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D769F" w14:textId="199069D8" w:rsidR="005D00EE" w:rsidRDefault="005F4448">
      <w:pPr>
        <w:rPr>
          <w:rFonts w:cs="Arial"/>
          <w:noProof/>
          <w:spacing w:val="-2"/>
          <w:lang w:val="fr-FR" w:eastAsia="en-GB"/>
        </w:rPr>
      </w:pPr>
      <w:r>
        <w:rPr>
          <w:noProof/>
        </w:rPr>
        <w:drawing>
          <wp:anchor distT="0" distB="0" distL="114300" distR="114300" simplePos="0" relativeHeight="251658241" behindDoc="0" locked="0" layoutInCell="1" allowOverlap="1" wp14:anchorId="4CE2EBD7" wp14:editId="33D7E748">
            <wp:simplePos x="0" y="0"/>
            <wp:positionH relativeFrom="column">
              <wp:posOffset>609600</wp:posOffset>
            </wp:positionH>
            <wp:positionV relativeFrom="paragraph">
              <wp:posOffset>-92710</wp:posOffset>
            </wp:positionV>
            <wp:extent cx="1495425" cy="1495425"/>
            <wp:effectExtent l="0" t="0" r="0" b="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58242" behindDoc="0" locked="0" layoutInCell="1" allowOverlap="1" wp14:anchorId="006E2986" wp14:editId="3A8686DD">
            <wp:simplePos x="0" y="0"/>
            <wp:positionH relativeFrom="column">
              <wp:posOffset>2457450</wp:posOffset>
            </wp:positionH>
            <wp:positionV relativeFrom="paragraph">
              <wp:posOffset>93980</wp:posOffset>
            </wp:positionV>
            <wp:extent cx="1097915" cy="937260"/>
            <wp:effectExtent l="0" t="0" r="6985" b="0"/>
            <wp:wrapNone/>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A picture containing text, clipart&#10;&#10;Description automatically generated"/>
                    <pic:cNvPicPr>
                      <a:picLocks noChangeAspect="1"/>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17097" t="4031" r="6290" b="3818"/>
                    <a:stretch>
                      <a:fillRect/>
                    </a:stretch>
                  </pic:blipFill>
                  <pic:spPr bwMode="auto">
                    <a:xfrm>
                      <a:off x="0" y="0"/>
                      <a:ext cx="1097915" cy="937260"/>
                    </a:xfrm>
                    <a:prstGeom prst="rect">
                      <a:avLst/>
                    </a:prstGeom>
                    <a:noFill/>
                    <a:ln>
                      <a:noFill/>
                    </a:ln>
                  </pic:spPr>
                </pic:pic>
              </a:graphicData>
            </a:graphic>
          </wp:anchor>
        </w:drawing>
      </w:r>
    </w:p>
    <w:p w14:paraId="065F99C4" w14:textId="47D3ABE8" w:rsidR="00BE571E" w:rsidRDefault="005F4448" w:rsidP="00437A51">
      <w:pPr>
        <w:tabs>
          <w:tab w:val="left" w:pos="3075"/>
        </w:tabs>
        <w:rPr>
          <w:rFonts w:cs="Arial"/>
          <w:noProof/>
          <w:spacing w:val="-2"/>
          <w:lang w:val="fr-FR" w:eastAsia="en-GB"/>
        </w:rPr>
      </w:pPr>
      <w:r>
        <w:rPr>
          <w:noProof/>
          <w:lang w:val="fr-FR"/>
        </w:rPr>
        <w:drawing>
          <wp:anchor distT="0" distB="0" distL="114300" distR="114300" simplePos="0" relativeHeight="251658240" behindDoc="0" locked="0" layoutInCell="1" allowOverlap="1" wp14:anchorId="40614F3F" wp14:editId="0ABBBD85">
            <wp:simplePos x="0" y="0"/>
            <wp:positionH relativeFrom="column">
              <wp:posOffset>4229100</wp:posOffset>
            </wp:positionH>
            <wp:positionV relativeFrom="paragraph">
              <wp:posOffset>34925</wp:posOffset>
            </wp:positionV>
            <wp:extent cx="576580" cy="808990"/>
            <wp:effectExtent l="0" t="0" r="0" b="0"/>
            <wp:wrapNone/>
            <wp:docPr id="10" name="Picture 10"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ms_logo-for_letterhead_bl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580" cy="80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A51">
        <w:rPr>
          <w:rFonts w:cs="Arial"/>
          <w:noProof/>
          <w:spacing w:val="-2"/>
          <w:lang w:val="fr-FR" w:eastAsia="en-GB"/>
        </w:rPr>
        <w:tab/>
      </w:r>
    </w:p>
    <w:p w14:paraId="7156AFF4" w14:textId="2FF7179D" w:rsidR="00BE571E" w:rsidRDefault="00BE571E">
      <w:pPr>
        <w:rPr>
          <w:rFonts w:cs="Arial"/>
          <w:noProof/>
          <w:spacing w:val="-2"/>
          <w:lang w:val="fr-FR" w:eastAsia="en-GB"/>
        </w:rPr>
      </w:pPr>
    </w:p>
    <w:p w14:paraId="3551AE17" w14:textId="77777777" w:rsidR="005F4448" w:rsidRDefault="005F4448">
      <w:pPr>
        <w:rPr>
          <w:rFonts w:cs="Arial"/>
          <w:noProof/>
          <w:spacing w:val="-2"/>
          <w:lang w:val="fr-FR" w:eastAsia="en-GB"/>
        </w:rPr>
      </w:pPr>
    </w:p>
    <w:p w14:paraId="62AEBFC9" w14:textId="07D7B2EC" w:rsidR="00BE571E" w:rsidRDefault="00BE571E">
      <w:pPr>
        <w:rPr>
          <w:rFonts w:cs="Arial"/>
          <w:noProof/>
          <w:spacing w:val="-2"/>
          <w:lang w:val="fr-FR" w:eastAsia="en-GB"/>
        </w:rPr>
      </w:pPr>
    </w:p>
    <w:p w14:paraId="0A59DAF9" w14:textId="37970E53" w:rsidR="00BE571E" w:rsidRDefault="00BE571E">
      <w:pPr>
        <w:rPr>
          <w:rFonts w:cs="Arial"/>
          <w:noProof/>
          <w:spacing w:val="-2"/>
          <w:lang w:val="fr-FR" w:eastAsia="en-GB"/>
        </w:rPr>
      </w:pPr>
    </w:p>
    <w:p w14:paraId="078AC9A2" w14:textId="3A867BD5" w:rsidR="00BE571E" w:rsidRDefault="00BE571E">
      <w:pPr>
        <w:rPr>
          <w:rFonts w:cs="Arial"/>
          <w:noProof/>
          <w:spacing w:val="-2"/>
          <w:lang w:val="fr-FR" w:eastAsia="en-GB"/>
        </w:rPr>
      </w:pPr>
    </w:p>
    <w:p w14:paraId="54495C17" w14:textId="1D5EC3A9" w:rsidR="00E74866" w:rsidRDefault="00E74866">
      <w:pPr>
        <w:rPr>
          <w:rFonts w:cs="Arial"/>
          <w:noProof/>
          <w:spacing w:val="-2"/>
          <w:lang w:val="fr-FR" w:eastAsia="en-GB"/>
        </w:rPr>
      </w:pPr>
    </w:p>
    <w:p w14:paraId="5784F40C" w14:textId="77777777" w:rsidR="00E74866" w:rsidRDefault="00E74866">
      <w:pPr>
        <w:rPr>
          <w:rFonts w:cs="Arial"/>
          <w:noProof/>
          <w:spacing w:val="-2"/>
          <w:lang w:val="fr-FR" w:eastAsia="en-GB"/>
        </w:rPr>
      </w:pPr>
    </w:p>
    <w:p w14:paraId="47A957DD" w14:textId="77777777" w:rsidR="00BE571E" w:rsidRPr="00E74866" w:rsidRDefault="00BE571E" w:rsidP="00BE571E">
      <w:pPr>
        <w:widowControl w:val="0"/>
        <w:pBdr>
          <w:top w:val="nil"/>
          <w:left w:val="nil"/>
          <w:bottom w:val="nil"/>
          <w:right w:val="nil"/>
          <w:between w:val="nil"/>
        </w:pBdr>
        <w:spacing w:line="276" w:lineRule="auto"/>
        <w:ind w:right="283"/>
        <w:jc w:val="center"/>
        <w:rPr>
          <w:rFonts w:eastAsia="Arial" w:cs="Arial"/>
          <w:b/>
          <w:color w:val="000000"/>
          <w:sz w:val="20"/>
          <w:szCs w:val="20"/>
          <w:lang w:val="fr-FR"/>
        </w:rPr>
      </w:pPr>
      <w:r>
        <w:rPr>
          <w:rFonts w:eastAsia="Arial" w:cs="Arial"/>
          <w:b/>
          <w:color w:val="000000"/>
          <w:sz w:val="20"/>
          <w:szCs w:val="20"/>
          <w:lang w:val="fr-FR"/>
        </w:rPr>
        <w:t xml:space="preserve">CONVENTION SUR LA CONSERVATION DES ESPÈCES MIGRATRICES APPARTENANT À LA FAUNE SAUVAGE </w:t>
      </w:r>
    </w:p>
    <w:p w14:paraId="469C90F4" w14:textId="3A72DB90" w:rsidR="00BE571E" w:rsidRPr="00E74866" w:rsidRDefault="00BE571E" w:rsidP="00BE571E">
      <w:pPr>
        <w:widowControl w:val="0"/>
        <w:pBdr>
          <w:top w:val="nil"/>
          <w:left w:val="nil"/>
          <w:bottom w:val="nil"/>
          <w:right w:val="nil"/>
          <w:between w:val="nil"/>
        </w:pBdr>
        <w:spacing w:line="276" w:lineRule="auto"/>
        <w:ind w:right="283"/>
        <w:jc w:val="center"/>
        <w:rPr>
          <w:rFonts w:eastAsia="Arial" w:cs="Arial"/>
          <w:b/>
          <w:color w:val="000000"/>
          <w:sz w:val="20"/>
          <w:szCs w:val="20"/>
          <w:lang w:val="fr-FR"/>
        </w:rPr>
      </w:pPr>
      <w:r>
        <w:rPr>
          <w:rFonts w:eastAsia="Arial" w:cs="Arial"/>
          <w:b/>
          <w:color w:val="000000"/>
          <w:sz w:val="20"/>
          <w:szCs w:val="20"/>
          <w:lang w:val="fr-FR"/>
        </w:rPr>
        <w:t xml:space="preserve">ET </w:t>
      </w:r>
    </w:p>
    <w:p w14:paraId="7E83188E" w14:textId="1367BBD8" w:rsidR="00BE571E" w:rsidRPr="00E74866" w:rsidRDefault="00BE571E" w:rsidP="00BE571E">
      <w:pPr>
        <w:widowControl w:val="0"/>
        <w:pBdr>
          <w:top w:val="nil"/>
          <w:left w:val="nil"/>
          <w:bottom w:val="nil"/>
          <w:right w:val="nil"/>
          <w:between w:val="nil"/>
        </w:pBdr>
        <w:spacing w:line="276" w:lineRule="auto"/>
        <w:ind w:right="283"/>
        <w:jc w:val="center"/>
        <w:rPr>
          <w:rFonts w:eastAsia="Arial" w:cs="Arial"/>
          <w:b/>
          <w:color w:val="000000"/>
          <w:sz w:val="20"/>
          <w:szCs w:val="20"/>
          <w:lang w:val="fr-FR"/>
        </w:rPr>
      </w:pPr>
      <w:r>
        <w:rPr>
          <w:rFonts w:eastAsia="Arial" w:cs="Arial"/>
          <w:b/>
          <w:color w:val="000000"/>
          <w:sz w:val="20"/>
          <w:szCs w:val="20"/>
          <w:lang w:val="fr-FR"/>
        </w:rPr>
        <w:t>MÉMORANDUM D</w:t>
      </w:r>
      <w:r w:rsidR="00CF5428">
        <w:rPr>
          <w:rFonts w:eastAsia="Arial" w:cs="Arial"/>
          <w:b/>
          <w:color w:val="000000"/>
          <w:sz w:val="20"/>
          <w:szCs w:val="20"/>
          <w:lang w:val="fr-FR"/>
        </w:rPr>
        <w:t>’</w:t>
      </w:r>
      <w:r>
        <w:rPr>
          <w:rFonts w:eastAsia="Arial" w:cs="Arial"/>
          <w:b/>
          <w:color w:val="000000"/>
          <w:sz w:val="20"/>
          <w:szCs w:val="20"/>
          <w:lang w:val="fr-FR"/>
        </w:rPr>
        <w:t>ENTENTE SUR LA CONSERVATION DES REQUINS MIGRATEURS</w:t>
      </w:r>
    </w:p>
    <w:p w14:paraId="0CB30615" w14:textId="77777777" w:rsidR="00BE571E" w:rsidRDefault="00BE571E">
      <w:pPr>
        <w:rPr>
          <w:rFonts w:cs="Arial"/>
          <w:noProof/>
          <w:spacing w:val="-2"/>
          <w:lang w:val="fr-FR" w:eastAsia="en-GB"/>
        </w:rPr>
      </w:pPr>
    </w:p>
    <w:p w14:paraId="70BF204B" w14:textId="57BE52B1" w:rsidR="00BE571E" w:rsidRPr="002A4E27" w:rsidRDefault="00BE571E" w:rsidP="00BE571E">
      <w:pPr>
        <w:widowControl w:val="0"/>
        <w:pBdr>
          <w:top w:val="nil"/>
          <w:left w:val="nil"/>
          <w:bottom w:val="nil"/>
          <w:right w:val="nil"/>
          <w:between w:val="nil"/>
        </w:pBdr>
        <w:spacing w:line="276" w:lineRule="auto"/>
        <w:ind w:right="283"/>
        <w:jc w:val="center"/>
        <w:rPr>
          <w:rFonts w:eastAsia="Arial" w:cs="Arial"/>
          <w:b/>
          <w:color w:val="000000"/>
          <w:sz w:val="24"/>
          <w:szCs w:val="24"/>
          <w:lang w:val="fr-FR"/>
        </w:rPr>
      </w:pPr>
      <w:r>
        <w:rPr>
          <w:rFonts w:eastAsia="Arial" w:cs="Arial"/>
          <w:b/>
          <w:color w:val="000000"/>
          <w:sz w:val="24"/>
          <w:szCs w:val="24"/>
          <w:lang w:val="fr-FR"/>
        </w:rPr>
        <w:t>PLAN D</w:t>
      </w:r>
      <w:r w:rsidR="00CF5428">
        <w:rPr>
          <w:rFonts w:eastAsia="Arial" w:cs="Arial"/>
          <w:b/>
          <w:color w:val="000000"/>
          <w:sz w:val="24"/>
          <w:szCs w:val="24"/>
          <w:lang w:val="fr-FR"/>
        </w:rPr>
        <w:t>’</w:t>
      </w:r>
      <w:r>
        <w:rPr>
          <w:rFonts w:eastAsia="Arial" w:cs="Arial"/>
          <w:b/>
          <w:color w:val="000000"/>
          <w:sz w:val="24"/>
          <w:szCs w:val="24"/>
          <w:lang w:val="fr-FR"/>
        </w:rPr>
        <w:t xml:space="preserve">ACTION PAR ESPÈCE POUR </w:t>
      </w:r>
    </w:p>
    <w:p w14:paraId="5902FD9E" w14:textId="2198EC8E" w:rsidR="00BE571E" w:rsidRPr="002A4E27" w:rsidRDefault="00BE571E" w:rsidP="00BE571E">
      <w:pPr>
        <w:widowControl w:val="0"/>
        <w:pBdr>
          <w:top w:val="nil"/>
          <w:left w:val="nil"/>
          <w:bottom w:val="nil"/>
          <w:right w:val="nil"/>
          <w:between w:val="nil"/>
        </w:pBdr>
        <w:spacing w:line="276" w:lineRule="auto"/>
        <w:ind w:right="283"/>
        <w:jc w:val="center"/>
        <w:rPr>
          <w:rFonts w:eastAsia="Arial" w:cs="Arial"/>
          <w:b/>
          <w:color w:val="000000"/>
          <w:sz w:val="24"/>
          <w:szCs w:val="24"/>
          <w:lang w:val="fr-FR"/>
        </w:rPr>
      </w:pPr>
      <w:r>
        <w:rPr>
          <w:rFonts w:eastAsia="Arial" w:cs="Arial"/>
          <w:b/>
          <w:color w:val="000000"/>
          <w:sz w:val="24"/>
          <w:szCs w:val="24"/>
          <w:lang w:val="fr-FR"/>
        </w:rPr>
        <w:t>L</w:t>
      </w:r>
      <w:r w:rsidR="00CF5428">
        <w:rPr>
          <w:rFonts w:eastAsia="Arial" w:cs="Arial"/>
          <w:b/>
          <w:color w:val="000000"/>
          <w:sz w:val="24"/>
          <w:szCs w:val="24"/>
          <w:lang w:val="fr-FR"/>
        </w:rPr>
        <w:t>’</w:t>
      </w:r>
      <w:r>
        <w:rPr>
          <w:rFonts w:eastAsia="Arial" w:cs="Arial"/>
          <w:b/>
          <w:color w:val="000000"/>
          <w:sz w:val="24"/>
          <w:szCs w:val="24"/>
          <w:lang w:val="fr-FR"/>
        </w:rPr>
        <w:t>ANGE DE MER (</w:t>
      </w:r>
      <w:r>
        <w:rPr>
          <w:rFonts w:eastAsia="Arial" w:cs="Arial"/>
          <w:b/>
          <w:i/>
          <w:color w:val="000000"/>
          <w:sz w:val="24"/>
          <w:szCs w:val="24"/>
          <w:lang w:val="fr-FR"/>
        </w:rPr>
        <w:t xml:space="preserve">Squatina </w:t>
      </w:r>
      <w:proofErr w:type="spellStart"/>
      <w:r>
        <w:rPr>
          <w:rFonts w:eastAsia="Arial" w:cs="Arial"/>
          <w:b/>
          <w:i/>
          <w:color w:val="000000"/>
          <w:sz w:val="24"/>
          <w:szCs w:val="24"/>
          <w:lang w:val="fr-FR"/>
        </w:rPr>
        <w:t>squatina</w:t>
      </w:r>
      <w:proofErr w:type="spellEnd"/>
      <w:r>
        <w:rPr>
          <w:rFonts w:eastAsia="Arial" w:cs="Arial"/>
          <w:b/>
          <w:color w:val="000000"/>
          <w:sz w:val="24"/>
          <w:szCs w:val="24"/>
          <w:lang w:val="fr-FR"/>
        </w:rPr>
        <w:t>) EN MER MÉDITERRANÉE</w:t>
      </w:r>
    </w:p>
    <w:p w14:paraId="01D188AF" w14:textId="23EFA8DB" w:rsidR="00BE571E" w:rsidRDefault="00BE571E" w:rsidP="00BE571E">
      <w:pPr>
        <w:widowControl w:val="0"/>
        <w:pBdr>
          <w:top w:val="nil"/>
          <w:left w:val="nil"/>
          <w:bottom w:val="nil"/>
          <w:right w:val="nil"/>
          <w:between w:val="nil"/>
        </w:pBdr>
        <w:spacing w:line="276" w:lineRule="auto"/>
        <w:ind w:right="283"/>
        <w:jc w:val="center"/>
        <w:rPr>
          <w:rFonts w:eastAsia="Arial" w:cs="Arial"/>
          <w:b/>
          <w:color w:val="000000"/>
          <w:lang w:val="fr-FR"/>
        </w:rPr>
      </w:pPr>
    </w:p>
    <w:p w14:paraId="3C2D914E" w14:textId="77777777" w:rsidR="00BE571E" w:rsidRDefault="00BE571E" w:rsidP="00BE571E">
      <w:pPr>
        <w:widowControl w:val="0"/>
        <w:pBdr>
          <w:top w:val="nil"/>
          <w:left w:val="nil"/>
          <w:bottom w:val="nil"/>
          <w:right w:val="nil"/>
          <w:between w:val="nil"/>
        </w:pBdr>
        <w:spacing w:line="276" w:lineRule="auto"/>
        <w:ind w:right="283"/>
        <w:jc w:val="center"/>
        <w:rPr>
          <w:rFonts w:eastAsia="Arial" w:cs="Arial"/>
          <w:b/>
          <w:color w:val="000000"/>
          <w:lang w:val="fr-FR"/>
        </w:rPr>
      </w:pPr>
    </w:p>
    <w:p w14:paraId="5E7563CF" w14:textId="7F3FB75C" w:rsidR="00BE571E" w:rsidRPr="005F4448" w:rsidRDefault="00BE571E" w:rsidP="00BE571E">
      <w:pPr>
        <w:widowControl w:val="0"/>
        <w:pBdr>
          <w:top w:val="nil"/>
          <w:left w:val="nil"/>
          <w:bottom w:val="nil"/>
          <w:right w:val="nil"/>
          <w:between w:val="nil"/>
        </w:pBdr>
        <w:spacing w:after="120"/>
        <w:ind w:right="288"/>
        <w:jc w:val="center"/>
        <w:rPr>
          <w:rFonts w:eastAsia="Arial" w:cs="Arial"/>
          <w:b/>
          <w:i/>
          <w:color w:val="FF0000"/>
          <w:lang w:val="fr-FR"/>
        </w:rPr>
      </w:pPr>
      <w:r w:rsidRPr="005F4448">
        <w:rPr>
          <w:rFonts w:eastAsia="Arial" w:cs="Arial"/>
          <w:b/>
          <w:i/>
          <w:color w:val="FF0000"/>
          <w:lang w:val="fr-FR"/>
        </w:rPr>
        <w:t>PROJET FINAL APPROUVÉ PAR LES ÉTATS DE L</w:t>
      </w:r>
      <w:r w:rsidR="00CF5428" w:rsidRPr="005F4448">
        <w:rPr>
          <w:rFonts w:eastAsia="Arial" w:cs="Arial"/>
          <w:b/>
          <w:i/>
          <w:color w:val="FF0000"/>
          <w:lang w:val="fr-FR"/>
        </w:rPr>
        <w:t>’</w:t>
      </w:r>
      <w:r w:rsidRPr="005F4448">
        <w:rPr>
          <w:rFonts w:eastAsia="Arial" w:cs="Arial"/>
          <w:b/>
          <w:i/>
          <w:color w:val="FF0000"/>
          <w:lang w:val="fr-FR"/>
        </w:rPr>
        <w:t>AIRE DE RÉPARTITION LORS DE LEUR RÉUNION SUR LE PLAN D</w:t>
      </w:r>
      <w:r w:rsidR="00CF5428" w:rsidRPr="005F4448">
        <w:rPr>
          <w:rFonts w:eastAsia="Arial" w:cs="Arial"/>
          <w:b/>
          <w:i/>
          <w:color w:val="FF0000"/>
          <w:lang w:val="fr-FR"/>
        </w:rPr>
        <w:t>’</w:t>
      </w:r>
      <w:r w:rsidRPr="005F4448">
        <w:rPr>
          <w:rFonts w:eastAsia="Arial" w:cs="Arial"/>
          <w:b/>
          <w:i/>
          <w:color w:val="FF0000"/>
          <w:lang w:val="fr-FR"/>
        </w:rPr>
        <w:t>ACTION PAR ESPÈCE POUR L</w:t>
      </w:r>
      <w:r w:rsidR="00CF5428" w:rsidRPr="005F4448">
        <w:rPr>
          <w:rFonts w:eastAsia="Arial" w:cs="Arial"/>
          <w:b/>
          <w:i/>
          <w:color w:val="FF0000"/>
          <w:lang w:val="fr-FR"/>
        </w:rPr>
        <w:t>’</w:t>
      </w:r>
      <w:r w:rsidRPr="005F4448">
        <w:rPr>
          <w:rFonts w:eastAsia="Arial" w:cs="Arial"/>
          <w:b/>
          <w:i/>
          <w:color w:val="FF0000"/>
          <w:lang w:val="fr-FR"/>
        </w:rPr>
        <w:t>ANGE DE MER EN MER MÉDITERRANÉE</w:t>
      </w:r>
    </w:p>
    <w:p w14:paraId="5882EBEB" w14:textId="77777777" w:rsidR="00BE571E" w:rsidRDefault="00BE571E" w:rsidP="00BE571E">
      <w:pPr>
        <w:widowControl w:val="0"/>
        <w:pBdr>
          <w:top w:val="nil"/>
          <w:left w:val="nil"/>
          <w:bottom w:val="nil"/>
          <w:right w:val="nil"/>
          <w:between w:val="nil"/>
        </w:pBdr>
        <w:ind w:right="283"/>
        <w:jc w:val="center"/>
        <w:rPr>
          <w:rFonts w:eastAsia="Arial" w:cs="Arial"/>
          <w:b/>
          <w:i/>
          <w:color w:val="FF0000"/>
          <w:lang w:val="fr-FR"/>
        </w:rPr>
      </w:pPr>
      <w:r w:rsidRPr="005F4448">
        <w:rPr>
          <w:rFonts w:eastAsia="Arial" w:cs="Arial"/>
          <w:b/>
          <w:i/>
          <w:color w:val="FF0000"/>
          <w:lang w:val="fr-FR"/>
        </w:rPr>
        <w:t>(5 et 6 juillet 2022)</w:t>
      </w:r>
    </w:p>
    <w:p w14:paraId="54682B3E" w14:textId="77777777" w:rsidR="006D4EE9" w:rsidRPr="005F4448" w:rsidRDefault="006D4EE9" w:rsidP="00BE571E">
      <w:pPr>
        <w:widowControl w:val="0"/>
        <w:pBdr>
          <w:top w:val="nil"/>
          <w:left w:val="nil"/>
          <w:bottom w:val="nil"/>
          <w:right w:val="nil"/>
          <w:between w:val="nil"/>
        </w:pBdr>
        <w:ind w:right="283"/>
        <w:jc w:val="center"/>
        <w:rPr>
          <w:rFonts w:eastAsia="Arial" w:cs="Arial"/>
          <w:b/>
          <w:i/>
          <w:color w:val="FF0000"/>
          <w:lang w:val="fr-FR"/>
        </w:rPr>
      </w:pPr>
    </w:p>
    <w:p w14:paraId="31A1808C" w14:textId="0893CC41" w:rsidR="00BE571E" w:rsidRDefault="006D4EE9" w:rsidP="00BE571E">
      <w:pPr>
        <w:widowControl w:val="0"/>
        <w:pBdr>
          <w:top w:val="nil"/>
          <w:left w:val="nil"/>
          <w:bottom w:val="nil"/>
          <w:right w:val="nil"/>
          <w:between w:val="nil"/>
        </w:pBdr>
        <w:spacing w:line="276" w:lineRule="auto"/>
        <w:ind w:right="283"/>
        <w:jc w:val="center"/>
        <w:rPr>
          <w:rFonts w:eastAsia="Arial" w:cs="Arial"/>
          <w:b/>
          <w:i/>
          <w:color w:val="FF0000"/>
          <w:lang w:val="fr-FR"/>
        </w:rPr>
      </w:pPr>
      <w:r w:rsidRPr="006D4EE9">
        <w:rPr>
          <w:rFonts w:eastAsia="Arial" w:cs="Arial"/>
          <w:b/>
          <w:i/>
          <w:color w:val="FF0000"/>
          <w:lang w:val="fr-FR"/>
        </w:rPr>
        <w:t>En attente de l'adoption formelle par la COP14 de la CMS</w:t>
      </w:r>
    </w:p>
    <w:p w14:paraId="2B1F4DB6" w14:textId="6AF50074" w:rsidR="00BE571E" w:rsidRDefault="00BE571E">
      <w:pPr>
        <w:rPr>
          <w:rFonts w:cs="Arial"/>
          <w:noProof/>
          <w:spacing w:val="-2"/>
          <w:lang w:val="fr-FR" w:eastAsia="en-GB"/>
        </w:rPr>
      </w:pPr>
    </w:p>
    <w:p w14:paraId="541F61F8" w14:textId="1DB7E0A1" w:rsidR="00BE571E" w:rsidRDefault="00BE571E">
      <w:pPr>
        <w:rPr>
          <w:rFonts w:cs="Arial"/>
          <w:noProof/>
          <w:spacing w:val="-2"/>
          <w:lang w:val="fr-FR" w:eastAsia="en-GB"/>
        </w:rPr>
      </w:pPr>
      <w:r>
        <w:rPr>
          <w:noProof/>
          <w:lang w:val="fr-FR"/>
        </w:rPr>
        <w:drawing>
          <wp:inline distT="0" distB="0" distL="0" distR="0" wp14:anchorId="323131A4" wp14:editId="244A406A">
            <wp:extent cx="5854344" cy="4029740"/>
            <wp:effectExtent l="0" t="0" r="0" b="8890"/>
            <wp:docPr id="1" name="Picture 1" descr="A sea animal swimm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a animal swimming in the water&#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9930" cy="4033585"/>
                    </a:xfrm>
                    <a:prstGeom prst="rect">
                      <a:avLst/>
                    </a:prstGeom>
                    <a:noFill/>
                    <a:ln>
                      <a:noFill/>
                    </a:ln>
                  </pic:spPr>
                </pic:pic>
              </a:graphicData>
            </a:graphic>
          </wp:inline>
        </w:drawing>
      </w:r>
    </w:p>
    <w:p w14:paraId="2DC40792" w14:textId="77777777" w:rsidR="00BE571E" w:rsidRPr="00806BFA" w:rsidRDefault="00BE571E" w:rsidP="00681F52">
      <w:pPr>
        <w:pStyle w:val="Heading1"/>
        <w:spacing w:before="0"/>
        <w:rPr>
          <w:rFonts w:ascii="Arial" w:eastAsia="Arial" w:hAnsi="Arial" w:cs="Arial"/>
          <w:b/>
          <w:bCs/>
          <w:color w:val="auto"/>
          <w:sz w:val="22"/>
          <w:szCs w:val="22"/>
          <w:lang w:val="fr-FR"/>
        </w:rPr>
      </w:pPr>
      <w:bookmarkStart w:id="0" w:name="_Toc116904335"/>
      <w:r>
        <w:rPr>
          <w:rFonts w:ascii="Arial" w:hAnsi="Arial" w:cs="Arial"/>
          <w:b/>
          <w:bCs/>
          <w:color w:val="auto"/>
          <w:sz w:val="22"/>
          <w:szCs w:val="22"/>
          <w:lang w:val="fr-FR"/>
        </w:rPr>
        <w:lastRenderedPageBreak/>
        <w:t>INTRODUCTION</w:t>
      </w:r>
      <w:bookmarkEnd w:id="0"/>
    </w:p>
    <w:p w14:paraId="546343B4" w14:textId="77777777" w:rsidR="00BE571E" w:rsidRPr="00AB0BFF" w:rsidRDefault="00BE571E" w:rsidP="00BE571E">
      <w:pPr>
        <w:jc w:val="both"/>
        <w:rPr>
          <w:rFonts w:cs="Arial"/>
          <w:b/>
          <w:bCs/>
          <w:lang w:val="fr-FR"/>
        </w:rPr>
      </w:pPr>
    </w:p>
    <w:p w14:paraId="7F293E28" w14:textId="4038E96B" w:rsidR="00BE571E" w:rsidRPr="00AB0BFF" w:rsidRDefault="00BE571E" w:rsidP="00BE571E">
      <w:pPr>
        <w:jc w:val="both"/>
        <w:rPr>
          <w:rFonts w:cs="Arial"/>
          <w:lang w:val="fr-FR"/>
        </w:rPr>
      </w:pPr>
      <w:r>
        <w:rPr>
          <w:rFonts w:cs="Arial"/>
          <w:lang w:val="fr-FR"/>
        </w:rPr>
        <w:t>Parallèlement à l</w:t>
      </w:r>
      <w:r w:rsidR="00CF5428">
        <w:rPr>
          <w:rFonts w:cs="Arial"/>
          <w:lang w:val="fr-FR"/>
        </w:rPr>
        <w:t>’</w:t>
      </w:r>
      <w:r>
        <w:rPr>
          <w:rFonts w:cs="Arial"/>
          <w:lang w:val="fr-FR"/>
        </w:rPr>
        <w:t>inscription de l</w:t>
      </w:r>
      <w:r w:rsidR="00CF5428">
        <w:rPr>
          <w:rFonts w:cs="Arial"/>
          <w:lang w:val="fr-FR"/>
        </w:rPr>
        <w:t>’</w:t>
      </w:r>
      <w:r>
        <w:rPr>
          <w:rFonts w:cs="Arial"/>
          <w:lang w:val="fr-FR"/>
        </w:rPr>
        <w:t>ange de mer (</w:t>
      </w:r>
      <w:r>
        <w:rPr>
          <w:rFonts w:cs="Arial"/>
          <w:i/>
          <w:iCs/>
          <w:lang w:val="fr-FR"/>
        </w:rPr>
        <w:t xml:space="preserve">Squatina </w:t>
      </w:r>
      <w:proofErr w:type="spellStart"/>
      <w:r>
        <w:rPr>
          <w:rFonts w:cs="Arial"/>
          <w:i/>
          <w:iCs/>
          <w:lang w:val="fr-FR"/>
        </w:rPr>
        <w:t>squatina</w:t>
      </w:r>
      <w:proofErr w:type="spellEnd"/>
      <w:r>
        <w:rPr>
          <w:rFonts w:cs="Arial"/>
          <w:lang w:val="fr-FR"/>
        </w:rPr>
        <w:t>) dans les Annexes I et II lors de la 12</w:t>
      </w:r>
      <w:r>
        <w:rPr>
          <w:rFonts w:cs="Arial"/>
          <w:vertAlign w:val="superscript"/>
          <w:lang w:val="fr-FR"/>
        </w:rPr>
        <w:t>e</w:t>
      </w:r>
      <w:r>
        <w:rPr>
          <w:rFonts w:cs="Arial"/>
          <w:lang w:val="fr-FR"/>
        </w:rPr>
        <w:t xml:space="preserve"> Conférence des Parties à la Convention (CMS COP12), les Parties ont approuvé une action concertée pour l</w:t>
      </w:r>
      <w:r w:rsidR="00CF5428">
        <w:rPr>
          <w:rFonts w:cs="Arial"/>
          <w:lang w:val="fr-FR"/>
        </w:rPr>
        <w:t>’</w:t>
      </w:r>
      <w:r>
        <w:rPr>
          <w:rFonts w:cs="Arial"/>
          <w:lang w:val="fr-FR"/>
        </w:rPr>
        <w:t>espèce, mise à jour et prolongée jusqu</w:t>
      </w:r>
      <w:r w:rsidR="00CF5428">
        <w:rPr>
          <w:rFonts w:cs="Arial"/>
          <w:lang w:val="fr-FR"/>
        </w:rPr>
        <w:t>’</w:t>
      </w:r>
      <w:r>
        <w:rPr>
          <w:rFonts w:cs="Arial"/>
          <w:lang w:val="fr-FR"/>
        </w:rPr>
        <w:t xml:space="preserve">en 2023 lors de la CMS COP13 </w:t>
      </w:r>
      <w:hyperlink r:id="rId16" w:history="1">
        <w:r>
          <w:rPr>
            <w:rFonts w:cs="Arial"/>
            <w:u w:val="single"/>
            <w:lang w:val="fr-FR"/>
          </w:rPr>
          <w:t>(Action concertée 12.5 (Rev.COP13))</w:t>
        </w:r>
      </w:hyperlink>
      <w:r>
        <w:rPr>
          <w:rFonts w:cs="Arial"/>
          <w:vertAlign w:val="superscript"/>
          <w:lang w:val="fr-FR"/>
        </w:rPr>
        <w:footnoteReference w:id="2"/>
      </w:r>
      <w:r>
        <w:rPr>
          <w:rFonts w:cs="Arial"/>
          <w:lang w:val="fr-FR"/>
        </w:rPr>
        <w:t>.</w:t>
      </w:r>
      <w:r>
        <w:rPr>
          <w:rFonts w:eastAsia="Calibri" w:cs="Arial"/>
          <w:lang w:val="fr-FR"/>
        </w:rPr>
        <w:t xml:space="preserve"> </w:t>
      </w:r>
      <w:r>
        <w:rPr>
          <w:rFonts w:cs="Arial"/>
          <w:lang w:val="fr-FR"/>
        </w:rPr>
        <w:t>Entre autres activités, il a été convenu d</w:t>
      </w:r>
      <w:r w:rsidR="00CF5428">
        <w:rPr>
          <w:rFonts w:cs="Arial"/>
          <w:lang w:val="fr-FR"/>
        </w:rPr>
        <w:t>’</w:t>
      </w:r>
      <w:r>
        <w:rPr>
          <w:rFonts w:cs="Arial"/>
          <w:lang w:val="fr-FR"/>
        </w:rPr>
        <w:t xml:space="preserve">élaborer des plans de conservation régionaux, notamment pour la région méditerranéenne.  </w:t>
      </w:r>
    </w:p>
    <w:p w14:paraId="6C4288B4" w14:textId="77777777" w:rsidR="00BE571E" w:rsidRPr="00AB0BFF" w:rsidRDefault="00BE571E" w:rsidP="00BE571E">
      <w:pPr>
        <w:jc w:val="both"/>
        <w:rPr>
          <w:rFonts w:cs="Arial"/>
          <w:lang w:val="fr-FR"/>
        </w:rPr>
      </w:pPr>
    </w:p>
    <w:p w14:paraId="4F834B1D" w14:textId="209DFFD3" w:rsidR="00BE571E" w:rsidRPr="00AB0BFF" w:rsidRDefault="00BE571E" w:rsidP="00BE571E">
      <w:pPr>
        <w:jc w:val="both"/>
        <w:rPr>
          <w:rFonts w:cs="Arial"/>
          <w:lang w:val="fr-FR"/>
        </w:rPr>
      </w:pPr>
      <w:r>
        <w:rPr>
          <w:rFonts w:cs="Arial"/>
          <w:lang w:val="fr-FR"/>
        </w:rPr>
        <w:t>En mars 2019, un atelier a été organisé par le Shark Trust et l</w:t>
      </w:r>
      <w:r w:rsidR="00CF5428">
        <w:rPr>
          <w:rFonts w:cs="Arial"/>
          <w:lang w:val="fr-FR"/>
        </w:rPr>
        <w:t>’</w:t>
      </w:r>
      <w:r>
        <w:rPr>
          <w:rFonts w:cs="Arial"/>
          <w:lang w:val="fr-FR"/>
        </w:rPr>
        <w:t>Institut national des sciences et technologies marines (INSTM) en Tunisie, réunissant des membres du Réseau de conservation de l</w:t>
      </w:r>
      <w:r w:rsidR="00CF5428">
        <w:rPr>
          <w:rFonts w:cs="Arial"/>
          <w:lang w:val="fr-FR"/>
        </w:rPr>
        <w:t>’</w:t>
      </w:r>
      <w:r>
        <w:rPr>
          <w:rFonts w:cs="Arial"/>
          <w:lang w:val="fr-FR"/>
        </w:rPr>
        <w:t xml:space="preserve">ange de mer (ASCN) ainsi que des experts locaux et mondiaux, pour rédiger le document </w:t>
      </w:r>
      <w:hyperlink r:id="rId17" w:history="1">
        <w:r>
          <w:rPr>
            <w:rFonts w:cs="Arial"/>
            <w:u w:val="single"/>
            <w:lang w:val="fr-FR"/>
          </w:rPr>
          <w:t>Les anges de mer de la Méditerranée</w:t>
        </w:r>
        <w:r w:rsidR="00FD6AD2">
          <w:rPr>
            <w:rFonts w:cs="Arial"/>
            <w:u w:val="single"/>
            <w:lang w:val="fr-FR"/>
          </w:rPr>
          <w:t> </w:t>
        </w:r>
        <w:r>
          <w:rPr>
            <w:rFonts w:cs="Arial"/>
            <w:u w:val="single"/>
            <w:lang w:val="fr-FR"/>
          </w:rPr>
          <w:t>: Plan d</w:t>
        </w:r>
        <w:r w:rsidR="00CF5428">
          <w:rPr>
            <w:rFonts w:cs="Arial"/>
            <w:u w:val="single"/>
            <w:lang w:val="fr-FR"/>
          </w:rPr>
          <w:t>’</w:t>
        </w:r>
        <w:r>
          <w:rPr>
            <w:rFonts w:cs="Arial"/>
            <w:u w:val="single"/>
            <w:lang w:val="fr-FR"/>
          </w:rPr>
          <w:t>action régional</w:t>
        </w:r>
      </w:hyperlink>
      <w:r>
        <w:rPr>
          <w:rFonts w:cs="Arial"/>
          <w:lang w:val="fr-FR"/>
        </w:rPr>
        <w:t xml:space="preserve"> (</w:t>
      </w:r>
      <w:proofErr w:type="spellStart"/>
      <w:r>
        <w:rPr>
          <w:rFonts w:cs="Arial"/>
          <w:lang w:val="fr-FR"/>
        </w:rPr>
        <w:t>MedRAP</w:t>
      </w:r>
      <w:proofErr w:type="spellEnd"/>
      <w:r>
        <w:rPr>
          <w:rFonts w:cs="Arial"/>
          <w:lang w:val="fr-FR"/>
        </w:rPr>
        <w:t>)</w:t>
      </w:r>
      <w:r>
        <w:rPr>
          <w:rFonts w:cs="Arial"/>
          <w:vertAlign w:val="superscript"/>
          <w:lang w:val="fr-FR"/>
        </w:rPr>
        <w:footnoteReference w:id="3"/>
      </w:r>
      <w:r>
        <w:rPr>
          <w:rFonts w:cs="Arial"/>
          <w:lang w:val="fr-FR"/>
        </w:rPr>
        <w:t>. Ce plan d</w:t>
      </w:r>
      <w:r w:rsidR="00CF5428">
        <w:rPr>
          <w:rFonts w:cs="Arial"/>
          <w:lang w:val="fr-FR"/>
        </w:rPr>
        <w:t>’</w:t>
      </w:r>
      <w:r>
        <w:rPr>
          <w:rFonts w:cs="Arial"/>
          <w:lang w:val="fr-FR"/>
        </w:rPr>
        <w:t>action rassemble des informations sur trois espèces d</w:t>
      </w:r>
      <w:r w:rsidR="00CF5428">
        <w:rPr>
          <w:rFonts w:cs="Arial"/>
          <w:lang w:val="fr-FR"/>
        </w:rPr>
        <w:t>’</w:t>
      </w:r>
      <w:r>
        <w:rPr>
          <w:rFonts w:cs="Arial"/>
          <w:lang w:val="fr-FR"/>
        </w:rPr>
        <w:t>ange</w:t>
      </w:r>
      <w:r w:rsidR="005B42FE">
        <w:rPr>
          <w:rFonts w:cs="Arial"/>
          <w:lang w:val="fr-FR"/>
        </w:rPr>
        <w:t>s</w:t>
      </w:r>
      <w:r>
        <w:rPr>
          <w:rFonts w:cs="Arial"/>
          <w:lang w:val="fr-FR"/>
        </w:rPr>
        <w:t xml:space="preserve"> de mer présent</w:t>
      </w:r>
      <w:r w:rsidR="005B42FE">
        <w:rPr>
          <w:rFonts w:cs="Arial"/>
          <w:lang w:val="fr-FR"/>
        </w:rPr>
        <w:t>e</w:t>
      </w:r>
      <w:r>
        <w:rPr>
          <w:rFonts w:cs="Arial"/>
          <w:lang w:val="fr-FR"/>
        </w:rPr>
        <w:t>s en Méditerranée et a permis d</w:t>
      </w:r>
      <w:r w:rsidR="00CF5428">
        <w:rPr>
          <w:rFonts w:cs="Arial"/>
          <w:lang w:val="fr-FR"/>
        </w:rPr>
        <w:t>’</w:t>
      </w:r>
      <w:r>
        <w:rPr>
          <w:rFonts w:cs="Arial"/>
          <w:lang w:val="fr-FR"/>
        </w:rPr>
        <w:t>élaborer une stratégie pour la conservation de l</w:t>
      </w:r>
      <w:r w:rsidR="00CF5428">
        <w:rPr>
          <w:rFonts w:cs="Arial"/>
          <w:lang w:val="fr-FR"/>
        </w:rPr>
        <w:t>’</w:t>
      </w:r>
      <w:r>
        <w:rPr>
          <w:rFonts w:cs="Arial"/>
          <w:lang w:val="fr-FR"/>
        </w:rPr>
        <w:t>ange de mer dans la région. Ce plan d</w:t>
      </w:r>
      <w:r w:rsidR="00CF5428">
        <w:rPr>
          <w:rFonts w:cs="Arial"/>
          <w:lang w:val="fr-FR"/>
        </w:rPr>
        <w:t>’</w:t>
      </w:r>
      <w:r>
        <w:rPr>
          <w:rFonts w:cs="Arial"/>
          <w:lang w:val="fr-FR"/>
        </w:rPr>
        <w:t>action régional est destiné aux différentes parties prenantes que sont, notamment, les gouvernements, les chercheurs, les ONG, ainsi que les industries de la pêche commerciale et récréative.</w:t>
      </w:r>
    </w:p>
    <w:p w14:paraId="7AE57CC3" w14:textId="77777777" w:rsidR="00BE571E" w:rsidRPr="00AB0BFF" w:rsidRDefault="00BE571E" w:rsidP="00BE571E">
      <w:pPr>
        <w:jc w:val="both"/>
        <w:rPr>
          <w:rFonts w:cs="Arial"/>
          <w:lang w:val="fr-FR"/>
        </w:rPr>
      </w:pPr>
    </w:p>
    <w:p w14:paraId="50F02DE3" w14:textId="3EA712DD" w:rsidR="00BE571E" w:rsidRPr="00AB0BFF" w:rsidRDefault="00BE571E" w:rsidP="00BE571E">
      <w:pPr>
        <w:jc w:val="both"/>
        <w:rPr>
          <w:rFonts w:eastAsia="Arial" w:cs="Arial"/>
          <w:color w:val="000000"/>
          <w:lang w:val="fr-FR"/>
        </w:rPr>
      </w:pPr>
      <w:r>
        <w:rPr>
          <w:rFonts w:cs="Arial"/>
          <w:lang w:val="fr-FR"/>
        </w:rPr>
        <w:t>Afin de mettre en œuvre les sections de l</w:t>
      </w:r>
      <w:r w:rsidR="00CF5428">
        <w:rPr>
          <w:rFonts w:cs="Arial"/>
          <w:lang w:val="fr-FR"/>
        </w:rPr>
        <w:t>’</w:t>
      </w:r>
      <w:r>
        <w:rPr>
          <w:rFonts w:cs="Arial"/>
          <w:lang w:val="fr-FR"/>
        </w:rPr>
        <w:t>Action concertée de la CMS et de tirer profit des avancées issues du Plan d</w:t>
      </w:r>
      <w:r w:rsidR="00CF5428">
        <w:rPr>
          <w:rFonts w:cs="Arial"/>
          <w:lang w:val="fr-FR"/>
        </w:rPr>
        <w:t>’</w:t>
      </w:r>
      <w:r>
        <w:rPr>
          <w:rFonts w:cs="Arial"/>
          <w:lang w:val="fr-FR"/>
        </w:rPr>
        <w:t>action régional, la CMS a élaboré le présent Plan d</w:t>
      </w:r>
      <w:r w:rsidR="00CF5428">
        <w:rPr>
          <w:rFonts w:cs="Arial"/>
          <w:lang w:val="fr-FR"/>
        </w:rPr>
        <w:t>’</w:t>
      </w:r>
      <w:r>
        <w:rPr>
          <w:rFonts w:cs="Arial"/>
          <w:lang w:val="fr-FR"/>
        </w:rPr>
        <w:t>action par espèce pour l</w:t>
      </w:r>
      <w:r w:rsidR="00CF5428">
        <w:rPr>
          <w:rFonts w:cs="Arial"/>
          <w:lang w:val="fr-FR"/>
        </w:rPr>
        <w:t>’</w:t>
      </w:r>
      <w:r>
        <w:rPr>
          <w:rFonts w:cs="Arial"/>
          <w:lang w:val="fr-FR"/>
        </w:rPr>
        <w:t>ange de mer (</w:t>
      </w:r>
      <w:r>
        <w:rPr>
          <w:rFonts w:cs="Arial"/>
          <w:i/>
          <w:iCs/>
          <w:lang w:val="fr-FR"/>
        </w:rPr>
        <w:t xml:space="preserve">Squatina </w:t>
      </w:r>
      <w:proofErr w:type="spellStart"/>
      <w:r>
        <w:rPr>
          <w:rFonts w:cs="Arial"/>
          <w:i/>
          <w:iCs/>
          <w:lang w:val="fr-FR"/>
        </w:rPr>
        <w:t>squatina</w:t>
      </w:r>
      <w:proofErr w:type="spellEnd"/>
      <w:r>
        <w:rPr>
          <w:rFonts w:cs="Arial"/>
          <w:lang w:val="fr-FR"/>
        </w:rPr>
        <w:t>) dans la région méditerranéenne à suivre en parallèle du Plan d</w:t>
      </w:r>
      <w:r w:rsidR="00CF5428">
        <w:rPr>
          <w:rFonts w:cs="Arial"/>
          <w:lang w:val="fr-FR"/>
        </w:rPr>
        <w:t>’</w:t>
      </w:r>
      <w:r>
        <w:rPr>
          <w:rFonts w:cs="Arial"/>
          <w:lang w:val="fr-FR"/>
        </w:rPr>
        <w:t>action régional. Le Plan d</w:t>
      </w:r>
      <w:r w:rsidR="00CF5428">
        <w:rPr>
          <w:rFonts w:cs="Arial"/>
          <w:lang w:val="fr-FR"/>
        </w:rPr>
        <w:t>’</w:t>
      </w:r>
      <w:r>
        <w:rPr>
          <w:rFonts w:cs="Arial"/>
          <w:lang w:val="fr-FR"/>
        </w:rPr>
        <w:t>action par espèce fournit aux Parties à la CMS, aux Signataires du</w:t>
      </w:r>
      <w:r>
        <w:rPr>
          <w:rFonts w:eastAsia="Arial" w:cs="Arial"/>
          <w:color w:val="000000"/>
          <w:lang w:val="fr-FR"/>
        </w:rPr>
        <w:t xml:space="preserve"> </w:t>
      </w:r>
      <w:proofErr w:type="spellStart"/>
      <w:r>
        <w:rPr>
          <w:rFonts w:eastAsia="Arial" w:cs="Arial"/>
          <w:color w:val="000000"/>
          <w:lang w:val="fr-FR"/>
        </w:rPr>
        <w:t>MdE</w:t>
      </w:r>
      <w:proofErr w:type="spellEnd"/>
      <w:r>
        <w:rPr>
          <w:rFonts w:eastAsia="Arial" w:cs="Arial"/>
          <w:color w:val="000000"/>
          <w:lang w:val="fr-FR"/>
        </w:rPr>
        <w:t xml:space="preserve"> Requins et aux autres États de l</w:t>
      </w:r>
      <w:r w:rsidR="00CF5428">
        <w:rPr>
          <w:rFonts w:eastAsia="Arial" w:cs="Arial"/>
          <w:color w:val="000000"/>
          <w:lang w:val="fr-FR"/>
        </w:rPr>
        <w:t>’</w:t>
      </w:r>
      <w:r>
        <w:rPr>
          <w:rFonts w:eastAsia="Arial" w:cs="Arial"/>
          <w:color w:val="000000"/>
          <w:lang w:val="fr-FR"/>
        </w:rPr>
        <w:t>aire de répartition un plan clairement défini comportant des orientations spécifiques pour parvenir à une adoption et à une mise en œuvre officielles.</w:t>
      </w:r>
    </w:p>
    <w:p w14:paraId="291D50C8" w14:textId="77777777" w:rsidR="00BE571E" w:rsidRPr="00AB0BFF" w:rsidRDefault="00BE571E" w:rsidP="00BE571E">
      <w:pPr>
        <w:jc w:val="both"/>
        <w:rPr>
          <w:rFonts w:eastAsia="Arial" w:cs="Arial"/>
          <w:color w:val="000000"/>
          <w:lang w:val="fr-FR"/>
        </w:rPr>
      </w:pPr>
    </w:p>
    <w:p w14:paraId="64B0D109" w14:textId="77777777" w:rsidR="00BE571E" w:rsidRPr="00AB0BFF" w:rsidRDefault="00BE571E" w:rsidP="00681F52">
      <w:pPr>
        <w:jc w:val="both"/>
        <w:rPr>
          <w:rFonts w:eastAsia="Arial" w:cs="Arial"/>
          <w:color w:val="000000"/>
          <w:lang w:val="fr-FR"/>
        </w:rPr>
      </w:pPr>
    </w:p>
    <w:p w14:paraId="6E5031F0" w14:textId="77777777" w:rsidR="00BE571E" w:rsidRPr="00806BFA" w:rsidRDefault="00BE571E" w:rsidP="00681F52">
      <w:pPr>
        <w:pStyle w:val="Heading1"/>
        <w:spacing w:before="0"/>
        <w:rPr>
          <w:rFonts w:ascii="Arial" w:eastAsia="Arial" w:hAnsi="Arial" w:cs="Arial"/>
          <w:b/>
          <w:bCs/>
          <w:color w:val="auto"/>
          <w:sz w:val="22"/>
          <w:szCs w:val="22"/>
          <w:lang w:val="fr-FR"/>
        </w:rPr>
      </w:pPr>
      <w:bookmarkStart w:id="1" w:name="_Toc116904336"/>
      <w:r>
        <w:rPr>
          <w:rFonts w:ascii="Arial" w:eastAsia="Arial" w:hAnsi="Arial" w:cs="Arial"/>
          <w:b/>
          <w:bCs/>
          <w:color w:val="auto"/>
          <w:sz w:val="22"/>
          <w:szCs w:val="22"/>
          <w:lang w:val="fr-FR"/>
        </w:rPr>
        <w:t>REMERCIEMENTS</w:t>
      </w:r>
      <w:bookmarkEnd w:id="1"/>
    </w:p>
    <w:p w14:paraId="1598C511" w14:textId="77777777" w:rsidR="00BE571E" w:rsidRPr="00AB0BFF" w:rsidRDefault="00BE571E" w:rsidP="00BE571E">
      <w:pPr>
        <w:jc w:val="both"/>
        <w:rPr>
          <w:rFonts w:eastAsia="Arial" w:cs="Arial"/>
          <w:b/>
          <w:bCs/>
          <w:color w:val="000000"/>
          <w:lang w:val="fr-FR"/>
        </w:rPr>
      </w:pPr>
    </w:p>
    <w:p w14:paraId="20CCE0D7" w14:textId="3DC4ECB0" w:rsidR="00BE571E" w:rsidRDefault="00BE571E" w:rsidP="00BE571E">
      <w:pPr>
        <w:jc w:val="both"/>
        <w:rPr>
          <w:rFonts w:cs="Arial"/>
          <w:lang w:val="fr-FR"/>
        </w:rPr>
      </w:pPr>
      <w:r>
        <w:rPr>
          <w:rFonts w:cs="Arial"/>
          <w:lang w:val="fr-FR"/>
        </w:rPr>
        <w:t>L</w:t>
      </w:r>
      <w:r w:rsidR="00CF5428">
        <w:rPr>
          <w:rFonts w:cs="Arial"/>
          <w:lang w:val="fr-FR"/>
        </w:rPr>
        <w:t>’</w:t>
      </w:r>
      <w:r>
        <w:rPr>
          <w:rFonts w:cs="Arial"/>
          <w:lang w:val="fr-FR"/>
        </w:rPr>
        <w:t>élaboration du Plan d</w:t>
      </w:r>
      <w:r w:rsidR="00CF5428">
        <w:rPr>
          <w:rFonts w:cs="Arial"/>
          <w:lang w:val="fr-FR"/>
        </w:rPr>
        <w:t>’</w:t>
      </w:r>
      <w:r>
        <w:rPr>
          <w:rFonts w:cs="Arial"/>
          <w:lang w:val="fr-FR"/>
        </w:rPr>
        <w:t xml:space="preserve">action par espèce a été dirigée par James Ellis, vice-président du Comité consultatif du </w:t>
      </w:r>
      <w:r w:rsidR="005B42FE">
        <w:rPr>
          <w:rFonts w:cs="Arial"/>
          <w:lang w:val="fr-FR"/>
        </w:rPr>
        <w:t>M</w:t>
      </w:r>
      <w:r>
        <w:rPr>
          <w:rFonts w:cs="Arial"/>
          <w:lang w:val="fr-FR"/>
        </w:rPr>
        <w:t>émorandum d</w:t>
      </w:r>
      <w:r w:rsidR="00CF5428">
        <w:rPr>
          <w:rFonts w:cs="Arial"/>
          <w:lang w:val="fr-FR"/>
        </w:rPr>
        <w:t>’</w:t>
      </w:r>
      <w:r>
        <w:rPr>
          <w:rFonts w:cs="Arial"/>
          <w:lang w:val="fr-FR"/>
        </w:rPr>
        <w:t>entente sur la conservation des requins (</w:t>
      </w:r>
      <w:proofErr w:type="spellStart"/>
      <w:r>
        <w:rPr>
          <w:rFonts w:cs="Arial"/>
          <w:lang w:val="fr-FR"/>
        </w:rPr>
        <w:t>M</w:t>
      </w:r>
      <w:r w:rsidR="005B42FE">
        <w:rPr>
          <w:rFonts w:cs="Arial"/>
          <w:lang w:val="fr-FR"/>
        </w:rPr>
        <w:t>d</w:t>
      </w:r>
      <w:r>
        <w:rPr>
          <w:rFonts w:cs="Arial"/>
          <w:lang w:val="fr-FR"/>
        </w:rPr>
        <w:t>E</w:t>
      </w:r>
      <w:proofErr w:type="spellEnd"/>
      <w:r>
        <w:rPr>
          <w:rFonts w:cs="Arial"/>
          <w:lang w:val="fr-FR"/>
        </w:rPr>
        <w:t xml:space="preserve"> Requins) et Marino </w:t>
      </w:r>
      <w:proofErr w:type="spellStart"/>
      <w:r>
        <w:rPr>
          <w:rFonts w:cs="Arial"/>
          <w:lang w:val="fr-FR"/>
        </w:rPr>
        <w:t>Vacchi</w:t>
      </w:r>
      <w:proofErr w:type="spellEnd"/>
      <w:r>
        <w:rPr>
          <w:rFonts w:cs="Arial"/>
          <w:lang w:val="fr-FR"/>
        </w:rPr>
        <w:t>, membre du Comité pour l</w:t>
      </w:r>
      <w:r w:rsidR="00CF5428">
        <w:rPr>
          <w:rFonts w:cs="Arial"/>
          <w:lang w:val="fr-FR"/>
        </w:rPr>
        <w:t>’</w:t>
      </w:r>
      <w:r>
        <w:rPr>
          <w:rFonts w:cs="Arial"/>
          <w:lang w:val="fr-FR"/>
        </w:rPr>
        <w:t>Europe. De nombreux conseils ont été dispensés par d</w:t>
      </w:r>
      <w:r w:rsidR="00CF5428">
        <w:rPr>
          <w:rFonts w:cs="Arial"/>
          <w:lang w:val="fr-FR"/>
        </w:rPr>
        <w:t>’</w:t>
      </w:r>
      <w:r>
        <w:rPr>
          <w:rFonts w:cs="Arial"/>
          <w:lang w:val="fr-FR"/>
        </w:rPr>
        <w:t>autres membres du Comité et des experts du Réseau de conservation de l</w:t>
      </w:r>
      <w:r w:rsidR="00CF5428">
        <w:rPr>
          <w:rFonts w:cs="Arial"/>
          <w:lang w:val="fr-FR"/>
        </w:rPr>
        <w:t>’</w:t>
      </w:r>
      <w:r>
        <w:rPr>
          <w:rFonts w:cs="Arial"/>
          <w:lang w:val="fr-FR"/>
        </w:rPr>
        <w:t>ange de mer (ASCN), y compris le Angel Shark Project (une collaboration dirigée par l</w:t>
      </w:r>
      <w:r w:rsidR="00CF5428">
        <w:rPr>
          <w:rFonts w:cs="Arial"/>
          <w:lang w:val="fr-FR"/>
        </w:rPr>
        <w:t>’</w:t>
      </w:r>
      <w:r>
        <w:rPr>
          <w:rFonts w:cs="Arial"/>
          <w:lang w:val="fr-FR"/>
        </w:rPr>
        <w:t xml:space="preserve">Université de Las Palmas de Gran </w:t>
      </w:r>
      <w:proofErr w:type="spellStart"/>
      <w:r>
        <w:rPr>
          <w:rFonts w:cs="Arial"/>
          <w:lang w:val="fr-FR"/>
        </w:rPr>
        <w:t>Canaria</w:t>
      </w:r>
      <w:proofErr w:type="spellEnd"/>
      <w:r>
        <w:rPr>
          <w:rFonts w:cs="Arial"/>
          <w:lang w:val="fr-FR"/>
        </w:rPr>
        <w:t xml:space="preserve">, le </w:t>
      </w:r>
      <w:proofErr w:type="spellStart"/>
      <w:r>
        <w:rPr>
          <w:rFonts w:cs="Arial"/>
          <w:lang w:val="fr-FR"/>
        </w:rPr>
        <w:t>Zoological</w:t>
      </w:r>
      <w:proofErr w:type="spellEnd"/>
      <w:r>
        <w:rPr>
          <w:rFonts w:cs="Arial"/>
          <w:lang w:val="fr-FR"/>
        </w:rPr>
        <w:t xml:space="preserve"> </w:t>
      </w:r>
      <w:proofErr w:type="spellStart"/>
      <w:r>
        <w:rPr>
          <w:rFonts w:cs="Arial"/>
          <w:lang w:val="fr-FR"/>
        </w:rPr>
        <w:t>Research</w:t>
      </w:r>
      <w:proofErr w:type="spellEnd"/>
      <w:r>
        <w:rPr>
          <w:rFonts w:cs="Arial"/>
          <w:lang w:val="fr-FR"/>
        </w:rPr>
        <w:t xml:space="preserve"> Museum Alexander Koenig et la </w:t>
      </w:r>
      <w:proofErr w:type="spellStart"/>
      <w:r>
        <w:rPr>
          <w:rFonts w:cs="Arial"/>
          <w:lang w:val="fr-FR"/>
        </w:rPr>
        <w:t>Zoological</w:t>
      </w:r>
      <w:proofErr w:type="spellEnd"/>
      <w:r>
        <w:rPr>
          <w:rFonts w:cs="Arial"/>
          <w:lang w:val="fr-FR"/>
        </w:rPr>
        <w:t xml:space="preserve"> Society of London), le Shark Trust, soutenu par le Secrétariat et les stagiaires de la CMS Jennifer </w:t>
      </w:r>
      <w:proofErr w:type="spellStart"/>
      <w:r>
        <w:rPr>
          <w:rFonts w:cs="Arial"/>
          <w:lang w:val="fr-FR"/>
        </w:rPr>
        <w:t>Pytka</w:t>
      </w:r>
      <w:proofErr w:type="spellEnd"/>
      <w:r>
        <w:rPr>
          <w:rFonts w:cs="Arial"/>
          <w:lang w:val="fr-FR"/>
        </w:rPr>
        <w:t>, Manon Seyssaut et Fenella Wood.</w:t>
      </w:r>
    </w:p>
    <w:p w14:paraId="6EDA4C67" w14:textId="77777777" w:rsidR="00BE571E" w:rsidRDefault="00BE571E" w:rsidP="00BE571E">
      <w:pPr>
        <w:jc w:val="both"/>
        <w:rPr>
          <w:lang w:val="fr-FR"/>
        </w:rPr>
      </w:pPr>
    </w:p>
    <w:p w14:paraId="47B20361" w14:textId="3553AAFC" w:rsidR="00BE571E" w:rsidRPr="005E1823" w:rsidRDefault="00BE571E" w:rsidP="00BE571E">
      <w:pPr>
        <w:jc w:val="both"/>
        <w:rPr>
          <w:rFonts w:cs="Arial"/>
          <w:lang w:val="fr-FR"/>
        </w:rPr>
      </w:pPr>
      <w:r>
        <w:rPr>
          <w:rFonts w:cs="Arial"/>
          <w:lang w:val="fr-FR"/>
        </w:rPr>
        <w:t>Outre son statut de Plan d</w:t>
      </w:r>
      <w:r w:rsidR="00CF5428">
        <w:rPr>
          <w:rFonts w:cs="Arial"/>
          <w:lang w:val="fr-FR"/>
        </w:rPr>
        <w:t>’</w:t>
      </w:r>
      <w:r>
        <w:rPr>
          <w:rFonts w:cs="Arial"/>
          <w:lang w:val="fr-FR"/>
        </w:rPr>
        <w:t>action par espèce autonome de la CMS, le présent plan sera annexé au Plan d</w:t>
      </w:r>
      <w:r w:rsidR="00CF5428">
        <w:rPr>
          <w:rFonts w:cs="Arial"/>
          <w:lang w:val="fr-FR"/>
        </w:rPr>
        <w:t>’</w:t>
      </w:r>
      <w:r>
        <w:rPr>
          <w:rFonts w:cs="Arial"/>
          <w:lang w:val="fr-FR"/>
        </w:rPr>
        <w:t>action régional pour les anges de mer de la Méditerranée compilé par le Shark Trust, qui a également été utilisé pour l</w:t>
      </w:r>
      <w:r w:rsidR="00CF5428">
        <w:rPr>
          <w:rFonts w:cs="Arial"/>
          <w:lang w:val="fr-FR"/>
        </w:rPr>
        <w:t>’</w:t>
      </w:r>
      <w:r>
        <w:rPr>
          <w:rFonts w:cs="Arial"/>
          <w:lang w:val="fr-FR"/>
        </w:rPr>
        <w:t>élaboration du Plan d’action par espèce.</w:t>
      </w:r>
    </w:p>
    <w:p w14:paraId="133872BD" w14:textId="77777777" w:rsidR="00BE571E" w:rsidRPr="008B4E3A" w:rsidRDefault="00BE571E" w:rsidP="00BE571E">
      <w:pPr>
        <w:jc w:val="both"/>
        <w:rPr>
          <w:rFonts w:cs="Arial"/>
          <w:lang w:val="fr-FR"/>
        </w:rPr>
      </w:pPr>
    </w:p>
    <w:p w14:paraId="77966F9C" w14:textId="6642F053" w:rsidR="00BE571E" w:rsidRPr="00227B70" w:rsidRDefault="00BE571E" w:rsidP="00BE571E">
      <w:pPr>
        <w:jc w:val="both"/>
        <w:rPr>
          <w:rFonts w:cs="Arial"/>
          <w:lang w:val="fr-FR"/>
        </w:rPr>
      </w:pPr>
      <w:r>
        <w:rPr>
          <w:rFonts w:cs="Arial"/>
          <w:lang w:val="fr-FR"/>
        </w:rPr>
        <w:t>La Principauté de Monaco a été le fer de lance de cette initiative en soumettant la proposition d</w:t>
      </w:r>
      <w:r w:rsidR="00CF5428">
        <w:rPr>
          <w:rFonts w:cs="Arial"/>
          <w:lang w:val="fr-FR"/>
        </w:rPr>
        <w:t>’</w:t>
      </w:r>
      <w:r>
        <w:rPr>
          <w:rFonts w:cs="Arial"/>
          <w:lang w:val="fr-FR"/>
        </w:rPr>
        <w:t>inscription de l</w:t>
      </w:r>
      <w:r w:rsidR="00CF5428">
        <w:rPr>
          <w:rFonts w:cs="Arial"/>
          <w:lang w:val="fr-FR"/>
        </w:rPr>
        <w:t>’</w:t>
      </w:r>
      <w:r>
        <w:rPr>
          <w:rFonts w:cs="Arial"/>
          <w:lang w:val="fr-FR"/>
        </w:rPr>
        <w:t xml:space="preserve">ange de mer aux Annexes I et II de la CMS et en proposant une </w:t>
      </w:r>
      <w:hyperlink r:id="rId18">
        <w:r>
          <w:rPr>
            <w:rStyle w:val="Hyperlink"/>
            <w:rFonts w:cs="Arial"/>
            <w:lang w:val="fr-FR"/>
          </w:rPr>
          <w:t>Action concertée</w:t>
        </w:r>
        <w:r>
          <w:rPr>
            <w:rStyle w:val="Hyperlink"/>
            <w:rFonts w:cs="Arial"/>
            <w:vertAlign w:val="superscript"/>
            <w:lang w:val="fr-FR"/>
          </w:rPr>
          <w:t>1</w:t>
        </w:r>
      </w:hyperlink>
      <w:r>
        <w:rPr>
          <w:rFonts w:cs="Arial"/>
          <w:lang w:val="fr-FR"/>
        </w:rPr>
        <w:t>. La principauté a également fourni un soutien financier pour l</w:t>
      </w:r>
      <w:r w:rsidR="00CF5428">
        <w:rPr>
          <w:rFonts w:cs="Arial"/>
          <w:lang w:val="fr-FR"/>
        </w:rPr>
        <w:t>’</w:t>
      </w:r>
      <w:r>
        <w:rPr>
          <w:rFonts w:cs="Arial"/>
          <w:lang w:val="fr-FR"/>
        </w:rPr>
        <w:t>élaboration de ce Plan d</w:t>
      </w:r>
      <w:r w:rsidR="00CF5428">
        <w:rPr>
          <w:rFonts w:cs="Arial"/>
          <w:lang w:val="fr-FR"/>
        </w:rPr>
        <w:t>’</w:t>
      </w:r>
      <w:r>
        <w:rPr>
          <w:rFonts w:cs="Arial"/>
          <w:lang w:val="fr-FR"/>
        </w:rPr>
        <w:t xml:space="preserve">action par espèce. </w:t>
      </w:r>
    </w:p>
    <w:p w14:paraId="0AF96C2E" w14:textId="1C3D9DAC" w:rsidR="00BE571E" w:rsidRDefault="00BE571E">
      <w:pPr>
        <w:rPr>
          <w:rFonts w:cs="Arial"/>
          <w:noProof/>
          <w:spacing w:val="-2"/>
          <w:lang w:val="fr-FR" w:eastAsia="en-GB"/>
        </w:rPr>
      </w:pPr>
      <w:r>
        <w:rPr>
          <w:rFonts w:cs="Arial"/>
          <w:spacing w:val="-2"/>
          <w:lang w:val="fr-FR" w:eastAsia="en-GB"/>
        </w:rPr>
        <w:br w:type="page"/>
      </w:r>
    </w:p>
    <w:sdt>
      <w:sdtPr>
        <w:rPr>
          <w:rFonts w:ascii="Arial" w:eastAsiaTheme="minorHAnsi" w:hAnsi="Arial" w:cstheme="minorBidi"/>
          <w:color w:val="auto"/>
          <w:sz w:val="22"/>
          <w:szCs w:val="22"/>
        </w:rPr>
        <w:id w:val="2067219252"/>
        <w:docPartObj>
          <w:docPartGallery w:val="Table of Contents"/>
          <w:docPartUnique/>
        </w:docPartObj>
      </w:sdtPr>
      <w:sdtEndPr>
        <w:rPr>
          <w:b/>
          <w:bCs/>
          <w:noProof/>
        </w:rPr>
      </w:sdtEndPr>
      <w:sdtContent>
        <w:p w14:paraId="6454F03B" w14:textId="77777777" w:rsidR="005F4448" w:rsidRDefault="005F4448">
          <w:pPr>
            <w:pStyle w:val="TOCHeading"/>
            <w:rPr>
              <w:rFonts w:ascii="Arial" w:eastAsiaTheme="minorHAnsi" w:hAnsi="Arial" w:cstheme="minorBidi"/>
              <w:color w:val="auto"/>
              <w:sz w:val="22"/>
              <w:szCs w:val="22"/>
            </w:rPr>
          </w:pPr>
        </w:p>
        <w:p w14:paraId="395C0998" w14:textId="25205476" w:rsidR="00642269" w:rsidRPr="00681F52" w:rsidRDefault="00681F52">
          <w:pPr>
            <w:pStyle w:val="TOCHeading"/>
            <w:rPr>
              <w:rFonts w:ascii="Arial" w:hAnsi="Arial" w:cs="Arial"/>
              <w:b/>
              <w:bCs/>
              <w:color w:val="auto"/>
              <w:sz w:val="24"/>
              <w:szCs w:val="24"/>
              <w:lang w:val="fr-FR"/>
            </w:rPr>
          </w:pPr>
          <w:r>
            <w:rPr>
              <w:rFonts w:ascii="Arial" w:eastAsiaTheme="minorHAnsi" w:hAnsi="Arial" w:cstheme="minorBidi"/>
              <w:b/>
              <w:bCs/>
              <w:color w:val="auto"/>
              <w:sz w:val="24"/>
              <w:szCs w:val="24"/>
              <w:lang w:val="fr-FR"/>
            </w:rPr>
            <w:t>TABLE DES MATIÈRES</w:t>
          </w:r>
        </w:p>
        <w:p w14:paraId="10076500" w14:textId="77777777" w:rsidR="00681F52" w:rsidRPr="00DE5AC2" w:rsidRDefault="00681F52" w:rsidP="00DE5AC2">
          <w:pPr>
            <w:rPr>
              <w:sz w:val="16"/>
              <w:szCs w:val="16"/>
              <w:lang w:val="fr-FR"/>
            </w:rPr>
          </w:pPr>
        </w:p>
        <w:p w14:paraId="5366312E" w14:textId="49F32FAF" w:rsidR="009827B6" w:rsidRDefault="00642269">
          <w:pPr>
            <w:pStyle w:val="TOC1"/>
            <w:tabs>
              <w:tab w:val="right" w:leader="dot" w:pos="9350"/>
            </w:tabs>
            <w:rPr>
              <w:rFonts w:asciiTheme="minorHAnsi" w:eastAsiaTheme="minorEastAsia" w:hAnsiTheme="minorHAnsi"/>
              <w:noProof/>
              <w:lang w:val="fr-FR"/>
            </w:rPr>
          </w:pPr>
          <w:r>
            <w:rPr>
              <w:lang w:val="fr-FR"/>
            </w:rPr>
            <w:fldChar w:fldCharType="begin"/>
          </w:r>
          <w:r>
            <w:rPr>
              <w:lang w:val="fr-FR"/>
            </w:rPr>
            <w:instrText xml:space="preserve"> TOC \o "1-3" \h \z \u </w:instrText>
          </w:r>
          <w:r>
            <w:rPr>
              <w:lang w:val="fr-FR"/>
            </w:rPr>
            <w:fldChar w:fldCharType="separate"/>
          </w:r>
          <w:hyperlink w:anchor="_Toc116904335" w:history="1">
            <w:r>
              <w:rPr>
                <w:rStyle w:val="Hyperlink"/>
                <w:rFonts w:cs="Arial"/>
                <w:b/>
                <w:bCs/>
                <w:noProof/>
                <w:lang w:val="fr-FR"/>
              </w:rPr>
              <w:t>INTRODUCTION</w:t>
            </w:r>
            <w:r>
              <w:rPr>
                <w:noProof/>
                <w:webHidden/>
                <w:lang w:val="fr-FR"/>
              </w:rPr>
              <w:tab/>
            </w:r>
            <w:r>
              <w:rPr>
                <w:noProof/>
                <w:webHidden/>
                <w:lang w:val="fr-FR"/>
              </w:rPr>
              <w:fldChar w:fldCharType="begin"/>
            </w:r>
            <w:r>
              <w:rPr>
                <w:noProof/>
                <w:webHidden/>
                <w:lang w:val="fr-FR"/>
              </w:rPr>
              <w:instrText xml:space="preserve"> PAGEREF _Toc116904335 \h </w:instrText>
            </w:r>
            <w:r>
              <w:rPr>
                <w:noProof/>
                <w:webHidden/>
                <w:lang w:val="fr-FR"/>
              </w:rPr>
            </w:r>
            <w:r>
              <w:rPr>
                <w:noProof/>
                <w:webHidden/>
                <w:lang w:val="fr-FR"/>
              </w:rPr>
              <w:fldChar w:fldCharType="separate"/>
            </w:r>
            <w:r w:rsidR="00E91BCF">
              <w:rPr>
                <w:noProof/>
                <w:webHidden/>
                <w:lang w:val="fr-FR"/>
              </w:rPr>
              <w:t>2</w:t>
            </w:r>
            <w:r>
              <w:rPr>
                <w:noProof/>
                <w:webHidden/>
                <w:lang w:val="fr-FR"/>
              </w:rPr>
              <w:fldChar w:fldCharType="end"/>
            </w:r>
          </w:hyperlink>
        </w:p>
        <w:p w14:paraId="1279A375" w14:textId="479BA8A4" w:rsidR="009827B6" w:rsidRDefault="00E91BCF">
          <w:pPr>
            <w:pStyle w:val="TOC1"/>
            <w:tabs>
              <w:tab w:val="right" w:leader="dot" w:pos="9350"/>
            </w:tabs>
            <w:rPr>
              <w:rFonts w:asciiTheme="minorHAnsi" w:eastAsiaTheme="minorEastAsia" w:hAnsiTheme="minorHAnsi"/>
              <w:noProof/>
              <w:lang w:val="fr-FR"/>
            </w:rPr>
          </w:pPr>
          <w:hyperlink w:anchor="_Toc116904336" w:history="1">
            <w:r w:rsidR="009827B6">
              <w:rPr>
                <w:rStyle w:val="Hyperlink"/>
                <w:rFonts w:eastAsia="Arial" w:cs="Arial"/>
                <w:b/>
                <w:bCs/>
                <w:noProof/>
                <w:lang w:val="fr-FR"/>
              </w:rPr>
              <w:t>REMERCIEMENTS</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_Toc116904336 \h </w:instrText>
            </w:r>
            <w:r w:rsidR="009827B6">
              <w:rPr>
                <w:noProof/>
                <w:webHidden/>
                <w:lang w:val="fr-FR"/>
              </w:rPr>
            </w:r>
            <w:r w:rsidR="009827B6">
              <w:rPr>
                <w:noProof/>
                <w:webHidden/>
                <w:lang w:val="fr-FR"/>
              </w:rPr>
              <w:fldChar w:fldCharType="separate"/>
            </w:r>
            <w:r>
              <w:rPr>
                <w:noProof/>
                <w:webHidden/>
                <w:lang w:val="fr-FR"/>
              </w:rPr>
              <w:t>2</w:t>
            </w:r>
            <w:r w:rsidR="009827B6">
              <w:rPr>
                <w:noProof/>
                <w:webHidden/>
                <w:lang w:val="fr-FR"/>
              </w:rPr>
              <w:fldChar w:fldCharType="end"/>
            </w:r>
          </w:hyperlink>
        </w:p>
        <w:p w14:paraId="5F8068A3" w14:textId="016783F4" w:rsidR="009827B6" w:rsidRDefault="00E91BCF">
          <w:pPr>
            <w:pStyle w:val="TOC1"/>
            <w:tabs>
              <w:tab w:val="right" w:leader="dot" w:pos="9350"/>
            </w:tabs>
            <w:rPr>
              <w:rFonts w:asciiTheme="minorHAnsi" w:eastAsiaTheme="minorEastAsia" w:hAnsiTheme="minorHAnsi"/>
              <w:noProof/>
              <w:lang w:val="fr-FR"/>
            </w:rPr>
          </w:pPr>
          <w:hyperlink w:anchor="_Toc116904337" w:history="1">
            <w:r w:rsidR="009827B6">
              <w:rPr>
                <w:rStyle w:val="Hyperlink"/>
                <w:rFonts w:eastAsia="Times New Roman" w:cs="Arial"/>
                <w:b/>
                <w:noProof/>
                <w:lang w:val="fr-FR" w:eastAsia="en-GB"/>
              </w:rPr>
              <w:t>ACRONYMES</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_Toc116904337 \h </w:instrText>
            </w:r>
            <w:r w:rsidR="009827B6">
              <w:rPr>
                <w:noProof/>
                <w:webHidden/>
                <w:lang w:val="fr-FR"/>
              </w:rPr>
            </w:r>
            <w:r w:rsidR="009827B6">
              <w:rPr>
                <w:noProof/>
                <w:webHidden/>
                <w:lang w:val="fr-FR"/>
              </w:rPr>
              <w:fldChar w:fldCharType="separate"/>
            </w:r>
            <w:r>
              <w:rPr>
                <w:noProof/>
                <w:webHidden/>
                <w:lang w:val="fr-FR"/>
              </w:rPr>
              <w:t>4</w:t>
            </w:r>
            <w:r w:rsidR="009827B6">
              <w:rPr>
                <w:noProof/>
                <w:webHidden/>
                <w:lang w:val="fr-FR"/>
              </w:rPr>
              <w:fldChar w:fldCharType="end"/>
            </w:r>
          </w:hyperlink>
        </w:p>
        <w:p w14:paraId="5C3B2AB3" w14:textId="0EE0C184" w:rsidR="009827B6" w:rsidRDefault="00E91BCF">
          <w:pPr>
            <w:pStyle w:val="TOC1"/>
            <w:tabs>
              <w:tab w:val="right" w:leader="dot" w:pos="9350"/>
            </w:tabs>
            <w:rPr>
              <w:rFonts w:asciiTheme="minorHAnsi" w:eastAsiaTheme="minorEastAsia" w:hAnsiTheme="minorHAnsi"/>
              <w:noProof/>
              <w:lang w:val="fr-FR"/>
            </w:rPr>
          </w:pPr>
          <w:hyperlink w:anchor="_Toc116904338" w:history="1">
            <w:r w:rsidR="009827B6">
              <w:rPr>
                <w:rStyle w:val="Hyperlink"/>
                <w:rFonts w:eastAsia="Times New Roman" w:cs="Arial"/>
                <w:b/>
                <w:noProof/>
                <w:lang w:val="fr-FR" w:eastAsia="en-GB"/>
              </w:rPr>
              <w:t>GLOSSAIRE</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_Toc116904338 \h </w:instrText>
            </w:r>
            <w:r w:rsidR="009827B6">
              <w:rPr>
                <w:noProof/>
                <w:webHidden/>
                <w:lang w:val="fr-FR"/>
              </w:rPr>
            </w:r>
            <w:r w:rsidR="009827B6">
              <w:rPr>
                <w:noProof/>
                <w:webHidden/>
                <w:lang w:val="fr-FR"/>
              </w:rPr>
              <w:fldChar w:fldCharType="separate"/>
            </w:r>
            <w:r>
              <w:rPr>
                <w:noProof/>
                <w:webHidden/>
                <w:lang w:val="fr-FR"/>
              </w:rPr>
              <w:t>5</w:t>
            </w:r>
            <w:r w:rsidR="009827B6">
              <w:rPr>
                <w:noProof/>
                <w:webHidden/>
                <w:lang w:val="fr-FR"/>
              </w:rPr>
              <w:fldChar w:fldCharType="end"/>
            </w:r>
          </w:hyperlink>
        </w:p>
        <w:p w14:paraId="64E20E09" w14:textId="6390CC19" w:rsidR="009827B6" w:rsidRDefault="00E91BCF">
          <w:pPr>
            <w:pStyle w:val="TOC1"/>
            <w:tabs>
              <w:tab w:val="left" w:pos="440"/>
              <w:tab w:val="right" w:leader="dot" w:pos="9350"/>
            </w:tabs>
            <w:rPr>
              <w:rFonts w:asciiTheme="minorHAnsi" w:eastAsiaTheme="minorEastAsia" w:hAnsiTheme="minorHAnsi"/>
              <w:noProof/>
              <w:lang w:val="fr-FR"/>
            </w:rPr>
          </w:pPr>
          <w:hyperlink w:anchor="_Toc116904339" w:history="1">
            <w:r w:rsidR="009827B6">
              <w:rPr>
                <w:rStyle w:val="Hyperlink"/>
                <w:rFonts w:eastAsia="Times New Roman" w:cs="Arial"/>
                <w:b/>
                <w:noProof/>
                <w:lang w:val="fr-FR" w:eastAsia="en-GB"/>
              </w:rPr>
              <w:t>1.</w:t>
            </w:r>
            <w:r w:rsidR="009827B6">
              <w:rPr>
                <w:rFonts w:asciiTheme="minorHAnsi" w:eastAsiaTheme="minorEastAsia" w:hAnsiTheme="minorHAnsi"/>
                <w:noProof/>
                <w:lang w:val="fr-FR"/>
              </w:rPr>
              <w:tab/>
            </w:r>
            <w:r w:rsidR="009827B6">
              <w:rPr>
                <w:rStyle w:val="Hyperlink"/>
                <w:rFonts w:eastAsia="Times New Roman" w:cs="Arial"/>
                <w:b/>
                <w:noProof/>
                <w:lang w:val="fr-FR" w:eastAsia="en-GB"/>
              </w:rPr>
              <w:t>ÉVALUATION BIOLOGIQUE</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_Toc116904339 \h </w:instrText>
            </w:r>
            <w:r w:rsidR="009827B6">
              <w:rPr>
                <w:noProof/>
                <w:webHidden/>
                <w:lang w:val="fr-FR"/>
              </w:rPr>
            </w:r>
            <w:r w:rsidR="009827B6">
              <w:rPr>
                <w:noProof/>
                <w:webHidden/>
                <w:lang w:val="fr-FR"/>
              </w:rPr>
              <w:fldChar w:fldCharType="separate"/>
            </w:r>
            <w:r>
              <w:rPr>
                <w:noProof/>
                <w:webHidden/>
                <w:lang w:val="fr-FR"/>
              </w:rPr>
              <w:t>8</w:t>
            </w:r>
            <w:r w:rsidR="009827B6">
              <w:rPr>
                <w:noProof/>
                <w:webHidden/>
                <w:lang w:val="fr-FR"/>
              </w:rPr>
              <w:fldChar w:fldCharType="end"/>
            </w:r>
          </w:hyperlink>
        </w:p>
        <w:p w14:paraId="4F415685" w14:textId="30247B9D" w:rsidR="009827B6" w:rsidRDefault="00E91BCF">
          <w:pPr>
            <w:pStyle w:val="TOC2"/>
            <w:tabs>
              <w:tab w:val="left" w:pos="880"/>
              <w:tab w:val="right" w:leader="dot" w:pos="9350"/>
            </w:tabs>
            <w:rPr>
              <w:rFonts w:asciiTheme="minorHAnsi" w:eastAsiaTheme="minorEastAsia" w:hAnsiTheme="minorHAnsi"/>
              <w:noProof/>
              <w:lang w:val="fr-FR"/>
            </w:rPr>
          </w:pPr>
          <w:hyperlink w:anchor="_Toc116904340" w:history="1">
            <w:r w:rsidR="009827B6">
              <w:rPr>
                <w:rStyle w:val="Hyperlink"/>
                <w:rFonts w:eastAsia="Times New Roman" w:cs="Arial"/>
                <w:b/>
                <w:iCs/>
                <w:noProof/>
                <w:lang w:val="fr-FR" w:eastAsia="en-GB"/>
              </w:rPr>
              <w:t>1.1.</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Taxon</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_Toc116904340 \h </w:instrText>
            </w:r>
            <w:r w:rsidR="009827B6">
              <w:rPr>
                <w:noProof/>
                <w:webHidden/>
                <w:lang w:val="fr-FR"/>
              </w:rPr>
            </w:r>
            <w:r w:rsidR="009827B6">
              <w:rPr>
                <w:noProof/>
                <w:webHidden/>
                <w:lang w:val="fr-FR"/>
              </w:rPr>
              <w:fldChar w:fldCharType="separate"/>
            </w:r>
            <w:r>
              <w:rPr>
                <w:noProof/>
                <w:webHidden/>
                <w:lang w:val="fr-FR"/>
              </w:rPr>
              <w:t>8</w:t>
            </w:r>
            <w:r w:rsidR="009827B6">
              <w:rPr>
                <w:noProof/>
                <w:webHidden/>
                <w:lang w:val="fr-FR"/>
              </w:rPr>
              <w:fldChar w:fldCharType="end"/>
            </w:r>
          </w:hyperlink>
        </w:p>
        <w:p w14:paraId="18A111B2" w14:textId="59A0C984" w:rsidR="009827B6" w:rsidRDefault="00E91BCF">
          <w:pPr>
            <w:pStyle w:val="TOC2"/>
            <w:tabs>
              <w:tab w:val="left" w:pos="880"/>
              <w:tab w:val="right" w:leader="dot" w:pos="9350"/>
            </w:tabs>
            <w:rPr>
              <w:rFonts w:asciiTheme="minorHAnsi" w:eastAsiaTheme="minorEastAsia" w:hAnsiTheme="minorHAnsi"/>
              <w:noProof/>
              <w:lang w:val="fr-FR"/>
            </w:rPr>
          </w:pPr>
          <w:hyperlink w:anchor="_Toc116904341" w:history="1">
            <w:r w:rsidR="009827B6">
              <w:rPr>
                <w:rStyle w:val="Hyperlink"/>
                <w:rFonts w:cs="Arial"/>
                <w:noProof/>
                <w:lang w:val="fr-FR"/>
              </w:rPr>
              <w:t xml:space="preserve">1.2. </w:t>
            </w:r>
            <w:r w:rsidR="009827B6">
              <w:rPr>
                <w:rFonts w:asciiTheme="minorHAnsi" w:eastAsiaTheme="minorEastAsia" w:hAnsiTheme="minorHAnsi"/>
                <w:noProof/>
                <w:lang w:val="fr-FR"/>
              </w:rPr>
              <w:tab/>
            </w:r>
            <w:r w:rsidR="009827B6">
              <w:rPr>
                <w:rStyle w:val="Hyperlink"/>
                <w:rFonts w:cs="Arial"/>
                <w:noProof/>
                <w:lang w:val="fr-FR"/>
              </w:rPr>
              <w:t>Répartition</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_Toc116904341 \h </w:instrText>
            </w:r>
            <w:r w:rsidR="009827B6">
              <w:rPr>
                <w:noProof/>
                <w:webHidden/>
                <w:lang w:val="fr-FR"/>
              </w:rPr>
            </w:r>
            <w:r w:rsidR="009827B6">
              <w:rPr>
                <w:noProof/>
                <w:webHidden/>
                <w:lang w:val="fr-FR"/>
              </w:rPr>
              <w:fldChar w:fldCharType="separate"/>
            </w:r>
            <w:r>
              <w:rPr>
                <w:noProof/>
                <w:webHidden/>
                <w:lang w:val="fr-FR"/>
              </w:rPr>
              <w:t>9</w:t>
            </w:r>
            <w:r w:rsidR="009827B6">
              <w:rPr>
                <w:noProof/>
                <w:webHidden/>
                <w:lang w:val="fr-FR"/>
              </w:rPr>
              <w:fldChar w:fldCharType="end"/>
            </w:r>
          </w:hyperlink>
        </w:p>
        <w:p w14:paraId="7630AA49" w14:textId="5CD2F147" w:rsidR="009827B6" w:rsidRDefault="00E91BCF">
          <w:pPr>
            <w:pStyle w:val="TOC2"/>
            <w:tabs>
              <w:tab w:val="left" w:pos="880"/>
              <w:tab w:val="right" w:leader="dot" w:pos="9350"/>
            </w:tabs>
            <w:rPr>
              <w:rFonts w:asciiTheme="minorHAnsi" w:eastAsiaTheme="minorEastAsia" w:hAnsiTheme="minorHAnsi"/>
              <w:noProof/>
              <w:lang w:val="fr-FR"/>
            </w:rPr>
          </w:pPr>
          <w:hyperlink w:anchor="_Toc116904342" w:history="1">
            <w:r w:rsidR="009827B6">
              <w:rPr>
                <w:rStyle w:val="Hyperlink"/>
                <w:rFonts w:cs="Arial"/>
                <w:noProof/>
                <w:lang w:val="fr-FR"/>
              </w:rPr>
              <w:t xml:space="preserve">1.3. </w:t>
            </w:r>
            <w:r w:rsidR="009827B6">
              <w:rPr>
                <w:rFonts w:asciiTheme="minorHAnsi" w:eastAsiaTheme="minorEastAsia" w:hAnsiTheme="minorHAnsi"/>
                <w:noProof/>
                <w:lang w:val="fr-FR"/>
              </w:rPr>
              <w:tab/>
            </w:r>
            <w:r w:rsidR="009827B6">
              <w:rPr>
                <w:rStyle w:val="Hyperlink"/>
                <w:rFonts w:cs="Arial"/>
                <w:noProof/>
                <w:lang w:val="fr-FR"/>
              </w:rPr>
              <w:t>Productivité et tendance de la population</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_Toc116904342 \h </w:instrText>
            </w:r>
            <w:r w:rsidR="009827B6">
              <w:rPr>
                <w:noProof/>
                <w:webHidden/>
                <w:lang w:val="fr-FR"/>
              </w:rPr>
            </w:r>
            <w:r w:rsidR="009827B6">
              <w:rPr>
                <w:noProof/>
                <w:webHidden/>
                <w:lang w:val="fr-FR"/>
              </w:rPr>
              <w:fldChar w:fldCharType="separate"/>
            </w:r>
            <w:r>
              <w:rPr>
                <w:noProof/>
                <w:webHidden/>
                <w:lang w:val="fr-FR"/>
              </w:rPr>
              <w:t>10</w:t>
            </w:r>
            <w:r w:rsidR="009827B6">
              <w:rPr>
                <w:noProof/>
                <w:webHidden/>
                <w:lang w:val="fr-FR"/>
              </w:rPr>
              <w:fldChar w:fldCharType="end"/>
            </w:r>
          </w:hyperlink>
        </w:p>
        <w:p w14:paraId="44019D71" w14:textId="5B631F0C" w:rsidR="009827B6" w:rsidRDefault="00E91BCF">
          <w:pPr>
            <w:pStyle w:val="TOC1"/>
            <w:tabs>
              <w:tab w:val="left" w:pos="440"/>
              <w:tab w:val="right" w:leader="dot" w:pos="9350"/>
            </w:tabs>
            <w:rPr>
              <w:rFonts w:asciiTheme="minorHAnsi" w:eastAsiaTheme="minorEastAsia" w:hAnsiTheme="minorHAnsi"/>
              <w:noProof/>
              <w:lang w:val="fr-FR"/>
            </w:rPr>
          </w:pPr>
          <w:hyperlink w:anchor="_Toc116904343" w:history="1">
            <w:r w:rsidR="009827B6">
              <w:rPr>
                <w:rStyle w:val="Hyperlink"/>
                <w:rFonts w:eastAsia="Times New Roman" w:cs="Arial"/>
                <w:b/>
                <w:noProof/>
                <w:lang w:val="fr-FR" w:eastAsia="en-GB"/>
              </w:rPr>
              <w:t>2.</w:t>
            </w:r>
            <w:r w:rsidR="009827B6">
              <w:rPr>
                <w:rFonts w:asciiTheme="minorHAnsi" w:eastAsiaTheme="minorEastAsia" w:hAnsiTheme="minorHAnsi"/>
                <w:noProof/>
                <w:lang w:val="fr-FR"/>
              </w:rPr>
              <w:tab/>
            </w:r>
            <w:r w:rsidR="009827B6">
              <w:rPr>
                <w:rStyle w:val="Hyperlink"/>
                <w:rFonts w:eastAsia="Times New Roman" w:cs="Arial"/>
                <w:b/>
                <w:noProof/>
                <w:lang w:val="fr-FR" w:eastAsia="en-GB"/>
              </w:rPr>
              <w:t>MENACES</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_Toc116904343 \h </w:instrText>
            </w:r>
            <w:r w:rsidR="009827B6">
              <w:rPr>
                <w:noProof/>
                <w:webHidden/>
                <w:lang w:val="fr-FR"/>
              </w:rPr>
            </w:r>
            <w:r w:rsidR="009827B6">
              <w:rPr>
                <w:noProof/>
                <w:webHidden/>
                <w:lang w:val="fr-FR"/>
              </w:rPr>
              <w:fldChar w:fldCharType="separate"/>
            </w:r>
            <w:r>
              <w:rPr>
                <w:noProof/>
                <w:webHidden/>
                <w:lang w:val="fr-FR"/>
              </w:rPr>
              <w:t>11</w:t>
            </w:r>
            <w:r w:rsidR="009827B6">
              <w:rPr>
                <w:noProof/>
                <w:webHidden/>
                <w:lang w:val="fr-FR"/>
              </w:rPr>
              <w:fldChar w:fldCharType="end"/>
            </w:r>
          </w:hyperlink>
        </w:p>
        <w:p w14:paraId="0D01D9B0" w14:textId="300E09AB" w:rsidR="009827B6" w:rsidRDefault="00E91BCF">
          <w:pPr>
            <w:pStyle w:val="TOC2"/>
            <w:tabs>
              <w:tab w:val="left" w:pos="880"/>
              <w:tab w:val="right" w:leader="dot" w:pos="9350"/>
            </w:tabs>
            <w:rPr>
              <w:rFonts w:asciiTheme="minorHAnsi" w:eastAsiaTheme="minorEastAsia" w:hAnsiTheme="minorHAnsi"/>
              <w:noProof/>
              <w:lang w:val="fr-FR"/>
            </w:rPr>
          </w:pPr>
          <w:hyperlink w:anchor="_Toc116904344" w:history="1">
            <w:r w:rsidR="009827B6">
              <w:rPr>
                <w:rStyle w:val="Hyperlink"/>
                <w:rFonts w:eastAsia="Times New Roman" w:cs="Arial"/>
                <w:b/>
                <w:iCs/>
                <w:noProof/>
                <w:lang w:val="fr-FR" w:eastAsia="en-GB"/>
              </w:rPr>
              <w:t xml:space="preserve">2.1. </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Exploitation non durable</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_Toc116904344 \h </w:instrText>
            </w:r>
            <w:r w:rsidR="009827B6">
              <w:rPr>
                <w:noProof/>
                <w:webHidden/>
                <w:lang w:val="fr-FR"/>
              </w:rPr>
            </w:r>
            <w:r w:rsidR="009827B6">
              <w:rPr>
                <w:noProof/>
                <w:webHidden/>
                <w:lang w:val="fr-FR"/>
              </w:rPr>
              <w:fldChar w:fldCharType="separate"/>
            </w:r>
            <w:r>
              <w:rPr>
                <w:noProof/>
                <w:webHidden/>
                <w:lang w:val="fr-FR"/>
              </w:rPr>
              <w:t>11</w:t>
            </w:r>
            <w:r w:rsidR="009827B6">
              <w:rPr>
                <w:noProof/>
                <w:webHidden/>
                <w:lang w:val="fr-FR"/>
              </w:rPr>
              <w:fldChar w:fldCharType="end"/>
            </w:r>
          </w:hyperlink>
        </w:p>
        <w:p w14:paraId="1B08DC0D" w14:textId="7BE89F41" w:rsidR="009827B6" w:rsidRDefault="00E91BCF">
          <w:pPr>
            <w:pStyle w:val="TOC2"/>
            <w:tabs>
              <w:tab w:val="left" w:pos="880"/>
              <w:tab w:val="right" w:leader="dot" w:pos="9350"/>
            </w:tabs>
            <w:rPr>
              <w:rFonts w:asciiTheme="minorHAnsi" w:eastAsiaTheme="minorEastAsia" w:hAnsiTheme="minorHAnsi"/>
              <w:noProof/>
              <w:lang w:val="fr-FR"/>
            </w:rPr>
          </w:pPr>
          <w:hyperlink w:anchor="_Toc116904345" w:history="1">
            <w:r w:rsidR="009827B6">
              <w:rPr>
                <w:rStyle w:val="Hyperlink"/>
                <w:rFonts w:eastAsia="Times New Roman" w:cs="Arial"/>
                <w:b/>
                <w:iCs/>
                <w:noProof/>
                <w:lang w:val="fr-FR" w:eastAsia="en-GB"/>
              </w:rPr>
              <w:t>2.2.</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Dégradation de l'habitat (y compris par la pollution)</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_Toc116904345 \h </w:instrText>
            </w:r>
            <w:r w:rsidR="009827B6">
              <w:rPr>
                <w:noProof/>
                <w:webHidden/>
                <w:lang w:val="fr-FR"/>
              </w:rPr>
            </w:r>
            <w:r w:rsidR="009827B6">
              <w:rPr>
                <w:noProof/>
                <w:webHidden/>
                <w:lang w:val="fr-FR"/>
              </w:rPr>
              <w:fldChar w:fldCharType="separate"/>
            </w:r>
            <w:r>
              <w:rPr>
                <w:noProof/>
                <w:webHidden/>
                <w:lang w:val="fr-FR"/>
              </w:rPr>
              <w:t>12</w:t>
            </w:r>
            <w:r w:rsidR="009827B6">
              <w:rPr>
                <w:noProof/>
                <w:webHidden/>
                <w:lang w:val="fr-FR"/>
              </w:rPr>
              <w:fldChar w:fldCharType="end"/>
            </w:r>
          </w:hyperlink>
        </w:p>
        <w:p w14:paraId="3DEEB185" w14:textId="777F6688" w:rsidR="009827B6" w:rsidRDefault="00E91BCF">
          <w:pPr>
            <w:pStyle w:val="TOC2"/>
            <w:tabs>
              <w:tab w:val="left" w:pos="880"/>
              <w:tab w:val="right" w:leader="dot" w:pos="9350"/>
            </w:tabs>
            <w:rPr>
              <w:rFonts w:asciiTheme="minorHAnsi" w:eastAsiaTheme="minorEastAsia" w:hAnsiTheme="minorHAnsi"/>
              <w:noProof/>
              <w:lang w:val="fr-FR"/>
            </w:rPr>
          </w:pPr>
          <w:hyperlink w:anchor="_Toc116904346" w:history="1">
            <w:r w:rsidR="009827B6">
              <w:rPr>
                <w:rStyle w:val="Hyperlink"/>
                <w:rFonts w:eastAsia="Times New Roman" w:cs="Arial"/>
                <w:b/>
                <w:iCs/>
                <w:noProof/>
                <w:lang w:val="fr-FR" w:eastAsia="en-GB"/>
              </w:rPr>
              <w:t>2.3.</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Autres facteurs</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_Toc116904346 \h </w:instrText>
            </w:r>
            <w:r w:rsidR="009827B6">
              <w:rPr>
                <w:noProof/>
                <w:webHidden/>
                <w:lang w:val="fr-FR"/>
              </w:rPr>
            </w:r>
            <w:r w:rsidR="009827B6">
              <w:rPr>
                <w:noProof/>
                <w:webHidden/>
                <w:lang w:val="fr-FR"/>
              </w:rPr>
              <w:fldChar w:fldCharType="separate"/>
            </w:r>
            <w:r>
              <w:rPr>
                <w:noProof/>
                <w:webHidden/>
                <w:lang w:val="fr-FR"/>
              </w:rPr>
              <w:t>12</w:t>
            </w:r>
            <w:r w:rsidR="009827B6">
              <w:rPr>
                <w:noProof/>
                <w:webHidden/>
                <w:lang w:val="fr-FR"/>
              </w:rPr>
              <w:fldChar w:fldCharType="end"/>
            </w:r>
          </w:hyperlink>
        </w:p>
        <w:p w14:paraId="091D0A25" w14:textId="676C9511" w:rsidR="009827B6" w:rsidRDefault="00E91BCF">
          <w:pPr>
            <w:pStyle w:val="TOC2"/>
            <w:tabs>
              <w:tab w:val="left" w:pos="880"/>
              <w:tab w:val="right" w:leader="dot" w:pos="9350"/>
            </w:tabs>
            <w:rPr>
              <w:rFonts w:asciiTheme="minorHAnsi" w:eastAsiaTheme="minorEastAsia" w:hAnsiTheme="minorHAnsi"/>
              <w:noProof/>
              <w:lang w:val="fr-FR"/>
            </w:rPr>
          </w:pPr>
          <w:hyperlink w:anchor="_Toc116904347" w:history="1">
            <w:r w:rsidR="009827B6">
              <w:rPr>
                <w:rStyle w:val="Hyperlink"/>
                <w:rFonts w:eastAsia="Times New Roman" w:cs="Arial"/>
                <w:b/>
                <w:iCs/>
                <w:noProof/>
                <w:lang w:val="fr-FR" w:eastAsia="en-GB"/>
              </w:rPr>
              <w:t>2.4.</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Hiérarchisation des menaces</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_Toc116904347 \h </w:instrText>
            </w:r>
            <w:r w:rsidR="009827B6">
              <w:rPr>
                <w:noProof/>
                <w:webHidden/>
                <w:lang w:val="fr-FR"/>
              </w:rPr>
            </w:r>
            <w:r w:rsidR="009827B6">
              <w:rPr>
                <w:noProof/>
                <w:webHidden/>
                <w:lang w:val="fr-FR"/>
              </w:rPr>
              <w:fldChar w:fldCharType="separate"/>
            </w:r>
            <w:r>
              <w:rPr>
                <w:noProof/>
                <w:webHidden/>
                <w:lang w:val="fr-FR"/>
              </w:rPr>
              <w:t>13</w:t>
            </w:r>
            <w:r w:rsidR="009827B6">
              <w:rPr>
                <w:noProof/>
                <w:webHidden/>
                <w:lang w:val="fr-FR"/>
              </w:rPr>
              <w:fldChar w:fldCharType="end"/>
            </w:r>
          </w:hyperlink>
        </w:p>
        <w:p w14:paraId="3A1AE437" w14:textId="4621C70D" w:rsidR="009827B6" w:rsidRDefault="00E91BCF">
          <w:pPr>
            <w:pStyle w:val="TOC2"/>
            <w:tabs>
              <w:tab w:val="left" w:pos="880"/>
              <w:tab w:val="right" w:leader="dot" w:pos="9350"/>
            </w:tabs>
            <w:rPr>
              <w:rFonts w:asciiTheme="minorHAnsi" w:eastAsiaTheme="minorEastAsia" w:hAnsiTheme="minorHAnsi"/>
              <w:noProof/>
              <w:lang w:val="fr-FR"/>
            </w:rPr>
          </w:pPr>
          <w:hyperlink w:anchor="_Toc116904348" w:history="1">
            <w:r w:rsidR="009827B6">
              <w:rPr>
                <w:rStyle w:val="Hyperlink"/>
                <w:rFonts w:eastAsia="Times New Roman" w:cs="Arial"/>
                <w:b/>
                <w:iCs/>
                <w:noProof/>
                <w:lang w:val="fr-FR" w:eastAsia="en-GB"/>
              </w:rPr>
              <w:t>2.5.</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Matrice des menaces</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_Toc116904348 \h </w:instrText>
            </w:r>
            <w:r w:rsidR="009827B6">
              <w:rPr>
                <w:noProof/>
                <w:webHidden/>
                <w:lang w:val="fr-FR"/>
              </w:rPr>
            </w:r>
            <w:r w:rsidR="009827B6">
              <w:rPr>
                <w:noProof/>
                <w:webHidden/>
                <w:lang w:val="fr-FR"/>
              </w:rPr>
              <w:fldChar w:fldCharType="separate"/>
            </w:r>
            <w:r>
              <w:rPr>
                <w:noProof/>
                <w:webHidden/>
                <w:lang w:val="fr-FR"/>
              </w:rPr>
              <w:t>15</w:t>
            </w:r>
            <w:r w:rsidR="009827B6">
              <w:rPr>
                <w:noProof/>
                <w:webHidden/>
                <w:lang w:val="fr-FR"/>
              </w:rPr>
              <w:fldChar w:fldCharType="end"/>
            </w:r>
          </w:hyperlink>
        </w:p>
        <w:p w14:paraId="34B1E35B" w14:textId="1A94087D" w:rsidR="009827B6" w:rsidRDefault="00E91BCF">
          <w:pPr>
            <w:pStyle w:val="TOC1"/>
            <w:tabs>
              <w:tab w:val="left" w:pos="440"/>
              <w:tab w:val="right" w:leader="dot" w:pos="9350"/>
            </w:tabs>
            <w:rPr>
              <w:rFonts w:asciiTheme="minorHAnsi" w:eastAsiaTheme="minorEastAsia" w:hAnsiTheme="minorHAnsi"/>
              <w:noProof/>
              <w:lang w:val="fr-FR"/>
            </w:rPr>
          </w:pPr>
          <w:hyperlink w:anchor="_Toc116904349" w:history="1">
            <w:r w:rsidR="009827B6">
              <w:rPr>
                <w:rStyle w:val="Hyperlink"/>
                <w:rFonts w:eastAsia="Times New Roman" w:cs="Arial"/>
                <w:b/>
                <w:noProof/>
                <w:lang w:val="fr-FR" w:eastAsia="en-GB"/>
              </w:rPr>
              <w:t>3.</w:t>
            </w:r>
            <w:r w:rsidR="009827B6">
              <w:rPr>
                <w:rFonts w:asciiTheme="minorHAnsi" w:eastAsiaTheme="minorEastAsia" w:hAnsiTheme="minorHAnsi"/>
                <w:noProof/>
                <w:lang w:val="fr-FR"/>
              </w:rPr>
              <w:tab/>
            </w:r>
            <w:r w:rsidR="009827B6">
              <w:rPr>
                <w:rStyle w:val="Hyperlink"/>
                <w:rFonts w:eastAsia="Times New Roman" w:cs="Arial"/>
                <w:b/>
                <w:noProof/>
                <w:lang w:val="fr-FR" w:eastAsia="en-GB"/>
              </w:rPr>
              <w:t>POLITIQUES ET LÉGISLATION PERTINENTES EN MATIÈRE DE GESTION</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_Toc116904349 \h </w:instrText>
            </w:r>
            <w:r w:rsidR="009827B6">
              <w:rPr>
                <w:noProof/>
                <w:webHidden/>
                <w:lang w:val="fr-FR"/>
              </w:rPr>
            </w:r>
            <w:r w:rsidR="009827B6">
              <w:rPr>
                <w:noProof/>
                <w:webHidden/>
                <w:lang w:val="fr-FR"/>
              </w:rPr>
              <w:fldChar w:fldCharType="separate"/>
            </w:r>
            <w:r>
              <w:rPr>
                <w:noProof/>
                <w:webHidden/>
                <w:lang w:val="fr-FR"/>
              </w:rPr>
              <w:t>16</w:t>
            </w:r>
            <w:r w:rsidR="009827B6">
              <w:rPr>
                <w:noProof/>
                <w:webHidden/>
                <w:lang w:val="fr-FR"/>
              </w:rPr>
              <w:fldChar w:fldCharType="end"/>
            </w:r>
          </w:hyperlink>
        </w:p>
        <w:p w14:paraId="276BD794" w14:textId="415205A7" w:rsidR="009827B6" w:rsidRDefault="00E91BCF">
          <w:pPr>
            <w:pStyle w:val="TOC2"/>
            <w:tabs>
              <w:tab w:val="left" w:pos="880"/>
              <w:tab w:val="right" w:leader="dot" w:pos="9350"/>
            </w:tabs>
            <w:rPr>
              <w:rFonts w:asciiTheme="minorHAnsi" w:eastAsiaTheme="minorEastAsia" w:hAnsiTheme="minorHAnsi"/>
              <w:noProof/>
              <w:lang w:val="fr-FR"/>
            </w:rPr>
          </w:pPr>
          <w:hyperlink w:anchor="_Toc116904350" w:history="1">
            <w:r w:rsidR="009827B6">
              <w:rPr>
                <w:rStyle w:val="Hyperlink"/>
                <w:rFonts w:eastAsia="Times New Roman" w:cs="Arial"/>
                <w:b/>
                <w:iCs/>
                <w:noProof/>
                <w:lang w:val="fr-FR" w:eastAsia="en-GB"/>
              </w:rPr>
              <w:t xml:space="preserve">3.1. </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Conservation et statut juridique</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_Toc116904350 \h </w:instrText>
            </w:r>
            <w:r w:rsidR="009827B6">
              <w:rPr>
                <w:noProof/>
                <w:webHidden/>
                <w:lang w:val="fr-FR"/>
              </w:rPr>
            </w:r>
            <w:r w:rsidR="009827B6">
              <w:rPr>
                <w:noProof/>
                <w:webHidden/>
                <w:lang w:val="fr-FR"/>
              </w:rPr>
              <w:fldChar w:fldCharType="separate"/>
            </w:r>
            <w:r>
              <w:rPr>
                <w:noProof/>
                <w:webHidden/>
                <w:lang w:val="fr-FR"/>
              </w:rPr>
              <w:t>16</w:t>
            </w:r>
            <w:r w:rsidR="009827B6">
              <w:rPr>
                <w:noProof/>
                <w:webHidden/>
                <w:lang w:val="fr-FR"/>
              </w:rPr>
              <w:fldChar w:fldCharType="end"/>
            </w:r>
          </w:hyperlink>
        </w:p>
        <w:p w14:paraId="6F3A011C" w14:textId="28FA5CBF" w:rsidR="009827B6" w:rsidRDefault="00E91BCF">
          <w:pPr>
            <w:pStyle w:val="TOC2"/>
            <w:tabs>
              <w:tab w:val="left" w:pos="880"/>
              <w:tab w:val="right" w:leader="dot" w:pos="9350"/>
            </w:tabs>
            <w:rPr>
              <w:rFonts w:asciiTheme="minorHAnsi" w:eastAsiaTheme="minorEastAsia" w:hAnsiTheme="minorHAnsi"/>
              <w:noProof/>
              <w:lang w:val="fr-FR"/>
            </w:rPr>
          </w:pPr>
          <w:hyperlink w:anchor="_Toc116904351" w:history="1">
            <w:r w:rsidR="009827B6">
              <w:rPr>
                <w:rStyle w:val="Hyperlink"/>
                <w:rFonts w:eastAsia="Times New Roman" w:cs="Arial"/>
                <w:b/>
                <w:iCs/>
                <w:noProof/>
                <w:lang w:val="fr-FR" w:eastAsia="en-GB"/>
              </w:rPr>
              <w:t>3.2.</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Statut des États de l'aire de répartition au regard des instruments de la CMS</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_Toc116904351 \h </w:instrText>
            </w:r>
            <w:r w:rsidR="009827B6">
              <w:rPr>
                <w:noProof/>
                <w:webHidden/>
                <w:lang w:val="fr-FR"/>
              </w:rPr>
            </w:r>
            <w:r w:rsidR="009827B6">
              <w:rPr>
                <w:noProof/>
                <w:webHidden/>
                <w:lang w:val="fr-FR"/>
              </w:rPr>
              <w:fldChar w:fldCharType="separate"/>
            </w:r>
            <w:r>
              <w:rPr>
                <w:noProof/>
                <w:webHidden/>
                <w:lang w:val="fr-FR"/>
              </w:rPr>
              <w:t>19</w:t>
            </w:r>
            <w:r w:rsidR="009827B6">
              <w:rPr>
                <w:noProof/>
                <w:webHidden/>
                <w:lang w:val="fr-FR"/>
              </w:rPr>
              <w:fldChar w:fldCharType="end"/>
            </w:r>
          </w:hyperlink>
        </w:p>
        <w:p w14:paraId="1F497FCB" w14:textId="43E075AE" w:rsidR="009827B6" w:rsidRDefault="00E91BCF">
          <w:pPr>
            <w:pStyle w:val="TOC2"/>
            <w:tabs>
              <w:tab w:val="left" w:pos="880"/>
              <w:tab w:val="right" w:leader="dot" w:pos="9350"/>
            </w:tabs>
            <w:rPr>
              <w:rFonts w:asciiTheme="minorHAnsi" w:eastAsiaTheme="minorEastAsia" w:hAnsiTheme="minorHAnsi"/>
              <w:noProof/>
              <w:lang w:val="fr-FR"/>
            </w:rPr>
          </w:pPr>
          <w:hyperlink w:anchor="_Toc116904352" w:history="1">
            <w:r w:rsidR="009827B6">
              <w:rPr>
                <w:rStyle w:val="Hyperlink"/>
                <w:rFonts w:eastAsia="Times New Roman" w:cs="Arial"/>
                <w:b/>
                <w:iCs/>
                <w:noProof/>
                <w:lang w:val="fr-FR" w:eastAsia="en-GB"/>
              </w:rPr>
              <w:t>3.3.</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Organisations pertinentes actives dans l'aire de répartition de l'ange de mer</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_Toc116904352 \h </w:instrText>
            </w:r>
            <w:r w:rsidR="009827B6">
              <w:rPr>
                <w:noProof/>
                <w:webHidden/>
                <w:lang w:val="fr-FR"/>
              </w:rPr>
            </w:r>
            <w:r w:rsidR="009827B6">
              <w:rPr>
                <w:noProof/>
                <w:webHidden/>
                <w:lang w:val="fr-FR"/>
              </w:rPr>
              <w:fldChar w:fldCharType="separate"/>
            </w:r>
            <w:r>
              <w:rPr>
                <w:noProof/>
                <w:webHidden/>
                <w:lang w:val="fr-FR"/>
              </w:rPr>
              <w:t>22</w:t>
            </w:r>
            <w:r w:rsidR="009827B6">
              <w:rPr>
                <w:noProof/>
                <w:webHidden/>
                <w:lang w:val="fr-FR"/>
              </w:rPr>
              <w:fldChar w:fldCharType="end"/>
            </w:r>
          </w:hyperlink>
        </w:p>
        <w:p w14:paraId="61B84285" w14:textId="0E61FEDA" w:rsidR="009827B6" w:rsidRDefault="00E91BCF">
          <w:pPr>
            <w:pStyle w:val="TOC2"/>
            <w:tabs>
              <w:tab w:val="left" w:pos="880"/>
              <w:tab w:val="right" w:leader="dot" w:pos="9350"/>
            </w:tabs>
            <w:rPr>
              <w:rFonts w:asciiTheme="minorHAnsi" w:eastAsiaTheme="minorEastAsia" w:hAnsiTheme="minorHAnsi"/>
              <w:noProof/>
              <w:lang w:val="fr-FR"/>
            </w:rPr>
          </w:pPr>
          <w:hyperlink w:anchor="_Toc116904353" w:history="1">
            <w:r w:rsidR="009827B6">
              <w:rPr>
                <w:rStyle w:val="Hyperlink"/>
                <w:rFonts w:eastAsia="Times New Roman" w:cs="Arial"/>
                <w:b/>
                <w:iCs/>
                <w:noProof/>
                <w:lang w:val="fr-FR" w:eastAsia="en-GB"/>
              </w:rPr>
              <w:t>3.4.</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Législation nationale/européenne et mesures de gestion spécifiques à l'ange de mer</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_Toc116904353 \h </w:instrText>
            </w:r>
            <w:r w:rsidR="009827B6">
              <w:rPr>
                <w:noProof/>
                <w:webHidden/>
                <w:lang w:val="fr-FR"/>
              </w:rPr>
            </w:r>
            <w:r w:rsidR="009827B6">
              <w:rPr>
                <w:noProof/>
                <w:webHidden/>
                <w:lang w:val="fr-FR"/>
              </w:rPr>
              <w:fldChar w:fldCharType="separate"/>
            </w:r>
            <w:r>
              <w:rPr>
                <w:noProof/>
                <w:webHidden/>
                <w:lang w:val="fr-FR"/>
              </w:rPr>
              <w:t>23</w:t>
            </w:r>
            <w:r w:rsidR="009827B6">
              <w:rPr>
                <w:noProof/>
                <w:webHidden/>
                <w:lang w:val="fr-FR"/>
              </w:rPr>
              <w:fldChar w:fldCharType="end"/>
            </w:r>
          </w:hyperlink>
        </w:p>
        <w:p w14:paraId="74DCD5DC" w14:textId="5CAA450B" w:rsidR="009827B6" w:rsidRDefault="00E91BCF">
          <w:pPr>
            <w:pStyle w:val="TOC1"/>
            <w:tabs>
              <w:tab w:val="left" w:pos="440"/>
              <w:tab w:val="right" w:leader="dot" w:pos="9350"/>
            </w:tabs>
            <w:rPr>
              <w:rFonts w:asciiTheme="minorHAnsi" w:eastAsiaTheme="minorEastAsia" w:hAnsiTheme="minorHAnsi"/>
              <w:noProof/>
              <w:lang w:val="fr-FR"/>
            </w:rPr>
          </w:pPr>
          <w:hyperlink w:anchor="_Toc116904354" w:history="1">
            <w:r w:rsidR="009827B6">
              <w:rPr>
                <w:rStyle w:val="Hyperlink"/>
                <w:rFonts w:eastAsia="Times New Roman" w:cs="Arial"/>
                <w:b/>
                <w:noProof/>
                <w:lang w:val="fr-FR" w:eastAsia="en-GB"/>
              </w:rPr>
              <w:t>4.</w:t>
            </w:r>
            <w:r w:rsidR="009827B6">
              <w:rPr>
                <w:rFonts w:asciiTheme="minorHAnsi" w:eastAsiaTheme="minorEastAsia" w:hAnsiTheme="minorHAnsi"/>
                <w:noProof/>
                <w:lang w:val="fr-FR"/>
              </w:rPr>
              <w:tab/>
            </w:r>
            <w:r w:rsidR="009827B6">
              <w:rPr>
                <w:rStyle w:val="Hyperlink"/>
                <w:rFonts w:eastAsia="Times New Roman" w:cs="Arial"/>
                <w:b/>
                <w:noProof/>
                <w:lang w:val="fr-FR" w:eastAsia="en-GB"/>
              </w:rPr>
              <w:t>CADRE D'ACTION</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_Toc116904354 \h </w:instrText>
            </w:r>
            <w:r w:rsidR="009827B6">
              <w:rPr>
                <w:noProof/>
                <w:webHidden/>
                <w:lang w:val="fr-FR"/>
              </w:rPr>
            </w:r>
            <w:r w:rsidR="009827B6">
              <w:rPr>
                <w:noProof/>
                <w:webHidden/>
                <w:lang w:val="fr-FR"/>
              </w:rPr>
              <w:fldChar w:fldCharType="separate"/>
            </w:r>
            <w:r>
              <w:rPr>
                <w:noProof/>
                <w:webHidden/>
                <w:lang w:val="fr-FR"/>
              </w:rPr>
              <w:t>23</w:t>
            </w:r>
            <w:r w:rsidR="009827B6">
              <w:rPr>
                <w:noProof/>
                <w:webHidden/>
                <w:lang w:val="fr-FR"/>
              </w:rPr>
              <w:fldChar w:fldCharType="end"/>
            </w:r>
          </w:hyperlink>
        </w:p>
        <w:p w14:paraId="57054830" w14:textId="08620E1E" w:rsidR="009827B6" w:rsidRDefault="00E91BCF">
          <w:pPr>
            <w:pStyle w:val="TOC2"/>
            <w:tabs>
              <w:tab w:val="left" w:pos="880"/>
              <w:tab w:val="right" w:leader="dot" w:pos="9350"/>
            </w:tabs>
            <w:rPr>
              <w:rFonts w:asciiTheme="minorHAnsi" w:eastAsiaTheme="minorEastAsia" w:hAnsiTheme="minorHAnsi"/>
              <w:noProof/>
              <w:lang w:val="fr-FR"/>
            </w:rPr>
          </w:pPr>
          <w:hyperlink w:anchor="_Toc116904355" w:history="1">
            <w:r w:rsidR="009827B6">
              <w:rPr>
                <w:rStyle w:val="Hyperlink"/>
                <w:rFonts w:eastAsia="Times New Roman" w:cs="Arial"/>
                <w:b/>
                <w:iCs/>
                <w:noProof/>
                <w:lang w:val="fr-FR" w:eastAsia="en-GB"/>
              </w:rPr>
              <w:t>4.1.</w:t>
            </w:r>
            <w:r w:rsidR="009827B6">
              <w:rPr>
                <w:rStyle w:val="Hyperlink"/>
                <w:rFonts w:eastAsia="Times New Roman" w:cs="Arial"/>
                <w:b/>
                <w:i/>
                <w:noProof/>
                <w:lang w:val="fr-FR" w:eastAsia="en-GB"/>
              </w:rPr>
              <w:t xml:space="preserve"> </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Objectif</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_Toc116904355 \h </w:instrText>
            </w:r>
            <w:r w:rsidR="009827B6">
              <w:rPr>
                <w:noProof/>
                <w:webHidden/>
                <w:lang w:val="fr-FR"/>
              </w:rPr>
            </w:r>
            <w:r w:rsidR="009827B6">
              <w:rPr>
                <w:noProof/>
                <w:webHidden/>
                <w:lang w:val="fr-FR"/>
              </w:rPr>
              <w:fldChar w:fldCharType="separate"/>
            </w:r>
            <w:r>
              <w:rPr>
                <w:noProof/>
                <w:webHidden/>
                <w:lang w:val="fr-FR"/>
              </w:rPr>
              <w:t>23</w:t>
            </w:r>
            <w:r w:rsidR="009827B6">
              <w:rPr>
                <w:noProof/>
                <w:webHidden/>
                <w:lang w:val="fr-FR"/>
              </w:rPr>
              <w:fldChar w:fldCharType="end"/>
            </w:r>
          </w:hyperlink>
        </w:p>
        <w:p w14:paraId="00AF4F9B" w14:textId="66B51817" w:rsidR="009827B6" w:rsidRDefault="00E91BCF">
          <w:pPr>
            <w:pStyle w:val="TOC2"/>
            <w:tabs>
              <w:tab w:val="left" w:pos="880"/>
              <w:tab w:val="right" w:leader="dot" w:pos="9350"/>
            </w:tabs>
            <w:rPr>
              <w:rFonts w:asciiTheme="minorHAnsi" w:eastAsiaTheme="minorEastAsia" w:hAnsiTheme="minorHAnsi"/>
              <w:noProof/>
              <w:lang w:val="fr-FR"/>
            </w:rPr>
          </w:pPr>
          <w:hyperlink w:anchor="_Toc116904356" w:history="1">
            <w:r w:rsidR="009827B6">
              <w:rPr>
                <w:rStyle w:val="Hyperlink"/>
                <w:rFonts w:eastAsia="Times New Roman" w:cs="Arial"/>
                <w:b/>
                <w:iCs/>
                <w:noProof/>
                <w:lang w:val="fr-FR" w:eastAsia="en-GB"/>
              </w:rPr>
              <w:t>4.2.</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Objectifs, actions et résultats</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_Toc116904356 \h </w:instrText>
            </w:r>
            <w:r w:rsidR="009827B6">
              <w:rPr>
                <w:noProof/>
                <w:webHidden/>
                <w:lang w:val="fr-FR"/>
              </w:rPr>
            </w:r>
            <w:r w:rsidR="009827B6">
              <w:rPr>
                <w:noProof/>
                <w:webHidden/>
                <w:lang w:val="fr-FR"/>
              </w:rPr>
              <w:fldChar w:fldCharType="separate"/>
            </w:r>
            <w:r>
              <w:rPr>
                <w:noProof/>
                <w:webHidden/>
                <w:lang w:val="fr-FR"/>
              </w:rPr>
              <w:t>23</w:t>
            </w:r>
            <w:r w:rsidR="009827B6">
              <w:rPr>
                <w:noProof/>
                <w:webHidden/>
                <w:lang w:val="fr-FR"/>
              </w:rPr>
              <w:fldChar w:fldCharType="end"/>
            </w:r>
          </w:hyperlink>
        </w:p>
        <w:p w14:paraId="608D8B94" w14:textId="1F2EEA4A" w:rsidR="009827B6" w:rsidRDefault="00E91BCF">
          <w:pPr>
            <w:pStyle w:val="TOC2"/>
            <w:tabs>
              <w:tab w:val="left" w:pos="880"/>
              <w:tab w:val="right" w:leader="dot" w:pos="9350"/>
            </w:tabs>
            <w:rPr>
              <w:rFonts w:asciiTheme="minorHAnsi" w:eastAsiaTheme="minorEastAsia" w:hAnsiTheme="minorHAnsi"/>
              <w:noProof/>
              <w:lang w:val="fr-FR"/>
            </w:rPr>
          </w:pPr>
          <w:hyperlink w:anchor="_Toc116904357" w:history="1">
            <w:r w:rsidR="009827B6">
              <w:rPr>
                <w:rStyle w:val="Hyperlink"/>
                <w:rFonts w:eastAsia="Times New Roman" w:cs="Arial"/>
                <w:b/>
                <w:iCs/>
                <w:noProof/>
                <w:lang w:val="fr-FR" w:eastAsia="en-GB"/>
              </w:rPr>
              <w:t>4.3.</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Protection de l'espèce</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_Toc116904357 \h </w:instrText>
            </w:r>
            <w:r w:rsidR="009827B6">
              <w:rPr>
                <w:noProof/>
                <w:webHidden/>
                <w:lang w:val="fr-FR"/>
              </w:rPr>
            </w:r>
            <w:r w:rsidR="009827B6">
              <w:rPr>
                <w:noProof/>
                <w:webHidden/>
                <w:lang w:val="fr-FR"/>
              </w:rPr>
              <w:fldChar w:fldCharType="separate"/>
            </w:r>
            <w:r>
              <w:rPr>
                <w:noProof/>
                <w:webHidden/>
                <w:lang w:val="fr-FR"/>
              </w:rPr>
              <w:t>24</w:t>
            </w:r>
            <w:r w:rsidR="009827B6">
              <w:rPr>
                <w:noProof/>
                <w:webHidden/>
                <w:lang w:val="fr-FR"/>
              </w:rPr>
              <w:fldChar w:fldCharType="end"/>
            </w:r>
          </w:hyperlink>
        </w:p>
        <w:p w14:paraId="3130954B" w14:textId="3063CACF" w:rsidR="009827B6" w:rsidRDefault="00E91BCF">
          <w:pPr>
            <w:pStyle w:val="TOC2"/>
            <w:tabs>
              <w:tab w:val="left" w:pos="880"/>
              <w:tab w:val="right" w:leader="dot" w:pos="9350"/>
            </w:tabs>
            <w:rPr>
              <w:rFonts w:asciiTheme="minorHAnsi" w:eastAsiaTheme="minorEastAsia" w:hAnsiTheme="minorHAnsi"/>
              <w:noProof/>
              <w:lang w:val="fr-FR"/>
            </w:rPr>
          </w:pPr>
          <w:hyperlink w:anchor="_Toc116904358" w:history="1">
            <w:r w:rsidR="009827B6">
              <w:rPr>
                <w:rStyle w:val="Hyperlink"/>
                <w:rFonts w:eastAsia="Times New Roman" w:cs="Arial"/>
                <w:b/>
                <w:iCs/>
                <w:noProof/>
                <w:lang w:val="fr-FR" w:eastAsia="en-GB"/>
              </w:rPr>
              <w:t>4.4.</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Recensement des zones critiques pour les anges de mer (CASA)</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_Toc116904358 \h </w:instrText>
            </w:r>
            <w:r w:rsidR="009827B6">
              <w:rPr>
                <w:noProof/>
                <w:webHidden/>
                <w:lang w:val="fr-FR"/>
              </w:rPr>
            </w:r>
            <w:r w:rsidR="009827B6">
              <w:rPr>
                <w:noProof/>
                <w:webHidden/>
                <w:lang w:val="fr-FR"/>
              </w:rPr>
              <w:fldChar w:fldCharType="separate"/>
            </w:r>
            <w:r>
              <w:rPr>
                <w:noProof/>
                <w:webHidden/>
                <w:lang w:val="fr-FR"/>
              </w:rPr>
              <w:t>24</w:t>
            </w:r>
            <w:r w:rsidR="009827B6">
              <w:rPr>
                <w:noProof/>
                <w:webHidden/>
                <w:lang w:val="fr-FR"/>
              </w:rPr>
              <w:fldChar w:fldCharType="end"/>
            </w:r>
          </w:hyperlink>
        </w:p>
        <w:p w14:paraId="2FDC2C19" w14:textId="5C54DCA9" w:rsidR="009827B6" w:rsidRDefault="00E91BCF">
          <w:pPr>
            <w:pStyle w:val="TOC2"/>
            <w:tabs>
              <w:tab w:val="left" w:pos="880"/>
              <w:tab w:val="right" w:leader="dot" w:pos="9350"/>
            </w:tabs>
            <w:rPr>
              <w:rFonts w:asciiTheme="minorHAnsi" w:eastAsiaTheme="minorEastAsia" w:hAnsiTheme="minorHAnsi"/>
              <w:noProof/>
              <w:lang w:val="fr-FR"/>
            </w:rPr>
          </w:pPr>
          <w:hyperlink w:anchor="_Toc116904359" w:history="1">
            <w:r w:rsidR="009827B6">
              <w:rPr>
                <w:rStyle w:val="Hyperlink"/>
                <w:rFonts w:eastAsia="Times New Roman" w:cs="Arial"/>
                <w:b/>
                <w:iCs/>
                <w:noProof/>
                <w:lang w:val="fr-FR" w:eastAsia="en-GB"/>
              </w:rPr>
              <w:t>4.5.</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Études scientifiques, collecte de données et relations avec l'industrie de la pêche</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_Toc116904359 \h </w:instrText>
            </w:r>
            <w:r w:rsidR="009827B6">
              <w:rPr>
                <w:noProof/>
                <w:webHidden/>
                <w:lang w:val="fr-FR"/>
              </w:rPr>
            </w:r>
            <w:r w:rsidR="009827B6">
              <w:rPr>
                <w:noProof/>
                <w:webHidden/>
                <w:lang w:val="fr-FR"/>
              </w:rPr>
              <w:fldChar w:fldCharType="separate"/>
            </w:r>
            <w:r>
              <w:rPr>
                <w:noProof/>
                <w:webHidden/>
                <w:lang w:val="fr-FR"/>
              </w:rPr>
              <w:t>25</w:t>
            </w:r>
            <w:r w:rsidR="009827B6">
              <w:rPr>
                <w:noProof/>
                <w:webHidden/>
                <w:lang w:val="fr-FR"/>
              </w:rPr>
              <w:fldChar w:fldCharType="end"/>
            </w:r>
          </w:hyperlink>
        </w:p>
        <w:p w14:paraId="2C948A5C" w14:textId="6B306A28" w:rsidR="009827B6" w:rsidRDefault="00E91BCF">
          <w:pPr>
            <w:pStyle w:val="TOC2"/>
            <w:tabs>
              <w:tab w:val="left" w:pos="880"/>
              <w:tab w:val="right" w:leader="dot" w:pos="9350"/>
            </w:tabs>
            <w:rPr>
              <w:rFonts w:asciiTheme="minorHAnsi" w:eastAsiaTheme="minorEastAsia" w:hAnsiTheme="minorHAnsi"/>
              <w:noProof/>
              <w:lang w:val="fr-FR"/>
            </w:rPr>
          </w:pPr>
          <w:hyperlink w:anchor="_Toc116904360" w:history="1">
            <w:r w:rsidR="009827B6">
              <w:rPr>
                <w:rStyle w:val="Hyperlink"/>
                <w:rFonts w:eastAsia="Times New Roman" w:cs="Arial"/>
                <w:b/>
                <w:iCs/>
                <w:noProof/>
                <w:lang w:val="fr-FR" w:eastAsia="en-GB"/>
              </w:rPr>
              <w:t>4.6.</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Obtenir des ressources suffisantes pour la conservation continue des anges de mer</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_Toc116904360 \h </w:instrText>
            </w:r>
            <w:r w:rsidR="009827B6">
              <w:rPr>
                <w:noProof/>
                <w:webHidden/>
                <w:lang w:val="fr-FR"/>
              </w:rPr>
            </w:r>
            <w:r w:rsidR="009827B6">
              <w:rPr>
                <w:noProof/>
                <w:webHidden/>
                <w:lang w:val="fr-FR"/>
              </w:rPr>
              <w:fldChar w:fldCharType="separate"/>
            </w:r>
            <w:r>
              <w:rPr>
                <w:noProof/>
                <w:webHidden/>
                <w:lang w:val="fr-FR"/>
              </w:rPr>
              <w:t>25</w:t>
            </w:r>
            <w:r w:rsidR="009827B6">
              <w:rPr>
                <w:noProof/>
                <w:webHidden/>
                <w:lang w:val="fr-FR"/>
              </w:rPr>
              <w:fldChar w:fldCharType="end"/>
            </w:r>
          </w:hyperlink>
        </w:p>
        <w:p w14:paraId="598CA5A4" w14:textId="3E64D0ED" w:rsidR="009827B6" w:rsidRDefault="00E91BCF">
          <w:pPr>
            <w:pStyle w:val="TOC2"/>
            <w:tabs>
              <w:tab w:val="left" w:pos="880"/>
              <w:tab w:val="right" w:leader="dot" w:pos="9350"/>
            </w:tabs>
            <w:rPr>
              <w:rFonts w:asciiTheme="minorHAnsi" w:eastAsiaTheme="minorEastAsia" w:hAnsiTheme="minorHAnsi"/>
              <w:noProof/>
              <w:lang w:val="fr-FR"/>
            </w:rPr>
          </w:pPr>
          <w:hyperlink w:anchor="_Toc116904361" w:history="1">
            <w:r w:rsidR="009827B6">
              <w:rPr>
                <w:rStyle w:val="Hyperlink"/>
                <w:rFonts w:eastAsia="Times New Roman" w:cs="Arial"/>
                <w:b/>
                <w:iCs/>
                <w:noProof/>
                <w:lang w:val="fr-FR" w:eastAsia="en-GB"/>
              </w:rPr>
              <w:t>4.7.</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Cadre des objectifs</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_Toc116904361 \h </w:instrText>
            </w:r>
            <w:r w:rsidR="009827B6">
              <w:rPr>
                <w:noProof/>
                <w:webHidden/>
                <w:lang w:val="fr-FR"/>
              </w:rPr>
            </w:r>
            <w:r w:rsidR="009827B6">
              <w:rPr>
                <w:noProof/>
                <w:webHidden/>
                <w:lang w:val="fr-FR"/>
              </w:rPr>
              <w:fldChar w:fldCharType="separate"/>
            </w:r>
            <w:r>
              <w:rPr>
                <w:noProof/>
                <w:webHidden/>
                <w:lang w:val="fr-FR"/>
              </w:rPr>
              <w:t>25</w:t>
            </w:r>
            <w:r w:rsidR="009827B6">
              <w:rPr>
                <w:noProof/>
                <w:webHidden/>
                <w:lang w:val="fr-FR"/>
              </w:rPr>
              <w:fldChar w:fldCharType="end"/>
            </w:r>
          </w:hyperlink>
        </w:p>
        <w:p w14:paraId="03BB6397" w14:textId="43704B8F" w:rsidR="009827B6" w:rsidRDefault="00E91BCF">
          <w:pPr>
            <w:pStyle w:val="TOC2"/>
            <w:tabs>
              <w:tab w:val="left" w:pos="880"/>
              <w:tab w:val="right" w:leader="dot" w:pos="9350"/>
            </w:tabs>
            <w:rPr>
              <w:rFonts w:asciiTheme="minorHAnsi" w:eastAsiaTheme="minorEastAsia" w:hAnsiTheme="minorHAnsi"/>
              <w:noProof/>
              <w:lang w:val="fr-FR"/>
            </w:rPr>
          </w:pPr>
          <w:hyperlink w:anchor="_Toc116904362" w:history="1">
            <w:r w:rsidR="009827B6">
              <w:rPr>
                <w:rStyle w:val="Hyperlink"/>
                <w:rFonts w:eastAsia="Times New Roman" w:cs="Arial"/>
                <w:b/>
                <w:iCs/>
                <w:noProof/>
                <w:lang w:val="fr-FR" w:eastAsia="en-GB"/>
              </w:rPr>
              <w:t>4.8.</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Mise en œuvre nationale</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_Toc116904362 \h </w:instrText>
            </w:r>
            <w:r w:rsidR="009827B6">
              <w:rPr>
                <w:noProof/>
                <w:webHidden/>
                <w:lang w:val="fr-FR"/>
              </w:rPr>
            </w:r>
            <w:r w:rsidR="009827B6">
              <w:rPr>
                <w:noProof/>
                <w:webHidden/>
                <w:lang w:val="fr-FR"/>
              </w:rPr>
              <w:fldChar w:fldCharType="separate"/>
            </w:r>
            <w:r>
              <w:rPr>
                <w:noProof/>
                <w:webHidden/>
                <w:lang w:val="fr-FR"/>
              </w:rPr>
              <w:t>26</w:t>
            </w:r>
            <w:r w:rsidR="009827B6">
              <w:rPr>
                <w:noProof/>
                <w:webHidden/>
                <w:lang w:val="fr-FR"/>
              </w:rPr>
              <w:fldChar w:fldCharType="end"/>
            </w:r>
          </w:hyperlink>
        </w:p>
        <w:p w14:paraId="46E8579F" w14:textId="5CF4E214" w:rsidR="009827B6" w:rsidRDefault="00E91BCF">
          <w:pPr>
            <w:pStyle w:val="TOC2"/>
            <w:tabs>
              <w:tab w:val="left" w:pos="880"/>
              <w:tab w:val="right" w:leader="dot" w:pos="9350"/>
            </w:tabs>
            <w:rPr>
              <w:rFonts w:asciiTheme="minorHAnsi" w:eastAsiaTheme="minorEastAsia" w:hAnsiTheme="minorHAnsi"/>
              <w:noProof/>
              <w:lang w:val="fr-FR"/>
            </w:rPr>
          </w:pPr>
          <w:hyperlink w:anchor="_Toc116904363" w:history="1">
            <w:r w:rsidR="009827B6">
              <w:rPr>
                <w:rStyle w:val="Hyperlink"/>
                <w:rFonts w:eastAsia="Times New Roman" w:cs="Arial"/>
                <w:b/>
                <w:iCs/>
                <w:noProof/>
                <w:lang w:val="fr-FR" w:eastAsia="en-GB"/>
              </w:rPr>
              <w:t>4.9.</w:t>
            </w:r>
            <w:r w:rsidR="009827B6">
              <w:rPr>
                <w:rFonts w:asciiTheme="minorHAnsi" w:eastAsiaTheme="minorEastAsia" w:hAnsiTheme="minorHAnsi"/>
                <w:noProof/>
                <w:lang w:val="fr-FR"/>
              </w:rPr>
              <w:tab/>
            </w:r>
            <w:r w:rsidR="009827B6">
              <w:rPr>
                <w:rStyle w:val="Hyperlink"/>
                <w:rFonts w:eastAsia="Times New Roman" w:cs="Arial"/>
                <w:b/>
                <w:iCs/>
                <w:noProof/>
                <w:lang w:val="fr-FR" w:eastAsia="en-GB"/>
              </w:rPr>
              <w:t>Ressources, lignes directrices et outils disponibles</w:t>
            </w:r>
            <w:r w:rsidR="009827B6">
              <w:rPr>
                <w:noProof/>
                <w:webHidden/>
                <w:lang w:val="fr-FR"/>
              </w:rPr>
              <w:tab/>
            </w:r>
            <w:r w:rsidR="009827B6">
              <w:rPr>
                <w:noProof/>
                <w:webHidden/>
                <w:lang w:val="fr-FR"/>
              </w:rPr>
              <w:fldChar w:fldCharType="begin"/>
            </w:r>
            <w:r w:rsidR="009827B6">
              <w:rPr>
                <w:noProof/>
                <w:webHidden/>
                <w:lang w:val="fr-FR"/>
              </w:rPr>
              <w:instrText xml:space="preserve"> PAGEREF _Toc116904363 \h </w:instrText>
            </w:r>
            <w:r w:rsidR="009827B6">
              <w:rPr>
                <w:noProof/>
                <w:webHidden/>
                <w:lang w:val="fr-FR"/>
              </w:rPr>
            </w:r>
            <w:r w:rsidR="009827B6">
              <w:rPr>
                <w:noProof/>
                <w:webHidden/>
                <w:lang w:val="fr-FR"/>
              </w:rPr>
              <w:fldChar w:fldCharType="separate"/>
            </w:r>
            <w:r>
              <w:rPr>
                <w:noProof/>
                <w:webHidden/>
                <w:lang w:val="fr-FR"/>
              </w:rPr>
              <w:t>26</w:t>
            </w:r>
            <w:r w:rsidR="009827B6">
              <w:rPr>
                <w:noProof/>
                <w:webHidden/>
                <w:lang w:val="fr-FR"/>
              </w:rPr>
              <w:fldChar w:fldCharType="end"/>
            </w:r>
          </w:hyperlink>
        </w:p>
        <w:p w14:paraId="1AE8DC9F" w14:textId="5A763857" w:rsidR="00642269" w:rsidRDefault="00642269">
          <w:r>
            <w:rPr>
              <w:b/>
              <w:bCs/>
              <w:lang w:val="fr-FR"/>
            </w:rPr>
            <w:fldChar w:fldCharType="end"/>
          </w:r>
        </w:p>
      </w:sdtContent>
    </w:sdt>
    <w:p w14:paraId="4205C049" w14:textId="4113C36E" w:rsidR="009827B6" w:rsidRDefault="0093269D" w:rsidP="0093269D">
      <w:pPr>
        <w:keepNext/>
        <w:keepLines/>
        <w:tabs>
          <w:tab w:val="left" w:pos="7031"/>
        </w:tabs>
        <w:spacing w:after="120"/>
        <w:outlineLvl w:val="0"/>
        <w:rPr>
          <w:rFonts w:eastAsia="Times New Roman" w:cs="Arial"/>
          <w:b/>
          <w:lang w:val="fr-FR" w:eastAsia="en-GB"/>
        </w:rPr>
      </w:pPr>
      <w:bookmarkStart w:id="2" w:name="_Toc108701920"/>
      <w:r>
        <w:rPr>
          <w:rFonts w:eastAsia="Times New Roman" w:cs="Arial"/>
          <w:b/>
          <w:lang w:val="fr-FR" w:eastAsia="en-GB"/>
        </w:rPr>
        <w:tab/>
      </w:r>
    </w:p>
    <w:p w14:paraId="2E3D271B" w14:textId="77777777" w:rsidR="009827B6" w:rsidRDefault="009827B6">
      <w:pPr>
        <w:rPr>
          <w:rFonts w:eastAsia="Times New Roman" w:cs="Arial"/>
          <w:b/>
          <w:lang w:val="fr-FR" w:eastAsia="en-GB"/>
        </w:rPr>
      </w:pPr>
      <w:r>
        <w:rPr>
          <w:rFonts w:eastAsia="Times New Roman" w:cs="Arial"/>
          <w:b/>
          <w:lang w:val="fr-FR" w:eastAsia="en-GB"/>
        </w:rPr>
        <w:br w:type="page"/>
      </w:r>
    </w:p>
    <w:p w14:paraId="2763F752" w14:textId="77777777" w:rsidR="008B2D63" w:rsidRDefault="008B2D63" w:rsidP="0093269D">
      <w:pPr>
        <w:keepNext/>
        <w:keepLines/>
        <w:tabs>
          <w:tab w:val="left" w:pos="7031"/>
        </w:tabs>
        <w:spacing w:after="120"/>
        <w:outlineLvl w:val="0"/>
        <w:rPr>
          <w:rFonts w:eastAsia="Times New Roman" w:cs="Arial"/>
          <w:b/>
          <w:lang w:val="fr-FR" w:eastAsia="en-GB"/>
        </w:rPr>
      </w:pPr>
    </w:p>
    <w:p w14:paraId="7CA27FE2" w14:textId="63A813A0" w:rsidR="001162F9" w:rsidRPr="001162F9" w:rsidRDefault="001162F9" w:rsidP="00806BFA">
      <w:pPr>
        <w:keepNext/>
        <w:keepLines/>
        <w:tabs>
          <w:tab w:val="center" w:pos="4680"/>
        </w:tabs>
        <w:spacing w:after="120"/>
        <w:outlineLvl w:val="0"/>
        <w:rPr>
          <w:rFonts w:eastAsia="Times New Roman" w:cs="Arial"/>
          <w:b/>
          <w:lang w:val="fr-FR" w:eastAsia="en-GB"/>
        </w:rPr>
      </w:pPr>
      <w:bookmarkStart w:id="3" w:name="_Toc116904337"/>
      <w:r>
        <w:rPr>
          <w:rFonts w:eastAsia="Times New Roman" w:cs="Arial"/>
          <w:b/>
          <w:lang w:val="fr-FR" w:eastAsia="en-GB"/>
        </w:rPr>
        <w:t>ACRONYMES</w:t>
      </w:r>
      <w:bookmarkEnd w:id="2"/>
      <w:bookmarkEnd w:id="3"/>
    </w:p>
    <w:tbl>
      <w:tblPr>
        <w:tblW w:w="9015" w:type="dxa"/>
        <w:tblBorders>
          <w:top w:val="nil"/>
          <w:left w:val="nil"/>
          <w:bottom w:val="nil"/>
          <w:right w:val="nil"/>
          <w:insideH w:val="nil"/>
          <w:insideV w:val="nil"/>
        </w:tblBorders>
        <w:tblLayout w:type="fixed"/>
        <w:tblCellMar>
          <w:top w:w="86" w:type="dxa"/>
          <w:left w:w="86" w:type="dxa"/>
          <w:bottom w:w="86" w:type="dxa"/>
          <w:right w:w="86" w:type="dxa"/>
        </w:tblCellMar>
        <w:tblLook w:val="0400" w:firstRow="0" w:lastRow="0" w:firstColumn="0" w:lastColumn="0" w:noHBand="0" w:noVBand="1"/>
      </w:tblPr>
      <w:tblGrid>
        <w:gridCol w:w="1730"/>
        <w:gridCol w:w="7285"/>
      </w:tblGrid>
      <w:tr w:rsidR="001162F9" w:rsidRPr="000A30AC" w14:paraId="769BF020" w14:textId="77777777" w:rsidTr="002A4E27">
        <w:trPr>
          <w:trHeight w:val="265"/>
        </w:trPr>
        <w:tc>
          <w:tcPr>
            <w:tcW w:w="1730" w:type="dxa"/>
          </w:tcPr>
          <w:p w14:paraId="0110F864" w14:textId="77777777" w:rsidR="001162F9" w:rsidRPr="001162F9" w:rsidRDefault="001162F9" w:rsidP="001162F9">
            <w:pPr>
              <w:widowControl w:val="0"/>
              <w:rPr>
                <w:rFonts w:eastAsia="Arial" w:cs="Arial"/>
                <w:color w:val="000000"/>
                <w:lang w:val="en-CA" w:eastAsia="en-GB"/>
              </w:rPr>
            </w:pPr>
            <w:r>
              <w:rPr>
                <w:rFonts w:eastAsia="Arial" w:cs="Arial"/>
                <w:color w:val="000000"/>
                <w:lang w:val="en-CA" w:eastAsia="en-GB"/>
              </w:rPr>
              <w:t>ASCN</w:t>
            </w:r>
          </w:p>
        </w:tc>
        <w:tc>
          <w:tcPr>
            <w:tcW w:w="7285" w:type="dxa"/>
          </w:tcPr>
          <w:p w14:paraId="0315CE67" w14:textId="2A9CB9E3"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Réseau de conservation de l</w:t>
            </w:r>
            <w:r w:rsidR="00CF5428">
              <w:rPr>
                <w:rFonts w:eastAsia="Arial" w:cs="Arial"/>
                <w:color w:val="000000"/>
                <w:lang w:val="fr-FR" w:eastAsia="en-GB"/>
              </w:rPr>
              <w:t>’</w:t>
            </w:r>
            <w:r>
              <w:rPr>
                <w:rFonts w:eastAsia="Arial" w:cs="Arial"/>
                <w:color w:val="000000"/>
                <w:lang w:val="fr-FR" w:eastAsia="en-GB"/>
              </w:rPr>
              <w:t>ange de mer</w:t>
            </w:r>
          </w:p>
        </w:tc>
      </w:tr>
      <w:tr w:rsidR="001162F9" w:rsidRPr="000A30AC" w14:paraId="7C51CE33" w14:textId="77777777" w:rsidTr="002A4E27">
        <w:trPr>
          <w:trHeight w:val="253"/>
        </w:trPr>
        <w:tc>
          <w:tcPr>
            <w:tcW w:w="1730" w:type="dxa"/>
          </w:tcPr>
          <w:p w14:paraId="5757F57E" w14:textId="77777777" w:rsidR="001162F9" w:rsidRPr="001162F9" w:rsidRDefault="001162F9" w:rsidP="001162F9">
            <w:pPr>
              <w:widowControl w:val="0"/>
              <w:rPr>
                <w:rFonts w:eastAsia="Arial" w:cs="Arial"/>
                <w:color w:val="000000"/>
                <w:lang w:val="en-CA" w:eastAsia="en-GB"/>
              </w:rPr>
            </w:pPr>
            <w:r>
              <w:rPr>
                <w:rFonts w:eastAsia="Arial" w:cs="Arial"/>
                <w:color w:val="000000"/>
                <w:lang w:val="en-CA" w:eastAsia="en-GB"/>
              </w:rPr>
              <w:t>CASA</w:t>
            </w:r>
          </w:p>
        </w:tc>
        <w:tc>
          <w:tcPr>
            <w:tcW w:w="7285" w:type="dxa"/>
          </w:tcPr>
          <w:p w14:paraId="6471C9A6"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Zone critique pour les anges de mer</w:t>
            </w:r>
          </w:p>
        </w:tc>
      </w:tr>
      <w:tr w:rsidR="001162F9" w:rsidRPr="000A30AC" w14:paraId="7F87B7F2" w14:textId="77777777" w:rsidTr="002A4E27">
        <w:trPr>
          <w:trHeight w:val="265"/>
        </w:trPr>
        <w:tc>
          <w:tcPr>
            <w:tcW w:w="1730" w:type="dxa"/>
          </w:tcPr>
          <w:p w14:paraId="6960861E"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CDB</w:t>
            </w:r>
          </w:p>
        </w:tc>
        <w:tc>
          <w:tcPr>
            <w:tcW w:w="7285" w:type="dxa"/>
          </w:tcPr>
          <w:p w14:paraId="37061606"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Convention sur la diversité biologique</w:t>
            </w:r>
          </w:p>
        </w:tc>
      </w:tr>
      <w:tr w:rsidR="001162F9" w:rsidRPr="000A30AC" w14:paraId="2F445925" w14:textId="77777777" w:rsidTr="002A4E27">
        <w:trPr>
          <w:trHeight w:val="265"/>
        </w:trPr>
        <w:tc>
          <w:tcPr>
            <w:tcW w:w="1730" w:type="dxa"/>
          </w:tcPr>
          <w:p w14:paraId="14A8C1F7" w14:textId="77777777" w:rsidR="001162F9" w:rsidRPr="001162F9" w:rsidRDefault="001162F9" w:rsidP="001162F9">
            <w:pPr>
              <w:widowControl w:val="0"/>
              <w:rPr>
                <w:rFonts w:eastAsia="Arial" w:cs="Arial"/>
                <w:b/>
                <w:lang w:val="fr-FR" w:eastAsia="en-GB"/>
              </w:rPr>
            </w:pPr>
            <w:r>
              <w:rPr>
                <w:rFonts w:eastAsia="Arial" w:cs="Arial"/>
                <w:color w:val="000000"/>
                <w:lang w:val="fr-FR" w:eastAsia="en-GB"/>
              </w:rPr>
              <w:t>COPACE</w:t>
            </w:r>
          </w:p>
        </w:tc>
        <w:tc>
          <w:tcPr>
            <w:tcW w:w="7285" w:type="dxa"/>
          </w:tcPr>
          <w:p w14:paraId="2925EEBC" w14:textId="5490C45A" w:rsidR="001162F9" w:rsidRPr="001162F9" w:rsidRDefault="001162F9" w:rsidP="001162F9">
            <w:pPr>
              <w:widowControl w:val="0"/>
              <w:rPr>
                <w:rFonts w:eastAsia="Arial" w:cs="Arial"/>
                <w:b/>
                <w:lang w:val="fr-FR" w:eastAsia="en-GB"/>
              </w:rPr>
            </w:pPr>
            <w:r>
              <w:rPr>
                <w:rFonts w:eastAsia="Arial" w:cs="Arial"/>
                <w:color w:val="000000"/>
                <w:lang w:val="fr-FR" w:eastAsia="en-GB"/>
              </w:rPr>
              <w:t>Comité des pêches pour l</w:t>
            </w:r>
            <w:r w:rsidR="00CF5428">
              <w:rPr>
                <w:rFonts w:eastAsia="Arial" w:cs="Arial"/>
                <w:color w:val="000000"/>
                <w:lang w:val="fr-FR" w:eastAsia="en-GB"/>
              </w:rPr>
              <w:t>’</w:t>
            </w:r>
            <w:r>
              <w:rPr>
                <w:rFonts w:eastAsia="Arial" w:cs="Arial"/>
                <w:color w:val="000000"/>
                <w:lang w:val="fr-FR" w:eastAsia="en-GB"/>
              </w:rPr>
              <w:t>Atlantique Centre-Est</w:t>
            </w:r>
          </w:p>
        </w:tc>
      </w:tr>
      <w:tr w:rsidR="001162F9" w:rsidRPr="000A30AC" w14:paraId="3421B1BE" w14:textId="77777777" w:rsidTr="002A4E27">
        <w:trPr>
          <w:trHeight w:val="265"/>
        </w:trPr>
        <w:tc>
          <w:tcPr>
            <w:tcW w:w="1730" w:type="dxa"/>
          </w:tcPr>
          <w:p w14:paraId="6C1CB8C8" w14:textId="77777777" w:rsidR="001162F9" w:rsidRPr="001162F9" w:rsidRDefault="001162F9" w:rsidP="001162F9">
            <w:pPr>
              <w:widowControl w:val="0"/>
              <w:rPr>
                <w:rFonts w:eastAsia="Arial" w:cs="Arial"/>
                <w:b/>
                <w:lang w:val="en-CA" w:eastAsia="en-GB"/>
              </w:rPr>
            </w:pPr>
            <w:r>
              <w:rPr>
                <w:rFonts w:eastAsia="Arial" w:cs="Arial"/>
                <w:color w:val="000000"/>
                <w:lang w:val="en-CA" w:eastAsia="en-GB"/>
              </w:rPr>
              <w:t>CMS</w:t>
            </w:r>
          </w:p>
        </w:tc>
        <w:tc>
          <w:tcPr>
            <w:tcW w:w="7285" w:type="dxa"/>
          </w:tcPr>
          <w:p w14:paraId="24E9B06B" w14:textId="77777777" w:rsidR="001162F9" w:rsidRPr="001162F9" w:rsidRDefault="001162F9" w:rsidP="001162F9">
            <w:pPr>
              <w:widowControl w:val="0"/>
              <w:rPr>
                <w:rFonts w:eastAsia="Arial" w:cs="Arial"/>
                <w:b/>
                <w:lang w:val="fr-FR" w:eastAsia="en-GB"/>
              </w:rPr>
            </w:pPr>
            <w:r>
              <w:rPr>
                <w:rFonts w:eastAsia="Arial" w:cs="Arial"/>
                <w:color w:val="000000"/>
                <w:lang w:val="fr-FR" w:eastAsia="en-GB"/>
              </w:rPr>
              <w:t>Convention sur la conservation des espèces migratrices appartenant à la faune sauvage</w:t>
            </w:r>
          </w:p>
        </w:tc>
      </w:tr>
      <w:tr w:rsidR="001162F9" w:rsidRPr="000A30AC" w14:paraId="504CAFF0" w14:textId="77777777" w:rsidTr="002A4E27">
        <w:trPr>
          <w:trHeight w:val="253"/>
        </w:trPr>
        <w:tc>
          <w:tcPr>
            <w:tcW w:w="1730" w:type="dxa"/>
          </w:tcPr>
          <w:p w14:paraId="0BAC9AB2" w14:textId="77777777" w:rsidR="001162F9" w:rsidRPr="001162F9" w:rsidRDefault="001162F9" w:rsidP="001162F9">
            <w:pPr>
              <w:widowControl w:val="0"/>
              <w:rPr>
                <w:rFonts w:eastAsia="Arial" w:cs="Arial"/>
                <w:color w:val="000000"/>
                <w:lang w:val="en-CA" w:eastAsia="en-GB"/>
              </w:rPr>
            </w:pPr>
            <w:r>
              <w:rPr>
                <w:rFonts w:eastAsia="Arial" w:cs="Arial"/>
                <w:color w:val="000000"/>
                <w:lang w:val="en-CA" w:eastAsia="en-GB"/>
              </w:rPr>
              <w:t>CPUE</w:t>
            </w:r>
          </w:p>
        </w:tc>
        <w:tc>
          <w:tcPr>
            <w:tcW w:w="7285" w:type="dxa"/>
          </w:tcPr>
          <w:p w14:paraId="77B75BE1" w14:textId="5B86EBB8"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Capture par unité d</w:t>
            </w:r>
            <w:r w:rsidR="00CF5428">
              <w:rPr>
                <w:rFonts w:eastAsia="Arial" w:cs="Arial"/>
                <w:color w:val="000000"/>
                <w:lang w:val="fr-FR" w:eastAsia="en-GB"/>
              </w:rPr>
              <w:t>’</w:t>
            </w:r>
            <w:r>
              <w:rPr>
                <w:rFonts w:eastAsia="Arial" w:cs="Arial"/>
                <w:color w:val="000000"/>
                <w:lang w:val="fr-FR" w:eastAsia="en-GB"/>
              </w:rPr>
              <w:t>effort de pêche</w:t>
            </w:r>
          </w:p>
        </w:tc>
      </w:tr>
      <w:tr w:rsidR="001162F9" w:rsidRPr="000A30AC" w14:paraId="3338380F" w14:textId="77777777" w:rsidTr="002A4E27">
        <w:trPr>
          <w:trHeight w:val="265"/>
        </w:trPr>
        <w:tc>
          <w:tcPr>
            <w:tcW w:w="1730" w:type="dxa"/>
          </w:tcPr>
          <w:p w14:paraId="290664ED"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EIE</w:t>
            </w:r>
          </w:p>
        </w:tc>
        <w:tc>
          <w:tcPr>
            <w:tcW w:w="7285" w:type="dxa"/>
          </w:tcPr>
          <w:p w14:paraId="755AB0A9" w14:textId="4FE32A0B"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Évaluation de l</w:t>
            </w:r>
            <w:r w:rsidR="00CF5428">
              <w:rPr>
                <w:rFonts w:eastAsia="Arial" w:cs="Arial"/>
                <w:color w:val="000000"/>
                <w:lang w:val="fr-FR" w:eastAsia="en-GB"/>
              </w:rPr>
              <w:t>’</w:t>
            </w:r>
            <w:r>
              <w:rPr>
                <w:rFonts w:eastAsia="Arial" w:cs="Arial"/>
                <w:color w:val="000000"/>
                <w:lang w:val="fr-FR" w:eastAsia="en-GB"/>
              </w:rPr>
              <w:t>impact sur l</w:t>
            </w:r>
            <w:r w:rsidR="00CF5428">
              <w:rPr>
                <w:rFonts w:eastAsia="Arial" w:cs="Arial"/>
                <w:color w:val="000000"/>
                <w:lang w:val="fr-FR" w:eastAsia="en-GB"/>
              </w:rPr>
              <w:t>’</w:t>
            </w:r>
            <w:r>
              <w:rPr>
                <w:rFonts w:eastAsia="Arial" w:cs="Arial"/>
                <w:color w:val="000000"/>
                <w:lang w:val="fr-FR" w:eastAsia="en-GB"/>
              </w:rPr>
              <w:t>environnement</w:t>
            </w:r>
          </w:p>
        </w:tc>
      </w:tr>
      <w:tr w:rsidR="001162F9" w:rsidRPr="001162F9" w14:paraId="208F4041" w14:textId="77777777" w:rsidTr="002A4E27">
        <w:trPr>
          <w:trHeight w:val="265"/>
        </w:trPr>
        <w:tc>
          <w:tcPr>
            <w:tcW w:w="1730" w:type="dxa"/>
          </w:tcPr>
          <w:p w14:paraId="0ECB6A40" w14:textId="77777777" w:rsidR="001162F9" w:rsidRPr="001162F9" w:rsidRDefault="001162F9" w:rsidP="001162F9">
            <w:pPr>
              <w:widowControl w:val="0"/>
              <w:rPr>
                <w:rFonts w:eastAsia="Arial" w:cs="Arial"/>
                <w:b/>
                <w:lang w:val="fr-FR" w:eastAsia="en-GB"/>
              </w:rPr>
            </w:pPr>
            <w:r>
              <w:rPr>
                <w:rFonts w:eastAsia="Arial" w:cs="Arial"/>
                <w:color w:val="000000"/>
                <w:lang w:val="fr-FR" w:eastAsia="en-GB"/>
              </w:rPr>
              <w:t>UE</w:t>
            </w:r>
          </w:p>
        </w:tc>
        <w:tc>
          <w:tcPr>
            <w:tcW w:w="7285" w:type="dxa"/>
          </w:tcPr>
          <w:p w14:paraId="2CB7C1B6" w14:textId="77777777" w:rsidR="001162F9" w:rsidRPr="001162F9" w:rsidRDefault="001162F9" w:rsidP="001162F9">
            <w:pPr>
              <w:widowControl w:val="0"/>
              <w:rPr>
                <w:rFonts w:eastAsia="Arial" w:cs="Arial"/>
                <w:b/>
                <w:lang w:val="fr-FR" w:eastAsia="en-GB"/>
              </w:rPr>
            </w:pPr>
            <w:r>
              <w:rPr>
                <w:rFonts w:eastAsia="Arial" w:cs="Arial"/>
                <w:color w:val="000000"/>
                <w:lang w:val="fr-FR" w:eastAsia="en-GB"/>
              </w:rPr>
              <w:t>Union européenne</w:t>
            </w:r>
          </w:p>
        </w:tc>
      </w:tr>
      <w:tr w:rsidR="001162F9" w:rsidRPr="000A30AC" w14:paraId="2BA59D4F" w14:textId="77777777" w:rsidTr="002A4E27">
        <w:trPr>
          <w:trHeight w:val="265"/>
        </w:trPr>
        <w:tc>
          <w:tcPr>
            <w:tcW w:w="1730" w:type="dxa"/>
          </w:tcPr>
          <w:p w14:paraId="32A0CEFD" w14:textId="77777777" w:rsidR="001162F9" w:rsidRPr="001162F9" w:rsidRDefault="001162F9" w:rsidP="001162F9">
            <w:pPr>
              <w:widowControl w:val="0"/>
              <w:rPr>
                <w:rFonts w:eastAsia="Arial" w:cs="Arial"/>
                <w:b/>
                <w:lang w:val="en-CA" w:eastAsia="en-GB"/>
              </w:rPr>
            </w:pPr>
            <w:r>
              <w:rPr>
                <w:rFonts w:eastAsia="Arial" w:cs="Arial"/>
                <w:color w:val="000000"/>
                <w:lang w:val="en-CA" w:eastAsia="en-GB"/>
              </w:rPr>
              <w:t>FAO</w:t>
            </w:r>
          </w:p>
        </w:tc>
        <w:tc>
          <w:tcPr>
            <w:tcW w:w="7285" w:type="dxa"/>
          </w:tcPr>
          <w:p w14:paraId="5E317D6D" w14:textId="4F85388E" w:rsidR="001162F9" w:rsidRPr="001162F9" w:rsidRDefault="001162F9" w:rsidP="001162F9">
            <w:pPr>
              <w:widowControl w:val="0"/>
              <w:rPr>
                <w:rFonts w:eastAsia="Arial" w:cs="Arial"/>
                <w:b/>
                <w:lang w:val="fr-FR" w:eastAsia="en-GB"/>
              </w:rPr>
            </w:pPr>
            <w:r>
              <w:rPr>
                <w:rFonts w:eastAsia="Arial" w:cs="Arial"/>
                <w:color w:val="000000"/>
                <w:lang w:val="fr-FR" w:eastAsia="en-GB"/>
              </w:rPr>
              <w:t>Organisation des Nations Unies pour l</w:t>
            </w:r>
            <w:r w:rsidR="00CF5428">
              <w:rPr>
                <w:rFonts w:eastAsia="Arial" w:cs="Arial"/>
                <w:color w:val="000000"/>
                <w:lang w:val="fr-FR" w:eastAsia="en-GB"/>
              </w:rPr>
              <w:t>’</w:t>
            </w:r>
            <w:r>
              <w:rPr>
                <w:rFonts w:eastAsia="Arial" w:cs="Arial"/>
                <w:color w:val="000000"/>
                <w:lang w:val="fr-FR" w:eastAsia="en-GB"/>
              </w:rPr>
              <w:t>alimentation et l</w:t>
            </w:r>
            <w:r w:rsidR="00CF5428">
              <w:rPr>
                <w:rFonts w:eastAsia="Arial" w:cs="Arial"/>
                <w:color w:val="000000"/>
                <w:lang w:val="fr-FR" w:eastAsia="en-GB"/>
              </w:rPr>
              <w:t>’</w:t>
            </w:r>
            <w:r>
              <w:rPr>
                <w:rFonts w:eastAsia="Arial" w:cs="Arial"/>
                <w:color w:val="000000"/>
                <w:lang w:val="fr-FR" w:eastAsia="en-GB"/>
              </w:rPr>
              <w:t>agriculture</w:t>
            </w:r>
          </w:p>
        </w:tc>
      </w:tr>
      <w:tr w:rsidR="001162F9" w:rsidRPr="001162F9" w14:paraId="4A3112F8" w14:textId="77777777" w:rsidTr="002A4E27">
        <w:trPr>
          <w:trHeight w:val="253"/>
        </w:trPr>
        <w:tc>
          <w:tcPr>
            <w:tcW w:w="1730" w:type="dxa"/>
          </w:tcPr>
          <w:p w14:paraId="0B90A9F5" w14:textId="77777777" w:rsidR="001162F9" w:rsidRPr="001162F9" w:rsidRDefault="001162F9" w:rsidP="001162F9">
            <w:pPr>
              <w:widowControl w:val="0"/>
              <w:rPr>
                <w:rFonts w:eastAsia="Arial" w:cs="Arial"/>
                <w:color w:val="000000"/>
                <w:lang w:val="en-CA" w:eastAsia="en-GB"/>
              </w:rPr>
            </w:pPr>
            <w:r>
              <w:rPr>
                <w:rFonts w:eastAsia="Arial" w:cs="Arial"/>
                <w:color w:val="000000"/>
                <w:lang w:val="en-CA" w:eastAsia="en-GB"/>
              </w:rPr>
              <w:t>FRA</w:t>
            </w:r>
          </w:p>
        </w:tc>
        <w:tc>
          <w:tcPr>
            <w:tcW w:w="7285" w:type="dxa"/>
          </w:tcPr>
          <w:p w14:paraId="47D4CFB4" w14:textId="77777777" w:rsidR="001162F9" w:rsidRPr="001162F9" w:rsidRDefault="001162F9" w:rsidP="001162F9">
            <w:pPr>
              <w:widowControl w:val="0"/>
              <w:rPr>
                <w:rFonts w:eastAsia="Arial" w:cs="Arial"/>
                <w:color w:val="000000"/>
                <w:lang w:val="en-CA" w:eastAsia="en-GB"/>
              </w:rPr>
            </w:pPr>
            <w:r>
              <w:rPr>
                <w:rFonts w:eastAsia="Arial" w:cs="Arial"/>
                <w:color w:val="000000"/>
                <w:lang w:val="en-CA" w:eastAsia="en-GB"/>
              </w:rPr>
              <w:t>Fisheries Restricted Area</w:t>
            </w:r>
          </w:p>
        </w:tc>
      </w:tr>
      <w:tr w:rsidR="001162F9" w:rsidRPr="000A30AC" w14:paraId="2D4EB539" w14:textId="77777777" w:rsidTr="002A4E27">
        <w:trPr>
          <w:trHeight w:val="265"/>
        </w:trPr>
        <w:tc>
          <w:tcPr>
            <w:tcW w:w="1730" w:type="dxa"/>
          </w:tcPr>
          <w:p w14:paraId="57B1811E" w14:textId="77777777" w:rsidR="001162F9" w:rsidRPr="001162F9" w:rsidRDefault="001162F9" w:rsidP="001162F9">
            <w:pPr>
              <w:widowControl w:val="0"/>
              <w:rPr>
                <w:rFonts w:eastAsia="Arial" w:cs="Arial"/>
                <w:b/>
                <w:lang w:val="fr-FR" w:eastAsia="en-GB"/>
              </w:rPr>
            </w:pPr>
            <w:r>
              <w:rPr>
                <w:rFonts w:eastAsia="Arial" w:cs="Arial"/>
                <w:color w:val="000000"/>
                <w:lang w:val="fr-FR" w:eastAsia="en-GB"/>
              </w:rPr>
              <w:t>CGPM</w:t>
            </w:r>
          </w:p>
        </w:tc>
        <w:tc>
          <w:tcPr>
            <w:tcW w:w="7285" w:type="dxa"/>
          </w:tcPr>
          <w:p w14:paraId="4FB3519C" w14:textId="77777777" w:rsidR="001162F9" w:rsidRPr="001162F9" w:rsidRDefault="001162F9" w:rsidP="001162F9">
            <w:pPr>
              <w:widowControl w:val="0"/>
              <w:rPr>
                <w:rFonts w:eastAsia="Arial" w:cs="Arial"/>
                <w:b/>
                <w:lang w:val="fr-FR" w:eastAsia="en-GB"/>
              </w:rPr>
            </w:pPr>
            <w:r>
              <w:rPr>
                <w:rFonts w:eastAsia="Arial" w:cs="Arial"/>
                <w:color w:val="000000"/>
                <w:lang w:val="fr-FR" w:eastAsia="en-GB"/>
              </w:rPr>
              <w:t>Commission générale des pêches pour la Méditerranée</w:t>
            </w:r>
          </w:p>
        </w:tc>
      </w:tr>
      <w:tr w:rsidR="001162F9" w:rsidRPr="000A30AC" w14:paraId="3C1B2E44" w14:textId="77777777" w:rsidTr="002A4E27">
        <w:trPr>
          <w:trHeight w:val="518"/>
        </w:trPr>
        <w:tc>
          <w:tcPr>
            <w:tcW w:w="1730" w:type="dxa"/>
          </w:tcPr>
          <w:p w14:paraId="3F8B2698"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SRG CGPM</w:t>
            </w:r>
          </w:p>
        </w:tc>
        <w:tc>
          <w:tcPr>
            <w:tcW w:w="7285" w:type="dxa"/>
          </w:tcPr>
          <w:p w14:paraId="58547BB8"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Sous-région géographique de la CGPM</w:t>
            </w:r>
          </w:p>
        </w:tc>
      </w:tr>
      <w:tr w:rsidR="001162F9" w:rsidRPr="000A30AC" w14:paraId="67803061" w14:textId="77777777" w:rsidTr="002A4E27">
        <w:trPr>
          <w:trHeight w:val="265"/>
        </w:trPr>
        <w:tc>
          <w:tcPr>
            <w:tcW w:w="1730" w:type="dxa"/>
          </w:tcPr>
          <w:p w14:paraId="79CABA2C" w14:textId="77777777" w:rsidR="001162F9" w:rsidRPr="001162F9" w:rsidRDefault="001162F9" w:rsidP="001162F9">
            <w:pPr>
              <w:widowControl w:val="0"/>
              <w:rPr>
                <w:rFonts w:eastAsia="Arial" w:cs="Arial"/>
                <w:b/>
                <w:lang w:val="fr-FR" w:eastAsia="en-GB"/>
              </w:rPr>
            </w:pPr>
            <w:r>
              <w:rPr>
                <w:rFonts w:eastAsia="Arial" w:cs="Arial"/>
                <w:color w:val="000000"/>
                <w:lang w:val="fr-FR" w:eastAsia="en-GB"/>
              </w:rPr>
              <w:t>CIEM</w:t>
            </w:r>
          </w:p>
        </w:tc>
        <w:tc>
          <w:tcPr>
            <w:tcW w:w="7285" w:type="dxa"/>
          </w:tcPr>
          <w:p w14:paraId="71551128" w14:textId="258F1553" w:rsidR="001162F9" w:rsidRPr="001162F9" w:rsidRDefault="001162F9" w:rsidP="001162F9">
            <w:pPr>
              <w:widowControl w:val="0"/>
              <w:rPr>
                <w:rFonts w:eastAsia="Arial" w:cs="Arial"/>
                <w:b/>
                <w:lang w:val="fr-FR" w:eastAsia="en-GB"/>
              </w:rPr>
            </w:pPr>
            <w:r>
              <w:rPr>
                <w:rFonts w:eastAsia="Arial" w:cs="Arial"/>
                <w:color w:val="000000"/>
                <w:lang w:val="fr-FR" w:eastAsia="en-GB"/>
              </w:rPr>
              <w:t>Conseil international pour l</w:t>
            </w:r>
            <w:r w:rsidR="00CF5428">
              <w:rPr>
                <w:rFonts w:eastAsia="Arial" w:cs="Arial"/>
                <w:color w:val="000000"/>
                <w:lang w:val="fr-FR" w:eastAsia="en-GB"/>
              </w:rPr>
              <w:t>’</w:t>
            </w:r>
            <w:r>
              <w:rPr>
                <w:rFonts w:eastAsia="Arial" w:cs="Arial"/>
                <w:color w:val="000000"/>
                <w:lang w:val="fr-FR" w:eastAsia="en-GB"/>
              </w:rPr>
              <w:t>exploration de la mer</w:t>
            </w:r>
          </w:p>
        </w:tc>
      </w:tr>
      <w:tr w:rsidR="001162F9" w:rsidRPr="000A30AC" w14:paraId="148ECCBD" w14:textId="77777777" w:rsidTr="002A4E27">
        <w:trPr>
          <w:trHeight w:val="265"/>
        </w:trPr>
        <w:tc>
          <w:tcPr>
            <w:tcW w:w="1730" w:type="dxa"/>
          </w:tcPr>
          <w:p w14:paraId="3BCCD507"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INN</w:t>
            </w:r>
          </w:p>
        </w:tc>
        <w:tc>
          <w:tcPr>
            <w:tcW w:w="7285" w:type="dxa"/>
          </w:tcPr>
          <w:p w14:paraId="3C153493" w14:textId="77777777" w:rsidR="001162F9" w:rsidRPr="001162F9" w:rsidRDefault="001162F9" w:rsidP="001162F9">
            <w:pPr>
              <w:widowControl w:val="0"/>
              <w:pBdr>
                <w:top w:val="nil"/>
                <w:left w:val="nil"/>
                <w:bottom w:val="nil"/>
                <w:right w:val="nil"/>
                <w:between w:val="nil"/>
              </w:pBdr>
              <w:rPr>
                <w:rFonts w:eastAsia="Arial" w:cs="Arial"/>
                <w:color w:val="000000"/>
                <w:lang w:val="fr-FR" w:eastAsia="en-GB"/>
              </w:rPr>
            </w:pPr>
            <w:r>
              <w:rPr>
                <w:rFonts w:eastAsia="Arial" w:cs="Arial"/>
                <w:color w:val="000000"/>
                <w:lang w:val="fr-FR" w:eastAsia="en-GB"/>
              </w:rPr>
              <w:t>Pêche illicite, non déclarée et non réglementée</w:t>
            </w:r>
          </w:p>
        </w:tc>
      </w:tr>
      <w:tr w:rsidR="001162F9" w:rsidRPr="001162F9" w14:paraId="0AF8DA17" w14:textId="77777777" w:rsidTr="002A4E27">
        <w:trPr>
          <w:trHeight w:val="253"/>
        </w:trPr>
        <w:tc>
          <w:tcPr>
            <w:tcW w:w="1730" w:type="dxa"/>
          </w:tcPr>
          <w:p w14:paraId="45512043" w14:textId="77777777" w:rsidR="001162F9" w:rsidRPr="001162F9" w:rsidRDefault="001162F9" w:rsidP="001162F9">
            <w:pPr>
              <w:widowControl w:val="0"/>
              <w:rPr>
                <w:rFonts w:eastAsia="Arial" w:cs="Arial"/>
                <w:color w:val="000000"/>
                <w:lang w:val="en-CA" w:eastAsia="en-GB"/>
              </w:rPr>
            </w:pPr>
            <w:r>
              <w:rPr>
                <w:rFonts w:eastAsia="Arial" w:cs="Arial"/>
                <w:color w:val="000000"/>
                <w:lang w:val="en-CA" w:eastAsia="en-GB"/>
              </w:rPr>
              <w:t>LEK</w:t>
            </w:r>
          </w:p>
        </w:tc>
        <w:tc>
          <w:tcPr>
            <w:tcW w:w="7285" w:type="dxa"/>
          </w:tcPr>
          <w:p w14:paraId="544F8D9E" w14:textId="77777777" w:rsidR="001162F9" w:rsidRPr="001162F9" w:rsidRDefault="001162F9" w:rsidP="001162F9">
            <w:pPr>
              <w:widowControl w:val="0"/>
              <w:pBdr>
                <w:top w:val="nil"/>
                <w:left w:val="nil"/>
                <w:bottom w:val="nil"/>
                <w:right w:val="nil"/>
                <w:between w:val="nil"/>
              </w:pBdr>
              <w:rPr>
                <w:rFonts w:eastAsia="Arial" w:cs="Arial"/>
                <w:color w:val="000000"/>
                <w:lang w:val="fr-FR" w:eastAsia="en-GB"/>
              </w:rPr>
            </w:pPr>
            <w:r>
              <w:rPr>
                <w:rFonts w:eastAsia="Arial" w:cs="Arial"/>
                <w:color w:val="000000"/>
                <w:lang w:val="fr-FR" w:eastAsia="en-GB"/>
              </w:rPr>
              <w:t>SUPPRIMER</w:t>
            </w:r>
          </w:p>
        </w:tc>
      </w:tr>
      <w:tr w:rsidR="001162F9" w:rsidRPr="001162F9" w14:paraId="2357BABF" w14:textId="77777777" w:rsidTr="002A4E27">
        <w:trPr>
          <w:trHeight w:val="265"/>
        </w:trPr>
        <w:tc>
          <w:tcPr>
            <w:tcW w:w="1730" w:type="dxa"/>
          </w:tcPr>
          <w:p w14:paraId="07D36938"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AMP</w:t>
            </w:r>
          </w:p>
        </w:tc>
        <w:tc>
          <w:tcPr>
            <w:tcW w:w="7285" w:type="dxa"/>
          </w:tcPr>
          <w:p w14:paraId="54783A0C" w14:textId="77777777" w:rsidR="001162F9" w:rsidRPr="001162F9" w:rsidRDefault="001162F9" w:rsidP="001162F9">
            <w:pPr>
              <w:widowControl w:val="0"/>
              <w:pBdr>
                <w:top w:val="nil"/>
                <w:left w:val="nil"/>
                <w:bottom w:val="nil"/>
                <w:right w:val="nil"/>
                <w:between w:val="nil"/>
              </w:pBdr>
              <w:rPr>
                <w:rFonts w:eastAsia="Arial" w:cs="Arial"/>
                <w:color w:val="000000"/>
                <w:lang w:val="fr-FR" w:eastAsia="en-GB"/>
              </w:rPr>
            </w:pPr>
            <w:r>
              <w:rPr>
                <w:rFonts w:eastAsia="Arial" w:cs="Arial"/>
                <w:color w:val="000000"/>
                <w:lang w:val="fr-FR" w:eastAsia="en-GB"/>
              </w:rPr>
              <w:t>Aire marine protégée</w:t>
            </w:r>
          </w:p>
        </w:tc>
      </w:tr>
      <w:tr w:rsidR="001162F9" w:rsidRPr="000A30AC" w14:paraId="34F75391" w14:textId="77777777" w:rsidTr="002A4E27">
        <w:trPr>
          <w:trHeight w:val="265"/>
        </w:trPr>
        <w:tc>
          <w:tcPr>
            <w:tcW w:w="1730" w:type="dxa"/>
          </w:tcPr>
          <w:p w14:paraId="77A409CD" w14:textId="77777777" w:rsidR="001162F9" w:rsidRPr="001162F9" w:rsidRDefault="001162F9" w:rsidP="001162F9">
            <w:pPr>
              <w:widowControl w:val="0"/>
              <w:rPr>
                <w:rFonts w:eastAsia="Arial" w:cs="Arial"/>
                <w:color w:val="000000"/>
                <w:lang w:val="en-CA" w:eastAsia="en-GB"/>
              </w:rPr>
            </w:pPr>
            <w:proofErr w:type="spellStart"/>
            <w:r>
              <w:rPr>
                <w:rFonts w:eastAsia="Arial" w:cs="Arial"/>
                <w:color w:val="000000"/>
                <w:lang w:val="en-CA" w:eastAsia="en-GB"/>
              </w:rPr>
              <w:t>MedRAP</w:t>
            </w:r>
            <w:proofErr w:type="spellEnd"/>
          </w:p>
        </w:tc>
        <w:tc>
          <w:tcPr>
            <w:tcW w:w="7285" w:type="dxa"/>
          </w:tcPr>
          <w:p w14:paraId="6B18E432" w14:textId="385365AF" w:rsidR="001162F9" w:rsidRPr="001162F9" w:rsidRDefault="001162F9" w:rsidP="001162F9">
            <w:pPr>
              <w:widowControl w:val="0"/>
              <w:pBdr>
                <w:top w:val="nil"/>
                <w:left w:val="nil"/>
                <w:bottom w:val="nil"/>
                <w:right w:val="nil"/>
                <w:between w:val="nil"/>
              </w:pBdr>
              <w:rPr>
                <w:rFonts w:eastAsia="Arial" w:cs="Arial"/>
                <w:color w:val="000000"/>
                <w:lang w:val="fr-FR" w:eastAsia="en-GB"/>
              </w:rPr>
            </w:pPr>
            <w:r>
              <w:rPr>
                <w:rFonts w:eastAsia="Times New Roman" w:cs="Arial"/>
                <w:lang w:val="fr-FR" w:eastAsia="en-GB"/>
              </w:rPr>
              <w:t>Les anges de mer de la Méditerranée</w:t>
            </w:r>
            <w:r w:rsidR="00FD6AD2">
              <w:rPr>
                <w:rFonts w:eastAsia="Times New Roman" w:cs="Arial"/>
                <w:lang w:val="fr-FR" w:eastAsia="en-GB"/>
              </w:rPr>
              <w:t> </w:t>
            </w:r>
            <w:r>
              <w:rPr>
                <w:rFonts w:eastAsia="Times New Roman" w:cs="Arial"/>
                <w:lang w:val="fr-FR" w:eastAsia="en-GB"/>
              </w:rPr>
              <w:t>: Plan d</w:t>
            </w:r>
            <w:r w:rsidR="00CF5428">
              <w:rPr>
                <w:rFonts w:eastAsia="Times New Roman" w:cs="Arial"/>
                <w:lang w:val="fr-FR" w:eastAsia="en-GB"/>
              </w:rPr>
              <w:t>’</w:t>
            </w:r>
            <w:r>
              <w:rPr>
                <w:rFonts w:eastAsia="Times New Roman" w:cs="Arial"/>
                <w:lang w:val="fr-FR" w:eastAsia="en-GB"/>
              </w:rPr>
              <w:t>action régional</w:t>
            </w:r>
          </w:p>
        </w:tc>
      </w:tr>
      <w:tr w:rsidR="001162F9" w:rsidRPr="001162F9" w14:paraId="05E0B493" w14:textId="77777777" w:rsidTr="002A4E27">
        <w:trPr>
          <w:trHeight w:val="265"/>
        </w:trPr>
        <w:tc>
          <w:tcPr>
            <w:tcW w:w="1730" w:type="dxa"/>
          </w:tcPr>
          <w:p w14:paraId="0F4DAFD4"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ONG</w:t>
            </w:r>
          </w:p>
        </w:tc>
        <w:tc>
          <w:tcPr>
            <w:tcW w:w="7285" w:type="dxa"/>
          </w:tcPr>
          <w:p w14:paraId="325F1CCD" w14:textId="77777777" w:rsidR="001162F9" w:rsidRPr="001162F9" w:rsidRDefault="001162F9" w:rsidP="001162F9">
            <w:pPr>
              <w:widowControl w:val="0"/>
              <w:pBdr>
                <w:top w:val="nil"/>
                <w:left w:val="nil"/>
                <w:bottom w:val="nil"/>
                <w:right w:val="nil"/>
                <w:between w:val="nil"/>
              </w:pBdr>
              <w:rPr>
                <w:rFonts w:eastAsia="Arial" w:cs="Arial"/>
                <w:color w:val="000000"/>
                <w:lang w:val="fr-FR" w:eastAsia="en-GB"/>
              </w:rPr>
            </w:pPr>
            <w:r>
              <w:rPr>
                <w:rFonts w:eastAsia="Arial" w:cs="Arial"/>
                <w:lang w:val="fr-FR" w:eastAsia="en-GB"/>
              </w:rPr>
              <w:t>Organisation non gouvernementale</w:t>
            </w:r>
          </w:p>
        </w:tc>
      </w:tr>
      <w:tr w:rsidR="001162F9" w:rsidRPr="000A30AC" w14:paraId="776EB8CD" w14:textId="77777777" w:rsidTr="002A4E27">
        <w:trPr>
          <w:trHeight w:val="506"/>
        </w:trPr>
        <w:tc>
          <w:tcPr>
            <w:tcW w:w="1730" w:type="dxa"/>
          </w:tcPr>
          <w:p w14:paraId="187C258D" w14:textId="77777777" w:rsidR="001162F9" w:rsidRPr="001162F9" w:rsidRDefault="001162F9" w:rsidP="001162F9">
            <w:pPr>
              <w:widowControl w:val="0"/>
              <w:rPr>
                <w:rFonts w:eastAsia="Arial" w:cs="Arial"/>
                <w:b/>
                <w:lang w:val="en-CA" w:eastAsia="en-GB"/>
              </w:rPr>
            </w:pPr>
            <w:r>
              <w:rPr>
                <w:rFonts w:eastAsia="Arial" w:cs="Arial"/>
                <w:color w:val="000000"/>
                <w:lang w:val="en-CA" w:eastAsia="en-GB"/>
              </w:rPr>
              <w:t>OSPAR</w:t>
            </w:r>
          </w:p>
        </w:tc>
        <w:tc>
          <w:tcPr>
            <w:tcW w:w="7285" w:type="dxa"/>
          </w:tcPr>
          <w:p w14:paraId="6DB943E6" w14:textId="741D55BE" w:rsidR="001162F9" w:rsidRPr="001162F9" w:rsidRDefault="001162F9" w:rsidP="001162F9">
            <w:pPr>
              <w:widowControl w:val="0"/>
              <w:pBdr>
                <w:top w:val="nil"/>
                <w:left w:val="nil"/>
                <w:bottom w:val="nil"/>
                <w:right w:val="nil"/>
                <w:between w:val="nil"/>
              </w:pBdr>
              <w:rPr>
                <w:rFonts w:eastAsia="Arial" w:cs="Arial"/>
                <w:color w:val="000000"/>
                <w:lang w:val="fr-FR" w:eastAsia="en-GB"/>
              </w:rPr>
            </w:pPr>
            <w:r>
              <w:rPr>
                <w:rFonts w:eastAsia="Arial" w:cs="Arial"/>
                <w:color w:val="000000"/>
                <w:lang w:val="fr-FR" w:eastAsia="en-GB"/>
              </w:rPr>
              <w:t>Convention pour la protection du milieu marin de l</w:t>
            </w:r>
            <w:r w:rsidR="00CF5428">
              <w:rPr>
                <w:rFonts w:eastAsia="Arial" w:cs="Arial"/>
                <w:color w:val="000000"/>
                <w:lang w:val="fr-FR" w:eastAsia="en-GB"/>
              </w:rPr>
              <w:t>’</w:t>
            </w:r>
            <w:r>
              <w:rPr>
                <w:rFonts w:eastAsia="Arial" w:cs="Arial"/>
                <w:color w:val="000000"/>
                <w:lang w:val="fr-FR" w:eastAsia="en-GB"/>
              </w:rPr>
              <w:t>Atlantique du Nord-Est</w:t>
            </w:r>
          </w:p>
        </w:tc>
      </w:tr>
      <w:tr w:rsidR="001162F9" w:rsidRPr="000A30AC" w14:paraId="54FCBDB4" w14:textId="77777777" w:rsidTr="002A4E27">
        <w:trPr>
          <w:trHeight w:val="265"/>
        </w:trPr>
        <w:tc>
          <w:tcPr>
            <w:tcW w:w="1730" w:type="dxa"/>
          </w:tcPr>
          <w:p w14:paraId="6DB48030" w14:textId="77777777" w:rsidR="001162F9" w:rsidRPr="001162F9" w:rsidRDefault="001162F9" w:rsidP="001162F9">
            <w:pPr>
              <w:widowControl w:val="0"/>
              <w:rPr>
                <w:rFonts w:eastAsia="Arial" w:cs="Arial"/>
                <w:color w:val="000000"/>
                <w:lang w:val="fr-FR" w:eastAsia="en-GB"/>
              </w:rPr>
            </w:pPr>
            <w:proofErr w:type="spellStart"/>
            <w:r>
              <w:rPr>
                <w:rFonts w:eastAsia="Arial" w:cs="Arial"/>
                <w:color w:val="000000"/>
                <w:lang w:val="fr-FR" w:eastAsia="en-GB"/>
              </w:rPr>
              <w:t>MdE</w:t>
            </w:r>
            <w:proofErr w:type="spellEnd"/>
            <w:r>
              <w:rPr>
                <w:rFonts w:eastAsia="Arial" w:cs="Arial"/>
                <w:color w:val="000000"/>
                <w:lang w:val="fr-FR" w:eastAsia="en-GB"/>
              </w:rPr>
              <w:t xml:space="preserve"> Requins</w:t>
            </w:r>
          </w:p>
        </w:tc>
        <w:tc>
          <w:tcPr>
            <w:tcW w:w="7285" w:type="dxa"/>
          </w:tcPr>
          <w:p w14:paraId="40A6AB0C" w14:textId="4C8F5099" w:rsidR="001162F9" w:rsidRPr="001162F9" w:rsidRDefault="001162F9" w:rsidP="001162F9">
            <w:pPr>
              <w:widowControl w:val="0"/>
              <w:pBdr>
                <w:top w:val="nil"/>
                <w:left w:val="nil"/>
                <w:bottom w:val="nil"/>
                <w:right w:val="nil"/>
                <w:between w:val="nil"/>
              </w:pBdr>
              <w:rPr>
                <w:rFonts w:eastAsia="Arial" w:cs="Arial"/>
                <w:color w:val="000000"/>
                <w:lang w:val="fr-FR" w:eastAsia="en-GB"/>
              </w:rPr>
            </w:pPr>
            <w:r>
              <w:rPr>
                <w:rFonts w:eastAsia="Arial" w:cs="Arial"/>
                <w:lang w:val="fr-FR" w:eastAsia="en-GB"/>
              </w:rPr>
              <w:t>Mémorandum d</w:t>
            </w:r>
            <w:r w:rsidR="00CF5428">
              <w:rPr>
                <w:rFonts w:eastAsia="Arial" w:cs="Arial"/>
                <w:lang w:val="fr-FR" w:eastAsia="en-GB"/>
              </w:rPr>
              <w:t>’</w:t>
            </w:r>
            <w:r>
              <w:rPr>
                <w:rFonts w:eastAsia="Arial" w:cs="Arial"/>
                <w:lang w:val="fr-FR" w:eastAsia="en-GB"/>
              </w:rPr>
              <w:t>entente sur la conservation des requins migrateurs</w:t>
            </w:r>
          </w:p>
        </w:tc>
      </w:tr>
      <w:tr w:rsidR="001162F9" w:rsidRPr="001162F9" w14:paraId="1C669966" w14:textId="77777777" w:rsidTr="002A4E27">
        <w:trPr>
          <w:trHeight w:val="265"/>
        </w:trPr>
        <w:tc>
          <w:tcPr>
            <w:tcW w:w="1730" w:type="dxa"/>
          </w:tcPr>
          <w:p w14:paraId="7F069421"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ASP</w:t>
            </w:r>
          </w:p>
        </w:tc>
        <w:tc>
          <w:tcPr>
            <w:tcW w:w="7285" w:type="dxa"/>
          </w:tcPr>
          <w:p w14:paraId="3A6DABDA" w14:textId="77777777" w:rsidR="001162F9" w:rsidRPr="001162F9" w:rsidRDefault="001162F9" w:rsidP="001162F9">
            <w:pPr>
              <w:widowControl w:val="0"/>
              <w:pBdr>
                <w:top w:val="nil"/>
                <w:left w:val="nil"/>
                <w:bottom w:val="nil"/>
                <w:right w:val="nil"/>
                <w:between w:val="nil"/>
              </w:pBdr>
              <w:rPr>
                <w:rFonts w:eastAsia="Arial" w:cs="Arial"/>
                <w:color w:val="000000"/>
                <w:lang w:val="fr-FR" w:eastAsia="en-GB"/>
              </w:rPr>
            </w:pPr>
            <w:r>
              <w:rPr>
                <w:rFonts w:eastAsia="Arial" w:cs="Arial"/>
                <w:color w:val="000000"/>
                <w:lang w:val="fr-FR" w:eastAsia="en-GB"/>
              </w:rPr>
              <w:t>Aire spécialement protégée</w:t>
            </w:r>
          </w:p>
        </w:tc>
      </w:tr>
      <w:tr w:rsidR="001162F9" w:rsidRPr="000A30AC" w14:paraId="5F6BFAFB" w14:textId="77777777" w:rsidTr="002A4E27">
        <w:trPr>
          <w:trHeight w:val="265"/>
        </w:trPr>
        <w:tc>
          <w:tcPr>
            <w:tcW w:w="1730" w:type="dxa"/>
          </w:tcPr>
          <w:p w14:paraId="2717914F"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CAR/ASP</w:t>
            </w:r>
          </w:p>
        </w:tc>
        <w:tc>
          <w:tcPr>
            <w:tcW w:w="7285" w:type="dxa"/>
          </w:tcPr>
          <w:p w14:paraId="4E2E4077" w14:textId="661D0332" w:rsidR="001162F9" w:rsidRPr="001162F9" w:rsidRDefault="001162F9" w:rsidP="001162F9">
            <w:pPr>
              <w:widowControl w:val="0"/>
              <w:pBdr>
                <w:top w:val="nil"/>
                <w:left w:val="nil"/>
                <w:bottom w:val="nil"/>
                <w:right w:val="nil"/>
                <w:between w:val="nil"/>
              </w:pBdr>
              <w:rPr>
                <w:rFonts w:eastAsia="Arial" w:cs="Arial"/>
                <w:color w:val="000000"/>
                <w:lang w:val="fr-FR" w:eastAsia="en-GB"/>
              </w:rPr>
            </w:pPr>
            <w:r>
              <w:rPr>
                <w:rFonts w:eastAsia="Arial" w:cs="Arial"/>
                <w:color w:val="000000"/>
                <w:lang w:val="fr-FR" w:eastAsia="en-GB"/>
              </w:rPr>
              <w:t>Centre d</w:t>
            </w:r>
            <w:r w:rsidR="00CF5428">
              <w:rPr>
                <w:rFonts w:eastAsia="Arial" w:cs="Arial"/>
                <w:color w:val="000000"/>
                <w:lang w:val="fr-FR" w:eastAsia="en-GB"/>
              </w:rPr>
              <w:t>’</w:t>
            </w:r>
            <w:r>
              <w:rPr>
                <w:rFonts w:eastAsia="Arial" w:cs="Arial"/>
                <w:color w:val="000000"/>
                <w:lang w:val="fr-FR" w:eastAsia="en-GB"/>
              </w:rPr>
              <w:t>activités régionales pour les zones spécialement protégées</w:t>
            </w:r>
          </w:p>
        </w:tc>
      </w:tr>
      <w:tr w:rsidR="001162F9" w:rsidRPr="001162F9" w14:paraId="764AC730" w14:textId="77777777" w:rsidTr="002A4E27">
        <w:trPr>
          <w:trHeight w:val="253"/>
        </w:trPr>
        <w:tc>
          <w:tcPr>
            <w:tcW w:w="1730" w:type="dxa"/>
          </w:tcPr>
          <w:p w14:paraId="4C8862A6" w14:textId="77777777" w:rsidR="001162F9" w:rsidRPr="001162F9" w:rsidRDefault="001162F9" w:rsidP="001162F9">
            <w:pPr>
              <w:widowControl w:val="0"/>
              <w:rPr>
                <w:rFonts w:eastAsia="Arial" w:cs="Arial"/>
                <w:color w:val="000000"/>
                <w:lang w:val="en-CA" w:eastAsia="en-GB"/>
              </w:rPr>
            </w:pPr>
            <w:r>
              <w:rPr>
                <w:rFonts w:eastAsia="Arial" w:cs="Arial"/>
                <w:color w:val="000000"/>
                <w:lang w:val="en-CA" w:eastAsia="en-GB"/>
              </w:rPr>
              <w:t>SSAP</w:t>
            </w:r>
          </w:p>
        </w:tc>
        <w:tc>
          <w:tcPr>
            <w:tcW w:w="7285" w:type="dxa"/>
          </w:tcPr>
          <w:p w14:paraId="273D50A0" w14:textId="0F407429" w:rsidR="001162F9" w:rsidRPr="001162F9" w:rsidRDefault="001162F9" w:rsidP="001162F9">
            <w:pPr>
              <w:widowControl w:val="0"/>
              <w:pBdr>
                <w:top w:val="nil"/>
                <w:left w:val="nil"/>
                <w:bottom w:val="nil"/>
                <w:right w:val="nil"/>
                <w:between w:val="nil"/>
              </w:pBdr>
              <w:rPr>
                <w:rFonts w:eastAsia="Arial" w:cs="Arial"/>
                <w:color w:val="000000"/>
                <w:lang w:val="fr-FR" w:eastAsia="en-GB"/>
              </w:rPr>
            </w:pPr>
            <w:r>
              <w:rPr>
                <w:rFonts w:eastAsia="Arial" w:cs="Arial"/>
                <w:color w:val="000000"/>
                <w:lang w:val="fr-FR" w:eastAsia="en-GB"/>
              </w:rPr>
              <w:t>Plan d</w:t>
            </w:r>
            <w:r w:rsidR="00CF5428">
              <w:rPr>
                <w:rFonts w:eastAsia="Arial" w:cs="Arial"/>
                <w:color w:val="000000"/>
                <w:lang w:val="fr-FR" w:eastAsia="en-GB"/>
              </w:rPr>
              <w:t>’</w:t>
            </w:r>
            <w:r>
              <w:rPr>
                <w:rFonts w:eastAsia="Arial" w:cs="Arial"/>
                <w:color w:val="000000"/>
                <w:lang w:val="fr-FR" w:eastAsia="en-GB"/>
              </w:rPr>
              <w:t>action par espèce</w:t>
            </w:r>
          </w:p>
        </w:tc>
      </w:tr>
      <w:tr w:rsidR="001162F9" w:rsidRPr="000A30AC" w14:paraId="2DDF194E" w14:textId="77777777" w:rsidTr="002A4E27">
        <w:trPr>
          <w:trHeight w:val="518"/>
        </w:trPr>
        <w:tc>
          <w:tcPr>
            <w:tcW w:w="1730" w:type="dxa"/>
          </w:tcPr>
          <w:p w14:paraId="2DC87E11" w14:textId="77777777" w:rsidR="001162F9" w:rsidRPr="001162F9" w:rsidRDefault="001162F9" w:rsidP="001162F9">
            <w:pPr>
              <w:widowControl w:val="0"/>
              <w:rPr>
                <w:rFonts w:eastAsia="Arial" w:cs="Arial"/>
                <w:color w:val="000000"/>
                <w:lang w:val="fr-FR" w:eastAsia="en-GB"/>
              </w:rPr>
            </w:pPr>
            <w:r>
              <w:rPr>
                <w:rFonts w:eastAsia="Arial" w:cs="Arial"/>
                <w:color w:val="000000"/>
                <w:lang w:val="fr-FR" w:eastAsia="en-GB"/>
              </w:rPr>
              <w:t>PAM</w:t>
            </w:r>
          </w:p>
        </w:tc>
        <w:tc>
          <w:tcPr>
            <w:tcW w:w="7285" w:type="dxa"/>
          </w:tcPr>
          <w:p w14:paraId="7F990EF0" w14:textId="61B61F77" w:rsidR="001162F9" w:rsidRPr="001162F9" w:rsidRDefault="001162F9" w:rsidP="001162F9">
            <w:pPr>
              <w:widowControl w:val="0"/>
              <w:pBdr>
                <w:top w:val="nil"/>
                <w:left w:val="nil"/>
                <w:bottom w:val="nil"/>
                <w:right w:val="nil"/>
                <w:between w:val="nil"/>
              </w:pBdr>
              <w:rPr>
                <w:rFonts w:eastAsia="Arial" w:cs="Arial"/>
                <w:color w:val="000000"/>
                <w:lang w:val="fr-FR" w:eastAsia="en-GB"/>
              </w:rPr>
            </w:pPr>
            <w:r>
              <w:rPr>
                <w:rFonts w:eastAsia="Arial" w:cs="Arial"/>
                <w:color w:val="000000"/>
                <w:lang w:val="fr-FR" w:eastAsia="en-GB"/>
              </w:rPr>
              <w:t>Programme des Nations Unies pour l</w:t>
            </w:r>
            <w:r w:rsidR="00CF5428">
              <w:rPr>
                <w:rFonts w:eastAsia="Arial" w:cs="Arial"/>
                <w:color w:val="000000"/>
                <w:lang w:val="fr-FR" w:eastAsia="en-GB"/>
              </w:rPr>
              <w:t>’</w:t>
            </w:r>
            <w:r>
              <w:rPr>
                <w:rFonts w:eastAsia="Arial" w:cs="Arial"/>
                <w:color w:val="000000"/>
                <w:lang w:val="fr-FR" w:eastAsia="en-GB"/>
              </w:rPr>
              <w:t>environnement - Plan d</w:t>
            </w:r>
            <w:r w:rsidR="00CF5428">
              <w:rPr>
                <w:rFonts w:eastAsia="Arial" w:cs="Arial"/>
                <w:color w:val="000000"/>
                <w:lang w:val="fr-FR" w:eastAsia="en-GB"/>
              </w:rPr>
              <w:t>’</w:t>
            </w:r>
            <w:r>
              <w:rPr>
                <w:rFonts w:eastAsia="Arial" w:cs="Arial"/>
                <w:color w:val="000000"/>
                <w:lang w:val="fr-FR" w:eastAsia="en-GB"/>
              </w:rPr>
              <w:t>action pour la Méditerranée (Convention de Barcelone)</w:t>
            </w:r>
          </w:p>
        </w:tc>
      </w:tr>
    </w:tbl>
    <w:p w14:paraId="3CF4C033" w14:textId="551A4E6E" w:rsidR="001162F9" w:rsidRDefault="001162F9" w:rsidP="00BE571E">
      <w:pPr>
        <w:rPr>
          <w:rFonts w:cs="Arial"/>
          <w:noProof/>
          <w:spacing w:val="-2"/>
          <w:lang w:val="fr-FR" w:eastAsia="en-GB"/>
        </w:rPr>
      </w:pPr>
    </w:p>
    <w:p w14:paraId="6D3FAE7F" w14:textId="77777777" w:rsidR="001162F9" w:rsidRDefault="001162F9">
      <w:pPr>
        <w:rPr>
          <w:rFonts w:cs="Arial"/>
          <w:noProof/>
          <w:spacing w:val="-2"/>
          <w:lang w:val="fr-FR" w:eastAsia="en-GB"/>
        </w:rPr>
      </w:pPr>
      <w:r>
        <w:rPr>
          <w:rFonts w:cs="Arial"/>
          <w:spacing w:val="-2"/>
          <w:lang w:val="fr-FR" w:eastAsia="en-GB"/>
        </w:rPr>
        <w:br w:type="page"/>
      </w:r>
    </w:p>
    <w:p w14:paraId="6B2803C0" w14:textId="77777777" w:rsidR="001162F9" w:rsidRDefault="001162F9" w:rsidP="00681F52">
      <w:pPr>
        <w:keepNext/>
        <w:keepLines/>
        <w:outlineLvl w:val="0"/>
        <w:rPr>
          <w:rFonts w:eastAsia="Times New Roman" w:cs="Arial"/>
          <w:b/>
          <w:lang w:val="fr-FR" w:eastAsia="en-GB"/>
        </w:rPr>
      </w:pPr>
      <w:bookmarkStart w:id="4" w:name="_Toc108701921"/>
    </w:p>
    <w:p w14:paraId="42C0F723" w14:textId="51EF79FF" w:rsidR="001162F9" w:rsidRPr="001162F9" w:rsidRDefault="001162F9" w:rsidP="002A4E27">
      <w:pPr>
        <w:keepNext/>
        <w:keepLines/>
        <w:spacing w:after="120"/>
        <w:outlineLvl w:val="0"/>
        <w:rPr>
          <w:rFonts w:eastAsia="Times New Roman" w:cs="Arial"/>
          <w:b/>
          <w:lang w:val="fr-FR" w:eastAsia="en-GB"/>
        </w:rPr>
      </w:pPr>
      <w:bookmarkStart w:id="5" w:name="_Toc116904338"/>
      <w:r>
        <w:rPr>
          <w:rFonts w:eastAsia="Times New Roman" w:cs="Arial"/>
          <w:b/>
          <w:lang w:val="fr-FR" w:eastAsia="en-GB"/>
        </w:rPr>
        <w:t>GLOSSAIRE</w:t>
      </w:r>
      <w:bookmarkEnd w:id="4"/>
      <w:bookmarkEnd w:id="5"/>
    </w:p>
    <w:tbl>
      <w:tblPr>
        <w:tblW w:w="8895" w:type="dxa"/>
        <w:tblInd w:w="115" w:type="dxa"/>
        <w:tblBorders>
          <w:top w:val="nil"/>
          <w:left w:val="nil"/>
          <w:bottom w:val="nil"/>
          <w:right w:val="nil"/>
          <w:insideH w:val="nil"/>
          <w:insideV w:val="nil"/>
        </w:tblBorders>
        <w:tblLayout w:type="fixed"/>
        <w:tblCellMar>
          <w:top w:w="86" w:type="dxa"/>
          <w:left w:w="86" w:type="dxa"/>
          <w:bottom w:w="86" w:type="dxa"/>
          <w:right w:w="86" w:type="dxa"/>
        </w:tblCellMar>
        <w:tblLook w:val="0400" w:firstRow="0" w:lastRow="0" w:firstColumn="0" w:lastColumn="0" w:noHBand="0" w:noVBand="1"/>
      </w:tblPr>
      <w:tblGrid>
        <w:gridCol w:w="1888"/>
        <w:gridCol w:w="7007"/>
      </w:tblGrid>
      <w:tr w:rsidR="001162F9" w:rsidRPr="000A30AC" w14:paraId="6C3D61A2" w14:textId="77777777" w:rsidTr="008D4DCA">
        <w:trPr>
          <w:trHeight w:val="520"/>
        </w:trPr>
        <w:tc>
          <w:tcPr>
            <w:tcW w:w="1888" w:type="dxa"/>
          </w:tcPr>
          <w:p w14:paraId="7FD5C5C3" w14:textId="77E35939"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Extraction d</w:t>
            </w:r>
            <w:r w:rsidR="00CF5428">
              <w:rPr>
                <w:rFonts w:eastAsia="Arial" w:cs="Arial"/>
                <w:color w:val="000000"/>
                <w:lang w:val="fr-FR" w:eastAsia="en-GB"/>
              </w:rPr>
              <w:t>’</w:t>
            </w:r>
            <w:r>
              <w:rPr>
                <w:rFonts w:eastAsia="Arial" w:cs="Arial"/>
                <w:color w:val="000000"/>
                <w:lang w:val="fr-FR" w:eastAsia="en-GB"/>
              </w:rPr>
              <w:t>agrégats</w:t>
            </w:r>
          </w:p>
        </w:tc>
        <w:tc>
          <w:tcPr>
            <w:tcW w:w="7007" w:type="dxa"/>
          </w:tcPr>
          <w:p w14:paraId="4710D80E" w14:textId="59737629"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Extraction de sables et de graviers pour l</w:t>
            </w:r>
            <w:r w:rsidR="00CF5428">
              <w:rPr>
                <w:rFonts w:eastAsia="Arial" w:cs="Arial"/>
                <w:color w:val="000000"/>
                <w:lang w:val="fr-FR" w:eastAsia="en-GB"/>
              </w:rPr>
              <w:t>’</w:t>
            </w:r>
            <w:r>
              <w:rPr>
                <w:rFonts w:eastAsia="Arial" w:cs="Arial"/>
                <w:color w:val="000000"/>
                <w:lang w:val="fr-FR" w:eastAsia="en-GB"/>
              </w:rPr>
              <w:t>approvisionnement des industries de la construction.</w:t>
            </w:r>
          </w:p>
        </w:tc>
      </w:tr>
      <w:tr w:rsidR="001162F9" w:rsidRPr="000A30AC" w14:paraId="134F60D5" w14:textId="77777777" w:rsidTr="008D4DCA">
        <w:trPr>
          <w:trHeight w:val="520"/>
        </w:trPr>
        <w:tc>
          <w:tcPr>
            <w:tcW w:w="1888" w:type="dxa"/>
          </w:tcPr>
          <w:p w14:paraId="09D767CF"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Ange de mer commun</w:t>
            </w:r>
          </w:p>
        </w:tc>
        <w:tc>
          <w:tcPr>
            <w:tcW w:w="7007" w:type="dxa"/>
          </w:tcPr>
          <w:p w14:paraId="27B62FAA" w14:textId="513B2DC2"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Nom commun de l</w:t>
            </w:r>
            <w:r w:rsidR="00CF5428">
              <w:rPr>
                <w:rFonts w:eastAsia="Arial" w:cs="Arial"/>
                <w:color w:val="000000"/>
                <w:lang w:val="fr-FR" w:eastAsia="en-GB"/>
              </w:rPr>
              <w:t>’</w:t>
            </w:r>
            <w:r>
              <w:rPr>
                <w:rFonts w:eastAsia="Arial" w:cs="Arial"/>
                <w:color w:val="000000"/>
                <w:lang w:val="fr-FR" w:eastAsia="en-GB"/>
              </w:rPr>
              <w:t>espèce, par exemple ange de mer (</w:t>
            </w:r>
            <w:r>
              <w:rPr>
                <w:rFonts w:eastAsia="Arial" w:cs="Arial"/>
                <w:i/>
                <w:iCs/>
                <w:color w:val="000000"/>
                <w:lang w:val="fr-FR" w:eastAsia="en-GB"/>
              </w:rPr>
              <w:t xml:space="preserve">Squatina </w:t>
            </w:r>
            <w:proofErr w:type="spellStart"/>
            <w:r>
              <w:rPr>
                <w:rFonts w:eastAsia="Arial" w:cs="Arial"/>
                <w:i/>
                <w:iCs/>
                <w:color w:val="000000"/>
                <w:lang w:val="fr-FR" w:eastAsia="en-GB"/>
              </w:rPr>
              <w:t>squatina</w:t>
            </w:r>
            <w:proofErr w:type="spellEnd"/>
            <w:r>
              <w:rPr>
                <w:rFonts w:eastAsia="Arial" w:cs="Arial"/>
                <w:color w:val="000000"/>
                <w:lang w:val="fr-FR" w:eastAsia="en-GB"/>
              </w:rPr>
              <w:t>).</w:t>
            </w:r>
          </w:p>
        </w:tc>
      </w:tr>
      <w:tr w:rsidR="001162F9" w:rsidRPr="000A30AC" w14:paraId="7D08A4F9" w14:textId="77777777" w:rsidTr="008D4DCA">
        <w:trPr>
          <w:trHeight w:val="254"/>
        </w:trPr>
        <w:tc>
          <w:tcPr>
            <w:tcW w:w="1888" w:type="dxa"/>
          </w:tcPr>
          <w:p w14:paraId="67427736"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Ange de mer</w:t>
            </w:r>
          </w:p>
        </w:tc>
        <w:tc>
          <w:tcPr>
            <w:tcW w:w="7007" w:type="dxa"/>
          </w:tcPr>
          <w:p w14:paraId="7BE4366B" w14:textId="77777777"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 xml:space="preserve">Fait référence à plusieurs espèces de la famille des </w:t>
            </w:r>
            <w:proofErr w:type="spellStart"/>
            <w:r>
              <w:rPr>
                <w:rFonts w:eastAsia="Arial" w:cs="Arial"/>
                <w:i/>
                <w:iCs/>
                <w:color w:val="000000"/>
                <w:lang w:val="fr-FR" w:eastAsia="en-GB"/>
              </w:rPr>
              <w:t>Squatinidae</w:t>
            </w:r>
            <w:proofErr w:type="spellEnd"/>
            <w:r>
              <w:rPr>
                <w:rFonts w:eastAsia="Arial" w:cs="Arial"/>
                <w:color w:val="000000"/>
                <w:lang w:val="fr-FR" w:eastAsia="en-GB"/>
              </w:rPr>
              <w:t>.</w:t>
            </w:r>
          </w:p>
        </w:tc>
      </w:tr>
      <w:tr w:rsidR="001162F9" w:rsidRPr="000A30AC" w14:paraId="3478DB0E" w14:textId="77777777" w:rsidTr="008D4DCA">
        <w:trPr>
          <w:trHeight w:val="266"/>
        </w:trPr>
        <w:tc>
          <w:tcPr>
            <w:tcW w:w="1888" w:type="dxa"/>
          </w:tcPr>
          <w:p w14:paraId="4FADD945"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Antérieur</w:t>
            </w:r>
          </w:p>
        </w:tc>
        <w:tc>
          <w:tcPr>
            <w:tcW w:w="7007" w:type="dxa"/>
          </w:tcPr>
          <w:p w14:paraId="5B750CCC" w14:textId="70357D6A"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Situé sur, ou près de l</w:t>
            </w:r>
            <w:r w:rsidR="00CF5428">
              <w:rPr>
                <w:rFonts w:eastAsia="Arial" w:cs="Arial"/>
                <w:color w:val="000000"/>
                <w:lang w:val="fr-FR" w:eastAsia="en-GB"/>
              </w:rPr>
              <w:t>’</w:t>
            </w:r>
            <w:r>
              <w:rPr>
                <w:rFonts w:eastAsia="Arial" w:cs="Arial"/>
                <w:color w:val="000000"/>
                <w:lang w:val="fr-FR" w:eastAsia="en-GB"/>
              </w:rPr>
              <w:t>avant du corps.</w:t>
            </w:r>
          </w:p>
        </w:tc>
      </w:tr>
      <w:tr w:rsidR="001162F9" w:rsidRPr="000A30AC" w14:paraId="330BDF0E" w14:textId="77777777" w:rsidTr="008D4DCA">
        <w:trPr>
          <w:trHeight w:val="775"/>
        </w:trPr>
        <w:tc>
          <w:tcPr>
            <w:tcW w:w="1888" w:type="dxa"/>
          </w:tcPr>
          <w:p w14:paraId="1B7885F9"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Pêche artisanale</w:t>
            </w:r>
          </w:p>
        </w:tc>
        <w:tc>
          <w:tcPr>
            <w:tcW w:w="7007" w:type="dxa"/>
          </w:tcPr>
          <w:p w14:paraId="79B86BC8" w14:textId="27B8AA3B"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Pêche traditionnelle impliquant des ménages de pêcheurs, une quantité relativement faible de capital et d</w:t>
            </w:r>
            <w:r w:rsidR="00CF5428">
              <w:rPr>
                <w:rFonts w:eastAsia="Arial" w:cs="Arial"/>
                <w:color w:val="000000"/>
                <w:lang w:val="fr-FR" w:eastAsia="en-GB"/>
              </w:rPr>
              <w:t>’</w:t>
            </w:r>
            <w:r>
              <w:rPr>
                <w:rFonts w:eastAsia="Arial" w:cs="Arial"/>
                <w:color w:val="000000"/>
                <w:lang w:val="fr-FR" w:eastAsia="en-GB"/>
              </w:rPr>
              <w:t>énergie, des navires de pêche relativement petits (le cas échéant), de courtes sorties de pêche, près du rivage, principalement pour la consommation locale.</w:t>
            </w:r>
          </w:p>
        </w:tc>
      </w:tr>
      <w:tr w:rsidR="001162F9" w:rsidRPr="000A30AC" w14:paraId="7B44D040" w14:textId="77777777" w:rsidTr="008D4DCA">
        <w:trPr>
          <w:trHeight w:val="520"/>
        </w:trPr>
        <w:tc>
          <w:tcPr>
            <w:tcW w:w="1888" w:type="dxa"/>
          </w:tcPr>
          <w:p w14:paraId="6978D840"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Mortalité à bord du navire</w:t>
            </w:r>
          </w:p>
        </w:tc>
        <w:tc>
          <w:tcPr>
            <w:tcW w:w="7007" w:type="dxa"/>
          </w:tcPr>
          <w:p w14:paraId="5C0D09FB" w14:textId="05737D55"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Proportion d</w:t>
            </w:r>
            <w:r w:rsidR="00CF5428">
              <w:rPr>
                <w:rFonts w:eastAsia="Arial" w:cs="Arial"/>
                <w:color w:val="000000"/>
                <w:lang w:val="fr-FR" w:eastAsia="en-GB"/>
              </w:rPr>
              <w:t>’</w:t>
            </w:r>
            <w:r>
              <w:rPr>
                <w:rFonts w:eastAsia="Arial" w:cs="Arial"/>
                <w:color w:val="000000"/>
                <w:lang w:val="fr-FR" w:eastAsia="en-GB"/>
              </w:rPr>
              <w:t>individus capturés par un engin de pêche retrouvés morts lors de la récupération de l</w:t>
            </w:r>
            <w:r w:rsidR="00CF5428">
              <w:rPr>
                <w:rFonts w:eastAsia="Arial" w:cs="Arial"/>
                <w:color w:val="000000"/>
                <w:lang w:val="fr-FR" w:eastAsia="en-GB"/>
              </w:rPr>
              <w:t>’</w:t>
            </w:r>
            <w:r>
              <w:rPr>
                <w:rFonts w:eastAsia="Arial" w:cs="Arial"/>
                <w:color w:val="000000"/>
                <w:lang w:val="fr-FR" w:eastAsia="en-GB"/>
              </w:rPr>
              <w:t>engin (voir également mortalité après remise à l</w:t>
            </w:r>
            <w:r w:rsidR="00CF5428">
              <w:rPr>
                <w:rFonts w:eastAsia="Arial" w:cs="Arial"/>
                <w:color w:val="000000"/>
                <w:lang w:val="fr-FR" w:eastAsia="en-GB"/>
              </w:rPr>
              <w:t>’</w:t>
            </w:r>
            <w:r>
              <w:rPr>
                <w:rFonts w:eastAsia="Arial" w:cs="Arial"/>
                <w:color w:val="000000"/>
                <w:lang w:val="fr-FR" w:eastAsia="en-GB"/>
              </w:rPr>
              <w:t>eau).</w:t>
            </w:r>
          </w:p>
        </w:tc>
      </w:tr>
      <w:tr w:rsidR="001162F9" w:rsidRPr="000A30AC" w14:paraId="2CD82E77" w14:textId="77777777" w:rsidTr="008D4DCA">
        <w:trPr>
          <w:trHeight w:val="266"/>
        </w:trPr>
        <w:tc>
          <w:tcPr>
            <w:tcW w:w="1888" w:type="dxa"/>
          </w:tcPr>
          <w:p w14:paraId="19F620F0"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Bifurqué</w:t>
            </w:r>
          </w:p>
        </w:tc>
        <w:tc>
          <w:tcPr>
            <w:tcW w:w="7007" w:type="dxa"/>
          </w:tcPr>
          <w:p w14:paraId="125A4A11" w14:textId="77777777"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Fourchu, ou divisé en deux parties ou branches.</w:t>
            </w:r>
          </w:p>
        </w:tc>
      </w:tr>
      <w:tr w:rsidR="001162F9" w:rsidRPr="000A30AC" w14:paraId="554EEE89" w14:textId="77777777" w:rsidTr="008D4DCA">
        <w:trPr>
          <w:trHeight w:val="775"/>
        </w:trPr>
        <w:tc>
          <w:tcPr>
            <w:tcW w:w="1888" w:type="dxa"/>
          </w:tcPr>
          <w:p w14:paraId="7C7B5F39"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Pêche à la palangre de fond</w:t>
            </w:r>
          </w:p>
        </w:tc>
        <w:tc>
          <w:tcPr>
            <w:tcW w:w="7007" w:type="dxa"/>
          </w:tcPr>
          <w:p w14:paraId="2400FF4D" w14:textId="41A6C26F"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Technique de pêche commerciale qui déploie une longue ligne mère, maintenue sur le fond marin à l</w:t>
            </w:r>
            <w:r w:rsidR="00CF5428">
              <w:rPr>
                <w:rFonts w:eastAsia="Arial" w:cs="Arial"/>
                <w:color w:val="000000"/>
                <w:lang w:val="fr-FR" w:eastAsia="en-GB"/>
              </w:rPr>
              <w:t>’</w:t>
            </w:r>
            <w:r>
              <w:rPr>
                <w:rFonts w:eastAsia="Arial" w:cs="Arial"/>
                <w:color w:val="000000"/>
                <w:lang w:val="fr-FR" w:eastAsia="en-GB"/>
              </w:rPr>
              <w:t>aide de petits ancrages ou de poids, et équipée de lignes latérales et d</w:t>
            </w:r>
            <w:r w:rsidR="00CF5428">
              <w:rPr>
                <w:rFonts w:eastAsia="Arial" w:cs="Arial"/>
                <w:color w:val="000000"/>
                <w:lang w:val="fr-FR" w:eastAsia="en-GB"/>
              </w:rPr>
              <w:t>’</w:t>
            </w:r>
            <w:r>
              <w:rPr>
                <w:rFonts w:eastAsia="Arial" w:cs="Arial"/>
                <w:color w:val="000000"/>
                <w:lang w:val="fr-FR" w:eastAsia="en-GB"/>
              </w:rPr>
              <w:t>hameçons avec appâts pour cibler les espèces de poissons démersales.</w:t>
            </w:r>
          </w:p>
        </w:tc>
      </w:tr>
      <w:tr w:rsidR="001162F9" w:rsidRPr="000A30AC" w14:paraId="6EE55BF7" w14:textId="77777777" w:rsidTr="008D4DCA">
        <w:trPr>
          <w:trHeight w:val="254"/>
        </w:trPr>
        <w:tc>
          <w:tcPr>
            <w:tcW w:w="1888" w:type="dxa"/>
          </w:tcPr>
          <w:p w14:paraId="5021D523"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Chalut de fond</w:t>
            </w:r>
          </w:p>
        </w:tc>
        <w:tc>
          <w:tcPr>
            <w:tcW w:w="7007" w:type="dxa"/>
          </w:tcPr>
          <w:p w14:paraId="3CFA719D" w14:textId="77777777"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Filet de forme conique remorqué par un ou des navires le long du fond marin.</w:t>
            </w:r>
          </w:p>
        </w:tc>
      </w:tr>
      <w:tr w:rsidR="001162F9" w:rsidRPr="000A30AC" w14:paraId="39E36076" w14:textId="77777777" w:rsidTr="008D4DCA">
        <w:trPr>
          <w:trHeight w:val="266"/>
        </w:trPr>
        <w:tc>
          <w:tcPr>
            <w:tcW w:w="1888" w:type="dxa"/>
          </w:tcPr>
          <w:p w14:paraId="7005FAF4"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Prise accessoire</w:t>
            </w:r>
          </w:p>
        </w:tc>
        <w:tc>
          <w:tcPr>
            <w:tcW w:w="7007" w:type="dxa"/>
          </w:tcPr>
          <w:p w14:paraId="307955F5" w14:textId="5CD5FFBE"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Capture d</w:t>
            </w:r>
            <w:r w:rsidR="00CF5428">
              <w:rPr>
                <w:rFonts w:eastAsia="Arial" w:cs="Arial"/>
                <w:color w:val="000000"/>
                <w:lang w:val="fr-FR" w:eastAsia="en-GB"/>
              </w:rPr>
              <w:t>’</w:t>
            </w:r>
            <w:r>
              <w:rPr>
                <w:rFonts w:eastAsia="Arial" w:cs="Arial"/>
                <w:color w:val="000000"/>
                <w:lang w:val="fr-FR" w:eastAsia="en-GB"/>
              </w:rPr>
              <w:t>une espèce non ciblée dans les pêcheries.</w:t>
            </w:r>
          </w:p>
        </w:tc>
      </w:tr>
      <w:tr w:rsidR="001162F9" w:rsidRPr="000A30AC" w14:paraId="206E85C8" w14:textId="77777777" w:rsidTr="008D4DCA">
        <w:trPr>
          <w:trHeight w:val="266"/>
        </w:trPr>
        <w:tc>
          <w:tcPr>
            <w:tcW w:w="1888" w:type="dxa"/>
          </w:tcPr>
          <w:p w14:paraId="62F85B24"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Caudal/Nageoire caudale</w:t>
            </w:r>
          </w:p>
        </w:tc>
        <w:tc>
          <w:tcPr>
            <w:tcW w:w="7007" w:type="dxa"/>
          </w:tcPr>
          <w:p w14:paraId="6CCD70D5" w14:textId="77777777"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Relatif à, ressemblant à, ou situé au niveau de la queue.</w:t>
            </w:r>
          </w:p>
        </w:tc>
      </w:tr>
      <w:tr w:rsidR="001162F9" w:rsidRPr="000A30AC" w14:paraId="59F28281" w14:textId="77777777" w:rsidTr="008D4DCA">
        <w:trPr>
          <w:trHeight w:val="266"/>
        </w:trPr>
        <w:tc>
          <w:tcPr>
            <w:tcW w:w="1888" w:type="dxa"/>
          </w:tcPr>
          <w:p w14:paraId="4B0EFA6F"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Céphalopodes</w:t>
            </w:r>
          </w:p>
        </w:tc>
        <w:tc>
          <w:tcPr>
            <w:tcW w:w="7007" w:type="dxa"/>
          </w:tcPr>
          <w:p w14:paraId="18AA57AF" w14:textId="77777777"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Groupe de mollusques comprenant le poulpe, la seiche et le calmar.</w:t>
            </w:r>
          </w:p>
        </w:tc>
      </w:tr>
      <w:tr w:rsidR="001162F9" w:rsidRPr="000A30AC" w14:paraId="5CDBDCD9" w14:textId="77777777" w:rsidTr="008D4DCA">
        <w:trPr>
          <w:trHeight w:val="1029"/>
        </w:trPr>
        <w:tc>
          <w:tcPr>
            <w:tcW w:w="1888" w:type="dxa"/>
          </w:tcPr>
          <w:p w14:paraId="478575F7"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Zone critique pour les anges de mer (CASA)</w:t>
            </w:r>
          </w:p>
        </w:tc>
        <w:tc>
          <w:tcPr>
            <w:tcW w:w="7007" w:type="dxa"/>
          </w:tcPr>
          <w:p w14:paraId="660B5C2B" w14:textId="1A164B1E"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Zone géographique spécifique regroupant les caractéristiques essentielles nécessaires à la conservation de l</w:t>
            </w:r>
            <w:r w:rsidR="00CF5428">
              <w:rPr>
                <w:rFonts w:eastAsia="Arial" w:cs="Arial"/>
                <w:color w:val="000000"/>
                <w:lang w:val="fr-FR" w:eastAsia="en-GB"/>
              </w:rPr>
              <w:t>’</w:t>
            </w:r>
            <w:r>
              <w:rPr>
                <w:rFonts w:eastAsia="Arial" w:cs="Arial"/>
                <w:color w:val="000000"/>
                <w:lang w:val="fr-FR" w:eastAsia="en-GB"/>
              </w:rPr>
              <w:t>ange de mer. Il peut s</w:t>
            </w:r>
            <w:r w:rsidR="00CF5428">
              <w:rPr>
                <w:rFonts w:eastAsia="Arial" w:cs="Arial"/>
                <w:color w:val="000000"/>
                <w:lang w:val="fr-FR" w:eastAsia="en-GB"/>
              </w:rPr>
              <w:t>’</w:t>
            </w:r>
            <w:r>
              <w:rPr>
                <w:rFonts w:eastAsia="Arial" w:cs="Arial"/>
                <w:color w:val="000000"/>
                <w:lang w:val="fr-FR" w:eastAsia="en-GB"/>
              </w:rPr>
              <w:t>agir d</w:t>
            </w:r>
            <w:r w:rsidR="00CF5428">
              <w:rPr>
                <w:rFonts w:eastAsia="Arial" w:cs="Arial"/>
                <w:color w:val="000000"/>
                <w:lang w:val="fr-FR" w:eastAsia="en-GB"/>
              </w:rPr>
              <w:t>’</w:t>
            </w:r>
            <w:r>
              <w:rPr>
                <w:rFonts w:eastAsia="Arial" w:cs="Arial"/>
                <w:color w:val="000000"/>
                <w:lang w:val="fr-FR" w:eastAsia="en-GB"/>
              </w:rPr>
              <w:t>une zone qui n</w:t>
            </w:r>
            <w:r w:rsidR="00CF5428">
              <w:rPr>
                <w:rFonts w:eastAsia="Arial" w:cs="Arial"/>
                <w:color w:val="000000"/>
                <w:lang w:val="fr-FR" w:eastAsia="en-GB"/>
              </w:rPr>
              <w:t>’</w:t>
            </w:r>
            <w:r>
              <w:rPr>
                <w:rFonts w:eastAsia="Arial" w:cs="Arial"/>
                <w:color w:val="000000"/>
                <w:lang w:val="fr-FR" w:eastAsia="en-GB"/>
              </w:rPr>
              <w:t>est pas occupée actuellement par l</w:t>
            </w:r>
            <w:r w:rsidR="00CF5428">
              <w:rPr>
                <w:rFonts w:eastAsia="Arial" w:cs="Arial"/>
                <w:color w:val="000000"/>
                <w:lang w:val="fr-FR" w:eastAsia="en-GB"/>
              </w:rPr>
              <w:t>’</w:t>
            </w:r>
            <w:r>
              <w:rPr>
                <w:rFonts w:eastAsia="Arial" w:cs="Arial"/>
                <w:color w:val="000000"/>
                <w:lang w:val="fr-FR" w:eastAsia="en-GB"/>
              </w:rPr>
              <w:t>espèce mais qui sera nécessaire à son rétablissement ou à sa conservation, par exemple les nourriceries, les zones de reproduction, d</w:t>
            </w:r>
            <w:r w:rsidR="00CF5428">
              <w:rPr>
                <w:rFonts w:eastAsia="Arial" w:cs="Arial"/>
                <w:color w:val="000000"/>
                <w:lang w:val="fr-FR" w:eastAsia="en-GB"/>
              </w:rPr>
              <w:t>’</w:t>
            </w:r>
            <w:r>
              <w:rPr>
                <w:rFonts w:eastAsia="Arial" w:cs="Arial"/>
                <w:color w:val="000000"/>
                <w:lang w:val="fr-FR" w:eastAsia="en-GB"/>
              </w:rPr>
              <w:t>agrégation et d</w:t>
            </w:r>
            <w:r w:rsidR="00CF5428">
              <w:rPr>
                <w:rFonts w:eastAsia="Arial" w:cs="Arial"/>
                <w:color w:val="000000"/>
                <w:lang w:val="fr-FR" w:eastAsia="en-GB"/>
              </w:rPr>
              <w:t>’</w:t>
            </w:r>
            <w:r>
              <w:rPr>
                <w:rFonts w:eastAsia="Arial" w:cs="Arial"/>
                <w:color w:val="000000"/>
                <w:lang w:val="fr-FR" w:eastAsia="en-GB"/>
              </w:rPr>
              <w:t>alimentation.</w:t>
            </w:r>
          </w:p>
        </w:tc>
      </w:tr>
      <w:tr w:rsidR="001162F9" w:rsidRPr="000A30AC" w14:paraId="79CE5615" w14:textId="77777777" w:rsidTr="008D4DCA">
        <w:trPr>
          <w:trHeight w:val="508"/>
        </w:trPr>
        <w:tc>
          <w:tcPr>
            <w:tcW w:w="1888" w:type="dxa"/>
          </w:tcPr>
          <w:p w14:paraId="79B45B01"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Crustacés décapodes</w:t>
            </w:r>
          </w:p>
        </w:tc>
        <w:tc>
          <w:tcPr>
            <w:tcW w:w="7007" w:type="dxa"/>
          </w:tcPr>
          <w:p w14:paraId="17141DF7" w14:textId="77777777"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Groupe de crustacés comprenant la crevette, le crabe et le homard.</w:t>
            </w:r>
          </w:p>
        </w:tc>
      </w:tr>
      <w:tr w:rsidR="001162F9" w:rsidRPr="000A30AC" w14:paraId="041E1FAA" w14:textId="77777777" w:rsidTr="008D4DCA">
        <w:trPr>
          <w:trHeight w:val="266"/>
        </w:trPr>
        <w:tc>
          <w:tcPr>
            <w:tcW w:w="1888" w:type="dxa"/>
          </w:tcPr>
          <w:p w14:paraId="7BC95D29"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t>Dorsal/Nageoire dorsale</w:t>
            </w:r>
          </w:p>
        </w:tc>
        <w:tc>
          <w:tcPr>
            <w:tcW w:w="7007" w:type="dxa"/>
          </w:tcPr>
          <w:p w14:paraId="7707DFB5" w14:textId="77777777"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Situé sur ou proche du haut du corps, équivalent au dos.</w:t>
            </w:r>
          </w:p>
        </w:tc>
      </w:tr>
      <w:tr w:rsidR="001162F9" w:rsidRPr="000A30AC" w14:paraId="1F2AF35B" w14:textId="77777777" w:rsidTr="008D4DCA">
        <w:trPr>
          <w:trHeight w:val="775"/>
        </w:trPr>
        <w:tc>
          <w:tcPr>
            <w:tcW w:w="1888" w:type="dxa"/>
          </w:tcPr>
          <w:p w14:paraId="12B16872" w14:textId="77777777" w:rsidR="001162F9" w:rsidRPr="001162F9" w:rsidRDefault="001162F9" w:rsidP="002A4E27">
            <w:pPr>
              <w:widowControl w:val="0"/>
              <w:rPr>
                <w:rFonts w:eastAsia="Arial" w:cs="Arial"/>
                <w:color w:val="000000"/>
                <w:lang w:val="fr-FR" w:eastAsia="en-GB"/>
              </w:rPr>
            </w:pPr>
            <w:proofErr w:type="spellStart"/>
            <w:r>
              <w:rPr>
                <w:rFonts w:eastAsia="Arial" w:cs="Arial"/>
                <w:color w:val="000000"/>
                <w:lang w:val="fr-FR" w:eastAsia="en-GB"/>
              </w:rPr>
              <w:t>ADNe</w:t>
            </w:r>
            <w:proofErr w:type="spellEnd"/>
          </w:p>
        </w:tc>
        <w:tc>
          <w:tcPr>
            <w:tcW w:w="7007" w:type="dxa"/>
          </w:tcPr>
          <w:p w14:paraId="3B008CEB" w14:textId="5BAE3D16"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ADN environnemental - ADN qui peut être extrait d</w:t>
            </w:r>
            <w:r w:rsidR="00CF5428">
              <w:rPr>
                <w:rFonts w:eastAsia="Arial" w:cs="Arial"/>
                <w:color w:val="000000"/>
                <w:lang w:val="fr-FR" w:eastAsia="en-GB"/>
              </w:rPr>
              <w:t>’</w:t>
            </w:r>
            <w:r>
              <w:rPr>
                <w:rFonts w:eastAsia="Arial" w:cs="Arial"/>
                <w:color w:val="000000"/>
                <w:lang w:val="fr-FR" w:eastAsia="en-GB"/>
              </w:rPr>
              <w:t>échantillons environnementaux tels que l</w:t>
            </w:r>
            <w:r w:rsidR="00CF5428">
              <w:rPr>
                <w:rFonts w:eastAsia="Arial" w:cs="Arial"/>
                <w:color w:val="000000"/>
                <w:lang w:val="fr-FR" w:eastAsia="en-GB"/>
              </w:rPr>
              <w:t>’</w:t>
            </w:r>
            <w:r>
              <w:rPr>
                <w:rFonts w:eastAsia="Arial" w:cs="Arial"/>
                <w:color w:val="000000"/>
                <w:lang w:val="fr-FR" w:eastAsia="en-GB"/>
              </w:rPr>
              <w:t>eau de mer ou les sédiments, et qui permet d</w:t>
            </w:r>
            <w:r w:rsidR="00CF5428">
              <w:rPr>
                <w:rFonts w:eastAsia="Arial" w:cs="Arial"/>
                <w:color w:val="000000"/>
                <w:lang w:val="fr-FR" w:eastAsia="en-GB"/>
              </w:rPr>
              <w:t>’</w:t>
            </w:r>
            <w:r>
              <w:rPr>
                <w:rFonts w:eastAsia="Arial" w:cs="Arial"/>
                <w:color w:val="000000"/>
                <w:lang w:val="fr-FR" w:eastAsia="en-GB"/>
              </w:rPr>
              <w:t>identifier la présence d</w:t>
            </w:r>
            <w:r w:rsidR="00CF5428">
              <w:rPr>
                <w:rFonts w:eastAsia="Arial" w:cs="Arial"/>
                <w:color w:val="000000"/>
                <w:lang w:val="fr-FR" w:eastAsia="en-GB"/>
              </w:rPr>
              <w:t>’</w:t>
            </w:r>
            <w:r>
              <w:rPr>
                <w:rFonts w:eastAsia="Arial" w:cs="Arial"/>
                <w:color w:val="000000"/>
                <w:lang w:val="fr-FR" w:eastAsia="en-GB"/>
              </w:rPr>
              <w:t>un organisme dans une zone donnée.</w:t>
            </w:r>
          </w:p>
        </w:tc>
      </w:tr>
      <w:tr w:rsidR="001162F9" w:rsidRPr="000A30AC" w14:paraId="1549BE49" w14:textId="77777777" w:rsidTr="008D4DCA">
        <w:trPr>
          <w:trHeight w:val="520"/>
        </w:trPr>
        <w:tc>
          <w:tcPr>
            <w:tcW w:w="1888" w:type="dxa"/>
          </w:tcPr>
          <w:p w14:paraId="4DC6B7AF" w14:textId="77777777" w:rsidR="001162F9" w:rsidRPr="001162F9" w:rsidRDefault="001162F9" w:rsidP="002A4E27">
            <w:pPr>
              <w:widowControl w:val="0"/>
              <w:rPr>
                <w:rFonts w:eastAsia="Arial" w:cs="Arial"/>
                <w:color w:val="000000"/>
                <w:lang w:val="fr-FR" w:eastAsia="en-GB"/>
              </w:rPr>
            </w:pPr>
            <w:r>
              <w:rPr>
                <w:rFonts w:eastAsia="Arial" w:cs="Arial"/>
                <w:color w:val="000000"/>
                <w:lang w:val="fr-FR" w:eastAsia="en-GB"/>
              </w:rPr>
              <w:lastRenderedPageBreak/>
              <w:t>Eutrophisation</w:t>
            </w:r>
          </w:p>
        </w:tc>
        <w:tc>
          <w:tcPr>
            <w:tcW w:w="7007" w:type="dxa"/>
          </w:tcPr>
          <w:p w14:paraId="5B81954E" w14:textId="0AE870E2" w:rsidR="001162F9" w:rsidRPr="001162F9" w:rsidRDefault="001162F9" w:rsidP="002A4E27">
            <w:pPr>
              <w:widowControl w:val="0"/>
              <w:jc w:val="both"/>
              <w:rPr>
                <w:rFonts w:eastAsia="Arial" w:cs="Arial"/>
                <w:color w:val="000000"/>
                <w:lang w:val="fr-FR" w:eastAsia="en-GB"/>
              </w:rPr>
            </w:pPr>
            <w:r>
              <w:rPr>
                <w:rFonts w:eastAsia="Arial" w:cs="Arial"/>
                <w:color w:val="000000"/>
                <w:lang w:val="fr-FR" w:eastAsia="en-GB"/>
              </w:rPr>
              <w:t>Excès d</w:t>
            </w:r>
            <w:r w:rsidR="00CF5428">
              <w:rPr>
                <w:rFonts w:eastAsia="Arial" w:cs="Arial"/>
                <w:color w:val="000000"/>
                <w:lang w:val="fr-FR" w:eastAsia="en-GB"/>
              </w:rPr>
              <w:t>’</w:t>
            </w:r>
            <w:r>
              <w:rPr>
                <w:rFonts w:eastAsia="Arial" w:cs="Arial"/>
                <w:color w:val="000000"/>
                <w:lang w:val="fr-FR" w:eastAsia="en-GB"/>
              </w:rPr>
              <w:t>éléments nutritifs dans un plan d</w:t>
            </w:r>
            <w:r w:rsidR="00CF5428">
              <w:rPr>
                <w:rFonts w:eastAsia="Arial" w:cs="Arial"/>
                <w:color w:val="000000"/>
                <w:lang w:val="fr-FR" w:eastAsia="en-GB"/>
              </w:rPr>
              <w:t>’</w:t>
            </w:r>
            <w:r>
              <w:rPr>
                <w:rFonts w:eastAsia="Arial" w:cs="Arial"/>
                <w:color w:val="000000"/>
                <w:lang w:val="fr-FR" w:eastAsia="en-GB"/>
              </w:rPr>
              <w:t>eau, souvent dû au ruissellement des terres, et provoquant une forte croissance de la vie végétale.</w:t>
            </w:r>
          </w:p>
        </w:tc>
      </w:tr>
      <w:tr w:rsidR="001162F9" w:rsidRPr="001162F9" w14:paraId="49739F2F" w14:textId="77777777" w:rsidTr="008D4DCA">
        <w:trPr>
          <w:trHeight w:val="266"/>
        </w:trPr>
        <w:tc>
          <w:tcPr>
            <w:tcW w:w="1888" w:type="dxa"/>
          </w:tcPr>
          <w:p w14:paraId="4915AE0B" w14:textId="77777777" w:rsidR="001162F9" w:rsidRPr="001162F9" w:rsidRDefault="001162F9" w:rsidP="002A4E27">
            <w:pPr>
              <w:widowControl w:val="0"/>
              <w:rPr>
                <w:rFonts w:eastAsia="Arial" w:cs="Arial"/>
                <w:bCs/>
                <w:lang w:val="fr-FR" w:eastAsia="en-GB"/>
              </w:rPr>
            </w:pPr>
            <w:r>
              <w:rPr>
                <w:rFonts w:eastAsia="Arial" w:cs="Arial"/>
                <w:bCs/>
                <w:lang w:val="fr-FR" w:eastAsia="en-GB"/>
              </w:rPr>
              <w:t>Existant</w:t>
            </w:r>
          </w:p>
        </w:tc>
        <w:tc>
          <w:tcPr>
            <w:tcW w:w="7007" w:type="dxa"/>
          </w:tcPr>
          <w:p w14:paraId="5FC2A653" w14:textId="77777777" w:rsidR="001162F9" w:rsidRPr="001162F9" w:rsidRDefault="001162F9" w:rsidP="002A4E27">
            <w:pPr>
              <w:widowControl w:val="0"/>
              <w:jc w:val="both"/>
              <w:rPr>
                <w:rFonts w:eastAsia="Arial" w:cs="Arial"/>
                <w:bCs/>
                <w:lang w:val="fr-FR" w:eastAsia="en-GB"/>
              </w:rPr>
            </w:pPr>
            <w:r>
              <w:rPr>
                <w:rFonts w:eastAsia="Arial" w:cs="Arial"/>
                <w:bCs/>
                <w:lang w:val="fr-FR" w:eastAsia="en-GB"/>
              </w:rPr>
              <w:t>Existant encore.</w:t>
            </w:r>
          </w:p>
        </w:tc>
      </w:tr>
      <w:tr w:rsidR="001162F9" w:rsidRPr="000A30AC" w14:paraId="7F25B719" w14:textId="77777777" w:rsidTr="008D4DCA">
        <w:trPr>
          <w:trHeight w:val="1029"/>
        </w:trPr>
        <w:tc>
          <w:tcPr>
            <w:tcW w:w="1888" w:type="dxa"/>
          </w:tcPr>
          <w:p w14:paraId="73AEB087" w14:textId="4333BCF3" w:rsidR="001162F9" w:rsidRPr="001162F9" w:rsidRDefault="001162F9" w:rsidP="002A4E27">
            <w:pPr>
              <w:widowControl w:val="0"/>
              <w:rPr>
                <w:rFonts w:eastAsia="Arial" w:cs="Arial"/>
                <w:bCs/>
                <w:lang w:val="fr-FR" w:eastAsia="en-GB"/>
              </w:rPr>
            </w:pPr>
            <w:r>
              <w:rPr>
                <w:rFonts w:eastAsia="Arial" w:cs="Arial"/>
                <w:bCs/>
                <w:lang w:val="fr-FR" w:eastAsia="en-GB"/>
              </w:rPr>
              <w:t>Goulot d</w:t>
            </w:r>
            <w:r w:rsidR="00CF5428">
              <w:rPr>
                <w:rFonts w:eastAsia="Arial" w:cs="Arial"/>
                <w:bCs/>
                <w:lang w:val="fr-FR" w:eastAsia="en-GB"/>
              </w:rPr>
              <w:t>’</w:t>
            </w:r>
            <w:r>
              <w:rPr>
                <w:rFonts w:eastAsia="Arial" w:cs="Arial"/>
                <w:bCs/>
                <w:lang w:val="fr-FR" w:eastAsia="en-GB"/>
              </w:rPr>
              <w:t>étranglement génétique</w:t>
            </w:r>
          </w:p>
        </w:tc>
        <w:tc>
          <w:tcPr>
            <w:tcW w:w="7007" w:type="dxa"/>
          </w:tcPr>
          <w:p w14:paraId="0FB71ECF" w14:textId="4FE73807" w:rsidR="001162F9" w:rsidRPr="001162F9" w:rsidRDefault="001162F9" w:rsidP="002A4E27">
            <w:pPr>
              <w:widowControl w:val="0"/>
              <w:jc w:val="both"/>
              <w:rPr>
                <w:rFonts w:eastAsia="Arial" w:cs="Arial"/>
                <w:bCs/>
                <w:lang w:val="fr-FR" w:eastAsia="en-GB"/>
              </w:rPr>
            </w:pPr>
            <w:r>
              <w:rPr>
                <w:rFonts w:eastAsia="Arial" w:cs="Arial"/>
                <w:bCs/>
                <w:lang w:val="fr-FR" w:eastAsia="en-GB"/>
              </w:rPr>
              <w:t>Forte réduction de la taille d</w:t>
            </w:r>
            <w:r w:rsidR="00CF5428">
              <w:rPr>
                <w:rFonts w:eastAsia="Arial" w:cs="Arial"/>
                <w:bCs/>
                <w:lang w:val="fr-FR" w:eastAsia="en-GB"/>
              </w:rPr>
              <w:t>’</w:t>
            </w:r>
            <w:r>
              <w:rPr>
                <w:rFonts w:eastAsia="Arial" w:cs="Arial"/>
                <w:bCs/>
                <w:lang w:val="fr-FR" w:eastAsia="en-GB"/>
              </w:rPr>
              <w:t>une population entraînant un appauvrissement de la diversité génétique de l</w:t>
            </w:r>
            <w:r w:rsidR="00CF5428">
              <w:rPr>
                <w:rFonts w:eastAsia="Arial" w:cs="Arial"/>
                <w:bCs/>
                <w:lang w:val="fr-FR" w:eastAsia="en-GB"/>
              </w:rPr>
              <w:t>’</w:t>
            </w:r>
            <w:r>
              <w:rPr>
                <w:rFonts w:eastAsia="Arial" w:cs="Arial"/>
                <w:bCs/>
                <w:lang w:val="fr-FR" w:eastAsia="en-GB"/>
              </w:rPr>
              <w:t>espèce. La petite population restante présente une faible diversité génétique, qui reste faible même après le repeuplement. La diversité génétique n</w:t>
            </w:r>
            <w:r w:rsidR="00CF5428">
              <w:rPr>
                <w:rFonts w:eastAsia="Arial" w:cs="Arial"/>
                <w:bCs/>
                <w:lang w:val="fr-FR" w:eastAsia="en-GB"/>
              </w:rPr>
              <w:t>’</w:t>
            </w:r>
            <w:r>
              <w:rPr>
                <w:rFonts w:eastAsia="Arial" w:cs="Arial"/>
                <w:bCs/>
                <w:lang w:val="fr-FR" w:eastAsia="en-GB"/>
              </w:rPr>
              <w:t>augmente qu</w:t>
            </w:r>
            <w:r w:rsidR="00CF5428">
              <w:rPr>
                <w:rFonts w:eastAsia="Arial" w:cs="Arial"/>
                <w:bCs/>
                <w:lang w:val="fr-FR" w:eastAsia="en-GB"/>
              </w:rPr>
              <w:t>’</w:t>
            </w:r>
            <w:r>
              <w:rPr>
                <w:rFonts w:eastAsia="Arial" w:cs="Arial"/>
                <w:bCs/>
                <w:lang w:val="fr-FR" w:eastAsia="en-GB"/>
              </w:rPr>
              <w:t>avec l</w:t>
            </w:r>
            <w:r w:rsidR="00CF5428">
              <w:rPr>
                <w:rFonts w:eastAsia="Arial" w:cs="Arial"/>
                <w:bCs/>
                <w:lang w:val="fr-FR" w:eastAsia="en-GB"/>
              </w:rPr>
              <w:t>’</w:t>
            </w:r>
            <w:r>
              <w:rPr>
                <w:rFonts w:eastAsia="Arial" w:cs="Arial"/>
                <w:bCs/>
                <w:lang w:val="fr-FR" w:eastAsia="en-GB"/>
              </w:rPr>
              <w:t>afflux d</w:t>
            </w:r>
            <w:r w:rsidR="00CF5428">
              <w:rPr>
                <w:rFonts w:eastAsia="Arial" w:cs="Arial"/>
                <w:bCs/>
                <w:lang w:val="fr-FR" w:eastAsia="en-GB"/>
              </w:rPr>
              <w:t>’</w:t>
            </w:r>
            <w:r>
              <w:rPr>
                <w:rFonts w:eastAsia="Arial" w:cs="Arial"/>
                <w:bCs/>
                <w:lang w:val="fr-FR" w:eastAsia="en-GB"/>
              </w:rPr>
              <w:t>une autre population grâce à un flux génétique.</w:t>
            </w:r>
          </w:p>
        </w:tc>
      </w:tr>
      <w:tr w:rsidR="001162F9" w:rsidRPr="000A30AC" w14:paraId="4DA59F15" w14:textId="77777777" w:rsidTr="008D4DCA">
        <w:trPr>
          <w:trHeight w:val="254"/>
        </w:trPr>
        <w:tc>
          <w:tcPr>
            <w:tcW w:w="1888" w:type="dxa"/>
          </w:tcPr>
          <w:p w14:paraId="64EE3A5B" w14:textId="77777777" w:rsidR="001162F9" w:rsidRPr="001162F9" w:rsidRDefault="001162F9" w:rsidP="002A4E27">
            <w:pPr>
              <w:widowControl w:val="0"/>
              <w:rPr>
                <w:rFonts w:eastAsia="Arial" w:cs="Arial"/>
                <w:bCs/>
                <w:lang w:val="fr-FR" w:eastAsia="en-GB"/>
              </w:rPr>
            </w:pPr>
            <w:r>
              <w:rPr>
                <w:rFonts w:eastAsia="Arial" w:cs="Arial"/>
                <w:bCs/>
                <w:lang w:val="fr-FR" w:eastAsia="en-GB"/>
              </w:rPr>
              <w:t>Diversité génétique</w:t>
            </w:r>
          </w:p>
        </w:tc>
        <w:tc>
          <w:tcPr>
            <w:tcW w:w="7007" w:type="dxa"/>
          </w:tcPr>
          <w:p w14:paraId="2241B410" w14:textId="25F72AC1" w:rsidR="001162F9" w:rsidRPr="001162F9" w:rsidRDefault="001162F9" w:rsidP="002A4E27">
            <w:pPr>
              <w:widowControl w:val="0"/>
              <w:jc w:val="both"/>
              <w:rPr>
                <w:rFonts w:eastAsia="Arial" w:cs="Arial"/>
                <w:bCs/>
                <w:lang w:val="fr-FR" w:eastAsia="en-GB"/>
              </w:rPr>
            </w:pPr>
            <w:r>
              <w:rPr>
                <w:rFonts w:eastAsia="Arial" w:cs="Arial"/>
                <w:bCs/>
                <w:lang w:val="fr-FR" w:eastAsia="en-GB"/>
              </w:rPr>
              <w:t>Variabilité génétique présente au sein d</w:t>
            </w:r>
            <w:r w:rsidR="00CF5428">
              <w:rPr>
                <w:rFonts w:eastAsia="Arial" w:cs="Arial"/>
                <w:bCs/>
                <w:lang w:val="fr-FR" w:eastAsia="en-GB"/>
              </w:rPr>
              <w:t>’</w:t>
            </w:r>
            <w:r>
              <w:rPr>
                <w:rFonts w:eastAsia="Arial" w:cs="Arial"/>
                <w:bCs/>
                <w:lang w:val="fr-FR" w:eastAsia="en-GB"/>
              </w:rPr>
              <w:t>une espèce ou d</w:t>
            </w:r>
            <w:r w:rsidR="00CF5428">
              <w:rPr>
                <w:rFonts w:eastAsia="Arial" w:cs="Arial"/>
                <w:bCs/>
                <w:lang w:val="fr-FR" w:eastAsia="en-GB"/>
              </w:rPr>
              <w:t>’</w:t>
            </w:r>
            <w:r>
              <w:rPr>
                <w:rFonts w:eastAsia="Arial" w:cs="Arial"/>
                <w:bCs/>
                <w:lang w:val="fr-FR" w:eastAsia="en-GB"/>
              </w:rPr>
              <w:t>une population.</w:t>
            </w:r>
          </w:p>
        </w:tc>
      </w:tr>
      <w:tr w:rsidR="001162F9" w:rsidRPr="000A30AC" w14:paraId="2FB9C97F" w14:textId="77777777" w:rsidTr="008D4DCA">
        <w:trPr>
          <w:trHeight w:val="520"/>
        </w:trPr>
        <w:tc>
          <w:tcPr>
            <w:tcW w:w="1888" w:type="dxa"/>
          </w:tcPr>
          <w:p w14:paraId="32A0952E" w14:textId="77777777" w:rsidR="001162F9" w:rsidRDefault="001162F9" w:rsidP="002A4E27">
            <w:pPr>
              <w:widowControl w:val="0"/>
              <w:rPr>
                <w:rFonts w:eastAsia="Arial" w:cs="Arial"/>
                <w:bCs/>
                <w:lang w:val="fr-FR" w:eastAsia="en-GB"/>
              </w:rPr>
            </w:pPr>
          </w:p>
          <w:p w14:paraId="65D4B73A" w14:textId="18BD5633" w:rsidR="001162F9" w:rsidRPr="001162F9" w:rsidRDefault="001162F9" w:rsidP="002A4E27">
            <w:pPr>
              <w:widowControl w:val="0"/>
              <w:rPr>
                <w:rFonts w:eastAsia="Arial" w:cs="Arial"/>
                <w:bCs/>
                <w:lang w:val="fr-FR" w:eastAsia="en-GB"/>
              </w:rPr>
            </w:pPr>
            <w:r>
              <w:rPr>
                <w:rFonts w:eastAsia="Arial" w:cs="Arial"/>
                <w:bCs/>
                <w:lang w:val="fr-FR" w:eastAsia="en-GB"/>
              </w:rPr>
              <w:t>Pêche fantôme</w:t>
            </w:r>
          </w:p>
        </w:tc>
        <w:tc>
          <w:tcPr>
            <w:tcW w:w="7007" w:type="dxa"/>
          </w:tcPr>
          <w:p w14:paraId="576183DC" w14:textId="77777777" w:rsidR="001162F9" w:rsidRDefault="001162F9" w:rsidP="002A4E27">
            <w:pPr>
              <w:widowControl w:val="0"/>
              <w:jc w:val="both"/>
              <w:rPr>
                <w:rFonts w:eastAsia="Arial" w:cs="Arial"/>
                <w:bCs/>
                <w:lang w:val="fr-FR" w:eastAsia="en-GB"/>
              </w:rPr>
            </w:pPr>
          </w:p>
          <w:p w14:paraId="2C861AAA" w14:textId="0A50D8F1" w:rsidR="001162F9" w:rsidRPr="001162F9" w:rsidRDefault="001162F9" w:rsidP="002A4E27">
            <w:pPr>
              <w:widowControl w:val="0"/>
              <w:jc w:val="both"/>
              <w:rPr>
                <w:rFonts w:eastAsia="Arial" w:cs="Arial"/>
                <w:bCs/>
                <w:lang w:val="fr-FR" w:eastAsia="en-GB"/>
              </w:rPr>
            </w:pPr>
            <w:r>
              <w:rPr>
                <w:rFonts w:eastAsia="Arial" w:cs="Arial"/>
                <w:bCs/>
                <w:lang w:val="fr-FR" w:eastAsia="en-GB"/>
              </w:rPr>
              <w:t>Une fois jetés, perdus ou abandonnés, les engins de pêche continuent de piéger, d</w:t>
            </w:r>
            <w:r w:rsidR="00CF5428">
              <w:rPr>
                <w:rFonts w:eastAsia="Arial" w:cs="Arial"/>
                <w:bCs/>
                <w:lang w:val="fr-FR" w:eastAsia="en-GB"/>
              </w:rPr>
              <w:t>’</w:t>
            </w:r>
            <w:r>
              <w:rPr>
                <w:rFonts w:eastAsia="Arial" w:cs="Arial"/>
                <w:bCs/>
                <w:lang w:val="fr-FR" w:eastAsia="en-GB"/>
              </w:rPr>
              <w:t>emmêler ou de tuer la vie marine.</w:t>
            </w:r>
          </w:p>
        </w:tc>
      </w:tr>
      <w:tr w:rsidR="001162F9" w:rsidRPr="000A30AC" w14:paraId="1BC8EA23" w14:textId="77777777" w:rsidTr="008D4DCA">
        <w:trPr>
          <w:trHeight w:val="775"/>
        </w:trPr>
        <w:tc>
          <w:tcPr>
            <w:tcW w:w="1888" w:type="dxa"/>
          </w:tcPr>
          <w:p w14:paraId="0573C988" w14:textId="77777777" w:rsidR="001162F9" w:rsidRPr="001162F9" w:rsidRDefault="001162F9" w:rsidP="002A4E27">
            <w:pPr>
              <w:widowControl w:val="0"/>
              <w:rPr>
                <w:rFonts w:eastAsia="Arial" w:cs="Arial"/>
                <w:bCs/>
                <w:lang w:val="fr-FR" w:eastAsia="en-GB"/>
              </w:rPr>
            </w:pPr>
            <w:r>
              <w:rPr>
                <w:rFonts w:eastAsia="Arial" w:cs="Arial"/>
                <w:bCs/>
                <w:lang w:val="fr-FR" w:eastAsia="en-GB"/>
              </w:rPr>
              <w:t>Filet maillant</w:t>
            </w:r>
          </w:p>
        </w:tc>
        <w:tc>
          <w:tcPr>
            <w:tcW w:w="7007" w:type="dxa"/>
          </w:tcPr>
          <w:p w14:paraId="46072951" w14:textId="3FE9D991" w:rsidR="001162F9" w:rsidRPr="001162F9" w:rsidRDefault="001162F9" w:rsidP="002A4E27">
            <w:pPr>
              <w:widowControl w:val="0"/>
              <w:jc w:val="both"/>
              <w:rPr>
                <w:rFonts w:eastAsia="Arial" w:cs="Arial"/>
                <w:bCs/>
                <w:lang w:val="fr-FR" w:eastAsia="en-GB"/>
              </w:rPr>
            </w:pPr>
            <w:r>
              <w:rPr>
                <w:rFonts w:eastAsia="Arial" w:cs="Arial"/>
                <w:bCs/>
                <w:lang w:val="fr-FR" w:eastAsia="en-GB"/>
              </w:rPr>
              <w:t>Filet emmêlant qui repose verticalement dans l</w:t>
            </w:r>
            <w:r w:rsidR="00CF5428">
              <w:rPr>
                <w:rFonts w:eastAsia="Arial" w:cs="Arial"/>
                <w:bCs/>
                <w:lang w:val="fr-FR" w:eastAsia="en-GB"/>
              </w:rPr>
              <w:t>’</w:t>
            </w:r>
            <w:r>
              <w:rPr>
                <w:rFonts w:eastAsia="Arial" w:cs="Arial"/>
                <w:bCs/>
                <w:lang w:val="fr-FR" w:eastAsia="en-GB"/>
              </w:rPr>
              <w:t>eau, à la surface, à mi-profondeur ou au fond. La taille des mailles peut être modifiée pour cibler des poissons spécifiques, et est conçue pour attraper les poissons par leurs branchies.</w:t>
            </w:r>
          </w:p>
        </w:tc>
      </w:tr>
      <w:tr w:rsidR="001162F9" w:rsidRPr="001162F9" w14:paraId="5A37AC38" w14:textId="77777777" w:rsidTr="008D4DCA">
        <w:trPr>
          <w:trHeight w:val="775"/>
        </w:trPr>
        <w:tc>
          <w:tcPr>
            <w:tcW w:w="1888" w:type="dxa"/>
          </w:tcPr>
          <w:p w14:paraId="05CAEECD" w14:textId="77777777" w:rsidR="001162F9" w:rsidRPr="001162F9" w:rsidRDefault="001162F9" w:rsidP="002A4E27">
            <w:pPr>
              <w:widowControl w:val="0"/>
              <w:rPr>
                <w:rFonts w:eastAsia="Arial" w:cs="Arial"/>
                <w:bCs/>
                <w:lang w:val="fr-FR" w:eastAsia="en-GB"/>
              </w:rPr>
            </w:pPr>
            <w:r>
              <w:rPr>
                <w:rFonts w:eastAsia="Arial" w:cs="Arial"/>
                <w:bCs/>
                <w:lang w:val="fr-FR" w:eastAsia="en-GB"/>
              </w:rPr>
              <w:t>Hypoxie</w:t>
            </w:r>
          </w:p>
        </w:tc>
        <w:tc>
          <w:tcPr>
            <w:tcW w:w="7007" w:type="dxa"/>
          </w:tcPr>
          <w:p w14:paraId="5537D6C8" w14:textId="77742292" w:rsidR="001162F9" w:rsidRPr="001162F9" w:rsidRDefault="001162F9" w:rsidP="002A4E27">
            <w:pPr>
              <w:widowControl w:val="0"/>
              <w:jc w:val="both"/>
              <w:rPr>
                <w:rFonts w:eastAsia="Arial" w:cs="Arial"/>
                <w:bCs/>
                <w:lang w:val="fr-FR" w:eastAsia="en-GB"/>
              </w:rPr>
            </w:pPr>
            <w:r>
              <w:rPr>
                <w:rFonts w:eastAsia="Arial" w:cs="Arial"/>
                <w:bCs/>
                <w:lang w:val="fr-FR" w:eastAsia="en-GB"/>
              </w:rPr>
              <w:t>Niveaux d</w:t>
            </w:r>
            <w:r w:rsidR="00CF5428">
              <w:rPr>
                <w:rFonts w:eastAsia="Arial" w:cs="Arial"/>
                <w:bCs/>
                <w:lang w:val="fr-FR" w:eastAsia="en-GB"/>
              </w:rPr>
              <w:t>’</w:t>
            </w:r>
            <w:r>
              <w:rPr>
                <w:rFonts w:eastAsia="Arial" w:cs="Arial"/>
                <w:bCs/>
                <w:lang w:val="fr-FR" w:eastAsia="en-GB"/>
              </w:rPr>
              <w:t>oxygène faibles ou appauvris dans un plan d</w:t>
            </w:r>
            <w:r w:rsidR="00CF5428">
              <w:rPr>
                <w:rFonts w:eastAsia="Arial" w:cs="Arial"/>
                <w:bCs/>
                <w:lang w:val="fr-FR" w:eastAsia="en-GB"/>
              </w:rPr>
              <w:t>’</w:t>
            </w:r>
            <w:r>
              <w:rPr>
                <w:rFonts w:eastAsia="Arial" w:cs="Arial"/>
                <w:bCs/>
                <w:lang w:val="fr-FR" w:eastAsia="en-GB"/>
              </w:rPr>
              <w:t>eau. Elle est souvent associée à la prolifération de certaines espèces d</w:t>
            </w:r>
            <w:r w:rsidR="00CF5428">
              <w:rPr>
                <w:rFonts w:eastAsia="Arial" w:cs="Arial"/>
                <w:bCs/>
                <w:lang w:val="fr-FR" w:eastAsia="en-GB"/>
              </w:rPr>
              <w:t>’</w:t>
            </w:r>
            <w:r>
              <w:rPr>
                <w:rFonts w:eastAsia="Arial" w:cs="Arial"/>
                <w:bCs/>
                <w:lang w:val="fr-FR" w:eastAsia="en-GB"/>
              </w:rPr>
              <w:t>algues, ce qui peut entraîner un appauvrissement en oxygène lorsqu</w:t>
            </w:r>
            <w:r w:rsidR="00CF5428">
              <w:rPr>
                <w:rFonts w:eastAsia="Arial" w:cs="Arial"/>
                <w:bCs/>
                <w:lang w:val="fr-FR" w:eastAsia="en-GB"/>
              </w:rPr>
              <w:t>’</w:t>
            </w:r>
            <w:r>
              <w:rPr>
                <w:rFonts w:eastAsia="Arial" w:cs="Arial"/>
                <w:bCs/>
                <w:lang w:val="fr-FR" w:eastAsia="en-GB"/>
              </w:rPr>
              <w:t>elles meurent, coulent et se décomposent. L</w:t>
            </w:r>
            <w:r w:rsidR="00CF5428">
              <w:rPr>
                <w:rFonts w:eastAsia="Arial" w:cs="Arial"/>
                <w:bCs/>
                <w:lang w:val="fr-FR" w:eastAsia="en-GB"/>
              </w:rPr>
              <w:t>’</w:t>
            </w:r>
            <w:r>
              <w:rPr>
                <w:rFonts w:eastAsia="Arial" w:cs="Arial"/>
                <w:bCs/>
                <w:lang w:val="fr-FR" w:eastAsia="en-GB"/>
              </w:rPr>
              <w:t>hypoxie provoque des « zones mortes ».</w:t>
            </w:r>
          </w:p>
        </w:tc>
      </w:tr>
      <w:tr w:rsidR="001162F9" w:rsidRPr="000A30AC" w14:paraId="531F311A" w14:textId="77777777" w:rsidTr="008D4DCA">
        <w:trPr>
          <w:trHeight w:val="520"/>
        </w:trPr>
        <w:tc>
          <w:tcPr>
            <w:tcW w:w="1888" w:type="dxa"/>
          </w:tcPr>
          <w:p w14:paraId="24D6B9F6" w14:textId="77777777" w:rsidR="001162F9" w:rsidRPr="001162F9" w:rsidRDefault="001162F9" w:rsidP="002A4E27">
            <w:pPr>
              <w:widowControl w:val="0"/>
              <w:rPr>
                <w:rFonts w:eastAsia="Arial" w:cs="Arial"/>
                <w:bCs/>
                <w:lang w:val="fr-FR" w:eastAsia="en-GB"/>
              </w:rPr>
            </w:pPr>
            <w:r>
              <w:rPr>
                <w:rFonts w:eastAsia="Arial" w:cs="Arial"/>
                <w:bCs/>
                <w:lang w:val="fr-FR" w:eastAsia="en-GB"/>
              </w:rPr>
              <w:t>Espèce envahissante</w:t>
            </w:r>
          </w:p>
        </w:tc>
        <w:tc>
          <w:tcPr>
            <w:tcW w:w="7007" w:type="dxa"/>
          </w:tcPr>
          <w:p w14:paraId="5CA8CF22" w14:textId="38CC051F" w:rsidR="001162F9" w:rsidRPr="001162F9" w:rsidRDefault="001162F9" w:rsidP="002A4E27">
            <w:pPr>
              <w:widowControl w:val="0"/>
              <w:jc w:val="both"/>
              <w:rPr>
                <w:rFonts w:eastAsia="Arial" w:cs="Arial"/>
                <w:bCs/>
                <w:lang w:val="fr-FR" w:eastAsia="en-GB"/>
              </w:rPr>
            </w:pPr>
            <w:r>
              <w:rPr>
                <w:rFonts w:eastAsia="Arial" w:cs="Arial"/>
                <w:bCs/>
                <w:lang w:val="fr-FR" w:eastAsia="en-GB"/>
              </w:rPr>
              <w:t>Organisme qui cause des dommages écologiques ou économiques dans un nouvel environnement où il n</w:t>
            </w:r>
            <w:r w:rsidR="00CF5428">
              <w:rPr>
                <w:rFonts w:eastAsia="Arial" w:cs="Arial"/>
                <w:bCs/>
                <w:lang w:val="fr-FR" w:eastAsia="en-GB"/>
              </w:rPr>
              <w:t>’</w:t>
            </w:r>
            <w:r>
              <w:rPr>
                <w:rFonts w:eastAsia="Arial" w:cs="Arial"/>
                <w:bCs/>
                <w:lang w:val="fr-FR" w:eastAsia="en-GB"/>
              </w:rPr>
              <w:t>est pas indigène.</w:t>
            </w:r>
          </w:p>
        </w:tc>
      </w:tr>
      <w:tr w:rsidR="001162F9" w:rsidRPr="000A30AC" w14:paraId="4AA00DCC" w14:textId="77777777" w:rsidTr="008D4DCA">
        <w:trPr>
          <w:trHeight w:val="508"/>
        </w:trPr>
        <w:tc>
          <w:tcPr>
            <w:tcW w:w="1888" w:type="dxa"/>
          </w:tcPr>
          <w:p w14:paraId="6EABA5E8" w14:textId="77777777" w:rsidR="001162F9" w:rsidRPr="001162F9" w:rsidRDefault="001162F9" w:rsidP="002A4E27">
            <w:pPr>
              <w:widowControl w:val="0"/>
              <w:rPr>
                <w:rFonts w:eastAsia="Arial" w:cs="Arial"/>
                <w:bCs/>
                <w:lang w:val="fr-FR" w:eastAsia="en-GB"/>
              </w:rPr>
            </w:pPr>
            <w:r>
              <w:rPr>
                <w:rFonts w:eastAsia="Arial" w:cs="Arial"/>
                <w:bCs/>
                <w:lang w:val="fr-FR" w:eastAsia="en-GB"/>
              </w:rPr>
              <w:t>Barbillon nasal</w:t>
            </w:r>
          </w:p>
        </w:tc>
        <w:tc>
          <w:tcPr>
            <w:tcW w:w="7007" w:type="dxa"/>
          </w:tcPr>
          <w:p w14:paraId="4A08B1F6" w14:textId="3F7F6D8A" w:rsidR="001162F9" w:rsidRPr="001162F9" w:rsidRDefault="001162F9" w:rsidP="002A4E27">
            <w:pPr>
              <w:widowControl w:val="0"/>
              <w:jc w:val="both"/>
              <w:rPr>
                <w:rFonts w:eastAsia="Arial" w:cs="Arial"/>
                <w:bCs/>
                <w:lang w:val="fr-FR" w:eastAsia="en-GB"/>
              </w:rPr>
            </w:pPr>
            <w:r>
              <w:rPr>
                <w:rFonts w:eastAsia="Arial" w:cs="Arial"/>
                <w:bCs/>
                <w:lang w:val="fr-FR" w:eastAsia="en-GB"/>
              </w:rPr>
              <w:t>Organe tactile élancé ressemblant à des moustaches s</w:t>
            </w:r>
            <w:r w:rsidR="00CF5428">
              <w:rPr>
                <w:rFonts w:eastAsia="Arial" w:cs="Arial"/>
                <w:bCs/>
                <w:lang w:val="fr-FR" w:eastAsia="en-GB"/>
              </w:rPr>
              <w:t>’</w:t>
            </w:r>
            <w:r>
              <w:rPr>
                <w:rFonts w:eastAsia="Arial" w:cs="Arial"/>
                <w:bCs/>
                <w:lang w:val="fr-FR" w:eastAsia="en-GB"/>
              </w:rPr>
              <w:t>étendant de la tête de certains poissons.</w:t>
            </w:r>
          </w:p>
        </w:tc>
      </w:tr>
      <w:tr w:rsidR="001162F9" w:rsidRPr="000A30AC" w14:paraId="686DD2AA" w14:textId="77777777" w:rsidTr="008D4DCA">
        <w:trPr>
          <w:trHeight w:val="266"/>
        </w:trPr>
        <w:tc>
          <w:tcPr>
            <w:tcW w:w="1888" w:type="dxa"/>
          </w:tcPr>
          <w:p w14:paraId="793E265E" w14:textId="77777777" w:rsidR="001162F9" w:rsidRPr="001162F9" w:rsidRDefault="001162F9" w:rsidP="002A4E27">
            <w:pPr>
              <w:widowControl w:val="0"/>
              <w:rPr>
                <w:rFonts w:eastAsia="Arial" w:cs="Arial"/>
                <w:bCs/>
                <w:lang w:val="fr-FR" w:eastAsia="en-GB"/>
              </w:rPr>
            </w:pPr>
            <w:r>
              <w:rPr>
                <w:rFonts w:eastAsia="Arial" w:cs="Arial"/>
                <w:bCs/>
                <w:lang w:val="fr-FR" w:eastAsia="en-GB"/>
              </w:rPr>
              <w:t>Ocelle</w:t>
            </w:r>
          </w:p>
        </w:tc>
        <w:tc>
          <w:tcPr>
            <w:tcW w:w="7007" w:type="dxa"/>
          </w:tcPr>
          <w:p w14:paraId="6052ED7E" w14:textId="77777777" w:rsidR="001162F9" w:rsidRPr="001162F9" w:rsidRDefault="001162F9" w:rsidP="002A4E27">
            <w:pPr>
              <w:widowControl w:val="0"/>
              <w:jc w:val="both"/>
              <w:rPr>
                <w:rFonts w:eastAsia="Arial" w:cs="Arial"/>
                <w:bCs/>
                <w:lang w:val="fr-FR" w:eastAsia="en-GB"/>
              </w:rPr>
            </w:pPr>
            <w:proofErr w:type="spellStart"/>
            <w:r>
              <w:rPr>
                <w:rFonts w:eastAsia="Arial" w:cs="Arial"/>
                <w:bCs/>
                <w:lang w:val="fr-FR" w:eastAsia="en-GB"/>
              </w:rPr>
              <w:t>Tache</w:t>
            </w:r>
            <w:proofErr w:type="spellEnd"/>
            <w:r>
              <w:rPr>
                <w:rFonts w:eastAsia="Arial" w:cs="Arial"/>
                <w:bCs/>
                <w:lang w:val="fr-FR" w:eastAsia="en-GB"/>
              </w:rPr>
              <w:t xml:space="preserve"> qui ressemble à un œil.</w:t>
            </w:r>
          </w:p>
        </w:tc>
      </w:tr>
      <w:tr w:rsidR="001162F9" w:rsidRPr="000A30AC" w14:paraId="7213E564" w14:textId="77777777" w:rsidTr="008D4DCA">
        <w:trPr>
          <w:trHeight w:val="266"/>
        </w:trPr>
        <w:tc>
          <w:tcPr>
            <w:tcW w:w="1888" w:type="dxa"/>
          </w:tcPr>
          <w:p w14:paraId="5837A011" w14:textId="77777777" w:rsidR="001162F9" w:rsidRPr="001162F9" w:rsidRDefault="001162F9" w:rsidP="002A4E27">
            <w:pPr>
              <w:widowControl w:val="0"/>
              <w:rPr>
                <w:rFonts w:eastAsia="Arial" w:cs="Arial"/>
                <w:bCs/>
                <w:lang w:val="fr-FR" w:eastAsia="en-GB"/>
              </w:rPr>
            </w:pPr>
            <w:r>
              <w:rPr>
                <w:rFonts w:eastAsia="Arial" w:cs="Arial"/>
                <w:bCs/>
                <w:lang w:val="fr-FR" w:eastAsia="en-GB"/>
              </w:rPr>
              <w:t>Agents pathogènes</w:t>
            </w:r>
          </w:p>
        </w:tc>
        <w:tc>
          <w:tcPr>
            <w:tcW w:w="7007" w:type="dxa"/>
          </w:tcPr>
          <w:p w14:paraId="6904A3FC" w14:textId="77777777" w:rsidR="001162F9" w:rsidRPr="001162F9" w:rsidRDefault="001162F9" w:rsidP="002A4E27">
            <w:pPr>
              <w:widowControl w:val="0"/>
              <w:jc w:val="both"/>
              <w:rPr>
                <w:rFonts w:eastAsia="Arial" w:cs="Arial"/>
                <w:bCs/>
                <w:lang w:val="fr-FR" w:eastAsia="en-GB"/>
              </w:rPr>
            </w:pPr>
            <w:r>
              <w:rPr>
                <w:rFonts w:eastAsia="Arial" w:cs="Arial"/>
                <w:bCs/>
                <w:lang w:val="fr-FR" w:eastAsia="en-GB"/>
              </w:rPr>
              <w:t>Bactérie, virus ou autre micro-organisme pouvant causer une maladie.</w:t>
            </w:r>
          </w:p>
        </w:tc>
      </w:tr>
      <w:tr w:rsidR="001162F9" w:rsidRPr="000A30AC" w14:paraId="2CC4B76F" w14:textId="77777777" w:rsidTr="008D4DCA">
        <w:trPr>
          <w:trHeight w:val="1029"/>
        </w:trPr>
        <w:tc>
          <w:tcPr>
            <w:tcW w:w="1888" w:type="dxa"/>
          </w:tcPr>
          <w:p w14:paraId="00542E49" w14:textId="77777777" w:rsidR="001162F9" w:rsidRPr="001162F9" w:rsidRDefault="001162F9" w:rsidP="002A4E27">
            <w:pPr>
              <w:widowControl w:val="0"/>
              <w:rPr>
                <w:rFonts w:eastAsia="Arial" w:cs="Arial"/>
                <w:bCs/>
                <w:lang w:val="fr-FR" w:eastAsia="en-GB"/>
              </w:rPr>
            </w:pPr>
            <w:r>
              <w:rPr>
                <w:rFonts w:eastAsia="Arial" w:cs="Arial"/>
                <w:bCs/>
                <w:lang w:val="fr-FR" w:eastAsia="en-GB"/>
              </w:rPr>
              <w:t>Fragmentation de la population</w:t>
            </w:r>
          </w:p>
        </w:tc>
        <w:tc>
          <w:tcPr>
            <w:tcW w:w="7007" w:type="dxa"/>
          </w:tcPr>
          <w:p w14:paraId="38804ADC" w14:textId="7E142FC9" w:rsidR="001162F9" w:rsidRPr="001162F9" w:rsidRDefault="001162F9" w:rsidP="002A4E27">
            <w:pPr>
              <w:widowControl w:val="0"/>
              <w:jc w:val="both"/>
              <w:rPr>
                <w:rFonts w:eastAsia="Arial" w:cs="Arial"/>
                <w:bCs/>
                <w:lang w:val="fr-FR" w:eastAsia="en-GB"/>
              </w:rPr>
            </w:pPr>
            <w:r>
              <w:rPr>
                <w:rFonts w:eastAsia="Arial" w:cs="Arial"/>
                <w:bCs/>
                <w:lang w:val="fr-FR" w:eastAsia="en-GB"/>
              </w:rPr>
              <w:t>Phénomène décrivant la séparation d</w:t>
            </w:r>
            <w:r w:rsidR="00CF5428">
              <w:rPr>
                <w:rFonts w:eastAsia="Arial" w:cs="Arial"/>
                <w:bCs/>
                <w:lang w:val="fr-FR" w:eastAsia="en-GB"/>
              </w:rPr>
              <w:t>’</w:t>
            </w:r>
            <w:r>
              <w:rPr>
                <w:rFonts w:eastAsia="Arial" w:cs="Arial"/>
                <w:bCs/>
                <w:lang w:val="fr-FR" w:eastAsia="en-GB"/>
              </w:rPr>
              <w:t>un groupe d</w:t>
            </w:r>
            <w:r w:rsidR="00CF5428">
              <w:rPr>
                <w:rFonts w:eastAsia="Arial" w:cs="Arial"/>
                <w:bCs/>
                <w:lang w:val="fr-FR" w:eastAsia="en-GB"/>
              </w:rPr>
              <w:t>’</w:t>
            </w:r>
            <w:r>
              <w:rPr>
                <w:rFonts w:eastAsia="Arial" w:cs="Arial"/>
                <w:bCs/>
                <w:lang w:val="fr-FR" w:eastAsia="en-GB"/>
              </w:rPr>
              <w:t>animaux des autres groupes de la même espèce, ce qui créé une déconnexion empêchant les flux génétiques entre les groupes. Augmente le risque de consanguinité et diminue la diversité génétique.</w:t>
            </w:r>
          </w:p>
        </w:tc>
      </w:tr>
      <w:tr w:rsidR="001162F9" w:rsidRPr="000A30AC" w14:paraId="0698DB5B" w14:textId="77777777" w:rsidTr="008D4DCA">
        <w:trPr>
          <w:trHeight w:val="266"/>
        </w:trPr>
        <w:tc>
          <w:tcPr>
            <w:tcW w:w="1888" w:type="dxa"/>
          </w:tcPr>
          <w:p w14:paraId="11BDF990" w14:textId="77777777" w:rsidR="001162F9" w:rsidRPr="001162F9" w:rsidRDefault="001162F9" w:rsidP="002A4E27">
            <w:pPr>
              <w:widowControl w:val="0"/>
              <w:rPr>
                <w:rFonts w:eastAsia="Arial" w:cs="Arial"/>
                <w:bCs/>
                <w:lang w:val="fr-FR" w:eastAsia="en-GB"/>
              </w:rPr>
            </w:pPr>
            <w:r>
              <w:rPr>
                <w:rFonts w:eastAsia="Arial" w:cs="Arial"/>
                <w:bCs/>
                <w:lang w:val="fr-FR" w:eastAsia="en-GB"/>
              </w:rPr>
              <w:t>Postérieur</w:t>
            </w:r>
          </w:p>
        </w:tc>
        <w:tc>
          <w:tcPr>
            <w:tcW w:w="7007" w:type="dxa"/>
          </w:tcPr>
          <w:p w14:paraId="401BD3CB" w14:textId="02740518" w:rsidR="001162F9" w:rsidRPr="001162F9" w:rsidRDefault="001162F9" w:rsidP="002A4E27">
            <w:pPr>
              <w:widowControl w:val="0"/>
              <w:jc w:val="both"/>
              <w:rPr>
                <w:rFonts w:eastAsia="Arial" w:cs="Arial"/>
                <w:bCs/>
                <w:lang w:val="fr-FR" w:eastAsia="en-GB"/>
              </w:rPr>
            </w:pPr>
            <w:r>
              <w:rPr>
                <w:rFonts w:eastAsia="Arial" w:cs="Arial"/>
                <w:bCs/>
                <w:lang w:val="fr-FR" w:eastAsia="en-GB"/>
              </w:rPr>
              <w:t>Situé sur, ou près de l</w:t>
            </w:r>
            <w:r w:rsidR="00CF5428">
              <w:rPr>
                <w:rFonts w:eastAsia="Arial" w:cs="Arial"/>
                <w:bCs/>
                <w:lang w:val="fr-FR" w:eastAsia="en-GB"/>
              </w:rPr>
              <w:t>’</w:t>
            </w:r>
            <w:r>
              <w:rPr>
                <w:rFonts w:eastAsia="Arial" w:cs="Arial"/>
                <w:bCs/>
                <w:lang w:val="fr-FR" w:eastAsia="en-GB"/>
              </w:rPr>
              <w:t>arrière du corps.</w:t>
            </w:r>
          </w:p>
        </w:tc>
      </w:tr>
      <w:tr w:rsidR="001162F9" w:rsidRPr="000A30AC" w14:paraId="039C504B" w14:textId="77777777" w:rsidTr="008D4DCA">
        <w:trPr>
          <w:trHeight w:val="775"/>
        </w:trPr>
        <w:tc>
          <w:tcPr>
            <w:tcW w:w="1888" w:type="dxa"/>
          </w:tcPr>
          <w:p w14:paraId="3123E5E9" w14:textId="251180B4" w:rsidR="001162F9" w:rsidRPr="001162F9" w:rsidRDefault="001162F9" w:rsidP="002A4E27">
            <w:pPr>
              <w:widowControl w:val="0"/>
              <w:rPr>
                <w:rFonts w:eastAsia="Arial" w:cs="Arial"/>
                <w:bCs/>
                <w:lang w:val="fr-FR" w:eastAsia="en-GB"/>
              </w:rPr>
            </w:pPr>
            <w:r>
              <w:rPr>
                <w:rFonts w:eastAsia="Arial" w:cs="Arial"/>
                <w:bCs/>
                <w:lang w:val="fr-FR" w:eastAsia="en-GB"/>
              </w:rPr>
              <w:t>Mortalité après la remise à l</w:t>
            </w:r>
            <w:r w:rsidR="00CF5428">
              <w:rPr>
                <w:rFonts w:eastAsia="Arial" w:cs="Arial"/>
                <w:bCs/>
                <w:lang w:val="fr-FR" w:eastAsia="en-GB"/>
              </w:rPr>
              <w:t>’</w:t>
            </w:r>
            <w:r>
              <w:rPr>
                <w:rFonts w:eastAsia="Arial" w:cs="Arial"/>
                <w:bCs/>
                <w:lang w:val="fr-FR" w:eastAsia="en-GB"/>
              </w:rPr>
              <w:t>eau</w:t>
            </w:r>
          </w:p>
          <w:p w14:paraId="4937E9CB" w14:textId="77777777" w:rsidR="001162F9" w:rsidRPr="001162F9" w:rsidRDefault="001162F9" w:rsidP="002A4E27">
            <w:pPr>
              <w:widowControl w:val="0"/>
              <w:rPr>
                <w:rFonts w:eastAsia="Arial" w:cs="Arial"/>
                <w:bCs/>
                <w:lang w:val="fr-FR" w:eastAsia="en-GB"/>
              </w:rPr>
            </w:pPr>
          </w:p>
        </w:tc>
        <w:tc>
          <w:tcPr>
            <w:tcW w:w="7007" w:type="dxa"/>
          </w:tcPr>
          <w:p w14:paraId="0110FBE6" w14:textId="77777777" w:rsidR="001162F9" w:rsidRPr="001162F9" w:rsidRDefault="001162F9" w:rsidP="002A4E27">
            <w:pPr>
              <w:widowControl w:val="0"/>
              <w:jc w:val="both"/>
              <w:rPr>
                <w:rFonts w:eastAsia="Arial" w:cs="Arial"/>
                <w:lang w:val="fr-FR" w:eastAsia="en-GB"/>
              </w:rPr>
            </w:pPr>
            <w:r>
              <w:rPr>
                <w:rFonts w:eastAsia="Arial" w:cs="Arial"/>
                <w:color w:val="000000"/>
                <w:lang w:val="fr-FR" w:eastAsia="en-GB"/>
              </w:rPr>
              <w:t>Proportion de spécimens qui sont relâchés vivants après avoir été capturés par un engin de pêche, mais qui meurent par la suite en raison des effets directs ou indirects du processus de capture (voir aussi mortalité à bord).</w:t>
            </w:r>
          </w:p>
        </w:tc>
      </w:tr>
      <w:tr w:rsidR="001162F9" w:rsidRPr="000A30AC" w14:paraId="78219189" w14:textId="77777777" w:rsidTr="008D4DCA">
        <w:trPr>
          <w:trHeight w:val="508"/>
        </w:trPr>
        <w:tc>
          <w:tcPr>
            <w:tcW w:w="1888" w:type="dxa"/>
          </w:tcPr>
          <w:p w14:paraId="1EC10765" w14:textId="77777777" w:rsidR="001162F9" w:rsidRPr="001162F9" w:rsidRDefault="001162F9" w:rsidP="002A4E27">
            <w:pPr>
              <w:widowControl w:val="0"/>
              <w:rPr>
                <w:rFonts w:eastAsia="Arial" w:cs="Arial"/>
                <w:bCs/>
                <w:lang w:val="fr-FR" w:eastAsia="en-GB"/>
              </w:rPr>
            </w:pPr>
            <w:r>
              <w:rPr>
                <w:rFonts w:eastAsia="Arial" w:cs="Arial"/>
                <w:bCs/>
                <w:lang w:val="fr-FR" w:eastAsia="en-GB"/>
              </w:rPr>
              <w:t>Lamelles pseudo-branchiales</w:t>
            </w:r>
          </w:p>
        </w:tc>
        <w:tc>
          <w:tcPr>
            <w:tcW w:w="7007" w:type="dxa"/>
          </w:tcPr>
          <w:p w14:paraId="6E456ADD" w14:textId="5D8BFF24" w:rsidR="001162F9" w:rsidRPr="001162F9" w:rsidRDefault="001162F9" w:rsidP="002A4E27">
            <w:pPr>
              <w:widowControl w:val="0"/>
              <w:jc w:val="both"/>
              <w:rPr>
                <w:rFonts w:eastAsia="Arial" w:cs="Arial"/>
                <w:bCs/>
                <w:lang w:val="fr-FR" w:eastAsia="en-GB"/>
              </w:rPr>
            </w:pPr>
            <w:r>
              <w:rPr>
                <w:rFonts w:eastAsia="Arial" w:cs="Arial"/>
                <w:bCs/>
                <w:lang w:val="fr-FR" w:eastAsia="en-GB"/>
              </w:rPr>
              <w:t>Ensemble de fines couches de membranes formant une structure ressemblant à une branchie. Jouent un rôle respiratoire au stade embryonnaire, mais pas à l</w:t>
            </w:r>
            <w:r w:rsidR="00CF5428">
              <w:rPr>
                <w:rFonts w:eastAsia="Arial" w:cs="Arial"/>
                <w:bCs/>
                <w:lang w:val="fr-FR" w:eastAsia="en-GB"/>
              </w:rPr>
              <w:t>’</w:t>
            </w:r>
            <w:r>
              <w:rPr>
                <w:rFonts w:eastAsia="Arial" w:cs="Arial"/>
                <w:bCs/>
                <w:lang w:val="fr-FR" w:eastAsia="en-GB"/>
              </w:rPr>
              <w:t>âge adulte.</w:t>
            </w:r>
          </w:p>
        </w:tc>
      </w:tr>
      <w:tr w:rsidR="001162F9" w:rsidRPr="000A30AC" w14:paraId="7C6B9A67" w14:textId="77777777" w:rsidTr="008D4DCA">
        <w:trPr>
          <w:trHeight w:val="520"/>
        </w:trPr>
        <w:tc>
          <w:tcPr>
            <w:tcW w:w="1888" w:type="dxa"/>
          </w:tcPr>
          <w:p w14:paraId="3AD936EC" w14:textId="77777777" w:rsidR="001162F9" w:rsidRPr="001162F9" w:rsidRDefault="001162F9" w:rsidP="002A4E27">
            <w:pPr>
              <w:widowControl w:val="0"/>
              <w:rPr>
                <w:rFonts w:eastAsia="Arial" w:cs="Arial"/>
                <w:bCs/>
                <w:lang w:val="fr-FR" w:eastAsia="en-GB"/>
              </w:rPr>
            </w:pPr>
            <w:r>
              <w:rPr>
                <w:rFonts w:eastAsia="Arial" w:cs="Arial"/>
                <w:bCs/>
                <w:lang w:val="fr-FR" w:eastAsia="en-GB"/>
              </w:rPr>
              <w:lastRenderedPageBreak/>
              <w:t>Pêche récréative</w:t>
            </w:r>
          </w:p>
        </w:tc>
        <w:tc>
          <w:tcPr>
            <w:tcW w:w="7007" w:type="dxa"/>
          </w:tcPr>
          <w:p w14:paraId="3A1CC2D8" w14:textId="37FE3B7D" w:rsidR="001162F9" w:rsidRPr="001162F9" w:rsidRDefault="001162F9" w:rsidP="002A4E27">
            <w:pPr>
              <w:widowControl w:val="0"/>
              <w:jc w:val="both"/>
              <w:rPr>
                <w:rFonts w:eastAsia="Arial" w:cs="Arial"/>
                <w:bCs/>
                <w:lang w:val="fr-FR" w:eastAsia="en-GB"/>
              </w:rPr>
            </w:pPr>
            <w:r>
              <w:rPr>
                <w:rFonts w:eastAsia="Arial" w:cs="Arial"/>
                <w:bCs/>
                <w:lang w:val="fr-FR" w:eastAsia="en-GB"/>
              </w:rPr>
              <w:t>Activité consistant à attraper ou tenter d</w:t>
            </w:r>
            <w:r w:rsidR="00CF5428">
              <w:rPr>
                <w:rFonts w:eastAsia="Arial" w:cs="Arial"/>
                <w:bCs/>
                <w:lang w:val="fr-FR" w:eastAsia="en-GB"/>
              </w:rPr>
              <w:t>’</w:t>
            </w:r>
            <w:r>
              <w:rPr>
                <w:rFonts w:eastAsia="Arial" w:cs="Arial"/>
                <w:bCs/>
                <w:lang w:val="fr-FR" w:eastAsia="en-GB"/>
              </w:rPr>
              <w:t>attraper du poisson, principalement avec une canne et une ligne, une longue canne ou une la ligne à main, à des fins non commerciales.</w:t>
            </w:r>
          </w:p>
        </w:tc>
      </w:tr>
      <w:tr w:rsidR="001162F9" w:rsidRPr="000A30AC" w14:paraId="769D5E54" w14:textId="77777777" w:rsidTr="008D4DCA">
        <w:trPr>
          <w:trHeight w:val="266"/>
        </w:trPr>
        <w:tc>
          <w:tcPr>
            <w:tcW w:w="1888" w:type="dxa"/>
          </w:tcPr>
          <w:p w14:paraId="470F5BA0" w14:textId="77777777" w:rsidR="001162F9" w:rsidRPr="001162F9" w:rsidRDefault="001162F9" w:rsidP="002A4E27">
            <w:pPr>
              <w:widowControl w:val="0"/>
              <w:rPr>
                <w:rFonts w:eastAsia="Arial" w:cs="Arial"/>
                <w:bCs/>
                <w:lang w:val="fr-FR" w:eastAsia="en-GB"/>
              </w:rPr>
            </w:pPr>
            <w:r>
              <w:rPr>
                <w:rFonts w:eastAsia="Arial" w:cs="Arial"/>
                <w:bCs/>
                <w:lang w:val="fr-FR" w:eastAsia="en-GB"/>
              </w:rPr>
              <w:t>Canne et ligne</w:t>
            </w:r>
          </w:p>
        </w:tc>
        <w:tc>
          <w:tcPr>
            <w:tcW w:w="7007" w:type="dxa"/>
          </w:tcPr>
          <w:p w14:paraId="333AECDB" w14:textId="528B2715" w:rsidR="001162F9" w:rsidRPr="001162F9" w:rsidRDefault="001162F9" w:rsidP="002A4E27">
            <w:pPr>
              <w:widowControl w:val="0"/>
              <w:jc w:val="both"/>
              <w:rPr>
                <w:rFonts w:eastAsia="Arial" w:cs="Arial"/>
                <w:bCs/>
                <w:lang w:val="fr-FR" w:eastAsia="en-GB"/>
              </w:rPr>
            </w:pPr>
            <w:r>
              <w:rPr>
                <w:rFonts w:eastAsia="Arial" w:cs="Arial"/>
                <w:bCs/>
                <w:lang w:val="fr-FR" w:eastAsia="en-GB"/>
              </w:rPr>
              <w:t>Canne équipée d</w:t>
            </w:r>
            <w:r w:rsidR="00CF5428">
              <w:rPr>
                <w:rFonts w:eastAsia="Arial" w:cs="Arial"/>
                <w:bCs/>
                <w:lang w:val="fr-FR" w:eastAsia="en-GB"/>
              </w:rPr>
              <w:t>’</w:t>
            </w:r>
            <w:r>
              <w:rPr>
                <w:rFonts w:eastAsia="Arial" w:cs="Arial"/>
                <w:bCs/>
                <w:lang w:val="fr-FR" w:eastAsia="en-GB"/>
              </w:rPr>
              <w:t>une ligne de pêche attachée avec des hameçons.</w:t>
            </w:r>
          </w:p>
        </w:tc>
      </w:tr>
      <w:tr w:rsidR="001162F9" w:rsidRPr="000A30AC" w14:paraId="120AE7EE" w14:textId="77777777" w:rsidTr="008D4DCA">
        <w:trPr>
          <w:trHeight w:val="266"/>
        </w:trPr>
        <w:tc>
          <w:tcPr>
            <w:tcW w:w="1888" w:type="dxa"/>
          </w:tcPr>
          <w:p w14:paraId="0E38B561" w14:textId="77777777" w:rsidR="001162F9" w:rsidRPr="001162F9" w:rsidRDefault="001162F9" w:rsidP="002A4E27">
            <w:pPr>
              <w:widowControl w:val="0"/>
              <w:rPr>
                <w:rFonts w:eastAsia="Arial" w:cs="Arial"/>
                <w:bCs/>
                <w:lang w:val="fr-FR" w:eastAsia="en-GB"/>
              </w:rPr>
            </w:pPr>
            <w:r>
              <w:rPr>
                <w:rFonts w:eastAsia="Arial" w:cs="Arial"/>
                <w:bCs/>
                <w:lang w:val="fr-FR" w:eastAsia="en-GB"/>
              </w:rPr>
              <w:t>Spatulé</w:t>
            </w:r>
          </w:p>
        </w:tc>
        <w:tc>
          <w:tcPr>
            <w:tcW w:w="7007" w:type="dxa"/>
          </w:tcPr>
          <w:p w14:paraId="3092FD44" w14:textId="77777777" w:rsidR="001162F9" w:rsidRPr="001162F9" w:rsidRDefault="001162F9" w:rsidP="002A4E27">
            <w:pPr>
              <w:widowControl w:val="0"/>
              <w:jc w:val="both"/>
              <w:rPr>
                <w:rFonts w:eastAsia="Arial" w:cs="Arial"/>
                <w:bCs/>
                <w:lang w:val="fr-FR" w:eastAsia="en-GB"/>
              </w:rPr>
            </w:pPr>
            <w:r>
              <w:rPr>
                <w:rFonts w:eastAsia="Arial" w:cs="Arial"/>
                <w:bCs/>
                <w:lang w:val="fr-FR" w:eastAsia="en-GB"/>
              </w:rPr>
              <w:t>Large au sommet et effilée à la base.</w:t>
            </w:r>
          </w:p>
        </w:tc>
      </w:tr>
      <w:tr w:rsidR="001162F9" w:rsidRPr="000A30AC" w14:paraId="7F0505E2" w14:textId="77777777" w:rsidTr="008D4DCA">
        <w:trPr>
          <w:trHeight w:val="520"/>
        </w:trPr>
        <w:tc>
          <w:tcPr>
            <w:tcW w:w="1888" w:type="dxa"/>
          </w:tcPr>
          <w:p w14:paraId="47706137" w14:textId="77777777" w:rsidR="001162F9" w:rsidRPr="001162F9" w:rsidRDefault="001162F9" w:rsidP="002A4E27">
            <w:pPr>
              <w:widowControl w:val="0"/>
              <w:rPr>
                <w:rFonts w:eastAsia="Arial" w:cs="Arial"/>
                <w:bCs/>
                <w:lang w:val="fr-FR" w:eastAsia="en-GB"/>
              </w:rPr>
            </w:pPr>
            <w:r>
              <w:rPr>
                <w:rFonts w:eastAsia="Arial" w:cs="Arial"/>
                <w:bCs/>
                <w:lang w:val="fr-FR" w:eastAsia="en-GB"/>
              </w:rPr>
              <w:t>Chasse sous-marine</w:t>
            </w:r>
          </w:p>
        </w:tc>
        <w:tc>
          <w:tcPr>
            <w:tcW w:w="7007" w:type="dxa"/>
          </w:tcPr>
          <w:p w14:paraId="3D4E46F5" w14:textId="16ABCD64" w:rsidR="001162F9" w:rsidRPr="001162F9" w:rsidRDefault="001162F9" w:rsidP="002A4E27">
            <w:pPr>
              <w:widowControl w:val="0"/>
              <w:jc w:val="both"/>
              <w:rPr>
                <w:rFonts w:eastAsia="Arial" w:cs="Arial"/>
                <w:bCs/>
                <w:lang w:val="fr-FR" w:eastAsia="en-GB"/>
              </w:rPr>
            </w:pPr>
            <w:r>
              <w:rPr>
                <w:rFonts w:eastAsia="Arial" w:cs="Arial"/>
                <w:bCs/>
                <w:lang w:val="fr-FR" w:eastAsia="en-GB"/>
              </w:rPr>
              <w:t>Activité de pêche au harpon, sous l</w:t>
            </w:r>
            <w:r w:rsidR="00CF5428">
              <w:rPr>
                <w:rFonts w:eastAsia="Arial" w:cs="Arial"/>
                <w:bCs/>
                <w:lang w:val="fr-FR" w:eastAsia="en-GB"/>
              </w:rPr>
              <w:t>’</w:t>
            </w:r>
            <w:r>
              <w:rPr>
                <w:rFonts w:eastAsia="Arial" w:cs="Arial"/>
                <w:bCs/>
                <w:lang w:val="fr-FR" w:eastAsia="en-GB"/>
              </w:rPr>
              <w:t>eau ou à partir de la surface (depuis un bateau ou debout en eau peu profonde).</w:t>
            </w:r>
          </w:p>
        </w:tc>
      </w:tr>
      <w:tr w:rsidR="001162F9" w:rsidRPr="000A30AC" w14:paraId="1A6C68F5" w14:textId="77777777" w:rsidTr="008D4DCA">
        <w:trPr>
          <w:trHeight w:val="254"/>
        </w:trPr>
        <w:tc>
          <w:tcPr>
            <w:tcW w:w="1888" w:type="dxa"/>
          </w:tcPr>
          <w:p w14:paraId="7EBFA9FB" w14:textId="77777777" w:rsidR="001162F9" w:rsidRPr="001162F9" w:rsidRDefault="001162F9" w:rsidP="002A4E27">
            <w:pPr>
              <w:widowControl w:val="0"/>
              <w:rPr>
                <w:rFonts w:eastAsia="Arial" w:cs="Arial"/>
                <w:bCs/>
                <w:lang w:val="en-CA" w:eastAsia="en-GB"/>
              </w:rPr>
            </w:pPr>
            <w:r>
              <w:rPr>
                <w:rFonts w:eastAsia="Arial" w:cs="Arial"/>
                <w:bCs/>
                <w:lang w:val="en-CA" w:eastAsia="en-GB"/>
              </w:rPr>
              <w:t>Spiracles</w:t>
            </w:r>
          </w:p>
        </w:tc>
        <w:tc>
          <w:tcPr>
            <w:tcW w:w="7007" w:type="dxa"/>
          </w:tcPr>
          <w:p w14:paraId="19E8FE31" w14:textId="6D8C571E" w:rsidR="001162F9" w:rsidRPr="001162F9" w:rsidRDefault="001162F9" w:rsidP="002A4E27">
            <w:pPr>
              <w:widowControl w:val="0"/>
              <w:jc w:val="both"/>
              <w:rPr>
                <w:rFonts w:eastAsia="Arial" w:cs="Arial"/>
                <w:bCs/>
                <w:lang w:val="fr-FR" w:eastAsia="en-GB"/>
              </w:rPr>
            </w:pPr>
            <w:r>
              <w:rPr>
                <w:rFonts w:eastAsia="Arial" w:cs="Arial"/>
                <w:bCs/>
                <w:lang w:val="fr-FR" w:eastAsia="en-GB"/>
              </w:rPr>
              <w:t>Petite ouverture respiratoire derrière l</w:t>
            </w:r>
            <w:r w:rsidR="00CF5428">
              <w:rPr>
                <w:rFonts w:eastAsia="Arial" w:cs="Arial"/>
                <w:bCs/>
                <w:lang w:val="fr-FR" w:eastAsia="en-GB"/>
              </w:rPr>
              <w:t>’</w:t>
            </w:r>
            <w:r>
              <w:rPr>
                <w:rFonts w:eastAsia="Arial" w:cs="Arial"/>
                <w:bCs/>
                <w:lang w:val="fr-FR" w:eastAsia="en-GB"/>
              </w:rPr>
              <w:t>œil des requins et des raies.</w:t>
            </w:r>
          </w:p>
        </w:tc>
      </w:tr>
      <w:tr w:rsidR="001162F9" w:rsidRPr="000A30AC" w14:paraId="5D824A0F" w14:textId="77777777" w:rsidTr="008D4DCA">
        <w:trPr>
          <w:trHeight w:val="266"/>
        </w:trPr>
        <w:tc>
          <w:tcPr>
            <w:tcW w:w="1888" w:type="dxa"/>
          </w:tcPr>
          <w:p w14:paraId="4C033999" w14:textId="77777777" w:rsidR="001162F9" w:rsidRPr="001162F9" w:rsidRDefault="001162F9" w:rsidP="002A4E27">
            <w:pPr>
              <w:widowControl w:val="0"/>
              <w:rPr>
                <w:rFonts w:eastAsia="Arial" w:cs="Arial"/>
                <w:bCs/>
                <w:lang w:val="fr-FR" w:eastAsia="en-GB"/>
              </w:rPr>
            </w:pPr>
            <w:proofErr w:type="spellStart"/>
            <w:r>
              <w:rPr>
                <w:rFonts w:eastAsia="Arial" w:cs="Arial"/>
                <w:bCs/>
                <w:lang w:val="fr-FR" w:eastAsia="en-GB"/>
              </w:rPr>
              <w:t>Surf-casting</w:t>
            </w:r>
            <w:proofErr w:type="spellEnd"/>
          </w:p>
        </w:tc>
        <w:tc>
          <w:tcPr>
            <w:tcW w:w="7007" w:type="dxa"/>
          </w:tcPr>
          <w:p w14:paraId="32C57E12" w14:textId="77777777" w:rsidR="001162F9" w:rsidRPr="001162F9" w:rsidRDefault="001162F9" w:rsidP="002A4E27">
            <w:pPr>
              <w:widowControl w:val="0"/>
              <w:jc w:val="both"/>
              <w:rPr>
                <w:rFonts w:eastAsia="Arial" w:cs="Arial"/>
                <w:bCs/>
                <w:lang w:val="fr-FR" w:eastAsia="en-GB"/>
              </w:rPr>
            </w:pPr>
            <w:r>
              <w:rPr>
                <w:rFonts w:eastAsia="Arial" w:cs="Arial"/>
                <w:bCs/>
                <w:lang w:val="fr-FR" w:eastAsia="en-GB"/>
              </w:rPr>
              <w:t>Technique de pêche consistant à jeter une ligne dans la mer depuis le rivage.</w:t>
            </w:r>
          </w:p>
        </w:tc>
      </w:tr>
      <w:tr w:rsidR="001162F9" w:rsidRPr="000A30AC" w14:paraId="7DF0D8FC" w14:textId="77777777" w:rsidTr="008D4DCA">
        <w:trPr>
          <w:trHeight w:val="775"/>
        </w:trPr>
        <w:tc>
          <w:tcPr>
            <w:tcW w:w="1888" w:type="dxa"/>
          </w:tcPr>
          <w:p w14:paraId="6A601343" w14:textId="77777777" w:rsidR="001162F9" w:rsidRPr="001162F9" w:rsidRDefault="001162F9" w:rsidP="002A4E27">
            <w:pPr>
              <w:widowControl w:val="0"/>
              <w:rPr>
                <w:rFonts w:eastAsia="Arial" w:cs="Arial"/>
                <w:bCs/>
                <w:lang w:val="fr-FR" w:eastAsia="en-GB"/>
              </w:rPr>
            </w:pPr>
            <w:r>
              <w:rPr>
                <w:rFonts w:eastAsia="Arial" w:cs="Arial"/>
                <w:bCs/>
                <w:lang w:val="fr-FR" w:eastAsia="en-GB"/>
              </w:rPr>
              <w:t>Filet emmêlant</w:t>
            </w:r>
          </w:p>
        </w:tc>
        <w:tc>
          <w:tcPr>
            <w:tcW w:w="7007" w:type="dxa"/>
          </w:tcPr>
          <w:p w14:paraId="02CFEE2D" w14:textId="11CD1532" w:rsidR="001162F9" w:rsidRPr="001162F9" w:rsidRDefault="001162F9" w:rsidP="002A4E27">
            <w:pPr>
              <w:widowControl w:val="0"/>
              <w:jc w:val="both"/>
              <w:rPr>
                <w:rFonts w:eastAsia="Arial" w:cs="Arial"/>
                <w:bCs/>
                <w:lang w:val="fr-FR" w:eastAsia="en-GB"/>
              </w:rPr>
            </w:pPr>
            <w:r>
              <w:rPr>
                <w:rFonts w:eastAsia="Arial" w:cs="Arial"/>
                <w:bCs/>
                <w:lang w:val="fr-FR" w:eastAsia="en-GB"/>
              </w:rPr>
              <w:t>Filet emmêlant avec une corde de tête beaucoup plus courte que la longueur du panneau de filet, de sorte que le filet pende en faisant des plis. Le maillage est plus petit qu</w:t>
            </w:r>
            <w:r w:rsidR="00CF5428">
              <w:rPr>
                <w:rFonts w:eastAsia="Arial" w:cs="Arial"/>
                <w:bCs/>
                <w:lang w:val="fr-FR" w:eastAsia="en-GB"/>
              </w:rPr>
              <w:t>’</w:t>
            </w:r>
            <w:r>
              <w:rPr>
                <w:rFonts w:eastAsia="Arial" w:cs="Arial"/>
                <w:bCs/>
                <w:lang w:val="fr-FR" w:eastAsia="en-GB"/>
              </w:rPr>
              <w:t>un filet maillant, conçu pour attraper les poissons par le museau ou la mâchoire.</w:t>
            </w:r>
          </w:p>
        </w:tc>
      </w:tr>
      <w:tr w:rsidR="001162F9" w:rsidRPr="000A30AC" w14:paraId="6E56EABD" w14:textId="77777777" w:rsidTr="008D4DCA">
        <w:trPr>
          <w:trHeight w:val="775"/>
        </w:trPr>
        <w:tc>
          <w:tcPr>
            <w:tcW w:w="1888" w:type="dxa"/>
          </w:tcPr>
          <w:p w14:paraId="217FEB75" w14:textId="77777777" w:rsidR="001162F9" w:rsidRDefault="001162F9" w:rsidP="002A4E27">
            <w:pPr>
              <w:widowControl w:val="0"/>
              <w:jc w:val="both"/>
              <w:rPr>
                <w:rFonts w:eastAsia="Arial" w:cs="Arial"/>
                <w:bCs/>
                <w:lang w:val="fr-FR" w:eastAsia="en-GB"/>
              </w:rPr>
            </w:pPr>
          </w:p>
          <w:p w14:paraId="1BC134F0" w14:textId="530C7F63" w:rsidR="001162F9" w:rsidRPr="001162F9" w:rsidRDefault="001162F9" w:rsidP="002A4E27">
            <w:pPr>
              <w:widowControl w:val="0"/>
              <w:jc w:val="both"/>
              <w:rPr>
                <w:rFonts w:eastAsia="Arial" w:cs="Arial"/>
                <w:bCs/>
                <w:lang w:val="fr-FR" w:eastAsia="en-GB"/>
              </w:rPr>
            </w:pPr>
            <w:r>
              <w:rPr>
                <w:rFonts w:eastAsia="Arial" w:cs="Arial"/>
                <w:bCs/>
                <w:lang w:val="fr-FR" w:eastAsia="en-GB"/>
              </w:rPr>
              <w:t>Filet trémail</w:t>
            </w:r>
          </w:p>
        </w:tc>
        <w:tc>
          <w:tcPr>
            <w:tcW w:w="7007" w:type="dxa"/>
          </w:tcPr>
          <w:p w14:paraId="08033CA6" w14:textId="77777777" w:rsidR="001162F9" w:rsidRDefault="001162F9" w:rsidP="002A4E27">
            <w:pPr>
              <w:widowControl w:val="0"/>
              <w:jc w:val="both"/>
              <w:rPr>
                <w:rFonts w:eastAsia="Arial" w:cs="Arial"/>
                <w:bCs/>
                <w:lang w:val="fr-FR" w:eastAsia="en-GB"/>
              </w:rPr>
            </w:pPr>
          </w:p>
          <w:p w14:paraId="5E188944" w14:textId="32C61166" w:rsidR="001162F9" w:rsidRPr="001162F9" w:rsidRDefault="001162F9" w:rsidP="002A4E27">
            <w:pPr>
              <w:widowControl w:val="0"/>
              <w:jc w:val="both"/>
              <w:rPr>
                <w:rFonts w:eastAsia="Arial" w:cs="Arial"/>
                <w:bCs/>
                <w:lang w:val="fr-FR" w:eastAsia="en-GB"/>
              </w:rPr>
            </w:pPr>
            <w:r>
              <w:rPr>
                <w:rFonts w:eastAsia="Arial" w:cs="Arial"/>
                <w:bCs/>
                <w:lang w:val="fr-FR" w:eastAsia="en-GB"/>
              </w:rPr>
              <w:t>Un filet emmêlant qui repose verticalement dans l</w:t>
            </w:r>
            <w:r w:rsidR="00CF5428">
              <w:rPr>
                <w:rFonts w:eastAsia="Arial" w:cs="Arial"/>
                <w:bCs/>
                <w:lang w:val="fr-FR" w:eastAsia="en-GB"/>
              </w:rPr>
              <w:t>’</w:t>
            </w:r>
            <w:r>
              <w:rPr>
                <w:rFonts w:eastAsia="Arial" w:cs="Arial"/>
                <w:bCs/>
                <w:lang w:val="fr-FR" w:eastAsia="en-GB"/>
              </w:rPr>
              <w:t>eau, généralement composé d</w:t>
            </w:r>
            <w:r w:rsidR="00CF5428">
              <w:rPr>
                <w:rFonts w:eastAsia="Arial" w:cs="Arial"/>
                <w:bCs/>
                <w:lang w:val="fr-FR" w:eastAsia="en-GB"/>
              </w:rPr>
              <w:t>’</w:t>
            </w:r>
            <w:r>
              <w:rPr>
                <w:rFonts w:eastAsia="Arial" w:cs="Arial"/>
                <w:bCs/>
                <w:lang w:val="fr-FR" w:eastAsia="en-GB"/>
              </w:rPr>
              <w:t>un petit maillage intérieur entre deux panneaux de filet à grandes mailles dans lequel les poissons s</w:t>
            </w:r>
            <w:r w:rsidR="00CF5428">
              <w:rPr>
                <w:rFonts w:eastAsia="Arial" w:cs="Arial"/>
                <w:bCs/>
                <w:lang w:val="fr-FR" w:eastAsia="en-GB"/>
              </w:rPr>
              <w:t>’</w:t>
            </w:r>
            <w:r>
              <w:rPr>
                <w:rFonts w:eastAsia="Arial" w:cs="Arial"/>
                <w:bCs/>
                <w:lang w:val="fr-FR" w:eastAsia="en-GB"/>
              </w:rPr>
              <w:t>emmêlent.</w:t>
            </w:r>
          </w:p>
        </w:tc>
      </w:tr>
    </w:tbl>
    <w:p w14:paraId="04FF66E0" w14:textId="19396CE9" w:rsidR="003D260B" w:rsidRDefault="003D260B" w:rsidP="002A4E27">
      <w:pPr>
        <w:jc w:val="both"/>
        <w:rPr>
          <w:rFonts w:cs="Arial"/>
          <w:noProof/>
          <w:spacing w:val="-2"/>
          <w:lang w:val="fr-FR" w:eastAsia="en-GB"/>
        </w:rPr>
      </w:pPr>
    </w:p>
    <w:p w14:paraId="4B13E728" w14:textId="77777777" w:rsidR="003D260B" w:rsidRDefault="003D260B">
      <w:pPr>
        <w:rPr>
          <w:rFonts w:cs="Arial"/>
          <w:noProof/>
          <w:spacing w:val="-2"/>
          <w:lang w:val="fr-FR" w:eastAsia="en-GB"/>
        </w:rPr>
      </w:pPr>
      <w:r>
        <w:rPr>
          <w:rFonts w:cs="Arial"/>
          <w:spacing w:val="-2"/>
          <w:lang w:val="fr-FR" w:eastAsia="en-GB"/>
        </w:rPr>
        <w:br w:type="page"/>
      </w:r>
    </w:p>
    <w:p w14:paraId="2E3B4E84" w14:textId="77777777" w:rsidR="003D260B" w:rsidRDefault="003D260B" w:rsidP="003D260B">
      <w:pPr>
        <w:keepNext/>
        <w:keepLines/>
        <w:outlineLvl w:val="0"/>
        <w:rPr>
          <w:rFonts w:eastAsia="Times New Roman" w:cs="Arial"/>
          <w:b/>
          <w:lang w:val="fr-FR" w:eastAsia="en-GB"/>
        </w:rPr>
      </w:pPr>
      <w:bookmarkStart w:id="6" w:name="_Toc108701922"/>
    </w:p>
    <w:p w14:paraId="248D8C75" w14:textId="6B588812" w:rsidR="003D260B" w:rsidRDefault="003D260B" w:rsidP="003D260B">
      <w:pPr>
        <w:keepNext/>
        <w:keepLines/>
        <w:numPr>
          <w:ilvl w:val="0"/>
          <w:numId w:val="17"/>
        </w:numPr>
        <w:ind w:left="540" w:hanging="540"/>
        <w:outlineLvl w:val="0"/>
        <w:rPr>
          <w:rFonts w:eastAsia="Times New Roman" w:cs="Arial"/>
          <w:b/>
          <w:lang w:val="fr-FR" w:eastAsia="en-GB"/>
        </w:rPr>
      </w:pPr>
      <w:bookmarkStart w:id="7" w:name="_Toc116904339"/>
      <w:r>
        <w:rPr>
          <w:rFonts w:eastAsia="Times New Roman" w:cs="Arial"/>
          <w:b/>
          <w:lang w:val="fr-FR" w:eastAsia="en-GB"/>
        </w:rPr>
        <w:t>ÉVALUATION BIOLOGIQUE</w:t>
      </w:r>
      <w:bookmarkEnd w:id="6"/>
      <w:bookmarkEnd w:id="7"/>
    </w:p>
    <w:p w14:paraId="49B4AAC3" w14:textId="77777777" w:rsidR="003D260B" w:rsidRPr="003D260B" w:rsidRDefault="003D260B" w:rsidP="003D260B">
      <w:pPr>
        <w:keepNext/>
        <w:keepLines/>
        <w:outlineLvl w:val="0"/>
        <w:rPr>
          <w:rFonts w:eastAsia="Times New Roman" w:cs="Arial"/>
          <w:b/>
          <w:iCs/>
          <w:lang w:val="fr-FR" w:eastAsia="en-GB"/>
        </w:rPr>
      </w:pPr>
    </w:p>
    <w:p w14:paraId="65521774" w14:textId="77777777" w:rsidR="003D260B" w:rsidRPr="003D260B" w:rsidRDefault="003D260B" w:rsidP="002A4E27">
      <w:pPr>
        <w:keepNext/>
        <w:keepLines/>
        <w:ind w:left="540" w:hanging="540"/>
        <w:outlineLvl w:val="1"/>
        <w:rPr>
          <w:rFonts w:eastAsia="Times New Roman" w:cs="Arial"/>
          <w:b/>
          <w:i/>
          <w:lang w:val="fr-FR" w:eastAsia="en-GB"/>
        </w:rPr>
      </w:pPr>
      <w:bookmarkStart w:id="8" w:name="_Toc108701923"/>
      <w:bookmarkStart w:id="9" w:name="_Toc116904340"/>
      <w:r>
        <w:rPr>
          <w:rFonts w:eastAsia="Times New Roman" w:cs="Arial"/>
          <w:b/>
          <w:iCs/>
          <w:lang w:val="fr-FR" w:eastAsia="en-GB"/>
        </w:rPr>
        <w:t>1.1.</w:t>
      </w:r>
      <w:r>
        <w:rPr>
          <w:rFonts w:eastAsia="Times New Roman" w:cs="Arial"/>
          <w:b/>
          <w:iCs/>
          <w:lang w:val="fr-FR" w:eastAsia="en-GB"/>
        </w:rPr>
        <w:tab/>
        <w:t>Taxon</w:t>
      </w:r>
      <w:bookmarkEnd w:id="8"/>
      <w:bookmarkEnd w:id="9"/>
    </w:p>
    <w:p w14:paraId="195AAAC3" w14:textId="77777777"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p>
    <w:p w14:paraId="4655CAB7" w14:textId="5D065FE6"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Trois espèces d</w:t>
      </w:r>
      <w:r w:rsidR="00CF5428">
        <w:rPr>
          <w:rFonts w:eastAsia="Arial" w:cs="Arial"/>
          <w:color w:val="000000"/>
          <w:lang w:val="fr-FR" w:eastAsia="en-GB"/>
        </w:rPr>
        <w:t>’</w:t>
      </w:r>
      <w:r>
        <w:rPr>
          <w:rFonts w:eastAsia="Arial" w:cs="Arial"/>
          <w:color w:val="000000"/>
          <w:lang w:val="fr-FR" w:eastAsia="en-GB"/>
        </w:rPr>
        <w:t>anges de mer sont présentes dans la mer Méditerranée</w:t>
      </w:r>
      <w:r w:rsidR="00FD6AD2">
        <w:rPr>
          <w:rFonts w:eastAsia="Arial" w:cs="Arial"/>
          <w:color w:val="000000"/>
          <w:lang w:val="fr-FR" w:eastAsia="en-GB"/>
        </w:rPr>
        <w:t> </w:t>
      </w:r>
      <w:r>
        <w:rPr>
          <w:rFonts w:eastAsia="Arial" w:cs="Arial"/>
          <w:color w:val="000000"/>
          <w:lang w:val="fr-FR" w:eastAsia="en-GB"/>
        </w:rPr>
        <w:t>: l</w:t>
      </w:r>
      <w:r w:rsidR="00CF5428">
        <w:rPr>
          <w:rFonts w:eastAsia="Arial" w:cs="Arial"/>
          <w:color w:val="000000"/>
          <w:lang w:val="fr-FR" w:eastAsia="en-GB"/>
        </w:rPr>
        <w:t>’</w:t>
      </w:r>
      <w:r>
        <w:rPr>
          <w:rFonts w:eastAsia="Arial" w:cs="Arial"/>
          <w:color w:val="000000"/>
          <w:lang w:val="fr-FR" w:eastAsia="en-GB"/>
        </w:rPr>
        <w:t>ange de mer commun (</w:t>
      </w:r>
      <w:r>
        <w:rPr>
          <w:rFonts w:eastAsia="Arial" w:cs="Arial"/>
          <w:i/>
          <w:color w:val="000000"/>
          <w:lang w:val="fr-FR" w:eastAsia="en-GB"/>
        </w:rPr>
        <w:t xml:space="preserve">Squatina </w:t>
      </w:r>
      <w:proofErr w:type="spellStart"/>
      <w:r>
        <w:rPr>
          <w:rFonts w:eastAsia="Arial" w:cs="Arial"/>
          <w:i/>
          <w:color w:val="000000"/>
          <w:lang w:val="fr-FR" w:eastAsia="en-GB"/>
        </w:rPr>
        <w:t>squatina</w:t>
      </w:r>
      <w:proofErr w:type="spellEnd"/>
      <w:r w:rsidR="00FD6AD2">
        <w:rPr>
          <w:rFonts w:eastAsia="Arial" w:cs="Arial"/>
          <w:i/>
          <w:color w:val="000000"/>
          <w:lang w:val="fr-FR" w:eastAsia="en-GB"/>
        </w:rPr>
        <w:t> </w:t>
      </w:r>
      <w:r>
        <w:rPr>
          <w:rFonts w:eastAsia="Arial" w:cs="Arial"/>
          <w:i/>
          <w:color w:val="000000"/>
          <w:lang w:val="fr-FR" w:eastAsia="en-GB"/>
        </w:rPr>
        <w:t xml:space="preserve">; </w:t>
      </w:r>
      <w:r>
        <w:rPr>
          <w:rFonts w:eastAsia="Arial" w:cs="Arial"/>
          <w:iCs/>
          <w:color w:val="000000"/>
          <w:lang w:val="fr-FR" w:eastAsia="en-GB"/>
        </w:rPr>
        <w:t>Tableau 1),</w:t>
      </w:r>
      <w:r>
        <w:rPr>
          <w:rFonts w:eastAsia="Arial" w:cs="Arial"/>
          <w:color w:val="000000"/>
          <w:lang w:val="fr-FR" w:eastAsia="en-GB"/>
        </w:rPr>
        <w:t xml:space="preserve"> l</w:t>
      </w:r>
      <w:r w:rsidR="00CF5428">
        <w:rPr>
          <w:rFonts w:eastAsia="Arial" w:cs="Arial"/>
          <w:color w:val="000000"/>
          <w:lang w:val="fr-FR" w:eastAsia="en-GB"/>
        </w:rPr>
        <w:t>’</w:t>
      </w:r>
      <w:r>
        <w:rPr>
          <w:rFonts w:eastAsia="Arial" w:cs="Arial"/>
          <w:color w:val="000000"/>
          <w:lang w:val="fr-FR" w:eastAsia="en-GB"/>
        </w:rPr>
        <w:t>ange de mer ocellé (</w:t>
      </w:r>
      <w:r>
        <w:rPr>
          <w:rFonts w:eastAsia="Arial" w:cs="Arial"/>
          <w:i/>
          <w:color w:val="000000"/>
          <w:lang w:val="fr-FR" w:eastAsia="en-GB"/>
        </w:rPr>
        <w:t xml:space="preserve">Squatina </w:t>
      </w:r>
      <w:proofErr w:type="spellStart"/>
      <w:r>
        <w:rPr>
          <w:rFonts w:eastAsia="Arial" w:cs="Arial"/>
          <w:i/>
          <w:lang w:val="fr-FR" w:eastAsia="en-GB"/>
        </w:rPr>
        <w:t>oculata</w:t>
      </w:r>
      <w:proofErr w:type="spellEnd"/>
      <w:r>
        <w:rPr>
          <w:rFonts w:eastAsia="Arial" w:cs="Arial"/>
          <w:iCs/>
          <w:color w:val="000000"/>
          <w:lang w:val="fr-FR" w:eastAsia="en-GB"/>
        </w:rPr>
        <w:t>)</w:t>
      </w:r>
      <w:r>
        <w:rPr>
          <w:rFonts w:eastAsia="Arial" w:cs="Arial"/>
          <w:color w:val="000000"/>
          <w:lang w:val="fr-FR" w:eastAsia="en-GB"/>
        </w:rPr>
        <w:t xml:space="preserve"> et l</w:t>
      </w:r>
      <w:r w:rsidR="00CF5428">
        <w:rPr>
          <w:rFonts w:eastAsia="Arial" w:cs="Arial"/>
          <w:color w:val="000000"/>
          <w:lang w:val="fr-FR" w:eastAsia="en-GB"/>
        </w:rPr>
        <w:t>’</w:t>
      </w:r>
      <w:r>
        <w:rPr>
          <w:rFonts w:eastAsia="Arial" w:cs="Arial"/>
          <w:color w:val="000000"/>
          <w:lang w:val="fr-FR" w:eastAsia="en-GB"/>
        </w:rPr>
        <w:t>ange de mer épineux (</w:t>
      </w:r>
      <w:r>
        <w:rPr>
          <w:rFonts w:eastAsia="Arial" w:cs="Arial"/>
          <w:i/>
          <w:color w:val="000000"/>
          <w:lang w:val="fr-FR" w:eastAsia="en-GB"/>
        </w:rPr>
        <w:t xml:space="preserve">Squatina </w:t>
      </w:r>
      <w:proofErr w:type="spellStart"/>
      <w:r>
        <w:rPr>
          <w:rFonts w:eastAsia="Arial" w:cs="Arial"/>
          <w:i/>
          <w:color w:val="000000"/>
          <w:lang w:val="fr-FR" w:eastAsia="en-GB"/>
        </w:rPr>
        <w:t>aculeata</w:t>
      </w:r>
      <w:proofErr w:type="spellEnd"/>
      <w:r>
        <w:rPr>
          <w:rFonts w:eastAsia="Arial" w:cs="Arial"/>
          <w:iCs/>
          <w:color w:val="000000"/>
          <w:lang w:val="fr-FR" w:eastAsia="en-GB"/>
        </w:rPr>
        <w:t>)</w:t>
      </w:r>
      <w:r>
        <w:rPr>
          <w:rFonts w:eastAsia="Arial" w:cs="Arial"/>
          <w:color w:val="000000"/>
          <w:lang w:val="fr-FR" w:eastAsia="en-GB"/>
        </w:rPr>
        <w:t>. Ces espèces ont une morphologie globalement similaire et des erreurs d</w:t>
      </w:r>
      <w:r w:rsidR="00CF5428">
        <w:rPr>
          <w:rFonts w:eastAsia="Arial" w:cs="Arial"/>
          <w:color w:val="000000"/>
          <w:lang w:val="fr-FR" w:eastAsia="en-GB"/>
        </w:rPr>
        <w:t>’</w:t>
      </w:r>
      <w:r>
        <w:rPr>
          <w:rFonts w:eastAsia="Arial" w:cs="Arial"/>
          <w:color w:val="000000"/>
          <w:lang w:val="fr-FR" w:eastAsia="en-GB"/>
        </w:rPr>
        <w:t>identification peuvent être commises entre les trois espèces. Une seule espèce, l</w:t>
      </w:r>
      <w:r w:rsidR="00CF5428">
        <w:rPr>
          <w:rFonts w:eastAsia="Arial" w:cs="Arial"/>
          <w:color w:val="000000"/>
          <w:lang w:val="fr-FR" w:eastAsia="en-GB"/>
        </w:rPr>
        <w:t>’</w:t>
      </w:r>
      <w:r>
        <w:rPr>
          <w:rFonts w:eastAsia="Arial" w:cs="Arial"/>
          <w:color w:val="000000"/>
          <w:lang w:val="fr-FR" w:eastAsia="en-GB"/>
        </w:rPr>
        <w:t xml:space="preserve">ange de mer commun </w:t>
      </w:r>
      <w:r>
        <w:rPr>
          <w:rFonts w:eastAsia="Arial" w:cs="Arial"/>
          <w:i/>
          <w:color w:val="000000"/>
          <w:lang w:val="fr-FR" w:eastAsia="en-GB"/>
        </w:rPr>
        <w:t xml:space="preserve">Squatina </w:t>
      </w:r>
      <w:proofErr w:type="spellStart"/>
      <w:r>
        <w:rPr>
          <w:rFonts w:eastAsia="Arial" w:cs="Arial"/>
          <w:i/>
          <w:color w:val="000000"/>
          <w:lang w:val="fr-FR" w:eastAsia="en-GB"/>
        </w:rPr>
        <w:t>squatina</w:t>
      </w:r>
      <w:proofErr w:type="spellEnd"/>
      <w:r>
        <w:rPr>
          <w:rFonts w:eastAsia="Arial" w:cs="Arial"/>
          <w:color w:val="000000"/>
          <w:lang w:val="fr-FR" w:eastAsia="en-GB"/>
        </w:rPr>
        <w:t xml:space="preserve">, est inscrite dans </w:t>
      </w:r>
      <w:r>
        <w:rPr>
          <w:rFonts w:eastAsia="Arial" w:cs="Arial"/>
          <w:lang w:val="fr-FR" w:eastAsia="en-GB"/>
        </w:rPr>
        <w:t>les annexes de la Convention sur la conservation des espèces migratrices (</w:t>
      </w:r>
      <w:r>
        <w:rPr>
          <w:rFonts w:eastAsia="Arial" w:cs="Arial"/>
          <w:color w:val="000000"/>
          <w:lang w:val="fr-FR" w:eastAsia="en-GB"/>
        </w:rPr>
        <w:t>CMS) et fait l</w:t>
      </w:r>
      <w:r w:rsidR="00CF5428">
        <w:rPr>
          <w:rFonts w:eastAsia="Arial" w:cs="Arial"/>
          <w:color w:val="000000"/>
          <w:lang w:val="fr-FR" w:eastAsia="en-GB"/>
        </w:rPr>
        <w:t>’</w:t>
      </w:r>
      <w:r>
        <w:rPr>
          <w:rFonts w:eastAsia="Arial" w:cs="Arial"/>
          <w:color w:val="000000"/>
          <w:lang w:val="fr-FR" w:eastAsia="en-GB"/>
        </w:rPr>
        <w:t>objet du présent Plan d</w:t>
      </w:r>
      <w:r w:rsidR="00CF5428">
        <w:rPr>
          <w:rFonts w:eastAsia="Arial" w:cs="Arial"/>
          <w:color w:val="000000"/>
          <w:lang w:val="fr-FR" w:eastAsia="en-GB"/>
        </w:rPr>
        <w:t>’</w:t>
      </w:r>
      <w:r>
        <w:rPr>
          <w:rFonts w:eastAsia="Arial" w:cs="Arial"/>
          <w:color w:val="000000"/>
          <w:lang w:val="fr-FR" w:eastAsia="en-GB"/>
        </w:rPr>
        <w:t>action par espèce.</w:t>
      </w:r>
    </w:p>
    <w:p w14:paraId="644E9A15" w14:textId="77777777"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p>
    <w:p w14:paraId="3679FC09" w14:textId="47DD2EA5" w:rsidR="003D260B" w:rsidRPr="003D260B" w:rsidRDefault="003D260B" w:rsidP="003D260B">
      <w:pPr>
        <w:pBdr>
          <w:top w:val="nil"/>
          <w:left w:val="nil"/>
          <w:bottom w:val="nil"/>
          <w:right w:val="nil"/>
          <w:between w:val="nil"/>
        </w:pBdr>
        <w:jc w:val="both"/>
        <w:rPr>
          <w:rFonts w:eastAsia="Arial" w:cs="Arial"/>
          <w:color w:val="000000"/>
          <w:lang w:val="fr-FR" w:eastAsia="en-GB"/>
        </w:rPr>
      </w:pPr>
      <w:r>
        <w:rPr>
          <w:rFonts w:eastAsia="Arial" w:cs="Arial"/>
          <w:b/>
          <w:bCs/>
          <w:color w:val="000000"/>
          <w:lang w:val="fr-FR" w:eastAsia="en-GB"/>
        </w:rPr>
        <w:t>Tableau 1</w:t>
      </w:r>
      <w:r w:rsidR="00FD6AD2">
        <w:rPr>
          <w:rFonts w:eastAsia="Arial" w:cs="Arial"/>
          <w:b/>
          <w:bCs/>
          <w:color w:val="000000"/>
          <w:lang w:val="fr-FR" w:eastAsia="en-GB"/>
        </w:rPr>
        <w:t> </w:t>
      </w:r>
      <w:r>
        <w:rPr>
          <w:rFonts w:eastAsia="Arial" w:cs="Arial"/>
          <w:b/>
          <w:bCs/>
          <w:color w:val="000000"/>
          <w:lang w:val="fr-FR" w:eastAsia="en-GB"/>
        </w:rPr>
        <w:t>:</w:t>
      </w:r>
      <w:r>
        <w:rPr>
          <w:rFonts w:eastAsia="Arial" w:cs="Arial"/>
          <w:color w:val="000000"/>
          <w:lang w:val="fr-FR" w:eastAsia="en-GB"/>
        </w:rPr>
        <w:t xml:space="preserve"> Classification taxinomique de l</w:t>
      </w:r>
      <w:r w:rsidR="00CF5428">
        <w:rPr>
          <w:rFonts w:eastAsia="Arial" w:cs="Arial"/>
          <w:color w:val="000000"/>
          <w:lang w:val="fr-FR" w:eastAsia="en-GB"/>
        </w:rPr>
        <w:t>’</w:t>
      </w:r>
      <w:r>
        <w:rPr>
          <w:rFonts w:eastAsia="Arial" w:cs="Arial"/>
          <w:color w:val="000000"/>
          <w:lang w:val="fr-FR" w:eastAsia="en-GB"/>
        </w:rPr>
        <w:t>ange de mer (</w:t>
      </w:r>
      <w:r>
        <w:rPr>
          <w:rFonts w:eastAsia="Arial" w:cs="Arial"/>
          <w:i/>
          <w:iCs/>
          <w:color w:val="000000"/>
          <w:lang w:val="fr-FR" w:eastAsia="en-GB"/>
        </w:rPr>
        <w:t xml:space="preserve">Squatina </w:t>
      </w:r>
      <w:proofErr w:type="spellStart"/>
      <w:r>
        <w:rPr>
          <w:rFonts w:eastAsia="Arial" w:cs="Arial"/>
          <w:i/>
          <w:iCs/>
          <w:color w:val="000000"/>
          <w:lang w:val="fr-FR" w:eastAsia="en-GB"/>
        </w:rPr>
        <w:t>squatina</w:t>
      </w:r>
      <w:proofErr w:type="spellEnd"/>
      <w:r>
        <w:rPr>
          <w:rFonts w:eastAsia="Arial" w:cs="Arial"/>
          <w:color w:val="000000"/>
          <w:lang w:val="fr-FR" w:eastAsia="en-GB"/>
        </w:rPr>
        <w:t>) et noms communs dans plusieurs langues.</w:t>
      </w:r>
    </w:p>
    <w:p w14:paraId="00C6A809" w14:textId="77777777" w:rsidR="003D260B" w:rsidRPr="003D260B" w:rsidRDefault="003D260B" w:rsidP="003D260B">
      <w:pPr>
        <w:pBdr>
          <w:top w:val="nil"/>
          <w:left w:val="nil"/>
          <w:bottom w:val="nil"/>
          <w:right w:val="nil"/>
          <w:between w:val="nil"/>
        </w:pBdr>
        <w:jc w:val="both"/>
        <w:rPr>
          <w:rFonts w:eastAsia="Arial" w:cs="Arial"/>
          <w:u w:val="single"/>
          <w:lang w:val="fr-FR" w:eastAsia="en-GB"/>
        </w:rPr>
      </w:pPr>
    </w:p>
    <w:tbl>
      <w:tblPr>
        <w:tblW w:w="8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600" w:firstRow="0" w:lastRow="0" w:firstColumn="0" w:lastColumn="0" w:noHBand="1" w:noVBand="1"/>
      </w:tblPr>
      <w:tblGrid>
        <w:gridCol w:w="2452"/>
        <w:gridCol w:w="6497"/>
      </w:tblGrid>
      <w:tr w:rsidR="003D260B" w:rsidRPr="003D260B" w14:paraId="7BA06428" w14:textId="77777777" w:rsidTr="008D4DCA">
        <w:trPr>
          <w:trHeight w:val="260"/>
        </w:trPr>
        <w:tc>
          <w:tcPr>
            <w:tcW w:w="2452" w:type="dxa"/>
            <w:shd w:val="clear" w:color="auto" w:fill="auto"/>
            <w:tcMar>
              <w:top w:w="100" w:type="dxa"/>
              <w:left w:w="100" w:type="dxa"/>
              <w:bottom w:w="100" w:type="dxa"/>
              <w:right w:w="100" w:type="dxa"/>
            </w:tcMar>
          </w:tcPr>
          <w:p w14:paraId="60290EAD" w14:textId="5BBDE805" w:rsidR="003D260B" w:rsidRPr="003D260B" w:rsidRDefault="003D260B" w:rsidP="003D260B">
            <w:pPr>
              <w:numPr>
                <w:ilvl w:val="1"/>
                <w:numId w:val="17"/>
              </w:numPr>
              <w:pBdr>
                <w:top w:val="nil"/>
                <w:left w:val="nil"/>
                <w:bottom w:val="nil"/>
                <w:right w:val="nil"/>
                <w:between w:val="nil"/>
              </w:pBdr>
              <w:contextualSpacing/>
              <w:jc w:val="both"/>
              <w:rPr>
                <w:rFonts w:eastAsia="Arial" w:cs="Arial"/>
                <w:color w:val="000000"/>
                <w:u w:val="single"/>
                <w:lang w:val="fr-FR"/>
              </w:rPr>
            </w:pPr>
            <w:r>
              <w:rPr>
                <w:rFonts w:eastAsia="Arial" w:cs="Arial"/>
                <w:color w:val="000000"/>
                <w:u w:val="single"/>
                <w:lang w:val="fr-FR"/>
              </w:rPr>
              <w:t>Classe</w:t>
            </w:r>
            <w:r w:rsidR="00FD6AD2">
              <w:rPr>
                <w:rFonts w:eastAsia="Arial" w:cs="Arial"/>
                <w:color w:val="000000"/>
                <w:u w:val="single"/>
                <w:lang w:val="fr-FR"/>
              </w:rPr>
              <w:t> </w:t>
            </w:r>
            <w:r>
              <w:rPr>
                <w:rFonts w:eastAsia="Arial" w:cs="Arial"/>
                <w:color w:val="000000"/>
                <w:u w:val="single"/>
                <w:lang w:val="fr-FR"/>
              </w:rPr>
              <w:t>:</w:t>
            </w:r>
          </w:p>
        </w:tc>
        <w:tc>
          <w:tcPr>
            <w:tcW w:w="6497" w:type="dxa"/>
            <w:shd w:val="clear" w:color="auto" w:fill="auto"/>
            <w:tcMar>
              <w:top w:w="100" w:type="dxa"/>
              <w:left w:w="100" w:type="dxa"/>
              <w:bottom w:w="100" w:type="dxa"/>
              <w:right w:w="100" w:type="dxa"/>
            </w:tcMar>
          </w:tcPr>
          <w:p w14:paraId="2224DF8A" w14:textId="77777777" w:rsidR="003D260B" w:rsidRPr="003D260B" w:rsidRDefault="003D260B" w:rsidP="003D260B">
            <w:pPr>
              <w:jc w:val="both"/>
              <w:rPr>
                <w:rFonts w:eastAsia="Arial" w:cs="Arial"/>
                <w:lang w:val="fr-FR" w:eastAsia="en-GB"/>
              </w:rPr>
            </w:pPr>
            <w:r>
              <w:rPr>
                <w:rFonts w:eastAsia="Arial" w:cs="Arial"/>
                <w:lang w:val="fr-FR" w:eastAsia="en-GB"/>
              </w:rPr>
              <w:t>Élasmobranches</w:t>
            </w:r>
            <w:r>
              <w:rPr>
                <w:rFonts w:eastAsia="Arial" w:cs="Arial"/>
                <w:vertAlign w:val="superscript"/>
                <w:lang w:val="fr-FR" w:eastAsia="en-GB"/>
              </w:rPr>
              <w:footnoteReference w:id="4"/>
            </w:r>
          </w:p>
        </w:tc>
      </w:tr>
      <w:tr w:rsidR="003D260B" w:rsidRPr="003D260B" w14:paraId="37B3316E" w14:textId="77777777" w:rsidTr="008D4DCA">
        <w:trPr>
          <w:trHeight w:val="417"/>
        </w:trPr>
        <w:tc>
          <w:tcPr>
            <w:tcW w:w="2452" w:type="dxa"/>
            <w:shd w:val="clear" w:color="auto" w:fill="auto"/>
            <w:tcMar>
              <w:top w:w="100" w:type="dxa"/>
              <w:left w:w="100" w:type="dxa"/>
              <w:bottom w:w="100" w:type="dxa"/>
              <w:right w:w="100" w:type="dxa"/>
            </w:tcMar>
          </w:tcPr>
          <w:p w14:paraId="532F471E" w14:textId="67191417" w:rsidR="003D260B" w:rsidRPr="003D260B" w:rsidRDefault="003D260B" w:rsidP="003D260B">
            <w:pPr>
              <w:widowControl w:val="0"/>
              <w:numPr>
                <w:ilvl w:val="1"/>
                <w:numId w:val="17"/>
              </w:numPr>
              <w:pBdr>
                <w:top w:val="nil"/>
                <w:left w:val="nil"/>
                <w:bottom w:val="nil"/>
                <w:right w:val="nil"/>
                <w:between w:val="nil"/>
              </w:pBdr>
              <w:contextualSpacing/>
              <w:jc w:val="both"/>
              <w:rPr>
                <w:rFonts w:eastAsia="Arial" w:cs="Arial"/>
                <w:color w:val="000000"/>
                <w:u w:val="single"/>
                <w:lang w:val="fr-FR"/>
              </w:rPr>
            </w:pPr>
            <w:r>
              <w:rPr>
                <w:rFonts w:eastAsia="Arial" w:cs="Arial"/>
                <w:color w:val="000000"/>
                <w:u w:val="single"/>
                <w:lang w:val="fr-FR"/>
              </w:rPr>
              <w:t>Ordre</w:t>
            </w:r>
            <w:r w:rsidR="00FD6AD2">
              <w:rPr>
                <w:rFonts w:eastAsia="Arial" w:cs="Arial"/>
                <w:color w:val="000000"/>
                <w:u w:val="single"/>
                <w:lang w:val="fr-FR"/>
              </w:rPr>
              <w:t> </w:t>
            </w:r>
            <w:r>
              <w:rPr>
                <w:rFonts w:eastAsia="Arial" w:cs="Arial"/>
                <w:color w:val="000000"/>
                <w:u w:val="single"/>
                <w:lang w:val="fr-FR"/>
              </w:rPr>
              <w:t>:</w:t>
            </w:r>
          </w:p>
        </w:tc>
        <w:tc>
          <w:tcPr>
            <w:tcW w:w="6497" w:type="dxa"/>
            <w:shd w:val="clear" w:color="auto" w:fill="auto"/>
            <w:tcMar>
              <w:top w:w="100" w:type="dxa"/>
              <w:left w:w="100" w:type="dxa"/>
              <w:bottom w:w="100" w:type="dxa"/>
              <w:right w:w="100" w:type="dxa"/>
            </w:tcMar>
          </w:tcPr>
          <w:p w14:paraId="57C83C03" w14:textId="77777777" w:rsidR="003D260B" w:rsidRPr="003D260B" w:rsidRDefault="003D260B" w:rsidP="003D260B">
            <w:pPr>
              <w:widowControl w:val="0"/>
              <w:pBdr>
                <w:top w:val="nil"/>
                <w:left w:val="nil"/>
                <w:bottom w:val="nil"/>
                <w:right w:val="nil"/>
                <w:between w:val="nil"/>
              </w:pBdr>
              <w:jc w:val="both"/>
              <w:rPr>
                <w:rFonts w:eastAsia="Arial" w:cs="Arial"/>
                <w:u w:val="single"/>
                <w:lang w:val="en-CA" w:eastAsia="en-GB"/>
              </w:rPr>
            </w:pPr>
            <w:proofErr w:type="spellStart"/>
            <w:r>
              <w:rPr>
                <w:rFonts w:eastAsia="Arial" w:cs="Arial"/>
                <w:color w:val="000000"/>
                <w:lang w:val="en-CA" w:eastAsia="en-GB"/>
              </w:rPr>
              <w:t>Squatiniformes</w:t>
            </w:r>
            <w:proofErr w:type="spellEnd"/>
          </w:p>
        </w:tc>
      </w:tr>
      <w:tr w:rsidR="003D260B" w:rsidRPr="003D260B" w14:paraId="42CB1A8E" w14:textId="77777777" w:rsidTr="008D4DCA">
        <w:trPr>
          <w:trHeight w:val="428"/>
        </w:trPr>
        <w:tc>
          <w:tcPr>
            <w:tcW w:w="2452" w:type="dxa"/>
            <w:shd w:val="clear" w:color="auto" w:fill="auto"/>
            <w:tcMar>
              <w:top w:w="100" w:type="dxa"/>
              <w:left w:w="100" w:type="dxa"/>
              <w:bottom w:w="100" w:type="dxa"/>
              <w:right w:w="100" w:type="dxa"/>
            </w:tcMar>
          </w:tcPr>
          <w:p w14:paraId="707C29D7" w14:textId="5B371F74" w:rsidR="003D260B" w:rsidRPr="003D260B" w:rsidRDefault="003D260B" w:rsidP="003D260B">
            <w:pPr>
              <w:widowControl w:val="0"/>
              <w:numPr>
                <w:ilvl w:val="1"/>
                <w:numId w:val="17"/>
              </w:numPr>
              <w:pBdr>
                <w:top w:val="nil"/>
                <w:left w:val="nil"/>
                <w:bottom w:val="nil"/>
                <w:right w:val="nil"/>
                <w:between w:val="nil"/>
              </w:pBdr>
              <w:jc w:val="both"/>
              <w:rPr>
                <w:rFonts w:eastAsia="Arial" w:cs="Arial"/>
                <w:color w:val="000000"/>
                <w:u w:val="single"/>
                <w:lang w:val="fr-FR" w:eastAsia="en-GB"/>
              </w:rPr>
            </w:pPr>
            <w:r>
              <w:rPr>
                <w:rFonts w:eastAsia="Arial" w:cs="Arial"/>
                <w:color w:val="000000"/>
                <w:u w:val="single"/>
                <w:lang w:val="fr-FR" w:eastAsia="en-GB"/>
              </w:rPr>
              <w:t>Famille</w:t>
            </w:r>
            <w:r w:rsidR="00FD6AD2">
              <w:rPr>
                <w:rFonts w:eastAsia="Arial" w:cs="Arial"/>
                <w:color w:val="000000"/>
                <w:u w:val="single"/>
                <w:lang w:val="fr-FR" w:eastAsia="en-GB"/>
              </w:rPr>
              <w:t> </w:t>
            </w:r>
            <w:r>
              <w:rPr>
                <w:rFonts w:eastAsia="Arial" w:cs="Arial"/>
                <w:color w:val="000000"/>
                <w:u w:val="single"/>
                <w:lang w:val="fr-FR" w:eastAsia="en-GB"/>
              </w:rPr>
              <w:t>:</w:t>
            </w:r>
          </w:p>
        </w:tc>
        <w:tc>
          <w:tcPr>
            <w:tcW w:w="6497" w:type="dxa"/>
            <w:shd w:val="clear" w:color="auto" w:fill="auto"/>
            <w:tcMar>
              <w:top w:w="100" w:type="dxa"/>
              <w:left w:w="100" w:type="dxa"/>
              <w:bottom w:w="100" w:type="dxa"/>
              <w:right w:w="100" w:type="dxa"/>
            </w:tcMar>
          </w:tcPr>
          <w:p w14:paraId="665E17FC" w14:textId="77777777" w:rsidR="003D260B" w:rsidRPr="003D260B" w:rsidRDefault="003D260B" w:rsidP="003D260B">
            <w:pPr>
              <w:widowControl w:val="0"/>
              <w:pBdr>
                <w:top w:val="nil"/>
                <w:left w:val="nil"/>
                <w:bottom w:val="nil"/>
                <w:right w:val="nil"/>
                <w:between w:val="nil"/>
              </w:pBdr>
              <w:jc w:val="both"/>
              <w:rPr>
                <w:rFonts w:eastAsia="Arial" w:cs="Arial"/>
                <w:u w:val="single"/>
                <w:lang w:val="en-CA" w:eastAsia="en-GB"/>
              </w:rPr>
            </w:pPr>
            <w:proofErr w:type="spellStart"/>
            <w:r>
              <w:rPr>
                <w:rFonts w:eastAsia="Arial" w:cs="Arial"/>
                <w:color w:val="000000"/>
                <w:lang w:val="en-CA" w:eastAsia="en-GB"/>
              </w:rPr>
              <w:t>Squatinidae</w:t>
            </w:r>
            <w:proofErr w:type="spellEnd"/>
          </w:p>
        </w:tc>
      </w:tr>
      <w:tr w:rsidR="003D260B" w:rsidRPr="003D260B" w14:paraId="73B949FE" w14:textId="77777777" w:rsidTr="008D4DCA">
        <w:trPr>
          <w:trHeight w:val="417"/>
        </w:trPr>
        <w:tc>
          <w:tcPr>
            <w:tcW w:w="2452" w:type="dxa"/>
            <w:shd w:val="clear" w:color="auto" w:fill="auto"/>
            <w:tcMar>
              <w:top w:w="100" w:type="dxa"/>
              <w:left w:w="100" w:type="dxa"/>
              <w:bottom w:w="100" w:type="dxa"/>
              <w:right w:w="100" w:type="dxa"/>
            </w:tcMar>
          </w:tcPr>
          <w:p w14:paraId="04C684AB" w14:textId="0F8C3842" w:rsidR="003D260B" w:rsidRPr="003D260B" w:rsidRDefault="003D260B" w:rsidP="003D260B">
            <w:pPr>
              <w:widowControl w:val="0"/>
              <w:numPr>
                <w:ilvl w:val="1"/>
                <w:numId w:val="17"/>
              </w:numPr>
              <w:pBdr>
                <w:top w:val="nil"/>
                <w:left w:val="nil"/>
                <w:bottom w:val="nil"/>
                <w:right w:val="nil"/>
                <w:between w:val="nil"/>
              </w:pBdr>
              <w:jc w:val="both"/>
              <w:rPr>
                <w:rFonts w:eastAsia="Arial" w:cs="Arial"/>
                <w:color w:val="000000"/>
                <w:u w:val="single"/>
                <w:lang w:val="fr-FR" w:eastAsia="en-GB"/>
              </w:rPr>
            </w:pPr>
            <w:r>
              <w:rPr>
                <w:rFonts w:eastAsia="Arial" w:cs="Arial"/>
                <w:color w:val="000000"/>
                <w:u w:val="single"/>
                <w:lang w:val="fr-FR" w:eastAsia="en-GB"/>
              </w:rPr>
              <w:t>Genre</w:t>
            </w:r>
            <w:r w:rsidR="00FD6AD2">
              <w:rPr>
                <w:rFonts w:eastAsia="Arial" w:cs="Arial"/>
                <w:color w:val="000000"/>
                <w:u w:val="single"/>
                <w:lang w:val="fr-FR" w:eastAsia="en-GB"/>
              </w:rPr>
              <w:t> </w:t>
            </w:r>
            <w:r>
              <w:rPr>
                <w:rFonts w:eastAsia="Arial" w:cs="Arial"/>
                <w:color w:val="000000"/>
                <w:u w:val="single"/>
                <w:lang w:val="fr-FR" w:eastAsia="en-GB"/>
              </w:rPr>
              <w:t>:</w:t>
            </w:r>
          </w:p>
        </w:tc>
        <w:tc>
          <w:tcPr>
            <w:tcW w:w="6497" w:type="dxa"/>
            <w:shd w:val="clear" w:color="auto" w:fill="auto"/>
            <w:tcMar>
              <w:top w:w="100" w:type="dxa"/>
              <w:left w:w="100" w:type="dxa"/>
              <w:bottom w:w="100" w:type="dxa"/>
              <w:right w:w="100" w:type="dxa"/>
            </w:tcMar>
          </w:tcPr>
          <w:p w14:paraId="4EDC47BF" w14:textId="77777777" w:rsidR="003D260B" w:rsidRPr="003D260B" w:rsidRDefault="003D260B" w:rsidP="003D260B">
            <w:pPr>
              <w:widowControl w:val="0"/>
              <w:pBdr>
                <w:top w:val="nil"/>
                <w:left w:val="nil"/>
                <w:bottom w:val="nil"/>
                <w:right w:val="nil"/>
                <w:between w:val="nil"/>
              </w:pBdr>
              <w:jc w:val="both"/>
              <w:rPr>
                <w:rFonts w:eastAsia="Arial" w:cs="Arial"/>
                <w:u w:val="single"/>
                <w:lang w:val="fr-FR" w:eastAsia="en-GB"/>
              </w:rPr>
            </w:pPr>
            <w:r>
              <w:rPr>
                <w:rFonts w:eastAsia="Arial" w:cs="Arial"/>
                <w:i/>
                <w:color w:val="000000"/>
                <w:lang w:val="fr-FR" w:eastAsia="en-GB"/>
              </w:rPr>
              <w:t xml:space="preserve">Squatina </w:t>
            </w:r>
            <w:r>
              <w:rPr>
                <w:rFonts w:eastAsia="Arial" w:cs="Arial"/>
                <w:iCs/>
                <w:color w:val="000000"/>
                <w:lang w:val="fr-FR" w:eastAsia="en-GB"/>
              </w:rPr>
              <w:t>(</w:t>
            </w:r>
            <w:r>
              <w:rPr>
                <w:rFonts w:eastAsia="Arial" w:cs="Arial"/>
                <w:color w:val="000000"/>
                <w:lang w:val="fr-FR" w:eastAsia="en-GB"/>
              </w:rPr>
              <w:t xml:space="preserve"> </w:t>
            </w:r>
            <w:proofErr w:type="spellStart"/>
            <w:r>
              <w:rPr>
                <w:rFonts w:eastAsia="Arial" w:cs="Arial"/>
                <w:color w:val="000000"/>
                <w:lang w:val="fr-FR" w:eastAsia="en-GB"/>
              </w:rPr>
              <w:t>Duméril</w:t>
            </w:r>
            <w:proofErr w:type="spellEnd"/>
            <w:r>
              <w:rPr>
                <w:rFonts w:eastAsia="Arial" w:cs="Arial"/>
                <w:color w:val="000000"/>
                <w:lang w:val="fr-FR" w:eastAsia="en-GB"/>
              </w:rPr>
              <w:t>, 1805)</w:t>
            </w:r>
          </w:p>
        </w:tc>
      </w:tr>
      <w:tr w:rsidR="003D260B" w:rsidRPr="003D260B" w14:paraId="47DDE037" w14:textId="77777777" w:rsidTr="008D4DCA">
        <w:trPr>
          <w:trHeight w:val="428"/>
        </w:trPr>
        <w:tc>
          <w:tcPr>
            <w:tcW w:w="2452" w:type="dxa"/>
            <w:shd w:val="clear" w:color="auto" w:fill="auto"/>
            <w:tcMar>
              <w:top w:w="100" w:type="dxa"/>
              <w:left w:w="100" w:type="dxa"/>
              <w:bottom w:w="100" w:type="dxa"/>
              <w:right w:w="100" w:type="dxa"/>
            </w:tcMar>
          </w:tcPr>
          <w:p w14:paraId="26588CC9" w14:textId="61FFC406" w:rsidR="003D260B" w:rsidRPr="003D260B" w:rsidRDefault="003D260B" w:rsidP="003D260B">
            <w:pPr>
              <w:widowControl w:val="0"/>
              <w:numPr>
                <w:ilvl w:val="1"/>
                <w:numId w:val="17"/>
              </w:numPr>
              <w:pBdr>
                <w:top w:val="nil"/>
                <w:left w:val="nil"/>
                <w:bottom w:val="nil"/>
                <w:right w:val="nil"/>
                <w:between w:val="nil"/>
              </w:pBdr>
              <w:jc w:val="both"/>
              <w:rPr>
                <w:rFonts w:eastAsia="Arial" w:cs="Arial"/>
                <w:color w:val="000000"/>
                <w:u w:val="single"/>
                <w:lang w:val="fr-FR" w:eastAsia="en-GB"/>
              </w:rPr>
            </w:pPr>
            <w:r>
              <w:rPr>
                <w:rFonts w:eastAsia="Arial" w:cs="Arial"/>
                <w:color w:val="000000"/>
                <w:u w:val="single"/>
                <w:lang w:val="fr-FR" w:eastAsia="en-GB"/>
              </w:rPr>
              <w:t>Espèce</w:t>
            </w:r>
            <w:r w:rsidR="00FD6AD2">
              <w:rPr>
                <w:rFonts w:eastAsia="Arial" w:cs="Arial"/>
                <w:color w:val="000000"/>
                <w:u w:val="single"/>
                <w:lang w:val="fr-FR" w:eastAsia="en-GB"/>
              </w:rPr>
              <w:t> </w:t>
            </w:r>
            <w:r>
              <w:rPr>
                <w:rFonts w:eastAsia="Arial" w:cs="Arial"/>
                <w:color w:val="000000"/>
                <w:u w:val="single"/>
                <w:lang w:val="fr-FR" w:eastAsia="en-GB"/>
              </w:rPr>
              <w:t>:</w:t>
            </w:r>
          </w:p>
        </w:tc>
        <w:tc>
          <w:tcPr>
            <w:tcW w:w="6497" w:type="dxa"/>
            <w:shd w:val="clear" w:color="auto" w:fill="auto"/>
            <w:tcMar>
              <w:top w:w="100" w:type="dxa"/>
              <w:left w:w="100" w:type="dxa"/>
              <w:bottom w:w="100" w:type="dxa"/>
              <w:right w:w="100" w:type="dxa"/>
            </w:tcMar>
          </w:tcPr>
          <w:p w14:paraId="2E1DCA12" w14:textId="77777777" w:rsidR="003D260B" w:rsidRPr="003D260B" w:rsidRDefault="003D260B" w:rsidP="003D260B">
            <w:pPr>
              <w:widowControl w:val="0"/>
              <w:pBdr>
                <w:top w:val="nil"/>
                <w:left w:val="nil"/>
                <w:bottom w:val="nil"/>
                <w:right w:val="nil"/>
                <w:between w:val="nil"/>
              </w:pBdr>
              <w:jc w:val="both"/>
              <w:rPr>
                <w:rFonts w:eastAsia="Arial" w:cs="Arial"/>
                <w:u w:val="single"/>
                <w:lang w:val="fr-FR" w:eastAsia="en-GB"/>
              </w:rPr>
            </w:pPr>
            <w:r>
              <w:rPr>
                <w:rFonts w:eastAsia="Arial" w:cs="Arial"/>
                <w:i/>
                <w:color w:val="000000"/>
                <w:lang w:val="fr-FR" w:eastAsia="en-GB"/>
              </w:rPr>
              <w:t xml:space="preserve">Squatina </w:t>
            </w:r>
            <w:proofErr w:type="spellStart"/>
            <w:r>
              <w:rPr>
                <w:rFonts w:eastAsia="Arial" w:cs="Arial"/>
                <w:i/>
                <w:color w:val="000000"/>
                <w:lang w:val="fr-FR" w:eastAsia="en-GB"/>
              </w:rPr>
              <w:t>squatina</w:t>
            </w:r>
            <w:proofErr w:type="spellEnd"/>
            <w:r>
              <w:rPr>
                <w:rFonts w:eastAsia="Arial" w:cs="Arial"/>
                <w:color w:val="000000"/>
                <w:lang w:val="fr-FR" w:eastAsia="en-GB"/>
              </w:rPr>
              <w:t xml:space="preserve"> (Linnaeus, 1758)</w:t>
            </w:r>
          </w:p>
        </w:tc>
      </w:tr>
      <w:tr w:rsidR="003D260B" w:rsidRPr="000A30AC" w14:paraId="0A83B703" w14:textId="77777777" w:rsidTr="008D4DCA">
        <w:trPr>
          <w:trHeight w:val="1714"/>
        </w:trPr>
        <w:tc>
          <w:tcPr>
            <w:tcW w:w="2452" w:type="dxa"/>
            <w:shd w:val="clear" w:color="auto" w:fill="auto"/>
            <w:tcMar>
              <w:top w:w="100" w:type="dxa"/>
              <w:left w:w="100" w:type="dxa"/>
              <w:bottom w:w="100" w:type="dxa"/>
              <w:right w:w="100" w:type="dxa"/>
            </w:tcMar>
          </w:tcPr>
          <w:p w14:paraId="25EF895B" w14:textId="7E9C4950" w:rsidR="003D260B" w:rsidRPr="003D260B" w:rsidRDefault="003D260B" w:rsidP="003D260B">
            <w:pPr>
              <w:numPr>
                <w:ilvl w:val="1"/>
                <w:numId w:val="17"/>
              </w:numPr>
              <w:pBdr>
                <w:top w:val="nil"/>
                <w:left w:val="nil"/>
                <w:bottom w:val="nil"/>
                <w:right w:val="nil"/>
                <w:between w:val="nil"/>
              </w:pBdr>
              <w:ind w:left="702" w:hanging="702"/>
              <w:jc w:val="both"/>
              <w:rPr>
                <w:rFonts w:eastAsia="Arial" w:cs="Arial"/>
                <w:color w:val="000000"/>
                <w:u w:val="single"/>
                <w:lang w:val="fr-FR" w:eastAsia="en-GB"/>
              </w:rPr>
            </w:pPr>
            <w:r>
              <w:rPr>
                <w:rFonts w:eastAsia="Arial" w:cs="Arial"/>
                <w:color w:val="000000"/>
                <w:u w:val="single"/>
                <w:lang w:val="fr-FR" w:eastAsia="en-GB"/>
              </w:rPr>
              <w:t>Noms communs</w:t>
            </w:r>
            <w:r w:rsidR="00FD6AD2">
              <w:rPr>
                <w:rFonts w:eastAsia="Arial" w:cs="Arial"/>
                <w:color w:val="000000"/>
                <w:u w:val="single"/>
                <w:lang w:val="fr-FR" w:eastAsia="en-GB"/>
              </w:rPr>
              <w:t> </w:t>
            </w:r>
            <w:r>
              <w:rPr>
                <w:rFonts w:eastAsia="Arial" w:cs="Arial"/>
                <w:color w:val="000000"/>
                <w:u w:val="single"/>
                <w:lang w:val="fr-FR" w:eastAsia="en-GB"/>
              </w:rPr>
              <w:t xml:space="preserve">: </w:t>
            </w:r>
            <w:r>
              <w:rPr>
                <w:rFonts w:eastAsia="Arial" w:cs="Arial"/>
                <w:color w:val="000000"/>
                <w:u w:val="single"/>
                <w:vertAlign w:val="superscript"/>
                <w:lang w:val="fr-FR" w:eastAsia="en-GB"/>
              </w:rPr>
              <w:footnoteReference w:id="5"/>
            </w:r>
          </w:p>
          <w:p w14:paraId="717526B2" w14:textId="77777777" w:rsidR="003D260B" w:rsidRPr="003D260B" w:rsidRDefault="003D260B" w:rsidP="003D260B">
            <w:pPr>
              <w:widowControl w:val="0"/>
              <w:pBdr>
                <w:top w:val="nil"/>
                <w:left w:val="nil"/>
                <w:bottom w:val="nil"/>
                <w:right w:val="nil"/>
                <w:between w:val="nil"/>
              </w:pBdr>
              <w:jc w:val="both"/>
              <w:rPr>
                <w:rFonts w:eastAsia="Arial" w:cs="Arial"/>
                <w:u w:val="single"/>
                <w:lang w:val="fr-FR" w:eastAsia="en-GB"/>
              </w:rPr>
            </w:pPr>
          </w:p>
        </w:tc>
        <w:tc>
          <w:tcPr>
            <w:tcW w:w="6497" w:type="dxa"/>
            <w:shd w:val="clear" w:color="auto" w:fill="auto"/>
            <w:tcMar>
              <w:top w:w="100" w:type="dxa"/>
              <w:left w:w="100" w:type="dxa"/>
              <w:bottom w:w="100" w:type="dxa"/>
              <w:right w:w="100" w:type="dxa"/>
            </w:tcMar>
          </w:tcPr>
          <w:p w14:paraId="365A752C" w14:textId="51DB1330" w:rsidR="003D260B" w:rsidRPr="00437A51" w:rsidRDefault="003D260B" w:rsidP="003D260B">
            <w:pPr>
              <w:pBdr>
                <w:top w:val="nil"/>
                <w:left w:val="nil"/>
                <w:bottom w:val="nil"/>
                <w:right w:val="nil"/>
                <w:between w:val="nil"/>
              </w:pBdr>
              <w:jc w:val="both"/>
              <w:rPr>
                <w:rFonts w:eastAsia="Arial" w:cs="Arial"/>
                <w:color w:val="000000"/>
                <w:lang w:eastAsia="en-GB"/>
              </w:rPr>
            </w:pPr>
            <w:proofErr w:type="spellStart"/>
            <w:proofErr w:type="gramStart"/>
            <w:r w:rsidRPr="00437A51">
              <w:rPr>
                <w:rFonts w:eastAsia="Arial" w:cs="Arial"/>
                <w:color w:val="000000"/>
                <w:lang w:eastAsia="en-GB"/>
              </w:rPr>
              <w:t>Anglais</w:t>
            </w:r>
            <w:proofErr w:type="spellEnd"/>
            <w:r w:rsidR="00FD6AD2">
              <w:rPr>
                <w:rFonts w:eastAsia="Arial" w:cs="Arial"/>
                <w:color w:val="000000"/>
                <w:lang w:eastAsia="en-GB"/>
              </w:rPr>
              <w:t> </w:t>
            </w:r>
            <w:r w:rsidRPr="00437A51">
              <w:rPr>
                <w:rFonts w:eastAsia="Arial" w:cs="Arial"/>
                <w:color w:val="000000"/>
                <w:lang w:eastAsia="en-GB"/>
              </w:rPr>
              <w:t>:</w:t>
            </w:r>
            <w:proofErr w:type="gramEnd"/>
            <w:r w:rsidRPr="00437A51">
              <w:rPr>
                <w:rFonts w:eastAsia="Arial" w:cs="Arial"/>
                <w:color w:val="000000"/>
                <w:lang w:eastAsia="en-GB"/>
              </w:rPr>
              <w:t xml:space="preserve"> </w:t>
            </w:r>
            <w:proofErr w:type="spellStart"/>
            <w:r w:rsidRPr="00437A51">
              <w:rPr>
                <w:rFonts w:eastAsia="Arial" w:cs="Arial"/>
                <w:color w:val="000000"/>
                <w:lang w:eastAsia="en-GB"/>
              </w:rPr>
              <w:t>Angelshark</w:t>
            </w:r>
            <w:proofErr w:type="spellEnd"/>
            <w:r w:rsidRPr="00437A51">
              <w:rPr>
                <w:rFonts w:eastAsia="Arial" w:cs="Arial"/>
                <w:color w:val="000000"/>
                <w:lang w:eastAsia="en-GB"/>
              </w:rPr>
              <w:t xml:space="preserve"> ; European </w:t>
            </w:r>
            <w:proofErr w:type="spellStart"/>
            <w:r w:rsidRPr="00437A51">
              <w:rPr>
                <w:rFonts w:eastAsia="Arial" w:cs="Arial"/>
                <w:color w:val="000000"/>
                <w:lang w:eastAsia="en-GB"/>
              </w:rPr>
              <w:t>angelshark</w:t>
            </w:r>
            <w:proofErr w:type="spellEnd"/>
            <w:r w:rsidRPr="00437A51">
              <w:rPr>
                <w:rFonts w:eastAsia="Arial" w:cs="Arial"/>
                <w:color w:val="000000"/>
                <w:lang w:eastAsia="en-GB"/>
              </w:rPr>
              <w:t xml:space="preserve"> ; </w:t>
            </w:r>
            <w:proofErr w:type="spellStart"/>
            <w:r w:rsidRPr="00437A51">
              <w:rPr>
                <w:rFonts w:eastAsia="Arial" w:cs="Arial"/>
                <w:color w:val="000000"/>
                <w:lang w:eastAsia="en-GB"/>
              </w:rPr>
              <w:t>Fiddlefish</w:t>
            </w:r>
            <w:proofErr w:type="spellEnd"/>
            <w:r w:rsidRPr="00437A51">
              <w:rPr>
                <w:rFonts w:eastAsia="Arial" w:cs="Arial"/>
                <w:color w:val="000000"/>
                <w:lang w:eastAsia="en-GB"/>
              </w:rPr>
              <w:t>, Monkfish</w:t>
            </w:r>
          </w:p>
          <w:p w14:paraId="474DF239" w14:textId="4AFE196E" w:rsidR="003D260B" w:rsidRPr="003D260B" w:rsidRDefault="003D260B" w:rsidP="003D260B">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Français : ange de mer</w:t>
            </w:r>
            <w:r w:rsidR="00FD6AD2">
              <w:rPr>
                <w:rFonts w:eastAsia="Arial" w:cs="Arial"/>
                <w:color w:val="000000"/>
                <w:lang w:val="fr-FR" w:eastAsia="en-GB"/>
              </w:rPr>
              <w:t> </w:t>
            </w:r>
            <w:r>
              <w:rPr>
                <w:rFonts w:eastAsia="Arial" w:cs="Arial"/>
                <w:color w:val="000000"/>
                <w:lang w:val="fr-FR" w:eastAsia="en-GB"/>
              </w:rPr>
              <w:t>; ange de mer commun</w:t>
            </w:r>
            <w:r w:rsidR="00FD6AD2">
              <w:rPr>
                <w:rFonts w:eastAsia="Arial" w:cs="Arial"/>
                <w:color w:val="000000"/>
                <w:lang w:val="fr-FR" w:eastAsia="en-GB"/>
              </w:rPr>
              <w:t> </w:t>
            </w:r>
            <w:r>
              <w:rPr>
                <w:rFonts w:eastAsia="Arial" w:cs="Arial"/>
                <w:color w:val="000000"/>
                <w:lang w:val="fr-FR" w:eastAsia="en-GB"/>
              </w:rPr>
              <w:t>; angelot</w:t>
            </w:r>
          </w:p>
          <w:p w14:paraId="14525B5D" w14:textId="1844AE49" w:rsidR="003D260B" w:rsidRPr="009062E4" w:rsidRDefault="003D260B" w:rsidP="003D260B">
            <w:pPr>
              <w:pBdr>
                <w:top w:val="nil"/>
                <w:left w:val="nil"/>
                <w:bottom w:val="nil"/>
                <w:right w:val="nil"/>
                <w:between w:val="nil"/>
              </w:pBdr>
              <w:jc w:val="both"/>
              <w:rPr>
                <w:rFonts w:eastAsia="Arial" w:cs="Times New Roman"/>
                <w:color w:val="000000"/>
                <w:szCs w:val="24"/>
                <w:lang w:val="es-ES" w:eastAsia="en-GB"/>
              </w:rPr>
            </w:pPr>
            <w:proofErr w:type="spellStart"/>
            <w:proofErr w:type="gramStart"/>
            <w:r w:rsidRPr="009062E4">
              <w:rPr>
                <w:rFonts w:eastAsia="Arial" w:cs="Times New Roman"/>
                <w:color w:val="000000"/>
                <w:szCs w:val="24"/>
                <w:lang w:val="es-ES" w:eastAsia="en-GB"/>
              </w:rPr>
              <w:t>Espagnol</w:t>
            </w:r>
            <w:proofErr w:type="spellEnd"/>
            <w:r w:rsidR="00FD6AD2" w:rsidRPr="009062E4">
              <w:rPr>
                <w:rFonts w:eastAsia="Arial" w:cs="Times New Roman"/>
                <w:color w:val="000000"/>
                <w:szCs w:val="24"/>
                <w:lang w:val="es-ES" w:eastAsia="en-GB"/>
              </w:rPr>
              <w:t> </w:t>
            </w:r>
            <w:r w:rsidRPr="009062E4">
              <w:rPr>
                <w:rFonts w:eastAsia="Arial" w:cs="Times New Roman"/>
                <w:color w:val="000000"/>
                <w:szCs w:val="24"/>
                <w:lang w:val="es-ES" w:eastAsia="en-GB"/>
              </w:rPr>
              <w:t>:</w:t>
            </w:r>
            <w:proofErr w:type="gramEnd"/>
            <w:r w:rsidRPr="009062E4">
              <w:rPr>
                <w:rFonts w:eastAsia="Arial" w:cs="Times New Roman"/>
                <w:color w:val="000000"/>
                <w:szCs w:val="24"/>
                <w:lang w:val="es-ES" w:eastAsia="en-GB"/>
              </w:rPr>
              <w:t xml:space="preserve"> </w:t>
            </w:r>
            <w:proofErr w:type="spellStart"/>
            <w:r w:rsidRPr="009062E4">
              <w:rPr>
                <w:rFonts w:eastAsia="Arial" w:cs="Times New Roman"/>
                <w:color w:val="000000"/>
                <w:szCs w:val="24"/>
                <w:lang w:val="es-ES" w:eastAsia="en-GB"/>
              </w:rPr>
              <w:t>angel</w:t>
            </w:r>
            <w:proofErr w:type="spellEnd"/>
            <w:r w:rsidRPr="009062E4">
              <w:rPr>
                <w:rFonts w:eastAsia="Arial" w:cs="Times New Roman"/>
                <w:color w:val="000000"/>
                <w:szCs w:val="24"/>
                <w:lang w:val="es-ES" w:eastAsia="en-GB"/>
              </w:rPr>
              <w:t>; angelote</w:t>
            </w:r>
            <w:r w:rsidR="00FD6AD2" w:rsidRPr="009062E4">
              <w:rPr>
                <w:rFonts w:eastAsia="Arial" w:cs="Times New Roman"/>
                <w:color w:val="000000"/>
                <w:szCs w:val="24"/>
                <w:lang w:val="es-ES" w:eastAsia="en-GB"/>
              </w:rPr>
              <w:t> </w:t>
            </w:r>
            <w:r w:rsidRPr="009062E4">
              <w:rPr>
                <w:rFonts w:eastAsia="Arial" w:cs="Times New Roman"/>
                <w:color w:val="000000"/>
                <w:szCs w:val="24"/>
                <w:lang w:val="es-ES" w:eastAsia="en-GB"/>
              </w:rPr>
              <w:t>; pez ángel</w:t>
            </w:r>
          </w:p>
          <w:p w14:paraId="3687AC6B" w14:textId="1CBB7E4A" w:rsidR="003D260B" w:rsidRPr="009062E4" w:rsidRDefault="003D260B" w:rsidP="003D260B">
            <w:pPr>
              <w:pBdr>
                <w:top w:val="nil"/>
                <w:left w:val="nil"/>
                <w:bottom w:val="nil"/>
                <w:right w:val="nil"/>
                <w:between w:val="nil"/>
              </w:pBdr>
              <w:jc w:val="both"/>
              <w:rPr>
                <w:rFonts w:eastAsia="Arial" w:cs="Times New Roman"/>
                <w:szCs w:val="24"/>
                <w:lang w:val="es-ES" w:eastAsia="en-GB"/>
              </w:rPr>
            </w:pPr>
            <w:proofErr w:type="spellStart"/>
            <w:proofErr w:type="gramStart"/>
            <w:r w:rsidRPr="009062E4">
              <w:rPr>
                <w:rFonts w:eastAsia="Arial" w:cs="Times New Roman"/>
                <w:color w:val="000000"/>
                <w:szCs w:val="24"/>
                <w:lang w:val="es-ES" w:eastAsia="en-GB"/>
              </w:rPr>
              <w:t>Arabe</w:t>
            </w:r>
            <w:proofErr w:type="spellEnd"/>
            <w:r w:rsidR="00FD6AD2" w:rsidRPr="009062E4">
              <w:rPr>
                <w:rFonts w:eastAsia="Arial" w:cs="Times New Roman"/>
                <w:color w:val="000000"/>
                <w:szCs w:val="24"/>
                <w:lang w:val="es-ES" w:eastAsia="en-GB"/>
              </w:rPr>
              <w:t> </w:t>
            </w:r>
            <w:r w:rsidRPr="009062E4">
              <w:rPr>
                <w:rFonts w:eastAsia="Arial" w:cs="Times New Roman"/>
                <w:color w:val="000000"/>
                <w:szCs w:val="24"/>
                <w:lang w:val="es-ES" w:eastAsia="en-GB"/>
              </w:rPr>
              <w:t>:</w:t>
            </w:r>
            <w:proofErr w:type="gramEnd"/>
            <w:r>
              <w:rPr>
                <w:rFonts w:eastAsia="Arial" w:cs="Arial"/>
                <w:rtl/>
                <w:lang w:val="fr-FR" w:eastAsia="en-GB"/>
              </w:rPr>
              <w:t xml:space="preserve"> القرش الملاك</w:t>
            </w:r>
            <w:r w:rsidRPr="009062E4">
              <w:rPr>
                <w:rFonts w:eastAsia="Arial" w:cs="Times New Roman"/>
                <w:szCs w:val="24"/>
                <w:lang w:val="es-ES" w:eastAsia="en-GB"/>
              </w:rPr>
              <w:t xml:space="preserve"> </w:t>
            </w:r>
          </w:p>
          <w:p w14:paraId="0DEE501A" w14:textId="77777777" w:rsidR="003D260B" w:rsidRPr="009062E4" w:rsidRDefault="003D260B" w:rsidP="003D260B">
            <w:pPr>
              <w:pBdr>
                <w:top w:val="nil"/>
                <w:left w:val="nil"/>
                <w:bottom w:val="nil"/>
                <w:right w:val="nil"/>
                <w:between w:val="nil"/>
              </w:pBdr>
              <w:jc w:val="both"/>
              <w:rPr>
                <w:rFonts w:eastAsia="Arial" w:cs="Arial"/>
                <w:color w:val="000000"/>
                <w:lang w:val="es-ES" w:eastAsia="en-GB"/>
              </w:rPr>
            </w:pPr>
          </w:p>
        </w:tc>
      </w:tr>
    </w:tbl>
    <w:p w14:paraId="7A109F17" w14:textId="77777777" w:rsidR="003D260B" w:rsidRPr="009062E4" w:rsidRDefault="003D260B" w:rsidP="003D260B">
      <w:pPr>
        <w:widowControl w:val="0"/>
        <w:pBdr>
          <w:top w:val="nil"/>
          <w:left w:val="nil"/>
          <w:bottom w:val="nil"/>
          <w:right w:val="nil"/>
          <w:between w:val="nil"/>
        </w:pBdr>
        <w:rPr>
          <w:rFonts w:eastAsia="Arial" w:cs="Arial"/>
          <w:color w:val="000000"/>
          <w:lang w:val="es-ES" w:eastAsia="en-GB"/>
        </w:rPr>
      </w:pPr>
    </w:p>
    <w:p w14:paraId="6AB42D9D" w14:textId="497962E5" w:rsidR="003D260B" w:rsidRPr="003D260B" w:rsidRDefault="003D260B" w:rsidP="003D260B">
      <w:pPr>
        <w:jc w:val="both"/>
        <w:rPr>
          <w:rFonts w:eastAsia="Arial" w:cs="Arial"/>
          <w:b/>
          <w:color w:val="000000"/>
          <w:lang w:val="fr-FR" w:eastAsia="en-GB"/>
        </w:rPr>
      </w:pPr>
      <w:r>
        <w:rPr>
          <w:rFonts w:eastAsia="Arial" w:cs="Arial"/>
          <w:bCs/>
          <w:color w:val="000000"/>
          <w:lang w:val="fr-FR" w:eastAsia="en-GB"/>
        </w:rPr>
        <w:t>Les trois espèces d</w:t>
      </w:r>
      <w:r w:rsidR="00CF5428">
        <w:rPr>
          <w:rFonts w:eastAsia="Arial" w:cs="Arial"/>
          <w:bCs/>
          <w:color w:val="000000"/>
          <w:lang w:val="fr-FR" w:eastAsia="en-GB"/>
        </w:rPr>
        <w:t>’</w:t>
      </w:r>
      <w:r>
        <w:rPr>
          <w:rFonts w:eastAsia="Arial" w:cs="Arial"/>
          <w:bCs/>
          <w:color w:val="000000"/>
          <w:lang w:val="fr-FR" w:eastAsia="en-GB"/>
        </w:rPr>
        <w:t xml:space="preserve">anges de mer méditerranéens peuvent être décrites comme étant </w:t>
      </w:r>
      <w:r>
        <w:rPr>
          <w:rFonts w:eastAsia="Arial" w:cs="Arial"/>
          <w:color w:val="000000"/>
          <w:lang w:val="fr-FR" w:eastAsia="en-GB"/>
        </w:rPr>
        <w:t>i) l</w:t>
      </w:r>
      <w:r w:rsidR="00CF5428">
        <w:rPr>
          <w:rFonts w:eastAsia="Arial" w:cs="Arial"/>
          <w:color w:val="000000"/>
          <w:lang w:val="fr-FR" w:eastAsia="en-GB"/>
        </w:rPr>
        <w:t>’</w:t>
      </w:r>
      <w:r>
        <w:rPr>
          <w:rFonts w:eastAsia="Arial" w:cs="Arial"/>
          <w:color w:val="000000"/>
          <w:lang w:val="fr-FR" w:eastAsia="en-GB"/>
        </w:rPr>
        <w:t>ange de mer commun (</w:t>
      </w:r>
      <w:r>
        <w:rPr>
          <w:rFonts w:eastAsia="Arial" w:cs="Arial"/>
          <w:i/>
          <w:iCs/>
          <w:color w:val="000000"/>
          <w:lang w:val="fr-FR" w:eastAsia="en-GB"/>
        </w:rPr>
        <w:t xml:space="preserve">Squatina </w:t>
      </w:r>
      <w:proofErr w:type="spellStart"/>
      <w:r>
        <w:rPr>
          <w:rFonts w:eastAsia="Arial" w:cs="Arial"/>
          <w:i/>
          <w:iCs/>
          <w:color w:val="000000"/>
          <w:lang w:val="fr-FR" w:eastAsia="en-GB"/>
        </w:rPr>
        <w:t>squatina</w:t>
      </w:r>
      <w:proofErr w:type="spellEnd"/>
      <w:r w:rsidR="00FD6AD2">
        <w:rPr>
          <w:rFonts w:eastAsia="Arial" w:cs="Arial"/>
          <w:i/>
          <w:iCs/>
          <w:color w:val="000000"/>
          <w:lang w:val="fr-FR" w:eastAsia="en-GB"/>
        </w:rPr>
        <w:t> </w:t>
      </w:r>
      <w:r>
        <w:rPr>
          <w:rFonts w:eastAsia="Arial" w:cs="Arial"/>
          <w:i/>
          <w:iCs/>
          <w:color w:val="000000"/>
          <w:lang w:val="fr-FR" w:eastAsia="en-GB"/>
        </w:rPr>
        <w:t>;</w:t>
      </w:r>
      <w:r>
        <w:rPr>
          <w:rFonts w:eastAsia="Arial" w:cs="Arial"/>
          <w:iCs/>
          <w:color w:val="000000"/>
          <w:lang w:val="fr-FR" w:eastAsia="en-GB"/>
        </w:rPr>
        <w:t xml:space="preserve"> Figure 1a</w:t>
      </w:r>
      <w:r>
        <w:rPr>
          <w:rFonts w:eastAsia="Arial" w:cs="Arial"/>
          <w:color w:val="000000"/>
          <w:lang w:val="fr-FR" w:eastAsia="en-GB"/>
        </w:rPr>
        <w:t>)</w:t>
      </w:r>
      <w:r w:rsidR="00FD6AD2">
        <w:rPr>
          <w:rFonts w:eastAsia="Arial" w:cs="Arial"/>
          <w:color w:val="000000"/>
          <w:lang w:val="fr-FR" w:eastAsia="en-GB"/>
        </w:rPr>
        <w:t> </w:t>
      </w:r>
      <w:r>
        <w:rPr>
          <w:rFonts w:eastAsia="Arial" w:cs="Arial"/>
          <w:color w:val="000000"/>
          <w:lang w:val="fr-FR" w:eastAsia="en-GB"/>
        </w:rPr>
        <w:t>; rougeâtre ou brun verdâtre avec de petites taches blanches éparses et des points sombres sur le dos. N</w:t>
      </w:r>
      <w:r w:rsidR="00CF5428">
        <w:rPr>
          <w:rFonts w:eastAsia="Arial" w:cs="Arial"/>
          <w:color w:val="000000"/>
          <w:lang w:val="fr-FR" w:eastAsia="en-GB"/>
        </w:rPr>
        <w:t>’</w:t>
      </w:r>
      <w:r>
        <w:rPr>
          <w:rFonts w:eastAsia="Arial" w:cs="Arial"/>
          <w:color w:val="000000"/>
          <w:lang w:val="fr-FR" w:eastAsia="en-GB"/>
        </w:rPr>
        <w:t>a pas d</w:t>
      </w:r>
      <w:r w:rsidR="00CF5428">
        <w:rPr>
          <w:rFonts w:eastAsia="Arial" w:cs="Arial"/>
          <w:color w:val="000000"/>
          <w:lang w:val="fr-FR" w:eastAsia="en-GB"/>
        </w:rPr>
        <w:t>’</w:t>
      </w:r>
      <w:r>
        <w:rPr>
          <w:rFonts w:eastAsia="Arial" w:cs="Arial"/>
          <w:color w:val="000000"/>
          <w:lang w:val="fr-FR" w:eastAsia="en-GB"/>
        </w:rPr>
        <w:t>ocelles ni d</w:t>
      </w:r>
      <w:r w:rsidR="00CF5428">
        <w:rPr>
          <w:rFonts w:eastAsia="Arial" w:cs="Arial"/>
          <w:color w:val="000000"/>
          <w:lang w:val="fr-FR" w:eastAsia="en-GB"/>
        </w:rPr>
        <w:t>’</w:t>
      </w:r>
      <w:r>
        <w:rPr>
          <w:rFonts w:eastAsia="Arial" w:cs="Arial"/>
          <w:color w:val="000000"/>
          <w:lang w:val="fr-FR" w:eastAsia="en-GB"/>
        </w:rPr>
        <w:t>épines médianes (chez l</w:t>
      </w:r>
      <w:r w:rsidR="00CF5428">
        <w:rPr>
          <w:rFonts w:eastAsia="Arial" w:cs="Arial"/>
          <w:color w:val="000000"/>
          <w:lang w:val="fr-FR" w:eastAsia="en-GB"/>
        </w:rPr>
        <w:t>’</w:t>
      </w:r>
      <w:r>
        <w:rPr>
          <w:rFonts w:eastAsia="Arial" w:cs="Arial"/>
          <w:color w:val="000000"/>
          <w:lang w:val="fr-FR" w:eastAsia="en-GB"/>
        </w:rPr>
        <w:t>adulte). Taille max</w:t>
      </w:r>
      <w:r w:rsidR="00FD6AD2">
        <w:rPr>
          <w:rFonts w:eastAsia="Arial" w:cs="Arial"/>
          <w:color w:val="000000"/>
          <w:lang w:val="fr-FR" w:eastAsia="en-GB"/>
        </w:rPr>
        <w:t> </w:t>
      </w:r>
      <w:r>
        <w:rPr>
          <w:rFonts w:eastAsia="Arial" w:cs="Arial"/>
          <w:color w:val="000000"/>
          <w:lang w:val="fr-FR" w:eastAsia="en-GB"/>
        </w:rPr>
        <w:t>: (M) 183 cm et (F) 244 cm. ii) L</w:t>
      </w:r>
      <w:r w:rsidR="00CF5428">
        <w:rPr>
          <w:rFonts w:eastAsia="Arial" w:cs="Arial"/>
          <w:color w:val="000000"/>
          <w:lang w:val="fr-FR" w:eastAsia="en-GB"/>
        </w:rPr>
        <w:t>’</w:t>
      </w:r>
      <w:r>
        <w:rPr>
          <w:rFonts w:eastAsia="Arial" w:cs="Arial"/>
          <w:color w:val="000000"/>
          <w:lang w:val="fr-FR" w:eastAsia="en-GB"/>
        </w:rPr>
        <w:t>ange de mer ocellé (</w:t>
      </w:r>
      <w:r>
        <w:rPr>
          <w:rFonts w:eastAsia="Arial" w:cs="Arial"/>
          <w:i/>
          <w:iCs/>
          <w:color w:val="000000"/>
          <w:lang w:val="fr-FR" w:eastAsia="en-GB"/>
        </w:rPr>
        <w:t xml:space="preserve">Squatina </w:t>
      </w:r>
      <w:proofErr w:type="spellStart"/>
      <w:r>
        <w:rPr>
          <w:rFonts w:eastAsia="Arial" w:cs="Arial"/>
          <w:i/>
          <w:iCs/>
          <w:color w:val="000000"/>
          <w:lang w:val="fr-FR" w:eastAsia="en-GB"/>
        </w:rPr>
        <w:t>oculata</w:t>
      </w:r>
      <w:proofErr w:type="spellEnd"/>
      <w:r w:rsidR="00FD6AD2">
        <w:rPr>
          <w:rFonts w:eastAsia="Arial" w:cs="Arial"/>
          <w:i/>
          <w:lang w:val="fr-FR" w:eastAsia="en-GB"/>
        </w:rPr>
        <w:t> </w:t>
      </w:r>
      <w:r>
        <w:rPr>
          <w:rFonts w:eastAsia="Arial" w:cs="Arial"/>
          <w:i/>
          <w:lang w:val="fr-FR" w:eastAsia="en-GB"/>
        </w:rPr>
        <w:t xml:space="preserve">; </w:t>
      </w:r>
      <w:r>
        <w:rPr>
          <w:rFonts w:eastAsia="Arial" w:cs="Arial"/>
          <w:iCs/>
          <w:lang w:val="fr-FR" w:eastAsia="en-GB"/>
        </w:rPr>
        <w:t>Figure 1b</w:t>
      </w:r>
      <w:r>
        <w:rPr>
          <w:rFonts w:eastAsia="Arial" w:cs="Arial"/>
          <w:iCs/>
          <w:color w:val="000000"/>
          <w:lang w:val="fr-FR" w:eastAsia="en-GB"/>
        </w:rPr>
        <w:t>)</w:t>
      </w:r>
      <w:r w:rsidR="00FD6AD2">
        <w:rPr>
          <w:rFonts w:eastAsia="Arial" w:cs="Arial"/>
          <w:iCs/>
          <w:color w:val="000000"/>
          <w:lang w:val="fr-FR" w:eastAsia="en-GB"/>
        </w:rPr>
        <w:t> </w:t>
      </w:r>
      <w:r>
        <w:rPr>
          <w:rFonts w:eastAsia="Arial" w:cs="Arial"/>
          <w:iCs/>
          <w:color w:val="000000"/>
          <w:lang w:val="fr-FR" w:eastAsia="en-GB"/>
        </w:rPr>
        <w:t>;</w:t>
      </w:r>
      <w:r>
        <w:rPr>
          <w:rFonts w:eastAsia="Arial" w:cs="Arial"/>
          <w:color w:val="000000"/>
          <w:lang w:val="fr-FR" w:eastAsia="en-GB"/>
        </w:rPr>
        <w:t xml:space="preserve"> la plus petite des trois espèces méditerranéennes. Gris brun avec de petites taches blanches et foncées, et des ocelles foncés. N</w:t>
      </w:r>
      <w:r w:rsidR="00CF5428">
        <w:rPr>
          <w:rFonts w:eastAsia="Arial" w:cs="Arial"/>
          <w:color w:val="000000"/>
          <w:lang w:val="fr-FR" w:eastAsia="en-GB"/>
        </w:rPr>
        <w:t>’</w:t>
      </w:r>
      <w:r>
        <w:rPr>
          <w:rFonts w:eastAsia="Arial" w:cs="Arial"/>
          <w:color w:val="000000"/>
          <w:lang w:val="fr-FR" w:eastAsia="en-GB"/>
        </w:rPr>
        <w:t>a pas d</w:t>
      </w:r>
      <w:r w:rsidR="00CF5428">
        <w:rPr>
          <w:rFonts w:eastAsia="Arial" w:cs="Arial"/>
          <w:color w:val="000000"/>
          <w:lang w:val="fr-FR" w:eastAsia="en-GB"/>
        </w:rPr>
        <w:t>’</w:t>
      </w:r>
      <w:r>
        <w:rPr>
          <w:rFonts w:eastAsia="Arial" w:cs="Arial"/>
          <w:color w:val="000000"/>
          <w:lang w:val="fr-FR" w:eastAsia="en-GB"/>
        </w:rPr>
        <w:t>épines médianes. Taille max</w:t>
      </w:r>
      <w:r w:rsidR="00FD6AD2">
        <w:rPr>
          <w:rFonts w:eastAsia="Arial" w:cs="Arial"/>
          <w:color w:val="000000"/>
          <w:lang w:val="fr-FR" w:eastAsia="en-GB"/>
        </w:rPr>
        <w:t> </w:t>
      </w:r>
      <w:r>
        <w:rPr>
          <w:rFonts w:eastAsia="Arial" w:cs="Arial"/>
          <w:color w:val="000000"/>
          <w:lang w:val="fr-FR" w:eastAsia="en-GB"/>
        </w:rPr>
        <w:t>: (M) 145 cm et (F) 160 cm. iii) Ange de mer épineux (</w:t>
      </w:r>
      <w:r>
        <w:rPr>
          <w:rFonts w:eastAsia="Arial" w:cs="Arial"/>
          <w:i/>
          <w:iCs/>
          <w:color w:val="000000"/>
          <w:lang w:val="fr-FR" w:eastAsia="en-GB"/>
        </w:rPr>
        <w:t xml:space="preserve">Squatina </w:t>
      </w:r>
      <w:proofErr w:type="spellStart"/>
      <w:r>
        <w:rPr>
          <w:rFonts w:eastAsia="Arial" w:cs="Arial"/>
          <w:i/>
          <w:iCs/>
          <w:color w:val="000000"/>
          <w:lang w:val="fr-FR" w:eastAsia="en-GB"/>
        </w:rPr>
        <w:t>aculeata</w:t>
      </w:r>
      <w:proofErr w:type="spellEnd"/>
      <w:r w:rsidR="00FD6AD2">
        <w:rPr>
          <w:rFonts w:eastAsia="Arial" w:cs="Arial"/>
          <w:i/>
          <w:color w:val="000000"/>
          <w:lang w:val="fr-FR" w:eastAsia="en-GB"/>
        </w:rPr>
        <w:t> </w:t>
      </w:r>
      <w:r>
        <w:rPr>
          <w:rFonts w:eastAsia="Arial" w:cs="Arial"/>
          <w:i/>
          <w:color w:val="000000"/>
          <w:lang w:val="fr-FR" w:eastAsia="en-GB"/>
        </w:rPr>
        <w:t xml:space="preserve">; </w:t>
      </w:r>
      <w:r>
        <w:rPr>
          <w:rFonts w:eastAsia="Arial" w:cs="Arial"/>
          <w:iCs/>
          <w:color w:val="000000"/>
          <w:lang w:val="fr-FR" w:eastAsia="en-GB"/>
        </w:rPr>
        <w:t>Figure 1c</w:t>
      </w:r>
      <w:r>
        <w:rPr>
          <w:rFonts w:eastAsia="Arial" w:cs="Arial"/>
          <w:color w:val="000000"/>
          <w:lang w:val="fr-FR" w:eastAsia="en-GB"/>
        </w:rPr>
        <w:t>)</w:t>
      </w:r>
      <w:r w:rsidR="00FD6AD2">
        <w:rPr>
          <w:rFonts w:eastAsia="Arial" w:cs="Arial"/>
          <w:color w:val="000000"/>
          <w:lang w:val="fr-FR" w:eastAsia="en-GB"/>
        </w:rPr>
        <w:t> </w:t>
      </w:r>
      <w:r>
        <w:rPr>
          <w:rFonts w:eastAsia="Arial" w:cs="Arial"/>
          <w:color w:val="000000"/>
          <w:lang w:val="fr-FR" w:eastAsia="en-GB"/>
        </w:rPr>
        <w:t>; Gris clair/brun tacheté de brun plus foncé. Grandes épines dorsales sur la ligne médiane et la tête. N</w:t>
      </w:r>
      <w:r w:rsidR="00CF5428">
        <w:rPr>
          <w:rFonts w:eastAsia="Arial" w:cs="Arial"/>
          <w:color w:val="000000"/>
          <w:lang w:val="fr-FR" w:eastAsia="en-GB"/>
        </w:rPr>
        <w:t>’</w:t>
      </w:r>
      <w:r>
        <w:rPr>
          <w:rFonts w:eastAsia="Arial" w:cs="Arial"/>
          <w:color w:val="000000"/>
          <w:lang w:val="fr-FR" w:eastAsia="en-GB"/>
        </w:rPr>
        <w:t>a pas d</w:t>
      </w:r>
      <w:r w:rsidR="00CF5428">
        <w:rPr>
          <w:rFonts w:eastAsia="Arial" w:cs="Arial"/>
          <w:color w:val="000000"/>
          <w:lang w:val="fr-FR" w:eastAsia="en-GB"/>
        </w:rPr>
        <w:t>’</w:t>
      </w:r>
      <w:r>
        <w:rPr>
          <w:rFonts w:eastAsia="Arial" w:cs="Arial"/>
          <w:color w:val="000000"/>
          <w:lang w:val="fr-FR" w:eastAsia="en-GB"/>
        </w:rPr>
        <w:t>ocelles. Taille maximale</w:t>
      </w:r>
      <w:r w:rsidR="00FD6AD2">
        <w:rPr>
          <w:rFonts w:eastAsia="Arial" w:cs="Arial"/>
          <w:color w:val="000000"/>
          <w:lang w:val="fr-FR" w:eastAsia="en-GB"/>
        </w:rPr>
        <w:t> </w:t>
      </w:r>
      <w:r>
        <w:rPr>
          <w:rFonts w:eastAsia="Arial" w:cs="Arial"/>
          <w:color w:val="000000"/>
          <w:lang w:val="fr-FR" w:eastAsia="en-GB"/>
        </w:rPr>
        <w:t>: 188 cm. Voir la Figure 1 pour plus de détails.</w:t>
      </w:r>
    </w:p>
    <w:p w14:paraId="1D46CE68" w14:textId="77777777" w:rsidR="003D260B" w:rsidRPr="003D260B" w:rsidRDefault="003D260B" w:rsidP="003D260B">
      <w:pPr>
        <w:jc w:val="both"/>
        <w:rPr>
          <w:rFonts w:eastAsia="Arial" w:cs="Arial"/>
          <w:b/>
          <w:color w:val="000000"/>
          <w:lang w:val="fr-FR" w:eastAsia="en-GB"/>
        </w:rPr>
      </w:pPr>
    </w:p>
    <w:p w14:paraId="5FECC474" w14:textId="5C6EEAA7" w:rsidR="003D260B" w:rsidRDefault="003D260B">
      <w:pPr>
        <w:rPr>
          <w:rFonts w:cs="Arial"/>
          <w:noProof/>
          <w:spacing w:val="-2"/>
          <w:lang w:val="fr-FR" w:eastAsia="en-GB"/>
        </w:rPr>
      </w:pPr>
      <w:r>
        <w:rPr>
          <w:rFonts w:cs="Arial"/>
          <w:spacing w:val="-2"/>
          <w:lang w:val="fr-FR" w:eastAsia="en-GB"/>
        </w:rPr>
        <w:br w:type="page"/>
      </w:r>
    </w:p>
    <w:p w14:paraId="22CAB59C" w14:textId="69C28639" w:rsidR="003D260B" w:rsidRPr="00AB0BFF" w:rsidRDefault="00931D59" w:rsidP="003D260B">
      <w:pPr>
        <w:spacing w:line="276" w:lineRule="auto"/>
        <w:rPr>
          <w:rFonts w:eastAsia="Arial" w:cs="Arial"/>
          <w:b/>
          <w:color w:val="000000"/>
          <w:lang w:val="fr-FR"/>
        </w:rPr>
      </w:pPr>
      <w:r>
        <w:rPr>
          <w:rFonts w:eastAsia="Arial" w:cs="Arial"/>
          <w:b/>
          <w:noProof/>
          <w:color w:val="000000"/>
          <w:lang w:val="fr-FR"/>
        </w:rPr>
        <w:lastRenderedPageBreak/>
        <w:drawing>
          <wp:inline distT="0" distB="0" distL="0" distR="0" wp14:anchorId="4531CCB5" wp14:editId="72A3CCEE">
            <wp:extent cx="6001869" cy="609245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9244" cy="6099942"/>
                    </a:xfrm>
                    <a:prstGeom prst="rect">
                      <a:avLst/>
                    </a:prstGeom>
                    <a:noFill/>
                  </pic:spPr>
                </pic:pic>
              </a:graphicData>
            </a:graphic>
          </wp:inline>
        </w:drawing>
      </w:r>
    </w:p>
    <w:p w14:paraId="5A27B3D9" w14:textId="77777777" w:rsidR="003D260B" w:rsidRPr="00AB0BFF" w:rsidRDefault="003D260B" w:rsidP="003D260B">
      <w:pPr>
        <w:rPr>
          <w:rFonts w:eastAsia="Arial" w:cs="Arial"/>
          <w:b/>
          <w:color w:val="000000"/>
          <w:lang w:val="fr-FR"/>
        </w:rPr>
      </w:pPr>
    </w:p>
    <w:p w14:paraId="402B7C99" w14:textId="5CD7A156" w:rsidR="003D260B" w:rsidRPr="009062E4" w:rsidRDefault="003D260B" w:rsidP="003D260B">
      <w:pPr>
        <w:jc w:val="both"/>
        <w:rPr>
          <w:rFonts w:eastAsia="Arial" w:cs="Arial"/>
          <w:b/>
          <w:color w:val="000000"/>
          <w:sz w:val="20"/>
          <w:szCs w:val="20"/>
          <w:lang w:val="it-IT"/>
        </w:rPr>
      </w:pPr>
      <w:r>
        <w:rPr>
          <w:rFonts w:eastAsia="Arial" w:cs="Arial"/>
          <w:b/>
          <w:color w:val="000000"/>
          <w:sz w:val="20"/>
          <w:szCs w:val="20"/>
          <w:lang w:val="fr-FR"/>
        </w:rPr>
        <w:t>Figure 1</w:t>
      </w:r>
      <w:r w:rsidR="00FD6AD2">
        <w:rPr>
          <w:rFonts w:eastAsia="Arial" w:cs="Arial"/>
          <w:color w:val="000000"/>
          <w:sz w:val="20"/>
          <w:szCs w:val="20"/>
          <w:lang w:val="fr-FR"/>
        </w:rPr>
        <w:t> </w:t>
      </w:r>
      <w:r>
        <w:rPr>
          <w:rFonts w:eastAsia="Arial" w:cs="Arial"/>
          <w:color w:val="000000"/>
          <w:sz w:val="20"/>
          <w:szCs w:val="20"/>
          <w:lang w:val="fr-FR"/>
        </w:rPr>
        <w:t>: Graphique mettant en évidence les caractéristiques distinctives des trois espèces d</w:t>
      </w:r>
      <w:r w:rsidR="00CF5428">
        <w:rPr>
          <w:rFonts w:eastAsia="Arial" w:cs="Arial"/>
          <w:color w:val="000000"/>
          <w:sz w:val="20"/>
          <w:szCs w:val="20"/>
          <w:lang w:val="fr-FR"/>
        </w:rPr>
        <w:t>’</w:t>
      </w:r>
      <w:r>
        <w:rPr>
          <w:rFonts w:eastAsia="Arial" w:cs="Arial"/>
          <w:color w:val="000000"/>
          <w:sz w:val="20"/>
          <w:szCs w:val="20"/>
          <w:lang w:val="fr-FR"/>
        </w:rPr>
        <w:t xml:space="preserve">anges de mer présentes en Méditerranée. Adapté de </w:t>
      </w:r>
      <w:proofErr w:type="spellStart"/>
      <w:r>
        <w:rPr>
          <w:rFonts w:eastAsia="Arial" w:cs="Arial"/>
          <w:color w:val="000000"/>
          <w:sz w:val="20"/>
          <w:szCs w:val="20"/>
          <w:lang w:val="fr-FR"/>
        </w:rPr>
        <w:t>Compagno</w:t>
      </w:r>
      <w:proofErr w:type="spellEnd"/>
      <w:r>
        <w:rPr>
          <w:rFonts w:eastAsia="Arial" w:cs="Arial"/>
          <w:color w:val="000000"/>
          <w:sz w:val="20"/>
          <w:szCs w:val="20"/>
          <w:lang w:val="fr-FR"/>
        </w:rPr>
        <w:t xml:space="preserve"> (1984), Roux (1984), Gordon</w:t>
      </w:r>
      <w:r>
        <w:rPr>
          <w:rFonts w:eastAsia="Arial" w:cs="Arial"/>
          <w:i/>
          <w:iCs/>
          <w:color w:val="000000"/>
          <w:sz w:val="20"/>
          <w:szCs w:val="20"/>
          <w:lang w:val="fr-FR"/>
        </w:rPr>
        <w:t xml:space="preserve"> et al.</w:t>
      </w:r>
      <w:r>
        <w:rPr>
          <w:rFonts w:eastAsia="Arial" w:cs="Arial"/>
          <w:color w:val="000000"/>
          <w:sz w:val="20"/>
          <w:szCs w:val="20"/>
          <w:lang w:val="fr-FR"/>
        </w:rPr>
        <w:t>(2019) et Ebert</w:t>
      </w:r>
      <w:r>
        <w:rPr>
          <w:rFonts w:eastAsia="Arial" w:cs="Arial"/>
          <w:i/>
          <w:iCs/>
          <w:color w:val="000000"/>
          <w:sz w:val="20"/>
          <w:szCs w:val="20"/>
          <w:lang w:val="fr-FR"/>
        </w:rPr>
        <w:t xml:space="preserve"> et al.</w:t>
      </w:r>
      <w:r>
        <w:rPr>
          <w:rFonts w:eastAsia="Arial" w:cs="Arial"/>
          <w:color w:val="000000"/>
          <w:sz w:val="20"/>
          <w:szCs w:val="20"/>
          <w:lang w:val="fr-FR"/>
        </w:rPr>
        <w:t xml:space="preserve"> </w:t>
      </w:r>
      <w:r w:rsidRPr="009062E4">
        <w:rPr>
          <w:rFonts w:eastAsia="Arial" w:cs="Arial"/>
          <w:color w:val="000000"/>
          <w:sz w:val="20"/>
          <w:szCs w:val="20"/>
          <w:lang w:val="it-IT"/>
        </w:rPr>
        <w:t xml:space="preserve">(2021). </w:t>
      </w:r>
      <w:proofErr w:type="spellStart"/>
      <w:r w:rsidRPr="009062E4">
        <w:rPr>
          <w:rFonts w:eastAsia="Arial" w:cs="Arial"/>
          <w:color w:val="000000"/>
          <w:sz w:val="20"/>
          <w:szCs w:val="20"/>
          <w:lang w:val="it-IT"/>
        </w:rPr>
        <w:t>Illustrations</w:t>
      </w:r>
      <w:proofErr w:type="spellEnd"/>
      <w:r w:rsidRPr="009062E4">
        <w:rPr>
          <w:rFonts w:eastAsia="Arial" w:cs="Arial"/>
          <w:color w:val="000000"/>
          <w:sz w:val="20"/>
          <w:szCs w:val="20"/>
          <w:lang w:val="it-IT"/>
        </w:rPr>
        <w:t xml:space="preserve"> ©Marc Dando. a) </w:t>
      </w:r>
      <w:proofErr w:type="spellStart"/>
      <w:r w:rsidRPr="009062E4">
        <w:rPr>
          <w:rFonts w:eastAsia="Arial" w:cs="Arial"/>
          <w:i/>
          <w:iCs/>
          <w:color w:val="000000"/>
          <w:sz w:val="20"/>
          <w:szCs w:val="20"/>
          <w:lang w:val="it-IT"/>
        </w:rPr>
        <w:t>Squatina</w:t>
      </w:r>
      <w:proofErr w:type="spellEnd"/>
      <w:r w:rsidRPr="009062E4">
        <w:rPr>
          <w:rFonts w:eastAsia="Arial" w:cs="Arial"/>
          <w:i/>
          <w:iCs/>
          <w:color w:val="000000"/>
          <w:sz w:val="20"/>
          <w:szCs w:val="20"/>
          <w:lang w:val="it-IT"/>
        </w:rPr>
        <w:t xml:space="preserve"> </w:t>
      </w:r>
      <w:proofErr w:type="spellStart"/>
      <w:r w:rsidRPr="009062E4">
        <w:rPr>
          <w:rFonts w:eastAsia="Arial" w:cs="Arial"/>
          <w:i/>
          <w:iCs/>
          <w:color w:val="000000"/>
          <w:sz w:val="20"/>
          <w:szCs w:val="20"/>
          <w:lang w:val="it-IT"/>
        </w:rPr>
        <w:t>squatina</w:t>
      </w:r>
      <w:proofErr w:type="spellEnd"/>
      <w:r w:rsidRPr="009062E4">
        <w:rPr>
          <w:rFonts w:eastAsia="Arial" w:cs="Arial"/>
          <w:color w:val="000000"/>
          <w:sz w:val="20"/>
          <w:szCs w:val="20"/>
          <w:lang w:val="it-IT"/>
        </w:rPr>
        <w:t xml:space="preserve">, b) </w:t>
      </w:r>
      <w:proofErr w:type="spellStart"/>
      <w:r w:rsidRPr="009062E4">
        <w:rPr>
          <w:rFonts w:eastAsia="Arial" w:cs="Arial"/>
          <w:i/>
          <w:iCs/>
          <w:color w:val="000000"/>
          <w:sz w:val="20"/>
          <w:szCs w:val="20"/>
          <w:lang w:val="it-IT"/>
        </w:rPr>
        <w:t>Squatina</w:t>
      </w:r>
      <w:proofErr w:type="spellEnd"/>
      <w:r w:rsidRPr="009062E4">
        <w:rPr>
          <w:rFonts w:eastAsia="Arial" w:cs="Arial"/>
          <w:i/>
          <w:iCs/>
          <w:color w:val="000000"/>
          <w:sz w:val="20"/>
          <w:szCs w:val="20"/>
          <w:lang w:val="it-IT"/>
        </w:rPr>
        <w:t xml:space="preserve"> oculata</w:t>
      </w:r>
      <w:r w:rsidRPr="009062E4">
        <w:rPr>
          <w:rFonts w:eastAsia="Arial" w:cs="Arial"/>
          <w:color w:val="000000"/>
          <w:sz w:val="20"/>
          <w:szCs w:val="20"/>
          <w:lang w:val="it-IT"/>
        </w:rPr>
        <w:t xml:space="preserve">, c) </w:t>
      </w:r>
      <w:proofErr w:type="spellStart"/>
      <w:r w:rsidRPr="009062E4">
        <w:rPr>
          <w:rFonts w:eastAsia="Arial" w:cs="Arial"/>
          <w:i/>
          <w:iCs/>
          <w:color w:val="000000"/>
          <w:sz w:val="20"/>
          <w:szCs w:val="20"/>
          <w:lang w:val="it-IT"/>
        </w:rPr>
        <w:t>Squatina</w:t>
      </w:r>
      <w:proofErr w:type="spellEnd"/>
      <w:r w:rsidRPr="009062E4">
        <w:rPr>
          <w:rFonts w:eastAsia="Arial" w:cs="Arial"/>
          <w:i/>
          <w:iCs/>
          <w:color w:val="000000"/>
          <w:sz w:val="20"/>
          <w:szCs w:val="20"/>
          <w:lang w:val="it-IT"/>
        </w:rPr>
        <w:t xml:space="preserve"> aculeata</w:t>
      </w:r>
      <w:r w:rsidRPr="009062E4">
        <w:rPr>
          <w:rFonts w:eastAsia="Arial" w:cs="Arial"/>
          <w:color w:val="000000"/>
          <w:sz w:val="20"/>
          <w:szCs w:val="20"/>
          <w:lang w:val="it-IT"/>
        </w:rPr>
        <w:t>.</w:t>
      </w:r>
    </w:p>
    <w:p w14:paraId="5F57E195" w14:textId="77777777" w:rsidR="003D260B" w:rsidRPr="009062E4" w:rsidRDefault="003D260B" w:rsidP="003D260B">
      <w:pPr>
        <w:widowControl w:val="0"/>
        <w:pBdr>
          <w:top w:val="nil"/>
          <w:left w:val="nil"/>
          <w:bottom w:val="nil"/>
          <w:right w:val="nil"/>
          <w:between w:val="nil"/>
        </w:pBdr>
        <w:jc w:val="both"/>
        <w:rPr>
          <w:rFonts w:eastAsia="Arial" w:cs="Arial"/>
          <w:color w:val="000000"/>
          <w:lang w:val="it-IT"/>
        </w:rPr>
      </w:pPr>
    </w:p>
    <w:p w14:paraId="4975EF77" w14:textId="77777777" w:rsidR="003D260B" w:rsidRPr="003D260B" w:rsidRDefault="003D260B" w:rsidP="002A4E27">
      <w:pPr>
        <w:pStyle w:val="Heading2"/>
        <w:tabs>
          <w:tab w:val="clear" w:pos="310"/>
          <w:tab w:val="clear" w:pos="835"/>
          <w:tab w:val="left" w:pos="540"/>
        </w:tabs>
        <w:ind w:left="540" w:hanging="540"/>
        <w:jc w:val="left"/>
        <w:rPr>
          <w:rFonts w:ascii="Arial" w:hAnsi="Arial" w:cs="Arial"/>
          <w:szCs w:val="22"/>
          <w:lang w:val="fr-FR"/>
        </w:rPr>
      </w:pPr>
      <w:bookmarkStart w:id="10" w:name="_Toc108701924"/>
      <w:bookmarkStart w:id="11" w:name="_Toc116904341"/>
      <w:r>
        <w:rPr>
          <w:rFonts w:ascii="Arial" w:hAnsi="Arial" w:cs="Arial"/>
          <w:szCs w:val="22"/>
          <w:lang w:val="fr-FR"/>
        </w:rPr>
        <w:t xml:space="preserve">1.2. </w:t>
      </w:r>
      <w:r>
        <w:rPr>
          <w:rFonts w:ascii="Arial" w:hAnsi="Arial" w:cs="Arial"/>
          <w:szCs w:val="22"/>
          <w:lang w:val="fr-FR"/>
        </w:rPr>
        <w:tab/>
        <w:t>Répartition</w:t>
      </w:r>
      <w:bookmarkEnd w:id="10"/>
      <w:bookmarkEnd w:id="11"/>
    </w:p>
    <w:p w14:paraId="4C707601" w14:textId="77777777" w:rsidR="003D260B" w:rsidRPr="003D260B" w:rsidRDefault="003D260B" w:rsidP="003D260B">
      <w:pPr>
        <w:widowControl w:val="0"/>
        <w:pBdr>
          <w:top w:val="nil"/>
          <w:left w:val="nil"/>
          <w:bottom w:val="nil"/>
          <w:right w:val="nil"/>
          <w:between w:val="nil"/>
        </w:pBdr>
        <w:rPr>
          <w:rFonts w:eastAsia="Arial" w:cs="Arial"/>
          <w:color w:val="000000"/>
          <w:lang w:val="fr-FR"/>
        </w:rPr>
      </w:pPr>
    </w:p>
    <w:p w14:paraId="116BF309" w14:textId="240CDE98" w:rsidR="003D260B" w:rsidRDefault="003D260B" w:rsidP="003D260B">
      <w:pPr>
        <w:widowControl w:val="0"/>
        <w:pBdr>
          <w:top w:val="nil"/>
          <w:left w:val="nil"/>
          <w:bottom w:val="nil"/>
          <w:right w:val="nil"/>
          <w:between w:val="nil"/>
        </w:pBdr>
        <w:ind w:right="-2"/>
        <w:jc w:val="both"/>
        <w:rPr>
          <w:rFonts w:eastAsia="Arial"/>
          <w:color w:val="000000"/>
          <w:lang w:val="fr-FR"/>
        </w:rPr>
      </w:pPr>
      <w:r>
        <w:rPr>
          <w:rFonts w:eastAsia="Arial" w:cs="Arial"/>
          <w:color w:val="000000"/>
          <w:lang w:val="fr-FR"/>
        </w:rPr>
        <w:t>L</w:t>
      </w:r>
      <w:r w:rsidR="00CF5428">
        <w:rPr>
          <w:rFonts w:eastAsia="Arial" w:cs="Arial"/>
          <w:color w:val="000000"/>
          <w:lang w:val="fr-FR"/>
        </w:rPr>
        <w:t>’</w:t>
      </w:r>
      <w:r>
        <w:rPr>
          <w:rFonts w:eastAsia="Arial" w:cs="Arial"/>
          <w:color w:val="000000"/>
          <w:lang w:val="fr-FR"/>
        </w:rPr>
        <w:t>ange de mer (</w:t>
      </w:r>
      <w:r>
        <w:rPr>
          <w:rFonts w:eastAsia="Arial" w:cs="Arial"/>
          <w:i/>
          <w:color w:val="000000"/>
          <w:lang w:val="fr-FR"/>
        </w:rPr>
        <w:t xml:space="preserve">S. squatina) </w:t>
      </w:r>
      <w:proofErr w:type="gramStart"/>
      <w:r>
        <w:rPr>
          <w:rFonts w:eastAsia="Arial" w:cs="Arial"/>
          <w:iCs/>
          <w:color w:val="000000"/>
          <w:lang w:val="fr-FR"/>
        </w:rPr>
        <w:t>est</w:t>
      </w:r>
      <w:proofErr w:type="gramEnd"/>
      <w:r>
        <w:rPr>
          <w:rFonts w:eastAsia="Arial" w:cs="Arial"/>
          <w:color w:val="000000"/>
          <w:lang w:val="fr-FR"/>
        </w:rPr>
        <w:t xml:space="preserve"> réparti le long des côtes et du plateau continental de l</w:t>
      </w:r>
      <w:r w:rsidR="00CF5428">
        <w:rPr>
          <w:rFonts w:eastAsia="Arial" w:cs="Arial"/>
          <w:color w:val="000000"/>
          <w:lang w:val="fr-FR"/>
        </w:rPr>
        <w:t>’</w:t>
      </w:r>
      <w:r>
        <w:rPr>
          <w:rFonts w:eastAsia="Arial" w:cs="Arial"/>
          <w:color w:val="000000"/>
          <w:lang w:val="fr-FR"/>
        </w:rPr>
        <w:t>Atlantique du Nord-Est, de l</w:t>
      </w:r>
      <w:r w:rsidR="00CF5428">
        <w:rPr>
          <w:rFonts w:eastAsia="Arial" w:cs="Arial"/>
          <w:color w:val="000000"/>
          <w:lang w:val="fr-FR"/>
        </w:rPr>
        <w:t>’</w:t>
      </w:r>
      <w:r>
        <w:rPr>
          <w:rFonts w:eastAsia="Arial" w:cs="Arial"/>
          <w:color w:val="000000"/>
          <w:lang w:val="fr-FR"/>
        </w:rPr>
        <w:t>Écosse au nord jusqu</w:t>
      </w:r>
      <w:r w:rsidR="00CF5428">
        <w:rPr>
          <w:rFonts w:eastAsia="Arial" w:cs="Arial"/>
          <w:color w:val="000000"/>
          <w:lang w:val="fr-FR"/>
        </w:rPr>
        <w:t>’</w:t>
      </w:r>
      <w:r>
        <w:rPr>
          <w:rFonts w:eastAsia="Arial" w:cs="Arial"/>
          <w:color w:val="000000"/>
          <w:lang w:val="fr-FR"/>
        </w:rPr>
        <w:t>au nord-ouest de l</w:t>
      </w:r>
      <w:r w:rsidR="00CF5428">
        <w:rPr>
          <w:rFonts w:eastAsia="Arial" w:cs="Arial"/>
          <w:color w:val="000000"/>
          <w:lang w:val="fr-FR"/>
        </w:rPr>
        <w:t>’</w:t>
      </w:r>
      <w:r>
        <w:rPr>
          <w:rFonts w:eastAsia="Arial" w:cs="Arial"/>
          <w:color w:val="000000"/>
          <w:lang w:val="fr-FR"/>
        </w:rPr>
        <w:t>Afrique, y compris les îles Canaries, et s</w:t>
      </w:r>
      <w:r w:rsidR="00CF5428">
        <w:rPr>
          <w:rFonts w:eastAsia="Arial" w:cs="Arial"/>
          <w:color w:val="000000"/>
          <w:lang w:val="fr-FR"/>
        </w:rPr>
        <w:t>’</w:t>
      </w:r>
      <w:r>
        <w:rPr>
          <w:rFonts w:eastAsia="Arial" w:cs="Arial"/>
          <w:color w:val="000000"/>
          <w:lang w:val="fr-FR"/>
        </w:rPr>
        <w:t>étend sur toute la mer Méditerranée (Lawson</w:t>
      </w:r>
      <w:r>
        <w:rPr>
          <w:rFonts w:eastAsia="Arial" w:cs="Arial"/>
          <w:i/>
          <w:color w:val="000000"/>
          <w:lang w:val="fr-FR"/>
        </w:rPr>
        <w:t xml:space="preserve"> et al.</w:t>
      </w:r>
      <w:r>
        <w:rPr>
          <w:rFonts w:eastAsia="Arial" w:cs="Arial"/>
          <w:color w:val="000000"/>
          <w:lang w:val="fr-FR"/>
        </w:rPr>
        <w:t>, 2020</w:t>
      </w:r>
      <w:r w:rsidR="00FD6AD2">
        <w:rPr>
          <w:rFonts w:eastAsia="Arial" w:cs="Arial"/>
          <w:color w:val="000000"/>
          <w:lang w:val="fr-FR"/>
        </w:rPr>
        <w:t> </w:t>
      </w:r>
      <w:r>
        <w:rPr>
          <w:rFonts w:eastAsia="Arial" w:cs="Arial"/>
          <w:color w:val="000000"/>
          <w:lang w:val="fr-FR"/>
        </w:rPr>
        <w:t>; Figure 2). Bien qu</w:t>
      </w:r>
      <w:r w:rsidR="00CF5428">
        <w:rPr>
          <w:rFonts w:eastAsia="Arial" w:cs="Arial"/>
          <w:color w:val="000000"/>
          <w:lang w:val="fr-FR"/>
        </w:rPr>
        <w:t>’</w:t>
      </w:r>
      <w:r>
        <w:rPr>
          <w:rFonts w:eastAsia="Arial" w:cs="Arial"/>
          <w:color w:val="000000"/>
          <w:lang w:val="fr-FR"/>
        </w:rPr>
        <w:t>ils ne soient pas répartis sur l</w:t>
      </w:r>
      <w:r w:rsidR="00CF5428">
        <w:rPr>
          <w:rFonts w:eastAsia="Arial" w:cs="Arial"/>
          <w:color w:val="000000"/>
          <w:lang w:val="fr-FR"/>
        </w:rPr>
        <w:t>’</w:t>
      </w:r>
      <w:r>
        <w:rPr>
          <w:rFonts w:eastAsia="Arial" w:cs="Arial"/>
          <w:color w:val="000000"/>
          <w:lang w:val="fr-FR"/>
        </w:rPr>
        <w:t>ensemble de la mer Noire, des spécimens occasionnels sont signalés dans les eaux turques, dans la zone sud-ouest de la mer Noire, c</w:t>
      </w:r>
      <w:r w:rsidR="00CF5428">
        <w:rPr>
          <w:rFonts w:eastAsia="Arial" w:cs="Arial"/>
          <w:color w:val="000000"/>
          <w:lang w:val="fr-FR"/>
        </w:rPr>
        <w:t>’</w:t>
      </w:r>
      <w:r>
        <w:rPr>
          <w:rFonts w:eastAsia="Arial" w:cs="Arial"/>
          <w:color w:val="000000"/>
          <w:lang w:val="fr-FR"/>
        </w:rPr>
        <w:t>est-à-dire dans les zones proches du système du détroit turc (mer de Marmara) (</w:t>
      </w:r>
      <w:proofErr w:type="spellStart"/>
      <w:r>
        <w:rPr>
          <w:rFonts w:eastAsia="Arial" w:cs="Arial"/>
          <w:color w:val="000000"/>
          <w:lang w:val="fr-FR"/>
        </w:rPr>
        <w:t>Kabasakal</w:t>
      </w:r>
      <w:proofErr w:type="spellEnd"/>
      <w:r>
        <w:rPr>
          <w:rFonts w:eastAsia="Arial" w:cs="Arial"/>
          <w:color w:val="000000"/>
          <w:lang w:val="fr-FR"/>
        </w:rPr>
        <w:t>, H., 2021). Les limites méridionales de la zone où cette espèce évolue, à savoir le long de la côte nord-ouest de l</w:t>
      </w:r>
      <w:r w:rsidR="00CF5428">
        <w:rPr>
          <w:rFonts w:eastAsia="Arial" w:cs="Arial"/>
          <w:color w:val="000000"/>
          <w:lang w:val="fr-FR"/>
        </w:rPr>
        <w:t>’</w:t>
      </w:r>
      <w:r>
        <w:rPr>
          <w:rFonts w:eastAsia="Arial" w:cs="Arial"/>
          <w:color w:val="000000"/>
          <w:lang w:val="fr-FR"/>
        </w:rPr>
        <w:t xml:space="preserve">Afrique, sont quelque peu incertaines. Leur profondeur maximale que cette espèce peut atteindre est inconnue, bien que </w:t>
      </w:r>
      <w:r>
        <w:rPr>
          <w:rFonts w:eastAsia="Arial" w:cs="Arial"/>
          <w:color w:val="000000"/>
          <w:lang w:val="fr-FR"/>
        </w:rPr>
        <w:lastRenderedPageBreak/>
        <w:t>des spécimens soient généralement signalés dans des eaux de moins de 200 m de profondeur. L</w:t>
      </w:r>
      <w:r w:rsidR="00CF5428">
        <w:rPr>
          <w:rFonts w:eastAsia="Arial" w:cs="Arial"/>
          <w:color w:val="000000"/>
          <w:lang w:val="fr-FR"/>
        </w:rPr>
        <w:t>’</w:t>
      </w:r>
      <w:r>
        <w:rPr>
          <w:rFonts w:eastAsia="Arial" w:cs="Arial"/>
          <w:color w:val="000000"/>
          <w:lang w:val="fr-FR"/>
        </w:rPr>
        <w:t>ange de mer est ainsi présent dans les zones de pêche 27 (Atlantique Nord-Est), 34 (Atlantique Centre-Est) et 37 (Mer Méditerranée) de la FAO. Les données présentées sur le S. squatina dans une analyse de Pike et al. (2019) corroborent la littérature existante sur les préférences d</w:t>
      </w:r>
      <w:r w:rsidR="00CF5428">
        <w:rPr>
          <w:rFonts w:eastAsia="Arial" w:cs="Arial"/>
          <w:color w:val="000000"/>
          <w:lang w:val="fr-FR"/>
        </w:rPr>
        <w:t>’</w:t>
      </w:r>
      <w:r>
        <w:rPr>
          <w:rFonts w:eastAsia="Arial" w:cs="Arial"/>
          <w:color w:val="000000"/>
          <w:lang w:val="fr-FR"/>
        </w:rPr>
        <w:t>habitat de l</w:t>
      </w:r>
      <w:r w:rsidR="00CF5428">
        <w:rPr>
          <w:rFonts w:eastAsia="Arial" w:cs="Arial"/>
          <w:color w:val="000000"/>
          <w:lang w:val="fr-FR"/>
        </w:rPr>
        <w:t>’</w:t>
      </w:r>
      <w:r>
        <w:rPr>
          <w:rFonts w:eastAsia="Arial" w:cs="Arial"/>
          <w:color w:val="000000"/>
          <w:lang w:val="fr-FR"/>
        </w:rPr>
        <w:t>espèce, avec 62</w:t>
      </w:r>
      <w:r w:rsidR="00CF5428">
        <w:rPr>
          <w:rFonts w:eastAsia="Arial" w:cs="Arial"/>
          <w:color w:val="000000"/>
          <w:lang w:val="fr-FR"/>
        </w:rPr>
        <w:t> </w:t>
      </w:r>
      <w:r>
        <w:rPr>
          <w:rFonts w:eastAsia="Arial" w:cs="Arial"/>
          <w:color w:val="000000"/>
          <w:lang w:val="fr-FR"/>
        </w:rPr>
        <w:t>% des observations faites en Méditerranée, à moins de 50 m de profondeur sur des sédiments meubles.</w:t>
      </w:r>
    </w:p>
    <w:p w14:paraId="2482773D" w14:textId="77777777" w:rsidR="003D260B" w:rsidRPr="00AB0BFF" w:rsidRDefault="003D260B" w:rsidP="003D260B">
      <w:pPr>
        <w:widowControl w:val="0"/>
        <w:pBdr>
          <w:top w:val="nil"/>
          <w:left w:val="nil"/>
          <w:bottom w:val="nil"/>
          <w:right w:val="nil"/>
          <w:between w:val="nil"/>
        </w:pBdr>
        <w:spacing w:line="276" w:lineRule="auto"/>
        <w:ind w:right="-2"/>
        <w:jc w:val="both"/>
        <w:rPr>
          <w:rFonts w:eastAsia="Arial" w:cs="Arial"/>
          <w:color w:val="000000"/>
          <w:lang w:val="fr-FR"/>
        </w:rPr>
      </w:pPr>
    </w:p>
    <w:p w14:paraId="3C252BF6" w14:textId="77777777" w:rsidR="003D260B" w:rsidRPr="00AB0BFF" w:rsidRDefault="003D260B" w:rsidP="003D260B">
      <w:pPr>
        <w:widowControl w:val="0"/>
        <w:pBdr>
          <w:top w:val="nil"/>
          <w:left w:val="nil"/>
          <w:bottom w:val="nil"/>
          <w:right w:val="nil"/>
          <w:between w:val="nil"/>
        </w:pBdr>
        <w:ind w:right="-2"/>
        <w:jc w:val="both"/>
        <w:rPr>
          <w:rFonts w:eastAsia="Arial" w:cs="Arial"/>
          <w:color w:val="000000"/>
          <w:lang w:val="fr-FR"/>
        </w:rPr>
      </w:pPr>
      <w:r>
        <w:rPr>
          <w:rFonts w:eastAsia="Arial"/>
          <w:noProof/>
          <w:color w:val="000000"/>
          <w:lang w:val="fr-FR"/>
        </w:rPr>
        <w:drawing>
          <wp:inline distT="0" distB="0" distL="114300" distR="114300" wp14:anchorId="2BA17EFE" wp14:editId="6D91B043">
            <wp:extent cx="3744595" cy="380238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744595" cy="3802380"/>
                    </a:xfrm>
                    <a:prstGeom prst="rect">
                      <a:avLst/>
                    </a:prstGeom>
                    <a:ln/>
                  </pic:spPr>
                </pic:pic>
              </a:graphicData>
            </a:graphic>
          </wp:inline>
        </w:drawing>
      </w:r>
    </w:p>
    <w:p w14:paraId="79145D2C" w14:textId="77777777" w:rsidR="003D260B" w:rsidRPr="00AB0BFF" w:rsidRDefault="003D260B" w:rsidP="003D260B">
      <w:pPr>
        <w:widowControl w:val="0"/>
        <w:pBdr>
          <w:top w:val="nil"/>
          <w:left w:val="nil"/>
          <w:bottom w:val="nil"/>
          <w:right w:val="nil"/>
          <w:between w:val="nil"/>
        </w:pBdr>
        <w:jc w:val="center"/>
        <w:rPr>
          <w:rFonts w:eastAsia="Arial" w:cs="Arial"/>
          <w:color w:val="000000"/>
          <w:lang w:val="fr-FR"/>
        </w:rPr>
      </w:pPr>
    </w:p>
    <w:p w14:paraId="1D4754E7" w14:textId="4C86C377" w:rsidR="003D260B" w:rsidRPr="003D260B" w:rsidRDefault="003D260B" w:rsidP="003D260B">
      <w:pPr>
        <w:widowControl w:val="0"/>
        <w:pBdr>
          <w:top w:val="nil"/>
          <w:left w:val="nil"/>
          <w:bottom w:val="nil"/>
          <w:right w:val="nil"/>
          <w:between w:val="nil"/>
        </w:pBdr>
        <w:jc w:val="both"/>
        <w:rPr>
          <w:rFonts w:eastAsia="Arial" w:cs="Arial"/>
          <w:color w:val="000000"/>
          <w:sz w:val="20"/>
          <w:szCs w:val="20"/>
          <w:lang w:val="fr-FR"/>
        </w:rPr>
      </w:pPr>
      <w:r>
        <w:rPr>
          <w:rFonts w:eastAsia="Arial" w:cs="Arial"/>
          <w:b/>
          <w:color w:val="000000"/>
          <w:sz w:val="20"/>
          <w:szCs w:val="20"/>
          <w:lang w:val="fr-FR"/>
        </w:rPr>
        <w:t>Figure 2</w:t>
      </w:r>
      <w:r w:rsidR="00FD6AD2">
        <w:rPr>
          <w:rFonts w:eastAsia="Arial" w:cs="Arial"/>
          <w:b/>
          <w:color w:val="000000"/>
          <w:sz w:val="20"/>
          <w:szCs w:val="20"/>
          <w:lang w:val="fr-FR"/>
        </w:rPr>
        <w:t> </w:t>
      </w:r>
      <w:r>
        <w:rPr>
          <w:rFonts w:eastAsia="Arial" w:cs="Arial"/>
          <w:b/>
          <w:color w:val="000000"/>
          <w:sz w:val="20"/>
          <w:szCs w:val="20"/>
          <w:lang w:val="fr-FR"/>
        </w:rPr>
        <w:t xml:space="preserve">: </w:t>
      </w:r>
      <w:r>
        <w:rPr>
          <w:rFonts w:eastAsia="Arial" w:cs="Arial"/>
          <w:color w:val="000000"/>
          <w:sz w:val="20"/>
          <w:szCs w:val="20"/>
          <w:lang w:val="fr-FR"/>
        </w:rPr>
        <w:t>Aire de répartition de l</w:t>
      </w:r>
      <w:r w:rsidR="00CF5428">
        <w:rPr>
          <w:rFonts w:eastAsia="Arial" w:cs="Arial"/>
          <w:color w:val="000000"/>
          <w:sz w:val="20"/>
          <w:szCs w:val="20"/>
          <w:lang w:val="fr-FR"/>
        </w:rPr>
        <w:t>’</w:t>
      </w:r>
      <w:r>
        <w:rPr>
          <w:rFonts w:eastAsia="Arial" w:cs="Arial"/>
          <w:color w:val="000000"/>
          <w:sz w:val="20"/>
          <w:szCs w:val="20"/>
          <w:lang w:val="fr-FR"/>
        </w:rPr>
        <w:t xml:space="preserve">ange de mer, </w:t>
      </w:r>
      <w:r>
        <w:rPr>
          <w:rFonts w:eastAsia="Arial" w:cs="Arial"/>
          <w:i/>
          <w:color w:val="000000"/>
          <w:sz w:val="20"/>
          <w:szCs w:val="20"/>
          <w:lang w:val="fr-FR"/>
        </w:rPr>
        <w:t xml:space="preserve">Squatina </w:t>
      </w:r>
      <w:proofErr w:type="spellStart"/>
      <w:r>
        <w:rPr>
          <w:rFonts w:eastAsia="Arial" w:cs="Arial"/>
          <w:i/>
          <w:color w:val="000000"/>
          <w:sz w:val="20"/>
          <w:szCs w:val="20"/>
          <w:lang w:val="fr-FR"/>
        </w:rPr>
        <w:t>squatina</w:t>
      </w:r>
      <w:proofErr w:type="spellEnd"/>
      <w:r>
        <w:rPr>
          <w:rFonts w:eastAsia="Arial" w:cs="Arial"/>
          <w:color w:val="000000"/>
          <w:sz w:val="20"/>
          <w:szCs w:val="20"/>
          <w:lang w:val="fr-FR"/>
        </w:rPr>
        <w:t>. Source</w:t>
      </w:r>
      <w:r w:rsidR="00FD6AD2">
        <w:rPr>
          <w:rFonts w:eastAsia="Arial" w:cs="Arial"/>
          <w:color w:val="000000"/>
          <w:sz w:val="20"/>
          <w:szCs w:val="20"/>
          <w:lang w:val="fr-FR"/>
        </w:rPr>
        <w:t> </w:t>
      </w:r>
      <w:r>
        <w:rPr>
          <w:rFonts w:eastAsia="Arial" w:cs="Arial"/>
          <w:color w:val="000000"/>
          <w:sz w:val="20"/>
          <w:szCs w:val="20"/>
          <w:lang w:val="fr-FR"/>
        </w:rPr>
        <w:t xml:space="preserve">: </w:t>
      </w:r>
      <w:proofErr w:type="spellStart"/>
      <w:r>
        <w:rPr>
          <w:rFonts w:eastAsia="Arial" w:cs="Arial"/>
          <w:color w:val="000000"/>
          <w:sz w:val="20"/>
          <w:szCs w:val="20"/>
          <w:lang w:val="fr-FR"/>
        </w:rPr>
        <w:t>Morey</w:t>
      </w:r>
      <w:proofErr w:type="spellEnd"/>
      <w:r>
        <w:rPr>
          <w:rFonts w:eastAsia="Arial" w:cs="Arial"/>
          <w:color w:val="000000"/>
          <w:sz w:val="20"/>
          <w:szCs w:val="20"/>
          <w:lang w:val="fr-FR"/>
        </w:rPr>
        <w:t xml:space="preserve"> </w:t>
      </w:r>
      <w:r>
        <w:rPr>
          <w:rFonts w:eastAsia="Arial" w:cs="Arial"/>
          <w:i/>
          <w:color w:val="000000"/>
          <w:sz w:val="20"/>
          <w:szCs w:val="20"/>
          <w:lang w:val="fr-FR"/>
        </w:rPr>
        <w:t>et al.</w:t>
      </w:r>
      <w:r>
        <w:rPr>
          <w:rFonts w:eastAsia="Arial" w:cs="Arial"/>
          <w:color w:val="000000"/>
          <w:sz w:val="20"/>
          <w:szCs w:val="20"/>
          <w:lang w:val="fr-FR"/>
        </w:rPr>
        <w:t xml:space="preserve"> (</w:t>
      </w:r>
      <w:r>
        <w:rPr>
          <w:rFonts w:eastAsia="Arial" w:cs="Arial"/>
          <w:sz w:val="20"/>
          <w:szCs w:val="20"/>
          <w:lang w:val="fr-FR"/>
        </w:rPr>
        <w:t>2019</w:t>
      </w:r>
      <w:r>
        <w:rPr>
          <w:rFonts w:eastAsia="Arial" w:cs="Arial"/>
          <w:color w:val="000000"/>
          <w:sz w:val="20"/>
          <w:szCs w:val="20"/>
          <w:lang w:val="fr-FR"/>
        </w:rPr>
        <w:t>) et Lawson</w:t>
      </w:r>
      <w:r>
        <w:rPr>
          <w:rFonts w:eastAsia="Arial" w:cs="Arial"/>
          <w:i/>
          <w:iCs/>
          <w:color w:val="000000"/>
          <w:sz w:val="20"/>
          <w:szCs w:val="20"/>
          <w:lang w:val="fr-FR"/>
        </w:rPr>
        <w:t xml:space="preserve"> et al.</w:t>
      </w:r>
      <w:r>
        <w:rPr>
          <w:rFonts w:eastAsia="Arial" w:cs="Arial"/>
          <w:color w:val="000000"/>
          <w:sz w:val="20"/>
          <w:szCs w:val="20"/>
          <w:lang w:val="fr-FR"/>
        </w:rPr>
        <w:t xml:space="preserve"> (</w:t>
      </w:r>
      <w:r>
        <w:rPr>
          <w:rFonts w:eastAsia="Arial"/>
          <w:color w:val="000000"/>
          <w:sz w:val="20"/>
          <w:szCs w:val="20"/>
          <w:lang w:val="fr-FR"/>
        </w:rPr>
        <w:t>2020</w:t>
      </w:r>
      <w:r>
        <w:rPr>
          <w:rFonts w:eastAsia="Arial" w:cs="Arial"/>
          <w:color w:val="000000"/>
          <w:sz w:val="20"/>
          <w:szCs w:val="20"/>
          <w:lang w:val="fr-FR"/>
        </w:rPr>
        <w:t>)</w:t>
      </w:r>
      <w:r>
        <w:rPr>
          <w:rFonts w:eastAsia="Arial" w:cs="Arial"/>
          <w:color w:val="000000"/>
          <w:sz w:val="20"/>
          <w:szCs w:val="20"/>
          <w:vertAlign w:val="superscript"/>
          <w:lang w:val="fr-FR"/>
        </w:rPr>
        <w:footnoteReference w:id="6"/>
      </w:r>
      <w:r>
        <w:rPr>
          <w:rFonts w:eastAsia="Arial" w:cs="Arial"/>
          <w:color w:val="000000"/>
          <w:sz w:val="20"/>
          <w:szCs w:val="20"/>
          <w:lang w:val="fr-FR"/>
        </w:rPr>
        <w:t>.</w:t>
      </w:r>
    </w:p>
    <w:p w14:paraId="502C0BCC" w14:textId="77777777" w:rsidR="003D260B" w:rsidRPr="003D260B" w:rsidRDefault="003D260B" w:rsidP="003D260B">
      <w:pPr>
        <w:widowControl w:val="0"/>
        <w:pBdr>
          <w:top w:val="nil"/>
          <w:left w:val="nil"/>
          <w:bottom w:val="nil"/>
          <w:right w:val="nil"/>
          <w:between w:val="nil"/>
        </w:pBdr>
        <w:rPr>
          <w:rFonts w:eastAsia="Arial" w:cs="Arial"/>
          <w:color w:val="000000"/>
          <w:lang w:val="fr-FR"/>
        </w:rPr>
      </w:pPr>
    </w:p>
    <w:p w14:paraId="5490D565" w14:textId="77777777" w:rsidR="003D260B" w:rsidRPr="003D260B" w:rsidRDefault="003D260B" w:rsidP="002A4E27">
      <w:pPr>
        <w:pStyle w:val="Heading2"/>
        <w:tabs>
          <w:tab w:val="clear" w:pos="310"/>
          <w:tab w:val="clear" w:pos="835"/>
          <w:tab w:val="left" w:pos="540"/>
        </w:tabs>
        <w:ind w:left="540" w:hanging="540"/>
        <w:jc w:val="left"/>
        <w:rPr>
          <w:rFonts w:ascii="Arial" w:hAnsi="Arial" w:cs="Arial"/>
          <w:szCs w:val="22"/>
          <w:lang w:val="fr-FR"/>
        </w:rPr>
      </w:pPr>
      <w:bookmarkStart w:id="12" w:name="_Toc108701925"/>
      <w:bookmarkStart w:id="13" w:name="_Toc116904342"/>
      <w:r>
        <w:rPr>
          <w:rFonts w:ascii="Arial" w:hAnsi="Arial" w:cs="Arial"/>
          <w:szCs w:val="22"/>
          <w:lang w:val="fr-FR"/>
        </w:rPr>
        <w:t xml:space="preserve">1.3. </w:t>
      </w:r>
      <w:r>
        <w:rPr>
          <w:rFonts w:ascii="Arial" w:hAnsi="Arial" w:cs="Arial"/>
          <w:szCs w:val="22"/>
          <w:lang w:val="fr-FR"/>
        </w:rPr>
        <w:tab/>
        <w:t>Productivité et tendance de la population</w:t>
      </w:r>
      <w:bookmarkEnd w:id="12"/>
      <w:bookmarkEnd w:id="13"/>
    </w:p>
    <w:p w14:paraId="5357555D" w14:textId="77777777" w:rsidR="003D260B" w:rsidRPr="00AB0BFF" w:rsidRDefault="003D260B" w:rsidP="003D260B">
      <w:pPr>
        <w:widowControl w:val="0"/>
        <w:pBdr>
          <w:top w:val="nil"/>
          <w:left w:val="nil"/>
          <w:bottom w:val="nil"/>
          <w:right w:val="nil"/>
          <w:between w:val="nil"/>
        </w:pBdr>
        <w:jc w:val="both"/>
        <w:rPr>
          <w:rFonts w:eastAsia="Arial" w:cs="Arial"/>
          <w:color w:val="000000"/>
          <w:lang w:val="fr-FR"/>
        </w:rPr>
      </w:pPr>
    </w:p>
    <w:p w14:paraId="5872AA2C" w14:textId="208976C9" w:rsidR="003D260B" w:rsidRPr="00AB0BFF" w:rsidRDefault="003D260B" w:rsidP="003D260B">
      <w:pPr>
        <w:widowControl w:val="0"/>
        <w:pBdr>
          <w:top w:val="nil"/>
          <w:left w:val="nil"/>
          <w:bottom w:val="nil"/>
          <w:right w:val="nil"/>
          <w:between w:val="nil"/>
        </w:pBdr>
        <w:jc w:val="both"/>
        <w:rPr>
          <w:rFonts w:eastAsia="Arial" w:cs="Arial"/>
          <w:color w:val="000000"/>
          <w:lang w:val="fr-FR"/>
        </w:rPr>
      </w:pPr>
      <w:r>
        <w:rPr>
          <w:rFonts w:eastAsia="Arial" w:cs="Arial"/>
          <w:color w:val="000000"/>
          <w:lang w:val="fr-FR"/>
        </w:rPr>
        <w:t>On considère que les populations d</w:t>
      </w:r>
      <w:r w:rsidR="00CF5428">
        <w:rPr>
          <w:rFonts w:eastAsia="Arial" w:cs="Arial"/>
          <w:color w:val="000000"/>
          <w:lang w:val="fr-FR"/>
        </w:rPr>
        <w:t>’</w:t>
      </w:r>
      <w:r>
        <w:rPr>
          <w:rFonts w:eastAsia="Arial" w:cs="Arial"/>
          <w:color w:val="000000"/>
          <w:lang w:val="fr-FR"/>
        </w:rPr>
        <w:t>anges de mer ont diminué sur une grande partie de leur aire de répartition géographique, la majorité des données provenant du nord de l</w:t>
      </w:r>
      <w:r w:rsidR="00CF5428">
        <w:rPr>
          <w:rFonts w:eastAsia="Arial" w:cs="Arial"/>
          <w:color w:val="000000"/>
          <w:lang w:val="fr-FR"/>
        </w:rPr>
        <w:t>’</w:t>
      </w:r>
      <w:r>
        <w:rPr>
          <w:rFonts w:eastAsia="Arial" w:cs="Arial"/>
          <w:color w:val="000000"/>
          <w:lang w:val="fr-FR"/>
        </w:rPr>
        <w:t>Europe et de la région méditerranéenne. Le déclin de la population serait en grande partie expliqué par la réduction observée d</w:t>
      </w:r>
      <w:r w:rsidR="00CF5428">
        <w:rPr>
          <w:rFonts w:eastAsia="Arial" w:cs="Arial"/>
          <w:color w:val="000000"/>
          <w:lang w:val="fr-FR"/>
        </w:rPr>
        <w:t>’</w:t>
      </w:r>
      <w:r>
        <w:rPr>
          <w:rFonts w:eastAsia="Arial" w:cs="Arial"/>
          <w:color w:val="000000"/>
          <w:lang w:val="fr-FR"/>
        </w:rPr>
        <w:t xml:space="preserve">anciennes zones de son aire de répartition au cours du siècle dernier. Les études sur le cycle biologique des anges de mer en Méditerranée sont peu nombreuses (par exemple, </w:t>
      </w:r>
      <w:proofErr w:type="spellStart"/>
      <w:r>
        <w:rPr>
          <w:rFonts w:eastAsia="Arial" w:cs="Arial"/>
          <w:color w:val="000000"/>
          <w:lang w:val="fr-FR"/>
        </w:rPr>
        <w:t>Capapé</w:t>
      </w:r>
      <w:proofErr w:type="spellEnd"/>
      <w:r>
        <w:rPr>
          <w:rFonts w:eastAsia="Arial" w:cs="Arial"/>
          <w:i/>
          <w:color w:val="000000"/>
          <w:lang w:val="fr-FR"/>
        </w:rPr>
        <w:t xml:space="preserve"> et al.</w:t>
      </w:r>
      <w:r>
        <w:rPr>
          <w:rFonts w:eastAsia="Arial" w:cs="Arial"/>
          <w:color w:val="000000"/>
          <w:lang w:val="fr-FR"/>
        </w:rPr>
        <w:t>, 1990) et les données quantitatives sur les populations ou les indices d</w:t>
      </w:r>
      <w:r w:rsidR="00CF5428">
        <w:rPr>
          <w:rFonts w:eastAsia="Arial" w:cs="Arial"/>
          <w:color w:val="000000"/>
          <w:lang w:val="fr-FR"/>
        </w:rPr>
        <w:t>’</w:t>
      </w:r>
      <w:r>
        <w:rPr>
          <w:rFonts w:eastAsia="Arial" w:cs="Arial"/>
          <w:color w:val="000000"/>
          <w:lang w:val="fr-FR"/>
        </w:rPr>
        <w:t>abondance font défaut en raison du peu de données contemporaines publiées. Les tendances démographiques au large de la côte atlantique du nord-ouest de l</w:t>
      </w:r>
      <w:r w:rsidR="00CF5428">
        <w:rPr>
          <w:rFonts w:eastAsia="Arial" w:cs="Arial"/>
          <w:color w:val="000000"/>
          <w:lang w:val="fr-FR"/>
        </w:rPr>
        <w:t>’</w:t>
      </w:r>
      <w:r>
        <w:rPr>
          <w:rFonts w:eastAsia="Arial" w:cs="Arial"/>
          <w:color w:val="000000"/>
          <w:lang w:val="fr-FR"/>
        </w:rPr>
        <w:t>Afrique sont incertaines.</w:t>
      </w:r>
    </w:p>
    <w:p w14:paraId="41F74E93" w14:textId="77777777" w:rsidR="003D260B" w:rsidRPr="00AB0BFF" w:rsidRDefault="003D260B" w:rsidP="003D260B">
      <w:pPr>
        <w:widowControl w:val="0"/>
        <w:pBdr>
          <w:top w:val="nil"/>
          <w:left w:val="nil"/>
          <w:bottom w:val="nil"/>
          <w:right w:val="nil"/>
          <w:between w:val="nil"/>
        </w:pBdr>
        <w:jc w:val="both"/>
        <w:rPr>
          <w:rFonts w:eastAsia="Arial" w:cs="Arial"/>
          <w:color w:val="000000"/>
          <w:lang w:val="fr-FR"/>
        </w:rPr>
      </w:pPr>
    </w:p>
    <w:p w14:paraId="478E2928" w14:textId="49E581C6" w:rsidR="003D260B" w:rsidRPr="00AB0BFF" w:rsidRDefault="003D260B" w:rsidP="003D260B">
      <w:pPr>
        <w:pBdr>
          <w:top w:val="nil"/>
          <w:left w:val="nil"/>
          <w:bottom w:val="nil"/>
          <w:right w:val="nil"/>
          <w:between w:val="nil"/>
        </w:pBdr>
        <w:jc w:val="both"/>
        <w:rPr>
          <w:rFonts w:eastAsia="Arial" w:cs="Arial"/>
          <w:lang w:val="fr-FR"/>
        </w:rPr>
      </w:pPr>
      <w:r>
        <w:rPr>
          <w:rFonts w:eastAsia="Arial" w:cs="Arial"/>
          <w:color w:val="000000"/>
          <w:lang w:val="fr-FR"/>
        </w:rPr>
        <w:t>Le déclin de</w:t>
      </w:r>
      <w:r>
        <w:rPr>
          <w:rFonts w:eastAsia="Arial" w:cs="Arial"/>
          <w:i/>
          <w:color w:val="000000"/>
          <w:lang w:val="fr-FR"/>
        </w:rPr>
        <w:t xml:space="preserve"> S. squatina</w:t>
      </w:r>
      <w:r>
        <w:rPr>
          <w:rFonts w:eastAsia="Arial" w:cs="Arial"/>
          <w:color w:val="000000"/>
          <w:lang w:val="fr-FR"/>
        </w:rPr>
        <w:t xml:space="preserve"> a été établi pour la première fois par </w:t>
      </w:r>
      <w:proofErr w:type="spellStart"/>
      <w:r>
        <w:rPr>
          <w:rFonts w:eastAsia="Arial" w:cs="Arial"/>
          <w:color w:val="000000"/>
          <w:lang w:val="fr-FR"/>
        </w:rPr>
        <w:t>Quéro</w:t>
      </w:r>
      <w:proofErr w:type="spellEnd"/>
      <w:r>
        <w:rPr>
          <w:rFonts w:eastAsia="Arial" w:cs="Arial"/>
          <w:color w:val="000000"/>
          <w:lang w:val="fr-FR"/>
        </w:rPr>
        <w:t xml:space="preserve"> et </w:t>
      </w:r>
      <w:proofErr w:type="spellStart"/>
      <w:r>
        <w:rPr>
          <w:rFonts w:eastAsia="Arial" w:cs="Arial"/>
          <w:color w:val="000000"/>
          <w:lang w:val="fr-FR"/>
        </w:rPr>
        <w:t>Cendrero</w:t>
      </w:r>
      <w:proofErr w:type="spellEnd"/>
      <w:r>
        <w:rPr>
          <w:rFonts w:eastAsia="Arial" w:cs="Arial"/>
          <w:color w:val="000000"/>
          <w:lang w:val="fr-FR"/>
        </w:rPr>
        <w:t xml:space="preserve"> (1996), qui ont noté que l</w:t>
      </w:r>
      <w:r w:rsidR="00CF5428">
        <w:rPr>
          <w:rFonts w:eastAsia="Arial" w:cs="Arial"/>
          <w:color w:val="000000"/>
          <w:lang w:val="fr-FR"/>
        </w:rPr>
        <w:t>’</w:t>
      </w:r>
      <w:r>
        <w:rPr>
          <w:rFonts w:eastAsia="Arial" w:cs="Arial"/>
          <w:color w:val="000000"/>
          <w:lang w:val="fr-FR"/>
        </w:rPr>
        <w:t xml:space="preserve">espèce avait décliné le long de la côte atlantique française, dans des zones comprenant </w:t>
      </w:r>
      <w:r>
        <w:rPr>
          <w:rFonts w:eastAsia="Arial" w:cs="Arial"/>
          <w:color w:val="000000"/>
          <w:lang w:val="fr-FR"/>
        </w:rPr>
        <w:lastRenderedPageBreak/>
        <w:t xml:space="preserve">notamment le Bassin </w:t>
      </w:r>
      <w:r>
        <w:rPr>
          <w:rFonts w:eastAsia="Arial" w:cs="Arial"/>
          <w:lang w:val="fr-FR"/>
        </w:rPr>
        <w:t>d</w:t>
      </w:r>
      <w:r w:rsidR="00CF5428">
        <w:rPr>
          <w:rFonts w:eastAsia="Arial" w:cs="Arial"/>
          <w:lang w:val="fr-FR"/>
        </w:rPr>
        <w:t>’</w:t>
      </w:r>
      <w:r>
        <w:rPr>
          <w:rFonts w:eastAsia="Arial" w:cs="Arial"/>
          <w:lang w:val="fr-FR"/>
        </w:rPr>
        <w:t>Arcachon</w:t>
      </w:r>
      <w:r>
        <w:rPr>
          <w:rFonts w:eastAsia="Arial" w:cs="Arial"/>
          <w:color w:val="000000"/>
          <w:lang w:val="fr-FR"/>
        </w:rPr>
        <w:t>, où il avait historiquement fait l</w:t>
      </w:r>
      <w:r w:rsidR="00CF5428">
        <w:rPr>
          <w:rFonts w:eastAsia="Arial" w:cs="Arial"/>
          <w:color w:val="000000"/>
          <w:lang w:val="fr-FR"/>
        </w:rPr>
        <w:t>’</w:t>
      </w:r>
      <w:r>
        <w:rPr>
          <w:rFonts w:eastAsia="Arial" w:cs="Arial"/>
          <w:color w:val="000000"/>
          <w:lang w:val="fr-FR"/>
        </w:rPr>
        <w:t>objet de pêches ciblées. Des études ultérieures ont mis en évidence d</w:t>
      </w:r>
      <w:r w:rsidR="00CF5428">
        <w:rPr>
          <w:rFonts w:eastAsia="Arial" w:cs="Arial"/>
          <w:color w:val="000000"/>
          <w:lang w:val="fr-FR"/>
        </w:rPr>
        <w:t>’</w:t>
      </w:r>
      <w:r>
        <w:rPr>
          <w:rFonts w:eastAsia="Arial" w:cs="Arial"/>
          <w:color w:val="000000"/>
          <w:lang w:val="fr-FR"/>
        </w:rPr>
        <w:t>autres données attestant du déclin</w:t>
      </w:r>
      <w:r w:rsidR="005B42FE">
        <w:rPr>
          <w:rFonts w:eastAsia="Arial" w:cs="Arial"/>
          <w:color w:val="000000"/>
          <w:lang w:val="fr-FR"/>
        </w:rPr>
        <w:t xml:space="preserve"> </w:t>
      </w:r>
      <w:r>
        <w:rPr>
          <w:rFonts w:eastAsia="Arial" w:cs="Arial"/>
          <w:lang w:val="fr-FR"/>
        </w:rPr>
        <w:t xml:space="preserve">de </w:t>
      </w:r>
      <w:r>
        <w:rPr>
          <w:rFonts w:eastAsia="Arial" w:cs="Arial"/>
          <w:i/>
          <w:color w:val="000000"/>
          <w:lang w:val="fr-FR"/>
        </w:rPr>
        <w:t xml:space="preserve">S. squatina </w:t>
      </w:r>
      <w:r>
        <w:rPr>
          <w:rFonts w:eastAsia="Arial" w:cs="Arial"/>
          <w:color w:val="000000"/>
          <w:lang w:val="fr-FR"/>
        </w:rPr>
        <w:t>dans la mer du Nord (</w:t>
      </w:r>
      <w:proofErr w:type="spellStart"/>
      <w:r>
        <w:rPr>
          <w:rFonts w:eastAsia="Arial" w:cs="Arial"/>
          <w:color w:val="000000"/>
          <w:lang w:val="fr-FR"/>
        </w:rPr>
        <w:t>Sguotti</w:t>
      </w:r>
      <w:proofErr w:type="spellEnd"/>
      <w:r>
        <w:rPr>
          <w:rFonts w:eastAsia="Arial" w:cs="Arial"/>
          <w:i/>
          <w:color w:val="000000"/>
          <w:lang w:val="fr-FR"/>
        </w:rPr>
        <w:t xml:space="preserve"> et al.</w:t>
      </w:r>
      <w:r>
        <w:rPr>
          <w:rFonts w:eastAsia="Arial" w:cs="Arial"/>
          <w:color w:val="000000"/>
          <w:lang w:val="fr-FR"/>
        </w:rPr>
        <w:t>, 2016</w:t>
      </w:r>
      <w:r w:rsidR="00FD6AD2">
        <w:rPr>
          <w:rFonts w:eastAsia="Arial" w:cs="Arial"/>
          <w:color w:val="000000"/>
          <w:lang w:val="fr-FR"/>
        </w:rPr>
        <w:t> </w:t>
      </w:r>
      <w:r>
        <w:rPr>
          <w:rFonts w:eastAsia="Arial" w:cs="Arial"/>
          <w:color w:val="000000"/>
          <w:lang w:val="fr-FR"/>
        </w:rPr>
        <w:t>; Nom</w:t>
      </w:r>
      <w:r>
        <w:rPr>
          <w:rFonts w:eastAsia="Arial" w:cs="Arial"/>
          <w:i/>
          <w:color w:val="000000"/>
          <w:lang w:val="fr-FR"/>
        </w:rPr>
        <w:t xml:space="preserve"> et al.</w:t>
      </w:r>
      <w:r>
        <w:rPr>
          <w:rFonts w:eastAsia="Arial" w:cs="Arial"/>
          <w:color w:val="000000"/>
          <w:lang w:val="fr-FR"/>
        </w:rPr>
        <w:t>, 2020), dans la Manche (Rogers &amp; Ellis, 2000</w:t>
      </w:r>
      <w:r w:rsidR="00FD6AD2">
        <w:rPr>
          <w:rFonts w:eastAsia="Arial" w:cs="Arial"/>
          <w:color w:val="000000"/>
          <w:lang w:val="fr-FR"/>
        </w:rPr>
        <w:t> </w:t>
      </w:r>
      <w:r>
        <w:rPr>
          <w:rFonts w:eastAsia="Arial" w:cs="Arial"/>
          <w:color w:val="000000"/>
          <w:lang w:val="fr-FR"/>
        </w:rPr>
        <w:t xml:space="preserve">; </w:t>
      </w:r>
      <w:proofErr w:type="spellStart"/>
      <w:r>
        <w:rPr>
          <w:rFonts w:eastAsia="Arial" w:cs="Arial"/>
          <w:color w:val="000000"/>
          <w:lang w:val="fr-FR"/>
        </w:rPr>
        <w:t>McHugh</w:t>
      </w:r>
      <w:proofErr w:type="spellEnd"/>
      <w:r>
        <w:rPr>
          <w:rFonts w:eastAsia="Arial" w:cs="Arial"/>
          <w:i/>
          <w:color w:val="000000"/>
          <w:lang w:val="fr-FR"/>
        </w:rPr>
        <w:t xml:space="preserve"> et al.</w:t>
      </w:r>
      <w:r>
        <w:rPr>
          <w:rFonts w:eastAsia="Arial" w:cs="Arial"/>
          <w:color w:val="000000"/>
          <w:lang w:val="fr-FR"/>
        </w:rPr>
        <w:t>, 2011), dans la Mer d</w:t>
      </w:r>
      <w:r w:rsidR="00CF5428">
        <w:rPr>
          <w:rFonts w:eastAsia="Arial" w:cs="Arial"/>
          <w:color w:val="000000"/>
          <w:lang w:val="fr-FR"/>
        </w:rPr>
        <w:t>’</w:t>
      </w:r>
      <w:r>
        <w:rPr>
          <w:rFonts w:eastAsia="Arial" w:cs="Arial"/>
          <w:color w:val="000000"/>
          <w:lang w:val="fr-FR"/>
        </w:rPr>
        <w:t>Irlande et dans le canal de Bristol (Ellis</w:t>
      </w:r>
      <w:r>
        <w:rPr>
          <w:rFonts w:eastAsia="Arial" w:cs="Arial"/>
          <w:i/>
          <w:color w:val="000000"/>
          <w:lang w:val="fr-FR"/>
        </w:rPr>
        <w:t xml:space="preserve"> et al.</w:t>
      </w:r>
      <w:r>
        <w:rPr>
          <w:rFonts w:eastAsia="Arial" w:cs="Arial"/>
          <w:color w:val="000000"/>
          <w:lang w:val="fr-FR"/>
        </w:rPr>
        <w:t>, 2002</w:t>
      </w:r>
      <w:r w:rsidR="00FD6AD2">
        <w:rPr>
          <w:rFonts w:eastAsia="Arial" w:cs="Arial"/>
          <w:color w:val="000000"/>
          <w:lang w:val="fr-FR"/>
        </w:rPr>
        <w:t> </w:t>
      </w:r>
      <w:r>
        <w:rPr>
          <w:rFonts w:eastAsia="Arial" w:cs="Arial"/>
          <w:color w:val="000000"/>
          <w:lang w:val="fr-FR"/>
        </w:rPr>
        <w:t>; Hiddink</w:t>
      </w:r>
      <w:r>
        <w:rPr>
          <w:rFonts w:eastAsia="Arial" w:cs="Arial"/>
          <w:i/>
          <w:color w:val="000000"/>
          <w:lang w:val="fr-FR"/>
        </w:rPr>
        <w:t xml:space="preserve"> et al.</w:t>
      </w:r>
      <w:r>
        <w:rPr>
          <w:rFonts w:eastAsia="Arial" w:cs="Arial"/>
          <w:color w:val="000000"/>
          <w:lang w:val="fr-FR"/>
        </w:rPr>
        <w:t>, 2019), dans la mer Adriatique (</w:t>
      </w:r>
      <w:proofErr w:type="spellStart"/>
      <w:r>
        <w:rPr>
          <w:rFonts w:eastAsia="Arial" w:cs="Arial"/>
          <w:color w:val="000000"/>
          <w:lang w:val="fr-FR"/>
        </w:rPr>
        <w:t>Fortibuoni</w:t>
      </w:r>
      <w:proofErr w:type="spellEnd"/>
      <w:r>
        <w:rPr>
          <w:rFonts w:eastAsia="Arial" w:cs="Arial"/>
          <w:color w:val="000000"/>
          <w:lang w:val="fr-FR"/>
        </w:rPr>
        <w:t xml:space="preserve"> et al., 2016) et sur la côte ouest de l</w:t>
      </w:r>
      <w:r w:rsidR="00CF5428">
        <w:rPr>
          <w:rFonts w:eastAsia="Arial" w:cs="Arial"/>
          <w:color w:val="000000"/>
          <w:lang w:val="fr-FR"/>
        </w:rPr>
        <w:t>’</w:t>
      </w:r>
      <w:r>
        <w:rPr>
          <w:rFonts w:eastAsia="Arial" w:cs="Arial"/>
          <w:color w:val="000000"/>
          <w:lang w:val="fr-FR"/>
        </w:rPr>
        <w:t>Irlande (</w:t>
      </w:r>
      <w:proofErr w:type="spellStart"/>
      <w:r>
        <w:rPr>
          <w:rFonts w:eastAsia="Arial" w:cs="Arial"/>
          <w:color w:val="000000"/>
          <w:lang w:val="fr-FR"/>
        </w:rPr>
        <w:t>Shephard</w:t>
      </w:r>
      <w:proofErr w:type="spellEnd"/>
      <w:r>
        <w:rPr>
          <w:rFonts w:eastAsia="Arial" w:cs="Arial"/>
          <w:i/>
          <w:color w:val="000000"/>
          <w:lang w:val="fr-FR"/>
        </w:rPr>
        <w:t xml:space="preserve"> et al.</w:t>
      </w:r>
      <w:r>
        <w:rPr>
          <w:rFonts w:eastAsia="Arial" w:cs="Arial"/>
          <w:color w:val="000000"/>
          <w:lang w:val="fr-FR"/>
        </w:rPr>
        <w:t>, 2019), avec des populations toujours présentes dans certaines de ces zones, notamment dans les eaux côtières bordant le pays de Galles (Barker</w:t>
      </w:r>
      <w:r>
        <w:rPr>
          <w:rFonts w:eastAsia="Arial" w:cs="Arial"/>
          <w:i/>
          <w:iCs/>
          <w:color w:val="000000"/>
          <w:lang w:val="fr-FR"/>
        </w:rPr>
        <w:t xml:space="preserve"> et al.</w:t>
      </w:r>
      <w:r>
        <w:rPr>
          <w:rFonts w:eastAsia="Arial" w:cs="Arial"/>
          <w:color w:val="000000"/>
          <w:lang w:val="fr-FR"/>
        </w:rPr>
        <w:t xml:space="preserve"> 2020, Hiddink </w:t>
      </w:r>
      <w:r>
        <w:rPr>
          <w:rFonts w:eastAsia="Arial" w:cs="Arial"/>
          <w:i/>
          <w:iCs/>
          <w:color w:val="000000"/>
          <w:lang w:val="fr-FR"/>
        </w:rPr>
        <w:t>et al</w:t>
      </w:r>
      <w:r>
        <w:rPr>
          <w:rFonts w:eastAsia="Arial" w:cs="Arial"/>
          <w:color w:val="000000"/>
          <w:lang w:val="fr-FR"/>
        </w:rPr>
        <w:t>. 2019) et l</w:t>
      </w:r>
      <w:r w:rsidR="00CF5428">
        <w:rPr>
          <w:rFonts w:eastAsia="Arial" w:cs="Arial"/>
          <w:color w:val="000000"/>
          <w:lang w:val="fr-FR"/>
        </w:rPr>
        <w:t>’</w:t>
      </w:r>
      <w:r>
        <w:rPr>
          <w:rFonts w:eastAsia="Arial" w:cs="Arial"/>
          <w:color w:val="000000"/>
          <w:lang w:val="fr-FR"/>
        </w:rPr>
        <w:t>Irlande (</w:t>
      </w:r>
      <w:proofErr w:type="spellStart"/>
      <w:r>
        <w:rPr>
          <w:rFonts w:eastAsia="Arial" w:cs="Arial"/>
          <w:color w:val="000000"/>
          <w:lang w:val="fr-FR"/>
        </w:rPr>
        <w:t>Fitzmaurice</w:t>
      </w:r>
      <w:proofErr w:type="spellEnd"/>
      <w:r>
        <w:rPr>
          <w:rFonts w:eastAsia="Arial" w:cs="Arial"/>
          <w:color w:val="000000"/>
          <w:lang w:val="fr-FR"/>
        </w:rPr>
        <w:t xml:space="preserve"> </w:t>
      </w:r>
      <w:r>
        <w:rPr>
          <w:rFonts w:eastAsia="Arial" w:cs="Arial"/>
          <w:i/>
          <w:iCs/>
          <w:color w:val="000000"/>
          <w:lang w:val="fr-FR"/>
        </w:rPr>
        <w:t>et al.,</w:t>
      </w:r>
      <w:r>
        <w:rPr>
          <w:rFonts w:eastAsia="Arial" w:cs="Arial"/>
          <w:color w:val="000000"/>
          <w:lang w:val="fr-FR"/>
        </w:rPr>
        <w:t xml:space="preserve"> 2003</w:t>
      </w:r>
      <w:r w:rsidR="00FD6AD2">
        <w:rPr>
          <w:rFonts w:eastAsia="Arial" w:cs="Arial"/>
          <w:color w:val="000000"/>
          <w:lang w:val="fr-FR"/>
        </w:rPr>
        <w:t> </w:t>
      </w:r>
      <w:r>
        <w:rPr>
          <w:rFonts w:eastAsia="Arial" w:cs="Arial"/>
          <w:color w:val="000000"/>
          <w:lang w:val="fr-FR"/>
        </w:rPr>
        <w:t xml:space="preserve">; Berger </w:t>
      </w:r>
      <w:r>
        <w:rPr>
          <w:rFonts w:eastAsia="Arial" w:cs="Arial"/>
          <w:i/>
          <w:iCs/>
          <w:color w:val="000000"/>
          <w:lang w:val="fr-FR"/>
        </w:rPr>
        <w:t>et al.,</w:t>
      </w:r>
      <w:r>
        <w:rPr>
          <w:rFonts w:eastAsia="Arial" w:cs="Arial"/>
          <w:color w:val="000000"/>
          <w:lang w:val="fr-FR"/>
        </w:rPr>
        <w:t xml:space="preserve"> 2019).</w:t>
      </w:r>
    </w:p>
    <w:p w14:paraId="33CDAF82" w14:textId="77777777" w:rsidR="003D260B" w:rsidRDefault="003D260B" w:rsidP="003D260B">
      <w:pPr>
        <w:pBdr>
          <w:top w:val="nil"/>
          <w:left w:val="nil"/>
          <w:bottom w:val="nil"/>
          <w:right w:val="nil"/>
          <w:between w:val="nil"/>
        </w:pBdr>
        <w:jc w:val="both"/>
        <w:rPr>
          <w:rFonts w:eastAsia="Arial" w:cs="Arial"/>
          <w:lang w:val="fr-FR"/>
        </w:rPr>
      </w:pPr>
    </w:p>
    <w:p w14:paraId="74D2EF1B" w14:textId="2E3B3B2C" w:rsidR="003D260B" w:rsidRDefault="003D260B" w:rsidP="003D260B">
      <w:pPr>
        <w:pBdr>
          <w:top w:val="nil"/>
          <w:left w:val="nil"/>
          <w:bottom w:val="nil"/>
          <w:right w:val="nil"/>
          <w:between w:val="nil"/>
        </w:pBdr>
        <w:jc w:val="both"/>
        <w:rPr>
          <w:rFonts w:eastAsia="Arial" w:cs="Arial"/>
          <w:color w:val="000000"/>
          <w:lang w:val="fr-FR"/>
        </w:rPr>
      </w:pPr>
      <w:r>
        <w:rPr>
          <w:rFonts w:eastAsia="Arial" w:cs="Arial"/>
          <w:color w:val="000000"/>
          <w:lang w:val="fr-FR"/>
        </w:rPr>
        <w:t>Dans la mer Méditerranée, l</w:t>
      </w:r>
      <w:r w:rsidR="00CF5428">
        <w:rPr>
          <w:rFonts w:eastAsia="Arial" w:cs="Arial"/>
          <w:color w:val="000000"/>
          <w:lang w:val="fr-FR"/>
        </w:rPr>
        <w:t>’</w:t>
      </w:r>
      <w:r>
        <w:rPr>
          <w:rFonts w:eastAsia="Arial" w:cs="Arial"/>
          <w:color w:val="000000"/>
          <w:lang w:val="fr-FR"/>
        </w:rPr>
        <w:t>absence de</w:t>
      </w:r>
      <w:r>
        <w:rPr>
          <w:rFonts w:eastAsia="Arial" w:cs="Arial"/>
          <w:i/>
          <w:color w:val="000000"/>
          <w:lang w:val="fr-FR"/>
        </w:rPr>
        <w:t xml:space="preserve"> S. squatina</w:t>
      </w:r>
      <w:r>
        <w:rPr>
          <w:rFonts w:eastAsia="Arial" w:cs="Arial"/>
          <w:color w:val="000000"/>
          <w:lang w:val="fr-FR"/>
        </w:rPr>
        <w:t xml:space="preserve"> lors des récentes campagnes de chalutage (en comparaison avec des campagnes historiques) a été démontrée en mer Adriatique (</w:t>
      </w:r>
      <w:proofErr w:type="spellStart"/>
      <w:r>
        <w:rPr>
          <w:rFonts w:eastAsia="Arial" w:cs="Arial"/>
          <w:color w:val="000000"/>
          <w:lang w:val="fr-FR"/>
        </w:rPr>
        <w:t>Jukic-Peladic</w:t>
      </w:r>
      <w:proofErr w:type="spellEnd"/>
      <w:r>
        <w:rPr>
          <w:rFonts w:eastAsia="Arial" w:cs="Arial"/>
          <w:i/>
          <w:color w:val="000000"/>
          <w:lang w:val="fr-FR"/>
        </w:rPr>
        <w:t xml:space="preserve"> et al.</w:t>
      </w:r>
      <w:r>
        <w:rPr>
          <w:rFonts w:eastAsia="Arial" w:cs="Arial"/>
          <w:color w:val="000000"/>
          <w:lang w:val="fr-FR"/>
        </w:rPr>
        <w:t xml:space="preserve">, 2001, </w:t>
      </w:r>
      <w:proofErr w:type="spellStart"/>
      <w:r>
        <w:rPr>
          <w:rFonts w:eastAsia="Arial" w:cs="Arial"/>
          <w:color w:val="000000"/>
          <w:lang w:val="fr-FR"/>
        </w:rPr>
        <w:t>Fortibuoni</w:t>
      </w:r>
      <w:proofErr w:type="spellEnd"/>
      <w:r>
        <w:rPr>
          <w:rFonts w:eastAsia="Arial" w:cs="Arial"/>
          <w:i/>
          <w:color w:val="000000"/>
          <w:lang w:val="fr-FR"/>
        </w:rPr>
        <w:t xml:space="preserve"> et al.</w:t>
      </w:r>
      <w:r>
        <w:rPr>
          <w:rFonts w:eastAsia="Arial" w:cs="Arial"/>
          <w:color w:val="000000"/>
          <w:lang w:val="fr-FR"/>
        </w:rPr>
        <w:t>, 2016) et ailleurs dans</w:t>
      </w:r>
      <w:r>
        <w:rPr>
          <w:rFonts w:eastAsia="Arial" w:cs="Arial"/>
          <w:lang w:val="fr-FR"/>
        </w:rPr>
        <w:t xml:space="preserve"> la mer Méditerranée</w:t>
      </w:r>
      <w:r>
        <w:rPr>
          <w:rFonts w:eastAsia="Arial" w:cs="Arial"/>
          <w:color w:val="000000"/>
          <w:lang w:val="fr-FR"/>
        </w:rPr>
        <w:t xml:space="preserve"> (</w:t>
      </w:r>
      <w:proofErr w:type="spellStart"/>
      <w:r>
        <w:rPr>
          <w:rFonts w:eastAsia="Arial" w:cs="Arial"/>
          <w:color w:val="000000"/>
          <w:lang w:val="fr-FR"/>
        </w:rPr>
        <w:t>Ragonese</w:t>
      </w:r>
      <w:proofErr w:type="spellEnd"/>
      <w:r>
        <w:rPr>
          <w:rFonts w:eastAsia="Arial" w:cs="Arial"/>
          <w:i/>
          <w:color w:val="000000"/>
          <w:lang w:val="fr-FR"/>
        </w:rPr>
        <w:t xml:space="preserve"> et al.</w:t>
      </w:r>
      <w:r>
        <w:rPr>
          <w:rFonts w:eastAsia="Arial" w:cs="Arial"/>
          <w:color w:val="000000"/>
          <w:lang w:val="fr-FR"/>
        </w:rPr>
        <w:t>, 2013).</w:t>
      </w:r>
      <w:r>
        <w:rPr>
          <w:rFonts w:eastAsia="Arial"/>
          <w:color w:val="000000"/>
          <w:lang w:val="fr-FR"/>
        </w:rPr>
        <w:t xml:space="preserve"> </w:t>
      </w:r>
      <w:proofErr w:type="spellStart"/>
      <w:r>
        <w:rPr>
          <w:rFonts w:eastAsia="Arial"/>
          <w:color w:val="000000"/>
          <w:lang w:val="fr-FR"/>
        </w:rPr>
        <w:t>Giovos</w:t>
      </w:r>
      <w:proofErr w:type="spellEnd"/>
      <w:r>
        <w:rPr>
          <w:rFonts w:eastAsia="Arial"/>
          <w:color w:val="000000"/>
          <w:lang w:val="fr-FR"/>
        </w:rPr>
        <w:t xml:space="preserve"> </w:t>
      </w:r>
      <w:r>
        <w:rPr>
          <w:rFonts w:eastAsia="Arial"/>
          <w:i/>
          <w:color w:val="000000"/>
          <w:lang w:val="fr-FR"/>
        </w:rPr>
        <w:t>et al.</w:t>
      </w:r>
      <w:r>
        <w:rPr>
          <w:rFonts w:eastAsia="Arial"/>
          <w:color w:val="000000"/>
          <w:lang w:val="fr-FR"/>
        </w:rPr>
        <w:t xml:space="preserve"> (2019</w:t>
      </w:r>
      <w:r>
        <w:rPr>
          <w:rFonts w:eastAsia="Arial" w:cs="Arial"/>
          <w:color w:val="000000"/>
          <w:lang w:val="fr-FR"/>
        </w:rPr>
        <w:t xml:space="preserve">), </w:t>
      </w:r>
      <w:r>
        <w:rPr>
          <w:rFonts w:eastAsia="Arial"/>
          <w:color w:val="000000"/>
          <w:lang w:val="fr-FR"/>
        </w:rPr>
        <w:t>Lawson</w:t>
      </w:r>
      <w:r>
        <w:rPr>
          <w:rFonts w:eastAsia="Arial"/>
          <w:i/>
          <w:color w:val="000000"/>
          <w:lang w:val="fr-FR"/>
        </w:rPr>
        <w:t xml:space="preserve"> et al. </w:t>
      </w:r>
      <w:r>
        <w:rPr>
          <w:rFonts w:eastAsia="Arial" w:cs="Arial"/>
          <w:color w:val="000000"/>
          <w:lang w:val="fr-FR"/>
        </w:rPr>
        <w:t xml:space="preserve">(2020), et </w:t>
      </w:r>
      <w:proofErr w:type="spellStart"/>
      <w:r>
        <w:rPr>
          <w:rFonts w:eastAsia="Arial" w:cs="Arial"/>
          <w:color w:val="000000"/>
          <w:lang w:val="fr-FR"/>
        </w:rPr>
        <w:t>Giovos</w:t>
      </w:r>
      <w:proofErr w:type="spellEnd"/>
      <w:r>
        <w:rPr>
          <w:rFonts w:eastAsia="Arial" w:cs="Arial"/>
          <w:i/>
          <w:iCs/>
          <w:color w:val="000000"/>
          <w:lang w:val="fr-FR"/>
        </w:rPr>
        <w:t xml:space="preserve"> et al.</w:t>
      </w:r>
      <w:r>
        <w:rPr>
          <w:rFonts w:eastAsia="Arial" w:cs="Arial"/>
          <w:color w:val="000000"/>
          <w:lang w:val="fr-FR"/>
        </w:rPr>
        <w:t xml:space="preserve"> (2022) ont fourni des aperçus de la répartition méditerranéenne de</w:t>
      </w:r>
      <w:r>
        <w:rPr>
          <w:rFonts w:eastAsia="Arial" w:cs="Arial"/>
          <w:i/>
          <w:color w:val="000000"/>
          <w:lang w:val="fr-FR"/>
        </w:rPr>
        <w:t xml:space="preserve"> S. squatina</w:t>
      </w:r>
      <w:r w:rsidR="00FD6AD2">
        <w:rPr>
          <w:rFonts w:eastAsia="Arial" w:cs="Arial"/>
          <w:color w:val="000000"/>
          <w:lang w:val="fr-FR"/>
        </w:rPr>
        <w:t> </w:t>
      </w:r>
      <w:r>
        <w:rPr>
          <w:rFonts w:eastAsia="Arial" w:cs="Arial"/>
          <w:color w:val="000000"/>
          <w:lang w:val="fr-FR"/>
        </w:rPr>
        <w:t xml:space="preserve">; les informations disponibles ont également été synthétisées par </w:t>
      </w:r>
      <w:proofErr w:type="spellStart"/>
      <w:r>
        <w:rPr>
          <w:rFonts w:eastAsia="Arial" w:cs="Arial"/>
          <w:color w:val="000000"/>
          <w:lang w:val="fr-FR"/>
        </w:rPr>
        <w:t>Ellis</w:t>
      </w:r>
      <w:r>
        <w:rPr>
          <w:rFonts w:eastAsia="Arial" w:cs="Arial"/>
          <w:i/>
          <w:color w:val="000000"/>
          <w:lang w:val="fr-FR"/>
        </w:rPr>
        <w:t>et</w:t>
      </w:r>
      <w:proofErr w:type="spellEnd"/>
      <w:r>
        <w:rPr>
          <w:rFonts w:eastAsia="Arial" w:cs="Arial"/>
          <w:i/>
          <w:color w:val="000000"/>
          <w:lang w:val="fr-FR"/>
        </w:rPr>
        <w:t xml:space="preserve"> al.</w:t>
      </w:r>
      <w:r>
        <w:rPr>
          <w:rFonts w:eastAsia="Arial" w:cs="Arial"/>
          <w:color w:val="000000"/>
          <w:lang w:val="fr-FR"/>
        </w:rPr>
        <w:t xml:space="preserve"> (2021).</w:t>
      </w:r>
    </w:p>
    <w:p w14:paraId="5B2BD9B1" w14:textId="77777777" w:rsidR="003D260B" w:rsidRDefault="003D260B" w:rsidP="003D260B">
      <w:pPr>
        <w:pBdr>
          <w:top w:val="nil"/>
          <w:left w:val="nil"/>
          <w:bottom w:val="nil"/>
          <w:right w:val="nil"/>
          <w:between w:val="nil"/>
        </w:pBdr>
        <w:jc w:val="both"/>
        <w:rPr>
          <w:rFonts w:eastAsia="Arial" w:cs="Arial"/>
          <w:color w:val="000000"/>
          <w:lang w:val="fr-FR"/>
        </w:rPr>
      </w:pPr>
    </w:p>
    <w:p w14:paraId="3C4B30F2" w14:textId="0C763D96" w:rsidR="003D260B" w:rsidRDefault="003D260B" w:rsidP="003D260B">
      <w:pPr>
        <w:pBdr>
          <w:top w:val="nil"/>
          <w:left w:val="nil"/>
          <w:bottom w:val="nil"/>
          <w:right w:val="nil"/>
          <w:between w:val="nil"/>
        </w:pBdr>
        <w:jc w:val="both"/>
        <w:rPr>
          <w:rFonts w:eastAsia="Arial" w:cs="Arial"/>
          <w:color w:val="000000"/>
          <w:lang w:val="fr-FR"/>
        </w:rPr>
      </w:pPr>
      <w:r>
        <w:rPr>
          <w:rFonts w:eastAsia="Arial" w:cs="Arial"/>
          <w:color w:val="000000"/>
          <w:lang w:val="fr-FR"/>
        </w:rPr>
        <w:t>Les données historiques sur la quantité d</w:t>
      </w:r>
      <w:r w:rsidR="00CF5428">
        <w:rPr>
          <w:rFonts w:eastAsia="Arial" w:cs="Arial"/>
          <w:color w:val="000000"/>
          <w:lang w:val="fr-FR"/>
        </w:rPr>
        <w:t>’</w:t>
      </w:r>
      <w:r>
        <w:rPr>
          <w:rFonts w:eastAsia="Arial" w:cs="Arial"/>
          <w:lang w:val="fr-FR"/>
        </w:rPr>
        <w:t>an</w:t>
      </w:r>
      <w:r>
        <w:rPr>
          <w:rFonts w:eastAsia="Arial" w:cs="Arial"/>
          <w:color w:val="000000"/>
          <w:lang w:val="fr-FR"/>
        </w:rPr>
        <w:t xml:space="preserve">ges de mer capturés en Méditerranée sont peu nombreuses. Parmi ces données, on recense néanmoins un rapport de </w:t>
      </w:r>
      <w:proofErr w:type="spellStart"/>
      <w:r>
        <w:rPr>
          <w:rFonts w:eastAsia="Arial" w:cs="Arial"/>
          <w:color w:val="000000"/>
          <w:lang w:val="fr-FR"/>
        </w:rPr>
        <w:t>Vinciguerra</w:t>
      </w:r>
      <w:proofErr w:type="spellEnd"/>
      <w:r>
        <w:rPr>
          <w:rFonts w:eastAsia="Arial" w:cs="Arial"/>
          <w:color w:val="000000"/>
          <w:lang w:val="fr-FR"/>
        </w:rPr>
        <w:t xml:space="preserve"> (1884), qui indique que l</w:t>
      </w:r>
      <w:r w:rsidR="00CF5428">
        <w:rPr>
          <w:rFonts w:eastAsia="Arial" w:cs="Arial"/>
          <w:color w:val="000000"/>
          <w:lang w:val="fr-FR"/>
        </w:rPr>
        <w:t>’</w:t>
      </w:r>
      <w:r>
        <w:rPr>
          <w:rFonts w:eastAsia="Arial" w:cs="Arial"/>
          <w:color w:val="000000"/>
          <w:lang w:val="fr-FR"/>
        </w:rPr>
        <w:t>ange de mer était l</w:t>
      </w:r>
      <w:r w:rsidR="00CF5428">
        <w:rPr>
          <w:rFonts w:eastAsia="Arial" w:cs="Arial"/>
          <w:color w:val="000000"/>
          <w:lang w:val="fr-FR"/>
        </w:rPr>
        <w:t>’</w:t>
      </w:r>
      <w:r>
        <w:rPr>
          <w:rFonts w:eastAsia="Arial" w:cs="Arial"/>
          <w:color w:val="000000"/>
          <w:lang w:val="fr-FR"/>
        </w:rPr>
        <w:t xml:space="preserve">espèce de poisson cartilagineux la plus abondante capturée dans le golfe de Tunis (Tunisie), avec un volume de pêche annuel atteignant 2700 kg en 1879. Des données quantitatives portant sur le déclin de la population ont été fournies par </w:t>
      </w:r>
      <w:proofErr w:type="spellStart"/>
      <w:r>
        <w:rPr>
          <w:rFonts w:eastAsia="Arial" w:cs="Arial"/>
          <w:color w:val="000000"/>
          <w:lang w:val="fr-FR"/>
        </w:rPr>
        <w:t>Vacchi</w:t>
      </w:r>
      <w:proofErr w:type="spellEnd"/>
      <w:r>
        <w:rPr>
          <w:rFonts w:eastAsia="Arial" w:cs="Arial"/>
          <w:i/>
          <w:color w:val="000000"/>
          <w:lang w:val="fr-FR"/>
        </w:rPr>
        <w:t xml:space="preserve"> et al.</w:t>
      </w:r>
      <w:r>
        <w:rPr>
          <w:rFonts w:eastAsia="Arial" w:cs="Arial"/>
          <w:color w:val="000000"/>
          <w:lang w:val="fr-FR"/>
        </w:rPr>
        <w:t xml:space="preserve"> (2000) après avoir analysé des informations historiques sur les prises de </w:t>
      </w:r>
      <w:r>
        <w:rPr>
          <w:rFonts w:eastAsia="Arial" w:cs="Arial"/>
          <w:i/>
          <w:color w:val="000000"/>
          <w:lang w:val="fr-FR"/>
        </w:rPr>
        <w:t>Squatina</w:t>
      </w:r>
      <w:r>
        <w:rPr>
          <w:rFonts w:eastAsia="Arial" w:cs="Arial"/>
          <w:iCs/>
          <w:color w:val="000000"/>
          <w:lang w:val="fr-FR"/>
        </w:rPr>
        <w:t xml:space="preserve"> </w:t>
      </w:r>
      <w:proofErr w:type="spellStart"/>
      <w:r>
        <w:rPr>
          <w:rFonts w:eastAsia="Arial" w:cs="Arial"/>
          <w:iCs/>
          <w:color w:val="000000"/>
          <w:lang w:val="fr-FR"/>
        </w:rPr>
        <w:t>spp</w:t>
      </w:r>
      <w:proofErr w:type="spellEnd"/>
      <w:r>
        <w:rPr>
          <w:rFonts w:eastAsia="Arial" w:cs="Arial"/>
          <w:iCs/>
          <w:color w:val="000000"/>
          <w:lang w:val="fr-FR"/>
        </w:rPr>
        <w:t>.</w:t>
      </w:r>
      <w:r>
        <w:rPr>
          <w:rFonts w:eastAsia="Arial" w:cs="Arial"/>
          <w:color w:val="000000"/>
          <w:lang w:val="fr-FR"/>
        </w:rPr>
        <w:t xml:space="preserve"> dans des casiers à thon dits « </w:t>
      </w:r>
      <w:proofErr w:type="spellStart"/>
      <w:r>
        <w:rPr>
          <w:rFonts w:eastAsia="Arial" w:cs="Arial"/>
          <w:color w:val="000000"/>
          <w:lang w:val="fr-FR"/>
        </w:rPr>
        <w:t>tonnarella</w:t>
      </w:r>
      <w:proofErr w:type="spellEnd"/>
      <w:r>
        <w:rPr>
          <w:rFonts w:eastAsia="Arial" w:cs="Arial"/>
          <w:color w:val="000000"/>
          <w:lang w:val="fr-FR"/>
        </w:rPr>
        <w:t xml:space="preserve"> ». Ces pièges étaient installés à 2 à 15 m de profondeur dans le golfe de </w:t>
      </w:r>
      <w:proofErr w:type="spellStart"/>
      <w:r>
        <w:rPr>
          <w:rFonts w:eastAsia="Arial" w:cs="Arial"/>
          <w:color w:val="000000"/>
          <w:lang w:val="fr-FR"/>
        </w:rPr>
        <w:t>Baratti</w:t>
      </w:r>
      <w:proofErr w:type="spellEnd"/>
      <w:r>
        <w:rPr>
          <w:rFonts w:eastAsia="Arial" w:cs="Arial"/>
          <w:color w:val="000000"/>
          <w:lang w:val="fr-FR"/>
        </w:rPr>
        <w:t xml:space="preserve"> (mer Tyrrhénienne). Le nombre de </w:t>
      </w:r>
      <w:r>
        <w:rPr>
          <w:rFonts w:eastAsia="Arial" w:cs="Arial"/>
          <w:i/>
          <w:color w:val="000000"/>
          <w:lang w:val="fr-FR"/>
        </w:rPr>
        <w:t>Squatina</w:t>
      </w:r>
      <w:r>
        <w:rPr>
          <w:rFonts w:eastAsia="Arial" w:cs="Arial"/>
          <w:color w:val="000000"/>
          <w:lang w:val="fr-FR"/>
        </w:rPr>
        <w:t xml:space="preserve"> </w:t>
      </w:r>
      <w:proofErr w:type="spellStart"/>
      <w:r>
        <w:rPr>
          <w:rFonts w:eastAsia="Arial" w:cs="Arial"/>
          <w:iCs/>
          <w:color w:val="000000"/>
          <w:lang w:val="fr-FR"/>
        </w:rPr>
        <w:t>spp.</w:t>
      </w:r>
      <w:r>
        <w:rPr>
          <w:rFonts w:eastAsia="Arial" w:cs="Arial"/>
          <w:lang w:val="fr-FR"/>
        </w:rPr>
        <w:t>recensé</w:t>
      </w:r>
      <w:proofErr w:type="spellEnd"/>
      <w:r>
        <w:rPr>
          <w:rFonts w:eastAsia="Arial" w:cs="Arial"/>
          <w:color w:val="000000"/>
          <w:lang w:val="fr-FR"/>
        </w:rPr>
        <w:t>(et la fréquence annuelle d</w:t>
      </w:r>
      <w:r w:rsidR="00CF5428">
        <w:rPr>
          <w:rFonts w:eastAsia="Arial" w:cs="Arial"/>
          <w:color w:val="000000"/>
          <w:lang w:val="fr-FR"/>
        </w:rPr>
        <w:t>’</w:t>
      </w:r>
      <w:r>
        <w:rPr>
          <w:rFonts w:eastAsia="Arial" w:cs="Arial"/>
          <w:color w:val="000000"/>
          <w:lang w:val="fr-FR"/>
        </w:rPr>
        <w:t>occurrence) est passé de de 134 (100</w:t>
      </w:r>
      <w:r w:rsidR="00CF5428">
        <w:rPr>
          <w:rFonts w:eastAsia="Arial" w:cs="Arial"/>
          <w:color w:val="000000"/>
          <w:lang w:val="fr-FR"/>
        </w:rPr>
        <w:t> </w:t>
      </w:r>
      <w:r>
        <w:rPr>
          <w:rFonts w:eastAsia="Arial" w:cs="Arial"/>
          <w:color w:val="000000"/>
          <w:lang w:val="fr-FR"/>
        </w:rPr>
        <w:t>%) au cours de la période 1898-1905, à 95 (87,5</w:t>
      </w:r>
      <w:r w:rsidR="00CF5428">
        <w:rPr>
          <w:rFonts w:eastAsia="Arial" w:cs="Arial"/>
          <w:color w:val="000000"/>
          <w:lang w:val="fr-FR"/>
        </w:rPr>
        <w:t> </w:t>
      </w:r>
      <w:r>
        <w:rPr>
          <w:rFonts w:eastAsia="Arial" w:cs="Arial"/>
          <w:color w:val="000000"/>
          <w:lang w:val="fr-FR"/>
        </w:rPr>
        <w:t>%) entre 1906 et 1913, puis à 15 (33,3</w:t>
      </w:r>
      <w:r w:rsidR="00CF5428">
        <w:rPr>
          <w:rFonts w:eastAsia="Arial" w:cs="Arial"/>
          <w:color w:val="000000"/>
          <w:lang w:val="fr-FR"/>
        </w:rPr>
        <w:t> </w:t>
      </w:r>
      <w:r>
        <w:rPr>
          <w:rFonts w:eastAsia="Arial" w:cs="Arial"/>
          <w:color w:val="000000"/>
          <w:lang w:val="fr-FR"/>
        </w:rPr>
        <w:t>%) sur la dernière période de l</w:t>
      </w:r>
      <w:r w:rsidR="00CF5428">
        <w:rPr>
          <w:rFonts w:eastAsia="Arial" w:cs="Arial"/>
          <w:color w:val="000000"/>
          <w:lang w:val="fr-FR"/>
        </w:rPr>
        <w:t>’</w:t>
      </w:r>
      <w:r>
        <w:rPr>
          <w:rFonts w:eastAsia="Arial" w:cs="Arial"/>
          <w:color w:val="000000"/>
          <w:lang w:val="fr-FR"/>
        </w:rPr>
        <w:t xml:space="preserve">étude (1914-1922). Ces données indiquent également que le déclin de </w:t>
      </w:r>
      <w:r>
        <w:rPr>
          <w:rFonts w:eastAsia="Arial" w:cs="Arial"/>
          <w:i/>
          <w:color w:val="000000"/>
          <w:lang w:val="fr-FR"/>
        </w:rPr>
        <w:t>S. squatina</w:t>
      </w:r>
      <w:r>
        <w:rPr>
          <w:rFonts w:eastAsia="Arial" w:cs="Arial"/>
          <w:color w:val="000000"/>
          <w:lang w:val="fr-FR"/>
        </w:rPr>
        <w:t xml:space="preserve"> représente une tendance à plus long terme, étendue sur une grande partie du XX</w:t>
      </w:r>
      <w:r>
        <w:rPr>
          <w:rFonts w:eastAsia="Arial" w:cs="Arial"/>
          <w:color w:val="000000"/>
          <w:vertAlign w:val="superscript"/>
          <w:lang w:val="fr-FR"/>
        </w:rPr>
        <w:t>e</w:t>
      </w:r>
      <w:r>
        <w:rPr>
          <w:rFonts w:eastAsia="Arial" w:cs="Arial"/>
          <w:color w:val="000000"/>
          <w:lang w:val="fr-FR"/>
        </w:rPr>
        <w:t xml:space="preserve"> siècle (</w:t>
      </w:r>
      <w:proofErr w:type="spellStart"/>
      <w:r>
        <w:rPr>
          <w:rFonts w:eastAsia="Arial" w:cs="Arial"/>
          <w:color w:val="000000"/>
          <w:lang w:val="fr-FR"/>
        </w:rPr>
        <w:t>Vacchi</w:t>
      </w:r>
      <w:proofErr w:type="spellEnd"/>
      <w:r>
        <w:rPr>
          <w:rFonts w:eastAsia="Arial" w:cs="Arial"/>
          <w:i/>
          <w:color w:val="000000"/>
          <w:lang w:val="fr-FR"/>
        </w:rPr>
        <w:t xml:space="preserve"> et al.</w:t>
      </w:r>
      <w:r>
        <w:rPr>
          <w:rFonts w:eastAsia="Arial" w:cs="Arial"/>
          <w:color w:val="000000"/>
          <w:lang w:val="fr-FR"/>
        </w:rPr>
        <w:t xml:space="preserve">, 2000). De même, </w:t>
      </w:r>
      <w:proofErr w:type="spellStart"/>
      <w:r>
        <w:rPr>
          <w:rFonts w:eastAsia="Arial" w:cs="Arial"/>
          <w:color w:val="000000"/>
          <w:lang w:val="fr-FR"/>
        </w:rPr>
        <w:t>Soldo</w:t>
      </w:r>
      <w:proofErr w:type="spellEnd"/>
      <w:r>
        <w:rPr>
          <w:rFonts w:eastAsia="Arial" w:cs="Arial"/>
          <w:color w:val="000000"/>
          <w:lang w:val="fr-FR"/>
        </w:rPr>
        <w:t xml:space="preserve"> (2006) constate que l</w:t>
      </w:r>
      <w:r w:rsidR="00CF5428">
        <w:rPr>
          <w:rFonts w:eastAsia="Arial" w:cs="Arial"/>
          <w:color w:val="000000"/>
          <w:lang w:val="fr-FR"/>
        </w:rPr>
        <w:t>’</w:t>
      </w:r>
      <w:r>
        <w:rPr>
          <w:rFonts w:eastAsia="Arial" w:cs="Arial"/>
          <w:color w:val="000000"/>
          <w:lang w:val="fr-FR"/>
        </w:rPr>
        <w:t>ange de mer était régulièrement capturé en mer Adriatique au cours du XIX</w:t>
      </w:r>
      <w:r>
        <w:rPr>
          <w:rFonts w:eastAsia="Arial" w:cs="Arial"/>
          <w:color w:val="000000"/>
          <w:vertAlign w:val="superscript"/>
          <w:lang w:val="fr-FR"/>
        </w:rPr>
        <w:t>e</w:t>
      </w:r>
      <w:r>
        <w:rPr>
          <w:rFonts w:eastAsia="Arial" w:cs="Arial"/>
          <w:color w:val="000000"/>
          <w:lang w:val="fr-FR"/>
        </w:rPr>
        <w:t xml:space="preserve"> siècle, mais qu</w:t>
      </w:r>
      <w:r w:rsidR="00CF5428">
        <w:rPr>
          <w:rFonts w:eastAsia="Arial" w:cs="Arial"/>
          <w:color w:val="000000"/>
          <w:lang w:val="fr-FR"/>
        </w:rPr>
        <w:t>’</w:t>
      </w:r>
      <w:r>
        <w:rPr>
          <w:rFonts w:eastAsia="Arial" w:cs="Arial"/>
          <w:color w:val="000000"/>
          <w:lang w:val="fr-FR"/>
        </w:rPr>
        <w:t>il est considéré comme étant en danger critique (au niveau mondial et à l</w:t>
      </w:r>
      <w:r w:rsidR="00CF5428">
        <w:rPr>
          <w:rFonts w:eastAsia="Arial" w:cs="Arial"/>
          <w:color w:val="000000"/>
          <w:lang w:val="fr-FR"/>
        </w:rPr>
        <w:t>’</w:t>
      </w:r>
      <w:r>
        <w:rPr>
          <w:rFonts w:eastAsia="Arial" w:cs="Arial"/>
          <w:color w:val="000000"/>
          <w:lang w:val="fr-FR"/>
        </w:rPr>
        <w:t>échelle méditerranéenne) depuis le début du XXI</w:t>
      </w:r>
      <w:r>
        <w:rPr>
          <w:rFonts w:eastAsia="Arial" w:cs="Arial"/>
          <w:color w:val="000000"/>
          <w:vertAlign w:val="superscript"/>
          <w:lang w:val="fr-FR"/>
        </w:rPr>
        <w:t>e</w:t>
      </w:r>
      <w:r>
        <w:rPr>
          <w:rFonts w:eastAsia="Arial" w:cs="Arial"/>
          <w:color w:val="000000"/>
          <w:lang w:val="fr-FR"/>
        </w:rPr>
        <w:t xml:space="preserve"> siècle.</w:t>
      </w:r>
      <w:r>
        <w:rPr>
          <w:lang w:val="fr-FR"/>
        </w:rPr>
        <w:t xml:space="preserve"> </w:t>
      </w:r>
      <w:r>
        <w:rPr>
          <w:rFonts w:eastAsia="Arial" w:cs="Arial"/>
          <w:color w:val="000000"/>
          <w:lang w:val="fr-FR"/>
        </w:rPr>
        <w:t>Des analyses récentes reposant sur des connaissances écologiques locales ont permis de recenser des sites d</w:t>
      </w:r>
      <w:r w:rsidR="00CF5428">
        <w:rPr>
          <w:rFonts w:eastAsia="Arial" w:cs="Arial"/>
          <w:color w:val="000000"/>
          <w:lang w:val="fr-FR"/>
        </w:rPr>
        <w:t>’</w:t>
      </w:r>
      <w:r>
        <w:rPr>
          <w:rFonts w:eastAsia="Arial" w:cs="Arial"/>
          <w:color w:val="000000"/>
          <w:lang w:val="fr-FR"/>
        </w:rPr>
        <w:t>occurrence actuels, notamment dans l</w:t>
      </w:r>
      <w:r w:rsidR="00CF5428">
        <w:rPr>
          <w:rFonts w:eastAsia="Arial" w:cs="Arial"/>
          <w:color w:val="000000"/>
          <w:lang w:val="fr-FR"/>
        </w:rPr>
        <w:t>’</w:t>
      </w:r>
      <w:r>
        <w:rPr>
          <w:rFonts w:eastAsia="Arial" w:cs="Arial"/>
          <w:color w:val="000000"/>
          <w:lang w:val="fr-FR"/>
        </w:rPr>
        <w:t>archipel de l</w:t>
      </w:r>
      <w:r w:rsidR="00CF5428">
        <w:rPr>
          <w:rFonts w:eastAsia="Arial" w:cs="Arial"/>
          <w:color w:val="000000"/>
          <w:lang w:val="fr-FR"/>
        </w:rPr>
        <w:t>’</w:t>
      </w:r>
      <w:r>
        <w:rPr>
          <w:rFonts w:eastAsia="Arial" w:cs="Arial"/>
          <w:color w:val="000000"/>
          <w:lang w:val="fr-FR"/>
        </w:rPr>
        <w:t xml:space="preserve">île </w:t>
      </w:r>
      <w:proofErr w:type="spellStart"/>
      <w:r>
        <w:rPr>
          <w:rFonts w:eastAsia="Arial" w:cs="Arial"/>
          <w:color w:val="000000"/>
          <w:lang w:val="fr-FR"/>
        </w:rPr>
        <w:t>Molat</w:t>
      </w:r>
      <w:proofErr w:type="spellEnd"/>
      <w:r>
        <w:rPr>
          <w:rFonts w:eastAsia="Arial" w:cs="Arial"/>
          <w:color w:val="000000"/>
          <w:lang w:val="fr-FR"/>
        </w:rPr>
        <w:t>, en Croatie (Pike</w:t>
      </w:r>
      <w:r>
        <w:rPr>
          <w:rFonts w:eastAsia="Arial" w:cs="Arial"/>
          <w:i/>
          <w:iCs/>
          <w:color w:val="000000"/>
          <w:lang w:val="fr-FR"/>
        </w:rPr>
        <w:t xml:space="preserve"> et al.</w:t>
      </w:r>
      <w:r>
        <w:rPr>
          <w:rFonts w:eastAsia="Arial" w:cs="Arial"/>
          <w:color w:val="000000"/>
          <w:lang w:val="fr-FR"/>
        </w:rPr>
        <w:t>, 2019)</w:t>
      </w:r>
      <w:r w:rsidR="00FD6AD2">
        <w:rPr>
          <w:rFonts w:eastAsia="Arial" w:cs="Arial"/>
          <w:color w:val="000000"/>
          <w:lang w:val="fr-FR"/>
        </w:rPr>
        <w:t> </w:t>
      </w:r>
      <w:r>
        <w:rPr>
          <w:rFonts w:eastAsia="Arial" w:cs="Arial"/>
          <w:color w:val="000000"/>
          <w:lang w:val="fr-FR"/>
        </w:rPr>
        <w:t>; d</w:t>
      </w:r>
      <w:r w:rsidR="00CF5428">
        <w:rPr>
          <w:rFonts w:eastAsia="Arial" w:cs="Arial"/>
          <w:color w:val="000000"/>
          <w:lang w:val="fr-FR"/>
        </w:rPr>
        <w:t>’</w:t>
      </w:r>
      <w:r>
        <w:rPr>
          <w:rFonts w:eastAsia="Arial" w:cs="Arial"/>
          <w:color w:val="000000"/>
          <w:lang w:val="fr-FR"/>
        </w:rPr>
        <w:t>autres études comparables sont nécessaires pour d</w:t>
      </w:r>
      <w:r w:rsidR="00CF5428">
        <w:rPr>
          <w:rFonts w:eastAsia="Arial" w:cs="Arial"/>
          <w:color w:val="000000"/>
          <w:lang w:val="fr-FR"/>
        </w:rPr>
        <w:t>’</w:t>
      </w:r>
      <w:r>
        <w:rPr>
          <w:rFonts w:eastAsia="Arial" w:cs="Arial"/>
          <w:color w:val="000000"/>
          <w:lang w:val="fr-FR"/>
        </w:rPr>
        <w:t>autres parties de la mer Méditerranée.</w:t>
      </w:r>
    </w:p>
    <w:p w14:paraId="262CEC53" w14:textId="50570251" w:rsidR="001162F9" w:rsidRDefault="001162F9" w:rsidP="003D260B">
      <w:pPr>
        <w:rPr>
          <w:rFonts w:cs="Arial"/>
          <w:noProof/>
          <w:spacing w:val="-2"/>
          <w:lang w:val="fr-FR" w:eastAsia="en-GB"/>
        </w:rPr>
      </w:pPr>
    </w:p>
    <w:p w14:paraId="1B02B598" w14:textId="77777777" w:rsidR="003D260B" w:rsidRPr="003D260B" w:rsidRDefault="003D260B" w:rsidP="003D260B">
      <w:pPr>
        <w:keepNext/>
        <w:keepLines/>
        <w:numPr>
          <w:ilvl w:val="0"/>
          <w:numId w:val="17"/>
        </w:numPr>
        <w:ind w:left="540" w:hanging="540"/>
        <w:outlineLvl w:val="0"/>
        <w:rPr>
          <w:rFonts w:eastAsia="Times New Roman" w:cs="Arial"/>
          <w:b/>
          <w:lang w:val="fr-FR" w:eastAsia="en-GB"/>
        </w:rPr>
      </w:pPr>
      <w:bookmarkStart w:id="14" w:name="_Toc108701926"/>
      <w:bookmarkStart w:id="15" w:name="_Toc116904343"/>
      <w:r>
        <w:rPr>
          <w:rFonts w:eastAsia="Times New Roman" w:cs="Arial"/>
          <w:b/>
          <w:lang w:val="fr-FR" w:eastAsia="en-GB"/>
        </w:rPr>
        <w:t>MENACES</w:t>
      </w:r>
      <w:bookmarkEnd w:id="14"/>
      <w:bookmarkEnd w:id="15"/>
    </w:p>
    <w:p w14:paraId="51FD510C" w14:textId="77777777"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p>
    <w:p w14:paraId="7E1B2879" w14:textId="494F3145" w:rsidR="003D260B" w:rsidRDefault="003D260B" w:rsidP="003D260B">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Les principales menaces recensées pesant sur la répartition et l</w:t>
      </w:r>
      <w:r w:rsidR="00CF5428">
        <w:rPr>
          <w:rFonts w:eastAsia="Arial" w:cs="Arial"/>
          <w:color w:val="000000"/>
          <w:lang w:val="fr-FR" w:eastAsia="en-GB"/>
        </w:rPr>
        <w:t>’</w:t>
      </w:r>
      <w:r>
        <w:rPr>
          <w:rFonts w:eastAsia="Arial" w:cs="Arial"/>
          <w:color w:val="000000"/>
          <w:lang w:val="fr-FR" w:eastAsia="en-GB"/>
        </w:rPr>
        <w:t>abondance des anges de mer en Méditerranée sont la capture lors des activités de pêche et la destruction de l</w:t>
      </w:r>
      <w:r w:rsidR="00CF5428">
        <w:rPr>
          <w:rFonts w:eastAsia="Arial" w:cs="Arial"/>
          <w:color w:val="000000"/>
          <w:lang w:val="fr-FR" w:eastAsia="en-GB"/>
        </w:rPr>
        <w:t>’</w:t>
      </w:r>
      <w:r>
        <w:rPr>
          <w:rFonts w:eastAsia="Arial" w:cs="Arial"/>
          <w:color w:val="000000"/>
          <w:lang w:val="fr-FR" w:eastAsia="en-GB"/>
        </w:rPr>
        <w:t>habitat (Gordon</w:t>
      </w:r>
      <w:r>
        <w:rPr>
          <w:rFonts w:eastAsia="Arial" w:cs="Arial"/>
          <w:i/>
          <w:iCs/>
          <w:color w:val="000000"/>
          <w:lang w:val="fr-FR" w:eastAsia="en-GB"/>
        </w:rPr>
        <w:t xml:space="preserve"> et al.</w:t>
      </w:r>
      <w:r>
        <w:rPr>
          <w:rFonts w:eastAsia="Arial" w:cs="Arial"/>
          <w:color w:val="000000"/>
          <w:lang w:val="fr-FR" w:eastAsia="en-GB"/>
        </w:rPr>
        <w:t>, 2019).</w:t>
      </w:r>
    </w:p>
    <w:p w14:paraId="5F00769D" w14:textId="77777777" w:rsidR="009E1EED" w:rsidRPr="003D260B" w:rsidRDefault="009E1EED" w:rsidP="003D260B">
      <w:pPr>
        <w:widowControl w:val="0"/>
        <w:pBdr>
          <w:top w:val="nil"/>
          <w:left w:val="nil"/>
          <w:bottom w:val="nil"/>
          <w:right w:val="nil"/>
          <w:between w:val="nil"/>
        </w:pBdr>
        <w:jc w:val="both"/>
        <w:rPr>
          <w:rFonts w:eastAsia="Arial" w:cs="Arial"/>
          <w:color w:val="000000"/>
          <w:lang w:val="fr-FR" w:eastAsia="en-GB"/>
        </w:rPr>
      </w:pPr>
    </w:p>
    <w:p w14:paraId="72ECB878" w14:textId="77777777" w:rsidR="003D260B" w:rsidRPr="003D260B" w:rsidRDefault="003D260B" w:rsidP="002A4E27">
      <w:pPr>
        <w:keepNext/>
        <w:keepLines/>
        <w:ind w:left="540" w:hanging="540"/>
        <w:outlineLvl w:val="1"/>
        <w:rPr>
          <w:rFonts w:eastAsia="Times New Roman" w:cs="Arial"/>
          <w:b/>
          <w:iCs/>
          <w:lang w:val="fr-FR" w:eastAsia="en-GB"/>
        </w:rPr>
      </w:pPr>
      <w:bookmarkStart w:id="16" w:name="_Toc108701927"/>
      <w:bookmarkStart w:id="17" w:name="_Toc116904344"/>
      <w:r>
        <w:rPr>
          <w:rFonts w:eastAsia="Times New Roman" w:cs="Arial"/>
          <w:b/>
          <w:iCs/>
          <w:lang w:val="fr-FR" w:eastAsia="en-GB"/>
        </w:rPr>
        <w:t xml:space="preserve">2.1. </w:t>
      </w:r>
      <w:r>
        <w:rPr>
          <w:rFonts w:eastAsia="Times New Roman" w:cs="Arial"/>
          <w:b/>
          <w:iCs/>
          <w:lang w:val="fr-FR" w:eastAsia="en-GB"/>
        </w:rPr>
        <w:tab/>
        <w:t>Exploitation non durable</w:t>
      </w:r>
      <w:bookmarkEnd w:id="16"/>
      <w:bookmarkEnd w:id="17"/>
    </w:p>
    <w:p w14:paraId="7E6DC003" w14:textId="77777777"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p>
    <w:p w14:paraId="536C2CFF" w14:textId="6D9FF404"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r>
        <w:rPr>
          <w:rFonts w:eastAsia="Arial" w:cs="Arial"/>
          <w:lang w:val="fr-FR" w:eastAsia="en-GB"/>
        </w:rPr>
        <w:t>Historiquement,</w:t>
      </w:r>
      <w:r>
        <w:rPr>
          <w:rFonts w:eastAsia="Arial" w:cs="Arial"/>
          <w:color w:val="000000"/>
          <w:lang w:val="fr-FR" w:eastAsia="en-GB"/>
        </w:rPr>
        <w:t xml:space="preserve"> l</w:t>
      </w:r>
      <w:r w:rsidR="00CF5428">
        <w:rPr>
          <w:rFonts w:eastAsia="Arial" w:cs="Arial"/>
          <w:color w:val="000000"/>
          <w:lang w:val="fr-FR" w:eastAsia="en-GB"/>
        </w:rPr>
        <w:t>’</w:t>
      </w:r>
      <w:r>
        <w:rPr>
          <w:rFonts w:eastAsia="Arial" w:cs="Arial"/>
          <w:color w:val="000000"/>
          <w:lang w:val="fr-FR" w:eastAsia="en-GB"/>
        </w:rPr>
        <w:t>ange de mer était aussi bien utilisé comme nourriture que pour l</w:t>
      </w:r>
      <w:r w:rsidR="00CF5428">
        <w:rPr>
          <w:rFonts w:eastAsia="Arial" w:cs="Arial"/>
          <w:color w:val="000000"/>
          <w:lang w:val="fr-FR" w:eastAsia="en-GB"/>
        </w:rPr>
        <w:t>’</w:t>
      </w:r>
      <w:r>
        <w:rPr>
          <w:rFonts w:eastAsia="Arial" w:cs="Arial"/>
          <w:color w:val="000000"/>
          <w:lang w:val="fr-FR" w:eastAsia="en-GB"/>
        </w:rPr>
        <w:t>usage de sa peau.</w:t>
      </w:r>
      <w:r>
        <w:rPr>
          <w:rFonts w:eastAsia="Arial" w:cs="Arial"/>
          <w:lang w:val="fr-FR" w:eastAsia="en-GB"/>
        </w:rPr>
        <w:t xml:space="preserve"> Dans la première moitié du XXe siècle</w:t>
      </w:r>
      <w:r>
        <w:rPr>
          <w:rFonts w:eastAsia="Arial" w:cs="Arial"/>
          <w:color w:val="000000"/>
          <w:lang w:val="fr-FR" w:eastAsia="en-GB"/>
        </w:rPr>
        <w:t>, les anges de mer faisaient l</w:t>
      </w:r>
      <w:r w:rsidR="00CF5428">
        <w:rPr>
          <w:rFonts w:eastAsia="Arial" w:cs="Arial"/>
          <w:color w:val="000000"/>
          <w:lang w:val="fr-FR" w:eastAsia="en-GB"/>
        </w:rPr>
        <w:t>’</w:t>
      </w:r>
      <w:r>
        <w:rPr>
          <w:rFonts w:eastAsia="Arial" w:cs="Arial"/>
          <w:color w:val="000000"/>
          <w:lang w:val="fr-FR" w:eastAsia="en-GB"/>
        </w:rPr>
        <w:t>objet de certaines pêches ciblées localisées réalisées à l</w:t>
      </w:r>
      <w:r w:rsidR="00CF5428">
        <w:rPr>
          <w:rFonts w:eastAsia="Arial" w:cs="Arial"/>
          <w:color w:val="000000"/>
          <w:lang w:val="fr-FR" w:eastAsia="en-GB"/>
        </w:rPr>
        <w:t>’</w:t>
      </w:r>
      <w:r>
        <w:rPr>
          <w:rFonts w:eastAsia="Arial" w:cs="Arial"/>
          <w:color w:val="000000"/>
          <w:lang w:val="fr-FR" w:eastAsia="en-GB"/>
        </w:rPr>
        <w:t>aide de divers types de filets spécialisés portant souvent le nom local de l</w:t>
      </w:r>
      <w:r w:rsidR="00CF5428">
        <w:rPr>
          <w:rFonts w:eastAsia="Arial" w:cs="Arial"/>
          <w:color w:val="000000"/>
          <w:lang w:val="fr-FR" w:eastAsia="en-GB"/>
        </w:rPr>
        <w:t>’</w:t>
      </w:r>
      <w:r>
        <w:rPr>
          <w:rFonts w:eastAsia="Arial" w:cs="Arial"/>
          <w:color w:val="000000"/>
          <w:lang w:val="fr-FR" w:eastAsia="en-GB"/>
        </w:rPr>
        <w:t>espèce</w:t>
      </w:r>
      <w:r w:rsidR="00FD6AD2">
        <w:rPr>
          <w:rFonts w:eastAsia="Arial" w:cs="Arial"/>
          <w:color w:val="000000"/>
          <w:lang w:val="fr-FR" w:eastAsia="en-GB"/>
        </w:rPr>
        <w:t> </w:t>
      </w:r>
      <w:r>
        <w:rPr>
          <w:rFonts w:eastAsia="Arial" w:cs="Arial"/>
          <w:color w:val="000000"/>
          <w:lang w:val="fr-FR" w:eastAsia="en-GB"/>
        </w:rPr>
        <w:t xml:space="preserve">: </w:t>
      </w:r>
      <w:proofErr w:type="spellStart"/>
      <w:r>
        <w:rPr>
          <w:rFonts w:eastAsia="Arial" w:cs="Arial"/>
          <w:i/>
          <w:color w:val="000000"/>
          <w:lang w:val="fr-FR" w:eastAsia="en-GB"/>
        </w:rPr>
        <w:t>Escatera</w:t>
      </w:r>
      <w:proofErr w:type="spellEnd"/>
      <w:r>
        <w:rPr>
          <w:rFonts w:eastAsia="Arial" w:cs="Arial"/>
          <w:color w:val="000000"/>
          <w:lang w:val="fr-FR" w:eastAsia="en-GB"/>
        </w:rPr>
        <w:t xml:space="preserve"> (Espagne), </w:t>
      </w:r>
      <w:proofErr w:type="spellStart"/>
      <w:r>
        <w:rPr>
          <w:rFonts w:eastAsia="Arial" w:cs="Arial"/>
          <w:i/>
          <w:color w:val="000000"/>
          <w:lang w:val="fr-FR" w:eastAsia="en-GB"/>
        </w:rPr>
        <w:t>Squaenera</w:t>
      </w:r>
      <w:proofErr w:type="spellEnd"/>
      <w:r>
        <w:rPr>
          <w:rFonts w:eastAsia="Arial" w:cs="Arial"/>
          <w:color w:val="000000"/>
          <w:lang w:val="fr-FR" w:eastAsia="en-GB"/>
        </w:rPr>
        <w:t xml:space="preserve"> (Italie), </w:t>
      </w:r>
      <w:proofErr w:type="spellStart"/>
      <w:r>
        <w:rPr>
          <w:rFonts w:eastAsia="Arial" w:cs="Arial"/>
          <w:i/>
          <w:color w:val="000000"/>
          <w:lang w:val="fr-FR" w:eastAsia="en-GB"/>
        </w:rPr>
        <w:t>Sklatara</w:t>
      </w:r>
      <w:proofErr w:type="spellEnd"/>
      <w:r>
        <w:rPr>
          <w:rFonts w:eastAsia="Arial" w:cs="Arial"/>
          <w:color w:val="000000"/>
          <w:lang w:val="fr-FR" w:eastAsia="en-GB"/>
        </w:rPr>
        <w:t xml:space="preserve"> (Croatie), </w:t>
      </w:r>
      <w:proofErr w:type="spellStart"/>
      <w:r>
        <w:rPr>
          <w:rFonts w:eastAsia="Arial" w:cs="Arial"/>
          <w:i/>
          <w:color w:val="000000"/>
          <w:lang w:val="fr-FR" w:eastAsia="en-GB"/>
        </w:rPr>
        <w:t>Martramou</w:t>
      </w:r>
      <w:proofErr w:type="spellEnd"/>
      <w:r>
        <w:rPr>
          <w:rFonts w:eastAsia="Arial" w:cs="Arial"/>
          <w:color w:val="000000"/>
          <w:lang w:val="fr-FR" w:eastAsia="en-GB"/>
        </w:rPr>
        <w:t xml:space="preserve"> (France).</w:t>
      </w:r>
      <w:r>
        <w:rPr>
          <w:rFonts w:eastAsia="Arial" w:cs="Arial"/>
          <w:lang w:val="fr-FR" w:eastAsia="en-GB"/>
        </w:rPr>
        <w:t xml:space="preserve"> Dans la</w:t>
      </w:r>
      <w:r w:rsidR="005B42FE">
        <w:rPr>
          <w:rFonts w:eastAsia="Arial" w:cs="Arial"/>
          <w:lang w:val="fr-FR" w:eastAsia="en-GB"/>
        </w:rPr>
        <w:t xml:space="preserve"> </w:t>
      </w:r>
      <w:r>
        <w:rPr>
          <w:rFonts w:eastAsia="Arial" w:cs="Arial"/>
          <w:color w:val="000000"/>
          <w:lang w:val="fr-FR" w:eastAsia="en-GB"/>
        </w:rPr>
        <w:t>seconde moitié du XXe siècle, l</w:t>
      </w:r>
      <w:r w:rsidR="00CF5428">
        <w:rPr>
          <w:rFonts w:eastAsia="Arial" w:cs="Arial"/>
          <w:color w:val="000000"/>
          <w:lang w:val="fr-FR" w:eastAsia="en-GB"/>
        </w:rPr>
        <w:t>’</w:t>
      </w:r>
      <w:r>
        <w:rPr>
          <w:rFonts w:eastAsia="Arial" w:cs="Arial"/>
          <w:color w:val="000000"/>
          <w:lang w:val="fr-FR" w:eastAsia="en-GB"/>
        </w:rPr>
        <w:t>ange</w:t>
      </w:r>
      <w:r w:rsidR="005B42FE">
        <w:rPr>
          <w:rFonts w:eastAsia="Arial" w:cs="Arial"/>
          <w:color w:val="000000"/>
          <w:lang w:val="fr-FR" w:eastAsia="en-GB"/>
        </w:rPr>
        <w:t xml:space="preserve"> </w:t>
      </w:r>
      <w:r>
        <w:rPr>
          <w:rFonts w:eastAsia="Arial" w:cs="Arial"/>
          <w:lang w:val="fr-FR" w:eastAsia="en-GB"/>
        </w:rPr>
        <w:t>de mer</w:t>
      </w:r>
      <w:r>
        <w:rPr>
          <w:rFonts w:eastAsia="Arial" w:cs="Arial"/>
          <w:color w:val="000000"/>
          <w:lang w:val="fr-FR" w:eastAsia="en-GB"/>
        </w:rPr>
        <w:t xml:space="preserve"> a continué d</w:t>
      </w:r>
      <w:r w:rsidR="00CF5428">
        <w:rPr>
          <w:rFonts w:eastAsia="Arial" w:cs="Arial"/>
          <w:color w:val="000000"/>
          <w:lang w:val="fr-FR" w:eastAsia="en-GB"/>
        </w:rPr>
        <w:t>’</w:t>
      </w:r>
      <w:r>
        <w:rPr>
          <w:rFonts w:eastAsia="Arial" w:cs="Arial"/>
          <w:color w:val="000000"/>
          <w:lang w:val="fr-FR" w:eastAsia="en-GB"/>
        </w:rPr>
        <w:t>être une prise accessoire dans le cadre de certaines pêches, parmi lesquelles le chalutage de fond et la pêche au filet de fond (à l</w:t>
      </w:r>
      <w:r w:rsidR="00CF5428">
        <w:rPr>
          <w:rFonts w:eastAsia="Arial" w:cs="Arial"/>
          <w:color w:val="000000"/>
          <w:lang w:val="fr-FR" w:eastAsia="en-GB"/>
        </w:rPr>
        <w:t>’</w:t>
      </w:r>
      <w:r>
        <w:rPr>
          <w:rFonts w:eastAsia="Arial" w:cs="Arial"/>
          <w:color w:val="000000"/>
          <w:lang w:val="fr-FR" w:eastAsia="en-GB"/>
        </w:rPr>
        <w:t>aide de filet maillant, de trémail et de filet emmêlant) et, dans une moindre mesure, la pêche à la palangre de fond. Dans certaines zones de</w:t>
      </w:r>
      <w:r>
        <w:rPr>
          <w:rFonts w:eastAsia="Arial" w:cs="Arial"/>
          <w:lang w:val="fr-FR" w:eastAsia="en-GB"/>
        </w:rPr>
        <w:t xml:space="preserve"> son</w:t>
      </w:r>
      <w:r>
        <w:rPr>
          <w:rFonts w:eastAsia="Arial" w:cs="Arial"/>
          <w:color w:val="000000"/>
          <w:lang w:val="fr-FR" w:eastAsia="en-GB"/>
        </w:rPr>
        <w:t xml:space="preserve"> aire de répartition, on constate une mortalité supplémentaire causée par la pêche récréative et la persistance de la pêche ciblée. </w:t>
      </w:r>
    </w:p>
    <w:p w14:paraId="780720DA" w14:textId="77777777"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p>
    <w:p w14:paraId="448452D1" w14:textId="7989F9D9"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r>
        <w:rPr>
          <w:rFonts w:eastAsia="Arial" w:cs="Arial"/>
          <w:lang w:val="fr-FR" w:eastAsia="en-GB"/>
        </w:rPr>
        <w:t>La pression excessive exercée par la pêche a été désignée comme l</w:t>
      </w:r>
      <w:r w:rsidR="00CF5428">
        <w:rPr>
          <w:rFonts w:eastAsia="Arial" w:cs="Arial"/>
          <w:lang w:val="fr-FR" w:eastAsia="en-GB"/>
        </w:rPr>
        <w:t>’</w:t>
      </w:r>
      <w:r>
        <w:rPr>
          <w:rFonts w:eastAsia="Arial" w:cs="Arial"/>
          <w:lang w:val="fr-FR" w:eastAsia="en-GB"/>
        </w:rPr>
        <w:t>incidence la plus probable au niveau de la population, étant donné le déclin à grande échelle de son étendue géographique. C</w:t>
      </w:r>
      <w:r>
        <w:rPr>
          <w:rFonts w:eastAsia="Arial" w:cs="Arial"/>
          <w:color w:val="000000"/>
          <w:lang w:val="fr-FR" w:eastAsia="en-GB"/>
        </w:rPr>
        <w:t>ompte tenu de la répartition principalement côtière des anges de mer, et bien qu</w:t>
      </w:r>
      <w:r w:rsidR="00CF5428">
        <w:rPr>
          <w:rFonts w:eastAsia="Arial" w:cs="Arial"/>
          <w:color w:val="000000"/>
          <w:lang w:val="fr-FR" w:eastAsia="en-GB"/>
        </w:rPr>
        <w:t>’</w:t>
      </w:r>
      <w:r>
        <w:rPr>
          <w:rFonts w:eastAsia="Arial" w:cs="Arial"/>
          <w:color w:val="000000"/>
          <w:lang w:val="fr-FR" w:eastAsia="en-GB"/>
        </w:rPr>
        <w:t>en tenant compte d</w:t>
      </w:r>
      <w:r w:rsidR="00CF5428">
        <w:rPr>
          <w:rFonts w:eastAsia="Arial" w:cs="Arial"/>
          <w:color w:val="000000"/>
          <w:lang w:val="fr-FR" w:eastAsia="en-GB"/>
        </w:rPr>
        <w:t>’</w:t>
      </w:r>
      <w:r>
        <w:rPr>
          <w:rFonts w:eastAsia="Arial" w:cs="Arial"/>
          <w:color w:val="000000"/>
          <w:lang w:val="fr-FR" w:eastAsia="en-GB"/>
        </w:rPr>
        <w:t>une possible saisonnalité dans leur répartition, on observe généralement un chevauchement élevé entre ces populations et les pêches commerciales, artisanales et récréatives. Outre la réduction de la taille et de l</w:t>
      </w:r>
      <w:r w:rsidR="00CF5428">
        <w:rPr>
          <w:rFonts w:eastAsia="Arial" w:cs="Arial"/>
          <w:color w:val="000000"/>
          <w:lang w:val="fr-FR" w:eastAsia="en-GB"/>
        </w:rPr>
        <w:t>’</w:t>
      </w:r>
      <w:r>
        <w:rPr>
          <w:rFonts w:eastAsia="Arial" w:cs="Arial"/>
          <w:color w:val="000000"/>
          <w:lang w:val="fr-FR" w:eastAsia="en-GB"/>
        </w:rPr>
        <w:t>aire de répartition de la population, la surpêche peut entraîner une fragmentation de la population et des répercussions ultérieures sur sa structure génétique.</w:t>
      </w:r>
    </w:p>
    <w:p w14:paraId="2369ED13" w14:textId="77777777"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p>
    <w:p w14:paraId="31B8C0E1" w14:textId="03729473" w:rsidR="003D260B" w:rsidRDefault="003D260B" w:rsidP="003D260B">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Des interdictions de rétention des anges de mer à bord des navires existent désormais dans plusieurs zones de la Méditerranée (voir Annexe III), ce qui implique que tout ange de mer capturé accidentellement doit être remis à l</w:t>
      </w:r>
      <w:r w:rsidR="00CF5428">
        <w:rPr>
          <w:rFonts w:eastAsia="Arial" w:cs="Arial"/>
          <w:color w:val="000000"/>
          <w:lang w:val="fr-FR" w:eastAsia="en-GB"/>
        </w:rPr>
        <w:t>’</w:t>
      </w:r>
      <w:r>
        <w:rPr>
          <w:rFonts w:eastAsia="Arial" w:cs="Arial"/>
          <w:color w:val="000000"/>
          <w:lang w:val="fr-FR" w:eastAsia="en-GB"/>
        </w:rPr>
        <w:t>eau. Le degré de survie après remise à l</w:t>
      </w:r>
      <w:r w:rsidR="00CF5428">
        <w:rPr>
          <w:rFonts w:eastAsia="Arial" w:cs="Arial"/>
          <w:color w:val="000000"/>
          <w:lang w:val="fr-FR" w:eastAsia="en-GB"/>
        </w:rPr>
        <w:t>’</w:t>
      </w:r>
      <w:r>
        <w:rPr>
          <w:rFonts w:eastAsia="Arial" w:cs="Arial"/>
          <w:color w:val="000000"/>
          <w:lang w:val="fr-FR" w:eastAsia="en-GB"/>
        </w:rPr>
        <w:t>eau n</w:t>
      </w:r>
      <w:r w:rsidR="00CF5428">
        <w:rPr>
          <w:rFonts w:eastAsia="Arial" w:cs="Arial"/>
          <w:color w:val="000000"/>
          <w:lang w:val="fr-FR" w:eastAsia="en-GB"/>
        </w:rPr>
        <w:t>’</w:t>
      </w:r>
      <w:r>
        <w:rPr>
          <w:rFonts w:eastAsia="Arial" w:cs="Arial"/>
          <w:color w:val="000000"/>
          <w:lang w:val="fr-FR" w:eastAsia="en-GB"/>
        </w:rPr>
        <w:t>a pas été quantifié.</w:t>
      </w:r>
    </w:p>
    <w:p w14:paraId="55B2ADF6" w14:textId="55377A04" w:rsidR="009E1EED" w:rsidRDefault="009E1EED">
      <w:pPr>
        <w:rPr>
          <w:rFonts w:eastAsia="Arial" w:cs="Arial"/>
          <w:color w:val="000000"/>
          <w:lang w:val="fr-FR" w:eastAsia="en-GB"/>
        </w:rPr>
      </w:pPr>
    </w:p>
    <w:p w14:paraId="17CC3C73" w14:textId="75E0FBD8" w:rsidR="003D260B" w:rsidRPr="003D260B" w:rsidRDefault="003D260B" w:rsidP="002A4E27">
      <w:pPr>
        <w:keepNext/>
        <w:keepLines/>
        <w:numPr>
          <w:ilvl w:val="1"/>
          <w:numId w:val="19"/>
        </w:numPr>
        <w:ind w:left="540" w:hanging="540"/>
        <w:outlineLvl w:val="1"/>
        <w:rPr>
          <w:rFonts w:eastAsia="Times New Roman" w:cs="Arial"/>
          <w:b/>
          <w:iCs/>
          <w:lang w:val="fr-FR" w:eastAsia="en-GB"/>
        </w:rPr>
      </w:pPr>
      <w:bookmarkStart w:id="18" w:name="_Toc108701928"/>
      <w:bookmarkStart w:id="19" w:name="_Toc116904345"/>
      <w:r>
        <w:rPr>
          <w:rFonts w:eastAsia="Times New Roman" w:cs="Arial"/>
          <w:b/>
          <w:iCs/>
          <w:lang w:val="fr-FR" w:eastAsia="en-GB"/>
        </w:rPr>
        <w:t>Dégradation de l</w:t>
      </w:r>
      <w:r w:rsidR="00CF5428">
        <w:rPr>
          <w:rFonts w:eastAsia="Times New Roman" w:cs="Arial"/>
          <w:b/>
          <w:iCs/>
          <w:lang w:val="fr-FR" w:eastAsia="en-GB"/>
        </w:rPr>
        <w:t>’</w:t>
      </w:r>
      <w:r>
        <w:rPr>
          <w:rFonts w:eastAsia="Times New Roman" w:cs="Arial"/>
          <w:b/>
          <w:iCs/>
          <w:lang w:val="fr-FR" w:eastAsia="en-GB"/>
        </w:rPr>
        <w:t>habitat (y compris par la pollution)</w:t>
      </w:r>
      <w:bookmarkEnd w:id="18"/>
      <w:bookmarkEnd w:id="19"/>
      <w:r>
        <w:rPr>
          <w:rFonts w:eastAsia="Times New Roman" w:cs="Arial"/>
          <w:b/>
          <w:iCs/>
          <w:lang w:val="fr-FR" w:eastAsia="en-GB"/>
        </w:rPr>
        <w:t xml:space="preserve">  </w:t>
      </w:r>
    </w:p>
    <w:p w14:paraId="1137D0E9" w14:textId="77777777" w:rsidR="003D260B" w:rsidRPr="003D260B" w:rsidRDefault="003D260B" w:rsidP="003D260B">
      <w:pPr>
        <w:pBdr>
          <w:top w:val="nil"/>
          <w:left w:val="nil"/>
          <w:bottom w:val="nil"/>
          <w:right w:val="nil"/>
          <w:between w:val="nil"/>
        </w:pBdr>
        <w:jc w:val="both"/>
        <w:rPr>
          <w:rFonts w:eastAsia="Arial" w:cs="Arial"/>
          <w:color w:val="000000"/>
          <w:lang w:val="fr-FR" w:eastAsia="en-GB"/>
        </w:rPr>
      </w:pPr>
    </w:p>
    <w:p w14:paraId="255638E9" w14:textId="33049354" w:rsidR="003D260B" w:rsidRPr="003D260B" w:rsidRDefault="003D260B" w:rsidP="003D260B">
      <w:pPr>
        <w:jc w:val="both"/>
        <w:rPr>
          <w:rFonts w:eastAsia="Arial" w:cs="Arial"/>
          <w:lang w:val="fr-FR" w:eastAsia="en-GB"/>
        </w:rPr>
      </w:pPr>
      <w:r>
        <w:rPr>
          <w:rFonts w:eastAsia="Arial" w:cs="Arial"/>
          <w:color w:val="000000"/>
          <w:lang w:val="fr-FR" w:eastAsia="en-GB"/>
        </w:rPr>
        <w:t>Compte tenu du nombre limité de données contemporaines sur l</w:t>
      </w:r>
      <w:r w:rsidR="00CF5428">
        <w:rPr>
          <w:rFonts w:eastAsia="Arial" w:cs="Arial"/>
          <w:color w:val="000000"/>
          <w:lang w:val="fr-FR" w:eastAsia="en-GB"/>
        </w:rPr>
        <w:t>’</w:t>
      </w:r>
      <w:r>
        <w:rPr>
          <w:rFonts w:eastAsia="Arial" w:cs="Arial"/>
          <w:color w:val="000000"/>
          <w:lang w:val="fr-FR" w:eastAsia="en-GB"/>
        </w:rPr>
        <w:t>habitat et la répartition des anges de mer, les conséquences potentielles de la dégradation de l</w:t>
      </w:r>
      <w:r w:rsidR="00CF5428">
        <w:rPr>
          <w:rFonts w:eastAsia="Arial" w:cs="Arial"/>
          <w:color w:val="000000"/>
          <w:lang w:val="fr-FR" w:eastAsia="en-GB"/>
        </w:rPr>
        <w:t>’</w:t>
      </w:r>
      <w:r>
        <w:rPr>
          <w:rFonts w:eastAsia="Arial" w:cs="Arial"/>
          <w:color w:val="000000"/>
          <w:lang w:val="fr-FR" w:eastAsia="en-GB"/>
        </w:rPr>
        <w:t>habitat et d</w:t>
      </w:r>
      <w:r w:rsidR="00CF5428">
        <w:rPr>
          <w:rFonts w:eastAsia="Arial" w:cs="Arial"/>
          <w:color w:val="000000"/>
          <w:lang w:val="fr-FR" w:eastAsia="en-GB"/>
        </w:rPr>
        <w:t>’</w:t>
      </w:r>
      <w:r>
        <w:rPr>
          <w:rFonts w:eastAsia="Arial" w:cs="Arial"/>
          <w:color w:val="000000"/>
          <w:lang w:val="fr-FR" w:eastAsia="en-GB"/>
        </w:rPr>
        <w:t>autres pressions anthropiques sur cette espèce restent incertaines. Les anges de mer se trouvent souvent dans des habitats sablonneux à proximité de sites plus complexes (ex. herbiers sous-marins et récifs) et vivent dans des eaux côtières, en particulier les femelles gravides et les nouveau-nés, que l’on peut retrouver dans des eaux très peu profondes (Meyers</w:t>
      </w:r>
      <w:r>
        <w:rPr>
          <w:rFonts w:eastAsia="Arial" w:cs="Arial"/>
          <w:i/>
          <w:iCs/>
          <w:color w:val="000000"/>
          <w:lang w:val="fr-FR" w:eastAsia="en-GB"/>
        </w:rPr>
        <w:t xml:space="preserve"> et al.</w:t>
      </w:r>
      <w:r>
        <w:rPr>
          <w:rFonts w:eastAsia="Arial" w:cs="Arial"/>
          <w:color w:val="000000"/>
          <w:lang w:val="fr-FR" w:eastAsia="en-GB"/>
        </w:rPr>
        <w:t xml:space="preserve"> 2017, Jimenez </w:t>
      </w:r>
      <w:r>
        <w:rPr>
          <w:rFonts w:eastAsia="Arial" w:cs="Arial"/>
          <w:i/>
          <w:iCs/>
          <w:color w:val="000000"/>
          <w:lang w:val="fr-FR" w:eastAsia="en-GB"/>
        </w:rPr>
        <w:t>et al.</w:t>
      </w:r>
      <w:r>
        <w:rPr>
          <w:rFonts w:eastAsia="Arial" w:cs="Arial"/>
          <w:color w:val="000000"/>
          <w:lang w:val="fr-FR" w:eastAsia="en-GB"/>
        </w:rPr>
        <w:t xml:space="preserve"> 2020). Le programme Angel Shark Project</w:t>
      </w:r>
      <w:r w:rsidR="00FD6AD2">
        <w:rPr>
          <w:rFonts w:eastAsia="Arial" w:cs="Arial"/>
          <w:color w:val="000000"/>
          <w:lang w:val="fr-FR" w:eastAsia="en-GB"/>
        </w:rPr>
        <w:t> </w:t>
      </w:r>
      <w:r>
        <w:rPr>
          <w:rFonts w:eastAsia="Arial" w:cs="Arial"/>
          <w:color w:val="000000"/>
          <w:lang w:val="fr-FR" w:eastAsia="en-GB"/>
        </w:rPr>
        <w:t xml:space="preserve">: Canary </w:t>
      </w:r>
      <w:proofErr w:type="spellStart"/>
      <w:r>
        <w:rPr>
          <w:rFonts w:eastAsia="Arial" w:cs="Arial"/>
          <w:color w:val="000000"/>
          <w:lang w:val="fr-FR" w:eastAsia="en-GB"/>
        </w:rPr>
        <w:t>Islands</w:t>
      </w:r>
      <w:proofErr w:type="spellEnd"/>
      <w:r>
        <w:rPr>
          <w:rFonts w:eastAsia="Arial" w:cs="Arial"/>
          <w:color w:val="000000"/>
          <w:lang w:val="fr-FR" w:eastAsia="en-GB"/>
        </w:rPr>
        <w:t xml:space="preserve"> a recensé et cartographié les principaux facteurs de stress potentiels chez les anges de mer juvéniles dans les îles Canaries (Barker</w:t>
      </w:r>
      <w:r>
        <w:rPr>
          <w:rFonts w:eastAsia="Arial" w:cs="Arial"/>
          <w:i/>
          <w:iCs/>
          <w:color w:val="000000"/>
          <w:lang w:val="fr-FR" w:eastAsia="en-GB"/>
        </w:rPr>
        <w:t xml:space="preserve"> et al.</w:t>
      </w:r>
      <w:r>
        <w:rPr>
          <w:rFonts w:eastAsia="Arial" w:cs="Arial"/>
          <w:color w:val="000000"/>
          <w:lang w:val="fr-FR" w:eastAsia="en-GB"/>
        </w:rPr>
        <w:t xml:space="preserve"> 2019), et il est probable que d</w:t>
      </w:r>
      <w:r w:rsidR="00CF5428">
        <w:rPr>
          <w:rFonts w:eastAsia="Arial" w:cs="Arial"/>
          <w:color w:val="000000"/>
          <w:lang w:val="fr-FR" w:eastAsia="en-GB"/>
        </w:rPr>
        <w:t>’</w:t>
      </w:r>
      <w:r>
        <w:rPr>
          <w:rFonts w:eastAsia="Arial" w:cs="Arial"/>
          <w:color w:val="000000"/>
          <w:lang w:val="fr-FR" w:eastAsia="en-GB"/>
        </w:rPr>
        <w:t>autres activités humaines (développement d</w:t>
      </w:r>
      <w:r w:rsidR="00CF5428">
        <w:rPr>
          <w:rFonts w:eastAsia="Arial" w:cs="Arial"/>
          <w:color w:val="000000"/>
          <w:lang w:val="fr-FR" w:eastAsia="en-GB"/>
        </w:rPr>
        <w:t>’</w:t>
      </w:r>
      <w:r>
        <w:rPr>
          <w:rFonts w:eastAsia="Arial" w:cs="Arial"/>
          <w:color w:val="000000"/>
          <w:lang w:val="fr-FR" w:eastAsia="en-GB"/>
        </w:rPr>
        <w:t>infrastructures, défense côtière et remblayage des plages, extraction d</w:t>
      </w:r>
      <w:r w:rsidR="00CF5428">
        <w:rPr>
          <w:rFonts w:eastAsia="Arial" w:cs="Arial"/>
          <w:color w:val="000000"/>
          <w:lang w:val="fr-FR" w:eastAsia="en-GB"/>
        </w:rPr>
        <w:t>’</w:t>
      </w:r>
      <w:r>
        <w:rPr>
          <w:rFonts w:eastAsia="Arial" w:cs="Arial"/>
          <w:color w:val="000000"/>
          <w:lang w:val="fr-FR" w:eastAsia="en-GB"/>
        </w:rPr>
        <w:t>agrégats, perte d</w:t>
      </w:r>
      <w:r w:rsidR="00CF5428">
        <w:rPr>
          <w:rFonts w:eastAsia="Arial" w:cs="Arial"/>
          <w:color w:val="000000"/>
          <w:lang w:val="fr-FR" w:eastAsia="en-GB"/>
        </w:rPr>
        <w:t>’</w:t>
      </w:r>
      <w:r>
        <w:rPr>
          <w:rFonts w:eastAsia="Arial" w:cs="Arial"/>
          <w:color w:val="000000"/>
          <w:lang w:val="fr-FR" w:eastAsia="en-GB"/>
        </w:rPr>
        <w:t>habitat et pollution côtière) aient pu avoir des effets négatifs. Des cas d</w:t>
      </w:r>
      <w:r w:rsidR="00CF5428">
        <w:rPr>
          <w:rFonts w:eastAsia="Arial" w:cs="Arial"/>
          <w:color w:val="000000"/>
          <w:lang w:val="fr-FR" w:eastAsia="en-GB"/>
        </w:rPr>
        <w:t>’</w:t>
      </w:r>
      <w:r>
        <w:rPr>
          <w:rFonts w:eastAsia="Arial" w:cs="Arial"/>
          <w:color w:val="000000"/>
          <w:lang w:val="fr-FR" w:eastAsia="en-GB"/>
        </w:rPr>
        <w:t>hypoxie ont également constaté dans certaines zones de la mer Méditerranée (</w:t>
      </w:r>
      <w:proofErr w:type="spellStart"/>
      <w:r>
        <w:rPr>
          <w:rFonts w:eastAsia="Arial" w:cs="Arial"/>
          <w:color w:val="000000"/>
          <w:lang w:val="fr-FR" w:eastAsia="en-GB"/>
        </w:rPr>
        <w:t>Riedel</w:t>
      </w:r>
      <w:proofErr w:type="spellEnd"/>
      <w:r>
        <w:rPr>
          <w:rFonts w:eastAsia="Arial" w:cs="Arial"/>
          <w:color w:val="000000"/>
          <w:lang w:val="fr-FR" w:eastAsia="en-GB"/>
        </w:rPr>
        <w:t xml:space="preserve"> et al., 2008</w:t>
      </w:r>
      <w:r w:rsidR="00FD6AD2">
        <w:rPr>
          <w:rFonts w:eastAsia="Arial" w:cs="Arial"/>
          <w:color w:val="000000"/>
          <w:lang w:val="fr-FR" w:eastAsia="en-GB"/>
        </w:rPr>
        <w:t> </w:t>
      </w:r>
      <w:r>
        <w:rPr>
          <w:rFonts w:eastAsia="Arial" w:cs="Arial"/>
          <w:color w:val="000000"/>
          <w:lang w:val="fr-FR" w:eastAsia="en-GB"/>
        </w:rPr>
        <w:t xml:space="preserve">; </w:t>
      </w:r>
      <w:proofErr w:type="spellStart"/>
      <w:r>
        <w:rPr>
          <w:rFonts w:eastAsia="Arial" w:cs="Arial"/>
          <w:color w:val="000000"/>
          <w:lang w:val="fr-FR" w:eastAsia="en-GB"/>
        </w:rPr>
        <w:t>Giani</w:t>
      </w:r>
      <w:proofErr w:type="spellEnd"/>
      <w:r>
        <w:rPr>
          <w:rFonts w:eastAsia="Arial" w:cs="Arial"/>
          <w:color w:val="000000"/>
          <w:lang w:val="fr-FR" w:eastAsia="en-GB"/>
        </w:rPr>
        <w:t xml:space="preserve"> et al., 2012), notamment dans les zones côtières, qui peuvent être d</w:t>
      </w:r>
      <w:r w:rsidR="00CF5428">
        <w:rPr>
          <w:rFonts w:eastAsia="Arial" w:cs="Arial"/>
          <w:color w:val="000000"/>
          <w:lang w:val="fr-FR" w:eastAsia="en-GB"/>
        </w:rPr>
        <w:t>’</w:t>
      </w:r>
      <w:r>
        <w:rPr>
          <w:rFonts w:eastAsia="Arial" w:cs="Arial"/>
          <w:color w:val="000000"/>
          <w:lang w:val="fr-FR" w:eastAsia="en-GB"/>
        </w:rPr>
        <w:t>importantes aires de mise bas et de nourricerie pour les anges de mer. Bien que les effets de l</w:t>
      </w:r>
      <w:r w:rsidR="00CF5428">
        <w:rPr>
          <w:rFonts w:eastAsia="Arial" w:cs="Arial"/>
          <w:color w:val="000000"/>
          <w:lang w:val="fr-FR" w:eastAsia="en-GB"/>
        </w:rPr>
        <w:t>’</w:t>
      </w:r>
      <w:r>
        <w:rPr>
          <w:rFonts w:eastAsia="Arial" w:cs="Arial"/>
          <w:color w:val="000000"/>
          <w:lang w:val="fr-FR" w:eastAsia="en-GB"/>
        </w:rPr>
        <w:t>hypoxie sur les anges de mer n</w:t>
      </w:r>
      <w:r w:rsidR="00CF5428">
        <w:rPr>
          <w:rFonts w:eastAsia="Arial" w:cs="Arial"/>
          <w:color w:val="000000"/>
          <w:lang w:val="fr-FR" w:eastAsia="en-GB"/>
        </w:rPr>
        <w:t>’</w:t>
      </w:r>
      <w:r>
        <w:rPr>
          <w:rFonts w:eastAsia="Arial" w:cs="Arial"/>
          <w:color w:val="000000"/>
          <w:lang w:val="fr-FR" w:eastAsia="en-GB"/>
        </w:rPr>
        <w:t>aient pas été étudiés, il est possible que la baisse des niveaux d</w:t>
      </w:r>
      <w:r w:rsidR="00CF5428">
        <w:rPr>
          <w:rFonts w:eastAsia="Arial" w:cs="Arial"/>
          <w:color w:val="000000"/>
          <w:lang w:val="fr-FR" w:eastAsia="en-GB"/>
        </w:rPr>
        <w:t>’</w:t>
      </w:r>
      <w:r>
        <w:rPr>
          <w:rFonts w:eastAsia="Arial" w:cs="Arial"/>
          <w:color w:val="000000"/>
          <w:lang w:val="fr-FR" w:eastAsia="en-GB"/>
        </w:rPr>
        <w:t>oxygène dissous, causée par des facteurs naturels ou anthropiques, puisse influencer la répartition localisée de l</w:t>
      </w:r>
      <w:r w:rsidR="00CF5428">
        <w:rPr>
          <w:rFonts w:eastAsia="Arial" w:cs="Arial"/>
          <w:color w:val="000000"/>
          <w:lang w:val="fr-FR" w:eastAsia="en-GB"/>
        </w:rPr>
        <w:t>’</w:t>
      </w:r>
      <w:r>
        <w:rPr>
          <w:rFonts w:eastAsia="Arial" w:cs="Arial"/>
          <w:color w:val="000000"/>
          <w:lang w:val="fr-FR" w:eastAsia="en-GB"/>
        </w:rPr>
        <w:t>espèce, qui s’enfouit partiellement dans des sédiments meubles et ne démontre que de faibles mouvements respiratoires des branchies (</w:t>
      </w:r>
      <w:proofErr w:type="spellStart"/>
      <w:r>
        <w:rPr>
          <w:rFonts w:eastAsia="Arial" w:cs="Arial"/>
          <w:color w:val="000000"/>
          <w:lang w:val="fr-FR" w:eastAsia="en-GB"/>
        </w:rPr>
        <w:t>Tomita</w:t>
      </w:r>
      <w:proofErr w:type="spellEnd"/>
      <w:r>
        <w:rPr>
          <w:rFonts w:eastAsia="Arial" w:cs="Arial"/>
          <w:color w:val="000000"/>
          <w:lang w:val="fr-FR" w:eastAsia="en-GB"/>
        </w:rPr>
        <w:t xml:space="preserve"> et al., 2018).</w:t>
      </w:r>
    </w:p>
    <w:p w14:paraId="77D21A4F" w14:textId="77777777" w:rsidR="003D260B" w:rsidRPr="003D260B" w:rsidRDefault="003D260B" w:rsidP="003D260B">
      <w:pPr>
        <w:pBdr>
          <w:top w:val="nil"/>
          <w:left w:val="nil"/>
          <w:bottom w:val="nil"/>
          <w:right w:val="nil"/>
          <w:between w:val="nil"/>
        </w:pBdr>
        <w:jc w:val="both"/>
        <w:rPr>
          <w:rFonts w:eastAsia="Arial" w:cs="Arial"/>
          <w:lang w:val="fr-FR" w:eastAsia="en-GB"/>
        </w:rPr>
      </w:pPr>
    </w:p>
    <w:p w14:paraId="52483678" w14:textId="54E007F8" w:rsidR="003D260B" w:rsidRPr="003D260B" w:rsidRDefault="003D260B" w:rsidP="003D260B">
      <w:pPr>
        <w:pBdr>
          <w:top w:val="nil"/>
          <w:left w:val="nil"/>
          <w:bottom w:val="nil"/>
          <w:right w:val="nil"/>
          <w:between w:val="nil"/>
        </w:pBdr>
        <w:jc w:val="both"/>
        <w:rPr>
          <w:rFonts w:eastAsia="Arial" w:cs="Arial"/>
          <w:lang w:val="fr-FR" w:eastAsia="en-GB"/>
        </w:rPr>
      </w:pPr>
      <w:r>
        <w:rPr>
          <w:rFonts w:eastAsia="Arial" w:cs="Arial"/>
          <w:lang w:val="fr-FR" w:eastAsia="en-GB"/>
        </w:rPr>
        <w:t>Diverses formes de contaminants, dont des métaux lourds et des polluants organiques, peuvent faire l</w:t>
      </w:r>
      <w:r w:rsidR="00CF5428">
        <w:rPr>
          <w:rFonts w:eastAsia="Arial" w:cs="Arial"/>
          <w:lang w:val="fr-FR" w:eastAsia="en-GB"/>
        </w:rPr>
        <w:t>’</w:t>
      </w:r>
      <w:r>
        <w:rPr>
          <w:rFonts w:eastAsia="Arial" w:cs="Arial"/>
          <w:lang w:val="fr-FR" w:eastAsia="en-GB"/>
        </w:rPr>
        <w:t xml:space="preserve">objet de </w:t>
      </w:r>
      <w:proofErr w:type="spellStart"/>
      <w:r>
        <w:rPr>
          <w:rFonts w:eastAsia="Arial" w:cs="Arial"/>
          <w:lang w:val="fr-FR" w:eastAsia="en-GB"/>
        </w:rPr>
        <w:t>bio-amplification</w:t>
      </w:r>
      <w:proofErr w:type="spellEnd"/>
      <w:r>
        <w:rPr>
          <w:rFonts w:eastAsia="Arial" w:cs="Arial"/>
          <w:lang w:val="fr-FR" w:eastAsia="en-GB"/>
        </w:rPr>
        <w:t xml:space="preserve"> et de </w:t>
      </w:r>
      <w:proofErr w:type="spellStart"/>
      <w:r>
        <w:rPr>
          <w:rFonts w:eastAsia="Arial" w:cs="Arial"/>
          <w:lang w:val="fr-FR" w:eastAsia="en-GB"/>
        </w:rPr>
        <w:t>bio-accumulation</w:t>
      </w:r>
      <w:proofErr w:type="spellEnd"/>
      <w:r>
        <w:rPr>
          <w:rFonts w:eastAsia="Arial" w:cs="Arial"/>
          <w:lang w:val="fr-FR" w:eastAsia="en-GB"/>
        </w:rPr>
        <w:t xml:space="preserve"> chez les poissons prédateurs à longue durée de vie, en particulier ceux qui se trouvent dans les eaux côtières soumises à des perturbations anthropiques. Cependant, peu d</w:t>
      </w:r>
      <w:r w:rsidR="00CF5428">
        <w:rPr>
          <w:rFonts w:eastAsia="Arial" w:cs="Arial"/>
          <w:lang w:val="fr-FR" w:eastAsia="en-GB"/>
        </w:rPr>
        <w:t>’</w:t>
      </w:r>
      <w:r>
        <w:rPr>
          <w:rFonts w:eastAsia="Arial" w:cs="Arial"/>
          <w:lang w:val="fr-FR" w:eastAsia="en-GB"/>
        </w:rPr>
        <w:t>études ont examiné les niveaux de ces contaminants dans les tissus d</w:t>
      </w:r>
      <w:r w:rsidR="00CF5428">
        <w:rPr>
          <w:rFonts w:eastAsia="Arial" w:cs="Arial"/>
          <w:lang w:val="fr-FR" w:eastAsia="en-GB"/>
        </w:rPr>
        <w:t>’</w:t>
      </w:r>
      <w:r>
        <w:rPr>
          <w:rFonts w:eastAsia="Arial" w:cs="Arial"/>
          <w:lang w:val="fr-FR" w:eastAsia="en-GB"/>
        </w:rPr>
        <w:t>anges de mer, donc les conséquences potentielles sur la santé des poissons aux niveaux individuel et de la population demeurent inconnues. Pour les mêmes raisons, les potentielles répercussions de la pollution plastique sont également inconnues.</w:t>
      </w:r>
    </w:p>
    <w:p w14:paraId="375E777B" w14:textId="77777777" w:rsidR="003D260B" w:rsidRPr="003D260B" w:rsidRDefault="003D260B" w:rsidP="003D260B">
      <w:pPr>
        <w:pBdr>
          <w:top w:val="nil"/>
          <w:left w:val="nil"/>
          <w:bottom w:val="nil"/>
          <w:right w:val="nil"/>
          <w:between w:val="nil"/>
        </w:pBdr>
        <w:jc w:val="both"/>
        <w:rPr>
          <w:rFonts w:eastAsia="Arial" w:cs="Arial"/>
          <w:lang w:val="fr-FR" w:eastAsia="en-GB"/>
        </w:rPr>
      </w:pPr>
    </w:p>
    <w:p w14:paraId="3E1A7403" w14:textId="5FD5A640" w:rsidR="003D260B" w:rsidRDefault="003D260B" w:rsidP="003D260B">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 xml:space="preserve">Les possibles perturbations causées à </w:t>
      </w:r>
      <w:r>
        <w:rPr>
          <w:rFonts w:eastAsia="Arial" w:cs="Arial"/>
          <w:i/>
          <w:color w:val="000000"/>
          <w:lang w:val="fr-FR" w:eastAsia="en-GB"/>
        </w:rPr>
        <w:t>Squatina</w:t>
      </w:r>
      <w:r>
        <w:rPr>
          <w:rFonts w:eastAsia="Arial" w:cs="Arial"/>
          <w:color w:val="000000"/>
          <w:lang w:val="fr-FR" w:eastAsia="en-GB"/>
        </w:rPr>
        <w:t xml:space="preserve"> </w:t>
      </w:r>
      <w:proofErr w:type="spellStart"/>
      <w:r>
        <w:rPr>
          <w:rFonts w:eastAsia="Arial" w:cs="Arial"/>
          <w:color w:val="000000"/>
          <w:lang w:val="fr-FR" w:eastAsia="en-GB"/>
        </w:rPr>
        <w:t>spp</w:t>
      </w:r>
      <w:proofErr w:type="spellEnd"/>
      <w:r>
        <w:rPr>
          <w:rFonts w:eastAsia="Arial" w:cs="Arial"/>
          <w:color w:val="000000"/>
          <w:lang w:val="fr-FR" w:eastAsia="en-GB"/>
        </w:rPr>
        <w:t xml:space="preserve">. par les champs magnétiques générés par les câbles sous-marins, et notamment les parcs éoliens en mer (actuellement en construction dans certaines zones côtières méditerranéennes), </w:t>
      </w:r>
      <w:r>
        <w:rPr>
          <w:rFonts w:eastAsia="Arial" w:cs="Arial"/>
          <w:lang w:val="fr-FR" w:eastAsia="en-GB"/>
        </w:rPr>
        <w:t>doivent également être</w:t>
      </w:r>
      <w:r>
        <w:rPr>
          <w:rFonts w:eastAsia="Arial" w:cs="Arial"/>
          <w:color w:val="000000"/>
          <w:lang w:val="fr-FR" w:eastAsia="en-GB"/>
        </w:rPr>
        <w:t xml:space="preserve"> étudiées (Gill et Taylor, 2001).</w:t>
      </w:r>
    </w:p>
    <w:p w14:paraId="2257CAB4" w14:textId="77777777" w:rsidR="009E1EED" w:rsidRPr="003D260B" w:rsidRDefault="009E1EED" w:rsidP="003D260B">
      <w:pPr>
        <w:pBdr>
          <w:top w:val="nil"/>
          <w:left w:val="nil"/>
          <w:bottom w:val="nil"/>
          <w:right w:val="nil"/>
          <w:between w:val="nil"/>
        </w:pBdr>
        <w:jc w:val="both"/>
        <w:rPr>
          <w:rFonts w:eastAsia="Arial" w:cs="Arial"/>
          <w:color w:val="000000"/>
          <w:lang w:val="fr-FR" w:eastAsia="en-GB"/>
        </w:rPr>
      </w:pPr>
    </w:p>
    <w:p w14:paraId="17E17820" w14:textId="77777777" w:rsidR="003D260B" w:rsidRPr="003D260B" w:rsidRDefault="003D260B" w:rsidP="002A4E27">
      <w:pPr>
        <w:keepNext/>
        <w:keepLines/>
        <w:numPr>
          <w:ilvl w:val="1"/>
          <w:numId w:val="19"/>
        </w:numPr>
        <w:ind w:left="540" w:hanging="540"/>
        <w:outlineLvl w:val="1"/>
        <w:rPr>
          <w:rFonts w:eastAsia="Times New Roman" w:cs="Arial"/>
          <w:b/>
          <w:iCs/>
          <w:lang w:val="fr-FR" w:eastAsia="en-GB"/>
        </w:rPr>
      </w:pPr>
      <w:bookmarkStart w:id="20" w:name="_Toc108701929"/>
      <w:bookmarkStart w:id="21" w:name="_Toc116904346"/>
      <w:r>
        <w:rPr>
          <w:rFonts w:eastAsia="Times New Roman" w:cs="Arial"/>
          <w:b/>
          <w:iCs/>
          <w:lang w:val="fr-FR" w:eastAsia="en-GB"/>
        </w:rPr>
        <w:t>Autres facteurs</w:t>
      </w:r>
      <w:bookmarkEnd w:id="20"/>
      <w:bookmarkEnd w:id="21"/>
    </w:p>
    <w:p w14:paraId="3FCA1FB8" w14:textId="77777777"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p>
    <w:p w14:paraId="482FA33F" w14:textId="75AD9EE4" w:rsidR="003D260B" w:rsidRPr="003D260B" w:rsidRDefault="003D260B" w:rsidP="003D260B">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Bien que d</w:t>
      </w:r>
      <w:r w:rsidR="00CF5428">
        <w:rPr>
          <w:rFonts w:eastAsia="Arial" w:cs="Arial"/>
          <w:color w:val="000000"/>
          <w:lang w:val="fr-FR" w:eastAsia="en-GB"/>
        </w:rPr>
        <w:t>’</w:t>
      </w:r>
      <w:r>
        <w:rPr>
          <w:rFonts w:eastAsia="Arial" w:cs="Arial"/>
          <w:color w:val="000000"/>
          <w:lang w:val="fr-FR" w:eastAsia="en-GB"/>
        </w:rPr>
        <w:t>autres facteurs susceptibles d</w:t>
      </w:r>
      <w:r w:rsidR="00CF5428">
        <w:rPr>
          <w:rFonts w:eastAsia="Arial" w:cs="Arial"/>
          <w:color w:val="000000"/>
          <w:lang w:val="fr-FR" w:eastAsia="en-GB"/>
        </w:rPr>
        <w:t>’</w:t>
      </w:r>
      <w:r>
        <w:rPr>
          <w:rFonts w:eastAsia="Arial" w:cs="Arial"/>
          <w:color w:val="000000"/>
          <w:lang w:val="fr-FR" w:eastAsia="en-GB"/>
        </w:rPr>
        <w:t xml:space="preserve">affecter les anges de mer aient été pris en considération, notamment la disponibilité des proies, les interactions multi-espèces, les goulots </w:t>
      </w:r>
      <w:r>
        <w:rPr>
          <w:rFonts w:eastAsia="Arial" w:cs="Arial"/>
          <w:color w:val="000000"/>
          <w:lang w:val="fr-FR" w:eastAsia="en-GB"/>
        </w:rPr>
        <w:lastRenderedPageBreak/>
        <w:t>d</w:t>
      </w:r>
      <w:r w:rsidR="00CF5428">
        <w:rPr>
          <w:rFonts w:eastAsia="Arial" w:cs="Arial"/>
          <w:color w:val="000000"/>
          <w:lang w:val="fr-FR" w:eastAsia="en-GB"/>
        </w:rPr>
        <w:t>’</w:t>
      </w:r>
      <w:r>
        <w:rPr>
          <w:rFonts w:eastAsia="Arial" w:cs="Arial"/>
          <w:color w:val="000000"/>
          <w:lang w:val="fr-FR" w:eastAsia="en-GB"/>
        </w:rPr>
        <w:t xml:space="preserve">étranglement génétiques dus à la fragmentation des populations et les changements climatiques, ceux-ci ne sont pas considérés comme </w:t>
      </w:r>
      <w:proofErr w:type="gramStart"/>
      <w:r>
        <w:rPr>
          <w:rFonts w:eastAsia="Arial" w:cs="Arial"/>
          <w:color w:val="000000"/>
          <w:lang w:val="fr-FR" w:eastAsia="en-GB"/>
        </w:rPr>
        <w:t>ayant</w:t>
      </w:r>
      <w:proofErr w:type="gramEnd"/>
      <w:r>
        <w:rPr>
          <w:rFonts w:eastAsia="Arial" w:cs="Arial"/>
          <w:color w:val="000000"/>
          <w:lang w:val="fr-FR" w:eastAsia="en-GB"/>
        </w:rPr>
        <w:t xml:space="preserve"> des répercussions considérables au niveau de la population. </w:t>
      </w:r>
    </w:p>
    <w:p w14:paraId="669673B6" w14:textId="77777777" w:rsidR="003D260B" w:rsidRPr="003D260B" w:rsidRDefault="003D260B" w:rsidP="003D260B">
      <w:pPr>
        <w:pBdr>
          <w:top w:val="nil"/>
          <w:left w:val="nil"/>
          <w:bottom w:val="nil"/>
          <w:right w:val="nil"/>
          <w:between w:val="nil"/>
        </w:pBdr>
        <w:jc w:val="both"/>
        <w:rPr>
          <w:rFonts w:eastAsia="Arial" w:cs="Arial"/>
          <w:color w:val="000000"/>
          <w:lang w:val="fr-FR" w:eastAsia="en-GB"/>
        </w:rPr>
      </w:pPr>
    </w:p>
    <w:p w14:paraId="34E2066D" w14:textId="4103AC1A" w:rsidR="003D260B" w:rsidRPr="003D260B" w:rsidRDefault="003D260B" w:rsidP="003D260B">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Les anges de mer sont des prédateurs chassant à l</w:t>
      </w:r>
      <w:r w:rsidR="00CF5428">
        <w:rPr>
          <w:rFonts w:eastAsia="Arial" w:cs="Arial"/>
          <w:color w:val="000000"/>
          <w:lang w:val="fr-FR" w:eastAsia="en-GB"/>
        </w:rPr>
        <w:t>’</w:t>
      </w:r>
      <w:r>
        <w:rPr>
          <w:rFonts w:eastAsia="Arial" w:cs="Arial"/>
          <w:color w:val="000000"/>
          <w:lang w:val="fr-FR" w:eastAsia="en-GB"/>
        </w:rPr>
        <w:t xml:space="preserve">affût, connus pour leur prédation sur de nombreuses espèces de poissons démersaux commerciaux et non commerciaux, ainsi que sur de gros invertébrés (céphalopodes et crustacés décapodes). Au vu de la diversité des proies potentielles, il parait improbable que leur disponibilité ait eu une incidence sur la population globale. </w:t>
      </w:r>
    </w:p>
    <w:p w14:paraId="5E1D605B" w14:textId="77777777" w:rsidR="003D260B" w:rsidRPr="003D260B" w:rsidRDefault="003D260B" w:rsidP="003D260B">
      <w:pPr>
        <w:pBdr>
          <w:top w:val="nil"/>
          <w:left w:val="nil"/>
          <w:bottom w:val="nil"/>
          <w:right w:val="nil"/>
          <w:between w:val="nil"/>
        </w:pBdr>
        <w:jc w:val="both"/>
        <w:rPr>
          <w:rFonts w:eastAsia="Arial" w:cs="Arial"/>
          <w:color w:val="000000"/>
          <w:lang w:val="fr-FR" w:eastAsia="en-GB"/>
        </w:rPr>
      </w:pPr>
    </w:p>
    <w:p w14:paraId="28067E51" w14:textId="355F4E05" w:rsidR="003D260B" w:rsidRDefault="003D260B" w:rsidP="003D260B">
      <w:pPr>
        <w:pBdr>
          <w:top w:val="nil"/>
          <w:left w:val="nil"/>
          <w:bottom w:val="nil"/>
          <w:right w:val="nil"/>
          <w:between w:val="nil"/>
        </w:pBdr>
        <w:jc w:val="both"/>
        <w:rPr>
          <w:rFonts w:eastAsia="Arial" w:cs="Arial"/>
          <w:color w:val="000000"/>
          <w:lang w:val="fr-FR" w:eastAsia="en-GB"/>
        </w:rPr>
      </w:pPr>
      <w:bookmarkStart w:id="22" w:name="_heading=h.gjdgxs" w:colFirst="0" w:colLast="0"/>
      <w:bookmarkEnd w:id="22"/>
      <w:r>
        <w:rPr>
          <w:rFonts w:eastAsia="Arial" w:cs="Arial"/>
          <w:color w:val="000000"/>
          <w:lang w:val="fr-FR" w:eastAsia="en-GB"/>
        </w:rPr>
        <w:t xml:space="preserve">En ce qui concerne les changements climatiques, on peut noter que certaines espèces de poissons acclimatées à des eaux plus chaudes ont engagé une extension vers le nord de leur aire de répartition géographique. Cependant, cela </w:t>
      </w:r>
      <w:r>
        <w:rPr>
          <w:rFonts w:eastAsia="Arial" w:cs="Arial"/>
          <w:lang w:val="fr-FR" w:eastAsia="en-GB"/>
        </w:rPr>
        <w:t>n</w:t>
      </w:r>
      <w:r w:rsidR="00CF5428">
        <w:rPr>
          <w:rFonts w:eastAsia="Arial" w:cs="Arial"/>
          <w:lang w:val="fr-FR" w:eastAsia="en-GB"/>
        </w:rPr>
        <w:t>’</w:t>
      </w:r>
      <w:r>
        <w:rPr>
          <w:rFonts w:eastAsia="Arial" w:cs="Arial"/>
          <w:lang w:val="fr-FR" w:eastAsia="en-GB"/>
        </w:rPr>
        <w:t>a pas</w:t>
      </w:r>
      <w:r>
        <w:rPr>
          <w:rFonts w:eastAsia="Arial" w:cs="Arial"/>
          <w:color w:val="000000"/>
          <w:lang w:val="fr-FR" w:eastAsia="en-GB"/>
        </w:rPr>
        <w:t xml:space="preserve"> été observé dans le cas de l</w:t>
      </w:r>
      <w:r w:rsidR="00CF5428">
        <w:rPr>
          <w:rFonts w:eastAsia="Arial" w:cs="Arial"/>
          <w:color w:val="000000"/>
          <w:lang w:val="fr-FR" w:eastAsia="en-GB"/>
        </w:rPr>
        <w:t>’</w:t>
      </w:r>
      <w:r>
        <w:rPr>
          <w:rFonts w:eastAsia="Arial" w:cs="Arial"/>
          <w:color w:val="000000"/>
          <w:lang w:val="fr-FR" w:eastAsia="en-GB"/>
        </w:rPr>
        <w:t xml:space="preserve">ange de mer, possiblement </w:t>
      </w:r>
      <w:r>
        <w:rPr>
          <w:rFonts w:eastAsia="Arial" w:cs="Arial"/>
          <w:lang w:val="fr-FR" w:eastAsia="en-GB"/>
        </w:rPr>
        <w:t>en raison des faibles données disponibles. Il est donc pour l</w:t>
      </w:r>
      <w:r w:rsidR="00CF5428">
        <w:rPr>
          <w:rFonts w:eastAsia="Arial" w:cs="Arial"/>
          <w:lang w:val="fr-FR" w:eastAsia="en-GB"/>
        </w:rPr>
        <w:t>’</w:t>
      </w:r>
      <w:r>
        <w:rPr>
          <w:rFonts w:eastAsia="Arial" w:cs="Arial"/>
          <w:lang w:val="fr-FR" w:eastAsia="en-GB"/>
        </w:rPr>
        <w:t>heure impossible d</w:t>
      </w:r>
      <w:r w:rsidR="00CF5428">
        <w:rPr>
          <w:rFonts w:eastAsia="Arial" w:cs="Arial"/>
          <w:lang w:val="fr-FR" w:eastAsia="en-GB"/>
        </w:rPr>
        <w:t>’</w:t>
      </w:r>
      <w:r>
        <w:rPr>
          <w:rFonts w:eastAsia="Arial" w:cs="Arial"/>
          <w:lang w:val="fr-FR" w:eastAsia="en-GB"/>
        </w:rPr>
        <w:t>évaluer si l</w:t>
      </w:r>
      <w:r w:rsidR="00CF5428">
        <w:rPr>
          <w:rFonts w:eastAsia="Arial" w:cs="Arial"/>
          <w:lang w:val="fr-FR" w:eastAsia="en-GB"/>
        </w:rPr>
        <w:t>’</w:t>
      </w:r>
      <w:r>
        <w:rPr>
          <w:rFonts w:eastAsia="Arial" w:cs="Arial"/>
          <w:lang w:val="fr-FR" w:eastAsia="en-GB"/>
        </w:rPr>
        <w:t>augmentation</w:t>
      </w:r>
      <w:r>
        <w:rPr>
          <w:rFonts w:eastAsia="Arial" w:cs="Arial"/>
          <w:color w:val="000000"/>
          <w:lang w:val="fr-FR" w:eastAsia="en-GB"/>
        </w:rPr>
        <w:t xml:space="preserve"> des températures de l</w:t>
      </w:r>
      <w:r w:rsidR="00CF5428">
        <w:rPr>
          <w:rFonts w:eastAsia="Arial" w:cs="Arial"/>
          <w:color w:val="000000"/>
          <w:lang w:val="fr-FR" w:eastAsia="en-GB"/>
        </w:rPr>
        <w:t>’</w:t>
      </w:r>
      <w:r>
        <w:rPr>
          <w:rFonts w:eastAsia="Arial" w:cs="Arial"/>
          <w:color w:val="000000"/>
          <w:lang w:val="fr-FR" w:eastAsia="en-GB"/>
        </w:rPr>
        <w:t xml:space="preserve">eau a eu, ou pourrait avoir, une quelconque incidence sur la population. </w:t>
      </w:r>
    </w:p>
    <w:p w14:paraId="5249DEDF" w14:textId="77777777" w:rsidR="009E1EED" w:rsidRPr="003D260B" w:rsidRDefault="009E1EED" w:rsidP="003D260B">
      <w:pPr>
        <w:pBdr>
          <w:top w:val="nil"/>
          <w:left w:val="nil"/>
          <w:bottom w:val="nil"/>
          <w:right w:val="nil"/>
          <w:between w:val="nil"/>
        </w:pBdr>
        <w:jc w:val="both"/>
        <w:rPr>
          <w:rFonts w:eastAsia="Arial" w:cs="Arial"/>
          <w:color w:val="000000"/>
          <w:lang w:val="fr-FR" w:eastAsia="en-GB"/>
        </w:rPr>
      </w:pPr>
    </w:p>
    <w:p w14:paraId="1C28BB8D" w14:textId="77777777" w:rsidR="003D260B" w:rsidRPr="003D260B" w:rsidRDefault="003D260B" w:rsidP="002A4E27">
      <w:pPr>
        <w:keepNext/>
        <w:keepLines/>
        <w:numPr>
          <w:ilvl w:val="1"/>
          <w:numId w:val="19"/>
        </w:numPr>
        <w:ind w:left="540" w:hanging="540"/>
        <w:outlineLvl w:val="1"/>
        <w:rPr>
          <w:rFonts w:eastAsia="Times New Roman" w:cs="Arial"/>
          <w:b/>
          <w:iCs/>
          <w:lang w:val="fr-FR" w:eastAsia="en-GB"/>
        </w:rPr>
      </w:pPr>
      <w:bookmarkStart w:id="23" w:name="_Toc108701930"/>
      <w:bookmarkStart w:id="24" w:name="_Toc116904347"/>
      <w:r>
        <w:rPr>
          <w:rFonts w:eastAsia="Times New Roman" w:cs="Arial"/>
          <w:b/>
          <w:iCs/>
          <w:lang w:val="fr-FR" w:eastAsia="en-GB"/>
        </w:rPr>
        <w:t>Hiérarchisation des menaces</w:t>
      </w:r>
      <w:bookmarkEnd w:id="23"/>
      <w:bookmarkEnd w:id="24"/>
    </w:p>
    <w:p w14:paraId="61AFC6B2" w14:textId="77777777"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p>
    <w:p w14:paraId="2F667687" w14:textId="11C0AA32"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Chaque menace décrite plus haut a été évaluée à l</w:t>
      </w:r>
      <w:r w:rsidR="00CF5428">
        <w:rPr>
          <w:rFonts w:eastAsia="Arial" w:cs="Arial"/>
          <w:color w:val="000000"/>
          <w:lang w:val="fr-FR" w:eastAsia="en-GB"/>
        </w:rPr>
        <w:t>’</w:t>
      </w:r>
      <w:r>
        <w:rPr>
          <w:rFonts w:eastAsia="Arial" w:cs="Arial"/>
          <w:color w:val="000000"/>
          <w:lang w:val="fr-FR" w:eastAsia="en-GB"/>
        </w:rPr>
        <w:t>aide d</w:t>
      </w:r>
      <w:r w:rsidR="00CF5428">
        <w:rPr>
          <w:rFonts w:eastAsia="Arial" w:cs="Arial"/>
          <w:color w:val="000000"/>
          <w:lang w:val="fr-FR" w:eastAsia="en-GB"/>
        </w:rPr>
        <w:t>’</w:t>
      </w:r>
      <w:r>
        <w:rPr>
          <w:rFonts w:eastAsia="Arial" w:cs="Arial"/>
          <w:color w:val="000000"/>
          <w:lang w:val="fr-FR" w:eastAsia="en-GB"/>
        </w:rPr>
        <w:t xml:space="preserve">une matrice prédéfinie (Tableau 2) afin de déterminer </w:t>
      </w:r>
      <w:r>
        <w:rPr>
          <w:rFonts w:eastAsia="Arial" w:cs="Arial"/>
          <w:lang w:val="fr-FR" w:eastAsia="en-GB"/>
        </w:rPr>
        <w:t>son</w:t>
      </w:r>
      <w:r>
        <w:rPr>
          <w:rFonts w:eastAsia="Arial" w:cs="Arial"/>
          <w:color w:val="000000"/>
          <w:lang w:val="fr-FR" w:eastAsia="en-GB"/>
        </w:rPr>
        <w:t xml:space="preserve"> incidence relative sur les anges de mer à travers leur aire de répartition. </w:t>
      </w:r>
    </w:p>
    <w:p w14:paraId="08DDE70C" w14:textId="77777777"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p>
    <w:p w14:paraId="43F56E35" w14:textId="4E6C8376"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La matrice étudie les conséquences d</w:t>
      </w:r>
      <w:r w:rsidR="00CF5428">
        <w:rPr>
          <w:rFonts w:eastAsia="Arial" w:cs="Arial"/>
          <w:color w:val="000000"/>
          <w:lang w:val="fr-FR" w:eastAsia="en-GB"/>
        </w:rPr>
        <w:t>’</w:t>
      </w:r>
      <w:r>
        <w:rPr>
          <w:rFonts w:eastAsia="Arial" w:cs="Arial"/>
          <w:color w:val="000000"/>
          <w:lang w:val="fr-FR" w:eastAsia="en-GB"/>
        </w:rPr>
        <w:t>une menace ou d</w:t>
      </w:r>
      <w:r w:rsidR="00CF5428">
        <w:rPr>
          <w:rFonts w:eastAsia="Arial" w:cs="Arial"/>
          <w:color w:val="000000"/>
          <w:lang w:val="fr-FR" w:eastAsia="en-GB"/>
        </w:rPr>
        <w:t>’</w:t>
      </w:r>
      <w:r>
        <w:rPr>
          <w:rFonts w:eastAsia="Arial" w:cs="Arial"/>
          <w:color w:val="000000"/>
          <w:lang w:val="fr-FR" w:eastAsia="en-GB"/>
        </w:rPr>
        <w:t>un effet sur les anges de mer, ainsi que la probabilité d</w:t>
      </w:r>
      <w:r w:rsidR="00CF5428">
        <w:rPr>
          <w:rFonts w:eastAsia="Arial" w:cs="Arial"/>
          <w:color w:val="000000"/>
          <w:lang w:val="fr-FR" w:eastAsia="en-GB"/>
        </w:rPr>
        <w:t>’</w:t>
      </w:r>
      <w:r>
        <w:rPr>
          <w:rFonts w:eastAsia="Arial" w:cs="Arial"/>
          <w:color w:val="000000"/>
          <w:lang w:val="fr-FR" w:eastAsia="en-GB"/>
        </w:rPr>
        <w:t>occurrence de cette menace. Lorsque des mesures d</w:t>
      </w:r>
      <w:r w:rsidR="00CF5428">
        <w:rPr>
          <w:rFonts w:eastAsia="Arial" w:cs="Arial"/>
          <w:color w:val="000000"/>
          <w:lang w:val="fr-FR" w:eastAsia="en-GB"/>
        </w:rPr>
        <w:t>’</w:t>
      </w:r>
      <w:r>
        <w:rPr>
          <w:rFonts w:eastAsia="Arial" w:cs="Arial"/>
          <w:color w:val="000000"/>
          <w:lang w:val="fr-FR" w:eastAsia="en-GB"/>
        </w:rPr>
        <w:t>atténuation/de gestion existent et ont été mises en œuvre, la probabilité de la menace est évaluée en supposant que ces mesures continuent d</w:t>
      </w:r>
      <w:r w:rsidR="00CF5428">
        <w:rPr>
          <w:rFonts w:eastAsia="Arial" w:cs="Arial"/>
          <w:color w:val="000000"/>
          <w:lang w:val="fr-FR" w:eastAsia="en-GB"/>
        </w:rPr>
        <w:t>’</w:t>
      </w:r>
      <w:r>
        <w:rPr>
          <w:rFonts w:eastAsia="Arial" w:cs="Arial"/>
          <w:color w:val="000000"/>
          <w:lang w:val="fr-FR" w:eastAsia="en-GB"/>
        </w:rPr>
        <w:t>être appliquées de manière appropriée.</w:t>
      </w:r>
    </w:p>
    <w:p w14:paraId="3991BF98" w14:textId="77777777" w:rsidR="003D260B" w:rsidRPr="003D260B" w:rsidRDefault="003D260B" w:rsidP="003D260B">
      <w:pPr>
        <w:widowControl w:val="0"/>
        <w:pBdr>
          <w:top w:val="nil"/>
          <w:left w:val="nil"/>
          <w:bottom w:val="nil"/>
          <w:right w:val="nil"/>
          <w:between w:val="nil"/>
        </w:pBdr>
        <w:jc w:val="both"/>
        <w:rPr>
          <w:rFonts w:eastAsia="Arial" w:cs="Arial"/>
          <w:color w:val="000000"/>
          <w:lang w:val="fr-FR" w:eastAsia="en-GB"/>
        </w:rPr>
      </w:pPr>
    </w:p>
    <w:p w14:paraId="277009FB" w14:textId="3FA2C573" w:rsidR="003D260B" w:rsidRPr="003D260B" w:rsidRDefault="003D260B" w:rsidP="009E1EED">
      <w:pPr>
        <w:spacing w:after="80"/>
        <w:jc w:val="both"/>
        <w:rPr>
          <w:rFonts w:eastAsia="Times New Roman" w:cs="Arial"/>
          <w:lang w:val="fr-FR" w:eastAsia="en-GB"/>
        </w:rPr>
      </w:pPr>
      <w:r>
        <w:rPr>
          <w:rFonts w:eastAsia="Arial" w:cs="Arial"/>
          <w:color w:val="000000"/>
          <w:lang w:val="fr-FR" w:eastAsia="en-GB"/>
        </w:rPr>
        <w:t>La probabilité d</w:t>
      </w:r>
      <w:r w:rsidR="00CF5428">
        <w:rPr>
          <w:rFonts w:eastAsia="Arial" w:cs="Arial"/>
          <w:color w:val="000000"/>
          <w:lang w:val="fr-FR" w:eastAsia="en-GB"/>
        </w:rPr>
        <w:t>’</w:t>
      </w:r>
      <w:r>
        <w:rPr>
          <w:rFonts w:eastAsia="Arial" w:cs="Arial"/>
          <w:color w:val="000000"/>
          <w:lang w:val="fr-FR" w:eastAsia="en-GB"/>
        </w:rPr>
        <w:t>occurrence a été classée comme suit</w:t>
      </w:r>
      <w:r w:rsidR="00FD6AD2">
        <w:rPr>
          <w:rFonts w:eastAsia="Arial" w:cs="Arial"/>
          <w:color w:val="000000"/>
          <w:lang w:val="fr-FR" w:eastAsia="en-GB"/>
        </w:rPr>
        <w:t> </w:t>
      </w:r>
      <w:r>
        <w:rPr>
          <w:rFonts w:eastAsia="Arial" w:cs="Arial"/>
          <w:color w:val="000000"/>
          <w:lang w:val="fr-FR" w:eastAsia="en-GB"/>
        </w:rPr>
        <w:t xml:space="preserve">: « quasi certaine », « probable », « possible », « improbable » et « rare/inconnue ». </w:t>
      </w:r>
      <w:r>
        <w:rPr>
          <w:rFonts w:eastAsia="Times New Roman" w:cs="Arial"/>
          <w:lang w:val="fr-FR" w:eastAsia="en-GB"/>
        </w:rPr>
        <w:t>La classification des conséquences est définie comme suit</w:t>
      </w:r>
      <w:r w:rsidR="00FD6AD2">
        <w:rPr>
          <w:rFonts w:eastAsia="Times New Roman" w:cs="Arial"/>
          <w:lang w:val="fr-FR" w:eastAsia="en-GB"/>
        </w:rPr>
        <w:t> </w:t>
      </w:r>
      <w:r>
        <w:rPr>
          <w:rFonts w:eastAsia="Times New Roman" w:cs="Arial"/>
          <w:lang w:val="fr-FR" w:eastAsia="en-GB"/>
        </w:rPr>
        <w:t>:</w:t>
      </w:r>
    </w:p>
    <w:p w14:paraId="103B9AE8" w14:textId="78D829B9" w:rsidR="003D260B" w:rsidRPr="003D260B" w:rsidRDefault="003D260B" w:rsidP="009E1EED">
      <w:pPr>
        <w:numPr>
          <w:ilvl w:val="0"/>
          <w:numId w:val="18"/>
        </w:numPr>
        <w:spacing w:after="80"/>
        <w:contextualSpacing/>
        <w:jc w:val="both"/>
        <w:rPr>
          <w:rFonts w:eastAsia="Cambria" w:cs="Arial"/>
          <w:lang w:val="fr-FR"/>
        </w:rPr>
      </w:pPr>
      <w:r>
        <w:rPr>
          <w:rFonts w:eastAsia="Cambria" w:cs="Arial"/>
          <w:lang w:val="fr-FR"/>
        </w:rPr>
        <w:t>Inconnue/Pas encore évaluée – Aucune incidence connue sur le déclin des espèces si aucune mesure n</w:t>
      </w:r>
      <w:r w:rsidR="00CF5428">
        <w:rPr>
          <w:rFonts w:eastAsia="Cambria" w:cs="Arial"/>
          <w:lang w:val="fr-FR"/>
        </w:rPr>
        <w:t>’</w:t>
      </w:r>
      <w:r>
        <w:rPr>
          <w:rFonts w:eastAsia="Cambria" w:cs="Arial"/>
          <w:lang w:val="fr-FR"/>
        </w:rPr>
        <w:t>est prise.</w:t>
      </w:r>
    </w:p>
    <w:p w14:paraId="59B27D03" w14:textId="4CA487AC" w:rsidR="003D260B" w:rsidRPr="003D260B" w:rsidRDefault="003D260B" w:rsidP="009E1EED">
      <w:pPr>
        <w:numPr>
          <w:ilvl w:val="0"/>
          <w:numId w:val="18"/>
        </w:numPr>
        <w:spacing w:after="80"/>
        <w:contextualSpacing/>
        <w:jc w:val="both"/>
        <w:rPr>
          <w:rFonts w:eastAsia="Cambria" w:cs="Arial"/>
          <w:lang w:val="fr-FR"/>
        </w:rPr>
      </w:pPr>
      <w:r>
        <w:rPr>
          <w:rFonts w:eastAsia="Cambria" w:cs="Arial"/>
          <w:lang w:val="fr-FR"/>
        </w:rPr>
        <w:t>Mineure – Contribution possible, mais non attestée, au déclin de l</w:t>
      </w:r>
      <w:r w:rsidR="00CF5428">
        <w:rPr>
          <w:rFonts w:eastAsia="Cambria" w:cs="Arial"/>
          <w:lang w:val="fr-FR"/>
        </w:rPr>
        <w:t>’</w:t>
      </w:r>
      <w:r>
        <w:rPr>
          <w:rFonts w:eastAsia="Cambria" w:cs="Arial"/>
          <w:lang w:val="fr-FR"/>
        </w:rPr>
        <w:t>espèce. Ne devrait pas être prioritaire par rapport aux autres menaces.</w:t>
      </w:r>
    </w:p>
    <w:p w14:paraId="2F72C7EA" w14:textId="7FA32E14" w:rsidR="003D260B" w:rsidRPr="003D260B" w:rsidRDefault="003D260B" w:rsidP="009E1EED">
      <w:pPr>
        <w:numPr>
          <w:ilvl w:val="0"/>
          <w:numId w:val="18"/>
        </w:numPr>
        <w:spacing w:after="80"/>
        <w:contextualSpacing/>
        <w:jc w:val="both"/>
        <w:rPr>
          <w:rFonts w:eastAsia="Cambria" w:cs="Arial"/>
          <w:lang w:val="fr-FR"/>
        </w:rPr>
      </w:pPr>
      <w:r>
        <w:rPr>
          <w:rFonts w:eastAsia="Cambria" w:cs="Arial"/>
          <w:lang w:val="fr-FR"/>
        </w:rPr>
        <w:t>Modérée – Pourrait contribuer au déclin de l</w:t>
      </w:r>
      <w:r w:rsidR="00CF5428">
        <w:rPr>
          <w:rFonts w:eastAsia="Cambria" w:cs="Arial"/>
          <w:lang w:val="fr-FR"/>
        </w:rPr>
        <w:t>’</w:t>
      </w:r>
      <w:r>
        <w:rPr>
          <w:rFonts w:eastAsia="Cambria" w:cs="Arial"/>
          <w:lang w:val="fr-FR"/>
        </w:rPr>
        <w:t>espèce, mais ne constitue pas une menace immédiate.</w:t>
      </w:r>
    </w:p>
    <w:p w14:paraId="616C1E18" w14:textId="3CE31FBC" w:rsidR="003D260B" w:rsidRPr="003D260B" w:rsidRDefault="003D260B" w:rsidP="009E1EED">
      <w:pPr>
        <w:numPr>
          <w:ilvl w:val="0"/>
          <w:numId w:val="18"/>
        </w:numPr>
        <w:spacing w:after="80"/>
        <w:contextualSpacing/>
        <w:jc w:val="both"/>
        <w:rPr>
          <w:rFonts w:eastAsia="Cambria" w:cs="Arial"/>
          <w:lang w:val="fr-FR"/>
        </w:rPr>
      </w:pPr>
      <w:r>
        <w:rPr>
          <w:rFonts w:eastAsia="Cambria" w:cs="Arial"/>
          <w:lang w:val="fr-FR"/>
        </w:rPr>
        <w:t>Majeure – Pourrait entraîner un déclin important de l</w:t>
      </w:r>
      <w:r w:rsidR="00CF5428">
        <w:rPr>
          <w:rFonts w:eastAsia="Cambria" w:cs="Arial"/>
          <w:lang w:val="fr-FR"/>
        </w:rPr>
        <w:t>’</w:t>
      </w:r>
      <w:r>
        <w:rPr>
          <w:rFonts w:eastAsia="Cambria" w:cs="Arial"/>
          <w:lang w:val="fr-FR"/>
        </w:rPr>
        <w:t>espèce dans une zone donnée si aucune mesure n</w:t>
      </w:r>
      <w:r w:rsidR="00CF5428">
        <w:rPr>
          <w:rFonts w:eastAsia="Cambria" w:cs="Arial"/>
          <w:lang w:val="fr-FR"/>
        </w:rPr>
        <w:t>’</w:t>
      </w:r>
      <w:r>
        <w:rPr>
          <w:rFonts w:eastAsia="Cambria" w:cs="Arial"/>
          <w:lang w:val="fr-FR"/>
        </w:rPr>
        <w:t>est prise.</w:t>
      </w:r>
    </w:p>
    <w:p w14:paraId="0BCB6081" w14:textId="1FAF8F6B" w:rsidR="003D260B" w:rsidRPr="003D260B" w:rsidRDefault="003D260B" w:rsidP="003D260B">
      <w:pPr>
        <w:numPr>
          <w:ilvl w:val="0"/>
          <w:numId w:val="18"/>
        </w:numPr>
        <w:contextualSpacing/>
        <w:jc w:val="both"/>
        <w:rPr>
          <w:rFonts w:eastAsia="Cambria" w:cs="Arial"/>
          <w:lang w:val="fr-FR"/>
        </w:rPr>
      </w:pPr>
      <w:r>
        <w:rPr>
          <w:rFonts w:eastAsia="Cambria" w:cs="Arial"/>
          <w:lang w:val="fr-FR"/>
        </w:rPr>
        <w:t>Catastrophique - Pourrait entraîner la disparition de l</w:t>
      </w:r>
      <w:r w:rsidR="00CF5428">
        <w:rPr>
          <w:rFonts w:eastAsia="Cambria" w:cs="Arial"/>
          <w:lang w:val="fr-FR"/>
        </w:rPr>
        <w:t>’</w:t>
      </w:r>
      <w:r>
        <w:rPr>
          <w:rFonts w:eastAsia="Cambria" w:cs="Arial"/>
          <w:lang w:val="fr-FR"/>
        </w:rPr>
        <w:t>espèce dans une zone donnée si aucune mesure n</w:t>
      </w:r>
      <w:r w:rsidR="00CF5428">
        <w:rPr>
          <w:rFonts w:eastAsia="Cambria" w:cs="Arial"/>
          <w:lang w:val="fr-FR"/>
        </w:rPr>
        <w:t>’</w:t>
      </w:r>
      <w:r>
        <w:rPr>
          <w:rFonts w:eastAsia="Cambria" w:cs="Arial"/>
          <w:lang w:val="fr-FR"/>
        </w:rPr>
        <w:t>est prise, et contribuer au risque d</w:t>
      </w:r>
      <w:r w:rsidR="00CF5428">
        <w:rPr>
          <w:rFonts w:eastAsia="Cambria" w:cs="Arial"/>
          <w:lang w:val="fr-FR"/>
        </w:rPr>
        <w:t>’</w:t>
      </w:r>
      <w:r>
        <w:rPr>
          <w:rFonts w:eastAsia="Cambria" w:cs="Arial"/>
          <w:lang w:val="fr-FR"/>
        </w:rPr>
        <w:t>extinction.</w:t>
      </w:r>
    </w:p>
    <w:p w14:paraId="07398935" w14:textId="14DBDE3B" w:rsidR="009062E4" w:rsidRDefault="009062E4" w:rsidP="009E1EED">
      <w:pPr>
        <w:widowControl w:val="0"/>
        <w:pBdr>
          <w:top w:val="nil"/>
          <w:left w:val="nil"/>
          <w:bottom w:val="nil"/>
          <w:right w:val="nil"/>
          <w:between w:val="nil"/>
        </w:pBdr>
        <w:jc w:val="both"/>
        <w:rPr>
          <w:rFonts w:eastAsia="Arial" w:cs="Arial"/>
          <w:color w:val="000000"/>
          <w:lang w:val="fr-FR"/>
        </w:rPr>
      </w:pPr>
      <w:r>
        <w:rPr>
          <w:rFonts w:eastAsia="Arial" w:cs="Arial"/>
          <w:color w:val="000000"/>
          <w:lang w:val="fr-FR"/>
        </w:rPr>
        <w:br w:type="page"/>
      </w:r>
    </w:p>
    <w:p w14:paraId="51E93674" w14:textId="77777777" w:rsidR="009E1EED" w:rsidRDefault="009E1EED" w:rsidP="009E1EED">
      <w:pPr>
        <w:widowControl w:val="0"/>
        <w:pBdr>
          <w:top w:val="nil"/>
          <w:left w:val="nil"/>
          <w:bottom w:val="nil"/>
          <w:right w:val="nil"/>
          <w:between w:val="nil"/>
        </w:pBdr>
        <w:jc w:val="both"/>
        <w:rPr>
          <w:rFonts w:eastAsia="Arial" w:cs="Arial"/>
          <w:color w:val="000000"/>
          <w:lang w:val="fr-FR"/>
        </w:rPr>
      </w:pPr>
    </w:p>
    <w:p w14:paraId="45515832" w14:textId="78F13971" w:rsidR="009E1EED" w:rsidRPr="00AB0BFF" w:rsidRDefault="009E1EED" w:rsidP="009E1EED">
      <w:pPr>
        <w:widowControl w:val="0"/>
        <w:pBdr>
          <w:top w:val="nil"/>
          <w:left w:val="nil"/>
          <w:bottom w:val="nil"/>
          <w:right w:val="nil"/>
          <w:between w:val="nil"/>
        </w:pBdr>
        <w:jc w:val="both"/>
        <w:rPr>
          <w:rFonts w:eastAsia="Arial" w:cs="Arial"/>
          <w:color w:val="000000"/>
          <w:highlight w:val="yellow"/>
          <w:lang w:val="fr-FR"/>
        </w:rPr>
      </w:pPr>
      <w:r>
        <w:rPr>
          <w:rFonts w:eastAsia="Arial" w:cs="Arial"/>
          <w:color w:val="000000"/>
          <w:lang w:val="fr-FR"/>
        </w:rPr>
        <w:t>La matrice des menaces a été prise en considération uniquement pour le présent plan d</w:t>
      </w:r>
      <w:r w:rsidR="00CF5428">
        <w:rPr>
          <w:rFonts w:eastAsia="Arial" w:cs="Arial"/>
          <w:color w:val="000000"/>
          <w:lang w:val="fr-FR"/>
        </w:rPr>
        <w:t>’</w:t>
      </w:r>
      <w:r>
        <w:rPr>
          <w:rFonts w:eastAsia="Arial" w:cs="Arial"/>
          <w:color w:val="000000"/>
          <w:lang w:val="fr-FR"/>
        </w:rPr>
        <w:t xml:space="preserve">action dans la région méditerranéenne. La matrice utilise une évaluation qualitative inspirée de publications </w:t>
      </w:r>
      <w:r>
        <w:rPr>
          <w:rFonts w:eastAsia="Arial" w:cs="Arial"/>
          <w:lang w:val="fr-FR"/>
        </w:rPr>
        <w:t>évaluées par les pairs</w:t>
      </w:r>
      <w:sdt>
        <w:sdtPr>
          <w:rPr>
            <w:rFonts w:cs="Arial"/>
          </w:rPr>
          <w:tag w:val="goog_rdk_18"/>
          <w:id w:val="1792709826"/>
        </w:sdtPr>
        <w:sdtEndPr/>
        <w:sdtContent/>
      </w:sdt>
      <w:r>
        <w:rPr>
          <w:rFonts w:eastAsia="Arial" w:cs="Arial"/>
          <w:color w:val="000000"/>
          <w:lang w:val="fr-FR"/>
        </w:rPr>
        <w:t>, de l</w:t>
      </w:r>
      <w:r w:rsidR="00CF5428">
        <w:rPr>
          <w:rFonts w:eastAsia="Arial" w:cs="Arial"/>
          <w:color w:val="000000"/>
          <w:lang w:val="fr-FR"/>
        </w:rPr>
        <w:t>’</w:t>
      </w:r>
      <w:r>
        <w:rPr>
          <w:rFonts w:eastAsia="Arial" w:cs="Arial"/>
          <w:color w:val="000000"/>
          <w:lang w:val="fr-FR"/>
        </w:rPr>
        <w:t>expertise de la CMS et des résultats de l</w:t>
      </w:r>
      <w:r w:rsidR="00CF5428">
        <w:rPr>
          <w:rFonts w:eastAsia="Arial" w:cs="Arial"/>
          <w:color w:val="000000"/>
          <w:lang w:val="fr-FR"/>
        </w:rPr>
        <w:t>’</w:t>
      </w:r>
      <w:r>
        <w:rPr>
          <w:rFonts w:eastAsia="Arial" w:cs="Arial"/>
          <w:color w:val="000000"/>
          <w:lang w:val="fr-FR"/>
        </w:rPr>
        <w:t>atelier méditerranéen organisé en Tunisie en vue de l’élaboration du Plan d</w:t>
      </w:r>
      <w:r w:rsidR="00CF5428">
        <w:rPr>
          <w:rFonts w:eastAsia="Arial" w:cs="Arial"/>
          <w:color w:val="000000"/>
          <w:lang w:val="fr-FR"/>
        </w:rPr>
        <w:t>’</w:t>
      </w:r>
      <w:r>
        <w:rPr>
          <w:rFonts w:eastAsia="Arial" w:cs="Arial"/>
          <w:color w:val="000000"/>
          <w:lang w:val="fr-FR"/>
        </w:rPr>
        <w:t>action régional pour les anges de mer de la Méditerranée (</w:t>
      </w:r>
      <w:proofErr w:type="spellStart"/>
      <w:r>
        <w:rPr>
          <w:rFonts w:eastAsia="Arial" w:cs="Arial"/>
          <w:color w:val="000000"/>
          <w:lang w:val="fr-FR"/>
        </w:rPr>
        <w:t>Gordon</w:t>
      </w:r>
      <w:r>
        <w:rPr>
          <w:rFonts w:eastAsia="Arial" w:cs="Arial"/>
          <w:i/>
          <w:iCs/>
          <w:color w:val="000000"/>
          <w:lang w:val="fr-FR"/>
        </w:rPr>
        <w:t>et</w:t>
      </w:r>
      <w:proofErr w:type="spellEnd"/>
      <w:r>
        <w:rPr>
          <w:rFonts w:eastAsia="Arial" w:cs="Arial"/>
          <w:i/>
          <w:iCs/>
          <w:color w:val="000000"/>
          <w:lang w:val="fr-FR"/>
        </w:rPr>
        <w:t xml:space="preserve"> al.,</w:t>
      </w:r>
      <w:r>
        <w:rPr>
          <w:rFonts w:eastAsia="Arial" w:cs="Arial"/>
          <w:color w:val="000000"/>
          <w:lang w:val="fr-FR"/>
        </w:rPr>
        <w:t xml:space="preserve"> 2019). Les niveaux de risque et la priorité d</w:t>
      </w:r>
      <w:r w:rsidR="00CF5428">
        <w:rPr>
          <w:rFonts w:eastAsia="Arial" w:cs="Arial"/>
          <w:color w:val="000000"/>
          <w:lang w:val="fr-FR"/>
        </w:rPr>
        <w:t>’</w:t>
      </w:r>
      <w:r>
        <w:rPr>
          <w:rFonts w:eastAsia="Arial" w:cs="Arial"/>
          <w:color w:val="000000"/>
          <w:lang w:val="fr-FR"/>
        </w:rPr>
        <w:t>action associée sont définis comme suit</w:t>
      </w:r>
      <w:r w:rsidR="00FD6AD2">
        <w:rPr>
          <w:rFonts w:eastAsia="Arial" w:cs="Arial"/>
          <w:color w:val="000000"/>
          <w:lang w:val="fr-FR"/>
        </w:rPr>
        <w:t> </w:t>
      </w:r>
      <w:r>
        <w:rPr>
          <w:rFonts w:eastAsia="Arial" w:cs="Arial"/>
          <w:color w:val="000000"/>
          <w:lang w:val="fr-FR"/>
        </w:rPr>
        <w:t>:</w:t>
      </w:r>
    </w:p>
    <w:p w14:paraId="5CB15ADE" w14:textId="77777777" w:rsidR="009E1EED" w:rsidRPr="00AB0BFF" w:rsidRDefault="009E1EED" w:rsidP="009E1EED">
      <w:pPr>
        <w:widowControl w:val="0"/>
        <w:pBdr>
          <w:top w:val="nil"/>
          <w:left w:val="nil"/>
          <w:bottom w:val="nil"/>
          <w:right w:val="nil"/>
          <w:between w:val="nil"/>
        </w:pBdr>
        <w:jc w:val="both"/>
        <w:rPr>
          <w:rFonts w:eastAsia="Arial" w:cs="Arial"/>
          <w:color w:val="000000"/>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15" w:type="dxa"/>
          <w:bottom w:w="100" w:type="dxa"/>
          <w:right w:w="115" w:type="dxa"/>
        </w:tblCellMar>
        <w:tblLook w:val="0000" w:firstRow="0" w:lastRow="0" w:firstColumn="0" w:lastColumn="0" w:noHBand="0" w:noVBand="0"/>
      </w:tblPr>
      <w:tblGrid>
        <w:gridCol w:w="1300"/>
        <w:gridCol w:w="8050"/>
      </w:tblGrid>
      <w:tr w:rsidR="009E1EED" w:rsidRPr="000A30AC" w14:paraId="07310106" w14:textId="77777777" w:rsidTr="009E1EED">
        <w:tc>
          <w:tcPr>
            <w:tcW w:w="695" w:type="pct"/>
            <w:shd w:val="clear" w:color="auto" w:fill="E5B8B7"/>
          </w:tcPr>
          <w:p w14:paraId="1AF7D549" w14:textId="77777777" w:rsidR="009E1EED" w:rsidRPr="00AB0BFF" w:rsidRDefault="009E1EED" w:rsidP="009E1EED">
            <w:pPr>
              <w:widowControl w:val="0"/>
              <w:pBdr>
                <w:top w:val="nil"/>
                <w:left w:val="nil"/>
                <w:bottom w:val="nil"/>
                <w:right w:val="nil"/>
                <w:between w:val="nil"/>
              </w:pBdr>
              <w:jc w:val="both"/>
              <w:rPr>
                <w:rFonts w:eastAsia="Arial" w:cs="Arial"/>
                <w:color w:val="000000"/>
                <w:lang w:val="fr-FR"/>
              </w:rPr>
            </w:pPr>
            <w:r>
              <w:rPr>
                <w:rFonts w:eastAsia="Arial" w:cs="Arial"/>
                <w:color w:val="000000"/>
                <w:lang w:val="fr-FR"/>
              </w:rPr>
              <w:t>Très élevé</w:t>
            </w:r>
          </w:p>
        </w:tc>
        <w:tc>
          <w:tcPr>
            <w:tcW w:w="4305" w:type="pct"/>
            <w:shd w:val="clear" w:color="auto" w:fill="E5B8B7"/>
          </w:tcPr>
          <w:p w14:paraId="30BE14CE" w14:textId="77777777" w:rsidR="009E1EED" w:rsidRPr="00AB0BFF" w:rsidRDefault="009E1EED" w:rsidP="009E1EED">
            <w:pPr>
              <w:widowControl w:val="0"/>
              <w:pBdr>
                <w:top w:val="nil"/>
                <w:left w:val="nil"/>
                <w:bottom w:val="nil"/>
                <w:right w:val="nil"/>
                <w:between w:val="nil"/>
              </w:pBdr>
              <w:jc w:val="both"/>
              <w:rPr>
                <w:rFonts w:eastAsia="Arial" w:cs="Arial"/>
                <w:color w:val="000000"/>
                <w:lang w:val="fr-FR"/>
              </w:rPr>
            </w:pPr>
            <w:r>
              <w:rPr>
                <w:rFonts w:eastAsia="Arial" w:cs="Arial"/>
                <w:color w:val="000000"/>
                <w:lang w:val="fr-FR"/>
              </w:rPr>
              <w:t>Mettre en œuvre des mesures supplémentaires immédiates</w:t>
            </w:r>
          </w:p>
        </w:tc>
      </w:tr>
      <w:tr w:rsidR="009E1EED" w:rsidRPr="000A30AC" w14:paraId="5D6A7ED0" w14:textId="77777777" w:rsidTr="009E1EED">
        <w:tc>
          <w:tcPr>
            <w:tcW w:w="695" w:type="pct"/>
            <w:shd w:val="clear" w:color="auto" w:fill="FFDF85"/>
          </w:tcPr>
          <w:p w14:paraId="7E010304" w14:textId="77777777" w:rsidR="009E1EED" w:rsidRPr="00AB0BFF" w:rsidRDefault="009E1EED" w:rsidP="009E1EED">
            <w:pPr>
              <w:widowControl w:val="0"/>
              <w:pBdr>
                <w:top w:val="nil"/>
                <w:left w:val="nil"/>
                <w:bottom w:val="nil"/>
                <w:right w:val="nil"/>
                <w:between w:val="nil"/>
              </w:pBdr>
              <w:jc w:val="both"/>
              <w:rPr>
                <w:rFonts w:eastAsia="Arial" w:cs="Arial"/>
                <w:color w:val="000000"/>
                <w:lang w:val="fr-FR"/>
              </w:rPr>
            </w:pPr>
            <w:r>
              <w:rPr>
                <w:rFonts w:eastAsia="Arial" w:cs="Arial"/>
                <w:color w:val="000000"/>
                <w:lang w:val="fr-FR"/>
              </w:rPr>
              <w:t>Élevée</w:t>
            </w:r>
          </w:p>
        </w:tc>
        <w:tc>
          <w:tcPr>
            <w:tcW w:w="4305" w:type="pct"/>
            <w:shd w:val="clear" w:color="auto" w:fill="FFDF85"/>
          </w:tcPr>
          <w:p w14:paraId="07DDA75E" w14:textId="77777777" w:rsidR="009E1EED" w:rsidRPr="00AB0BFF" w:rsidRDefault="009E1EED" w:rsidP="009E1EED">
            <w:pPr>
              <w:widowControl w:val="0"/>
              <w:pBdr>
                <w:top w:val="nil"/>
                <w:left w:val="nil"/>
                <w:bottom w:val="nil"/>
                <w:right w:val="nil"/>
                <w:between w:val="nil"/>
              </w:pBdr>
              <w:jc w:val="both"/>
              <w:rPr>
                <w:rFonts w:eastAsia="Arial" w:cs="Arial"/>
                <w:color w:val="000000"/>
                <w:lang w:val="fr-FR"/>
              </w:rPr>
            </w:pPr>
            <w:r>
              <w:rPr>
                <w:rFonts w:eastAsia="Arial" w:cs="Arial"/>
                <w:color w:val="000000"/>
                <w:lang w:val="fr-FR"/>
              </w:rPr>
              <w:t>Appliquer des mesures supplémentaires et une approche de précaution</w:t>
            </w:r>
          </w:p>
        </w:tc>
      </w:tr>
      <w:tr w:rsidR="009E1EED" w:rsidRPr="000A30AC" w14:paraId="34C91E4D" w14:textId="77777777" w:rsidTr="009E1EED">
        <w:tc>
          <w:tcPr>
            <w:tcW w:w="695" w:type="pct"/>
            <w:shd w:val="clear" w:color="auto" w:fill="B4C6E7" w:themeFill="accent1" w:themeFillTint="66"/>
          </w:tcPr>
          <w:p w14:paraId="598FDE35" w14:textId="77777777" w:rsidR="009E1EED" w:rsidRPr="00AB0BFF" w:rsidRDefault="009E1EED" w:rsidP="009E1EED">
            <w:pPr>
              <w:widowControl w:val="0"/>
              <w:pBdr>
                <w:top w:val="nil"/>
                <w:left w:val="nil"/>
                <w:bottom w:val="nil"/>
                <w:right w:val="nil"/>
                <w:between w:val="nil"/>
              </w:pBdr>
              <w:jc w:val="both"/>
              <w:rPr>
                <w:rFonts w:eastAsia="Arial" w:cs="Arial"/>
                <w:color w:val="000000"/>
                <w:lang w:val="fr-FR"/>
              </w:rPr>
            </w:pPr>
            <w:r>
              <w:rPr>
                <w:rFonts w:eastAsia="Arial" w:cs="Arial"/>
                <w:color w:val="000000"/>
                <w:lang w:val="fr-FR"/>
              </w:rPr>
              <w:t>Modérées</w:t>
            </w:r>
          </w:p>
        </w:tc>
        <w:tc>
          <w:tcPr>
            <w:tcW w:w="4305" w:type="pct"/>
            <w:shd w:val="clear" w:color="auto" w:fill="B4C6E7" w:themeFill="accent1" w:themeFillTint="66"/>
          </w:tcPr>
          <w:p w14:paraId="7F4C7FA0" w14:textId="77777777" w:rsidR="009E1EED" w:rsidRPr="00AB0BFF" w:rsidRDefault="009E1EED" w:rsidP="009E1EED">
            <w:pPr>
              <w:widowControl w:val="0"/>
              <w:pBdr>
                <w:top w:val="nil"/>
                <w:left w:val="nil"/>
                <w:bottom w:val="nil"/>
                <w:right w:val="nil"/>
                <w:between w:val="nil"/>
              </w:pBdr>
              <w:jc w:val="both"/>
              <w:rPr>
                <w:rFonts w:eastAsia="Arial" w:cs="Arial"/>
                <w:color w:val="000000"/>
                <w:lang w:val="fr-FR"/>
              </w:rPr>
            </w:pPr>
            <w:r>
              <w:rPr>
                <w:rFonts w:eastAsia="Arial" w:cs="Arial"/>
                <w:color w:val="000000"/>
                <w:lang w:val="fr-FR"/>
              </w:rPr>
              <w:t>Obtenir des informations supplémentaires et élaborer des mesures supplémentaires, le cas échéant</w:t>
            </w:r>
          </w:p>
        </w:tc>
      </w:tr>
      <w:tr w:rsidR="009E1EED" w:rsidRPr="000A30AC" w14:paraId="442080E0" w14:textId="77777777" w:rsidTr="009E1EED">
        <w:trPr>
          <w:trHeight w:val="540"/>
        </w:trPr>
        <w:tc>
          <w:tcPr>
            <w:tcW w:w="695" w:type="pct"/>
            <w:shd w:val="clear" w:color="auto" w:fill="DBDBDB" w:themeFill="accent3" w:themeFillTint="66"/>
          </w:tcPr>
          <w:p w14:paraId="229C4F82" w14:textId="77777777" w:rsidR="009E1EED" w:rsidRPr="00AB0BFF" w:rsidRDefault="009E1EED" w:rsidP="009E1EED">
            <w:pPr>
              <w:widowControl w:val="0"/>
              <w:pBdr>
                <w:top w:val="nil"/>
                <w:left w:val="nil"/>
                <w:bottom w:val="nil"/>
                <w:right w:val="nil"/>
                <w:between w:val="nil"/>
              </w:pBdr>
              <w:jc w:val="both"/>
              <w:rPr>
                <w:rFonts w:eastAsia="Arial" w:cs="Arial"/>
                <w:color w:val="000000"/>
                <w:lang w:val="fr-FR"/>
              </w:rPr>
            </w:pPr>
            <w:r>
              <w:rPr>
                <w:rFonts w:eastAsia="Arial" w:cs="Arial"/>
                <w:color w:val="000000"/>
                <w:lang w:val="fr-FR"/>
              </w:rPr>
              <w:t>Bas</w:t>
            </w:r>
          </w:p>
        </w:tc>
        <w:tc>
          <w:tcPr>
            <w:tcW w:w="4305" w:type="pct"/>
            <w:shd w:val="clear" w:color="auto" w:fill="DBDBDB" w:themeFill="accent3" w:themeFillTint="66"/>
          </w:tcPr>
          <w:p w14:paraId="61A2F867" w14:textId="31400130" w:rsidR="009E1EED" w:rsidRPr="00AB0BFF" w:rsidRDefault="009E1EED" w:rsidP="009E1EED">
            <w:pPr>
              <w:widowControl w:val="0"/>
              <w:pBdr>
                <w:top w:val="nil"/>
                <w:left w:val="nil"/>
                <w:bottom w:val="nil"/>
                <w:right w:val="nil"/>
                <w:between w:val="nil"/>
              </w:pBdr>
              <w:jc w:val="both"/>
              <w:rPr>
                <w:rFonts w:eastAsia="Arial" w:cs="Arial"/>
                <w:color w:val="000000"/>
                <w:lang w:val="fr-FR"/>
              </w:rPr>
            </w:pPr>
            <w:r>
              <w:rPr>
                <w:rFonts w:eastAsia="Arial" w:cs="Arial"/>
                <w:color w:val="000000"/>
                <w:lang w:val="fr-FR"/>
              </w:rPr>
              <w:t>Surveiller l</w:t>
            </w:r>
            <w:r w:rsidR="00CF5428">
              <w:rPr>
                <w:rFonts w:eastAsia="Arial" w:cs="Arial"/>
                <w:color w:val="000000"/>
                <w:lang w:val="fr-FR"/>
              </w:rPr>
              <w:t>’</w:t>
            </w:r>
            <w:r>
              <w:rPr>
                <w:rFonts w:eastAsia="Arial" w:cs="Arial"/>
                <w:color w:val="000000"/>
                <w:lang w:val="fr-FR"/>
              </w:rPr>
              <w:t>occurrence des menaces et réévaluer le niveau de menace en cas d</w:t>
            </w:r>
            <w:r w:rsidR="00CF5428">
              <w:rPr>
                <w:rFonts w:eastAsia="Arial" w:cs="Arial"/>
                <w:color w:val="000000"/>
                <w:lang w:val="fr-FR"/>
              </w:rPr>
              <w:t>’</w:t>
            </w:r>
            <w:r>
              <w:rPr>
                <w:rFonts w:eastAsia="Arial" w:cs="Arial"/>
                <w:color w:val="000000"/>
                <w:lang w:val="fr-FR"/>
              </w:rPr>
              <w:t>évolution de la probabilité ou des conséquences</w:t>
            </w:r>
          </w:p>
        </w:tc>
      </w:tr>
    </w:tbl>
    <w:p w14:paraId="2DFCFC13" w14:textId="77777777" w:rsidR="009E1EED" w:rsidRPr="00AB0BFF" w:rsidRDefault="009E1EED" w:rsidP="009E1EED">
      <w:pPr>
        <w:pBdr>
          <w:top w:val="nil"/>
          <w:left w:val="nil"/>
          <w:bottom w:val="nil"/>
          <w:right w:val="nil"/>
          <w:between w:val="nil"/>
        </w:pBdr>
        <w:rPr>
          <w:rFonts w:eastAsia="Arial" w:cs="Arial"/>
          <w:color w:val="000000"/>
          <w:lang w:val="fr-FR"/>
        </w:rPr>
      </w:pPr>
    </w:p>
    <w:p w14:paraId="3500B9AA" w14:textId="6A7745ED" w:rsidR="003D260B" w:rsidRDefault="009E1EED" w:rsidP="009E1EED">
      <w:pPr>
        <w:jc w:val="both"/>
        <w:rPr>
          <w:rFonts w:eastAsia="Arial" w:cs="Arial"/>
          <w:color w:val="000000"/>
          <w:lang w:val="fr-FR"/>
        </w:rPr>
      </w:pPr>
      <w:r>
        <w:rPr>
          <w:rFonts w:eastAsia="Arial" w:cs="Arial"/>
          <w:color w:val="000000"/>
          <w:lang w:val="fr-FR"/>
        </w:rPr>
        <w:t>Il est très important de reconnaître que la lutte isolée contre des menaces individuelles — d</w:t>
      </w:r>
      <w:r w:rsidR="00CF5428">
        <w:rPr>
          <w:rFonts w:eastAsia="Arial" w:cs="Arial"/>
          <w:color w:val="000000"/>
          <w:lang w:val="fr-FR"/>
        </w:rPr>
        <w:t>’</w:t>
      </w:r>
      <w:r>
        <w:rPr>
          <w:rFonts w:eastAsia="Arial" w:cs="Arial"/>
          <w:color w:val="000000"/>
          <w:lang w:val="fr-FR"/>
        </w:rPr>
        <w:t>un point de vue géographique ou thématique — aura probablement des effets limités, et qu</w:t>
      </w:r>
      <w:r w:rsidR="00CF5428">
        <w:rPr>
          <w:rFonts w:eastAsia="Arial" w:cs="Arial"/>
          <w:color w:val="000000"/>
          <w:lang w:val="fr-FR"/>
        </w:rPr>
        <w:t>’</w:t>
      </w:r>
      <w:r>
        <w:rPr>
          <w:rFonts w:eastAsia="Arial" w:cs="Arial"/>
          <w:color w:val="000000"/>
          <w:lang w:val="fr-FR"/>
        </w:rPr>
        <w:t>il vaut mieux privilégier les interventions coordonnées lorsque cela est possible.</w:t>
      </w:r>
    </w:p>
    <w:p w14:paraId="0230729A" w14:textId="77777777" w:rsidR="009E1EED" w:rsidRDefault="009E1EED" w:rsidP="009E1EED">
      <w:pPr>
        <w:jc w:val="both"/>
        <w:rPr>
          <w:rFonts w:cs="Arial"/>
          <w:noProof/>
          <w:spacing w:val="-2"/>
          <w:lang w:val="fr-FR" w:eastAsia="en-GB"/>
        </w:rPr>
        <w:sectPr w:rsidR="009E1EED" w:rsidSect="00093635">
          <w:headerReference w:type="even" r:id="rId21"/>
          <w:headerReference w:type="default" r:id="rId22"/>
          <w:footerReference w:type="even" r:id="rId23"/>
          <w:footerReference w:type="default" r:id="rId24"/>
          <w:headerReference w:type="first" r:id="rId25"/>
          <w:footerReference w:type="first" r:id="rId26"/>
          <w:pgSz w:w="12240" w:h="15840"/>
          <w:pgMar w:top="810" w:right="1440" w:bottom="1170" w:left="1440" w:header="720" w:footer="580" w:gutter="0"/>
          <w:pgNumType w:start="1"/>
          <w:cols w:space="720"/>
          <w:titlePg/>
          <w:docGrid w:linePitch="360"/>
        </w:sectPr>
      </w:pPr>
    </w:p>
    <w:p w14:paraId="28EBDCD9" w14:textId="77777777" w:rsidR="009E1EED" w:rsidRPr="009E1EED" w:rsidRDefault="009E1EED" w:rsidP="002A4E27">
      <w:pPr>
        <w:keepNext/>
        <w:keepLines/>
        <w:numPr>
          <w:ilvl w:val="1"/>
          <w:numId w:val="19"/>
        </w:numPr>
        <w:spacing w:after="80" w:line="276" w:lineRule="auto"/>
        <w:ind w:left="540" w:hanging="540"/>
        <w:outlineLvl w:val="1"/>
        <w:rPr>
          <w:rFonts w:eastAsia="Times New Roman" w:cs="Arial"/>
          <w:b/>
          <w:iCs/>
          <w:lang w:val="fr-FR" w:eastAsia="en-GB"/>
        </w:rPr>
      </w:pPr>
      <w:bookmarkStart w:id="27" w:name="_Toc108701931"/>
      <w:bookmarkStart w:id="28" w:name="_Toc116904348"/>
      <w:r>
        <w:rPr>
          <w:rFonts w:eastAsia="Times New Roman" w:cs="Arial"/>
          <w:b/>
          <w:iCs/>
          <w:lang w:val="fr-FR" w:eastAsia="en-GB"/>
        </w:rPr>
        <w:lastRenderedPageBreak/>
        <w:t>Matrice des menaces</w:t>
      </w:r>
      <w:bookmarkEnd w:id="27"/>
      <w:bookmarkEnd w:id="28"/>
    </w:p>
    <w:p w14:paraId="7B8437DC" w14:textId="4B5C184D" w:rsidR="009E1EED" w:rsidRPr="009E1EED" w:rsidRDefault="009E1EED" w:rsidP="009E1EED">
      <w:pPr>
        <w:jc w:val="both"/>
        <w:rPr>
          <w:rFonts w:eastAsia="Times New Roman" w:cs="Arial"/>
          <w:lang w:val="fr-FR" w:eastAsia="en-GB"/>
        </w:rPr>
      </w:pPr>
      <w:r>
        <w:rPr>
          <w:rFonts w:eastAsia="Times New Roman" w:cs="Arial"/>
          <w:b/>
          <w:bCs/>
          <w:lang w:val="fr-FR" w:eastAsia="en-GB"/>
        </w:rPr>
        <w:t>Tableau 2</w:t>
      </w:r>
      <w:r w:rsidR="00FD6AD2">
        <w:rPr>
          <w:rFonts w:eastAsia="Times New Roman" w:cs="Arial"/>
          <w:b/>
          <w:bCs/>
          <w:lang w:val="fr-FR" w:eastAsia="en-GB"/>
        </w:rPr>
        <w:t> </w:t>
      </w:r>
      <w:r>
        <w:rPr>
          <w:rFonts w:eastAsia="Times New Roman" w:cs="Arial"/>
          <w:b/>
          <w:bCs/>
          <w:lang w:val="fr-FR" w:eastAsia="en-GB"/>
        </w:rPr>
        <w:t>:</w:t>
      </w:r>
      <w:r>
        <w:rPr>
          <w:rFonts w:eastAsia="Times New Roman" w:cs="Arial"/>
          <w:lang w:val="fr-FR" w:eastAsia="en-GB"/>
        </w:rPr>
        <w:t xml:space="preserve"> Matrice des menaces présentant la combinaison des probabilités d</w:t>
      </w:r>
      <w:r w:rsidR="00CF5428">
        <w:rPr>
          <w:rFonts w:eastAsia="Times New Roman" w:cs="Arial"/>
          <w:lang w:val="fr-FR" w:eastAsia="en-GB"/>
        </w:rPr>
        <w:t>’</w:t>
      </w:r>
      <w:r>
        <w:rPr>
          <w:rFonts w:eastAsia="Times New Roman" w:cs="Arial"/>
          <w:lang w:val="fr-FR" w:eastAsia="en-GB"/>
        </w:rPr>
        <w:t>occurrence (en tenant compte des mesures d</w:t>
      </w:r>
      <w:r w:rsidR="00CF5428">
        <w:rPr>
          <w:rFonts w:eastAsia="Times New Roman" w:cs="Arial"/>
          <w:lang w:val="fr-FR" w:eastAsia="en-GB"/>
        </w:rPr>
        <w:t>’</w:t>
      </w:r>
      <w:r>
        <w:rPr>
          <w:rFonts w:eastAsia="Times New Roman" w:cs="Arial"/>
          <w:lang w:val="fr-FR" w:eastAsia="en-GB"/>
        </w:rPr>
        <w:t>atténuation existantes) et des conséquences de chaque menace, afin de déterminer le niveau de risque pour l</w:t>
      </w:r>
      <w:r w:rsidR="00CF5428">
        <w:rPr>
          <w:rFonts w:eastAsia="Times New Roman" w:cs="Arial"/>
          <w:lang w:val="fr-FR" w:eastAsia="en-GB"/>
        </w:rPr>
        <w:t>’</w:t>
      </w:r>
      <w:r>
        <w:rPr>
          <w:rFonts w:eastAsia="Times New Roman" w:cs="Arial"/>
          <w:lang w:val="fr-FR" w:eastAsia="en-GB"/>
        </w:rPr>
        <w:t>ange de mer dans la Méditerranée. Le risque est classé en quatre niveaux</w:t>
      </w:r>
      <w:r w:rsidR="00FD6AD2">
        <w:rPr>
          <w:rFonts w:eastAsia="Times New Roman" w:cs="Arial"/>
          <w:lang w:val="fr-FR" w:eastAsia="en-GB"/>
        </w:rPr>
        <w:t> </w:t>
      </w:r>
      <w:r>
        <w:rPr>
          <w:rFonts w:eastAsia="Times New Roman" w:cs="Arial"/>
          <w:lang w:val="fr-FR" w:eastAsia="en-GB"/>
        </w:rPr>
        <w:t>: vert - faible, bleu - modéré, jaune - élevé, rouge - très élevé. Matrice des menaces adaptée de Gordon</w:t>
      </w:r>
      <w:r>
        <w:rPr>
          <w:rFonts w:eastAsia="Times New Roman" w:cs="Arial"/>
          <w:i/>
          <w:iCs/>
          <w:lang w:val="fr-FR" w:eastAsia="en-GB"/>
        </w:rPr>
        <w:t xml:space="preserve"> et al.</w:t>
      </w:r>
      <w:r>
        <w:rPr>
          <w:rFonts w:eastAsia="Times New Roman" w:cs="Arial"/>
          <w:lang w:val="fr-FR" w:eastAsia="en-GB"/>
        </w:rPr>
        <w:t xml:space="preserve">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1467"/>
        <w:gridCol w:w="2440"/>
        <w:gridCol w:w="2374"/>
        <w:gridCol w:w="2481"/>
        <w:gridCol w:w="2263"/>
        <w:gridCol w:w="2310"/>
      </w:tblGrid>
      <w:tr w:rsidR="009E1EED" w:rsidRPr="00935A46" w14:paraId="49B8C9A4" w14:textId="77777777" w:rsidTr="009E1EED">
        <w:tc>
          <w:tcPr>
            <w:tcW w:w="530" w:type="dxa"/>
          </w:tcPr>
          <w:p w14:paraId="6F1E5770" w14:textId="77777777" w:rsidR="009E1EED" w:rsidRPr="00935A46" w:rsidRDefault="009E1EED" w:rsidP="009E1EED">
            <w:pPr>
              <w:rPr>
                <w:rFonts w:cs="Arial"/>
                <w:sz w:val="22"/>
                <w:szCs w:val="22"/>
                <w:lang w:val="fr-FR"/>
              </w:rPr>
            </w:pPr>
          </w:p>
        </w:tc>
        <w:tc>
          <w:tcPr>
            <w:tcW w:w="1026" w:type="dxa"/>
            <w:tcBorders>
              <w:bottom w:val="single" w:sz="8" w:space="0" w:color="FFFFFF"/>
            </w:tcBorders>
          </w:tcPr>
          <w:p w14:paraId="3A3994BA" w14:textId="77777777" w:rsidR="009E1EED" w:rsidRPr="00935A46" w:rsidRDefault="009E1EED" w:rsidP="009E1EED">
            <w:pPr>
              <w:rPr>
                <w:rFonts w:cs="Arial"/>
                <w:sz w:val="22"/>
                <w:szCs w:val="22"/>
                <w:lang w:val="fr-FR"/>
              </w:rPr>
            </w:pPr>
          </w:p>
          <w:p w14:paraId="7A0D4DEF" w14:textId="7ADAE2BE" w:rsidR="009062E4" w:rsidRPr="00935A46" w:rsidRDefault="009062E4" w:rsidP="009E1EED">
            <w:pPr>
              <w:rPr>
                <w:rFonts w:cs="Arial"/>
                <w:sz w:val="22"/>
                <w:szCs w:val="22"/>
                <w:lang w:val="fr-FR"/>
              </w:rPr>
            </w:pPr>
          </w:p>
        </w:tc>
        <w:tc>
          <w:tcPr>
            <w:tcW w:w="2501" w:type="dxa"/>
            <w:tcBorders>
              <w:bottom w:val="single" w:sz="8" w:space="0" w:color="auto"/>
            </w:tcBorders>
          </w:tcPr>
          <w:p w14:paraId="6B73B98A" w14:textId="77777777" w:rsidR="009E1EED" w:rsidRPr="00935A46" w:rsidRDefault="009E1EED" w:rsidP="009E1EED">
            <w:pPr>
              <w:rPr>
                <w:rFonts w:cs="Arial"/>
                <w:sz w:val="22"/>
                <w:szCs w:val="22"/>
                <w:lang w:val="fr-FR"/>
              </w:rPr>
            </w:pPr>
          </w:p>
        </w:tc>
        <w:tc>
          <w:tcPr>
            <w:tcW w:w="2435" w:type="dxa"/>
            <w:tcBorders>
              <w:bottom w:val="single" w:sz="8" w:space="0" w:color="auto"/>
            </w:tcBorders>
          </w:tcPr>
          <w:p w14:paraId="51A1DCBE" w14:textId="77777777" w:rsidR="009E1EED" w:rsidRPr="00935A46" w:rsidRDefault="009E1EED" w:rsidP="009E1EED">
            <w:pPr>
              <w:rPr>
                <w:rFonts w:cs="Arial"/>
                <w:sz w:val="22"/>
                <w:szCs w:val="22"/>
                <w:lang w:val="fr-FR"/>
              </w:rPr>
            </w:pPr>
          </w:p>
        </w:tc>
        <w:tc>
          <w:tcPr>
            <w:tcW w:w="2521" w:type="dxa"/>
            <w:tcBorders>
              <w:bottom w:val="single" w:sz="8" w:space="0" w:color="auto"/>
            </w:tcBorders>
          </w:tcPr>
          <w:p w14:paraId="499E375F" w14:textId="77777777" w:rsidR="009E1EED" w:rsidRPr="00935A46" w:rsidRDefault="009E1EED" w:rsidP="009E1EED">
            <w:pPr>
              <w:rPr>
                <w:rFonts w:cs="Arial"/>
                <w:sz w:val="22"/>
                <w:szCs w:val="22"/>
                <w:lang w:val="fr-FR"/>
              </w:rPr>
            </w:pPr>
            <w:r w:rsidRPr="00935A46">
              <w:rPr>
                <w:rFonts w:eastAsia="Arial" w:cs="Arial"/>
                <w:b/>
                <w:color w:val="000000"/>
                <w:sz w:val="22"/>
                <w:szCs w:val="22"/>
                <w:lang w:val="fr-FR"/>
              </w:rPr>
              <w:t>Conséquences</w:t>
            </w:r>
          </w:p>
        </w:tc>
        <w:tc>
          <w:tcPr>
            <w:tcW w:w="2421" w:type="dxa"/>
            <w:tcBorders>
              <w:bottom w:val="single" w:sz="8" w:space="0" w:color="auto"/>
            </w:tcBorders>
          </w:tcPr>
          <w:p w14:paraId="55BF02E3" w14:textId="77777777" w:rsidR="009E1EED" w:rsidRPr="00935A46" w:rsidRDefault="009E1EED" w:rsidP="009E1EED">
            <w:pPr>
              <w:rPr>
                <w:rFonts w:cs="Arial"/>
                <w:sz w:val="22"/>
                <w:szCs w:val="22"/>
                <w:lang w:val="fr-FR"/>
              </w:rPr>
            </w:pPr>
          </w:p>
        </w:tc>
        <w:tc>
          <w:tcPr>
            <w:tcW w:w="2426" w:type="dxa"/>
            <w:tcBorders>
              <w:bottom w:val="single" w:sz="8" w:space="0" w:color="auto"/>
            </w:tcBorders>
          </w:tcPr>
          <w:p w14:paraId="1BDEB454" w14:textId="77777777" w:rsidR="009E1EED" w:rsidRPr="00935A46" w:rsidRDefault="009E1EED" w:rsidP="009E1EED">
            <w:pPr>
              <w:rPr>
                <w:rFonts w:cs="Arial"/>
                <w:sz w:val="22"/>
                <w:szCs w:val="22"/>
                <w:lang w:val="fr-FR"/>
              </w:rPr>
            </w:pPr>
          </w:p>
        </w:tc>
      </w:tr>
      <w:tr w:rsidR="009E1EED" w:rsidRPr="009E1EED" w14:paraId="7B33BC90" w14:textId="77777777" w:rsidTr="009E1EED">
        <w:tc>
          <w:tcPr>
            <w:tcW w:w="530" w:type="dxa"/>
            <w:tcBorders>
              <w:right w:val="single" w:sz="8" w:space="0" w:color="FFFFFF"/>
            </w:tcBorders>
          </w:tcPr>
          <w:p w14:paraId="511C6B39" w14:textId="77777777" w:rsidR="009E1EED" w:rsidRPr="009E1EED" w:rsidRDefault="009E1EED" w:rsidP="009E1EED">
            <w:pPr>
              <w:rPr>
                <w:rFonts w:cs="Arial"/>
                <w:lang w:val="fr-FR"/>
              </w:rPr>
            </w:pPr>
          </w:p>
        </w:tc>
        <w:tc>
          <w:tcPr>
            <w:tcW w:w="1026" w:type="dxa"/>
            <w:tcBorders>
              <w:top w:val="single" w:sz="8" w:space="0" w:color="FFFFFF"/>
              <w:left w:val="single" w:sz="8" w:space="0" w:color="FFFFFF"/>
              <w:bottom w:val="single" w:sz="8" w:space="0" w:color="auto"/>
              <w:right w:val="single" w:sz="8" w:space="0" w:color="auto"/>
            </w:tcBorders>
          </w:tcPr>
          <w:p w14:paraId="4A4A50F5" w14:textId="77777777" w:rsidR="009E1EED" w:rsidRPr="009E1EED" w:rsidRDefault="009E1EED" w:rsidP="009E1EED">
            <w:pPr>
              <w:rPr>
                <w:rFonts w:cs="Arial"/>
                <w:lang w:val="fr-FR"/>
              </w:rPr>
            </w:pPr>
          </w:p>
        </w:tc>
        <w:tc>
          <w:tcPr>
            <w:tcW w:w="2501" w:type="dxa"/>
            <w:tcBorders>
              <w:top w:val="single" w:sz="8" w:space="0" w:color="auto"/>
              <w:left w:val="single" w:sz="8" w:space="0" w:color="auto"/>
              <w:bottom w:val="single" w:sz="8" w:space="0" w:color="auto"/>
              <w:right w:val="single" w:sz="8" w:space="0" w:color="auto"/>
            </w:tcBorders>
          </w:tcPr>
          <w:p w14:paraId="2010AC62" w14:textId="0EA980CD" w:rsidR="009E1EED" w:rsidRPr="009E1EED" w:rsidRDefault="009E1EED" w:rsidP="009E1EED">
            <w:pPr>
              <w:rPr>
                <w:rFonts w:cs="Arial"/>
                <w:lang w:val="fr-FR"/>
              </w:rPr>
            </w:pPr>
            <w:r>
              <w:rPr>
                <w:rFonts w:eastAsia="Arial" w:cs="Arial"/>
                <w:b/>
                <w:color w:val="000000"/>
                <w:sz w:val="18"/>
                <w:szCs w:val="18"/>
                <w:lang w:val="fr-FR"/>
              </w:rPr>
              <w:t>Inconnues</w:t>
            </w:r>
            <w:r w:rsidR="00CF5428">
              <w:rPr>
                <w:rFonts w:eastAsia="Arial" w:cs="Arial"/>
                <w:b/>
                <w:color w:val="000000"/>
                <w:sz w:val="18"/>
                <w:szCs w:val="18"/>
                <w:lang w:val="fr-FR"/>
              </w:rPr>
              <w:t>/</w:t>
            </w:r>
            <w:r>
              <w:rPr>
                <w:rFonts w:eastAsia="Arial" w:cs="Arial"/>
                <w:b/>
                <w:color w:val="000000"/>
                <w:sz w:val="18"/>
                <w:szCs w:val="18"/>
                <w:lang w:val="fr-FR"/>
              </w:rPr>
              <w:t>Pas encore évaluées</w:t>
            </w:r>
          </w:p>
        </w:tc>
        <w:tc>
          <w:tcPr>
            <w:tcW w:w="2435" w:type="dxa"/>
            <w:tcBorders>
              <w:top w:val="single" w:sz="8" w:space="0" w:color="auto"/>
              <w:left w:val="single" w:sz="8" w:space="0" w:color="auto"/>
              <w:bottom w:val="single" w:sz="8" w:space="0" w:color="auto"/>
              <w:right w:val="single" w:sz="8" w:space="0" w:color="auto"/>
            </w:tcBorders>
          </w:tcPr>
          <w:p w14:paraId="3AB1FC3A" w14:textId="77777777" w:rsidR="009E1EED" w:rsidRPr="009E1EED" w:rsidRDefault="009E1EED" w:rsidP="009E1EED">
            <w:pPr>
              <w:rPr>
                <w:rFonts w:cs="Arial"/>
                <w:lang w:val="fr-FR"/>
              </w:rPr>
            </w:pPr>
            <w:r>
              <w:rPr>
                <w:rFonts w:eastAsia="Arial" w:cs="Arial"/>
                <w:b/>
                <w:color w:val="000000"/>
                <w:sz w:val="18"/>
                <w:szCs w:val="18"/>
                <w:lang w:val="fr-FR"/>
              </w:rPr>
              <w:t>Mineures</w:t>
            </w:r>
          </w:p>
        </w:tc>
        <w:tc>
          <w:tcPr>
            <w:tcW w:w="2521" w:type="dxa"/>
            <w:tcBorders>
              <w:top w:val="single" w:sz="8" w:space="0" w:color="auto"/>
              <w:left w:val="single" w:sz="8" w:space="0" w:color="auto"/>
              <w:bottom w:val="single" w:sz="8" w:space="0" w:color="auto"/>
              <w:right w:val="single" w:sz="8" w:space="0" w:color="auto"/>
            </w:tcBorders>
          </w:tcPr>
          <w:p w14:paraId="592601A1" w14:textId="77777777" w:rsidR="009E1EED" w:rsidRPr="009E1EED" w:rsidRDefault="009E1EED" w:rsidP="009E1EED">
            <w:pPr>
              <w:rPr>
                <w:rFonts w:cs="Arial"/>
                <w:lang w:val="fr-FR"/>
              </w:rPr>
            </w:pPr>
            <w:r>
              <w:rPr>
                <w:rFonts w:eastAsia="Arial" w:cs="Arial"/>
                <w:b/>
                <w:color w:val="000000"/>
                <w:sz w:val="18"/>
                <w:szCs w:val="18"/>
                <w:lang w:val="fr-FR"/>
              </w:rPr>
              <w:t>Modérées</w:t>
            </w:r>
          </w:p>
        </w:tc>
        <w:tc>
          <w:tcPr>
            <w:tcW w:w="2421" w:type="dxa"/>
            <w:tcBorders>
              <w:top w:val="single" w:sz="8" w:space="0" w:color="auto"/>
              <w:left w:val="single" w:sz="8" w:space="0" w:color="auto"/>
              <w:bottom w:val="single" w:sz="8" w:space="0" w:color="auto"/>
              <w:right w:val="single" w:sz="8" w:space="0" w:color="auto"/>
            </w:tcBorders>
          </w:tcPr>
          <w:p w14:paraId="22195F0C" w14:textId="77777777" w:rsidR="009E1EED" w:rsidRPr="009E1EED" w:rsidRDefault="009E1EED" w:rsidP="009E1EED">
            <w:pPr>
              <w:rPr>
                <w:rFonts w:cs="Arial"/>
                <w:lang w:val="fr-FR"/>
              </w:rPr>
            </w:pPr>
            <w:r>
              <w:rPr>
                <w:rFonts w:eastAsia="Arial" w:cs="Arial"/>
                <w:b/>
                <w:color w:val="000000"/>
                <w:sz w:val="18"/>
                <w:szCs w:val="18"/>
                <w:lang w:val="fr-FR"/>
              </w:rPr>
              <w:t>Majeures</w:t>
            </w:r>
          </w:p>
        </w:tc>
        <w:tc>
          <w:tcPr>
            <w:tcW w:w="2426" w:type="dxa"/>
            <w:tcBorders>
              <w:top w:val="single" w:sz="8" w:space="0" w:color="auto"/>
              <w:left w:val="single" w:sz="8" w:space="0" w:color="auto"/>
              <w:bottom w:val="single" w:sz="8" w:space="0" w:color="auto"/>
              <w:right w:val="single" w:sz="8" w:space="0" w:color="auto"/>
            </w:tcBorders>
          </w:tcPr>
          <w:p w14:paraId="426015DE" w14:textId="77777777" w:rsidR="009E1EED" w:rsidRPr="009E1EED" w:rsidRDefault="009E1EED" w:rsidP="009E1EED">
            <w:pPr>
              <w:rPr>
                <w:rFonts w:cs="Arial"/>
                <w:lang w:val="fr-FR"/>
              </w:rPr>
            </w:pPr>
            <w:r>
              <w:rPr>
                <w:rFonts w:eastAsia="Arial" w:cs="Arial"/>
                <w:b/>
                <w:color w:val="000000"/>
                <w:sz w:val="18"/>
                <w:szCs w:val="18"/>
                <w:lang w:val="fr-FR"/>
              </w:rPr>
              <w:t>Catastrophiques</w:t>
            </w:r>
          </w:p>
        </w:tc>
      </w:tr>
      <w:tr w:rsidR="009E1EED" w:rsidRPr="000A30AC" w14:paraId="3062D2AA" w14:textId="77777777" w:rsidTr="009E1EED">
        <w:tc>
          <w:tcPr>
            <w:tcW w:w="530" w:type="dxa"/>
            <w:tcBorders>
              <w:right w:val="single" w:sz="8" w:space="0" w:color="auto"/>
            </w:tcBorders>
          </w:tcPr>
          <w:p w14:paraId="0AD5D521" w14:textId="77777777" w:rsidR="009E1EED" w:rsidRPr="009E1EED" w:rsidRDefault="009E1EED" w:rsidP="009E1EED">
            <w:pPr>
              <w:rPr>
                <w:rFonts w:cs="Arial"/>
                <w:lang w:val="fr-FR"/>
              </w:rPr>
            </w:pPr>
          </w:p>
        </w:tc>
        <w:tc>
          <w:tcPr>
            <w:tcW w:w="1026" w:type="dxa"/>
            <w:tcBorders>
              <w:top w:val="single" w:sz="8" w:space="0" w:color="auto"/>
              <w:left w:val="single" w:sz="8" w:space="0" w:color="auto"/>
              <w:bottom w:val="single" w:sz="8" w:space="0" w:color="auto"/>
              <w:right w:val="single" w:sz="8" w:space="0" w:color="auto"/>
            </w:tcBorders>
          </w:tcPr>
          <w:p w14:paraId="485E0D5B" w14:textId="77777777" w:rsidR="009E1EED" w:rsidRPr="009E1EED" w:rsidRDefault="009E1EED" w:rsidP="009E1EED">
            <w:pPr>
              <w:rPr>
                <w:rFonts w:cs="Arial"/>
                <w:lang w:val="fr-FR"/>
              </w:rPr>
            </w:pPr>
            <w:r>
              <w:rPr>
                <w:rFonts w:eastAsia="Arial" w:cs="Arial"/>
                <w:b/>
                <w:color w:val="000000"/>
                <w:sz w:val="18"/>
                <w:szCs w:val="18"/>
                <w:lang w:val="fr-FR"/>
              </w:rPr>
              <w:t>Quasi certaines</w:t>
            </w:r>
          </w:p>
        </w:tc>
        <w:tc>
          <w:tcPr>
            <w:tcW w:w="2501" w:type="dxa"/>
            <w:tcBorders>
              <w:top w:val="single" w:sz="8" w:space="0" w:color="auto"/>
              <w:left w:val="single" w:sz="8" w:space="0" w:color="auto"/>
              <w:bottom w:val="single" w:sz="8" w:space="0" w:color="auto"/>
              <w:right w:val="single" w:sz="8" w:space="0" w:color="auto"/>
            </w:tcBorders>
            <w:shd w:val="clear" w:color="auto" w:fill="DDFFDD"/>
          </w:tcPr>
          <w:p w14:paraId="5B334901" w14:textId="77777777" w:rsidR="009E1EED" w:rsidRPr="009E1EED" w:rsidRDefault="009E1EED" w:rsidP="009E1EED">
            <w:pPr>
              <w:rPr>
                <w:rFonts w:cs="Arial"/>
                <w:lang w:val="fr-FR"/>
              </w:rPr>
            </w:pPr>
          </w:p>
        </w:tc>
        <w:tc>
          <w:tcPr>
            <w:tcW w:w="2435" w:type="dxa"/>
            <w:tcBorders>
              <w:top w:val="single" w:sz="8" w:space="0" w:color="auto"/>
              <w:left w:val="single" w:sz="8" w:space="0" w:color="auto"/>
              <w:bottom w:val="single" w:sz="8" w:space="0" w:color="auto"/>
              <w:right w:val="single" w:sz="8" w:space="0" w:color="auto"/>
            </w:tcBorders>
            <w:shd w:val="clear" w:color="auto" w:fill="B8CCE4"/>
          </w:tcPr>
          <w:p w14:paraId="5984893F" w14:textId="77777777" w:rsidR="009E1EED" w:rsidRPr="009E1EED" w:rsidRDefault="009E1EED" w:rsidP="009E1EED">
            <w:pPr>
              <w:rPr>
                <w:rFonts w:cs="Arial"/>
                <w:lang w:val="fr-FR"/>
              </w:rPr>
            </w:pPr>
          </w:p>
        </w:tc>
        <w:tc>
          <w:tcPr>
            <w:tcW w:w="2521" w:type="dxa"/>
            <w:tcBorders>
              <w:top w:val="single" w:sz="8" w:space="0" w:color="auto"/>
              <w:left w:val="single" w:sz="8" w:space="0" w:color="auto"/>
              <w:bottom w:val="single" w:sz="8" w:space="0" w:color="auto"/>
              <w:right w:val="single" w:sz="8" w:space="0" w:color="auto"/>
            </w:tcBorders>
            <w:shd w:val="clear" w:color="auto" w:fill="E5B8B7"/>
          </w:tcPr>
          <w:p w14:paraId="4C922694" w14:textId="1CEF9488" w:rsidR="009E1EED" w:rsidRPr="009E1EED" w:rsidRDefault="009E1EED" w:rsidP="009E1EED">
            <w:pPr>
              <w:pBdr>
                <w:top w:val="nil"/>
                <w:left w:val="nil"/>
                <w:bottom w:val="nil"/>
                <w:right w:val="nil"/>
                <w:between w:val="nil"/>
              </w:pBdr>
              <w:spacing w:line="276" w:lineRule="auto"/>
              <w:contextualSpacing/>
              <w:rPr>
                <w:rFonts w:eastAsia="Arial" w:cs="Arial"/>
                <w:color w:val="000000"/>
                <w:sz w:val="18"/>
                <w:szCs w:val="18"/>
                <w:lang w:val="fr-FR"/>
              </w:rPr>
            </w:pPr>
            <w:r>
              <w:rPr>
                <w:rFonts w:eastAsia="Arial" w:cs="Arial"/>
                <w:color w:val="000000"/>
                <w:sz w:val="18"/>
                <w:szCs w:val="18"/>
                <w:lang w:val="fr-FR"/>
              </w:rPr>
              <w:t>Dégradation de l</w:t>
            </w:r>
            <w:r w:rsidR="00CF5428">
              <w:rPr>
                <w:rFonts w:eastAsia="Arial" w:cs="Arial"/>
                <w:color w:val="000000"/>
                <w:sz w:val="18"/>
                <w:szCs w:val="18"/>
                <w:lang w:val="fr-FR"/>
              </w:rPr>
              <w:t>’</w:t>
            </w:r>
            <w:r>
              <w:rPr>
                <w:rFonts w:eastAsia="Arial" w:cs="Arial"/>
                <w:color w:val="000000"/>
                <w:sz w:val="18"/>
                <w:szCs w:val="18"/>
                <w:lang w:val="fr-FR"/>
              </w:rPr>
              <w:t>habitat</w:t>
            </w:r>
          </w:p>
          <w:p w14:paraId="1DDEDCCD" w14:textId="77777777" w:rsidR="009E1EED" w:rsidRPr="009E1EED" w:rsidRDefault="009E1EED" w:rsidP="009E1EED">
            <w:pPr>
              <w:rPr>
                <w:rFonts w:cs="Arial"/>
                <w:lang w:val="fr-FR"/>
              </w:rPr>
            </w:pPr>
          </w:p>
        </w:tc>
        <w:tc>
          <w:tcPr>
            <w:tcW w:w="2421" w:type="dxa"/>
            <w:tcBorders>
              <w:top w:val="single" w:sz="8" w:space="0" w:color="auto"/>
              <w:left w:val="single" w:sz="8" w:space="0" w:color="auto"/>
              <w:bottom w:val="single" w:sz="8" w:space="0" w:color="auto"/>
              <w:right w:val="single" w:sz="8" w:space="0" w:color="auto"/>
            </w:tcBorders>
            <w:shd w:val="clear" w:color="auto" w:fill="E5B8B7"/>
          </w:tcPr>
          <w:p w14:paraId="09C96092" w14:textId="77777777" w:rsidR="009E1EED" w:rsidRPr="009E1EED" w:rsidRDefault="009E1EED" w:rsidP="009E1EED">
            <w:pPr>
              <w:rPr>
                <w:rFonts w:cs="Arial"/>
                <w:sz w:val="18"/>
                <w:szCs w:val="18"/>
                <w:lang w:val="fr-FR"/>
              </w:rPr>
            </w:pPr>
            <w:r>
              <w:rPr>
                <w:rFonts w:eastAsia="Arial" w:cs="Arial"/>
                <w:color w:val="000000"/>
                <w:sz w:val="18"/>
                <w:szCs w:val="18"/>
                <w:lang w:val="fr-FR"/>
              </w:rPr>
              <w:t xml:space="preserve">Prise accessoire lors de </w:t>
            </w:r>
            <w:r>
              <w:rPr>
                <w:rFonts w:cs="Arial"/>
                <w:sz w:val="18"/>
                <w:szCs w:val="18"/>
                <w:lang w:val="fr-FR"/>
              </w:rPr>
              <w:t>pêches à petite et à grande échelles (y compris mortalité due aux prises accessoires</w:t>
            </w:r>
            <w:r>
              <w:rPr>
                <w:rFonts w:cs="Arial"/>
                <w:sz w:val="18"/>
                <w:szCs w:val="18"/>
                <w:vertAlign w:val="superscript"/>
                <w:lang w:val="fr-FR"/>
              </w:rPr>
              <w:footnoteReference w:id="7"/>
            </w:r>
            <w:r>
              <w:rPr>
                <w:rFonts w:cs="Arial"/>
                <w:sz w:val="18"/>
                <w:szCs w:val="18"/>
                <w:lang w:val="fr-FR"/>
              </w:rPr>
              <w:t>).</w:t>
            </w:r>
          </w:p>
          <w:p w14:paraId="0D8A6815" w14:textId="77777777" w:rsidR="009E1EED" w:rsidRPr="00437A51" w:rsidRDefault="009E1EED" w:rsidP="009E1EED">
            <w:pPr>
              <w:rPr>
                <w:rFonts w:cs="Arial"/>
                <w:lang w:val="fr-BE"/>
              </w:rPr>
            </w:pPr>
            <w:r w:rsidRPr="00437A51">
              <w:rPr>
                <w:rFonts w:ascii="Times New Roman" w:hAnsi="Times New Roman" w:cs="Arial"/>
                <w:sz w:val="18"/>
                <w:szCs w:val="18"/>
                <w:lang w:val="fr-BE"/>
              </w:rPr>
              <w:t xml:space="preserve"> </w:t>
            </w:r>
          </w:p>
        </w:tc>
        <w:tc>
          <w:tcPr>
            <w:tcW w:w="2426" w:type="dxa"/>
            <w:tcBorders>
              <w:top w:val="single" w:sz="8" w:space="0" w:color="auto"/>
              <w:left w:val="single" w:sz="8" w:space="0" w:color="auto"/>
              <w:bottom w:val="single" w:sz="8" w:space="0" w:color="auto"/>
              <w:right w:val="single" w:sz="8" w:space="0" w:color="auto"/>
            </w:tcBorders>
            <w:shd w:val="clear" w:color="auto" w:fill="E5B8B7"/>
          </w:tcPr>
          <w:p w14:paraId="11C79319" w14:textId="77777777" w:rsidR="009E1EED" w:rsidRPr="009E1EED" w:rsidRDefault="009E1EED" w:rsidP="009E1EED">
            <w:pPr>
              <w:rPr>
                <w:rFonts w:cs="Arial"/>
                <w:lang w:val="fr-FR"/>
              </w:rPr>
            </w:pPr>
          </w:p>
        </w:tc>
      </w:tr>
      <w:tr w:rsidR="009E1EED" w:rsidRPr="000A30AC" w14:paraId="555E6C7D" w14:textId="77777777" w:rsidTr="009E1EED">
        <w:trPr>
          <w:cantSplit/>
          <w:trHeight w:val="290"/>
        </w:trPr>
        <w:tc>
          <w:tcPr>
            <w:tcW w:w="530" w:type="dxa"/>
            <w:vMerge w:val="restart"/>
            <w:tcBorders>
              <w:right w:val="single" w:sz="8" w:space="0" w:color="auto"/>
            </w:tcBorders>
            <w:textDirection w:val="btLr"/>
            <w:vAlign w:val="center"/>
          </w:tcPr>
          <w:p w14:paraId="5A38A085" w14:textId="77777777" w:rsidR="009E1EED" w:rsidRPr="009E1EED" w:rsidRDefault="009E1EED" w:rsidP="009E1EED">
            <w:pPr>
              <w:ind w:left="113" w:right="113"/>
              <w:jc w:val="center"/>
              <w:rPr>
                <w:rFonts w:cs="Arial"/>
                <w:b/>
                <w:bCs/>
                <w:lang w:val="fr-FR"/>
              </w:rPr>
            </w:pPr>
            <w:r>
              <w:rPr>
                <w:rFonts w:cs="Arial"/>
                <w:b/>
                <w:bCs/>
                <w:lang w:val="fr-FR"/>
              </w:rPr>
              <w:t>Probabilité</w:t>
            </w:r>
          </w:p>
        </w:tc>
        <w:tc>
          <w:tcPr>
            <w:tcW w:w="1026" w:type="dxa"/>
            <w:vMerge w:val="restart"/>
            <w:tcBorders>
              <w:top w:val="single" w:sz="8" w:space="0" w:color="auto"/>
              <w:left w:val="single" w:sz="8" w:space="0" w:color="auto"/>
              <w:right w:val="single" w:sz="8" w:space="0" w:color="auto"/>
            </w:tcBorders>
          </w:tcPr>
          <w:p w14:paraId="4972E336"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lang w:val="fr-FR"/>
              </w:rPr>
            </w:pPr>
            <w:r>
              <w:rPr>
                <w:rFonts w:eastAsia="Arial" w:cs="Arial"/>
                <w:b/>
                <w:color w:val="000000"/>
                <w:sz w:val="18"/>
                <w:szCs w:val="18"/>
                <w:lang w:val="fr-FR"/>
              </w:rPr>
              <w:t>Probable</w:t>
            </w:r>
          </w:p>
          <w:p w14:paraId="578360BD"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lang w:val="fr-FR"/>
              </w:rPr>
            </w:pPr>
          </w:p>
          <w:p w14:paraId="66230F7F" w14:textId="77777777" w:rsidR="009E1EED" w:rsidRPr="009E1EED" w:rsidRDefault="009E1EED" w:rsidP="009E1EED">
            <w:pPr>
              <w:rPr>
                <w:rFonts w:cs="Arial"/>
                <w:lang w:val="fr-FR"/>
              </w:rPr>
            </w:pPr>
          </w:p>
        </w:tc>
        <w:tc>
          <w:tcPr>
            <w:tcW w:w="2501" w:type="dxa"/>
            <w:tcBorders>
              <w:top w:val="single" w:sz="8" w:space="0" w:color="auto"/>
              <w:left w:val="single" w:sz="8" w:space="0" w:color="auto"/>
              <w:right w:val="single" w:sz="8" w:space="0" w:color="auto"/>
            </w:tcBorders>
            <w:shd w:val="clear" w:color="auto" w:fill="DDFFDD"/>
          </w:tcPr>
          <w:p w14:paraId="6A1656FF" w14:textId="77777777" w:rsidR="009E1EED" w:rsidRPr="009E1EED" w:rsidRDefault="009E1EED" w:rsidP="009E1EED">
            <w:pPr>
              <w:rPr>
                <w:rFonts w:cs="Arial"/>
                <w:lang w:val="fr-FR"/>
              </w:rPr>
            </w:pPr>
            <w:r>
              <w:rPr>
                <w:rFonts w:eastAsia="Arial" w:cs="Arial"/>
                <w:sz w:val="18"/>
                <w:szCs w:val="18"/>
                <w:lang w:val="fr-FR"/>
              </w:rPr>
              <w:t>Pollution par les micro/</w:t>
            </w:r>
            <w:proofErr w:type="spellStart"/>
            <w:r>
              <w:rPr>
                <w:rFonts w:eastAsia="Arial" w:cs="Arial"/>
                <w:sz w:val="18"/>
                <w:szCs w:val="18"/>
                <w:lang w:val="fr-FR"/>
              </w:rPr>
              <w:t>macroplastiques</w:t>
            </w:r>
            <w:proofErr w:type="spellEnd"/>
            <w:r>
              <w:rPr>
                <w:rFonts w:eastAsia="Arial" w:cs="Arial"/>
                <w:sz w:val="18"/>
                <w:szCs w:val="18"/>
                <w:vertAlign w:val="superscript"/>
                <w:lang w:val="fr-FR"/>
              </w:rPr>
              <w:footnoteReference w:id="8"/>
            </w:r>
          </w:p>
        </w:tc>
        <w:tc>
          <w:tcPr>
            <w:tcW w:w="2435" w:type="dxa"/>
            <w:tcBorders>
              <w:top w:val="single" w:sz="8" w:space="0" w:color="auto"/>
              <w:left w:val="single" w:sz="8" w:space="0" w:color="auto"/>
              <w:right w:val="single" w:sz="8" w:space="0" w:color="auto"/>
            </w:tcBorders>
            <w:shd w:val="clear" w:color="auto" w:fill="B8CCE4"/>
          </w:tcPr>
          <w:p w14:paraId="761468FF" w14:textId="4098F65C" w:rsidR="009E1EED" w:rsidRPr="009E1EED" w:rsidRDefault="009E1EED" w:rsidP="009E1EED">
            <w:pPr>
              <w:rPr>
                <w:rFonts w:cs="Arial"/>
                <w:lang w:val="fr-FR"/>
              </w:rPr>
            </w:pPr>
            <w:r>
              <w:rPr>
                <w:rFonts w:eastAsia="Arial" w:cs="Arial"/>
                <w:color w:val="000000"/>
                <w:sz w:val="18"/>
                <w:szCs w:val="18"/>
                <w:lang w:val="fr-FR"/>
              </w:rPr>
              <w:t>Pollution/ruissellement de l</w:t>
            </w:r>
            <w:r w:rsidR="00CF5428">
              <w:rPr>
                <w:rFonts w:eastAsia="Arial" w:cs="Arial"/>
                <w:color w:val="000000"/>
                <w:sz w:val="18"/>
                <w:szCs w:val="18"/>
                <w:lang w:val="fr-FR"/>
              </w:rPr>
              <w:t>’</w:t>
            </w:r>
            <w:r>
              <w:rPr>
                <w:rFonts w:eastAsia="Arial" w:cs="Arial"/>
                <w:color w:val="000000"/>
                <w:sz w:val="18"/>
                <w:szCs w:val="18"/>
                <w:lang w:val="fr-FR"/>
              </w:rPr>
              <w:t>eau entraînant l</w:t>
            </w:r>
            <w:r w:rsidR="00CF5428">
              <w:rPr>
                <w:rFonts w:eastAsia="Arial" w:cs="Arial"/>
                <w:color w:val="000000"/>
                <w:sz w:val="18"/>
                <w:szCs w:val="18"/>
                <w:lang w:val="fr-FR"/>
              </w:rPr>
              <w:t>’</w:t>
            </w:r>
            <w:r>
              <w:rPr>
                <w:rFonts w:eastAsia="Arial" w:cs="Arial"/>
                <w:color w:val="000000"/>
                <w:sz w:val="18"/>
                <w:szCs w:val="18"/>
                <w:lang w:val="fr-FR"/>
              </w:rPr>
              <w:t>accumulation de contaminants</w:t>
            </w:r>
          </w:p>
        </w:tc>
        <w:tc>
          <w:tcPr>
            <w:tcW w:w="2521" w:type="dxa"/>
            <w:vMerge w:val="restart"/>
            <w:tcBorders>
              <w:top w:val="single" w:sz="8" w:space="0" w:color="auto"/>
              <w:left w:val="single" w:sz="8" w:space="0" w:color="auto"/>
              <w:right w:val="single" w:sz="8" w:space="0" w:color="auto"/>
            </w:tcBorders>
            <w:shd w:val="clear" w:color="auto" w:fill="FFFFA7"/>
          </w:tcPr>
          <w:p w14:paraId="080D0237" w14:textId="288BA592" w:rsidR="009E1EED" w:rsidRPr="009E1EED" w:rsidRDefault="009E1EED" w:rsidP="009E1EED">
            <w:pPr>
              <w:pBdr>
                <w:top w:val="nil"/>
                <w:left w:val="nil"/>
                <w:bottom w:val="nil"/>
                <w:right w:val="nil"/>
                <w:between w:val="nil"/>
              </w:pBdr>
              <w:spacing w:line="276" w:lineRule="auto"/>
              <w:rPr>
                <w:rFonts w:eastAsia="Arial" w:cs="Arial"/>
                <w:sz w:val="18"/>
                <w:szCs w:val="18"/>
                <w:lang w:val="fr-FR"/>
              </w:rPr>
            </w:pPr>
            <w:r>
              <w:rPr>
                <w:rFonts w:eastAsia="Arial" w:cs="Arial"/>
                <w:sz w:val="18"/>
                <w:szCs w:val="18"/>
                <w:lang w:val="fr-FR"/>
              </w:rPr>
              <w:t>Faible diversité génétique (goulots d</w:t>
            </w:r>
            <w:r w:rsidR="00CF5428">
              <w:rPr>
                <w:rFonts w:eastAsia="Arial" w:cs="Arial"/>
                <w:sz w:val="18"/>
                <w:szCs w:val="18"/>
                <w:lang w:val="fr-FR"/>
              </w:rPr>
              <w:t>’</w:t>
            </w:r>
            <w:r>
              <w:rPr>
                <w:rFonts w:eastAsia="Arial" w:cs="Arial"/>
                <w:sz w:val="18"/>
                <w:szCs w:val="18"/>
                <w:lang w:val="fr-FR"/>
              </w:rPr>
              <w:t>étranglement génétiques/fragmentation de la population)</w:t>
            </w:r>
          </w:p>
          <w:p w14:paraId="761AA9F4" w14:textId="77777777" w:rsidR="009E1EED" w:rsidRPr="00437A51" w:rsidRDefault="009E1EED" w:rsidP="009E1EED">
            <w:pPr>
              <w:rPr>
                <w:rFonts w:cs="Arial"/>
                <w:lang w:val="fr-BE"/>
              </w:rPr>
            </w:pPr>
            <w:r w:rsidRPr="00437A51">
              <w:rPr>
                <w:rFonts w:eastAsia="Arial" w:cs="Arial"/>
                <w:sz w:val="18"/>
                <w:szCs w:val="18"/>
                <w:lang w:val="fr-BE"/>
              </w:rPr>
              <w:t xml:space="preserve"> </w:t>
            </w:r>
          </w:p>
          <w:p w14:paraId="77F6FBC2" w14:textId="77777777" w:rsidR="009E1EED" w:rsidRPr="009E1EED" w:rsidRDefault="009E1EED" w:rsidP="009E1EED">
            <w:pPr>
              <w:pBdr>
                <w:top w:val="nil"/>
                <w:left w:val="nil"/>
                <w:bottom w:val="nil"/>
                <w:right w:val="nil"/>
                <w:between w:val="nil"/>
              </w:pBdr>
              <w:spacing w:line="276" w:lineRule="auto"/>
              <w:rPr>
                <w:rFonts w:eastAsia="Arial" w:cs="Arial"/>
                <w:sz w:val="18"/>
                <w:szCs w:val="18"/>
                <w:lang w:val="fr-FR"/>
              </w:rPr>
            </w:pPr>
          </w:p>
          <w:p w14:paraId="59254713" w14:textId="77777777" w:rsidR="009E1EED" w:rsidRPr="009E1EED" w:rsidRDefault="009E1EED" w:rsidP="009E1EED">
            <w:pPr>
              <w:rPr>
                <w:rFonts w:cs="Arial"/>
                <w:lang w:val="fr-FR"/>
              </w:rPr>
            </w:pPr>
          </w:p>
        </w:tc>
        <w:tc>
          <w:tcPr>
            <w:tcW w:w="2421" w:type="dxa"/>
            <w:vMerge w:val="restart"/>
            <w:tcBorders>
              <w:top w:val="single" w:sz="8" w:space="0" w:color="auto"/>
              <w:left w:val="single" w:sz="8" w:space="0" w:color="auto"/>
              <w:right w:val="single" w:sz="8" w:space="0" w:color="auto"/>
            </w:tcBorders>
            <w:shd w:val="clear" w:color="auto" w:fill="E5B8B7"/>
          </w:tcPr>
          <w:p w14:paraId="062478A6" w14:textId="77777777" w:rsidR="009E1EED" w:rsidRPr="009E1EED" w:rsidRDefault="009E1EED" w:rsidP="009E1EED">
            <w:pPr>
              <w:rPr>
                <w:rFonts w:cs="Arial"/>
                <w:lang w:val="fr-FR"/>
              </w:rPr>
            </w:pPr>
            <w:r>
              <w:rPr>
                <w:rFonts w:eastAsia="Arial" w:cs="Arial"/>
                <w:sz w:val="18"/>
                <w:szCs w:val="18"/>
                <w:lang w:val="fr-FR"/>
              </w:rPr>
              <w:t xml:space="preserve">Mortalité due aux prises ciblées et accidentelles dans le cadre de la pêche récréative et sportive (ex. canne et ligne, </w:t>
            </w:r>
            <w:proofErr w:type="spellStart"/>
            <w:r>
              <w:rPr>
                <w:rFonts w:eastAsia="Arial" w:cs="Arial"/>
                <w:sz w:val="18"/>
                <w:szCs w:val="18"/>
                <w:lang w:val="fr-FR"/>
              </w:rPr>
              <w:t>surf-casting</w:t>
            </w:r>
            <w:proofErr w:type="spellEnd"/>
            <w:r>
              <w:rPr>
                <w:rFonts w:eastAsia="Arial" w:cs="Arial"/>
                <w:sz w:val="18"/>
                <w:szCs w:val="18"/>
                <w:lang w:val="fr-FR"/>
              </w:rPr>
              <w:t>, chasse sous-marine)</w:t>
            </w:r>
          </w:p>
        </w:tc>
        <w:tc>
          <w:tcPr>
            <w:tcW w:w="2426" w:type="dxa"/>
            <w:vMerge w:val="restart"/>
            <w:tcBorders>
              <w:top w:val="single" w:sz="8" w:space="0" w:color="auto"/>
              <w:left w:val="single" w:sz="8" w:space="0" w:color="auto"/>
              <w:right w:val="single" w:sz="8" w:space="0" w:color="auto"/>
            </w:tcBorders>
            <w:shd w:val="clear" w:color="auto" w:fill="E5B8B7"/>
          </w:tcPr>
          <w:p w14:paraId="40353C7D" w14:textId="77777777" w:rsidR="009E1EED" w:rsidRPr="009E1EED" w:rsidRDefault="009E1EED" w:rsidP="009E1EED">
            <w:pPr>
              <w:rPr>
                <w:rFonts w:cs="Arial"/>
                <w:lang w:val="fr-FR"/>
              </w:rPr>
            </w:pPr>
          </w:p>
        </w:tc>
      </w:tr>
      <w:tr w:rsidR="009E1EED" w:rsidRPr="000A30AC" w14:paraId="7FF3F5BC" w14:textId="77777777" w:rsidTr="009E1EED">
        <w:trPr>
          <w:cantSplit/>
          <w:trHeight w:val="290"/>
        </w:trPr>
        <w:tc>
          <w:tcPr>
            <w:tcW w:w="530" w:type="dxa"/>
            <w:vMerge/>
            <w:tcBorders>
              <w:right w:val="single" w:sz="8" w:space="0" w:color="auto"/>
            </w:tcBorders>
            <w:textDirection w:val="btLr"/>
            <w:vAlign w:val="center"/>
          </w:tcPr>
          <w:p w14:paraId="2274D286" w14:textId="77777777" w:rsidR="009E1EED" w:rsidRPr="009E1EED" w:rsidRDefault="009E1EED" w:rsidP="009E1EED">
            <w:pPr>
              <w:ind w:left="113" w:right="113"/>
              <w:jc w:val="center"/>
              <w:rPr>
                <w:rFonts w:cs="Arial"/>
                <w:b/>
                <w:bCs/>
                <w:lang w:val="fr-FR"/>
              </w:rPr>
            </w:pPr>
          </w:p>
        </w:tc>
        <w:tc>
          <w:tcPr>
            <w:tcW w:w="1026" w:type="dxa"/>
            <w:vMerge/>
            <w:tcBorders>
              <w:left w:val="single" w:sz="8" w:space="0" w:color="auto"/>
              <w:right w:val="single" w:sz="8" w:space="0" w:color="auto"/>
            </w:tcBorders>
          </w:tcPr>
          <w:p w14:paraId="76BD33B8"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lang w:val="fr-FR"/>
              </w:rPr>
            </w:pPr>
          </w:p>
        </w:tc>
        <w:tc>
          <w:tcPr>
            <w:tcW w:w="2501" w:type="dxa"/>
            <w:tcBorders>
              <w:left w:val="single" w:sz="8" w:space="0" w:color="auto"/>
              <w:right w:val="single" w:sz="8" w:space="0" w:color="auto"/>
            </w:tcBorders>
            <w:shd w:val="clear" w:color="auto" w:fill="DDFFDD"/>
          </w:tcPr>
          <w:p w14:paraId="53762044" w14:textId="77777777" w:rsidR="009E1EED" w:rsidRPr="009E1EED" w:rsidRDefault="009E1EED" w:rsidP="009E1EED">
            <w:pPr>
              <w:rPr>
                <w:rFonts w:cs="Arial"/>
                <w:lang w:val="fr-FR"/>
              </w:rPr>
            </w:pPr>
            <w:r>
              <w:rPr>
                <w:rFonts w:eastAsia="Arial" w:cs="Arial"/>
                <w:sz w:val="18"/>
                <w:szCs w:val="18"/>
                <w:lang w:val="fr-FR"/>
              </w:rPr>
              <w:t>Énergies renouvelables (ex. parcs éoliens, hydroliennes, lagunes)</w:t>
            </w:r>
          </w:p>
        </w:tc>
        <w:tc>
          <w:tcPr>
            <w:tcW w:w="2435" w:type="dxa"/>
            <w:tcBorders>
              <w:left w:val="single" w:sz="8" w:space="0" w:color="auto"/>
              <w:right w:val="single" w:sz="8" w:space="0" w:color="auto"/>
            </w:tcBorders>
            <w:shd w:val="clear" w:color="auto" w:fill="B8CCE4"/>
          </w:tcPr>
          <w:p w14:paraId="75C0A572" w14:textId="05C9E6E0" w:rsidR="009E1EED" w:rsidRPr="009E1EED" w:rsidRDefault="009E1EED" w:rsidP="009E1EED">
            <w:pPr>
              <w:rPr>
                <w:rFonts w:cs="Arial"/>
                <w:lang w:val="fr-FR"/>
              </w:rPr>
            </w:pPr>
            <w:r>
              <w:rPr>
                <w:rFonts w:eastAsia="Arial" w:cs="Arial"/>
                <w:color w:val="000000"/>
                <w:sz w:val="18"/>
                <w:szCs w:val="18"/>
                <w:lang w:val="fr-FR"/>
              </w:rPr>
              <w:t>Pollution/ruissellement de l</w:t>
            </w:r>
            <w:r w:rsidR="00CF5428">
              <w:rPr>
                <w:rFonts w:eastAsia="Arial" w:cs="Arial"/>
                <w:color w:val="000000"/>
                <w:sz w:val="18"/>
                <w:szCs w:val="18"/>
                <w:lang w:val="fr-FR"/>
              </w:rPr>
              <w:t>’</w:t>
            </w:r>
            <w:r>
              <w:rPr>
                <w:rFonts w:eastAsia="Arial" w:cs="Arial"/>
                <w:color w:val="000000"/>
                <w:sz w:val="18"/>
                <w:szCs w:val="18"/>
                <w:lang w:val="fr-FR"/>
              </w:rPr>
              <w:t>eau et eaux usées entraînant l</w:t>
            </w:r>
            <w:r w:rsidR="00CF5428">
              <w:rPr>
                <w:rFonts w:eastAsia="Arial" w:cs="Arial"/>
                <w:color w:val="000000"/>
                <w:sz w:val="18"/>
                <w:szCs w:val="18"/>
                <w:lang w:val="fr-FR"/>
              </w:rPr>
              <w:t>’</w:t>
            </w:r>
            <w:r>
              <w:rPr>
                <w:rFonts w:eastAsia="Arial" w:cs="Arial"/>
                <w:color w:val="000000"/>
                <w:sz w:val="18"/>
                <w:szCs w:val="18"/>
                <w:lang w:val="fr-FR"/>
              </w:rPr>
              <w:t>eutrophisation du milieu</w:t>
            </w:r>
          </w:p>
        </w:tc>
        <w:tc>
          <w:tcPr>
            <w:tcW w:w="2521" w:type="dxa"/>
            <w:vMerge/>
            <w:tcBorders>
              <w:left w:val="single" w:sz="8" w:space="0" w:color="auto"/>
              <w:right w:val="single" w:sz="8" w:space="0" w:color="auto"/>
            </w:tcBorders>
            <w:shd w:val="clear" w:color="auto" w:fill="FFFFA7"/>
          </w:tcPr>
          <w:p w14:paraId="7A97F0F5" w14:textId="77777777" w:rsidR="009E1EED" w:rsidRPr="009E1EED" w:rsidRDefault="009E1EED" w:rsidP="009E1EED">
            <w:pPr>
              <w:rPr>
                <w:rFonts w:cs="Arial"/>
                <w:lang w:val="fr-FR"/>
              </w:rPr>
            </w:pPr>
          </w:p>
        </w:tc>
        <w:tc>
          <w:tcPr>
            <w:tcW w:w="2421" w:type="dxa"/>
            <w:vMerge/>
            <w:tcBorders>
              <w:left w:val="single" w:sz="8" w:space="0" w:color="auto"/>
              <w:right w:val="single" w:sz="8" w:space="0" w:color="auto"/>
            </w:tcBorders>
            <w:shd w:val="clear" w:color="auto" w:fill="E5B8B7"/>
          </w:tcPr>
          <w:p w14:paraId="3203F299" w14:textId="77777777" w:rsidR="009E1EED" w:rsidRPr="009E1EED" w:rsidRDefault="009E1EED" w:rsidP="009E1EED">
            <w:pPr>
              <w:rPr>
                <w:rFonts w:cs="Arial"/>
                <w:lang w:val="fr-FR"/>
              </w:rPr>
            </w:pPr>
          </w:p>
        </w:tc>
        <w:tc>
          <w:tcPr>
            <w:tcW w:w="2426" w:type="dxa"/>
            <w:vMerge/>
            <w:tcBorders>
              <w:left w:val="single" w:sz="8" w:space="0" w:color="auto"/>
              <w:right w:val="single" w:sz="8" w:space="0" w:color="auto"/>
            </w:tcBorders>
            <w:shd w:val="clear" w:color="auto" w:fill="E5B8B7"/>
          </w:tcPr>
          <w:p w14:paraId="5C7E9A57" w14:textId="77777777" w:rsidR="009E1EED" w:rsidRPr="009E1EED" w:rsidRDefault="009E1EED" w:rsidP="009E1EED">
            <w:pPr>
              <w:rPr>
                <w:rFonts w:cs="Arial"/>
                <w:lang w:val="fr-FR"/>
              </w:rPr>
            </w:pPr>
          </w:p>
        </w:tc>
      </w:tr>
      <w:tr w:rsidR="009E1EED" w:rsidRPr="000A30AC" w14:paraId="1CC0CC0B" w14:textId="77777777" w:rsidTr="009E1EED">
        <w:trPr>
          <w:cantSplit/>
          <w:trHeight w:val="290"/>
        </w:trPr>
        <w:tc>
          <w:tcPr>
            <w:tcW w:w="530" w:type="dxa"/>
            <w:vMerge/>
            <w:tcBorders>
              <w:right w:val="single" w:sz="8" w:space="0" w:color="auto"/>
            </w:tcBorders>
            <w:textDirection w:val="btLr"/>
            <w:vAlign w:val="center"/>
          </w:tcPr>
          <w:p w14:paraId="4D273059" w14:textId="77777777" w:rsidR="009E1EED" w:rsidRPr="009E1EED" w:rsidRDefault="009E1EED" w:rsidP="009E1EED">
            <w:pPr>
              <w:ind w:left="113" w:right="113"/>
              <w:jc w:val="center"/>
              <w:rPr>
                <w:rFonts w:cs="Arial"/>
                <w:b/>
                <w:bCs/>
                <w:lang w:val="fr-FR"/>
              </w:rPr>
            </w:pPr>
          </w:p>
        </w:tc>
        <w:tc>
          <w:tcPr>
            <w:tcW w:w="1026" w:type="dxa"/>
            <w:vMerge/>
            <w:tcBorders>
              <w:left w:val="single" w:sz="8" w:space="0" w:color="auto"/>
              <w:right w:val="single" w:sz="8" w:space="0" w:color="auto"/>
            </w:tcBorders>
          </w:tcPr>
          <w:p w14:paraId="73769454"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lang w:val="fr-FR"/>
              </w:rPr>
            </w:pPr>
          </w:p>
        </w:tc>
        <w:tc>
          <w:tcPr>
            <w:tcW w:w="2501" w:type="dxa"/>
            <w:tcBorders>
              <w:left w:val="single" w:sz="8" w:space="0" w:color="auto"/>
              <w:right w:val="single" w:sz="8" w:space="0" w:color="auto"/>
            </w:tcBorders>
            <w:shd w:val="clear" w:color="auto" w:fill="DDFFDD"/>
          </w:tcPr>
          <w:p w14:paraId="27255E17" w14:textId="77777777" w:rsidR="009E1EED" w:rsidRPr="009E1EED" w:rsidRDefault="009E1EED" w:rsidP="009E1EED">
            <w:pPr>
              <w:rPr>
                <w:rFonts w:cs="Arial"/>
                <w:lang w:val="fr-FR"/>
              </w:rPr>
            </w:pPr>
            <w:r>
              <w:rPr>
                <w:rFonts w:eastAsia="Arial" w:cs="Arial"/>
                <w:sz w:val="18"/>
                <w:szCs w:val="18"/>
                <w:lang w:val="fr-FR"/>
              </w:rPr>
              <w:t>Industries extractives (ex. granulats, exploitation minière, dragage)</w:t>
            </w:r>
          </w:p>
        </w:tc>
        <w:tc>
          <w:tcPr>
            <w:tcW w:w="2435" w:type="dxa"/>
            <w:tcBorders>
              <w:left w:val="single" w:sz="8" w:space="0" w:color="auto"/>
              <w:right w:val="single" w:sz="8" w:space="0" w:color="auto"/>
            </w:tcBorders>
            <w:shd w:val="clear" w:color="auto" w:fill="B8CCE4"/>
          </w:tcPr>
          <w:p w14:paraId="5F9770B2" w14:textId="5813076E" w:rsidR="009E1EED" w:rsidRPr="009E1EED" w:rsidRDefault="009E1EED" w:rsidP="009E1EED">
            <w:pPr>
              <w:rPr>
                <w:rFonts w:eastAsia="Arial" w:cs="Arial"/>
                <w:sz w:val="18"/>
                <w:szCs w:val="18"/>
                <w:lang w:val="fr-FR"/>
              </w:rPr>
            </w:pPr>
            <w:r>
              <w:rPr>
                <w:rFonts w:eastAsia="Arial" w:cs="Arial"/>
                <w:sz w:val="18"/>
                <w:szCs w:val="18"/>
                <w:lang w:val="fr-FR"/>
              </w:rPr>
              <w:t>Augmentation du nombre de touristes et d</w:t>
            </w:r>
            <w:r w:rsidR="00CF5428">
              <w:rPr>
                <w:rFonts w:eastAsia="Arial" w:cs="Arial"/>
                <w:sz w:val="18"/>
                <w:szCs w:val="18"/>
                <w:lang w:val="fr-FR"/>
              </w:rPr>
              <w:t>’</w:t>
            </w:r>
            <w:r>
              <w:rPr>
                <w:rFonts w:eastAsia="Arial" w:cs="Arial"/>
                <w:sz w:val="18"/>
                <w:szCs w:val="18"/>
                <w:lang w:val="fr-FR"/>
              </w:rPr>
              <w:t>activités récréatives dans les eaux côtières</w:t>
            </w:r>
          </w:p>
          <w:p w14:paraId="4FCB3C6C" w14:textId="77777777" w:rsidR="009E1EED" w:rsidRPr="009E1EED" w:rsidRDefault="009E1EED" w:rsidP="009E1EED">
            <w:pPr>
              <w:rPr>
                <w:rFonts w:cs="Arial"/>
                <w:lang w:val="fr-FR"/>
              </w:rPr>
            </w:pPr>
          </w:p>
        </w:tc>
        <w:tc>
          <w:tcPr>
            <w:tcW w:w="2521" w:type="dxa"/>
            <w:vMerge w:val="restart"/>
            <w:tcBorders>
              <w:left w:val="single" w:sz="8" w:space="0" w:color="auto"/>
              <w:right w:val="single" w:sz="8" w:space="0" w:color="auto"/>
            </w:tcBorders>
            <w:shd w:val="clear" w:color="auto" w:fill="FFFFA7"/>
          </w:tcPr>
          <w:p w14:paraId="42D9DA52" w14:textId="19F2CED3" w:rsidR="009E1EED" w:rsidRPr="009E1EED" w:rsidRDefault="009E1EED" w:rsidP="009E1EED">
            <w:pPr>
              <w:pBdr>
                <w:top w:val="nil"/>
                <w:left w:val="nil"/>
                <w:bottom w:val="nil"/>
                <w:right w:val="nil"/>
                <w:between w:val="nil"/>
              </w:pBdr>
              <w:spacing w:line="276" w:lineRule="auto"/>
              <w:rPr>
                <w:rFonts w:eastAsia="Arial" w:cs="Arial"/>
                <w:sz w:val="18"/>
                <w:szCs w:val="18"/>
                <w:lang w:val="fr-FR"/>
              </w:rPr>
            </w:pPr>
            <w:r>
              <w:rPr>
                <w:rFonts w:eastAsia="Arial" w:cs="Arial"/>
                <w:sz w:val="18"/>
                <w:szCs w:val="18"/>
                <w:lang w:val="fr-FR"/>
              </w:rPr>
              <w:t>Construction côtière et construction d</w:t>
            </w:r>
            <w:r w:rsidR="00CF5428">
              <w:rPr>
                <w:rFonts w:eastAsia="Arial" w:cs="Arial"/>
                <w:sz w:val="18"/>
                <w:szCs w:val="18"/>
                <w:lang w:val="fr-FR"/>
              </w:rPr>
              <w:t>’</w:t>
            </w:r>
            <w:r>
              <w:rPr>
                <w:rFonts w:eastAsia="Arial" w:cs="Arial"/>
                <w:sz w:val="18"/>
                <w:szCs w:val="18"/>
                <w:lang w:val="fr-FR"/>
              </w:rPr>
              <w:t>infrastructures altérant la morphologie des fonds marins</w:t>
            </w:r>
          </w:p>
          <w:p w14:paraId="3A994286" w14:textId="77777777" w:rsidR="009E1EED" w:rsidRPr="009E1EED" w:rsidRDefault="009E1EED" w:rsidP="009E1EED">
            <w:pPr>
              <w:rPr>
                <w:rFonts w:cs="Arial"/>
                <w:lang w:val="fr-FR"/>
              </w:rPr>
            </w:pPr>
          </w:p>
        </w:tc>
        <w:tc>
          <w:tcPr>
            <w:tcW w:w="2421" w:type="dxa"/>
            <w:vMerge w:val="restart"/>
            <w:tcBorders>
              <w:left w:val="single" w:sz="8" w:space="0" w:color="auto"/>
              <w:right w:val="single" w:sz="8" w:space="0" w:color="auto"/>
            </w:tcBorders>
            <w:shd w:val="clear" w:color="auto" w:fill="E5B8B7"/>
          </w:tcPr>
          <w:p w14:paraId="2499D424" w14:textId="5498F841" w:rsidR="009E1EED" w:rsidRPr="009E1EED" w:rsidRDefault="009E1EED" w:rsidP="009E1EED">
            <w:pPr>
              <w:rPr>
                <w:rFonts w:cs="Arial"/>
                <w:lang w:val="fr-FR"/>
              </w:rPr>
            </w:pPr>
            <w:r>
              <w:rPr>
                <w:rFonts w:eastAsia="Arial" w:cs="Arial"/>
                <w:sz w:val="18"/>
                <w:szCs w:val="18"/>
                <w:lang w:val="fr-FR"/>
              </w:rPr>
              <w:t>Prises accessoires dans la pêche à petite et à grande échelles</w:t>
            </w:r>
            <w:r w:rsidR="00FD6AD2">
              <w:rPr>
                <w:rFonts w:eastAsia="Arial" w:cs="Arial"/>
                <w:sz w:val="18"/>
                <w:szCs w:val="18"/>
                <w:lang w:val="fr-FR"/>
              </w:rPr>
              <w:t> </w:t>
            </w:r>
            <w:r>
              <w:rPr>
                <w:rFonts w:eastAsia="Arial" w:cs="Arial"/>
                <w:sz w:val="18"/>
                <w:szCs w:val="18"/>
                <w:lang w:val="fr-FR"/>
              </w:rPr>
              <w:t>; rétention illégale à bord des navires</w:t>
            </w:r>
          </w:p>
        </w:tc>
        <w:tc>
          <w:tcPr>
            <w:tcW w:w="2426" w:type="dxa"/>
            <w:vMerge/>
            <w:tcBorders>
              <w:left w:val="single" w:sz="8" w:space="0" w:color="auto"/>
              <w:right w:val="single" w:sz="8" w:space="0" w:color="auto"/>
            </w:tcBorders>
            <w:shd w:val="clear" w:color="auto" w:fill="E5B8B7"/>
          </w:tcPr>
          <w:p w14:paraId="3C6C2B2A" w14:textId="77777777" w:rsidR="009E1EED" w:rsidRPr="009E1EED" w:rsidRDefault="009E1EED" w:rsidP="009E1EED">
            <w:pPr>
              <w:rPr>
                <w:rFonts w:cs="Arial"/>
                <w:lang w:val="fr-FR"/>
              </w:rPr>
            </w:pPr>
          </w:p>
        </w:tc>
      </w:tr>
      <w:tr w:rsidR="009E1EED" w:rsidRPr="000A30AC" w14:paraId="72E356B7" w14:textId="77777777" w:rsidTr="009E1EED">
        <w:trPr>
          <w:cantSplit/>
          <w:trHeight w:val="290"/>
        </w:trPr>
        <w:tc>
          <w:tcPr>
            <w:tcW w:w="530" w:type="dxa"/>
            <w:vMerge/>
            <w:tcBorders>
              <w:right w:val="single" w:sz="8" w:space="0" w:color="auto"/>
            </w:tcBorders>
            <w:textDirection w:val="btLr"/>
            <w:vAlign w:val="center"/>
          </w:tcPr>
          <w:p w14:paraId="2B60770C" w14:textId="77777777" w:rsidR="009E1EED" w:rsidRPr="009E1EED" w:rsidRDefault="009E1EED" w:rsidP="009E1EED">
            <w:pPr>
              <w:ind w:left="113" w:right="113"/>
              <w:jc w:val="center"/>
              <w:rPr>
                <w:rFonts w:cs="Arial"/>
                <w:b/>
                <w:bCs/>
                <w:lang w:val="fr-FR"/>
              </w:rPr>
            </w:pPr>
          </w:p>
        </w:tc>
        <w:tc>
          <w:tcPr>
            <w:tcW w:w="1026" w:type="dxa"/>
            <w:vMerge/>
            <w:tcBorders>
              <w:left w:val="single" w:sz="8" w:space="0" w:color="auto"/>
              <w:right w:val="single" w:sz="8" w:space="0" w:color="auto"/>
            </w:tcBorders>
          </w:tcPr>
          <w:p w14:paraId="2EC3D1EA"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lang w:val="fr-FR"/>
              </w:rPr>
            </w:pPr>
          </w:p>
        </w:tc>
        <w:tc>
          <w:tcPr>
            <w:tcW w:w="2501" w:type="dxa"/>
            <w:tcBorders>
              <w:left w:val="single" w:sz="8" w:space="0" w:color="auto"/>
              <w:right w:val="single" w:sz="8" w:space="0" w:color="auto"/>
            </w:tcBorders>
            <w:shd w:val="clear" w:color="auto" w:fill="DDFFDD"/>
          </w:tcPr>
          <w:p w14:paraId="2958CD95" w14:textId="77777777" w:rsidR="009E1EED" w:rsidRPr="009E1EED" w:rsidRDefault="009E1EED" w:rsidP="009E1EED">
            <w:pPr>
              <w:rPr>
                <w:rFonts w:cs="Arial"/>
                <w:lang w:val="fr-FR"/>
              </w:rPr>
            </w:pPr>
            <w:r>
              <w:rPr>
                <w:rFonts w:eastAsia="Arial" w:cs="Arial"/>
                <w:sz w:val="18"/>
                <w:szCs w:val="18"/>
                <w:lang w:val="fr-FR"/>
              </w:rPr>
              <w:t>Pipelines et câbles électriques</w:t>
            </w:r>
          </w:p>
        </w:tc>
        <w:tc>
          <w:tcPr>
            <w:tcW w:w="2435" w:type="dxa"/>
            <w:tcBorders>
              <w:left w:val="single" w:sz="8" w:space="0" w:color="auto"/>
              <w:right w:val="single" w:sz="8" w:space="0" w:color="auto"/>
            </w:tcBorders>
            <w:shd w:val="clear" w:color="auto" w:fill="B8CCE4"/>
          </w:tcPr>
          <w:p w14:paraId="4ED3A339" w14:textId="77777777" w:rsidR="009E1EED" w:rsidRPr="009E1EED" w:rsidRDefault="009E1EED" w:rsidP="009E1EED">
            <w:pPr>
              <w:rPr>
                <w:rFonts w:cs="Arial"/>
                <w:lang w:val="fr-FR"/>
              </w:rPr>
            </w:pPr>
            <w:r>
              <w:rPr>
                <w:rFonts w:eastAsia="Arial" w:cs="Arial"/>
                <w:sz w:val="18"/>
                <w:szCs w:val="18"/>
                <w:lang w:val="fr-FR"/>
              </w:rPr>
              <w:t>Sports nautiques (y compris les perturbations causées par les plongeurs et la navigation de plaisance)</w:t>
            </w:r>
          </w:p>
        </w:tc>
        <w:tc>
          <w:tcPr>
            <w:tcW w:w="2521" w:type="dxa"/>
            <w:vMerge/>
            <w:tcBorders>
              <w:left w:val="single" w:sz="8" w:space="0" w:color="auto"/>
              <w:right w:val="single" w:sz="8" w:space="0" w:color="auto"/>
            </w:tcBorders>
            <w:shd w:val="clear" w:color="auto" w:fill="FFFFA7"/>
          </w:tcPr>
          <w:p w14:paraId="2829903C" w14:textId="77777777" w:rsidR="009E1EED" w:rsidRPr="009E1EED" w:rsidRDefault="009E1EED" w:rsidP="009E1EED">
            <w:pPr>
              <w:rPr>
                <w:rFonts w:cs="Arial"/>
                <w:lang w:val="fr-FR"/>
              </w:rPr>
            </w:pPr>
          </w:p>
        </w:tc>
        <w:tc>
          <w:tcPr>
            <w:tcW w:w="2421" w:type="dxa"/>
            <w:vMerge/>
            <w:tcBorders>
              <w:left w:val="single" w:sz="8" w:space="0" w:color="auto"/>
              <w:right w:val="single" w:sz="8" w:space="0" w:color="auto"/>
            </w:tcBorders>
            <w:shd w:val="clear" w:color="auto" w:fill="E5B8B7"/>
          </w:tcPr>
          <w:p w14:paraId="5D8F0F0F" w14:textId="77777777" w:rsidR="009E1EED" w:rsidRPr="009E1EED" w:rsidRDefault="009E1EED" w:rsidP="009E1EED">
            <w:pPr>
              <w:rPr>
                <w:rFonts w:cs="Arial"/>
                <w:lang w:val="fr-FR"/>
              </w:rPr>
            </w:pPr>
          </w:p>
        </w:tc>
        <w:tc>
          <w:tcPr>
            <w:tcW w:w="2426" w:type="dxa"/>
            <w:vMerge/>
            <w:tcBorders>
              <w:left w:val="single" w:sz="8" w:space="0" w:color="auto"/>
              <w:right w:val="single" w:sz="8" w:space="0" w:color="auto"/>
            </w:tcBorders>
            <w:shd w:val="clear" w:color="auto" w:fill="E5B8B7"/>
          </w:tcPr>
          <w:p w14:paraId="5441944E" w14:textId="77777777" w:rsidR="009E1EED" w:rsidRPr="009E1EED" w:rsidRDefault="009E1EED" w:rsidP="009E1EED">
            <w:pPr>
              <w:rPr>
                <w:rFonts w:cs="Arial"/>
                <w:lang w:val="fr-FR"/>
              </w:rPr>
            </w:pPr>
          </w:p>
        </w:tc>
      </w:tr>
      <w:tr w:rsidR="009E1EED" w:rsidRPr="009E1EED" w14:paraId="72FB1B8C" w14:textId="77777777" w:rsidTr="009E1EED">
        <w:trPr>
          <w:cantSplit/>
          <w:trHeight w:val="290"/>
        </w:trPr>
        <w:tc>
          <w:tcPr>
            <w:tcW w:w="530" w:type="dxa"/>
            <w:vMerge/>
            <w:tcBorders>
              <w:right w:val="single" w:sz="8" w:space="0" w:color="auto"/>
            </w:tcBorders>
            <w:textDirection w:val="btLr"/>
            <w:vAlign w:val="center"/>
          </w:tcPr>
          <w:p w14:paraId="16829747" w14:textId="77777777" w:rsidR="009E1EED" w:rsidRPr="009E1EED" w:rsidRDefault="009E1EED" w:rsidP="009E1EED">
            <w:pPr>
              <w:ind w:left="113" w:right="113"/>
              <w:jc w:val="center"/>
              <w:rPr>
                <w:rFonts w:cs="Arial"/>
                <w:b/>
                <w:bCs/>
                <w:lang w:val="fr-FR"/>
              </w:rPr>
            </w:pPr>
          </w:p>
        </w:tc>
        <w:tc>
          <w:tcPr>
            <w:tcW w:w="1026" w:type="dxa"/>
            <w:vMerge/>
            <w:tcBorders>
              <w:left w:val="single" w:sz="8" w:space="0" w:color="auto"/>
              <w:right w:val="single" w:sz="8" w:space="0" w:color="auto"/>
            </w:tcBorders>
          </w:tcPr>
          <w:p w14:paraId="2AF24EBE"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lang w:val="fr-FR"/>
              </w:rPr>
            </w:pPr>
          </w:p>
        </w:tc>
        <w:tc>
          <w:tcPr>
            <w:tcW w:w="2501" w:type="dxa"/>
            <w:tcBorders>
              <w:left w:val="single" w:sz="8" w:space="0" w:color="auto"/>
              <w:right w:val="single" w:sz="8" w:space="0" w:color="auto"/>
            </w:tcBorders>
            <w:shd w:val="clear" w:color="auto" w:fill="DDFFDD"/>
          </w:tcPr>
          <w:p w14:paraId="2CC3A199" w14:textId="77777777" w:rsidR="009E1EED" w:rsidRPr="009E1EED" w:rsidRDefault="009E1EED" w:rsidP="009E1EED">
            <w:pPr>
              <w:rPr>
                <w:rFonts w:cs="Arial"/>
                <w:lang w:val="fr-FR"/>
              </w:rPr>
            </w:pPr>
            <w:r>
              <w:rPr>
                <w:rFonts w:eastAsia="Arial" w:cs="Arial"/>
                <w:sz w:val="18"/>
                <w:szCs w:val="18"/>
                <w:lang w:val="fr-FR"/>
              </w:rPr>
              <w:t>Dégâts causés par les ancres sur les habitats</w:t>
            </w:r>
          </w:p>
        </w:tc>
        <w:tc>
          <w:tcPr>
            <w:tcW w:w="2435" w:type="dxa"/>
            <w:tcBorders>
              <w:left w:val="single" w:sz="8" w:space="0" w:color="auto"/>
              <w:right w:val="single" w:sz="8" w:space="0" w:color="auto"/>
            </w:tcBorders>
            <w:shd w:val="clear" w:color="auto" w:fill="B8CCE4"/>
          </w:tcPr>
          <w:p w14:paraId="681B2480" w14:textId="77777777" w:rsidR="009E1EED" w:rsidRPr="009E1EED" w:rsidRDefault="009E1EED" w:rsidP="009E1EED">
            <w:pPr>
              <w:rPr>
                <w:rFonts w:cs="Arial"/>
                <w:lang w:val="fr-FR"/>
              </w:rPr>
            </w:pPr>
          </w:p>
        </w:tc>
        <w:tc>
          <w:tcPr>
            <w:tcW w:w="2521" w:type="dxa"/>
            <w:vMerge w:val="restart"/>
            <w:tcBorders>
              <w:left w:val="single" w:sz="8" w:space="0" w:color="auto"/>
              <w:right w:val="single" w:sz="8" w:space="0" w:color="auto"/>
            </w:tcBorders>
            <w:shd w:val="clear" w:color="auto" w:fill="FFFFA7"/>
          </w:tcPr>
          <w:p w14:paraId="74542BFF" w14:textId="121B01DE" w:rsidR="009E1EED" w:rsidRPr="009E1EED" w:rsidRDefault="009E1EED" w:rsidP="009E1EED">
            <w:pPr>
              <w:rPr>
                <w:rFonts w:cs="Arial"/>
                <w:lang w:val="fr-FR"/>
              </w:rPr>
            </w:pPr>
            <w:r>
              <w:rPr>
                <w:rFonts w:eastAsia="Arial" w:cs="Arial"/>
                <w:sz w:val="18"/>
                <w:szCs w:val="18"/>
                <w:lang w:val="fr-FR"/>
              </w:rPr>
              <w:t>Modification de la température de l</w:t>
            </w:r>
            <w:r w:rsidR="00CF5428">
              <w:rPr>
                <w:rFonts w:eastAsia="Arial" w:cs="Arial"/>
                <w:sz w:val="18"/>
                <w:szCs w:val="18"/>
                <w:lang w:val="fr-FR"/>
              </w:rPr>
              <w:t>’</w:t>
            </w:r>
            <w:r>
              <w:rPr>
                <w:rFonts w:eastAsia="Arial" w:cs="Arial"/>
                <w:sz w:val="18"/>
                <w:szCs w:val="18"/>
                <w:lang w:val="fr-FR"/>
              </w:rPr>
              <w:t>eau</w:t>
            </w:r>
          </w:p>
        </w:tc>
        <w:tc>
          <w:tcPr>
            <w:tcW w:w="2421" w:type="dxa"/>
            <w:vMerge w:val="restart"/>
            <w:tcBorders>
              <w:left w:val="single" w:sz="8" w:space="0" w:color="auto"/>
              <w:right w:val="single" w:sz="8" w:space="0" w:color="auto"/>
            </w:tcBorders>
            <w:shd w:val="clear" w:color="auto" w:fill="E5B8B7"/>
          </w:tcPr>
          <w:p w14:paraId="5C28CC3F" w14:textId="77777777" w:rsidR="009E1EED" w:rsidRPr="009E1EED" w:rsidRDefault="009E1EED" w:rsidP="009E1EED">
            <w:pPr>
              <w:rPr>
                <w:rFonts w:cs="Arial"/>
                <w:lang w:val="fr-FR"/>
              </w:rPr>
            </w:pPr>
            <w:r>
              <w:rPr>
                <w:rFonts w:eastAsia="Arial" w:cs="Arial"/>
                <w:color w:val="000000"/>
                <w:sz w:val="18"/>
                <w:szCs w:val="18"/>
                <w:lang w:val="fr-FR"/>
              </w:rPr>
              <w:t>Dégradation des habitats critiques</w:t>
            </w:r>
          </w:p>
        </w:tc>
        <w:tc>
          <w:tcPr>
            <w:tcW w:w="2426" w:type="dxa"/>
            <w:vMerge/>
            <w:tcBorders>
              <w:left w:val="single" w:sz="8" w:space="0" w:color="auto"/>
              <w:right w:val="single" w:sz="8" w:space="0" w:color="auto"/>
            </w:tcBorders>
            <w:shd w:val="clear" w:color="auto" w:fill="E5B8B7"/>
          </w:tcPr>
          <w:p w14:paraId="24307B68" w14:textId="77777777" w:rsidR="009E1EED" w:rsidRPr="009E1EED" w:rsidRDefault="009E1EED" w:rsidP="009E1EED">
            <w:pPr>
              <w:rPr>
                <w:rFonts w:cs="Arial"/>
                <w:lang w:val="fr-FR"/>
              </w:rPr>
            </w:pPr>
          </w:p>
        </w:tc>
      </w:tr>
      <w:tr w:rsidR="009E1EED" w:rsidRPr="000A30AC" w14:paraId="0BDCDAF6" w14:textId="77777777" w:rsidTr="009E1EED">
        <w:trPr>
          <w:cantSplit/>
          <w:trHeight w:val="290"/>
        </w:trPr>
        <w:tc>
          <w:tcPr>
            <w:tcW w:w="530" w:type="dxa"/>
            <w:vMerge/>
            <w:tcBorders>
              <w:right w:val="single" w:sz="8" w:space="0" w:color="auto"/>
            </w:tcBorders>
            <w:textDirection w:val="btLr"/>
            <w:vAlign w:val="center"/>
          </w:tcPr>
          <w:p w14:paraId="265CB0BD" w14:textId="77777777" w:rsidR="009E1EED" w:rsidRPr="009E1EED" w:rsidRDefault="009E1EED" w:rsidP="009E1EED">
            <w:pPr>
              <w:ind w:left="113" w:right="113"/>
              <w:jc w:val="center"/>
              <w:rPr>
                <w:rFonts w:cs="Arial"/>
                <w:b/>
                <w:bCs/>
                <w:lang w:val="fr-FR"/>
              </w:rPr>
            </w:pPr>
          </w:p>
        </w:tc>
        <w:tc>
          <w:tcPr>
            <w:tcW w:w="1026" w:type="dxa"/>
            <w:vMerge/>
            <w:tcBorders>
              <w:left w:val="single" w:sz="8" w:space="0" w:color="auto"/>
              <w:bottom w:val="single" w:sz="8" w:space="0" w:color="auto"/>
              <w:right w:val="single" w:sz="8" w:space="0" w:color="auto"/>
            </w:tcBorders>
          </w:tcPr>
          <w:p w14:paraId="4CF50545"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lang w:val="fr-FR"/>
              </w:rPr>
            </w:pPr>
          </w:p>
        </w:tc>
        <w:tc>
          <w:tcPr>
            <w:tcW w:w="2501" w:type="dxa"/>
            <w:tcBorders>
              <w:left w:val="single" w:sz="8" w:space="0" w:color="auto"/>
              <w:bottom w:val="single" w:sz="8" w:space="0" w:color="auto"/>
              <w:right w:val="single" w:sz="8" w:space="0" w:color="auto"/>
            </w:tcBorders>
            <w:shd w:val="clear" w:color="auto" w:fill="DDFFDD"/>
          </w:tcPr>
          <w:p w14:paraId="6ED81443" w14:textId="77777777" w:rsidR="009E1EED" w:rsidRPr="009E1EED" w:rsidRDefault="009E1EED" w:rsidP="009E1EED">
            <w:pPr>
              <w:rPr>
                <w:rFonts w:cs="Arial"/>
                <w:lang w:val="fr-FR"/>
              </w:rPr>
            </w:pPr>
            <w:r>
              <w:rPr>
                <w:rFonts w:eastAsia="Arial" w:cs="Arial"/>
                <w:sz w:val="18"/>
                <w:szCs w:val="18"/>
                <w:lang w:val="fr-FR"/>
              </w:rPr>
              <w:t>Perturbations causées par la navigation</w:t>
            </w:r>
          </w:p>
        </w:tc>
        <w:tc>
          <w:tcPr>
            <w:tcW w:w="2435" w:type="dxa"/>
            <w:tcBorders>
              <w:left w:val="single" w:sz="8" w:space="0" w:color="auto"/>
              <w:bottom w:val="single" w:sz="8" w:space="0" w:color="auto"/>
              <w:right w:val="single" w:sz="8" w:space="0" w:color="auto"/>
            </w:tcBorders>
            <w:shd w:val="clear" w:color="auto" w:fill="B8CCE4"/>
          </w:tcPr>
          <w:p w14:paraId="728E3344" w14:textId="77777777" w:rsidR="009E1EED" w:rsidRPr="009E1EED" w:rsidRDefault="009E1EED" w:rsidP="009E1EED">
            <w:pPr>
              <w:rPr>
                <w:rFonts w:cs="Arial"/>
                <w:lang w:val="fr-FR"/>
              </w:rPr>
            </w:pPr>
          </w:p>
        </w:tc>
        <w:tc>
          <w:tcPr>
            <w:tcW w:w="2521" w:type="dxa"/>
            <w:vMerge/>
            <w:tcBorders>
              <w:left w:val="single" w:sz="8" w:space="0" w:color="auto"/>
              <w:bottom w:val="single" w:sz="8" w:space="0" w:color="auto"/>
              <w:right w:val="single" w:sz="8" w:space="0" w:color="auto"/>
            </w:tcBorders>
            <w:shd w:val="clear" w:color="auto" w:fill="FFFFA7"/>
          </w:tcPr>
          <w:p w14:paraId="5451AB51" w14:textId="77777777" w:rsidR="009E1EED" w:rsidRPr="009E1EED" w:rsidRDefault="009E1EED" w:rsidP="009E1EED">
            <w:pPr>
              <w:rPr>
                <w:rFonts w:cs="Arial"/>
                <w:lang w:val="fr-FR"/>
              </w:rPr>
            </w:pPr>
          </w:p>
        </w:tc>
        <w:tc>
          <w:tcPr>
            <w:tcW w:w="2421" w:type="dxa"/>
            <w:vMerge/>
            <w:tcBorders>
              <w:left w:val="single" w:sz="8" w:space="0" w:color="auto"/>
              <w:bottom w:val="single" w:sz="8" w:space="0" w:color="auto"/>
              <w:right w:val="single" w:sz="8" w:space="0" w:color="auto"/>
            </w:tcBorders>
            <w:shd w:val="clear" w:color="auto" w:fill="E5B8B7"/>
          </w:tcPr>
          <w:p w14:paraId="5C2626C1" w14:textId="77777777" w:rsidR="009E1EED" w:rsidRPr="009E1EED" w:rsidRDefault="009E1EED" w:rsidP="009E1EED">
            <w:pPr>
              <w:rPr>
                <w:rFonts w:cs="Arial"/>
                <w:lang w:val="fr-FR"/>
              </w:rPr>
            </w:pPr>
          </w:p>
        </w:tc>
        <w:tc>
          <w:tcPr>
            <w:tcW w:w="2426" w:type="dxa"/>
            <w:vMerge/>
            <w:tcBorders>
              <w:left w:val="single" w:sz="8" w:space="0" w:color="auto"/>
              <w:bottom w:val="single" w:sz="8" w:space="0" w:color="auto"/>
              <w:right w:val="single" w:sz="8" w:space="0" w:color="auto"/>
            </w:tcBorders>
            <w:shd w:val="clear" w:color="auto" w:fill="E5B8B7"/>
          </w:tcPr>
          <w:p w14:paraId="3EA99C45" w14:textId="77777777" w:rsidR="009E1EED" w:rsidRPr="009E1EED" w:rsidRDefault="009E1EED" w:rsidP="009E1EED">
            <w:pPr>
              <w:rPr>
                <w:rFonts w:cs="Arial"/>
                <w:lang w:val="fr-FR"/>
              </w:rPr>
            </w:pPr>
          </w:p>
        </w:tc>
      </w:tr>
      <w:tr w:rsidR="009E1EED" w:rsidRPr="000A30AC" w14:paraId="298E1BBD" w14:textId="77777777" w:rsidTr="009E1EED">
        <w:trPr>
          <w:trHeight w:val="127"/>
        </w:trPr>
        <w:tc>
          <w:tcPr>
            <w:tcW w:w="530" w:type="dxa"/>
            <w:vMerge w:val="restart"/>
            <w:tcBorders>
              <w:right w:val="single" w:sz="8" w:space="0" w:color="auto"/>
            </w:tcBorders>
          </w:tcPr>
          <w:p w14:paraId="32C8C551" w14:textId="77777777" w:rsidR="009E1EED" w:rsidRPr="009E1EED" w:rsidRDefault="009E1EED" w:rsidP="009E1EED">
            <w:pPr>
              <w:rPr>
                <w:rFonts w:cs="Arial"/>
                <w:lang w:val="fr-FR"/>
              </w:rPr>
            </w:pPr>
          </w:p>
        </w:tc>
        <w:tc>
          <w:tcPr>
            <w:tcW w:w="1026" w:type="dxa"/>
            <w:vMerge w:val="restart"/>
            <w:tcBorders>
              <w:top w:val="single" w:sz="8" w:space="0" w:color="auto"/>
              <w:left w:val="single" w:sz="8" w:space="0" w:color="auto"/>
              <w:right w:val="single" w:sz="8" w:space="0" w:color="auto"/>
            </w:tcBorders>
          </w:tcPr>
          <w:p w14:paraId="5B4685DF" w14:textId="77777777" w:rsidR="009E1EED" w:rsidRPr="009E1EED" w:rsidRDefault="009E1EED" w:rsidP="009E1EED">
            <w:pPr>
              <w:rPr>
                <w:rFonts w:cs="Arial"/>
              </w:rPr>
            </w:pPr>
            <w:r>
              <w:rPr>
                <w:rFonts w:eastAsia="Arial" w:cs="Arial"/>
                <w:b/>
                <w:color w:val="000000"/>
                <w:sz w:val="18"/>
                <w:szCs w:val="18"/>
              </w:rPr>
              <w:t>Possible</w:t>
            </w:r>
          </w:p>
        </w:tc>
        <w:tc>
          <w:tcPr>
            <w:tcW w:w="2501" w:type="dxa"/>
            <w:tcBorders>
              <w:top w:val="single" w:sz="8" w:space="0" w:color="auto"/>
              <w:left w:val="single" w:sz="8" w:space="0" w:color="auto"/>
              <w:right w:val="single" w:sz="8" w:space="0" w:color="auto"/>
            </w:tcBorders>
            <w:shd w:val="clear" w:color="auto" w:fill="DDFFDD"/>
          </w:tcPr>
          <w:p w14:paraId="3B8AA6DC" w14:textId="77777777" w:rsidR="009E1EED" w:rsidRPr="009E1EED" w:rsidRDefault="009E1EED" w:rsidP="009E1EED">
            <w:pPr>
              <w:rPr>
                <w:rFonts w:cs="Arial"/>
                <w:lang w:val="fr-FR"/>
              </w:rPr>
            </w:pPr>
            <w:r>
              <w:rPr>
                <w:rFonts w:eastAsia="Arial" w:cs="Arial"/>
                <w:sz w:val="18"/>
                <w:szCs w:val="18"/>
                <w:lang w:val="fr-FR"/>
              </w:rPr>
              <w:t>Agents pathogènes</w:t>
            </w:r>
          </w:p>
        </w:tc>
        <w:tc>
          <w:tcPr>
            <w:tcW w:w="2435" w:type="dxa"/>
            <w:vMerge w:val="restart"/>
            <w:tcBorders>
              <w:top w:val="single" w:sz="8" w:space="0" w:color="auto"/>
              <w:left w:val="single" w:sz="8" w:space="0" w:color="auto"/>
              <w:right w:val="single" w:sz="8" w:space="0" w:color="auto"/>
            </w:tcBorders>
            <w:shd w:val="clear" w:color="auto" w:fill="B8CCE4"/>
          </w:tcPr>
          <w:p w14:paraId="51302082" w14:textId="00D5E4A2" w:rsidR="009E1EED" w:rsidRPr="009E1EED" w:rsidRDefault="009E1EED" w:rsidP="009E1EED">
            <w:pPr>
              <w:rPr>
                <w:rFonts w:cs="Arial"/>
                <w:lang w:val="fr-FR"/>
              </w:rPr>
            </w:pPr>
            <w:r>
              <w:rPr>
                <w:rFonts w:cs="Arial"/>
                <w:sz w:val="18"/>
                <w:szCs w:val="18"/>
                <w:lang w:val="fr-FR"/>
              </w:rPr>
              <w:t>Altération du réseau trophique (surpêche d</w:t>
            </w:r>
            <w:r w:rsidR="00CF5428">
              <w:rPr>
                <w:rFonts w:cs="Arial"/>
                <w:sz w:val="18"/>
                <w:szCs w:val="18"/>
                <w:lang w:val="fr-FR"/>
              </w:rPr>
              <w:t>’</w:t>
            </w:r>
            <w:r>
              <w:rPr>
                <w:rFonts w:cs="Arial"/>
                <w:sz w:val="18"/>
                <w:szCs w:val="18"/>
                <w:lang w:val="fr-FR"/>
              </w:rPr>
              <w:t>espèces proies préférentielles)</w:t>
            </w:r>
            <w:r>
              <w:rPr>
                <w:rFonts w:cs="Arial"/>
                <w:sz w:val="18"/>
                <w:szCs w:val="18"/>
                <w:vertAlign w:val="superscript"/>
                <w:lang w:val="fr-FR"/>
              </w:rPr>
              <w:footnoteReference w:id="9"/>
            </w:r>
            <w:r>
              <w:rPr>
                <w:rFonts w:cs="Arial"/>
                <w:sz w:val="18"/>
                <w:szCs w:val="18"/>
                <w:lang w:val="fr-FR"/>
              </w:rPr>
              <w:t>.</w:t>
            </w:r>
          </w:p>
        </w:tc>
        <w:tc>
          <w:tcPr>
            <w:tcW w:w="2521" w:type="dxa"/>
            <w:tcBorders>
              <w:top w:val="single" w:sz="8" w:space="0" w:color="auto"/>
              <w:left w:val="single" w:sz="8" w:space="0" w:color="auto"/>
              <w:right w:val="single" w:sz="8" w:space="0" w:color="auto"/>
            </w:tcBorders>
            <w:shd w:val="clear" w:color="auto" w:fill="FFFFA7"/>
          </w:tcPr>
          <w:p w14:paraId="3E5C0C38" w14:textId="77777777" w:rsidR="009E1EED" w:rsidRPr="009E1EED" w:rsidRDefault="009E1EED" w:rsidP="009E1EED">
            <w:pPr>
              <w:rPr>
                <w:rFonts w:cs="Arial"/>
                <w:lang w:val="fr-FR"/>
              </w:rPr>
            </w:pPr>
            <w:r>
              <w:rPr>
                <w:rFonts w:eastAsia="Arial" w:cs="Arial"/>
                <w:color w:val="000000"/>
                <w:sz w:val="18"/>
                <w:szCs w:val="18"/>
                <w:lang w:val="fr-FR"/>
              </w:rPr>
              <w:t>Pêche fantôme</w:t>
            </w:r>
          </w:p>
        </w:tc>
        <w:tc>
          <w:tcPr>
            <w:tcW w:w="2421" w:type="dxa"/>
            <w:vMerge w:val="restart"/>
            <w:tcBorders>
              <w:top w:val="single" w:sz="8" w:space="0" w:color="auto"/>
              <w:left w:val="single" w:sz="8" w:space="0" w:color="auto"/>
              <w:right w:val="single" w:sz="8" w:space="0" w:color="auto"/>
            </w:tcBorders>
            <w:shd w:val="clear" w:color="auto" w:fill="E5B8B7"/>
          </w:tcPr>
          <w:p w14:paraId="6C4D96E2" w14:textId="77777777" w:rsidR="009E1EED" w:rsidRPr="009E1EED" w:rsidRDefault="009E1EED" w:rsidP="009E1EED">
            <w:pPr>
              <w:rPr>
                <w:rFonts w:cs="Arial"/>
                <w:lang w:val="fr-FR"/>
              </w:rPr>
            </w:pPr>
          </w:p>
        </w:tc>
        <w:tc>
          <w:tcPr>
            <w:tcW w:w="2426" w:type="dxa"/>
            <w:vMerge w:val="restart"/>
            <w:tcBorders>
              <w:top w:val="single" w:sz="8" w:space="0" w:color="auto"/>
              <w:left w:val="single" w:sz="8" w:space="0" w:color="auto"/>
              <w:right w:val="single" w:sz="8" w:space="0" w:color="auto"/>
            </w:tcBorders>
            <w:shd w:val="clear" w:color="auto" w:fill="E5B8B7"/>
          </w:tcPr>
          <w:p w14:paraId="77A2546F" w14:textId="693F8EB5" w:rsidR="009E1EED" w:rsidRPr="009E1EED" w:rsidRDefault="009E1EED" w:rsidP="009E1EED">
            <w:pPr>
              <w:rPr>
                <w:rFonts w:cs="Arial"/>
                <w:lang w:val="fr-FR"/>
              </w:rPr>
            </w:pPr>
            <w:r>
              <w:rPr>
                <w:rFonts w:cs="Arial"/>
                <w:sz w:val="18"/>
                <w:szCs w:val="18"/>
                <w:lang w:val="fr-FR"/>
              </w:rPr>
              <w:t>Pêcheries ciblées</w:t>
            </w:r>
            <w:r w:rsidR="00CF5428">
              <w:rPr>
                <w:rFonts w:cs="Arial"/>
                <w:sz w:val="18"/>
                <w:szCs w:val="18"/>
                <w:lang w:val="fr-FR"/>
              </w:rPr>
              <w:t>/</w:t>
            </w:r>
            <w:r>
              <w:rPr>
                <w:rFonts w:cs="Arial"/>
                <w:sz w:val="18"/>
                <w:szCs w:val="18"/>
                <w:lang w:val="fr-FR"/>
              </w:rPr>
              <w:t xml:space="preserve">INN ou prises accessoires retenues sur les navires lors de </w:t>
            </w:r>
            <w:r>
              <w:rPr>
                <w:rFonts w:eastAsia="Arial" w:cs="Arial"/>
                <w:color w:val="000000"/>
                <w:sz w:val="18"/>
                <w:szCs w:val="18"/>
                <w:lang w:val="fr-FR"/>
              </w:rPr>
              <w:t>pêches côtières à petite échelle.</w:t>
            </w:r>
          </w:p>
        </w:tc>
      </w:tr>
      <w:tr w:rsidR="009E1EED" w:rsidRPr="009E1EED" w14:paraId="55B6111A" w14:textId="77777777" w:rsidTr="009E1EED">
        <w:trPr>
          <w:trHeight w:val="126"/>
        </w:trPr>
        <w:tc>
          <w:tcPr>
            <w:tcW w:w="530" w:type="dxa"/>
            <w:vMerge/>
            <w:tcBorders>
              <w:right w:val="single" w:sz="8" w:space="0" w:color="auto"/>
            </w:tcBorders>
          </w:tcPr>
          <w:p w14:paraId="4BCAED6A" w14:textId="77777777" w:rsidR="009E1EED" w:rsidRPr="009E1EED" w:rsidRDefault="009E1EED" w:rsidP="009E1EED">
            <w:pPr>
              <w:rPr>
                <w:rFonts w:cs="Arial"/>
                <w:lang w:val="fr-FR"/>
              </w:rPr>
            </w:pPr>
          </w:p>
        </w:tc>
        <w:tc>
          <w:tcPr>
            <w:tcW w:w="1026" w:type="dxa"/>
            <w:vMerge/>
            <w:tcBorders>
              <w:left w:val="single" w:sz="8" w:space="0" w:color="auto"/>
              <w:bottom w:val="single" w:sz="8" w:space="0" w:color="auto"/>
              <w:right w:val="single" w:sz="8" w:space="0" w:color="auto"/>
            </w:tcBorders>
          </w:tcPr>
          <w:p w14:paraId="4302C77C" w14:textId="77777777" w:rsidR="009E1EED" w:rsidRPr="009E1EED" w:rsidRDefault="009E1EED" w:rsidP="009E1EED">
            <w:pPr>
              <w:rPr>
                <w:rFonts w:eastAsia="Arial" w:cs="Arial"/>
                <w:b/>
                <w:color w:val="000000"/>
                <w:sz w:val="18"/>
                <w:szCs w:val="18"/>
                <w:lang w:val="fr-FR"/>
              </w:rPr>
            </w:pPr>
          </w:p>
        </w:tc>
        <w:tc>
          <w:tcPr>
            <w:tcW w:w="2501" w:type="dxa"/>
            <w:tcBorders>
              <w:left w:val="single" w:sz="8" w:space="0" w:color="auto"/>
              <w:bottom w:val="single" w:sz="8" w:space="0" w:color="auto"/>
              <w:right w:val="single" w:sz="8" w:space="0" w:color="auto"/>
            </w:tcBorders>
            <w:shd w:val="clear" w:color="auto" w:fill="DDFFDD"/>
          </w:tcPr>
          <w:p w14:paraId="5CABC0ED" w14:textId="77777777" w:rsidR="009E1EED" w:rsidRPr="009E1EED" w:rsidRDefault="009E1EED" w:rsidP="009E1EED">
            <w:pPr>
              <w:pBdr>
                <w:top w:val="nil"/>
                <w:left w:val="nil"/>
                <w:bottom w:val="nil"/>
                <w:right w:val="nil"/>
                <w:between w:val="nil"/>
              </w:pBdr>
              <w:spacing w:line="276" w:lineRule="auto"/>
              <w:rPr>
                <w:rFonts w:eastAsia="Arial" w:cs="Arial"/>
                <w:sz w:val="18"/>
                <w:szCs w:val="18"/>
                <w:lang w:val="fr-FR"/>
              </w:rPr>
            </w:pPr>
            <w:r>
              <w:rPr>
                <w:rFonts w:eastAsia="Arial" w:cs="Arial"/>
                <w:sz w:val="18"/>
                <w:szCs w:val="18"/>
                <w:lang w:val="fr-FR"/>
              </w:rPr>
              <w:t>Perturbations ou concurrence causées par des espèces non indigènes</w:t>
            </w:r>
          </w:p>
        </w:tc>
        <w:tc>
          <w:tcPr>
            <w:tcW w:w="2435" w:type="dxa"/>
            <w:vMerge/>
            <w:tcBorders>
              <w:left w:val="single" w:sz="8" w:space="0" w:color="auto"/>
              <w:bottom w:val="single" w:sz="8" w:space="0" w:color="auto"/>
              <w:right w:val="single" w:sz="8" w:space="0" w:color="auto"/>
            </w:tcBorders>
            <w:shd w:val="clear" w:color="auto" w:fill="B8CCE4"/>
          </w:tcPr>
          <w:p w14:paraId="44153EFB" w14:textId="77777777" w:rsidR="009E1EED" w:rsidRPr="009E1EED" w:rsidRDefault="009E1EED" w:rsidP="009E1EED">
            <w:pPr>
              <w:rPr>
                <w:rFonts w:cs="Arial"/>
                <w:lang w:val="fr-FR"/>
              </w:rPr>
            </w:pPr>
          </w:p>
        </w:tc>
        <w:tc>
          <w:tcPr>
            <w:tcW w:w="2521" w:type="dxa"/>
            <w:tcBorders>
              <w:left w:val="single" w:sz="8" w:space="0" w:color="auto"/>
              <w:bottom w:val="single" w:sz="8" w:space="0" w:color="auto"/>
              <w:right w:val="single" w:sz="8" w:space="0" w:color="auto"/>
            </w:tcBorders>
            <w:shd w:val="clear" w:color="auto" w:fill="FFFFA7"/>
          </w:tcPr>
          <w:p w14:paraId="7E1DF8D3" w14:textId="77777777" w:rsidR="009E1EED" w:rsidRPr="009E1EED" w:rsidRDefault="009E1EED" w:rsidP="009E1EED">
            <w:pPr>
              <w:rPr>
                <w:rFonts w:cs="Arial"/>
                <w:lang w:val="fr-FR"/>
              </w:rPr>
            </w:pPr>
            <w:r>
              <w:rPr>
                <w:rFonts w:eastAsia="Arial" w:cs="Arial"/>
                <w:sz w:val="18"/>
                <w:szCs w:val="18"/>
                <w:lang w:val="fr-FR"/>
              </w:rPr>
              <w:t>Hypoxie</w:t>
            </w:r>
          </w:p>
        </w:tc>
        <w:tc>
          <w:tcPr>
            <w:tcW w:w="2421" w:type="dxa"/>
            <w:vMerge/>
            <w:tcBorders>
              <w:left w:val="single" w:sz="8" w:space="0" w:color="auto"/>
              <w:bottom w:val="single" w:sz="8" w:space="0" w:color="auto"/>
              <w:right w:val="single" w:sz="8" w:space="0" w:color="auto"/>
            </w:tcBorders>
            <w:shd w:val="clear" w:color="auto" w:fill="E5B8B7"/>
          </w:tcPr>
          <w:p w14:paraId="5EDFA818" w14:textId="77777777" w:rsidR="009E1EED" w:rsidRPr="009E1EED" w:rsidRDefault="009E1EED" w:rsidP="009E1EED">
            <w:pPr>
              <w:rPr>
                <w:rFonts w:cs="Arial"/>
                <w:lang w:val="fr-FR"/>
              </w:rPr>
            </w:pPr>
          </w:p>
        </w:tc>
        <w:tc>
          <w:tcPr>
            <w:tcW w:w="2426" w:type="dxa"/>
            <w:vMerge/>
            <w:tcBorders>
              <w:left w:val="single" w:sz="8" w:space="0" w:color="auto"/>
              <w:bottom w:val="single" w:sz="8" w:space="0" w:color="auto"/>
              <w:right w:val="single" w:sz="8" w:space="0" w:color="auto"/>
            </w:tcBorders>
            <w:shd w:val="clear" w:color="auto" w:fill="E5B8B7"/>
          </w:tcPr>
          <w:p w14:paraId="45407ADC" w14:textId="77777777" w:rsidR="009E1EED" w:rsidRPr="009E1EED" w:rsidRDefault="009E1EED" w:rsidP="009E1EED">
            <w:pPr>
              <w:rPr>
                <w:rFonts w:cs="Arial"/>
                <w:lang w:val="fr-FR"/>
              </w:rPr>
            </w:pPr>
          </w:p>
        </w:tc>
      </w:tr>
      <w:tr w:rsidR="009E1EED" w:rsidRPr="009E1EED" w14:paraId="5D334666" w14:textId="77777777" w:rsidTr="009E1EED">
        <w:tc>
          <w:tcPr>
            <w:tcW w:w="530" w:type="dxa"/>
            <w:tcBorders>
              <w:right w:val="single" w:sz="8" w:space="0" w:color="auto"/>
            </w:tcBorders>
          </w:tcPr>
          <w:p w14:paraId="44BB01B7" w14:textId="77777777" w:rsidR="009E1EED" w:rsidRPr="009E1EED" w:rsidRDefault="009E1EED" w:rsidP="009E1EED">
            <w:pPr>
              <w:rPr>
                <w:rFonts w:cs="Arial"/>
                <w:lang w:val="fr-FR"/>
              </w:rPr>
            </w:pPr>
          </w:p>
        </w:tc>
        <w:tc>
          <w:tcPr>
            <w:tcW w:w="1026" w:type="dxa"/>
            <w:tcBorders>
              <w:top w:val="single" w:sz="8" w:space="0" w:color="auto"/>
              <w:left w:val="single" w:sz="8" w:space="0" w:color="auto"/>
              <w:bottom w:val="single" w:sz="8" w:space="0" w:color="auto"/>
              <w:right w:val="single" w:sz="8" w:space="0" w:color="auto"/>
            </w:tcBorders>
          </w:tcPr>
          <w:p w14:paraId="553D9934" w14:textId="77777777" w:rsidR="009E1EED" w:rsidRPr="009E1EED" w:rsidRDefault="009E1EED" w:rsidP="009E1EED">
            <w:pPr>
              <w:rPr>
                <w:rFonts w:cs="Arial"/>
                <w:lang w:val="fr-FR"/>
              </w:rPr>
            </w:pPr>
            <w:r>
              <w:rPr>
                <w:rFonts w:eastAsia="Arial" w:cs="Arial"/>
                <w:b/>
                <w:color w:val="000000"/>
                <w:sz w:val="18"/>
                <w:szCs w:val="18"/>
                <w:lang w:val="fr-FR"/>
              </w:rPr>
              <w:t>Peu probable</w:t>
            </w:r>
          </w:p>
        </w:tc>
        <w:tc>
          <w:tcPr>
            <w:tcW w:w="2501" w:type="dxa"/>
            <w:tcBorders>
              <w:top w:val="single" w:sz="8" w:space="0" w:color="auto"/>
              <w:left w:val="single" w:sz="8" w:space="0" w:color="auto"/>
              <w:bottom w:val="single" w:sz="8" w:space="0" w:color="auto"/>
              <w:right w:val="single" w:sz="8" w:space="0" w:color="auto"/>
            </w:tcBorders>
            <w:shd w:val="clear" w:color="auto" w:fill="DDFFDD"/>
          </w:tcPr>
          <w:p w14:paraId="372B43EC" w14:textId="77777777" w:rsidR="009E1EED" w:rsidRPr="009E1EED" w:rsidRDefault="009E1EED" w:rsidP="009E1EED">
            <w:pPr>
              <w:rPr>
                <w:rFonts w:cs="Arial"/>
                <w:lang w:val="fr-FR"/>
              </w:rPr>
            </w:pPr>
          </w:p>
        </w:tc>
        <w:tc>
          <w:tcPr>
            <w:tcW w:w="2435" w:type="dxa"/>
            <w:tcBorders>
              <w:top w:val="single" w:sz="8" w:space="0" w:color="auto"/>
              <w:left w:val="single" w:sz="8" w:space="0" w:color="auto"/>
              <w:bottom w:val="single" w:sz="8" w:space="0" w:color="auto"/>
              <w:right w:val="single" w:sz="8" w:space="0" w:color="auto"/>
            </w:tcBorders>
            <w:shd w:val="clear" w:color="auto" w:fill="DDFFDD"/>
          </w:tcPr>
          <w:p w14:paraId="11D97B05" w14:textId="77777777" w:rsidR="009E1EED" w:rsidRPr="009E1EED" w:rsidRDefault="009E1EED" w:rsidP="009E1EED">
            <w:pPr>
              <w:rPr>
                <w:rFonts w:cs="Arial"/>
                <w:lang w:val="fr-FR"/>
              </w:rPr>
            </w:pPr>
          </w:p>
        </w:tc>
        <w:tc>
          <w:tcPr>
            <w:tcW w:w="2521" w:type="dxa"/>
            <w:tcBorders>
              <w:top w:val="single" w:sz="8" w:space="0" w:color="auto"/>
              <w:left w:val="single" w:sz="8" w:space="0" w:color="auto"/>
              <w:bottom w:val="single" w:sz="8" w:space="0" w:color="auto"/>
              <w:right w:val="single" w:sz="8" w:space="0" w:color="auto"/>
            </w:tcBorders>
            <w:shd w:val="clear" w:color="auto" w:fill="B8CCE4"/>
          </w:tcPr>
          <w:p w14:paraId="5F5130D4" w14:textId="77777777" w:rsidR="009E1EED" w:rsidRPr="009E1EED" w:rsidRDefault="009E1EED" w:rsidP="009E1EED">
            <w:pPr>
              <w:rPr>
                <w:rFonts w:cs="Arial"/>
                <w:lang w:val="fr-FR"/>
              </w:rPr>
            </w:pPr>
          </w:p>
        </w:tc>
        <w:tc>
          <w:tcPr>
            <w:tcW w:w="2421" w:type="dxa"/>
            <w:tcBorders>
              <w:top w:val="single" w:sz="8" w:space="0" w:color="auto"/>
              <w:left w:val="single" w:sz="8" w:space="0" w:color="auto"/>
              <w:bottom w:val="single" w:sz="8" w:space="0" w:color="auto"/>
              <w:right w:val="single" w:sz="8" w:space="0" w:color="auto"/>
            </w:tcBorders>
            <w:shd w:val="clear" w:color="auto" w:fill="FFFFA7"/>
          </w:tcPr>
          <w:p w14:paraId="48CB0FD4" w14:textId="77777777" w:rsidR="009E1EED" w:rsidRPr="009E1EED" w:rsidRDefault="009E1EED" w:rsidP="009E1EED">
            <w:pPr>
              <w:rPr>
                <w:rFonts w:cs="Arial"/>
                <w:lang w:val="fr-FR"/>
              </w:rPr>
            </w:pPr>
          </w:p>
        </w:tc>
        <w:tc>
          <w:tcPr>
            <w:tcW w:w="2426" w:type="dxa"/>
            <w:tcBorders>
              <w:top w:val="single" w:sz="8" w:space="0" w:color="auto"/>
              <w:left w:val="single" w:sz="8" w:space="0" w:color="auto"/>
              <w:bottom w:val="single" w:sz="8" w:space="0" w:color="auto"/>
              <w:right w:val="single" w:sz="8" w:space="0" w:color="auto"/>
            </w:tcBorders>
            <w:shd w:val="clear" w:color="auto" w:fill="E5B8B7"/>
          </w:tcPr>
          <w:p w14:paraId="312B178D" w14:textId="77777777" w:rsidR="009E1EED" w:rsidRPr="009E1EED" w:rsidRDefault="009E1EED" w:rsidP="009E1EED">
            <w:pPr>
              <w:rPr>
                <w:rFonts w:cs="Arial"/>
                <w:lang w:val="fr-FR"/>
              </w:rPr>
            </w:pPr>
          </w:p>
        </w:tc>
      </w:tr>
      <w:tr w:rsidR="009E1EED" w:rsidRPr="009E1EED" w14:paraId="53A9C8D1" w14:textId="77777777" w:rsidTr="009062E4">
        <w:tc>
          <w:tcPr>
            <w:tcW w:w="530" w:type="dxa"/>
            <w:tcBorders>
              <w:bottom w:val="single" w:sz="4" w:space="0" w:color="auto"/>
              <w:right w:val="single" w:sz="8" w:space="0" w:color="auto"/>
            </w:tcBorders>
          </w:tcPr>
          <w:p w14:paraId="1320B084" w14:textId="77777777" w:rsidR="009E1EED" w:rsidRPr="009E1EED" w:rsidRDefault="009E1EED" w:rsidP="009E1EED">
            <w:pPr>
              <w:rPr>
                <w:rFonts w:cs="Arial"/>
                <w:lang w:val="fr-FR"/>
              </w:rPr>
            </w:pPr>
          </w:p>
        </w:tc>
        <w:tc>
          <w:tcPr>
            <w:tcW w:w="1026" w:type="dxa"/>
            <w:tcBorders>
              <w:top w:val="single" w:sz="8" w:space="0" w:color="auto"/>
              <w:left w:val="single" w:sz="8" w:space="0" w:color="auto"/>
              <w:bottom w:val="single" w:sz="4" w:space="0" w:color="auto"/>
              <w:right w:val="single" w:sz="8" w:space="0" w:color="auto"/>
            </w:tcBorders>
          </w:tcPr>
          <w:p w14:paraId="68207C49" w14:textId="773F65D3" w:rsidR="009E1EED" w:rsidRPr="009E1EED" w:rsidRDefault="009E1EED" w:rsidP="009E1EED">
            <w:pPr>
              <w:rPr>
                <w:rFonts w:eastAsia="Arial" w:cs="Arial"/>
                <w:b/>
                <w:color w:val="000000"/>
                <w:sz w:val="18"/>
                <w:szCs w:val="18"/>
                <w:lang w:val="fr-FR"/>
              </w:rPr>
            </w:pPr>
            <w:r>
              <w:rPr>
                <w:rFonts w:eastAsia="Arial" w:cs="Arial"/>
                <w:b/>
                <w:color w:val="000000"/>
                <w:sz w:val="18"/>
                <w:szCs w:val="18"/>
                <w:lang w:val="fr-FR"/>
              </w:rPr>
              <w:t>Rare</w:t>
            </w:r>
            <w:r w:rsidR="00CF5428">
              <w:rPr>
                <w:rFonts w:eastAsia="Arial" w:cs="Arial"/>
                <w:b/>
                <w:color w:val="000000"/>
                <w:sz w:val="18"/>
                <w:szCs w:val="18"/>
                <w:lang w:val="fr-FR"/>
              </w:rPr>
              <w:t>/</w:t>
            </w:r>
            <w:r>
              <w:rPr>
                <w:rFonts w:eastAsia="Arial" w:cs="Arial"/>
                <w:b/>
                <w:color w:val="000000"/>
                <w:sz w:val="18"/>
                <w:szCs w:val="18"/>
                <w:lang w:val="fr-FR"/>
              </w:rPr>
              <w:t>Inconnue</w:t>
            </w:r>
          </w:p>
        </w:tc>
        <w:tc>
          <w:tcPr>
            <w:tcW w:w="2501" w:type="dxa"/>
            <w:tcBorders>
              <w:top w:val="single" w:sz="8" w:space="0" w:color="auto"/>
              <w:left w:val="single" w:sz="8" w:space="0" w:color="auto"/>
              <w:bottom w:val="single" w:sz="4" w:space="0" w:color="auto"/>
              <w:right w:val="single" w:sz="8" w:space="0" w:color="auto"/>
            </w:tcBorders>
            <w:shd w:val="clear" w:color="auto" w:fill="DDFFDD"/>
          </w:tcPr>
          <w:p w14:paraId="414CEF89" w14:textId="77777777" w:rsidR="009E1EED" w:rsidRPr="009E1EED" w:rsidRDefault="009E1EED" w:rsidP="009E1EED">
            <w:pPr>
              <w:rPr>
                <w:rFonts w:cs="Arial"/>
                <w:lang w:val="fr-FR"/>
              </w:rPr>
            </w:pPr>
          </w:p>
        </w:tc>
        <w:tc>
          <w:tcPr>
            <w:tcW w:w="2435" w:type="dxa"/>
            <w:tcBorders>
              <w:top w:val="single" w:sz="8" w:space="0" w:color="auto"/>
              <w:left w:val="single" w:sz="8" w:space="0" w:color="auto"/>
              <w:bottom w:val="single" w:sz="4" w:space="0" w:color="auto"/>
              <w:right w:val="single" w:sz="8" w:space="0" w:color="auto"/>
            </w:tcBorders>
            <w:shd w:val="clear" w:color="auto" w:fill="DDFFDD"/>
          </w:tcPr>
          <w:p w14:paraId="3F8E2DA4" w14:textId="77777777" w:rsidR="009E1EED" w:rsidRPr="009E1EED" w:rsidRDefault="009E1EED" w:rsidP="009E1EED">
            <w:pPr>
              <w:rPr>
                <w:rFonts w:cs="Arial"/>
                <w:lang w:val="fr-FR"/>
              </w:rPr>
            </w:pPr>
          </w:p>
        </w:tc>
        <w:tc>
          <w:tcPr>
            <w:tcW w:w="2521" w:type="dxa"/>
            <w:tcBorders>
              <w:top w:val="single" w:sz="8" w:space="0" w:color="auto"/>
              <w:left w:val="single" w:sz="8" w:space="0" w:color="auto"/>
              <w:bottom w:val="single" w:sz="4" w:space="0" w:color="auto"/>
              <w:right w:val="single" w:sz="8" w:space="0" w:color="auto"/>
            </w:tcBorders>
            <w:shd w:val="clear" w:color="auto" w:fill="B8CCE4"/>
          </w:tcPr>
          <w:p w14:paraId="4C79C25F" w14:textId="74074BF3" w:rsidR="009E1EED" w:rsidRPr="009E1EED" w:rsidRDefault="009E1EED" w:rsidP="009E1EED">
            <w:pPr>
              <w:rPr>
                <w:rFonts w:cs="Arial"/>
                <w:lang w:val="fr-FR"/>
              </w:rPr>
            </w:pPr>
            <w:r>
              <w:rPr>
                <w:rFonts w:eastAsia="Arial" w:cs="Arial"/>
                <w:sz w:val="18"/>
                <w:szCs w:val="18"/>
                <w:lang w:val="fr-FR"/>
              </w:rPr>
              <w:t>Déversements d</w:t>
            </w:r>
            <w:r w:rsidR="00CF5428">
              <w:rPr>
                <w:rFonts w:eastAsia="Arial" w:cs="Arial"/>
                <w:sz w:val="18"/>
                <w:szCs w:val="18"/>
                <w:lang w:val="fr-FR"/>
              </w:rPr>
              <w:t>’</w:t>
            </w:r>
            <w:r>
              <w:rPr>
                <w:rFonts w:eastAsia="Arial" w:cs="Arial"/>
                <w:sz w:val="18"/>
                <w:szCs w:val="18"/>
                <w:lang w:val="fr-FR"/>
              </w:rPr>
              <w:t>hydrocarbures</w:t>
            </w:r>
          </w:p>
        </w:tc>
        <w:tc>
          <w:tcPr>
            <w:tcW w:w="2421" w:type="dxa"/>
            <w:tcBorders>
              <w:top w:val="single" w:sz="8" w:space="0" w:color="auto"/>
              <w:left w:val="single" w:sz="8" w:space="0" w:color="auto"/>
              <w:bottom w:val="single" w:sz="4" w:space="0" w:color="auto"/>
              <w:right w:val="single" w:sz="8" w:space="0" w:color="auto"/>
            </w:tcBorders>
            <w:shd w:val="clear" w:color="auto" w:fill="FFFFA7"/>
          </w:tcPr>
          <w:p w14:paraId="76228F86" w14:textId="77777777" w:rsidR="009E1EED" w:rsidRPr="009E1EED" w:rsidRDefault="009E1EED" w:rsidP="009E1EED">
            <w:pPr>
              <w:rPr>
                <w:rFonts w:cs="Arial"/>
                <w:lang w:val="fr-FR"/>
              </w:rPr>
            </w:pPr>
          </w:p>
        </w:tc>
        <w:tc>
          <w:tcPr>
            <w:tcW w:w="2426" w:type="dxa"/>
            <w:tcBorders>
              <w:top w:val="single" w:sz="8" w:space="0" w:color="auto"/>
              <w:left w:val="single" w:sz="8" w:space="0" w:color="auto"/>
              <w:bottom w:val="single" w:sz="4" w:space="0" w:color="auto"/>
              <w:right w:val="single" w:sz="8" w:space="0" w:color="auto"/>
            </w:tcBorders>
            <w:shd w:val="clear" w:color="auto" w:fill="E5B8B7"/>
          </w:tcPr>
          <w:p w14:paraId="26E8FFCB" w14:textId="77777777" w:rsidR="009E1EED" w:rsidRPr="009E1EED" w:rsidRDefault="009E1EED" w:rsidP="009E1EED">
            <w:pPr>
              <w:rPr>
                <w:rFonts w:cs="Arial"/>
                <w:lang w:val="fr-FR"/>
              </w:rPr>
            </w:pPr>
          </w:p>
        </w:tc>
      </w:tr>
      <w:tr w:rsidR="009062E4" w:rsidRPr="009E1EED" w14:paraId="398FD12C" w14:textId="77777777" w:rsidTr="009062E4">
        <w:tc>
          <w:tcPr>
            <w:tcW w:w="530" w:type="dxa"/>
            <w:tcBorders>
              <w:top w:val="single" w:sz="4" w:space="0" w:color="auto"/>
            </w:tcBorders>
            <w:shd w:val="clear" w:color="auto" w:fill="auto"/>
          </w:tcPr>
          <w:p w14:paraId="7A1D5DD9" w14:textId="77777777" w:rsidR="009062E4" w:rsidRPr="009E1EED" w:rsidRDefault="009062E4" w:rsidP="009E1EED">
            <w:pPr>
              <w:rPr>
                <w:rFonts w:cs="Arial"/>
                <w:lang w:val="fr-FR"/>
              </w:rPr>
            </w:pPr>
          </w:p>
        </w:tc>
        <w:tc>
          <w:tcPr>
            <w:tcW w:w="1026" w:type="dxa"/>
            <w:tcBorders>
              <w:top w:val="single" w:sz="4" w:space="0" w:color="auto"/>
            </w:tcBorders>
            <w:shd w:val="clear" w:color="auto" w:fill="auto"/>
          </w:tcPr>
          <w:p w14:paraId="53A657D9" w14:textId="77777777" w:rsidR="009062E4" w:rsidRDefault="009062E4" w:rsidP="009E1EED">
            <w:pPr>
              <w:rPr>
                <w:rFonts w:eastAsia="Arial" w:cs="Arial"/>
                <w:b/>
                <w:color w:val="000000"/>
                <w:sz w:val="18"/>
                <w:szCs w:val="18"/>
                <w:lang w:val="fr-FR"/>
              </w:rPr>
            </w:pPr>
          </w:p>
        </w:tc>
        <w:tc>
          <w:tcPr>
            <w:tcW w:w="2501" w:type="dxa"/>
            <w:tcBorders>
              <w:top w:val="single" w:sz="4" w:space="0" w:color="auto"/>
            </w:tcBorders>
            <w:shd w:val="clear" w:color="auto" w:fill="auto"/>
          </w:tcPr>
          <w:p w14:paraId="2F851027" w14:textId="77777777" w:rsidR="009062E4" w:rsidRPr="009E1EED" w:rsidRDefault="009062E4" w:rsidP="009E1EED">
            <w:pPr>
              <w:rPr>
                <w:rFonts w:cs="Arial"/>
                <w:lang w:val="fr-FR"/>
              </w:rPr>
            </w:pPr>
          </w:p>
        </w:tc>
        <w:tc>
          <w:tcPr>
            <w:tcW w:w="2435" w:type="dxa"/>
            <w:tcBorders>
              <w:top w:val="single" w:sz="4" w:space="0" w:color="auto"/>
            </w:tcBorders>
            <w:shd w:val="clear" w:color="auto" w:fill="auto"/>
          </w:tcPr>
          <w:p w14:paraId="1EC9665C" w14:textId="77777777" w:rsidR="009062E4" w:rsidRPr="009E1EED" w:rsidRDefault="009062E4" w:rsidP="009E1EED">
            <w:pPr>
              <w:rPr>
                <w:rFonts w:cs="Arial"/>
                <w:lang w:val="fr-FR"/>
              </w:rPr>
            </w:pPr>
          </w:p>
        </w:tc>
        <w:tc>
          <w:tcPr>
            <w:tcW w:w="2521" w:type="dxa"/>
            <w:tcBorders>
              <w:top w:val="single" w:sz="4" w:space="0" w:color="auto"/>
            </w:tcBorders>
            <w:shd w:val="clear" w:color="auto" w:fill="auto"/>
          </w:tcPr>
          <w:p w14:paraId="2F68A81F" w14:textId="77777777" w:rsidR="009062E4" w:rsidRDefault="009062E4" w:rsidP="009E1EED">
            <w:pPr>
              <w:rPr>
                <w:rFonts w:eastAsia="Arial" w:cs="Arial"/>
                <w:sz w:val="18"/>
                <w:szCs w:val="18"/>
                <w:lang w:val="fr-FR"/>
              </w:rPr>
            </w:pPr>
          </w:p>
        </w:tc>
        <w:tc>
          <w:tcPr>
            <w:tcW w:w="2421" w:type="dxa"/>
            <w:tcBorders>
              <w:top w:val="single" w:sz="4" w:space="0" w:color="auto"/>
            </w:tcBorders>
            <w:shd w:val="clear" w:color="auto" w:fill="auto"/>
          </w:tcPr>
          <w:p w14:paraId="5D0678CA" w14:textId="77777777" w:rsidR="009062E4" w:rsidRPr="009E1EED" w:rsidRDefault="009062E4" w:rsidP="009E1EED">
            <w:pPr>
              <w:rPr>
                <w:rFonts w:cs="Arial"/>
                <w:lang w:val="fr-FR"/>
              </w:rPr>
            </w:pPr>
          </w:p>
        </w:tc>
        <w:tc>
          <w:tcPr>
            <w:tcW w:w="2426" w:type="dxa"/>
            <w:tcBorders>
              <w:top w:val="single" w:sz="4" w:space="0" w:color="auto"/>
            </w:tcBorders>
            <w:shd w:val="clear" w:color="auto" w:fill="auto"/>
          </w:tcPr>
          <w:p w14:paraId="5C54BAD1" w14:textId="77777777" w:rsidR="009062E4" w:rsidRPr="009E1EED" w:rsidRDefault="009062E4" w:rsidP="009E1EED">
            <w:pPr>
              <w:rPr>
                <w:rFonts w:cs="Arial"/>
                <w:lang w:val="fr-FR"/>
              </w:rPr>
            </w:pPr>
          </w:p>
        </w:tc>
      </w:tr>
    </w:tbl>
    <w:p w14:paraId="26841D19" w14:textId="07F4ECC9" w:rsidR="009062E4" w:rsidRPr="009062E4" w:rsidRDefault="009E1EED" w:rsidP="009062E4">
      <w:pPr>
        <w:keepNext/>
        <w:keepLines/>
        <w:numPr>
          <w:ilvl w:val="0"/>
          <w:numId w:val="19"/>
        </w:numPr>
        <w:spacing w:after="120" w:line="276" w:lineRule="auto"/>
        <w:ind w:left="540" w:hanging="540"/>
        <w:outlineLvl w:val="0"/>
        <w:rPr>
          <w:rFonts w:eastAsia="Times New Roman" w:cs="Arial"/>
          <w:b/>
          <w:lang w:val="fr-FR" w:eastAsia="en-GB"/>
        </w:rPr>
      </w:pPr>
      <w:bookmarkStart w:id="29" w:name="_Toc108701932"/>
      <w:bookmarkStart w:id="30" w:name="_Toc116904349"/>
      <w:r>
        <w:rPr>
          <w:rFonts w:eastAsia="Times New Roman" w:cs="Arial"/>
          <w:b/>
          <w:lang w:val="fr-FR" w:eastAsia="en-GB"/>
        </w:rPr>
        <w:t>POLITIQUES ET LÉGISLATION PERTINENTES EN MATIÈRE DE GESTION</w:t>
      </w:r>
      <w:bookmarkEnd w:id="29"/>
      <w:bookmarkEnd w:id="30"/>
    </w:p>
    <w:p w14:paraId="3DFAD6B4" w14:textId="77777777" w:rsidR="009E1EED" w:rsidRPr="009E1EED" w:rsidRDefault="009E1EED" w:rsidP="002A4E27">
      <w:pPr>
        <w:keepNext/>
        <w:keepLines/>
        <w:tabs>
          <w:tab w:val="left" w:pos="540"/>
          <w:tab w:val="left" w:pos="1440"/>
          <w:tab w:val="left" w:pos="2160"/>
          <w:tab w:val="left" w:pos="2880"/>
          <w:tab w:val="left" w:pos="3600"/>
          <w:tab w:val="left" w:pos="4320"/>
          <w:tab w:val="left" w:pos="5040"/>
          <w:tab w:val="right" w:pos="9070"/>
        </w:tabs>
        <w:spacing w:after="80" w:line="276" w:lineRule="auto"/>
        <w:ind w:left="540" w:hanging="540"/>
        <w:outlineLvl w:val="1"/>
        <w:rPr>
          <w:rFonts w:eastAsia="Times New Roman" w:cs="Arial"/>
          <w:b/>
          <w:i/>
          <w:lang w:val="fr-FR" w:eastAsia="en-GB"/>
        </w:rPr>
      </w:pPr>
      <w:bookmarkStart w:id="31" w:name="_Toc108701933"/>
      <w:bookmarkStart w:id="32" w:name="_Toc116904350"/>
      <w:r>
        <w:rPr>
          <w:rFonts w:eastAsia="Times New Roman" w:cs="Arial"/>
          <w:b/>
          <w:iCs/>
          <w:lang w:val="fr-FR" w:eastAsia="en-GB"/>
        </w:rPr>
        <w:t xml:space="preserve">3.1. </w:t>
      </w:r>
      <w:r>
        <w:rPr>
          <w:rFonts w:eastAsia="Times New Roman" w:cs="Arial"/>
          <w:b/>
          <w:i/>
          <w:lang w:val="fr-FR" w:eastAsia="en-GB"/>
        </w:rPr>
        <w:tab/>
      </w:r>
      <w:r>
        <w:rPr>
          <w:rFonts w:eastAsia="Times New Roman" w:cs="Arial"/>
          <w:b/>
          <w:iCs/>
          <w:lang w:val="fr-FR" w:eastAsia="en-GB"/>
        </w:rPr>
        <w:t>Conservation et statut juridique</w:t>
      </w:r>
      <w:bookmarkEnd w:id="31"/>
      <w:bookmarkEnd w:id="32"/>
      <w:r>
        <w:rPr>
          <w:rFonts w:eastAsia="Times New Roman" w:cs="Arial"/>
          <w:b/>
          <w:iCs/>
          <w:lang w:val="fr-FR" w:eastAsia="en-GB"/>
        </w:rPr>
        <w:tab/>
      </w:r>
    </w:p>
    <w:p w14:paraId="67F73D46" w14:textId="349BF3DE" w:rsidR="009E1EED" w:rsidRPr="009E1EED" w:rsidRDefault="009E1EED" w:rsidP="009E1EED">
      <w:pPr>
        <w:widowControl w:val="0"/>
        <w:pBdr>
          <w:top w:val="nil"/>
          <w:left w:val="nil"/>
          <w:bottom w:val="nil"/>
          <w:right w:val="nil"/>
          <w:between w:val="nil"/>
        </w:pBdr>
        <w:spacing w:line="276" w:lineRule="auto"/>
        <w:ind w:right="283"/>
        <w:jc w:val="both"/>
        <w:rPr>
          <w:rFonts w:eastAsia="Arial" w:cs="Arial"/>
          <w:lang w:val="fr-FR" w:eastAsia="en-GB"/>
        </w:rPr>
      </w:pPr>
      <w:r>
        <w:rPr>
          <w:rFonts w:eastAsia="Arial" w:cs="Arial"/>
          <w:b/>
          <w:bCs/>
          <w:lang w:val="fr-FR" w:eastAsia="en-GB"/>
        </w:rPr>
        <w:t>Tableau 3</w:t>
      </w:r>
      <w:r w:rsidR="00FD6AD2">
        <w:rPr>
          <w:rFonts w:eastAsia="Arial" w:cs="Arial"/>
          <w:b/>
          <w:bCs/>
          <w:lang w:val="fr-FR" w:eastAsia="en-GB"/>
        </w:rPr>
        <w:t> </w:t>
      </w:r>
      <w:r>
        <w:rPr>
          <w:rFonts w:eastAsia="Arial" w:cs="Arial"/>
          <w:b/>
          <w:bCs/>
          <w:lang w:val="fr-FR" w:eastAsia="en-GB"/>
        </w:rPr>
        <w:t>:</w:t>
      </w:r>
      <w:r>
        <w:rPr>
          <w:rFonts w:eastAsia="Arial" w:cs="Arial"/>
          <w:lang w:val="fr-FR" w:eastAsia="en-GB"/>
        </w:rPr>
        <w:t xml:space="preserve"> Détail des instruments internationaux de conservation répertoriant l</w:t>
      </w:r>
      <w:r w:rsidR="00CF5428">
        <w:rPr>
          <w:rFonts w:eastAsia="Arial" w:cs="Arial"/>
          <w:lang w:val="fr-FR" w:eastAsia="en-GB"/>
        </w:rPr>
        <w:t>’</w:t>
      </w:r>
      <w:r>
        <w:rPr>
          <w:rFonts w:eastAsia="Arial" w:cs="Arial"/>
          <w:lang w:val="fr-FR" w:eastAsia="en-GB"/>
        </w:rPr>
        <w:t xml:space="preserve">ange de mer </w:t>
      </w:r>
      <w:r>
        <w:rPr>
          <w:rFonts w:eastAsia="Arial" w:cs="Arial"/>
          <w:i/>
          <w:iCs/>
          <w:lang w:val="fr-FR" w:eastAsia="en-GB"/>
        </w:rPr>
        <w:t xml:space="preserve">Squatina </w:t>
      </w:r>
      <w:proofErr w:type="spellStart"/>
      <w:r>
        <w:rPr>
          <w:rFonts w:eastAsia="Arial" w:cs="Arial"/>
          <w:i/>
          <w:iCs/>
          <w:lang w:val="fr-FR" w:eastAsia="en-GB"/>
        </w:rPr>
        <w:t>squatina</w:t>
      </w:r>
      <w:proofErr w:type="spellEnd"/>
      <w:r>
        <w:rPr>
          <w:rFonts w:eastAsia="Arial" w:cs="Arial"/>
          <w:lang w:val="fr-FR" w:eastAsia="en-GB"/>
        </w:rPr>
        <w:t>. Les nombres entre parenthèses indiquent l</w:t>
      </w:r>
      <w:r w:rsidR="00CF5428">
        <w:rPr>
          <w:rFonts w:eastAsia="Arial" w:cs="Arial"/>
          <w:lang w:val="fr-FR" w:eastAsia="en-GB"/>
        </w:rPr>
        <w:t>’</w:t>
      </w:r>
      <w:r>
        <w:rPr>
          <w:rFonts w:eastAsia="Arial" w:cs="Arial"/>
          <w:lang w:val="fr-FR" w:eastAsia="en-GB"/>
        </w:rPr>
        <w:t>année où une espèce a été évaluée ou inscrite à l</w:t>
      </w:r>
      <w:r w:rsidR="00CF5428">
        <w:rPr>
          <w:rFonts w:eastAsia="Arial" w:cs="Arial"/>
          <w:lang w:val="fr-FR" w:eastAsia="en-GB"/>
        </w:rPr>
        <w:t>’</w:t>
      </w:r>
      <w:r>
        <w:rPr>
          <w:rFonts w:eastAsia="Arial" w:cs="Arial"/>
          <w:lang w:val="fr-FR" w:eastAsia="en-GB"/>
        </w:rPr>
        <w:t>accord.</w:t>
      </w:r>
    </w:p>
    <w:p w14:paraId="12F68E35" w14:textId="77777777" w:rsidR="009E1EED" w:rsidRPr="009E1EED" w:rsidRDefault="009E1EED" w:rsidP="009E1EED">
      <w:pPr>
        <w:widowControl w:val="0"/>
        <w:pBdr>
          <w:top w:val="nil"/>
          <w:left w:val="nil"/>
          <w:bottom w:val="nil"/>
          <w:right w:val="nil"/>
          <w:between w:val="nil"/>
        </w:pBdr>
        <w:ind w:right="283"/>
        <w:rPr>
          <w:rFonts w:eastAsia="Arial" w:cs="Arial"/>
          <w:lang w:val="fr-FR" w:eastAsia="en-GB"/>
        </w:rPr>
      </w:pPr>
    </w:p>
    <w:tbl>
      <w:tblPr>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15" w:type="dxa"/>
          <w:bottom w:w="100" w:type="dxa"/>
          <w:right w:w="115" w:type="dxa"/>
        </w:tblCellMar>
        <w:tblLook w:val="0400" w:firstRow="0" w:lastRow="0" w:firstColumn="0" w:lastColumn="0" w:noHBand="0" w:noVBand="1"/>
      </w:tblPr>
      <w:tblGrid>
        <w:gridCol w:w="3963"/>
        <w:gridCol w:w="9923"/>
      </w:tblGrid>
      <w:tr w:rsidR="009E1EED" w:rsidRPr="000A30AC" w14:paraId="2384EAAA" w14:textId="77777777" w:rsidTr="009062E4">
        <w:tc>
          <w:tcPr>
            <w:tcW w:w="1427" w:type="pct"/>
            <w:shd w:val="clear" w:color="auto" w:fill="D9D9D9"/>
          </w:tcPr>
          <w:p w14:paraId="17BA50B0" w14:textId="77777777" w:rsidR="009E1EED" w:rsidRPr="009E1EED" w:rsidRDefault="009E1EED" w:rsidP="009E1EED">
            <w:pPr>
              <w:widowControl w:val="0"/>
              <w:ind w:right="283"/>
              <w:rPr>
                <w:rFonts w:eastAsia="Arial" w:cs="Arial"/>
                <w:b/>
                <w:color w:val="000000"/>
                <w:sz w:val="21"/>
                <w:szCs w:val="21"/>
                <w:lang w:val="fr-FR" w:eastAsia="en-GB"/>
              </w:rPr>
            </w:pPr>
            <w:r>
              <w:rPr>
                <w:rFonts w:eastAsia="Arial" w:cs="Arial"/>
                <w:b/>
                <w:color w:val="000000"/>
                <w:sz w:val="21"/>
                <w:szCs w:val="21"/>
                <w:lang w:val="fr-FR" w:eastAsia="en-GB"/>
              </w:rPr>
              <w:t xml:space="preserve">Instruments juridiques et non juridiques internationaux </w:t>
            </w:r>
          </w:p>
        </w:tc>
        <w:tc>
          <w:tcPr>
            <w:tcW w:w="3573" w:type="pct"/>
            <w:shd w:val="clear" w:color="auto" w:fill="D9D9D9"/>
          </w:tcPr>
          <w:p w14:paraId="61B623B6" w14:textId="77777777" w:rsidR="009E1EED" w:rsidRPr="009E1EED" w:rsidRDefault="009E1EED" w:rsidP="009E1EED">
            <w:pPr>
              <w:widowControl w:val="0"/>
              <w:ind w:right="283"/>
              <w:rPr>
                <w:rFonts w:eastAsia="Arial" w:cs="Arial"/>
                <w:b/>
                <w:color w:val="000000"/>
                <w:sz w:val="21"/>
                <w:szCs w:val="21"/>
                <w:lang w:val="fr-FR" w:eastAsia="en-GB"/>
              </w:rPr>
            </w:pPr>
            <w:r>
              <w:rPr>
                <w:rFonts w:eastAsia="Arial" w:cs="Arial"/>
                <w:b/>
                <w:color w:val="000000"/>
                <w:sz w:val="21"/>
                <w:szCs w:val="21"/>
                <w:lang w:val="fr-FR" w:eastAsia="en-GB"/>
              </w:rPr>
              <w:t xml:space="preserve">Ange de mer répertorié sous mesure de protection ou évaluation </w:t>
            </w:r>
          </w:p>
        </w:tc>
      </w:tr>
      <w:tr w:rsidR="009E1EED" w:rsidRPr="000A30AC" w14:paraId="7EA8DED4" w14:textId="77777777" w:rsidTr="009062E4">
        <w:tc>
          <w:tcPr>
            <w:tcW w:w="1427" w:type="pct"/>
          </w:tcPr>
          <w:p w14:paraId="3D2B44AA" w14:textId="4E48C431" w:rsidR="009E1EED" w:rsidRPr="009E1EED" w:rsidRDefault="009E1EED" w:rsidP="00BC49CE">
            <w:pPr>
              <w:widowControl w:val="0"/>
              <w:ind w:right="283"/>
              <w:rPr>
                <w:rFonts w:eastAsia="Arial" w:cs="Arial"/>
                <w:sz w:val="21"/>
                <w:szCs w:val="21"/>
                <w:lang w:val="fr-FR" w:eastAsia="en-GB"/>
              </w:rPr>
            </w:pPr>
            <w:r>
              <w:rPr>
                <w:rFonts w:eastAsia="Arial" w:cs="Arial"/>
                <w:sz w:val="21"/>
                <w:szCs w:val="21"/>
                <w:lang w:val="fr-FR" w:eastAsia="en-GB"/>
              </w:rPr>
              <w:t>Liste rouge des espèces menacées de l</w:t>
            </w:r>
            <w:r w:rsidR="00CF5428">
              <w:rPr>
                <w:rFonts w:eastAsia="Arial" w:cs="Arial"/>
                <w:sz w:val="21"/>
                <w:szCs w:val="21"/>
                <w:lang w:val="fr-FR" w:eastAsia="en-GB"/>
              </w:rPr>
              <w:t>’</w:t>
            </w:r>
            <w:r>
              <w:rPr>
                <w:rFonts w:eastAsia="Arial" w:cs="Arial"/>
                <w:sz w:val="21"/>
                <w:szCs w:val="21"/>
                <w:lang w:val="fr-FR" w:eastAsia="en-GB"/>
              </w:rPr>
              <w:t>Union internationale pour la conservation de la nature et de ses ressources (UICN)</w:t>
            </w:r>
          </w:p>
          <w:p w14:paraId="3FF5FD7B" w14:textId="77777777" w:rsidR="009E1EED" w:rsidRPr="009E1EED" w:rsidRDefault="009E1EED" w:rsidP="00BC49CE">
            <w:pPr>
              <w:widowControl w:val="0"/>
              <w:ind w:right="283"/>
              <w:rPr>
                <w:rFonts w:eastAsia="Arial" w:cs="Arial"/>
                <w:sz w:val="21"/>
                <w:szCs w:val="21"/>
                <w:lang w:val="fr-FR" w:eastAsia="en-GB"/>
              </w:rPr>
            </w:pPr>
          </w:p>
        </w:tc>
        <w:tc>
          <w:tcPr>
            <w:tcW w:w="3573" w:type="pct"/>
          </w:tcPr>
          <w:p w14:paraId="5B0A3BB6" w14:textId="6D4B8711" w:rsidR="009E1EED" w:rsidRPr="009E1EED" w:rsidRDefault="009E1EED" w:rsidP="00BC49CE">
            <w:pPr>
              <w:widowControl w:val="0"/>
              <w:pBdr>
                <w:top w:val="nil"/>
                <w:left w:val="nil"/>
                <w:bottom w:val="nil"/>
                <w:right w:val="nil"/>
                <w:between w:val="nil"/>
              </w:pBdr>
              <w:rPr>
                <w:rFonts w:eastAsia="Arial" w:cs="Arial"/>
                <w:color w:val="000000"/>
                <w:sz w:val="21"/>
                <w:szCs w:val="21"/>
                <w:lang w:val="fr-FR" w:eastAsia="en-GB"/>
              </w:rPr>
            </w:pPr>
            <w:r>
              <w:rPr>
                <w:rFonts w:eastAsia="Arial" w:cs="Arial"/>
                <w:color w:val="000000"/>
                <w:sz w:val="21"/>
                <w:szCs w:val="21"/>
                <w:lang w:val="fr-FR" w:eastAsia="en-GB"/>
              </w:rPr>
              <w:t>En danger critique d</w:t>
            </w:r>
            <w:r w:rsidR="00CF5428">
              <w:rPr>
                <w:rFonts w:eastAsia="Arial" w:cs="Arial"/>
                <w:color w:val="000000"/>
                <w:sz w:val="21"/>
                <w:szCs w:val="21"/>
                <w:lang w:val="fr-FR" w:eastAsia="en-GB"/>
              </w:rPr>
              <w:t>’</w:t>
            </w:r>
            <w:r>
              <w:rPr>
                <w:rFonts w:eastAsia="Arial" w:cs="Arial"/>
                <w:color w:val="000000"/>
                <w:sz w:val="21"/>
                <w:szCs w:val="21"/>
                <w:lang w:val="fr-FR" w:eastAsia="en-GB"/>
              </w:rPr>
              <w:t>extinction A2bcd (2019)</w:t>
            </w:r>
            <w:r>
              <w:rPr>
                <w:rFonts w:eastAsia="Arial" w:cs="Arial"/>
                <w:color w:val="000000"/>
                <w:sz w:val="21"/>
                <w:szCs w:val="21"/>
                <w:vertAlign w:val="superscript"/>
                <w:lang w:val="fr-FR" w:eastAsia="en-GB"/>
              </w:rPr>
              <w:footnoteReference w:id="10"/>
            </w:r>
            <w:r w:rsidR="00FD6AD2">
              <w:rPr>
                <w:rFonts w:eastAsia="Arial" w:cs="Arial"/>
                <w:color w:val="000000"/>
                <w:sz w:val="21"/>
                <w:szCs w:val="21"/>
                <w:lang w:val="fr-FR" w:eastAsia="en-GB"/>
              </w:rPr>
              <w:t> </w:t>
            </w:r>
            <w:r>
              <w:rPr>
                <w:rFonts w:eastAsia="Arial" w:cs="Arial"/>
                <w:color w:val="000000"/>
                <w:sz w:val="21"/>
                <w:szCs w:val="21"/>
                <w:lang w:val="fr-FR" w:eastAsia="en-GB"/>
              </w:rPr>
              <w:t>:</w:t>
            </w:r>
          </w:p>
          <w:p w14:paraId="32A1A1C4" w14:textId="77777777" w:rsidR="009E1EED" w:rsidRPr="009E1EED" w:rsidRDefault="009E1EED" w:rsidP="00BC49CE">
            <w:pPr>
              <w:widowControl w:val="0"/>
              <w:pBdr>
                <w:top w:val="nil"/>
                <w:left w:val="nil"/>
                <w:bottom w:val="nil"/>
                <w:right w:val="nil"/>
                <w:between w:val="nil"/>
              </w:pBdr>
              <w:rPr>
                <w:rFonts w:eastAsia="Arial" w:cs="Arial"/>
                <w:color w:val="000000"/>
                <w:sz w:val="21"/>
                <w:szCs w:val="21"/>
                <w:lang w:val="fr-FR" w:eastAsia="en-GB"/>
              </w:rPr>
            </w:pPr>
          </w:p>
          <w:p w14:paraId="7DC79E36" w14:textId="19014E11" w:rsidR="009E1EED" w:rsidRPr="009E1EED" w:rsidRDefault="009E1EED" w:rsidP="00BC49CE">
            <w:pPr>
              <w:pBdr>
                <w:top w:val="nil"/>
                <w:left w:val="nil"/>
                <w:bottom w:val="nil"/>
                <w:right w:val="nil"/>
                <w:between w:val="nil"/>
              </w:pBdr>
              <w:rPr>
                <w:rFonts w:eastAsia="Arial" w:cs="Arial"/>
                <w:color w:val="000000"/>
                <w:sz w:val="21"/>
                <w:szCs w:val="21"/>
                <w:lang w:val="fr-FR" w:eastAsia="en-GB"/>
              </w:rPr>
            </w:pPr>
            <w:r>
              <w:rPr>
                <w:rFonts w:eastAsia="Arial" w:cs="Arial"/>
                <w:color w:val="000000"/>
                <w:sz w:val="21"/>
                <w:szCs w:val="21"/>
                <w:lang w:val="fr-FR" w:eastAsia="en-GB"/>
              </w:rPr>
              <w:t>Réduction observée, estimée, déduite ou suspectée d</w:t>
            </w:r>
            <w:r w:rsidR="00CF5428">
              <w:rPr>
                <w:rFonts w:eastAsia="Arial" w:cs="Arial"/>
                <w:color w:val="000000"/>
                <w:sz w:val="21"/>
                <w:szCs w:val="21"/>
                <w:lang w:val="fr-FR" w:eastAsia="en-GB"/>
              </w:rPr>
              <w:t>’</w:t>
            </w:r>
            <w:r>
              <w:rPr>
                <w:rFonts w:eastAsia="Arial" w:cs="Arial"/>
                <w:color w:val="000000"/>
                <w:sz w:val="21"/>
                <w:szCs w:val="21"/>
                <w:lang w:val="fr-FR" w:eastAsia="en-GB"/>
              </w:rPr>
              <w:t>au moins 80</w:t>
            </w:r>
            <w:r w:rsidR="00CF5428">
              <w:rPr>
                <w:rFonts w:eastAsia="Arial" w:cs="Arial"/>
                <w:color w:val="000000"/>
                <w:sz w:val="21"/>
                <w:szCs w:val="21"/>
                <w:lang w:val="fr-FR" w:eastAsia="en-GB"/>
              </w:rPr>
              <w:t> </w:t>
            </w:r>
            <w:r>
              <w:rPr>
                <w:rFonts w:eastAsia="Arial" w:cs="Arial"/>
                <w:color w:val="000000"/>
                <w:sz w:val="21"/>
                <w:szCs w:val="21"/>
                <w:lang w:val="fr-FR" w:eastAsia="en-GB"/>
              </w:rPr>
              <w:t>% de la population au cours des dix dernières années ou des trois dernières générations, la plus longue période étant retenue, sur la base des éléments suivants</w:t>
            </w:r>
            <w:r w:rsidR="00FD6AD2">
              <w:rPr>
                <w:rFonts w:eastAsia="Arial" w:cs="Arial"/>
                <w:color w:val="000000"/>
                <w:sz w:val="21"/>
                <w:szCs w:val="21"/>
                <w:lang w:val="fr-FR" w:eastAsia="en-GB"/>
              </w:rPr>
              <w:t> </w:t>
            </w:r>
            <w:r>
              <w:rPr>
                <w:rFonts w:eastAsia="Arial" w:cs="Arial"/>
                <w:color w:val="000000"/>
                <w:sz w:val="21"/>
                <w:szCs w:val="21"/>
                <w:lang w:val="fr-FR" w:eastAsia="en-GB"/>
              </w:rPr>
              <w:t>:</w:t>
            </w:r>
          </w:p>
          <w:p w14:paraId="6E0D7ECB" w14:textId="77777777" w:rsidR="009E1EED" w:rsidRPr="009E1EED" w:rsidRDefault="009E1EED" w:rsidP="00BC49CE">
            <w:pPr>
              <w:pBdr>
                <w:top w:val="nil"/>
                <w:left w:val="nil"/>
                <w:bottom w:val="nil"/>
                <w:right w:val="nil"/>
                <w:between w:val="nil"/>
              </w:pBdr>
              <w:rPr>
                <w:rFonts w:eastAsia="Arial" w:cs="Arial"/>
                <w:color w:val="000000"/>
                <w:sz w:val="21"/>
                <w:szCs w:val="21"/>
                <w:lang w:val="fr-FR" w:eastAsia="en-GB"/>
              </w:rPr>
            </w:pPr>
          </w:p>
          <w:p w14:paraId="16C61148" w14:textId="2AF437A1" w:rsidR="009E1EED" w:rsidRPr="009E1EED" w:rsidRDefault="009E1EED" w:rsidP="00BC49CE">
            <w:pPr>
              <w:pBdr>
                <w:top w:val="nil"/>
                <w:left w:val="nil"/>
                <w:bottom w:val="nil"/>
                <w:right w:val="nil"/>
                <w:between w:val="nil"/>
              </w:pBdr>
              <w:rPr>
                <w:rFonts w:eastAsia="Arial" w:cs="Arial"/>
                <w:color w:val="000000"/>
                <w:sz w:val="21"/>
                <w:szCs w:val="21"/>
                <w:lang w:val="fr-FR" w:eastAsia="en-GB"/>
              </w:rPr>
            </w:pPr>
            <w:r>
              <w:rPr>
                <w:rFonts w:eastAsia="Arial" w:cs="Arial"/>
                <w:color w:val="000000"/>
                <w:sz w:val="21"/>
                <w:szCs w:val="21"/>
                <w:lang w:val="fr-FR" w:eastAsia="en-GB"/>
              </w:rPr>
              <w:t>a) un indice d</w:t>
            </w:r>
            <w:r w:rsidR="00CF5428">
              <w:rPr>
                <w:rFonts w:eastAsia="Arial" w:cs="Arial"/>
                <w:color w:val="000000"/>
                <w:sz w:val="21"/>
                <w:szCs w:val="21"/>
                <w:lang w:val="fr-FR" w:eastAsia="en-GB"/>
              </w:rPr>
              <w:t>’</w:t>
            </w:r>
            <w:r>
              <w:rPr>
                <w:rFonts w:eastAsia="Arial" w:cs="Arial"/>
                <w:color w:val="000000"/>
                <w:sz w:val="21"/>
                <w:szCs w:val="21"/>
                <w:lang w:val="fr-FR" w:eastAsia="en-GB"/>
              </w:rPr>
              <w:t>abondance approprié au taxon,</w:t>
            </w:r>
          </w:p>
          <w:p w14:paraId="4791C169" w14:textId="735DAB95" w:rsidR="009E1EED" w:rsidRPr="009E1EED" w:rsidRDefault="009E1EED" w:rsidP="00BC49CE">
            <w:pPr>
              <w:pBdr>
                <w:top w:val="nil"/>
                <w:left w:val="nil"/>
                <w:bottom w:val="nil"/>
                <w:right w:val="nil"/>
                <w:between w:val="nil"/>
              </w:pBdr>
              <w:rPr>
                <w:rFonts w:eastAsia="Arial" w:cs="Arial"/>
                <w:color w:val="000000"/>
                <w:sz w:val="21"/>
                <w:szCs w:val="21"/>
                <w:lang w:val="fr-FR" w:eastAsia="en-GB"/>
              </w:rPr>
            </w:pPr>
            <w:r>
              <w:rPr>
                <w:rFonts w:eastAsia="Arial" w:cs="Arial"/>
                <w:color w:val="000000"/>
                <w:sz w:val="21"/>
                <w:szCs w:val="21"/>
                <w:lang w:val="fr-FR" w:eastAsia="en-GB"/>
              </w:rPr>
              <w:t>b) un déclin de la zone d</w:t>
            </w:r>
            <w:r w:rsidR="00CF5428">
              <w:rPr>
                <w:rFonts w:eastAsia="Arial" w:cs="Arial"/>
                <w:color w:val="000000"/>
                <w:sz w:val="21"/>
                <w:szCs w:val="21"/>
                <w:lang w:val="fr-FR" w:eastAsia="en-GB"/>
              </w:rPr>
              <w:t>’</w:t>
            </w:r>
            <w:r>
              <w:rPr>
                <w:rFonts w:eastAsia="Arial" w:cs="Arial"/>
                <w:color w:val="000000"/>
                <w:sz w:val="21"/>
                <w:szCs w:val="21"/>
                <w:lang w:val="fr-FR" w:eastAsia="en-GB"/>
              </w:rPr>
              <w:t>occupation, de la zone d</w:t>
            </w:r>
            <w:r w:rsidR="00CF5428">
              <w:rPr>
                <w:rFonts w:eastAsia="Arial" w:cs="Arial"/>
                <w:color w:val="000000"/>
                <w:sz w:val="21"/>
                <w:szCs w:val="21"/>
                <w:lang w:val="fr-FR" w:eastAsia="en-GB"/>
              </w:rPr>
              <w:t>’</w:t>
            </w:r>
            <w:r>
              <w:rPr>
                <w:rFonts w:eastAsia="Arial" w:cs="Arial"/>
                <w:color w:val="000000"/>
                <w:sz w:val="21"/>
                <w:szCs w:val="21"/>
                <w:lang w:val="fr-FR" w:eastAsia="en-GB"/>
              </w:rPr>
              <w:t>occurrence et/ou de la qualité de l</w:t>
            </w:r>
            <w:r w:rsidR="00CF5428">
              <w:rPr>
                <w:rFonts w:eastAsia="Arial" w:cs="Arial"/>
                <w:color w:val="000000"/>
                <w:sz w:val="21"/>
                <w:szCs w:val="21"/>
                <w:lang w:val="fr-FR" w:eastAsia="en-GB"/>
              </w:rPr>
              <w:t>’</w:t>
            </w:r>
            <w:r>
              <w:rPr>
                <w:rFonts w:eastAsia="Arial" w:cs="Arial"/>
                <w:color w:val="000000"/>
                <w:sz w:val="21"/>
                <w:szCs w:val="21"/>
                <w:lang w:val="fr-FR" w:eastAsia="en-GB"/>
              </w:rPr>
              <w:t>habitat,</w:t>
            </w:r>
          </w:p>
          <w:p w14:paraId="3DB5B335" w14:textId="12798FCC" w:rsidR="009E1EED" w:rsidRPr="009E1EED" w:rsidRDefault="009E1EED" w:rsidP="00BC49CE">
            <w:pPr>
              <w:widowControl w:val="0"/>
              <w:pBdr>
                <w:top w:val="nil"/>
                <w:left w:val="nil"/>
                <w:bottom w:val="nil"/>
                <w:right w:val="nil"/>
                <w:between w:val="nil"/>
              </w:pBdr>
              <w:rPr>
                <w:rFonts w:eastAsia="Arial" w:cs="Arial"/>
                <w:color w:val="000000"/>
                <w:sz w:val="21"/>
                <w:szCs w:val="21"/>
                <w:lang w:val="fr-FR" w:eastAsia="en-GB"/>
              </w:rPr>
            </w:pPr>
            <w:r>
              <w:rPr>
                <w:rFonts w:eastAsia="Arial" w:cs="Arial"/>
                <w:color w:val="000000"/>
                <w:sz w:val="21"/>
                <w:szCs w:val="21"/>
                <w:lang w:val="fr-FR" w:eastAsia="en-GB"/>
              </w:rPr>
              <w:t>c) niveaux d</w:t>
            </w:r>
            <w:r w:rsidR="00CF5428">
              <w:rPr>
                <w:rFonts w:eastAsia="Arial" w:cs="Arial"/>
                <w:color w:val="000000"/>
                <w:sz w:val="21"/>
                <w:szCs w:val="21"/>
                <w:lang w:val="fr-FR" w:eastAsia="en-GB"/>
              </w:rPr>
              <w:t>’</w:t>
            </w:r>
            <w:r>
              <w:rPr>
                <w:rFonts w:eastAsia="Arial" w:cs="Arial"/>
                <w:color w:val="000000"/>
                <w:sz w:val="21"/>
                <w:szCs w:val="21"/>
                <w:lang w:val="fr-FR" w:eastAsia="en-GB"/>
              </w:rPr>
              <w:t>exploitation réels ou potentiels.</w:t>
            </w:r>
          </w:p>
        </w:tc>
      </w:tr>
      <w:tr w:rsidR="009E1EED" w:rsidRPr="000A30AC" w14:paraId="6A7E8105" w14:textId="77777777" w:rsidTr="009062E4">
        <w:tc>
          <w:tcPr>
            <w:tcW w:w="1427" w:type="pct"/>
          </w:tcPr>
          <w:p w14:paraId="2F795E68" w14:textId="77777777" w:rsidR="009E1EED" w:rsidRPr="009E1EED" w:rsidRDefault="009E1EED" w:rsidP="00BC49CE">
            <w:pPr>
              <w:widowControl w:val="0"/>
              <w:ind w:right="283"/>
              <w:rPr>
                <w:rFonts w:eastAsia="Arial" w:cs="Arial"/>
                <w:color w:val="000000"/>
                <w:sz w:val="21"/>
                <w:szCs w:val="21"/>
                <w:lang w:val="fr-FR" w:eastAsia="en-GB"/>
              </w:rPr>
            </w:pPr>
            <w:r>
              <w:rPr>
                <w:rFonts w:eastAsia="Arial" w:cs="Arial"/>
                <w:sz w:val="21"/>
                <w:szCs w:val="21"/>
                <w:lang w:val="fr-FR" w:eastAsia="en-GB"/>
              </w:rPr>
              <w:t>Convention sur la conservation des espèces migratrices appartenant à la faune sauvage (</w:t>
            </w:r>
            <w:r>
              <w:rPr>
                <w:rFonts w:eastAsia="Arial" w:cs="Arial"/>
                <w:color w:val="000000"/>
                <w:sz w:val="21"/>
                <w:szCs w:val="21"/>
                <w:lang w:val="fr-FR" w:eastAsia="en-GB"/>
              </w:rPr>
              <w:t>CMS)</w:t>
            </w:r>
          </w:p>
        </w:tc>
        <w:tc>
          <w:tcPr>
            <w:tcW w:w="3573" w:type="pct"/>
          </w:tcPr>
          <w:p w14:paraId="5E278B21" w14:textId="0052BF5B" w:rsidR="009E1EED" w:rsidRPr="009E1EED" w:rsidRDefault="009E1EED" w:rsidP="00BC49CE">
            <w:pPr>
              <w:widowControl w:val="0"/>
              <w:pBdr>
                <w:top w:val="nil"/>
                <w:left w:val="nil"/>
                <w:bottom w:val="nil"/>
                <w:right w:val="nil"/>
                <w:between w:val="nil"/>
              </w:pBdr>
              <w:rPr>
                <w:rFonts w:eastAsia="Arial" w:cs="Arial"/>
                <w:color w:val="000000"/>
                <w:sz w:val="21"/>
                <w:szCs w:val="21"/>
                <w:lang w:val="fr-FR" w:eastAsia="en-GB"/>
              </w:rPr>
            </w:pPr>
            <w:r>
              <w:rPr>
                <w:rFonts w:eastAsia="Arial" w:cs="Arial"/>
                <w:color w:val="000000"/>
                <w:sz w:val="21"/>
                <w:szCs w:val="21"/>
                <w:lang w:val="fr-FR" w:eastAsia="en-GB"/>
              </w:rPr>
              <w:t>Ange de mer inscrit à l</w:t>
            </w:r>
            <w:r w:rsidR="00CF5428">
              <w:rPr>
                <w:rFonts w:eastAsia="Arial" w:cs="Arial"/>
                <w:color w:val="000000"/>
                <w:sz w:val="21"/>
                <w:szCs w:val="21"/>
                <w:lang w:val="fr-FR" w:eastAsia="en-GB"/>
              </w:rPr>
              <w:t>’</w:t>
            </w:r>
            <w:r>
              <w:rPr>
                <w:rFonts w:eastAsia="Arial" w:cs="Arial"/>
                <w:color w:val="000000"/>
                <w:sz w:val="21"/>
                <w:szCs w:val="21"/>
                <w:lang w:val="fr-FR" w:eastAsia="en-GB"/>
              </w:rPr>
              <w:t>Annexe I (2017)</w:t>
            </w:r>
          </w:p>
          <w:p w14:paraId="2E11588A" w14:textId="049ADD68" w:rsidR="009E1EED" w:rsidRPr="009E1EED" w:rsidRDefault="009E1EED" w:rsidP="00BC49CE">
            <w:pPr>
              <w:widowControl w:val="0"/>
              <w:pBdr>
                <w:top w:val="nil"/>
                <w:left w:val="nil"/>
                <w:bottom w:val="nil"/>
                <w:right w:val="nil"/>
                <w:between w:val="nil"/>
              </w:pBdr>
              <w:rPr>
                <w:rFonts w:eastAsia="Arial" w:cs="Arial"/>
                <w:color w:val="000000"/>
                <w:sz w:val="21"/>
                <w:szCs w:val="21"/>
                <w:lang w:val="fr-FR" w:eastAsia="en-GB"/>
              </w:rPr>
            </w:pPr>
            <w:r>
              <w:rPr>
                <w:rFonts w:eastAsia="Arial" w:cs="Arial"/>
                <w:color w:val="000000"/>
                <w:sz w:val="21"/>
                <w:szCs w:val="21"/>
                <w:lang w:val="fr-FR" w:eastAsia="en-GB"/>
              </w:rPr>
              <w:t>Ange de mer inscrit à l</w:t>
            </w:r>
            <w:r w:rsidR="00CF5428">
              <w:rPr>
                <w:rFonts w:eastAsia="Arial" w:cs="Arial"/>
                <w:color w:val="000000"/>
                <w:sz w:val="21"/>
                <w:szCs w:val="21"/>
                <w:lang w:val="fr-FR" w:eastAsia="en-GB"/>
              </w:rPr>
              <w:t>’</w:t>
            </w:r>
            <w:r>
              <w:rPr>
                <w:rFonts w:eastAsia="Arial" w:cs="Arial"/>
                <w:color w:val="000000"/>
                <w:sz w:val="21"/>
                <w:szCs w:val="21"/>
                <w:lang w:val="fr-FR" w:eastAsia="en-GB"/>
              </w:rPr>
              <w:t>Annexe II (2017)</w:t>
            </w:r>
          </w:p>
        </w:tc>
      </w:tr>
      <w:tr w:rsidR="009E1EED" w:rsidRPr="000A30AC" w14:paraId="1307A64E" w14:textId="77777777" w:rsidTr="009062E4">
        <w:tc>
          <w:tcPr>
            <w:tcW w:w="1427" w:type="pct"/>
          </w:tcPr>
          <w:p w14:paraId="12288352" w14:textId="29C155AA" w:rsidR="009E1EED" w:rsidRPr="009E1EED" w:rsidRDefault="009E1EED" w:rsidP="00BC49CE">
            <w:pPr>
              <w:widowControl w:val="0"/>
              <w:ind w:right="283"/>
              <w:rPr>
                <w:rFonts w:eastAsia="Arial" w:cs="Arial"/>
                <w:color w:val="000000"/>
                <w:sz w:val="21"/>
                <w:szCs w:val="21"/>
                <w:lang w:val="fr-FR" w:eastAsia="en-GB"/>
              </w:rPr>
            </w:pPr>
            <w:r>
              <w:rPr>
                <w:rFonts w:eastAsia="Arial" w:cs="Arial"/>
                <w:sz w:val="21"/>
                <w:szCs w:val="21"/>
                <w:lang w:val="fr-FR" w:eastAsia="en-GB"/>
              </w:rPr>
              <w:t>Mémorandum d</w:t>
            </w:r>
            <w:r w:rsidR="00CF5428">
              <w:rPr>
                <w:rFonts w:eastAsia="Arial" w:cs="Arial"/>
                <w:sz w:val="21"/>
                <w:szCs w:val="21"/>
                <w:lang w:val="fr-FR" w:eastAsia="en-GB"/>
              </w:rPr>
              <w:t>’</w:t>
            </w:r>
            <w:r>
              <w:rPr>
                <w:rFonts w:eastAsia="Arial" w:cs="Arial"/>
                <w:sz w:val="21"/>
                <w:szCs w:val="21"/>
                <w:lang w:val="fr-FR" w:eastAsia="en-GB"/>
              </w:rPr>
              <w:t>entente sur la conservation des requins migrateurs (</w:t>
            </w:r>
            <w:proofErr w:type="spellStart"/>
            <w:r>
              <w:rPr>
                <w:rFonts w:eastAsia="Arial" w:cs="Arial"/>
                <w:color w:val="000000"/>
                <w:sz w:val="21"/>
                <w:szCs w:val="21"/>
                <w:lang w:val="fr-FR" w:eastAsia="en-GB"/>
              </w:rPr>
              <w:t>MdE</w:t>
            </w:r>
            <w:proofErr w:type="spellEnd"/>
            <w:r>
              <w:rPr>
                <w:rFonts w:eastAsia="Arial" w:cs="Arial"/>
                <w:color w:val="000000"/>
                <w:sz w:val="21"/>
                <w:szCs w:val="21"/>
                <w:lang w:val="fr-FR" w:eastAsia="en-GB"/>
              </w:rPr>
              <w:t xml:space="preserve"> requins d</w:t>
            </w:r>
            <w:r w:rsidR="009062E4">
              <w:rPr>
                <w:rFonts w:eastAsia="Arial" w:cs="Arial"/>
                <w:color w:val="000000"/>
                <w:sz w:val="21"/>
                <w:szCs w:val="21"/>
                <w:lang w:val="fr-FR" w:eastAsia="en-GB"/>
              </w:rPr>
              <w:t>e la</w:t>
            </w:r>
            <w:r>
              <w:rPr>
                <w:rFonts w:eastAsia="Arial" w:cs="Arial"/>
                <w:color w:val="000000"/>
                <w:sz w:val="21"/>
                <w:szCs w:val="21"/>
                <w:lang w:val="fr-FR" w:eastAsia="en-GB"/>
              </w:rPr>
              <w:t xml:space="preserve"> CMS)</w:t>
            </w:r>
          </w:p>
        </w:tc>
        <w:tc>
          <w:tcPr>
            <w:tcW w:w="3573" w:type="pct"/>
          </w:tcPr>
          <w:p w14:paraId="3742A6D9" w14:textId="36EDF19A" w:rsidR="009E1EED" w:rsidRPr="009E1EED" w:rsidRDefault="009E1EED" w:rsidP="00BC49CE">
            <w:pPr>
              <w:widowControl w:val="0"/>
              <w:ind w:right="283"/>
              <w:rPr>
                <w:rFonts w:eastAsia="Arial" w:cs="Arial"/>
                <w:color w:val="000000"/>
                <w:sz w:val="21"/>
                <w:szCs w:val="21"/>
                <w:lang w:val="fr-FR" w:eastAsia="en-GB"/>
              </w:rPr>
            </w:pPr>
            <w:r>
              <w:rPr>
                <w:rFonts w:eastAsia="Arial" w:cs="Arial"/>
                <w:color w:val="000000"/>
                <w:sz w:val="21"/>
                <w:szCs w:val="21"/>
                <w:lang w:val="fr-FR" w:eastAsia="en-GB"/>
              </w:rPr>
              <w:t>Ange de mer inscrit à l</w:t>
            </w:r>
            <w:r w:rsidR="00CF5428">
              <w:rPr>
                <w:rFonts w:eastAsia="Arial" w:cs="Arial"/>
                <w:color w:val="000000"/>
                <w:sz w:val="21"/>
                <w:szCs w:val="21"/>
                <w:lang w:val="fr-FR" w:eastAsia="en-GB"/>
              </w:rPr>
              <w:t>’</w:t>
            </w:r>
            <w:r>
              <w:rPr>
                <w:rFonts w:eastAsia="Arial" w:cs="Arial"/>
                <w:color w:val="000000"/>
                <w:sz w:val="21"/>
                <w:szCs w:val="21"/>
                <w:lang w:val="fr-FR" w:eastAsia="en-GB"/>
              </w:rPr>
              <w:t>Annexe I (2018)</w:t>
            </w:r>
          </w:p>
        </w:tc>
      </w:tr>
      <w:tr w:rsidR="009E1EED" w:rsidRPr="000A30AC" w14:paraId="7DA759B9" w14:textId="77777777" w:rsidTr="009062E4">
        <w:tc>
          <w:tcPr>
            <w:tcW w:w="1427" w:type="pct"/>
          </w:tcPr>
          <w:p w14:paraId="2783BF27" w14:textId="77777777" w:rsidR="009E1EED" w:rsidRPr="009E1EED" w:rsidRDefault="009E1EED" w:rsidP="00BC49CE">
            <w:pPr>
              <w:rPr>
                <w:rFonts w:eastAsia="Arial" w:cs="Arial"/>
                <w:b/>
                <w:sz w:val="21"/>
                <w:szCs w:val="21"/>
                <w:lang w:val="fr-FR" w:eastAsia="en-GB"/>
              </w:rPr>
            </w:pPr>
            <w:r>
              <w:rPr>
                <w:rFonts w:eastAsia="Arial" w:cs="Arial"/>
                <w:sz w:val="21"/>
                <w:szCs w:val="21"/>
                <w:lang w:val="fr-FR" w:eastAsia="en-GB"/>
              </w:rPr>
              <w:lastRenderedPageBreak/>
              <w:t>Convention de Barcelone et Protocole relatif aux aires spécialement protégées et à la diversité biologique en Méditerranée (Protocole ASP/DB)</w:t>
            </w:r>
          </w:p>
        </w:tc>
        <w:tc>
          <w:tcPr>
            <w:tcW w:w="3573" w:type="pct"/>
          </w:tcPr>
          <w:p w14:paraId="0448F338" w14:textId="6BF85BA4" w:rsidR="009E1EED" w:rsidRPr="009E1EED" w:rsidRDefault="009E1EED" w:rsidP="00BC49CE">
            <w:pPr>
              <w:widowControl w:val="0"/>
              <w:rPr>
                <w:rFonts w:eastAsia="Arial" w:cs="Arial"/>
                <w:color w:val="000000"/>
                <w:sz w:val="21"/>
                <w:szCs w:val="21"/>
                <w:lang w:val="fr-FR" w:eastAsia="en-GB"/>
              </w:rPr>
            </w:pPr>
            <w:r>
              <w:rPr>
                <w:rFonts w:eastAsia="Arial" w:cs="Arial"/>
                <w:color w:val="000000"/>
                <w:sz w:val="21"/>
                <w:szCs w:val="21"/>
                <w:lang w:val="fr-FR" w:eastAsia="en-GB"/>
              </w:rPr>
              <w:t>Ange de mer inscrit à l</w:t>
            </w:r>
            <w:r w:rsidR="00CF5428">
              <w:rPr>
                <w:rFonts w:eastAsia="Arial" w:cs="Arial"/>
                <w:color w:val="000000"/>
                <w:sz w:val="21"/>
                <w:szCs w:val="21"/>
                <w:lang w:val="fr-FR" w:eastAsia="en-GB"/>
              </w:rPr>
              <w:t>’</w:t>
            </w:r>
            <w:r>
              <w:rPr>
                <w:rFonts w:eastAsia="Arial" w:cs="Arial"/>
                <w:color w:val="000000"/>
                <w:sz w:val="21"/>
                <w:szCs w:val="21"/>
                <w:lang w:val="fr-FR" w:eastAsia="en-GB"/>
              </w:rPr>
              <w:t xml:space="preserve">Annexe II « </w:t>
            </w:r>
            <w:r>
              <w:rPr>
                <w:rFonts w:eastAsia="Times New Roman" w:cs="Arial"/>
                <w:sz w:val="21"/>
                <w:szCs w:val="21"/>
                <w:lang w:val="fr-FR" w:eastAsia="en-GB"/>
              </w:rPr>
              <w:t>Liste des espèces en danger ou menacées ».</w:t>
            </w:r>
          </w:p>
        </w:tc>
      </w:tr>
      <w:tr w:rsidR="009E1EED" w:rsidRPr="000A30AC" w14:paraId="6032E053" w14:textId="77777777" w:rsidTr="009062E4">
        <w:tc>
          <w:tcPr>
            <w:tcW w:w="1427" w:type="pct"/>
          </w:tcPr>
          <w:p w14:paraId="1829F8C2" w14:textId="77777777" w:rsidR="009E1EED" w:rsidRPr="009E1EED" w:rsidRDefault="009E1EED" w:rsidP="00BC49CE">
            <w:pPr>
              <w:widowControl w:val="0"/>
              <w:ind w:right="283"/>
              <w:rPr>
                <w:rFonts w:eastAsia="Arial" w:cs="Arial"/>
                <w:color w:val="000000"/>
                <w:sz w:val="21"/>
                <w:szCs w:val="21"/>
                <w:lang w:val="fr-FR" w:eastAsia="en-GB"/>
              </w:rPr>
            </w:pPr>
            <w:r>
              <w:rPr>
                <w:rFonts w:eastAsia="Arial" w:cs="Arial"/>
                <w:sz w:val="21"/>
                <w:szCs w:val="21"/>
                <w:lang w:val="fr-FR" w:eastAsia="en-GB"/>
              </w:rPr>
              <w:t>Commission générale des pêches pour la Méditerranée (CGPM)</w:t>
            </w:r>
          </w:p>
        </w:tc>
        <w:tc>
          <w:tcPr>
            <w:tcW w:w="3573" w:type="pct"/>
          </w:tcPr>
          <w:p w14:paraId="1D38E958" w14:textId="14D6D094" w:rsidR="009E1EED" w:rsidRPr="009E1EED" w:rsidRDefault="009E1EED" w:rsidP="00BC49CE">
            <w:pPr>
              <w:widowControl w:val="0"/>
              <w:jc w:val="both"/>
              <w:rPr>
                <w:rFonts w:eastAsia="Arial" w:cs="Arial"/>
                <w:i/>
                <w:color w:val="000000"/>
                <w:sz w:val="21"/>
                <w:szCs w:val="21"/>
                <w:lang w:val="fr-FR" w:eastAsia="en-GB"/>
              </w:rPr>
            </w:pPr>
            <w:r>
              <w:rPr>
                <w:rFonts w:eastAsia="Arial" w:cs="Arial"/>
                <w:color w:val="000000"/>
                <w:sz w:val="21"/>
                <w:szCs w:val="21"/>
                <w:lang w:val="fr-FR" w:eastAsia="en-GB"/>
              </w:rPr>
              <w:t>L</w:t>
            </w:r>
            <w:r w:rsidR="00CF5428">
              <w:rPr>
                <w:rFonts w:eastAsia="Arial" w:cs="Arial"/>
                <w:color w:val="000000"/>
                <w:sz w:val="21"/>
                <w:szCs w:val="21"/>
                <w:lang w:val="fr-FR" w:eastAsia="en-GB"/>
              </w:rPr>
              <w:t>’</w:t>
            </w:r>
            <w:r>
              <w:rPr>
                <w:rFonts w:eastAsia="Arial" w:cs="Arial"/>
                <w:color w:val="000000"/>
                <w:sz w:val="21"/>
                <w:szCs w:val="21"/>
                <w:lang w:val="fr-FR" w:eastAsia="en-GB"/>
              </w:rPr>
              <w:t xml:space="preserve">article 6 de la CGPM/42/2018/2 dispose que « </w:t>
            </w:r>
            <w:r>
              <w:rPr>
                <w:rFonts w:eastAsia="Arial" w:cs="Arial"/>
                <w:i/>
                <w:color w:val="000000"/>
                <w:sz w:val="21"/>
                <w:szCs w:val="21"/>
                <w:lang w:val="fr-FR" w:eastAsia="en-GB"/>
              </w:rPr>
              <w:t>Les PCC devront assurer une haute protection contre les activités de pêche des espèces d</w:t>
            </w:r>
            <w:r w:rsidR="00CF5428">
              <w:rPr>
                <w:rFonts w:eastAsia="Arial" w:cs="Arial"/>
                <w:i/>
                <w:color w:val="000000"/>
                <w:sz w:val="21"/>
                <w:szCs w:val="21"/>
                <w:lang w:val="fr-FR" w:eastAsia="en-GB"/>
              </w:rPr>
              <w:t>’</w:t>
            </w:r>
            <w:r>
              <w:rPr>
                <w:rFonts w:eastAsia="Arial" w:cs="Arial"/>
                <w:i/>
                <w:color w:val="000000"/>
                <w:sz w:val="21"/>
                <w:szCs w:val="21"/>
                <w:lang w:val="fr-FR" w:eastAsia="en-GB"/>
              </w:rPr>
              <w:t>élasmobranches inscrites à l</w:t>
            </w:r>
            <w:r w:rsidR="00CF5428">
              <w:rPr>
                <w:rFonts w:eastAsia="Arial" w:cs="Arial"/>
                <w:i/>
                <w:color w:val="000000"/>
                <w:sz w:val="21"/>
                <w:szCs w:val="21"/>
                <w:lang w:val="fr-FR" w:eastAsia="en-GB"/>
              </w:rPr>
              <w:t>’</w:t>
            </w:r>
            <w:r>
              <w:rPr>
                <w:rFonts w:eastAsia="Arial" w:cs="Arial"/>
                <w:i/>
                <w:color w:val="000000"/>
                <w:sz w:val="21"/>
                <w:szCs w:val="21"/>
                <w:lang w:val="fr-FR" w:eastAsia="en-GB"/>
              </w:rPr>
              <w:t>Annexe II du Protocole ASP/DB de la Convention de Barcelone, lesquelles doivent être, dans la mesure du possible, relâchées indemnes et vivantes</w:t>
            </w:r>
            <w:r>
              <w:rPr>
                <w:rFonts w:eastAsia="Arial" w:cs="Arial"/>
                <w:color w:val="000000"/>
                <w:sz w:val="21"/>
                <w:szCs w:val="21"/>
                <w:lang w:val="fr-FR" w:eastAsia="en-GB"/>
              </w:rPr>
              <w:t xml:space="preserve"> ». L</w:t>
            </w:r>
            <w:r w:rsidR="00CF5428">
              <w:rPr>
                <w:rFonts w:eastAsia="Arial" w:cs="Arial"/>
                <w:color w:val="000000"/>
                <w:sz w:val="21"/>
                <w:szCs w:val="21"/>
                <w:lang w:val="fr-FR" w:eastAsia="en-GB"/>
              </w:rPr>
              <w:t>’</w:t>
            </w:r>
            <w:r>
              <w:rPr>
                <w:rFonts w:eastAsia="Arial" w:cs="Arial"/>
                <w:color w:val="000000"/>
                <w:sz w:val="21"/>
                <w:szCs w:val="21"/>
                <w:lang w:val="fr-FR" w:eastAsia="en-GB"/>
              </w:rPr>
              <w:t>inscription à cette liste concerne l</w:t>
            </w:r>
            <w:r w:rsidR="00CF5428">
              <w:rPr>
                <w:rFonts w:eastAsia="Arial" w:cs="Arial"/>
                <w:color w:val="000000"/>
                <w:sz w:val="21"/>
                <w:szCs w:val="21"/>
                <w:lang w:val="fr-FR" w:eastAsia="en-GB"/>
              </w:rPr>
              <w:t>’</w:t>
            </w:r>
            <w:r>
              <w:rPr>
                <w:rFonts w:eastAsia="Arial" w:cs="Arial"/>
                <w:color w:val="000000"/>
                <w:sz w:val="21"/>
                <w:szCs w:val="21"/>
                <w:lang w:val="fr-FR" w:eastAsia="en-GB"/>
              </w:rPr>
              <w:t>ange de mer (</w:t>
            </w:r>
            <w:r>
              <w:rPr>
                <w:rFonts w:eastAsia="Arial" w:cs="Arial"/>
                <w:i/>
                <w:color w:val="000000"/>
                <w:sz w:val="21"/>
                <w:szCs w:val="21"/>
                <w:lang w:val="fr-FR" w:eastAsia="en-GB"/>
              </w:rPr>
              <w:t>S. squatina).</w:t>
            </w:r>
          </w:p>
          <w:p w14:paraId="2B5C97A8" w14:textId="77777777" w:rsidR="009E1EED" w:rsidRPr="009E1EED" w:rsidRDefault="009E1EED" w:rsidP="00BC49CE">
            <w:pPr>
              <w:widowControl w:val="0"/>
              <w:jc w:val="both"/>
              <w:rPr>
                <w:rFonts w:eastAsia="Arial" w:cs="Arial"/>
                <w:i/>
                <w:color w:val="000000"/>
                <w:sz w:val="21"/>
                <w:szCs w:val="21"/>
                <w:lang w:val="fr-FR" w:eastAsia="en-GB"/>
              </w:rPr>
            </w:pPr>
          </w:p>
          <w:p w14:paraId="1A32D4D6" w14:textId="389BBBC6" w:rsidR="009E1EED" w:rsidRPr="009E1EED" w:rsidRDefault="009E1EED" w:rsidP="00BC49CE">
            <w:pPr>
              <w:widowControl w:val="0"/>
              <w:ind w:right="23"/>
              <w:jc w:val="both"/>
              <w:rPr>
                <w:rFonts w:eastAsia="Arial" w:cs="Arial"/>
                <w:i/>
                <w:color w:val="000000"/>
                <w:sz w:val="21"/>
                <w:szCs w:val="21"/>
                <w:lang w:val="fr-FR" w:eastAsia="en-GB"/>
              </w:rPr>
            </w:pPr>
            <w:r>
              <w:rPr>
                <w:rFonts w:eastAsia="Arial" w:cs="Arial"/>
                <w:color w:val="000000"/>
                <w:sz w:val="21"/>
                <w:szCs w:val="21"/>
                <w:lang w:val="fr-FR" w:eastAsia="en-GB"/>
              </w:rPr>
              <w:t>L</w:t>
            </w:r>
            <w:r w:rsidR="00CF5428">
              <w:rPr>
                <w:rFonts w:eastAsia="Arial" w:cs="Arial"/>
                <w:color w:val="000000"/>
                <w:sz w:val="21"/>
                <w:szCs w:val="21"/>
                <w:lang w:val="fr-FR" w:eastAsia="en-GB"/>
              </w:rPr>
              <w:t>’</w:t>
            </w:r>
            <w:r>
              <w:rPr>
                <w:rFonts w:eastAsia="Arial" w:cs="Arial"/>
                <w:color w:val="000000"/>
                <w:sz w:val="21"/>
                <w:szCs w:val="21"/>
                <w:lang w:val="fr-FR" w:eastAsia="en-GB"/>
              </w:rPr>
              <w:t xml:space="preserve">article 7 de la CGPM/42/2018/2 dispose que « </w:t>
            </w:r>
            <w:r>
              <w:rPr>
                <w:rFonts w:eastAsia="Arial" w:cs="Arial"/>
                <w:i/>
                <w:color w:val="000000"/>
                <w:sz w:val="21"/>
                <w:szCs w:val="21"/>
                <w:lang w:val="fr-FR" w:eastAsia="en-GB"/>
              </w:rPr>
              <w:t>les spécimens d</w:t>
            </w:r>
            <w:r w:rsidR="00CF5428">
              <w:rPr>
                <w:rFonts w:eastAsia="Arial" w:cs="Arial"/>
                <w:i/>
                <w:color w:val="000000"/>
                <w:sz w:val="21"/>
                <w:szCs w:val="21"/>
                <w:lang w:val="fr-FR" w:eastAsia="en-GB"/>
              </w:rPr>
              <w:t>’</w:t>
            </w:r>
            <w:r>
              <w:rPr>
                <w:rFonts w:eastAsia="Arial" w:cs="Arial"/>
                <w:i/>
                <w:color w:val="000000"/>
                <w:sz w:val="21"/>
                <w:szCs w:val="21"/>
                <w:lang w:val="fr-FR" w:eastAsia="en-GB"/>
              </w:rPr>
              <w:t>espèces de requins inscrites à l</w:t>
            </w:r>
            <w:r w:rsidR="00CF5428">
              <w:rPr>
                <w:rFonts w:eastAsia="Arial" w:cs="Arial"/>
                <w:i/>
                <w:color w:val="000000"/>
                <w:sz w:val="21"/>
                <w:szCs w:val="21"/>
                <w:lang w:val="fr-FR" w:eastAsia="en-GB"/>
              </w:rPr>
              <w:t>’</w:t>
            </w:r>
            <w:r>
              <w:rPr>
                <w:rFonts w:eastAsia="Arial" w:cs="Arial"/>
                <w:i/>
                <w:color w:val="000000"/>
                <w:sz w:val="21"/>
                <w:szCs w:val="21"/>
                <w:lang w:val="fr-FR" w:eastAsia="en-GB"/>
              </w:rPr>
              <w:t>Annexe II du Protocole ASP/DB ne peuvent être conservés à bord, transbordés, débarqués, transférés, stockés, vendus ou exposés ou proposés à la vente »</w:t>
            </w:r>
            <w:r>
              <w:rPr>
                <w:rFonts w:eastAsia="Arial" w:cs="Arial"/>
                <w:color w:val="000000"/>
                <w:sz w:val="21"/>
                <w:szCs w:val="21"/>
                <w:lang w:val="fr-FR" w:eastAsia="en-GB"/>
              </w:rPr>
              <w:t>. L</w:t>
            </w:r>
            <w:r w:rsidR="00CF5428">
              <w:rPr>
                <w:rFonts w:eastAsia="Arial" w:cs="Arial"/>
                <w:color w:val="000000"/>
                <w:sz w:val="21"/>
                <w:szCs w:val="21"/>
                <w:lang w:val="fr-FR" w:eastAsia="en-GB"/>
              </w:rPr>
              <w:t>’</w:t>
            </w:r>
            <w:r>
              <w:rPr>
                <w:rFonts w:eastAsia="Arial" w:cs="Arial"/>
                <w:color w:val="000000"/>
                <w:sz w:val="21"/>
                <w:szCs w:val="21"/>
                <w:lang w:val="fr-FR" w:eastAsia="en-GB"/>
              </w:rPr>
              <w:t>inscription à cette liste concerne l</w:t>
            </w:r>
            <w:r w:rsidR="00CF5428">
              <w:rPr>
                <w:rFonts w:eastAsia="Arial" w:cs="Arial"/>
                <w:color w:val="000000"/>
                <w:sz w:val="21"/>
                <w:szCs w:val="21"/>
                <w:lang w:val="fr-FR" w:eastAsia="en-GB"/>
              </w:rPr>
              <w:t>’</w:t>
            </w:r>
            <w:r>
              <w:rPr>
                <w:rFonts w:eastAsia="Arial" w:cs="Arial"/>
                <w:color w:val="000000"/>
                <w:sz w:val="21"/>
                <w:szCs w:val="21"/>
                <w:lang w:val="fr-FR" w:eastAsia="en-GB"/>
              </w:rPr>
              <w:t>ange de mer (</w:t>
            </w:r>
            <w:r>
              <w:rPr>
                <w:rFonts w:eastAsia="Arial" w:cs="Arial"/>
                <w:i/>
                <w:color w:val="000000"/>
                <w:sz w:val="21"/>
                <w:szCs w:val="21"/>
                <w:lang w:val="fr-FR" w:eastAsia="en-GB"/>
              </w:rPr>
              <w:t>S. squatina).</w:t>
            </w:r>
          </w:p>
          <w:p w14:paraId="2B1BD030" w14:textId="77777777" w:rsidR="009E1EED" w:rsidRPr="009E1EED" w:rsidRDefault="009E1EED" w:rsidP="00BC49CE">
            <w:pPr>
              <w:widowControl w:val="0"/>
              <w:ind w:right="23"/>
              <w:jc w:val="both"/>
              <w:rPr>
                <w:rFonts w:eastAsia="Arial" w:cs="Arial"/>
                <w:i/>
                <w:color w:val="000000"/>
                <w:sz w:val="21"/>
                <w:szCs w:val="21"/>
                <w:lang w:val="fr-FR" w:eastAsia="en-GB"/>
              </w:rPr>
            </w:pPr>
          </w:p>
          <w:p w14:paraId="650E8EFD" w14:textId="532A4E28" w:rsidR="009E1EED" w:rsidRPr="009E1EED" w:rsidRDefault="009E1EED" w:rsidP="00BC49CE">
            <w:pPr>
              <w:widowControl w:val="0"/>
              <w:spacing w:after="80"/>
              <w:ind w:right="29"/>
              <w:jc w:val="both"/>
              <w:rPr>
                <w:rFonts w:eastAsia="Arial" w:cs="Arial"/>
                <w:i/>
                <w:color w:val="000000"/>
                <w:sz w:val="21"/>
                <w:szCs w:val="21"/>
                <w:lang w:val="fr-FR" w:eastAsia="en-GB"/>
              </w:rPr>
            </w:pPr>
            <w:r>
              <w:rPr>
                <w:rFonts w:eastAsia="Arial" w:cs="Arial"/>
                <w:i/>
                <w:color w:val="000000"/>
                <w:sz w:val="21"/>
                <w:szCs w:val="21"/>
                <w:lang w:val="fr-FR" w:eastAsia="en-GB"/>
              </w:rPr>
              <w:t>La partie II du CGPM/44/2021/16 énonce les mesures de gestion qui s</w:t>
            </w:r>
            <w:r w:rsidR="00CF5428">
              <w:rPr>
                <w:rFonts w:eastAsia="Arial" w:cs="Arial"/>
                <w:i/>
                <w:color w:val="000000"/>
                <w:sz w:val="21"/>
                <w:szCs w:val="21"/>
                <w:lang w:val="fr-FR" w:eastAsia="en-GB"/>
              </w:rPr>
              <w:t>’</w:t>
            </w:r>
            <w:r>
              <w:rPr>
                <w:rFonts w:eastAsia="Arial" w:cs="Arial"/>
                <w:i/>
                <w:color w:val="000000"/>
                <w:sz w:val="21"/>
                <w:szCs w:val="21"/>
                <w:lang w:val="fr-FR" w:eastAsia="en-GB"/>
              </w:rPr>
              <w:t>appliquent à l</w:t>
            </w:r>
            <w:r w:rsidR="00CF5428">
              <w:rPr>
                <w:rFonts w:eastAsia="Arial" w:cs="Arial"/>
                <w:i/>
                <w:color w:val="000000"/>
                <w:sz w:val="21"/>
                <w:szCs w:val="21"/>
                <w:lang w:val="fr-FR" w:eastAsia="en-GB"/>
              </w:rPr>
              <w:t>’</w:t>
            </w:r>
            <w:r>
              <w:rPr>
                <w:rFonts w:eastAsia="Arial" w:cs="Arial"/>
                <w:i/>
                <w:color w:val="000000"/>
                <w:sz w:val="21"/>
                <w:szCs w:val="21"/>
                <w:lang w:val="fr-FR" w:eastAsia="en-GB"/>
              </w:rPr>
              <w:t>ange de mer (S. squatina)</w:t>
            </w:r>
            <w:r w:rsidR="00FD6AD2">
              <w:rPr>
                <w:rFonts w:eastAsia="Arial" w:cs="Arial"/>
                <w:i/>
                <w:color w:val="000000"/>
                <w:sz w:val="21"/>
                <w:szCs w:val="21"/>
                <w:lang w:val="fr-FR" w:eastAsia="en-GB"/>
              </w:rPr>
              <w:t> </w:t>
            </w:r>
            <w:r>
              <w:rPr>
                <w:rFonts w:eastAsia="Arial" w:cs="Arial"/>
                <w:i/>
                <w:color w:val="000000"/>
                <w:sz w:val="21"/>
                <w:szCs w:val="21"/>
                <w:lang w:val="fr-FR" w:eastAsia="en-GB"/>
              </w:rPr>
              <w:t>:</w:t>
            </w:r>
          </w:p>
          <w:p w14:paraId="7A9059AC" w14:textId="1219729B" w:rsidR="009E1EED" w:rsidRPr="009E1EED" w:rsidRDefault="009E1EED" w:rsidP="00BC49CE">
            <w:pPr>
              <w:widowControl w:val="0"/>
              <w:numPr>
                <w:ilvl w:val="0"/>
                <w:numId w:val="20"/>
              </w:numPr>
              <w:spacing w:after="80"/>
              <w:ind w:left="778"/>
              <w:jc w:val="both"/>
              <w:rPr>
                <w:rFonts w:eastAsia="Cambria" w:cs="Arial"/>
                <w:color w:val="000000"/>
                <w:sz w:val="21"/>
                <w:szCs w:val="21"/>
                <w:lang w:val="fr-FR" w:bidi="en-US"/>
              </w:rPr>
            </w:pPr>
            <w:r>
              <w:rPr>
                <w:rFonts w:eastAsia="Cambria" w:cs="Arial"/>
                <w:color w:val="000000"/>
                <w:sz w:val="21"/>
                <w:szCs w:val="21"/>
                <w:lang w:val="fr-FR" w:bidi="en-US"/>
              </w:rPr>
              <w:t>Les PCC sont invitées à prendre les mesures nécessaires pour réduire la mortalité de toutes les espèces d</w:t>
            </w:r>
            <w:r w:rsidR="00CF5428">
              <w:rPr>
                <w:rFonts w:eastAsia="Cambria" w:cs="Arial"/>
                <w:color w:val="000000"/>
                <w:sz w:val="21"/>
                <w:szCs w:val="21"/>
                <w:lang w:val="fr-FR" w:bidi="en-US"/>
              </w:rPr>
              <w:t>’</w:t>
            </w:r>
            <w:r>
              <w:rPr>
                <w:rFonts w:eastAsia="Cambria" w:cs="Arial"/>
                <w:color w:val="000000"/>
                <w:sz w:val="21"/>
                <w:szCs w:val="21"/>
                <w:lang w:val="fr-FR" w:bidi="en-US"/>
              </w:rPr>
              <w:t>élasmobranches capturées accidentellement au cours des opérations de pêche en adoptant des mesures d</w:t>
            </w:r>
            <w:r w:rsidR="00CF5428">
              <w:rPr>
                <w:rFonts w:eastAsia="Cambria" w:cs="Arial"/>
                <w:color w:val="000000"/>
                <w:sz w:val="21"/>
                <w:szCs w:val="21"/>
                <w:lang w:val="fr-FR" w:bidi="en-US"/>
              </w:rPr>
              <w:t>’</w:t>
            </w:r>
            <w:r>
              <w:rPr>
                <w:rFonts w:eastAsia="Cambria" w:cs="Arial"/>
                <w:color w:val="000000"/>
                <w:sz w:val="21"/>
                <w:szCs w:val="21"/>
                <w:lang w:val="fr-FR" w:bidi="en-US"/>
              </w:rPr>
              <w:t>atténuation pertinentes, notamment la mise en place d</w:t>
            </w:r>
            <w:r w:rsidR="00CF5428">
              <w:rPr>
                <w:rFonts w:eastAsia="Cambria" w:cs="Arial"/>
                <w:color w:val="000000"/>
                <w:sz w:val="21"/>
                <w:szCs w:val="21"/>
                <w:lang w:val="fr-FR" w:bidi="en-US"/>
              </w:rPr>
              <w:t>’</w:t>
            </w:r>
            <w:r>
              <w:rPr>
                <w:rFonts w:eastAsia="Cambria" w:cs="Arial"/>
                <w:color w:val="000000"/>
                <w:sz w:val="21"/>
                <w:szCs w:val="21"/>
                <w:lang w:val="fr-FR" w:bidi="en-US"/>
              </w:rPr>
              <w:t>un système incitant les capitaines de navires à réduire la mortalité accidentelle des élasmobranches, ainsi que d</w:t>
            </w:r>
            <w:r w:rsidR="00CF5428">
              <w:rPr>
                <w:rFonts w:eastAsia="Cambria" w:cs="Arial"/>
                <w:color w:val="000000"/>
                <w:sz w:val="21"/>
                <w:szCs w:val="21"/>
                <w:lang w:val="fr-FR" w:bidi="en-US"/>
              </w:rPr>
              <w:t>’</w:t>
            </w:r>
            <w:r>
              <w:rPr>
                <w:rFonts w:eastAsia="Cambria" w:cs="Arial"/>
                <w:color w:val="000000"/>
                <w:sz w:val="21"/>
                <w:szCs w:val="21"/>
                <w:lang w:val="fr-FR" w:bidi="en-US"/>
              </w:rPr>
              <w:t>un mécanisme de formation technique et de certification pour les capitaines</w:t>
            </w:r>
            <w:r w:rsidR="00FD6AD2">
              <w:rPr>
                <w:rFonts w:eastAsia="Cambria" w:cs="Arial"/>
                <w:color w:val="000000"/>
                <w:sz w:val="21"/>
                <w:szCs w:val="21"/>
                <w:lang w:val="fr-FR" w:bidi="en-US"/>
              </w:rPr>
              <w:t> </w:t>
            </w:r>
            <w:r>
              <w:rPr>
                <w:rFonts w:eastAsia="Cambria" w:cs="Arial"/>
                <w:color w:val="000000"/>
                <w:sz w:val="21"/>
                <w:szCs w:val="21"/>
                <w:lang w:val="fr-FR" w:bidi="en-US"/>
              </w:rPr>
              <w:t>; et en menant des recherches pour améliorer les engins de pêche, les équipements et les techniques de pêche afin de réduire la mortalité accidentelle des élasmobranches et d</w:t>
            </w:r>
            <w:r w:rsidR="00CF5428">
              <w:rPr>
                <w:rFonts w:eastAsia="Cambria" w:cs="Arial"/>
                <w:color w:val="000000"/>
                <w:sz w:val="21"/>
                <w:szCs w:val="21"/>
                <w:lang w:val="fr-FR" w:bidi="en-US"/>
              </w:rPr>
              <w:t>’</w:t>
            </w:r>
            <w:r>
              <w:rPr>
                <w:rFonts w:eastAsia="Cambria" w:cs="Arial"/>
                <w:color w:val="000000"/>
                <w:sz w:val="21"/>
                <w:szCs w:val="21"/>
                <w:lang w:val="fr-FR" w:bidi="en-US"/>
              </w:rPr>
              <w:t>augmenter le taux de survie après la remise à l</w:t>
            </w:r>
            <w:r w:rsidR="00CF5428">
              <w:rPr>
                <w:rFonts w:eastAsia="Cambria" w:cs="Arial"/>
                <w:color w:val="000000"/>
                <w:sz w:val="21"/>
                <w:szCs w:val="21"/>
                <w:lang w:val="fr-FR" w:bidi="en-US"/>
              </w:rPr>
              <w:t>’</w:t>
            </w:r>
            <w:r>
              <w:rPr>
                <w:rFonts w:eastAsia="Cambria" w:cs="Arial"/>
                <w:color w:val="000000"/>
                <w:sz w:val="21"/>
                <w:szCs w:val="21"/>
                <w:lang w:val="fr-FR" w:bidi="en-US"/>
              </w:rPr>
              <w:t>eau</w:t>
            </w:r>
            <w:r>
              <w:rPr>
                <w:rFonts w:eastAsia="Cambria" w:cs="Arial"/>
                <w:color w:val="000000"/>
                <w:sz w:val="21"/>
                <w:szCs w:val="21"/>
                <w:vertAlign w:val="superscript"/>
                <w:lang w:val="fr-FR" w:bidi="en-US"/>
              </w:rPr>
              <w:footnoteReference w:id="11"/>
            </w:r>
            <w:r>
              <w:rPr>
                <w:rFonts w:eastAsia="Cambria" w:cs="Arial"/>
                <w:color w:val="000000"/>
                <w:sz w:val="21"/>
                <w:szCs w:val="21"/>
                <w:lang w:val="fr-FR" w:bidi="en-US"/>
              </w:rPr>
              <w:t>.</w:t>
            </w:r>
          </w:p>
          <w:p w14:paraId="6B675ACE" w14:textId="752E93EF" w:rsidR="009E1EED" w:rsidRPr="009E1EED" w:rsidRDefault="009E1EED" w:rsidP="00BC49CE">
            <w:pPr>
              <w:widowControl w:val="0"/>
              <w:numPr>
                <w:ilvl w:val="0"/>
                <w:numId w:val="20"/>
              </w:numPr>
              <w:spacing w:after="80"/>
              <w:contextualSpacing/>
              <w:jc w:val="both"/>
              <w:rPr>
                <w:rFonts w:eastAsia="Cambria" w:cs="Arial"/>
                <w:color w:val="000000"/>
                <w:sz w:val="21"/>
                <w:szCs w:val="21"/>
                <w:lang w:val="fr-FR" w:bidi="en-US"/>
              </w:rPr>
            </w:pPr>
            <w:r>
              <w:rPr>
                <w:rFonts w:eastAsia="Cambria" w:cs="Arial"/>
                <w:color w:val="000000"/>
                <w:sz w:val="21"/>
                <w:szCs w:val="21"/>
                <w:lang w:val="fr-FR" w:bidi="en-US"/>
              </w:rPr>
              <w:t>Les PCC sont invitées à adopter des mesures d</w:t>
            </w:r>
            <w:r w:rsidR="00CF5428">
              <w:rPr>
                <w:rFonts w:eastAsia="Cambria" w:cs="Arial"/>
                <w:color w:val="000000"/>
                <w:sz w:val="21"/>
                <w:szCs w:val="21"/>
                <w:lang w:val="fr-FR" w:bidi="en-US"/>
              </w:rPr>
              <w:t>’</w:t>
            </w:r>
            <w:r>
              <w:rPr>
                <w:rFonts w:eastAsia="Cambria" w:cs="Arial"/>
                <w:color w:val="000000"/>
                <w:sz w:val="21"/>
                <w:szCs w:val="21"/>
                <w:lang w:val="fr-FR" w:bidi="en-US"/>
              </w:rPr>
              <w:t>atténuation pour réduire au minimum et éliminer, lorsque cela est possible, les prises accidentelles d</w:t>
            </w:r>
            <w:r w:rsidR="00CF5428">
              <w:rPr>
                <w:rFonts w:eastAsia="Cambria" w:cs="Arial"/>
                <w:color w:val="000000"/>
                <w:sz w:val="21"/>
                <w:szCs w:val="21"/>
                <w:lang w:val="fr-FR" w:bidi="en-US"/>
              </w:rPr>
              <w:t>’</w:t>
            </w:r>
            <w:r>
              <w:rPr>
                <w:rFonts w:eastAsia="Cambria" w:cs="Arial"/>
                <w:color w:val="000000"/>
                <w:sz w:val="21"/>
                <w:szCs w:val="21"/>
                <w:lang w:val="fr-FR" w:bidi="en-US"/>
              </w:rPr>
              <w:t>élasmobranches au cours des opérations de pêche à haut risque de prises accessoires déterminées par le CSC et, si possible, dans les pêches à faible risque de prises accessoires, accompagnées d</w:t>
            </w:r>
            <w:r w:rsidR="00CF5428">
              <w:rPr>
                <w:rFonts w:eastAsia="Cambria" w:cs="Arial"/>
                <w:color w:val="000000"/>
                <w:sz w:val="21"/>
                <w:szCs w:val="21"/>
                <w:lang w:val="fr-FR" w:bidi="en-US"/>
              </w:rPr>
              <w:t>’</w:t>
            </w:r>
            <w:r>
              <w:rPr>
                <w:rFonts w:eastAsia="Cambria" w:cs="Arial"/>
                <w:color w:val="000000"/>
                <w:sz w:val="21"/>
                <w:szCs w:val="21"/>
                <w:lang w:val="fr-FR" w:bidi="en-US"/>
              </w:rPr>
              <w:t>un suivi approprié pour établir l</w:t>
            </w:r>
            <w:r w:rsidR="00CF5428">
              <w:rPr>
                <w:rFonts w:eastAsia="Cambria" w:cs="Arial"/>
                <w:color w:val="000000"/>
                <w:sz w:val="21"/>
                <w:szCs w:val="21"/>
                <w:lang w:val="fr-FR" w:bidi="en-US"/>
              </w:rPr>
              <w:t>’</w:t>
            </w:r>
            <w:r>
              <w:rPr>
                <w:rFonts w:eastAsia="Cambria" w:cs="Arial"/>
                <w:color w:val="000000"/>
                <w:sz w:val="21"/>
                <w:szCs w:val="21"/>
                <w:lang w:val="fr-FR" w:bidi="en-US"/>
              </w:rPr>
              <w:t>efficacité de ces actions. Ces mesures d</w:t>
            </w:r>
            <w:r w:rsidR="00CF5428">
              <w:rPr>
                <w:rFonts w:eastAsia="Cambria" w:cs="Arial"/>
                <w:color w:val="000000"/>
                <w:sz w:val="21"/>
                <w:szCs w:val="21"/>
                <w:lang w:val="fr-FR" w:bidi="en-US"/>
              </w:rPr>
              <w:t>’</w:t>
            </w:r>
            <w:r>
              <w:rPr>
                <w:rFonts w:eastAsia="Cambria" w:cs="Arial"/>
                <w:color w:val="000000"/>
                <w:sz w:val="21"/>
                <w:szCs w:val="21"/>
                <w:lang w:val="fr-FR" w:bidi="en-US"/>
              </w:rPr>
              <w:t>atténuation peuvent comprendre, entre autres,</w:t>
            </w:r>
          </w:p>
          <w:p w14:paraId="77138C04" w14:textId="2024901A" w:rsidR="009E1EED" w:rsidRPr="009E1EED" w:rsidRDefault="009E1EED" w:rsidP="00BC49CE">
            <w:pPr>
              <w:autoSpaceDE w:val="0"/>
              <w:autoSpaceDN w:val="0"/>
              <w:adjustRightInd w:val="0"/>
              <w:spacing w:after="80"/>
              <w:ind w:left="1020" w:hanging="270"/>
              <w:jc w:val="both"/>
              <w:rPr>
                <w:rFonts w:eastAsia="Times New Roman" w:cs="Arial"/>
                <w:color w:val="000000"/>
                <w:sz w:val="21"/>
                <w:szCs w:val="21"/>
                <w:lang w:val="fr-FR" w:bidi="en-US"/>
              </w:rPr>
            </w:pPr>
            <w:r>
              <w:rPr>
                <w:rFonts w:eastAsia="Times New Roman" w:cs="Arial"/>
                <w:color w:val="000000"/>
                <w:sz w:val="21"/>
                <w:szCs w:val="21"/>
                <w:lang w:val="fr-FR" w:bidi="en-US"/>
              </w:rPr>
              <w:t>- la modification des engins et l</w:t>
            </w:r>
            <w:r w:rsidR="00CF5428">
              <w:rPr>
                <w:rFonts w:eastAsia="Times New Roman" w:cs="Arial"/>
                <w:color w:val="000000"/>
                <w:sz w:val="21"/>
                <w:szCs w:val="21"/>
                <w:lang w:val="fr-FR" w:bidi="en-US"/>
              </w:rPr>
              <w:t>’</w:t>
            </w:r>
            <w:r>
              <w:rPr>
                <w:rFonts w:eastAsia="Times New Roman" w:cs="Arial"/>
                <w:color w:val="000000"/>
                <w:sz w:val="21"/>
                <w:szCs w:val="21"/>
                <w:lang w:val="fr-FR" w:bidi="en-US"/>
              </w:rPr>
              <w:t>adoption de types d</w:t>
            </w:r>
            <w:r w:rsidR="00CF5428">
              <w:rPr>
                <w:rFonts w:eastAsia="Times New Roman" w:cs="Arial"/>
                <w:color w:val="000000"/>
                <w:sz w:val="21"/>
                <w:szCs w:val="21"/>
                <w:lang w:val="fr-FR" w:bidi="en-US"/>
              </w:rPr>
              <w:t>’</w:t>
            </w:r>
            <w:r>
              <w:rPr>
                <w:rFonts w:eastAsia="Times New Roman" w:cs="Arial"/>
                <w:color w:val="000000"/>
                <w:sz w:val="21"/>
                <w:szCs w:val="21"/>
                <w:lang w:val="fr-FR" w:bidi="en-US"/>
              </w:rPr>
              <w:t>engins alternatifs</w:t>
            </w:r>
            <w:r w:rsidR="00FD6AD2">
              <w:rPr>
                <w:rFonts w:eastAsia="Times New Roman" w:cs="Arial"/>
                <w:color w:val="000000"/>
                <w:sz w:val="21"/>
                <w:szCs w:val="21"/>
                <w:lang w:val="fr-FR" w:bidi="en-US"/>
              </w:rPr>
              <w:t> </w:t>
            </w:r>
            <w:r>
              <w:rPr>
                <w:rFonts w:eastAsia="Times New Roman" w:cs="Arial"/>
                <w:color w:val="000000"/>
                <w:sz w:val="21"/>
                <w:szCs w:val="21"/>
                <w:lang w:val="fr-FR" w:bidi="en-US"/>
              </w:rPr>
              <w:t>;</w:t>
            </w:r>
          </w:p>
          <w:p w14:paraId="43EF66F8" w14:textId="49D87CD0" w:rsidR="009E1EED" w:rsidRPr="009E1EED" w:rsidRDefault="009E1EED" w:rsidP="00BC49CE">
            <w:pPr>
              <w:widowControl w:val="0"/>
              <w:spacing w:after="80"/>
              <w:ind w:left="1020" w:hanging="270"/>
              <w:jc w:val="both"/>
              <w:rPr>
                <w:rFonts w:eastAsia="Times New Roman" w:cs="Arial"/>
                <w:color w:val="000000"/>
                <w:sz w:val="21"/>
                <w:szCs w:val="21"/>
                <w:lang w:val="fr-FR" w:eastAsia="en-GB" w:bidi="en-US"/>
              </w:rPr>
            </w:pPr>
            <w:r>
              <w:rPr>
                <w:rFonts w:eastAsia="Times New Roman" w:cs="Arial"/>
                <w:color w:val="000000"/>
                <w:sz w:val="21"/>
                <w:szCs w:val="21"/>
                <w:lang w:val="fr-FR" w:eastAsia="en-GB" w:bidi="en-US"/>
              </w:rPr>
              <w:t>- des améliorations sur le marquage et la détection des engins</w:t>
            </w:r>
            <w:r w:rsidR="00FD6AD2">
              <w:rPr>
                <w:rFonts w:eastAsia="Times New Roman" w:cs="Arial"/>
                <w:color w:val="000000"/>
                <w:sz w:val="21"/>
                <w:szCs w:val="21"/>
                <w:lang w:val="fr-FR" w:eastAsia="en-GB" w:bidi="en-US"/>
              </w:rPr>
              <w:t> </w:t>
            </w:r>
            <w:r>
              <w:rPr>
                <w:rFonts w:eastAsia="Times New Roman" w:cs="Arial"/>
                <w:color w:val="000000"/>
                <w:sz w:val="21"/>
                <w:szCs w:val="21"/>
                <w:lang w:val="fr-FR" w:eastAsia="en-GB" w:bidi="en-US"/>
              </w:rPr>
              <w:t>;</w:t>
            </w:r>
          </w:p>
          <w:p w14:paraId="524E1920" w14:textId="3E87E586" w:rsidR="009E1EED" w:rsidRPr="009E1EED" w:rsidRDefault="009E1EED" w:rsidP="00BC49CE">
            <w:pPr>
              <w:widowControl w:val="0"/>
              <w:spacing w:after="80"/>
              <w:ind w:left="1020" w:hanging="270"/>
              <w:jc w:val="both"/>
              <w:rPr>
                <w:rFonts w:eastAsia="Times New Roman" w:cs="Arial"/>
                <w:color w:val="000000"/>
                <w:sz w:val="21"/>
                <w:szCs w:val="21"/>
                <w:lang w:val="fr-FR" w:eastAsia="en-GB" w:bidi="en-US"/>
              </w:rPr>
            </w:pPr>
            <w:r>
              <w:rPr>
                <w:rFonts w:eastAsia="Times New Roman" w:cs="Arial"/>
                <w:color w:val="000000"/>
                <w:sz w:val="21"/>
                <w:szCs w:val="21"/>
                <w:lang w:val="fr-FR" w:eastAsia="en-GB" w:bidi="en-US"/>
              </w:rPr>
              <w:t xml:space="preserve">- des restrictions ou fermetures temporelles </w:t>
            </w:r>
            <w:r>
              <w:rPr>
                <w:rFonts w:ascii="Cambria Math" w:eastAsia="Times New Roman" w:hAnsi="Cambria Math" w:cs="Cambria Math"/>
                <w:color w:val="000000"/>
                <w:sz w:val="21"/>
                <w:szCs w:val="21"/>
                <w:lang w:val="fr-FR" w:eastAsia="en-GB" w:bidi="en-US"/>
              </w:rPr>
              <w:t>et</w:t>
            </w:r>
            <w:r>
              <w:rPr>
                <w:rFonts w:eastAsia="Times New Roman" w:cs="Arial"/>
                <w:color w:val="000000"/>
                <w:sz w:val="21"/>
                <w:szCs w:val="21"/>
                <w:lang w:val="fr-FR" w:eastAsia="en-GB" w:bidi="en-US"/>
              </w:rPr>
              <w:t xml:space="preserve"> géographiques de la zone de pêche, le cas </w:t>
            </w:r>
            <w:r>
              <w:rPr>
                <w:rFonts w:eastAsia="Times New Roman" w:cs="Arial"/>
                <w:color w:val="000000"/>
                <w:sz w:val="21"/>
                <w:szCs w:val="21"/>
                <w:lang w:val="fr-FR" w:eastAsia="en-GB" w:bidi="en-US"/>
              </w:rPr>
              <w:lastRenderedPageBreak/>
              <w:t>échéant</w:t>
            </w:r>
            <w:r w:rsidR="00FD6AD2">
              <w:rPr>
                <w:rFonts w:eastAsia="Times New Roman" w:cs="Arial"/>
                <w:color w:val="000000"/>
                <w:sz w:val="21"/>
                <w:szCs w:val="21"/>
                <w:lang w:val="fr-FR" w:eastAsia="en-GB" w:bidi="en-US"/>
              </w:rPr>
              <w:t> </w:t>
            </w:r>
            <w:r>
              <w:rPr>
                <w:rFonts w:eastAsia="Times New Roman" w:cs="Arial"/>
                <w:color w:val="000000"/>
                <w:sz w:val="21"/>
                <w:szCs w:val="21"/>
                <w:lang w:val="fr-FR" w:eastAsia="en-GB" w:bidi="en-US"/>
              </w:rPr>
              <w:t>;</w:t>
            </w:r>
          </w:p>
          <w:p w14:paraId="1926C315" w14:textId="02D9149B" w:rsidR="009E1EED" w:rsidRPr="009E1EED" w:rsidRDefault="009E1EED" w:rsidP="00BC49CE">
            <w:pPr>
              <w:widowControl w:val="0"/>
              <w:spacing w:after="80"/>
              <w:ind w:left="1020" w:hanging="270"/>
              <w:jc w:val="both"/>
              <w:rPr>
                <w:rFonts w:eastAsia="Times New Roman" w:cs="Arial"/>
                <w:color w:val="000000"/>
                <w:sz w:val="21"/>
                <w:szCs w:val="21"/>
                <w:lang w:val="fr-FR" w:eastAsia="en-GB" w:bidi="en-US"/>
              </w:rPr>
            </w:pPr>
            <w:r>
              <w:rPr>
                <w:rFonts w:eastAsia="Times New Roman" w:cs="Arial"/>
                <w:color w:val="000000"/>
                <w:sz w:val="21"/>
                <w:szCs w:val="21"/>
                <w:lang w:val="fr-FR" w:eastAsia="en-GB" w:bidi="en-US"/>
              </w:rPr>
              <w:t>- la mise en place de plafonds pour les potentielles prises accessoires</w:t>
            </w:r>
            <w:r w:rsidR="00FD6AD2">
              <w:rPr>
                <w:rFonts w:eastAsia="Times New Roman" w:cs="Arial"/>
                <w:color w:val="000000"/>
                <w:sz w:val="21"/>
                <w:szCs w:val="21"/>
                <w:lang w:val="fr-FR" w:eastAsia="en-GB" w:bidi="en-US"/>
              </w:rPr>
              <w:t> </w:t>
            </w:r>
            <w:r>
              <w:rPr>
                <w:rFonts w:eastAsia="Times New Roman" w:cs="Arial"/>
                <w:color w:val="000000"/>
                <w:sz w:val="21"/>
                <w:szCs w:val="21"/>
                <w:lang w:val="fr-FR" w:eastAsia="en-GB" w:bidi="en-US"/>
              </w:rPr>
              <w:t>;</w:t>
            </w:r>
          </w:p>
          <w:p w14:paraId="7F16CA07" w14:textId="77777777" w:rsidR="009E1EED" w:rsidRPr="009E1EED" w:rsidRDefault="009E1EED" w:rsidP="00BC49CE">
            <w:pPr>
              <w:widowControl w:val="0"/>
              <w:spacing w:after="80"/>
              <w:ind w:left="1023" w:hanging="274"/>
              <w:jc w:val="both"/>
              <w:rPr>
                <w:rFonts w:eastAsia="Times New Roman" w:cs="Arial"/>
                <w:color w:val="000000"/>
                <w:sz w:val="21"/>
                <w:szCs w:val="21"/>
                <w:lang w:val="fr-FR" w:eastAsia="en-GB" w:bidi="en-US"/>
              </w:rPr>
            </w:pPr>
            <w:r>
              <w:rPr>
                <w:rFonts w:eastAsia="Times New Roman" w:cs="Arial"/>
                <w:color w:val="000000"/>
                <w:sz w:val="21"/>
                <w:szCs w:val="21"/>
                <w:lang w:val="fr-FR" w:eastAsia="en-GB" w:bidi="en-US"/>
              </w:rPr>
              <w:t xml:space="preserve">- la mise en place de dispositifs de dissuasion magnétique, basés sur des études scientifiques et après une évaluation coûts-avantages. </w:t>
            </w:r>
          </w:p>
          <w:p w14:paraId="285160BC" w14:textId="4462E932" w:rsidR="009E1EED" w:rsidRDefault="009E1EED" w:rsidP="00BC49CE">
            <w:pPr>
              <w:widowControl w:val="0"/>
              <w:numPr>
                <w:ilvl w:val="0"/>
                <w:numId w:val="20"/>
              </w:numPr>
              <w:spacing w:after="80"/>
              <w:ind w:left="778"/>
              <w:jc w:val="both"/>
              <w:rPr>
                <w:rFonts w:eastAsia="Times New Roman" w:cs="Arial"/>
                <w:color w:val="000000"/>
                <w:sz w:val="21"/>
                <w:szCs w:val="21"/>
                <w:lang w:val="fr-FR" w:eastAsia="en-GB" w:bidi="en-US"/>
              </w:rPr>
            </w:pPr>
            <w:r>
              <w:rPr>
                <w:rFonts w:eastAsia="Times New Roman" w:cs="Arial"/>
                <w:color w:val="000000"/>
                <w:sz w:val="21"/>
                <w:szCs w:val="21"/>
                <w:lang w:val="fr-FR" w:eastAsia="en-GB" w:bidi="en-US"/>
              </w:rPr>
              <w:t>Les PCC peuvent également envisager, sur une base volontaire, d</w:t>
            </w:r>
            <w:r w:rsidR="00CF5428">
              <w:rPr>
                <w:rFonts w:eastAsia="Times New Roman" w:cs="Arial"/>
                <w:color w:val="000000"/>
                <w:sz w:val="21"/>
                <w:szCs w:val="21"/>
                <w:lang w:val="fr-FR" w:eastAsia="en-GB" w:bidi="en-US"/>
              </w:rPr>
              <w:t>’</w:t>
            </w:r>
            <w:r>
              <w:rPr>
                <w:rFonts w:eastAsia="Times New Roman" w:cs="Arial"/>
                <w:color w:val="000000"/>
                <w:sz w:val="21"/>
                <w:szCs w:val="21"/>
                <w:lang w:val="fr-FR" w:eastAsia="en-GB" w:bidi="en-US"/>
              </w:rPr>
              <w:t>autres types de gestion tels que la « gestion incitative», qui récompense les opérateurs à faible incidence tout en incitant les opérateurs peu performants à adopter de meilleures pratiques ou à quitter le secteur</w:t>
            </w:r>
            <w:r w:rsidR="00FD6AD2">
              <w:rPr>
                <w:rFonts w:eastAsia="Times New Roman" w:cs="Arial"/>
                <w:color w:val="000000"/>
                <w:sz w:val="21"/>
                <w:szCs w:val="21"/>
                <w:lang w:val="fr-FR" w:eastAsia="en-GB" w:bidi="en-US"/>
              </w:rPr>
              <w:t> </w:t>
            </w:r>
            <w:r>
              <w:rPr>
                <w:rFonts w:eastAsia="Times New Roman" w:cs="Arial"/>
                <w:color w:val="000000"/>
                <w:sz w:val="21"/>
                <w:szCs w:val="21"/>
                <w:lang w:val="fr-FR" w:eastAsia="en-GB" w:bidi="en-US"/>
              </w:rPr>
              <w:t>; la « gestion incitative basée sur le marché » en employant, par exemple, l</w:t>
            </w:r>
            <w:r w:rsidR="00CF5428">
              <w:rPr>
                <w:rFonts w:eastAsia="Times New Roman" w:cs="Arial"/>
                <w:color w:val="000000"/>
                <w:sz w:val="21"/>
                <w:szCs w:val="21"/>
                <w:lang w:val="fr-FR" w:eastAsia="en-GB" w:bidi="en-US"/>
              </w:rPr>
              <w:t>’</w:t>
            </w:r>
            <w:r>
              <w:rPr>
                <w:rFonts w:eastAsia="Times New Roman" w:cs="Arial"/>
                <w:color w:val="000000"/>
                <w:sz w:val="21"/>
                <w:szCs w:val="21"/>
                <w:lang w:val="fr-FR" w:eastAsia="en-GB" w:bidi="en-US"/>
              </w:rPr>
              <w:t xml:space="preserve">étiquetage « protection </w:t>
            </w:r>
            <w:r>
              <w:rPr>
                <w:rFonts w:ascii="Cambria Math" w:eastAsia="Times New Roman" w:hAnsi="Cambria Math" w:cs="Cambria Math"/>
                <w:color w:val="000000"/>
                <w:sz w:val="21"/>
                <w:szCs w:val="21"/>
                <w:lang w:val="fr-FR" w:eastAsia="en-GB" w:bidi="en-US"/>
              </w:rPr>
              <w:t>des</w:t>
            </w:r>
            <w:r>
              <w:rPr>
                <w:rFonts w:eastAsia="Times New Roman" w:cs="Arial"/>
                <w:color w:val="000000"/>
                <w:sz w:val="21"/>
                <w:szCs w:val="21"/>
                <w:lang w:val="fr-FR" w:eastAsia="en-GB" w:bidi="en-US"/>
              </w:rPr>
              <w:t xml:space="preserve"> élasmobranches » (ou « respectueux des élasmobranches ») dans les activités de pêche présentant un risque moyen à </w:t>
            </w:r>
            <w:proofErr w:type="spellStart"/>
            <w:r>
              <w:rPr>
                <w:rFonts w:eastAsia="Times New Roman" w:cs="Arial"/>
                <w:color w:val="000000"/>
                <w:sz w:val="21"/>
                <w:szCs w:val="21"/>
                <w:lang w:val="fr-FR" w:eastAsia="en-GB" w:bidi="en-US"/>
              </w:rPr>
              <w:t>élevé</w:t>
            </w:r>
            <w:proofErr w:type="spellEnd"/>
            <w:r>
              <w:rPr>
                <w:rFonts w:eastAsia="Times New Roman" w:cs="Arial"/>
                <w:color w:val="000000"/>
                <w:sz w:val="21"/>
                <w:szCs w:val="21"/>
                <w:lang w:val="fr-FR" w:eastAsia="en-GB" w:bidi="en-US"/>
              </w:rPr>
              <w:t>.</w:t>
            </w:r>
          </w:p>
          <w:p w14:paraId="17B6C79C" w14:textId="5A145E66" w:rsidR="00BC49CE" w:rsidRDefault="00BC49CE" w:rsidP="00BC49CE">
            <w:pPr>
              <w:widowControl w:val="0"/>
              <w:spacing w:after="80"/>
              <w:jc w:val="both"/>
              <w:rPr>
                <w:rFonts w:eastAsia="Times New Roman" w:cs="Arial"/>
                <w:color w:val="000000"/>
                <w:sz w:val="21"/>
                <w:szCs w:val="21"/>
                <w:lang w:val="fr-FR" w:eastAsia="en-GB" w:bidi="en-US"/>
              </w:rPr>
            </w:pPr>
          </w:p>
          <w:p w14:paraId="5A7647C5" w14:textId="77777777" w:rsidR="00BC49CE" w:rsidRPr="009E1EED" w:rsidRDefault="00BC49CE" w:rsidP="00BC49CE">
            <w:pPr>
              <w:widowControl w:val="0"/>
              <w:spacing w:after="80"/>
              <w:jc w:val="both"/>
              <w:rPr>
                <w:rFonts w:eastAsia="Times New Roman" w:cs="Arial"/>
                <w:color w:val="000000"/>
                <w:sz w:val="21"/>
                <w:szCs w:val="21"/>
                <w:lang w:val="fr-FR" w:eastAsia="en-GB" w:bidi="en-US"/>
              </w:rPr>
            </w:pPr>
          </w:p>
          <w:p w14:paraId="54F8DF3E" w14:textId="6819367A" w:rsidR="009E1EED" w:rsidRDefault="009E1EED" w:rsidP="00BC49CE">
            <w:pPr>
              <w:widowControl w:val="0"/>
              <w:numPr>
                <w:ilvl w:val="0"/>
                <w:numId w:val="20"/>
              </w:numPr>
              <w:jc w:val="both"/>
              <w:rPr>
                <w:rFonts w:eastAsia="Times New Roman" w:cs="Arial"/>
                <w:color w:val="000000"/>
                <w:sz w:val="21"/>
                <w:szCs w:val="21"/>
                <w:lang w:val="fr-FR" w:eastAsia="en-GB" w:bidi="en-US"/>
              </w:rPr>
            </w:pPr>
            <w:r>
              <w:rPr>
                <w:rFonts w:eastAsia="Times New Roman" w:cs="Arial"/>
                <w:color w:val="000000"/>
                <w:sz w:val="21"/>
                <w:szCs w:val="21"/>
                <w:lang w:val="fr-FR" w:eastAsia="en-GB" w:bidi="en-US"/>
              </w:rPr>
              <w:t>Les PCC devront exiger des navires de pêche responsables des captures accessoires et accidentelles d</w:t>
            </w:r>
            <w:r w:rsidR="00CF5428">
              <w:rPr>
                <w:rFonts w:eastAsia="Times New Roman" w:cs="Arial"/>
                <w:color w:val="000000"/>
                <w:sz w:val="21"/>
                <w:szCs w:val="21"/>
                <w:lang w:val="fr-FR" w:eastAsia="en-GB" w:bidi="en-US"/>
              </w:rPr>
              <w:t>’</w:t>
            </w:r>
            <w:r>
              <w:rPr>
                <w:rFonts w:eastAsia="Times New Roman" w:cs="Arial"/>
                <w:color w:val="000000"/>
                <w:sz w:val="21"/>
                <w:szCs w:val="21"/>
                <w:lang w:val="fr-FR" w:eastAsia="en-GB" w:bidi="en-US"/>
              </w:rPr>
              <w:t>espèces de requins la limitation des prises accessoires de requins inscrits à l</w:t>
            </w:r>
            <w:r w:rsidR="00CF5428">
              <w:rPr>
                <w:rFonts w:eastAsia="Times New Roman" w:cs="Arial"/>
                <w:color w:val="000000"/>
                <w:sz w:val="21"/>
                <w:szCs w:val="21"/>
                <w:lang w:val="fr-FR" w:eastAsia="en-GB" w:bidi="en-US"/>
              </w:rPr>
              <w:t>’</w:t>
            </w:r>
            <w:r>
              <w:rPr>
                <w:rFonts w:eastAsia="Times New Roman" w:cs="Arial"/>
                <w:color w:val="000000"/>
                <w:sz w:val="21"/>
                <w:szCs w:val="21"/>
                <w:lang w:val="fr-FR" w:eastAsia="en-GB" w:bidi="en-US"/>
              </w:rPr>
              <w:t>Annexe III du Protocole ASP/DB à un pourcentage maximal de la prise totale par sortie de pêche (en poids) ou à un nombre maximal de trois spécimens. En 2023, le CSC évaluera les données de capture et de composition les plus récentes au niveau des espèces. À la lumière des avis scientifiques exprimés, la 46e session de la CGPM décidera d</w:t>
            </w:r>
            <w:r w:rsidR="00CF5428">
              <w:rPr>
                <w:rFonts w:eastAsia="Times New Roman" w:cs="Arial"/>
                <w:color w:val="000000"/>
                <w:sz w:val="21"/>
                <w:szCs w:val="21"/>
                <w:lang w:val="fr-FR" w:eastAsia="en-GB" w:bidi="en-US"/>
              </w:rPr>
              <w:t>’</w:t>
            </w:r>
            <w:r>
              <w:rPr>
                <w:rFonts w:eastAsia="Times New Roman" w:cs="Arial"/>
                <w:color w:val="000000"/>
                <w:sz w:val="21"/>
                <w:szCs w:val="21"/>
                <w:lang w:val="fr-FR" w:eastAsia="en-GB" w:bidi="en-US"/>
              </w:rPr>
              <w:t xml:space="preserve">un pourcentage maximal de limite de capture exprimé en poids. </w:t>
            </w:r>
          </w:p>
          <w:p w14:paraId="163FA551" w14:textId="77777777" w:rsidR="00BC49CE" w:rsidRPr="009E1EED" w:rsidRDefault="00BC49CE" w:rsidP="00BC49CE">
            <w:pPr>
              <w:widowControl w:val="0"/>
              <w:jc w:val="both"/>
              <w:rPr>
                <w:rFonts w:eastAsia="Times New Roman" w:cs="Arial"/>
                <w:color w:val="000000"/>
                <w:sz w:val="21"/>
                <w:szCs w:val="21"/>
                <w:lang w:val="fr-FR" w:eastAsia="en-GB" w:bidi="en-US"/>
              </w:rPr>
            </w:pPr>
          </w:p>
          <w:p w14:paraId="6A992A48" w14:textId="0D005060" w:rsidR="009E1EED" w:rsidRPr="009E1EED" w:rsidRDefault="009E1EED" w:rsidP="00BC49CE">
            <w:pPr>
              <w:widowControl w:val="0"/>
              <w:spacing w:after="80"/>
              <w:ind w:right="29"/>
              <w:jc w:val="both"/>
              <w:rPr>
                <w:rFonts w:eastAsia="Arial" w:cs="Arial"/>
                <w:color w:val="000000"/>
                <w:sz w:val="21"/>
                <w:szCs w:val="21"/>
                <w:lang w:val="fr-FR" w:eastAsia="en-GB"/>
              </w:rPr>
            </w:pPr>
            <w:r>
              <w:rPr>
                <w:rFonts w:eastAsia="Arial" w:cs="Arial"/>
                <w:color w:val="000000"/>
                <w:sz w:val="21"/>
                <w:szCs w:val="21"/>
                <w:lang w:val="fr-FR" w:eastAsia="en-GB"/>
              </w:rPr>
              <w:t>En outre, la Partie III – article 12 de la CGPM Rec. 2021/44/16 énonce une autre exigence qui s</w:t>
            </w:r>
            <w:r w:rsidR="00CF5428">
              <w:rPr>
                <w:rFonts w:eastAsia="Arial" w:cs="Arial"/>
                <w:color w:val="000000"/>
                <w:sz w:val="21"/>
                <w:szCs w:val="21"/>
                <w:lang w:val="fr-FR" w:eastAsia="en-GB"/>
              </w:rPr>
              <w:t>’</w:t>
            </w:r>
            <w:r>
              <w:rPr>
                <w:rFonts w:eastAsia="Arial" w:cs="Arial"/>
                <w:color w:val="000000"/>
                <w:sz w:val="21"/>
                <w:szCs w:val="21"/>
                <w:lang w:val="fr-FR" w:eastAsia="en-GB"/>
              </w:rPr>
              <w:t>applique à l</w:t>
            </w:r>
            <w:r w:rsidR="00CF5428">
              <w:rPr>
                <w:rFonts w:eastAsia="Arial" w:cs="Arial"/>
                <w:color w:val="000000"/>
                <w:sz w:val="21"/>
                <w:szCs w:val="21"/>
                <w:lang w:val="fr-FR" w:eastAsia="en-GB"/>
              </w:rPr>
              <w:t>’</w:t>
            </w:r>
            <w:r>
              <w:rPr>
                <w:rFonts w:eastAsia="Arial" w:cs="Arial"/>
                <w:color w:val="000000"/>
                <w:sz w:val="21"/>
                <w:szCs w:val="21"/>
                <w:lang w:val="fr-FR" w:eastAsia="en-GB"/>
              </w:rPr>
              <w:t>ange de mer (</w:t>
            </w:r>
            <w:r>
              <w:rPr>
                <w:rFonts w:eastAsia="Arial" w:cs="Arial"/>
                <w:i/>
                <w:iCs/>
                <w:color w:val="000000"/>
                <w:sz w:val="21"/>
                <w:szCs w:val="21"/>
                <w:lang w:val="fr-FR" w:eastAsia="en-GB"/>
              </w:rPr>
              <w:t>S.</w:t>
            </w:r>
            <w:r>
              <w:rPr>
                <w:rFonts w:eastAsia="Arial" w:cs="Arial"/>
                <w:color w:val="000000"/>
                <w:sz w:val="21"/>
                <w:szCs w:val="21"/>
                <w:lang w:val="fr-FR" w:eastAsia="en-GB"/>
              </w:rPr>
              <w:t xml:space="preserve"> </w:t>
            </w:r>
            <w:r>
              <w:rPr>
                <w:rFonts w:eastAsia="Arial" w:cs="Arial"/>
                <w:i/>
                <w:iCs/>
                <w:color w:val="000000"/>
                <w:sz w:val="21"/>
                <w:szCs w:val="21"/>
                <w:lang w:val="fr-FR" w:eastAsia="en-GB"/>
              </w:rPr>
              <w:t>squatina</w:t>
            </w:r>
            <w:r>
              <w:rPr>
                <w:rFonts w:eastAsia="Arial" w:cs="Arial"/>
                <w:color w:val="000000"/>
                <w:sz w:val="21"/>
                <w:szCs w:val="21"/>
                <w:lang w:val="fr-FR" w:eastAsia="en-GB"/>
              </w:rPr>
              <w:t>)</w:t>
            </w:r>
            <w:r w:rsidR="00FD6AD2">
              <w:rPr>
                <w:rFonts w:eastAsia="Arial" w:cs="Arial"/>
                <w:color w:val="000000"/>
                <w:sz w:val="21"/>
                <w:szCs w:val="21"/>
                <w:lang w:val="fr-FR" w:eastAsia="en-GB"/>
              </w:rPr>
              <w:t> </w:t>
            </w:r>
            <w:r>
              <w:rPr>
                <w:rFonts w:eastAsia="Arial" w:cs="Arial"/>
                <w:color w:val="000000"/>
                <w:sz w:val="21"/>
                <w:szCs w:val="21"/>
                <w:lang w:val="fr-FR" w:eastAsia="en-GB"/>
              </w:rPr>
              <w:t>:</w:t>
            </w:r>
          </w:p>
          <w:p w14:paraId="10F8076B" w14:textId="6BD1ACB8" w:rsidR="009E1EED" w:rsidRPr="009E1EED" w:rsidRDefault="009E1EED" w:rsidP="00BC49CE">
            <w:pPr>
              <w:widowControl w:val="0"/>
              <w:jc w:val="both"/>
              <w:rPr>
                <w:rFonts w:eastAsia="Times New Roman" w:cs="Arial"/>
                <w:color w:val="000000"/>
                <w:sz w:val="21"/>
                <w:szCs w:val="21"/>
                <w:lang w:val="fr-FR" w:eastAsia="en-GB" w:bidi="en-US"/>
              </w:rPr>
            </w:pPr>
            <w:r>
              <w:rPr>
                <w:rFonts w:eastAsia="Times New Roman" w:cs="Arial"/>
                <w:color w:val="000000"/>
                <w:sz w:val="21"/>
                <w:szCs w:val="21"/>
                <w:lang w:val="fr-FR" w:eastAsia="en-GB" w:bidi="en-US"/>
              </w:rPr>
              <w:t>Les PCC devront communiquer, au plus tard le 30 avril 2026, au moins une activité par espèce/genre énumérée à l</w:t>
            </w:r>
            <w:r w:rsidR="00CF5428">
              <w:rPr>
                <w:rFonts w:eastAsia="Times New Roman" w:cs="Arial"/>
                <w:color w:val="000000"/>
                <w:sz w:val="21"/>
                <w:szCs w:val="21"/>
                <w:lang w:val="fr-FR" w:eastAsia="en-GB" w:bidi="en-US"/>
              </w:rPr>
              <w:t>’</w:t>
            </w:r>
            <w:r>
              <w:rPr>
                <w:rFonts w:eastAsia="Times New Roman" w:cs="Arial"/>
                <w:color w:val="000000"/>
                <w:sz w:val="21"/>
                <w:szCs w:val="21"/>
                <w:lang w:val="fr-FR" w:eastAsia="en-GB" w:bidi="en-US"/>
              </w:rPr>
              <w:t>Annexe I et présente dans la sous-région géographique (SRG) où sont menées les activités de pêche, ou au moins cinq actions spécifiques par espèce au total visant à améliorer l</w:t>
            </w:r>
            <w:r w:rsidR="00CF5428">
              <w:rPr>
                <w:rFonts w:eastAsia="Times New Roman" w:cs="Arial"/>
                <w:color w:val="000000"/>
                <w:sz w:val="21"/>
                <w:szCs w:val="21"/>
                <w:lang w:val="fr-FR" w:eastAsia="en-GB" w:bidi="en-US"/>
              </w:rPr>
              <w:t>’</w:t>
            </w:r>
            <w:r>
              <w:rPr>
                <w:rFonts w:eastAsia="Times New Roman" w:cs="Arial"/>
                <w:color w:val="000000"/>
                <w:sz w:val="21"/>
                <w:szCs w:val="21"/>
                <w:lang w:val="fr-FR" w:eastAsia="en-GB" w:bidi="en-US"/>
              </w:rPr>
              <w:t>état de conservation des élasmobranches, à atténuer et, si possible, à éliminer les risques de capture accidentelle d</w:t>
            </w:r>
            <w:r w:rsidR="00CF5428">
              <w:rPr>
                <w:rFonts w:eastAsia="Times New Roman" w:cs="Arial"/>
                <w:color w:val="000000"/>
                <w:sz w:val="21"/>
                <w:szCs w:val="21"/>
                <w:lang w:val="fr-FR" w:eastAsia="en-GB" w:bidi="en-US"/>
              </w:rPr>
              <w:t>’</w:t>
            </w:r>
            <w:r>
              <w:rPr>
                <w:rFonts w:eastAsia="Times New Roman" w:cs="Arial"/>
                <w:color w:val="000000"/>
                <w:sz w:val="21"/>
                <w:szCs w:val="21"/>
                <w:lang w:val="fr-FR" w:eastAsia="en-GB" w:bidi="en-US"/>
              </w:rPr>
              <w:t>élasmobranches au cours des opérations de pêche et la mortalité qui y est associée.</w:t>
            </w:r>
          </w:p>
          <w:p w14:paraId="16413FA2" w14:textId="77777777" w:rsidR="009E1EED" w:rsidRPr="009E1EED" w:rsidRDefault="009E1EED" w:rsidP="00BC49CE">
            <w:pPr>
              <w:widowControl w:val="0"/>
              <w:ind w:right="23"/>
              <w:rPr>
                <w:rFonts w:eastAsia="Arial" w:cs="Arial"/>
                <w:color w:val="000000"/>
                <w:sz w:val="21"/>
                <w:szCs w:val="21"/>
                <w:lang w:val="fr-FR" w:eastAsia="en-GB"/>
              </w:rPr>
            </w:pPr>
          </w:p>
        </w:tc>
      </w:tr>
    </w:tbl>
    <w:p w14:paraId="12D7F721" w14:textId="7FB7B17E" w:rsidR="009E1EED" w:rsidRDefault="009E1EED" w:rsidP="009E1EED">
      <w:pPr>
        <w:jc w:val="both"/>
        <w:rPr>
          <w:rFonts w:cs="Arial"/>
          <w:noProof/>
          <w:spacing w:val="-2"/>
          <w:lang w:val="fr-FR" w:eastAsia="en-GB"/>
        </w:rPr>
      </w:pPr>
    </w:p>
    <w:p w14:paraId="5B7B0A35" w14:textId="77777777" w:rsidR="00BC49CE" w:rsidRDefault="00BC49CE" w:rsidP="009E1EED">
      <w:pPr>
        <w:jc w:val="both"/>
        <w:rPr>
          <w:rFonts w:cs="Arial"/>
          <w:noProof/>
          <w:spacing w:val="-2"/>
          <w:lang w:val="fr-FR" w:eastAsia="en-GB"/>
        </w:rPr>
        <w:sectPr w:rsidR="00BC49CE" w:rsidSect="009E1EED">
          <w:headerReference w:type="first" r:id="rId27"/>
          <w:footerReference w:type="first" r:id="rId28"/>
          <w:pgSz w:w="15840" w:h="12240" w:orient="landscape"/>
          <w:pgMar w:top="1260" w:right="810" w:bottom="1440" w:left="1170" w:header="720" w:footer="580" w:gutter="0"/>
          <w:cols w:space="720"/>
          <w:titlePg/>
          <w:docGrid w:linePitch="360"/>
        </w:sectPr>
      </w:pPr>
    </w:p>
    <w:p w14:paraId="45211D38" w14:textId="0B7EE122" w:rsidR="00BC49CE" w:rsidRDefault="00BC49CE" w:rsidP="00BC49CE">
      <w:pPr>
        <w:jc w:val="both"/>
        <w:rPr>
          <w:rFonts w:cs="Arial"/>
          <w:noProof/>
          <w:spacing w:val="-2"/>
          <w:lang w:val="fr-FR" w:eastAsia="en-GB"/>
        </w:rPr>
      </w:pPr>
    </w:p>
    <w:p w14:paraId="2BE61E6A" w14:textId="3590D72C" w:rsidR="00BC49CE" w:rsidRPr="00BC49CE" w:rsidRDefault="00BC49CE" w:rsidP="002A4E27">
      <w:pPr>
        <w:keepNext/>
        <w:keepLines/>
        <w:numPr>
          <w:ilvl w:val="1"/>
          <w:numId w:val="19"/>
        </w:numPr>
        <w:ind w:left="540" w:hanging="540"/>
        <w:outlineLvl w:val="1"/>
        <w:rPr>
          <w:rFonts w:eastAsia="Times New Roman" w:cs="Arial"/>
          <w:b/>
          <w:iCs/>
          <w:lang w:val="fr-FR" w:eastAsia="en-GB"/>
        </w:rPr>
      </w:pPr>
      <w:bookmarkStart w:id="33" w:name="_Toc108701934"/>
      <w:bookmarkStart w:id="34" w:name="_Toc116904351"/>
      <w:r>
        <w:rPr>
          <w:rFonts w:eastAsia="Times New Roman" w:cs="Arial"/>
          <w:b/>
          <w:iCs/>
          <w:lang w:val="fr-FR" w:eastAsia="en-GB"/>
        </w:rPr>
        <w:t>Statut des États de l</w:t>
      </w:r>
      <w:r w:rsidR="00CF5428">
        <w:rPr>
          <w:rFonts w:eastAsia="Times New Roman" w:cs="Arial"/>
          <w:b/>
          <w:iCs/>
          <w:lang w:val="fr-FR" w:eastAsia="en-GB"/>
        </w:rPr>
        <w:t>’</w:t>
      </w:r>
      <w:r>
        <w:rPr>
          <w:rFonts w:eastAsia="Times New Roman" w:cs="Arial"/>
          <w:b/>
          <w:iCs/>
          <w:lang w:val="fr-FR" w:eastAsia="en-GB"/>
        </w:rPr>
        <w:t>aire de répartition au regard des instruments de la CMS</w:t>
      </w:r>
      <w:bookmarkEnd w:id="33"/>
      <w:bookmarkEnd w:id="34"/>
    </w:p>
    <w:p w14:paraId="36299CF4" w14:textId="77777777" w:rsidR="00BC49CE" w:rsidRPr="00BC49CE" w:rsidRDefault="00BC49CE" w:rsidP="00BC49CE">
      <w:pPr>
        <w:widowControl w:val="0"/>
        <w:pBdr>
          <w:top w:val="nil"/>
          <w:left w:val="nil"/>
          <w:bottom w:val="nil"/>
          <w:right w:val="nil"/>
          <w:between w:val="nil"/>
        </w:pBdr>
        <w:rPr>
          <w:rFonts w:eastAsia="Times New Roman" w:cs="Arial"/>
          <w:iCs/>
          <w:lang w:val="fr-FR" w:eastAsia="en-GB"/>
        </w:rPr>
      </w:pPr>
    </w:p>
    <w:p w14:paraId="75770B50" w14:textId="02770531" w:rsidR="00BC49CE" w:rsidRPr="00BC49CE" w:rsidRDefault="00BC49CE" w:rsidP="00BC49CE">
      <w:pPr>
        <w:widowControl w:val="0"/>
        <w:pBdr>
          <w:top w:val="nil"/>
          <w:left w:val="nil"/>
          <w:bottom w:val="nil"/>
          <w:right w:val="nil"/>
          <w:between w:val="nil"/>
        </w:pBdr>
        <w:jc w:val="both"/>
        <w:rPr>
          <w:rFonts w:eastAsia="Times New Roman" w:cs="Arial"/>
          <w:lang w:val="fr-FR" w:eastAsia="en-GB"/>
        </w:rPr>
      </w:pPr>
      <w:r>
        <w:rPr>
          <w:rFonts w:eastAsia="Times New Roman" w:cs="Arial"/>
          <w:lang w:val="fr-FR" w:eastAsia="en-GB"/>
        </w:rPr>
        <w:t>Le tableau ci-dessous (Tableau 4) présente le statut de la présence de l</w:t>
      </w:r>
      <w:r w:rsidR="00CF5428">
        <w:rPr>
          <w:rFonts w:eastAsia="Times New Roman" w:cs="Arial"/>
          <w:lang w:val="fr-FR" w:eastAsia="en-GB"/>
        </w:rPr>
        <w:t>’</w:t>
      </w:r>
      <w:r>
        <w:rPr>
          <w:rFonts w:eastAsia="Times New Roman" w:cs="Arial"/>
          <w:lang w:val="fr-FR" w:eastAsia="en-GB"/>
        </w:rPr>
        <w:t>ange de mer dans chaque État de son aire de répartition en mer Méditerranée, en tenant compte d</w:t>
      </w:r>
      <w:r w:rsidR="00CF5428">
        <w:rPr>
          <w:rFonts w:eastAsia="Times New Roman" w:cs="Arial"/>
          <w:lang w:val="fr-FR" w:eastAsia="en-GB"/>
        </w:rPr>
        <w:t>’</w:t>
      </w:r>
      <w:r>
        <w:rPr>
          <w:rFonts w:eastAsia="Times New Roman" w:cs="Arial"/>
          <w:lang w:val="fr-FR" w:eastAsia="en-GB"/>
        </w:rPr>
        <w:t>un sous-ensemble de quatre des six codes de présence proposés par l</w:t>
      </w:r>
      <w:r w:rsidR="00CF5428">
        <w:rPr>
          <w:rFonts w:eastAsia="Times New Roman" w:cs="Arial"/>
          <w:lang w:val="fr-FR" w:eastAsia="en-GB"/>
        </w:rPr>
        <w:t>’</w:t>
      </w:r>
      <w:r>
        <w:rPr>
          <w:rFonts w:eastAsia="Times New Roman" w:cs="Arial"/>
          <w:lang w:val="fr-FR" w:eastAsia="en-GB"/>
        </w:rPr>
        <w:t>UICN. Les statuts de présence ont été déterminés et définis par Lawson</w:t>
      </w:r>
      <w:r>
        <w:rPr>
          <w:rFonts w:eastAsia="Times New Roman" w:cs="Arial"/>
          <w:i/>
          <w:iCs/>
          <w:lang w:val="fr-FR" w:eastAsia="en-GB"/>
        </w:rPr>
        <w:t xml:space="preserve"> et al.</w:t>
      </w:r>
      <w:r>
        <w:rPr>
          <w:rFonts w:eastAsia="Times New Roman" w:cs="Arial"/>
          <w:lang w:val="fr-FR" w:eastAsia="en-GB"/>
        </w:rPr>
        <w:t xml:space="preserve"> (2020), et adaptés de l</w:t>
      </w:r>
      <w:r w:rsidR="00CF5428">
        <w:rPr>
          <w:rFonts w:eastAsia="Times New Roman" w:cs="Arial"/>
          <w:lang w:val="fr-FR" w:eastAsia="en-GB"/>
        </w:rPr>
        <w:t>’</w:t>
      </w:r>
      <w:r>
        <w:rPr>
          <w:rFonts w:eastAsia="Times New Roman" w:cs="Arial"/>
          <w:lang w:val="fr-FR" w:eastAsia="en-GB"/>
        </w:rPr>
        <w:t xml:space="preserve">UICN (2018). </w:t>
      </w:r>
    </w:p>
    <w:p w14:paraId="72F9F19F" w14:textId="77777777" w:rsidR="00BC49CE" w:rsidRPr="00BC49CE" w:rsidRDefault="00BC49CE" w:rsidP="00BC49CE">
      <w:pPr>
        <w:widowControl w:val="0"/>
        <w:pBdr>
          <w:top w:val="nil"/>
          <w:left w:val="nil"/>
          <w:bottom w:val="nil"/>
          <w:right w:val="nil"/>
          <w:between w:val="nil"/>
        </w:pBdr>
        <w:jc w:val="both"/>
        <w:rPr>
          <w:rFonts w:eastAsia="Times New Roman" w:cs="Arial"/>
          <w:lang w:val="fr-FR" w:eastAsia="en-GB"/>
        </w:rPr>
      </w:pPr>
    </w:p>
    <w:p w14:paraId="79B760D0" w14:textId="02BEC674" w:rsidR="00BC49CE" w:rsidRPr="00BC49CE"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fr-FR"/>
        </w:rPr>
      </w:pPr>
      <w:r>
        <w:rPr>
          <w:rFonts w:eastAsia="Cambria" w:cs="Arial"/>
          <w:color w:val="1C1D1E"/>
          <w:lang w:val="fr-FR"/>
        </w:rPr>
        <w:t>Existant - la présence actuelle de l</w:t>
      </w:r>
      <w:r w:rsidR="00CF5428">
        <w:rPr>
          <w:rFonts w:eastAsia="Cambria" w:cs="Arial"/>
          <w:color w:val="1C1D1E"/>
          <w:lang w:val="fr-FR"/>
        </w:rPr>
        <w:t>’</w:t>
      </w:r>
      <w:r>
        <w:rPr>
          <w:rFonts w:eastAsia="Cambria" w:cs="Arial"/>
          <w:color w:val="1C1D1E"/>
          <w:lang w:val="fr-FR"/>
        </w:rPr>
        <w:t>espèce est établie, ou considérée comme très probable dans la région,</w:t>
      </w:r>
      <w:r>
        <w:rPr>
          <w:rFonts w:eastAsia="Cambria" w:cs="Arial"/>
          <w:color w:val="2A2A2A"/>
          <w:shd w:val="clear" w:color="auto" w:fill="FFFFFF"/>
          <w:lang w:val="fr-FR"/>
        </w:rPr>
        <w:t xml:space="preserve"> qui englobe généralement des localités où subsiste actuellement (ou subsistait récemment) un habitat adéquat à une altitude (ou à une profondeur, dans le cas d</w:t>
      </w:r>
      <w:r w:rsidR="00CF5428">
        <w:rPr>
          <w:rFonts w:eastAsia="Cambria" w:cs="Arial"/>
          <w:color w:val="2A2A2A"/>
          <w:shd w:val="clear" w:color="auto" w:fill="FFFFFF"/>
          <w:lang w:val="fr-FR"/>
        </w:rPr>
        <w:t>’</w:t>
      </w:r>
      <w:r>
        <w:rPr>
          <w:rFonts w:eastAsia="Cambria" w:cs="Arial"/>
          <w:color w:val="2A2A2A"/>
          <w:shd w:val="clear" w:color="auto" w:fill="FFFFFF"/>
          <w:lang w:val="fr-FR"/>
        </w:rPr>
        <w:t>espèces aquatiques) appropriée.</w:t>
      </w:r>
    </w:p>
    <w:p w14:paraId="0B09F5BD" w14:textId="2FB78BC2" w:rsidR="00BC49CE" w:rsidRPr="00BC49CE"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fr-FR"/>
        </w:rPr>
      </w:pPr>
      <w:r>
        <w:rPr>
          <w:rFonts w:eastAsia="Cambria" w:cs="Arial"/>
          <w:color w:val="1C1D1E"/>
          <w:lang w:val="fr-FR"/>
        </w:rPr>
        <w:t>Possiblement existant - Aucune donnée n</w:t>
      </w:r>
      <w:r w:rsidR="00CF5428">
        <w:rPr>
          <w:rFonts w:eastAsia="Cambria" w:cs="Arial"/>
          <w:color w:val="1C1D1E"/>
          <w:lang w:val="fr-FR"/>
        </w:rPr>
        <w:t>’</w:t>
      </w:r>
      <w:r>
        <w:rPr>
          <w:rFonts w:eastAsia="Cambria" w:cs="Arial"/>
          <w:color w:val="1C1D1E"/>
          <w:lang w:val="fr-FR"/>
        </w:rPr>
        <w:t>atteste de la présence de l</w:t>
      </w:r>
      <w:r w:rsidR="00CF5428">
        <w:rPr>
          <w:rFonts w:eastAsia="Cambria" w:cs="Arial"/>
          <w:color w:val="1C1D1E"/>
          <w:lang w:val="fr-FR"/>
        </w:rPr>
        <w:t>’</w:t>
      </w:r>
      <w:r>
        <w:rPr>
          <w:rFonts w:eastAsia="Cambria" w:cs="Arial"/>
          <w:color w:val="1C1D1E"/>
          <w:lang w:val="fr-FR"/>
        </w:rPr>
        <w:t>espèce dans la zone, mais celle-ci pourrait y être présente compte tenu de l</w:t>
      </w:r>
      <w:r w:rsidR="00CF5428">
        <w:rPr>
          <w:rFonts w:eastAsia="Cambria" w:cs="Arial"/>
          <w:color w:val="1C1D1E"/>
          <w:lang w:val="fr-FR"/>
        </w:rPr>
        <w:t>’</w:t>
      </w:r>
      <w:r>
        <w:rPr>
          <w:rFonts w:eastAsia="Cambria" w:cs="Arial"/>
          <w:color w:val="1C1D1E"/>
          <w:lang w:val="fr-FR"/>
        </w:rPr>
        <w:t>existence d</w:t>
      </w:r>
      <w:r w:rsidR="00CF5428">
        <w:rPr>
          <w:rFonts w:eastAsia="Cambria" w:cs="Arial"/>
          <w:color w:val="1C1D1E"/>
          <w:lang w:val="fr-FR"/>
        </w:rPr>
        <w:t>’</w:t>
      </w:r>
      <w:r>
        <w:rPr>
          <w:rFonts w:eastAsia="Cambria" w:cs="Arial"/>
          <w:color w:val="1C1D1E"/>
          <w:lang w:val="fr-FR"/>
        </w:rPr>
        <w:t>un habitat potentiellement adéquat à une altitude appropriée, et ce, bien que la zone se trouve en dehors d</w:t>
      </w:r>
      <w:r w:rsidR="00CF5428">
        <w:rPr>
          <w:rFonts w:eastAsia="Cambria" w:cs="Arial"/>
          <w:color w:val="1C1D1E"/>
          <w:lang w:val="fr-FR"/>
        </w:rPr>
        <w:t>’</w:t>
      </w:r>
      <w:r>
        <w:rPr>
          <w:rFonts w:eastAsia="Cambria" w:cs="Arial"/>
          <w:color w:val="1C1D1E"/>
          <w:lang w:val="fr-FR"/>
        </w:rPr>
        <w:t>une aire où l</w:t>
      </w:r>
      <w:r w:rsidR="00CF5428">
        <w:rPr>
          <w:rFonts w:eastAsia="Cambria" w:cs="Arial"/>
          <w:color w:val="1C1D1E"/>
          <w:lang w:val="fr-FR"/>
        </w:rPr>
        <w:t>’</w:t>
      </w:r>
      <w:r>
        <w:rPr>
          <w:rFonts w:eastAsia="Cambria" w:cs="Arial"/>
          <w:color w:val="1C1D1E"/>
          <w:lang w:val="fr-FR"/>
        </w:rPr>
        <w:t>espèce est considérée comme « existant » et que le degré de probabilité de sa présence soit plus faible.</w:t>
      </w:r>
    </w:p>
    <w:p w14:paraId="182515F9" w14:textId="7A6311B9" w:rsidR="00BC49CE" w:rsidRPr="00BC49CE"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fr-FR"/>
        </w:rPr>
      </w:pPr>
      <w:r>
        <w:rPr>
          <w:rFonts w:eastAsia="Cambria" w:cs="Arial"/>
          <w:color w:val="1C1D1E"/>
          <w:lang w:val="fr-FR"/>
        </w:rPr>
        <w:t>Possiblement éteint -</w:t>
      </w:r>
      <w:r>
        <w:rPr>
          <w:rFonts w:eastAsia="Cambria" w:cs="Arial"/>
          <w:color w:val="2A2A2A"/>
          <w:shd w:val="clear" w:color="auto" w:fill="FFFFFF"/>
          <w:lang w:val="fr-FR"/>
        </w:rPr>
        <w:t xml:space="preserve"> Aucune donnée n</w:t>
      </w:r>
      <w:r w:rsidR="00CF5428">
        <w:rPr>
          <w:rFonts w:eastAsia="Cambria" w:cs="Arial"/>
          <w:color w:val="2A2A2A"/>
          <w:shd w:val="clear" w:color="auto" w:fill="FFFFFF"/>
          <w:lang w:val="fr-FR"/>
        </w:rPr>
        <w:t>’</w:t>
      </w:r>
      <w:r>
        <w:rPr>
          <w:rFonts w:eastAsia="Cambria" w:cs="Arial"/>
          <w:color w:val="2A2A2A"/>
          <w:shd w:val="clear" w:color="auto" w:fill="FFFFFF"/>
          <w:lang w:val="fr-FR"/>
        </w:rPr>
        <w:t>atteste de la présence de l</w:t>
      </w:r>
      <w:r w:rsidR="00CF5428">
        <w:rPr>
          <w:rFonts w:eastAsia="Cambria" w:cs="Arial"/>
          <w:color w:val="2A2A2A"/>
          <w:shd w:val="clear" w:color="auto" w:fill="FFFFFF"/>
          <w:lang w:val="fr-FR"/>
        </w:rPr>
        <w:t>’</w:t>
      </w:r>
      <w:r>
        <w:rPr>
          <w:rFonts w:eastAsia="Cambria" w:cs="Arial"/>
          <w:color w:val="2A2A2A"/>
          <w:shd w:val="clear" w:color="auto" w:fill="FFFFFF"/>
          <w:lang w:val="fr-FR"/>
        </w:rPr>
        <w:t>espèce dans la zone</w:t>
      </w:r>
      <w:r w:rsidR="00FD6AD2">
        <w:rPr>
          <w:rFonts w:eastAsia="Cambria" w:cs="Arial"/>
          <w:color w:val="2A2A2A"/>
          <w:shd w:val="clear" w:color="auto" w:fill="FFFFFF"/>
          <w:lang w:val="fr-FR"/>
        </w:rPr>
        <w:t> </w:t>
      </w:r>
      <w:r>
        <w:rPr>
          <w:rFonts w:eastAsia="Cambria" w:cs="Arial"/>
          <w:color w:val="2A2A2A"/>
          <w:shd w:val="clear" w:color="auto" w:fill="FFFFFF"/>
          <w:lang w:val="fr-FR"/>
        </w:rPr>
        <w:t>; celle-ci a autrefois été établie ou considérée comme très probable, mais de nos jours, l</w:t>
      </w:r>
      <w:r w:rsidR="00CF5428">
        <w:rPr>
          <w:rFonts w:eastAsia="Cambria" w:cs="Arial"/>
          <w:color w:val="2A2A2A"/>
          <w:shd w:val="clear" w:color="auto" w:fill="FFFFFF"/>
          <w:lang w:val="fr-FR"/>
        </w:rPr>
        <w:t>’</w:t>
      </w:r>
      <w:r>
        <w:rPr>
          <w:rFonts w:eastAsia="Cambria" w:cs="Arial"/>
          <w:color w:val="2A2A2A"/>
          <w:shd w:val="clear" w:color="auto" w:fill="FFFFFF"/>
          <w:lang w:val="fr-FR"/>
        </w:rPr>
        <w:t>espèce est très probablement éteinte à l</w:t>
      </w:r>
      <w:r w:rsidR="00CF5428">
        <w:rPr>
          <w:rFonts w:eastAsia="Cambria" w:cs="Arial"/>
          <w:color w:val="2A2A2A"/>
          <w:shd w:val="clear" w:color="auto" w:fill="FFFFFF"/>
          <w:lang w:val="fr-FR"/>
        </w:rPr>
        <w:t>’</w:t>
      </w:r>
      <w:r>
        <w:rPr>
          <w:rFonts w:eastAsia="Cambria" w:cs="Arial"/>
          <w:color w:val="2A2A2A"/>
          <w:shd w:val="clear" w:color="auto" w:fill="FFFFFF"/>
          <w:lang w:val="fr-FR"/>
        </w:rPr>
        <w:t>échelle locale en raison d</w:t>
      </w:r>
      <w:r w:rsidR="00CF5428">
        <w:rPr>
          <w:rFonts w:eastAsia="Cambria" w:cs="Arial"/>
          <w:color w:val="2A2A2A"/>
          <w:shd w:val="clear" w:color="auto" w:fill="FFFFFF"/>
          <w:lang w:val="fr-FR"/>
        </w:rPr>
        <w:t>’</w:t>
      </w:r>
      <w:r>
        <w:rPr>
          <w:rFonts w:eastAsia="Cambria" w:cs="Arial"/>
          <w:color w:val="2A2A2A"/>
          <w:shd w:val="clear" w:color="auto" w:fill="FFFFFF"/>
          <w:lang w:val="fr-FR"/>
        </w:rPr>
        <w:t>une perte d</w:t>
      </w:r>
      <w:r w:rsidR="00CF5428">
        <w:rPr>
          <w:rFonts w:eastAsia="Cambria" w:cs="Arial"/>
          <w:color w:val="2A2A2A"/>
          <w:shd w:val="clear" w:color="auto" w:fill="FFFFFF"/>
          <w:lang w:val="fr-FR"/>
        </w:rPr>
        <w:t>’</w:t>
      </w:r>
      <w:r>
        <w:rPr>
          <w:rFonts w:eastAsia="Cambria" w:cs="Arial"/>
          <w:color w:val="2A2A2A"/>
          <w:shd w:val="clear" w:color="auto" w:fill="FFFFFF"/>
          <w:lang w:val="fr-FR"/>
        </w:rPr>
        <w:t>habitat ou d</w:t>
      </w:r>
      <w:r w:rsidR="00CF5428">
        <w:rPr>
          <w:rFonts w:eastAsia="Cambria" w:cs="Arial"/>
          <w:color w:val="2A2A2A"/>
          <w:shd w:val="clear" w:color="auto" w:fill="FFFFFF"/>
          <w:lang w:val="fr-FR"/>
        </w:rPr>
        <w:t>’</w:t>
      </w:r>
      <w:r>
        <w:rPr>
          <w:rFonts w:eastAsia="Cambria" w:cs="Arial"/>
          <w:color w:val="2A2A2A"/>
          <w:shd w:val="clear" w:color="auto" w:fill="FFFFFF"/>
          <w:lang w:val="fr-FR"/>
        </w:rPr>
        <w:t>autres menaces susceptibles d</w:t>
      </w:r>
      <w:r w:rsidR="00CF5428">
        <w:rPr>
          <w:rFonts w:eastAsia="Cambria" w:cs="Arial"/>
          <w:color w:val="2A2A2A"/>
          <w:shd w:val="clear" w:color="auto" w:fill="FFFFFF"/>
          <w:lang w:val="fr-FR"/>
        </w:rPr>
        <w:t>’</w:t>
      </w:r>
      <w:r>
        <w:rPr>
          <w:rFonts w:eastAsia="Cambria" w:cs="Arial"/>
          <w:color w:val="2A2A2A"/>
          <w:shd w:val="clear" w:color="auto" w:fill="FFFFFF"/>
          <w:lang w:val="fr-FR"/>
        </w:rPr>
        <w:t>avoir entraîné son extinction et/ou en raison d</w:t>
      </w:r>
      <w:r w:rsidR="00CF5428">
        <w:rPr>
          <w:rFonts w:eastAsia="Cambria" w:cs="Arial"/>
          <w:color w:val="2A2A2A"/>
          <w:shd w:val="clear" w:color="auto" w:fill="FFFFFF"/>
          <w:lang w:val="fr-FR"/>
        </w:rPr>
        <w:t>’</w:t>
      </w:r>
      <w:r>
        <w:rPr>
          <w:rFonts w:eastAsia="Cambria" w:cs="Arial"/>
          <w:color w:val="2A2A2A"/>
          <w:shd w:val="clear" w:color="auto" w:fill="FFFFFF"/>
          <w:lang w:val="fr-FR"/>
        </w:rPr>
        <w:t>un manque de collecte de données au cours des 30 dernières années.</w:t>
      </w:r>
    </w:p>
    <w:p w14:paraId="61C8C1C7" w14:textId="21B9B17B" w:rsidR="00BC49CE" w:rsidRPr="00BC49CE"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fr-FR"/>
        </w:rPr>
      </w:pPr>
      <w:r>
        <w:rPr>
          <w:rFonts w:eastAsia="Cambria" w:cs="Arial"/>
          <w:color w:val="1C1D1E"/>
          <w:lang w:val="fr-FR"/>
        </w:rPr>
        <w:t>Présence incertaine - la présence de l</w:t>
      </w:r>
      <w:r w:rsidR="00CF5428">
        <w:rPr>
          <w:rFonts w:eastAsia="Cambria" w:cs="Arial"/>
          <w:color w:val="1C1D1E"/>
          <w:lang w:val="fr-FR"/>
        </w:rPr>
        <w:t>’</w:t>
      </w:r>
      <w:r>
        <w:rPr>
          <w:rFonts w:eastAsia="Cambria" w:cs="Arial"/>
          <w:color w:val="1C1D1E"/>
          <w:lang w:val="fr-FR"/>
        </w:rPr>
        <w:t>espèce était autrefois établie, ou considérée comme très probable dans la région, mais on ignore si cela est toujours le cas.</w:t>
      </w:r>
    </w:p>
    <w:p w14:paraId="6DBEE4B4" w14:textId="77777777" w:rsidR="00BC49CE" w:rsidRPr="00BC49CE" w:rsidRDefault="00BC49CE" w:rsidP="00BC49CE">
      <w:pPr>
        <w:widowControl w:val="0"/>
        <w:pBdr>
          <w:top w:val="nil"/>
          <w:left w:val="nil"/>
          <w:bottom w:val="nil"/>
          <w:right w:val="nil"/>
          <w:between w:val="nil"/>
        </w:pBdr>
        <w:jc w:val="both"/>
        <w:rPr>
          <w:rFonts w:eastAsia="Times New Roman" w:cs="Arial"/>
          <w:lang w:val="fr-FR" w:eastAsia="en-GB"/>
        </w:rPr>
      </w:pPr>
    </w:p>
    <w:p w14:paraId="4F58BF6E" w14:textId="63A88BC1" w:rsidR="00BC49CE" w:rsidRPr="00BC49CE" w:rsidRDefault="00BC49CE" w:rsidP="00BC49CE">
      <w:pPr>
        <w:widowControl w:val="0"/>
        <w:pBdr>
          <w:top w:val="nil"/>
          <w:left w:val="nil"/>
          <w:bottom w:val="nil"/>
          <w:right w:val="nil"/>
          <w:between w:val="nil"/>
        </w:pBdr>
        <w:jc w:val="both"/>
        <w:rPr>
          <w:rFonts w:eastAsia="Times New Roman" w:cs="Arial"/>
          <w:lang w:val="fr-FR" w:eastAsia="en-GB"/>
        </w:rPr>
      </w:pPr>
      <w:r>
        <w:rPr>
          <w:rFonts w:eastAsia="Times New Roman" w:cs="Arial"/>
          <w:b/>
          <w:bCs/>
          <w:lang w:val="fr-FR" w:eastAsia="en-GB"/>
        </w:rPr>
        <w:t>Tableau 4</w:t>
      </w:r>
      <w:r w:rsidR="00FD6AD2">
        <w:rPr>
          <w:rFonts w:eastAsia="Times New Roman" w:cs="Arial"/>
          <w:b/>
          <w:bCs/>
          <w:lang w:val="fr-FR" w:eastAsia="en-GB"/>
        </w:rPr>
        <w:t> </w:t>
      </w:r>
      <w:r>
        <w:rPr>
          <w:rFonts w:eastAsia="Times New Roman" w:cs="Arial"/>
          <w:b/>
          <w:bCs/>
          <w:lang w:val="fr-FR" w:eastAsia="en-GB"/>
        </w:rPr>
        <w:t>:</w:t>
      </w:r>
      <w:r>
        <w:rPr>
          <w:rFonts w:eastAsia="Times New Roman" w:cs="Arial"/>
          <w:lang w:val="fr-FR" w:eastAsia="en-GB"/>
        </w:rPr>
        <w:t xml:space="preserve"> Liste des États de l</w:t>
      </w:r>
      <w:r w:rsidR="00CF5428">
        <w:rPr>
          <w:rFonts w:eastAsia="Times New Roman" w:cs="Arial"/>
          <w:lang w:val="fr-FR" w:eastAsia="en-GB"/>
        </w:rPr>
        <w:t>’</w:t>
      </w:r>
      <w:r>
        <w:rPr>
          <w:rFonts w:eastAsia="Times New Roman" w:cs="Arial"/>
          <w:lang w:val="fr-FR" w:eastAsia="en-GB"/>
        </w:rPr>
        <w:t>aire de répartition de la mer Méditerranée indiquant le statut de présence de l</w:t>
      </w:r>
      <w:r w:rsidR="00CF5428">
        <w:rPr>
          <w:rFonts w:eastAsia="Times New Roman" w:cs="Arial"/>
          <w:lang w:val="fr-FR" w:eastAsia="en-GB"/>
        </w:rPr>
        <w:t>’</w:t>
      </w:r>
      <w:r>
        <w:rPr>
          <w:rFonts w:eastAsia="Times New Roman" w:cs="Arial"/>
          <w:lang w:val="fr-FR" w:eastAsia="en-GB"/>
        </w:rPr>
        <w:t>ange de mer (</w:t>
      </w:r>
      <w:r>
        <w:rPr>
          <w:rFonts w:eastAsia="Times New Roman" w:cs="Arial"/>
          <w:i/>
          <w:iCs/>
          <w:lang w:val="fr-FR" w:eastAsia="en-GB"/>
        </w:rPr>
        <w:t xml:space="preserve">Squatina </w:t>
      </w:r>
      <w:proofErr w:type="spellStart"/>
      <w:r>
        <w:rPr>
          <w:rFonts w:eastAsia="Times New Roman" w:cs="Arial"/>
          <w:i/>
          <w:iCs/>
          <w:lang w:val="fr-FR" w:eastAsia="en-GB"/>
        </w:rPr>
        <w:t>squatina</w:t>
      </w:r>
      <w:proofErr w:type="spellEnd"/>
      <w:r>
        <w:rPr>
          <w:rFonts w:eastAsia="Times New Roman" w:cs="Arial"/>
          <w:lang w:val="fr-FR" w:eastAsia="en-GB"/>
        </w:rPr>
        <w:t>) et s</w:t>
      </w:r>
      <w:r w:rsidR="00CF5428">
        <w:rPr>
          <w:rFonts w:eastAsia="Times New Roman" w:cs="Arial"/>
          <w:lang w:val="fr-FR" w:eastAsia="en-GB"/>
        </w:rPr>
        <w:t>’</w:t>
      </w:r>
      <w:r>
        <w:rPr>
          <w:rFonts w:eastAsia="Times New Roman" w:cs="Arial"/>
          <w:lang w:val="fr-FR" w:eastAsia="en-GB"/>
        </w:rPr>
        <w:t xml:space="preserve">ils sont membres ou signataires de la CMS ou du </w:t>
      </w:r>
      <w:proofErr w:type="spellStart"/>
      <w:r>
        <w:rPr>
          <w:rFonts w:eastAsia="Times New Roman" w:cs="Arial"/>
          <w:lang w:val="fr-FR" w:eastAsia="en-GB"/>
        </w:rPr>
        <w:t>MdE</w:t>
      </w:r>
      <w:proofErr w:type="spellEnd"/>
      <w:r>
        <w:rPr>
          <w:rFonts w:eastAsia="Times New Roman" w:cs="Arial"/>
          <w:lang w:val="fr-FR" w:eastAsia="en-GB"/>
        </w:rPr>
        <w:t>-requins. Les statuts de présence s</w:t>
      </w:r>
      <w:r w:rsidR="00CF5428">
        <w:rPr>
          <w:rFonts w:eastAsia="Times New Roman" w:cs="Arial"/>
          <w:lang w:val="fr-FR" w:eastAsia="en-GB"/>
        </w:rPr>
        <w:t>’</w:t>
      </w:r>
      <w:r>
        <w:rPr>
          <w:rFonts w:eastAsia="Times New Roman" w:cs="Arial"/>
          <w:lang w:val="fr-FR" w:eastAsia="en-GB"/>
        </w:rPr>
        <w:t>appuient sur Lawson</w:t>
      </w:r>
      <w:r>
        <w:rPr>
          <w:rFonts w:eastAsia="Times New Roman" w:cs="Arial"/>
          <w:i/>
          <w:iCs/>
          <w:lang w:val="fr-FR" w:eastAsia="en-GB"/>
        </w:rPr>
        <w:t xml:space="preserve"> et al.</w:t>
      </w:r>
      <w:r>
        <w:rPr>
          <w:rFonts w:eastAsia="Times New Roman" w:cs="Arial"/>
          <w:lang w:val="fr-FR" w:eastAsia="en-GB"/>
        </w:rPr>
        <w:t xml:space="preserve"> (2020) ou sur des informations les plus récentes, si disponibles. Nous avons détaillé dans les notes de bas de page les cas où </w:t>
      </w:r>
      <w:proofErr w:type="spellStart"/>
      <w:r>
        <w:rPr>
          <w:rFonts w:eastAsia="Times New Roman" w:cs="Arial"/>
          <w:lang w:val="fr-FR" w:eastAsia="en-GB"/>
        </w:rPr>
        <w:t>Morey</w:t>
      </w:r>
      <w:proofErr w:type="spellEnd"/>
      <w:r>
        <w:rPr>
          <w:rFonts w:eastAsia="Times New Roman" w:cs="Arial"/>
          <w:i/>
          <w:iCs/>
          <w:lang w:val="fr-FR" w:eastAsia="en-GB"/>
        </w:rPr>
        <w:t xml:space="preserve"> et al.</w:t>
      </w:r>
      <w:r>
        <w:rPr>
          <w:rFonts w:eastAsia="Times New Roman" w:cs="Arial"/>
          <w:lang w:val="fr-FR" w:eastAsia="en-GB"/>
        </w:rPr>
        <w:t xml:space="preserve"> (2019) ou d</w:t>
      </w:r>
      <w:r w:rsidR="00CF5428">
        <w:rPr>
          <w:rFonts w:eastAsia="Times New Roman" w:cs="Arial"/>
          <w:lang w:val="fr-FR" w:eastAsia="en-GB"/>
        </w:rPr>
        <w:t>’</w:t>
      </w:r>
      <w:r>
        <w:rPr>
          <w:rFonts w:eastAsia="Times New Roman" w:cs="Arial"/>
          <w:lang w:val="fr-FR" w:eastAsia="en-GB"/>
        </w:rPr>
        <w:t>autres sources ont indiqué un statut de présence différent de celui déterminé par Lawson</w:t>
      </w:r>
      <w:r>
        <w:rPr>
          <w:rFonts w:eastAsia="Times New Roman" w:cs="Arial"/>
          <w:i/>
          <w:iCs/>
          <w:lang w:val="fr-FR" w:eastAsia="en-GB"/>
        </w:rPr>
        <w:t xml:space="preserve"> et al.</w:t>
      </w:r>
      <w:r>
        <w:rPr>
          <w:rFonts w:eastAsia="Times New Roman" w:cs="Arial"/>
          <w:lang w:val="fr-FR" w:eastAsia="en-GB"/>
        </w:rPr>
        <w:t xml:space="preserve"> (2020). Sauf indication contraire, les deux sources (Lawson</w:t>
      </w:r>
      <w:r>
        <w:rPr>
          <w:rFonts w:eastAsia="Times New Roman" w:cs="Arial"/>
          <w:i/>
          <w:iCs/>
          <w:lang w:val="fr-FR" w:eastAsia="en-GB"/>
        </w:rPr>
        <w:t xml:space="preserve"> et al.</w:t>
      </w:r>
      <w:r>
        <w:rPr>
          <w:rFonts w:eastAsia="Times New Roman" w:cs="Arial"/>
          <w:lang w:val="fr-FR" w:eastAsia="en-GB"/>
        </w:rPr>
        <w:t xml:space="preserve"> 2020 &amp; </w:t>
      </w:r>
      <w:proofErr w:type="spellStart"/>
      <w:r>
        <w:rPr>
          <w:rFonts w:eastAsia="Times New Roman" w:cs="Arial"/>
          <w:lang w:val="fr-FR" w:eastAsia="en-GB"/>
        </w:rPr>
        <w:t>Morey</w:t>
      </w:r>
      <w:proofErr w:type="spellEnd"/>
      <w:r>
        <w:rPr>
          <w:rFonts w:eastAsia="Times New Roman" w:cs="Arial"/>
          <w:i/>
          <w:iCs/>
          <w:lang w:val="fr-FR" w:eastAsia="en-GB"/>
        </w:rPr>
        <w:t xml:space="preserve"> et al.</w:t>
      </w:r>
      <w:r>
        <w:rPr>
          <w:rFonts w:eastAsia="Times New Roman" w:cs="Arial"/>
          <w:lang w:val="fr-FR" w:eastAsia="en-GB"/>
        </w:rPr>
        <w:t xml:space="preserve"> 2019) ont déterminé le même statut de présence par État de l</w:t>
      </w:r>
      <w:r w:rsidR="00CF5428">
        <w:rPr>
          <w:rFonts w:eastAsia="Times New Roman" w:cs="Arial"/>
          <w:lang w:val="fr-FR" w:eastAsia="en-GB"/>
        </w:rPr>
        <w:t>’</w:t>
      </w:r>
      <w:r>
        <w:rPr>
          <w:rFonts w:eastAsia="Times New Roman" w:cs="Arial"/>
          <w:lang w:val="fr-FR" w:eastAsia="en-GB"/>
        </w:rPr>
        <w:t>aire de répartition. « Non évalué » signifie que dans une zone donnée, l</w:t>
      </w:r>
      <w:r w:rsidR="00CF5428">
        <w:rPr>
          <w:rFonts w:eastAsia="Times New Roman" w:cs="Arial"/>
          <w:lang w:val="fr-FR" w:eastAsia="en-GB"/>
        </w:rPr>
        <w:t>’</w:t>
      </w:r>
      <w:r>
        <w:rPr>
          <w:rFonts w:eastAsia="Times New Roman" w:cs="Arial"/>
          <w:lang w:val="fr-FR" w:eastAsia="en-GB"/>
        </w:rPr>
        <w:t>ange de mer n</w:t>
      </w:r>
      <w:r w:rsidR="00CF5428">
        <w:rPr>
          <w:rFonts w:eastAsia="Times New Roman" w:cs="Arial"/>
          <w:lang w:val="fr-FR" w:eastAsia="en-GB"/>
        </w:rPr>
        <w:t>’</w:t>
      </w:r>
      <w:r>
        <w:rPr>
          <w:rFonts w:eastAsia="Times New Roman" w:cs="Arial"/>
          <w:lang w:val="fr-FR" w:eastAsia="en-GB"/>
        </w:rPr>
        <w:t xml:space="preserve">a été évalué ni par </w:t>
      </w:r>
      <w:proofErr w:type="spellStart"/>
      <w:r>
        <w:rPr>
          <w:rFonts w:eastAsia="Times New Roman" w:cs="Arial"/>
          <w:lang w:val="fr-FR" w:eastAsia="en-GB"/>
        </w:rPr>
        <w:t>Morey</w:t>
      </w:r>
      <w:proofErr w:type="spellEnd"/>
      <w:r>
        <w:rPr>
          <w:rFonts w:eastAsia="Times New Roman" w:cs="Arial"/>
          <w:lang w:val="fr-FR" w:eastAsia="en-GB"/>
        </w:rPr>
        <w:t xml:space="preserve"> </w:t>
      </w:r>
      <w:r>
        <w:rPr>
          <w:rFonts w:eastAsia="Times New Roman" w:cs="Arial"/>
          <w:i/>
          <w:iCs/>
          <w:lang w:val="fr-FR" w:eastAsia="en-GB"/>
        </w:rPr>
        <w:t>et al.</w:t>
      </w:r>
      <w:r>
        <w:rPr>
          <w:rFonts w:eastAsia="Times New Roman" w:cs="Arial"/>
          <w:lang w:val="fr-FR" w:eastAsia="en-GB"/>
        </w:rPr>
        <w:t xml:space="preserve"> (2019) ni par Lawson </w:t>
      </w:r>
      <w:r>
        <w:rPr>
          <w:rFonts w:eastAsia="Times New Roman" w:cs="Arial"/>
          <w:i/>
          <w:iCs/>
          <w:lang w:val="fr-FR" w:eastAsia="en-GB"/>
        </w:rPr>
        <w:t xml:space="preserve">et al. </w:t>
      </w:r>
      <w:r>
        <w:rPr>
          <w:rFonts w:eastAsia="Times New Roman" w:cs="Arial"/>
          <w:lang w:val="fr-FR" w:eastAsia="en-GB"/>
        </w:rPr>
        <w:t xml:space="preserve"> (2020). (</w:t>
      </w:r>
      <w:r>
        <w:rPr>
          <w:rFonts w:ascii="Segoe UI Symbol" w:eastAsia="Times New Roman" w:hAnsi="Segoe UI Symbol" w:cs="Segoe UI Symbol"/>
          <w:lang w:val="fr-FR" w:eastAsia="en-GB"/>
        </w:rPr>
        <w:t>✓)</w:t>
      </w:r>
      <w:r>
        <w:rPr>
          <w:rFonts w:eastAsia="Times New Roman" w:cs="Arial"/>
          <w:lang w:val="fr-FR" w:eastAsia="en-GB"/>
        </w:rPr>
        <w:t xml:space="preserve"> signifie que l</w:t>
      </w:r>
      <w:r w:rsidR="00CF5428">
        <w:rPr>
          <w:rFonts w:eastAsia="Times New Roman" w:cs="Arial"/>
          <w:lang w:val="fr-FR" w:eastAsia="en-GB"/>
        </w:rPr>
        <w:t>’</w:t>
      </w:r>
      <w:r>
        <w:rPr>
          <w:rFonts w:eastAsia="Times New Roman" w:cs="Arial"/>
          <w:lang w:val="fr-FR" w:eastAsia="en-GB"/>
        </w:rPr>
        <w:t>État est partie à la CMS et signataire du Mémorandum d</w:t>
      </w:r>
      <w:r w:rsidR="00CF5428">
        <w:rPr>
          <w:rFonts w:eastAsia="Times New Roman" w:cs="Arial"/>
          <w:lang w:val="fr-FR" w:eastAsia="en-GB"/>
        </w:rPr>
        <w:t>’</w:t>
      </w:r>
      <w:r>
        <w:rPr>
          <w:rFonts w:eastAsia="Times New Roman" w:cs="Arial"/>
          <w:lang w:val="fr-FR" w:eastAsia="en-GB"/>
        </w:rPr>
        <w:t>entente sur les requins. (-) signifie que l</w:t>
      </w:r>
      <w:r w:rsidR="00CF5428">
        <w:rPr>
          <w:rFonts w:eastAsia="Times New Roman" w:cs="Arial"/>
          <w:lang w:val="fr-FR" w:eastAsia="en-GB"/>
        </w:rPr>
        <w:t>’</w:t>
      </w:r>
      <w:r>
        <w:rPr>
          <w:rFonts w:eastAsia="Times New Roman" w:cs="Arial"/>
          <w:lang w:val="fr-FR" w:eastAsia="en-GB"/>
        </w:rPr>
        <w:t>État est non-partie à la CMS et non-signataire du Mémorandum d</w:t>
      </w:r>
      <w:r w:rsidR="00CF5428">
        <w:rPr>
          <w:rFonts w:eastAsia="Times New Roman" w:cs="Arial"/>
          <w:lang w:val="fr-FR" w:eastAsia="en-GB"/>
        </w:rPr>
        <w:t>’</w:t>
      </w:r>
      <w:r>
        <w:rPr>
          <w:rFonts w:eastAsia="Times New Roman" w:cs="Arial"/>
          <w:lang w:val="fr-FR" w:eastAsia="en-GB"/>
        </w:rPr>
        <w:t>entente sur les requins.</w:t>
      </w:r>
    </w:p>
    <w:p w14:paraId="1AB4CA7C" w14:textId="3322D20F" w:rsidR="00BC49CE" w:rsidRDefault="00BC49CE" w:rsidP="00BC49CE">
      <w:pPr>
        <w:widowControl w:val="0"/>
        <w:pBdr>
          <w:top w:val="nil"/>
          <w:left w:val="nil"/>
          <w:bottom w:val="nil"/>
          <w:right w:val="nil"/>
          <w:between w:val="nil"/>
        </w:pBdr>
        <w:rPr>
          <w:rFonts w:eastAsia="Times New Roman" w:cs="Arial"/>
          <w:lang w:val="fr-FR" w:eastAsia="en-GB"/>
        </w:rPr>
      </w:pPr>
    </w:p>
    <w:p w14:paraId="2F4196FD" w14:textId="024A4221" w:rsidR="00BC49CE" w:rsidRPr="00BC49CE" w:rsidRDefault="009062E4" w:rsidP="00BC49CE">
      <w:pPr>
        <w:widowControl w:val="0"/>
        <w:pBdr>
          <w:top w:val="nil"/>
          <w:left w:val="nil"/>
          <w:bottom w:val="nil"/>
          <w:right w:val="nil"/>
          <w:between w:val="nil"/>
        </w:pBdr>
        <w:rPr>
          <w:rFonts w:eastAsia="Times New Roman" w:cs="Arial"/>
          <w:lang w:val="fr-FR" w:eastAsia="en-GB"/>
        </w:rPr>
      </w:pPr>
      <w:r>
        <w:rPr>
          <w:rFonts w:eastAsia="Times New Roman" w:cs="Arial"/>
          <w:lang w:val="fr-FR" w:eastAsia="en-GB"/>
        </w:rPr>
        <w:br w:type="page"/>
      </w:r>
    </w:p>
    <w:tbl>
      <w:tblPr>
        <w:tblStyle w:val="TableGrid"/>
        <w:tblW w:w="5000" w:type="pct"/>
        <w:tblLook w:val="04A0" w:firstRow="1" w:lastRow="0" w:firstColumn="1" w:lastColumn="0" w:noHBand="0" w:noVBand="1"/>
      </w:tblPr>
      <w:tblGrid>
        <w:gridCol w:w="4376"/>
        <w:gridCol w:w="2571"/>
        <w:gridCol w:w="858"/>
        <w:gridCol w:w="1725"/>
      </w:tblGrid>
      <w:tr w:rsidR="00BC49CE" w:rsidRPr="009062E4" w14:paraId="34FD44B6" w14:textId="77777777" w:rsidTr="00BC49CE">
        <w:trPr>
          <w:trHeight w:val="489"/>
        </w:trPr>
        <w:tc>
          <w:tcPr>
            <w:tcW w:w="2296" w:type="pct"/>
          </w:tcPr>
          <w:p w14:paraId="24C8C3A0" w14:textId="2F007FA1" w:rsidR="00BC49CE" w:rsidRPr="009062E4" w:rsidRDefault="00BC49CE" w:rsidP="00BC49CE">
            <w:pPr>
              <w:widowControl w:val="0"/>
              <w:pBdr>
                <w:top w:val="nil"/>
                <w:left w:val="nil"/>
                <w:bottom w:val="nil"/>
                <w:right w:val="nil"/>
                <w:between w:val="nil"/>
              </w:pBdr>
              <w:rPr>
                <w:rFonts w:eastAsia="Arial" w:cs="Arial"/>
                <w:b/>
                <w:bCs/>
                <w:color w:val="000000"/>
                <w:sz w:val="20"/>
                <w:szCs w:val="20"/>
                <w:lang w:val="fr-FR"/>
              </w:rPr>
            </w:pPr>
            <w:r w:rsidRPr="009062E4">
              <w:rPr>
                <w:rFonts w:eastAsia="Arial" w:cs="Arial"/>
                <w:b/>
                <w:bCs/>
                <w:color w:val="000000"/>
                <w:sz w:val="20"/>
                <w:szCs w:val="20"/>
                <w:lang w:val="fr-FR"/>
              </w:rPr>
              <w:lastRenderedPageBreak/>
              <w:t>État de l</w:t>
            </w:r>
            <w:r w:rsidR="00CF5428" w:rsidRPr="009062E4">
              <w:rPr>
                <w:rFonts w:eastAsia="Arial" w:cs="Arial"/>
                <w:b/>
                <w:bCs/>
                <w:color w:val="000000"/>
                <w:sz w:val="20"/>
                <w:szCs w:val="20"/>
                <w:lang w:val="fr-FR"/>
              </w:rPr>
              <w:t>’</w:t>
            </w:r>
            <w:r w:rsidRPr="009062E4">
              <w:rPr>
                <w:rFonts w:eastAsia="Arial" w:cs="Arial"/>
                <w:b/>
                <w:bCs/>
                <w:color w:val="000000"/>
                <w:sz w:val="20"/>
                <w:szCs w:val="20"/>
                <w:lang w:val="fr-FR"/>
              </w:rPr>
              <w:t>aire de répartition (ou partie/signataire)</w:t>
            </w:r>
          </w:p>
        </w:tc>
        <w:tc>
          <w:tcPr>
            <w:tcW w:w="1349" w:type="pct"/>
          </w:tcPr>
          <w:p w14:paraId="45059D07" w14:textId="06FFDF55" w:rsidR="00BC49CE" w:rsidRPr="009062E4" w:rsidRDefault="00BC49CE" w:rsidP="00BC49CE">
            <w:pPr>
              <w:widowControl w:val="0"/>
              <w:pBdr>
                <w:top w:val="nil"/>
                <w:left w:val="nil"/>
                <w:bottom w:val="nil"/>
                <w:right w:val="nil"/>
                <w:between w:val="nil"/>
              </w:pBdr>
              <w:rPr>
                <w:rFonts w:cs="Arial"/>
                <w:b/>
                <w:bCs/>
                <w:sz w:val="20"/>
                <w:szCs w:val="20"/>
                <w:lang w:val="fr-FR"/>
              </w:rPr>
            </w:pPr>
            <w:r w:rsidRPr="009062E4">
              <w:rPr>
                <w:rFonts w:cs="Arial"/>
                <w:b/>
                <w:bCs/>
                <w:sz w:val="20"/>
                <w:szCs w:val="20"/>
                <w:lang w:val="fr-FR"/>
              </w:rPr>
              <w:t>Présence</w:t>
            </w:r>
            <w:r w:rsidRPr="009062E4">
              <w:rPr>
                <w:rFonts w:cs="Arial"/>
                <w:sz w:val="20"/>
                <w:szCs w:val="20"/>
                <w:lang w:val="fr-FR"/>
              </w:rPr>
              <w:t xml:space="preserve"> (selon Lawson et al. 2020</w:t>
            </w:r>
            <w:r w:rsidRPr="009062E4">
              <w:rPr>
                <w:rFonts w:cs="Arial"/>
                <w:i/>
                <w:iCs/>
                <w:sz w:val="20"/>
                <w:szCs w:val="20"/>
                <w:lang w:val="fr-FR"/>
              </w:rPr>
              <w:t xml:space="preserve"> )</w:t>
            </w:r>
          </w:p>
        </w:tc>
        <w:tc>
          <w:tcPr>
            <w:tcW w:w="450" w:type="pct"/>
          </w:tcPr>
          <w:p w14:paraId="0365EF76" w14:textId="77777777" w:rsidR="00BC49CE" w:rsidRPr="009062E4" w:rsidRDefault="00BC49CE" w:rsidP="00BC49CE">
            <w:pPr>
              <w:widowControl w:val="0"/>
              <w:pBdr>
                <w:top w:val="nil"/>
                <w:left w:val="nil"/>
                <w:bottom w:val="nil"/>
                <w:right w:val="nil"/>
                <w:between w:val="nil"/>
              </w:pBdr>
              <w:rPr>
                <w:rFonts w:cs="Arial"/>
                <w:b/>
                <w:bCs/>
                <w:sz w:val="20"/>
                <w:szCs w:val="20"/>
              </w:rPr>
            </w:pPr>
            <w:r w:rsidRPr="009062E4">
              <w:rPr>
                <w:rFonts w:cs="Arial"/>
                <w:b/>
                <w:bCs/>
                <w:sz w:val="20"/>
                <w:szCs w:val="20"/>
              </w:rPr>
              <w:t>CMS</w:t>
            </w:r>
          </w:p>
        </w:tc>
        <w:tc>
          <w:tcPr>
            <w:tcW w:w="906" w:type="pct"/>
          </w:tcPr>
          <w:p w14:paraId="78A03424" w14:textId="77777777" w:rsidR="00BC49CE" w:rsidRPr="009062E4" w:rsidRDefault="00BC49CE" w:rsidP="00BC49CE">
            <w:pPr>
              <w:widowControl w:val="0"/>
              <w:pBdr>
                <w:top w:val="nil"/>
                <w:left w:val="nil"/>
                <w:bottom w:val="nil"/>
                <w:right w:val="nil"/>
                <w:between w:val="nil"/>
              </w:pBdr>
              <w:rPr>
                <w:rFonts w:cs="Arial"/>
                <w:b/>
                <w:bCs/>
                <w:sz w:val="20"/>
                <w:szCs w:val="20"/>
                <w:lang w:val="fr-FR"/>
              </w:rPr>
            </w:pPr>
            <w:proofErr w:type="spellStart"/>
            <w:r w:rsidRPr="009062E4">
              <w:rPr>
                <w:rFonts w:cs="Arial"/>
                <w:b/>
                <w:bCs/>
                <w:sz w:val="20"/>
                <w:szCs w:val="20"/>
                <w:lang w:val="fr-FR"/>
              </w:rPr>
              <w:t>MdE</w:t>
            </w:r>
            <w:proofErr w:type="spellEnd"/>
            <w:r w:rsidRPr="009062E4">
              <w:rPr>
                <w:rFonts w:cs="Arial"/>
                <w:b/>
                <w:bCs/>
                <w:sz w:val="20"/>
                <w:szCs w:val="20"/>
                <w:lang w:val="fr-FR"/>
              </w:rPr>
              <w:t xml:space="preserve"> Requins</w:t>
            </w:r>
          </w:p>
        </w:tc>
      </w:tr>
      <w:tr w:rsidR="00BC49CE" w:rsidRPr="009062E4" w14:paraId="2E0A3DE4" w14:textId="77777777" w:rsidTr="00BC49CE">
        <w:trPr>
          <w:trHeight w:val="279"/>
        </w:trPr>
        <w:tc>
          <w:tcPr>
            <w:tcW w:w="2296" w:type="pct"/>
          </w:tcPr>
          <w:p w14:paraId="7341C8DD"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Union européenne</w:t>
            </w:r>
          </w:p>
        </w:tc>
        <w:tc>
          <w:tcPr>
            <w:tcW w:w="1349" w:type="pct"/>
          </w:tcPr>
          <w:p w14:paraId="3DC3C2D1"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Existant</w:t>
            </w:r>
          </w:p>
        </w:tc>
        <w:tc>
          <w:tcPr>
            <w:tcW w:w="450" w:type="pct"/>
          </w:tcPr>
          <w:p w14:paraId="1A15A192"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4AE4291E"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r>
      <w:tr w:rsidR="00BC49CE" w:rsidRPr="009062E4" w14:paraId="06706ECC" w14:textId="77777777" w:rsidTr="00BC49CE">
        <w:trPr>
          <w:trHeight w:val="256"/>
        </w:trPr>
        <w:tc>
          <w:tcPr>
            <w:tcW w:w="2296" w:type="pct"/>
          </w:tcPr>
          <w:p w14:paraId="59F50D12"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Albanie</w:t>
            </w:r>
          </w:p>
        </w:tc>
        <w:tc>
          <w:tcPr>
            <w:tcW w:w="1349" w:type="pct"/>
          </w:tcPr>
          <w:p w14:paraId="2903630D"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Présence incertaine</w:t>
            </w:r>
          </w:p>
        </w:tc>
        <w:tc>
          <w:tcPr>
            <w:tcW w:w="450" w:type="pct"/>
          </w:tcPr>
          <w:p w14:paraId="01FBB8B4"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30E96FBD"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7BF1FCA6" w14:textId="77777777" w:rsidTr="00BC49CE">
        <w:trPr>
          <w:trHeight w:val="279"/>
        </w:trPr>
        <w:tc>
          <w:tcPr>
            <w:tcW w:w="2296" w:type="pct"/>
          </w:tcPr>
          <w:p w14:paraId="22573704"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Algérie</w:t>
            </w:r>
          </w:p>
        </w:tc>
        <w:tc>
          <w:tcPr>
            <w:tcW w:w="1349" w:type="pct"/>
          </w:tcPr>
          <w:p w14:paraId="06E6630F"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Existant</w:t>
            </w:r>
          </w:p>
        </w:tc>
        <w:tc>
          <w:tcPr>
            <w:tcW w:w="450" w:type="pct"/>
          </w:tcPr>
          <w:p w14:paraId="4F72D851"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03E1792A"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5BF6141F" w14:textId="77777777" w:rsidTr="00BC49CE">
        <w:trPr>
          <w:trHeight w:val="489"/>
        </w:trPr>
        <w:tc>
          <w:tcPr>
            <w:tcW w:w="2296" w:type="pct"/>
          </w:tcPr>
          <w:p w14:paraId="0D765595"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Bosnie-Herzégovine</w:t>
            </w:r>
          </w:p>
        </w:tc>
        <w:tc>
          <w:tcPr>
            <w:tcW w:w="1349" w:type="pct"/>
          </w:tcPr>
          <w:p w14:paraId="0FBDF08D"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Présence incertaine</w:t>
            </w:r>
          </w:p>
        </w:tc>
        <w:tc>
          <w:tcPr>
            <w:tcW w:w="450" w:type="pct"/>
          </w:tcPr>
          <w:p w14:paraId="04C20647"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227775FC"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4A16FC79" w14:textId="77777777" w:rsidTr="00BC49CE">
        <w:trPr>
          <w:trHeight w:val="290"/>
        </w:trPr>
        <w:tc>
          <w:tcPr>
            <w:tcW w:w="2296" w:type="pct"/>
          </w:tcPr>
          <w:p w14:paraId="0A6EBF5C"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Croatie</w:t>
            </w:r>
          </w:p>
        </w:tc>
        <w:tc>
          <w:tcPr>
            <w:tcW w:w="1349" w:type="pct"/>
          </w:tcPr>
          <w:p w14:paraId="55AFD495"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Existant</w:t>
            </w:r>
          </w:p>
        </w:tc>
        <w:tc>
          <w:tcPr>
            <w:tcW w:w="450" w:type="pct"/>
          </w:tcPr>
          <w:p w14:paraId="557B3FC1"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7449B0F7"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0F5BEFF9" w14:textId="77777777" w:rsidTr="00BC49CE">
        <w:trPr>
          <w:trHeight w:val="244"/>
        </w:trPr>
        <w:tc>
          <w:tcPr>
            <w:tcW w:w="2296" w:type="pct"/>
          </w:tcPr>
          <w:p w14:paraId="6EE09AD3"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Chypre</w:t>
            </w:r>
            <w:r w:rsidRPr="009062E4">
              <w:rPr>
                <w:rFonts w:eastAsia="Calibri" w:cs="Arial"/>
                <w:sz w:val="20"/>
                <w:szCs w:val="20"/>
                <w:vertAlign w:val="superscript"/>
                <w:lang w:val="fr-FR"/>
              </w:rPr>
              <w:footnoteReference w:id="12"/>
            </w:r>
          </w:p>
        </w:tc>
        <w:tc>
          <w:tcPr>
            <w:tcW w:w="1349" w:type="pct"/>
          </w:tcPr>
          <w:p w14:paraId="39A08DEF" w14:textId="77777777" w:rsidR="00BC49CE" w:rsidRPr="009062E4" w:rsidRDefault="00BC49CE" w:rsidP="00BC49CE">
            <w:pPr>
              <w:widowControl w:val="0"/>
              <w:pBdr>
                <w:top w:val="nil"/>
                <w:left w:val="nil"/>
                <w:bottom w:val="nil"/>
                <w:right w:val="nil"/>
                <w:between w:val="nil"/>
              </w:pBdr>
              <w:rPr>
                <w:rFonts w:eastAsia="Calibri" w:cs="Arial"/>
                <w:color w:val="FF0000"/>
                <w:sz w:val="20"/>
                <w:szCs w:val="20"/>
                <w:lang w:val="fr-FR"/>
              </w:rPr>
            </w:pPr>
            <w:r w:rsidRPr="009062E4">
              <w:rPr>
                <w:rFonts w:eastAsia="Calibri" w:cs="Arial"/>
                <w:sz w:val="20"/>
                <w:szCs w:val="20"/>
                <w:lang w:val="fr-FR"/>
              </w:rPr>
              <w:t>Existant</w:t>
            </w:r>
          </w:p>
        </w:tc>
        <w:tc>
          <w:tcPr>
            <w:tcW w:w="450" w:type="pct"/>
          </w:tcPr>
          <w:p w14:paraId="5F71D846"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2D82D617"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513AA40A" w14:textId="77777777" w:rsidTr="00BC49CE">
        <w:trPr>
          <w:trHeight w:val="149"/>
        </w:trPr>
        <w:tc>
          <w:tcPr>
            <w:tcW w:w="2296" w:type="pct"/>
          </w:tcPr>
          <w:p w14:paraId="5511DF19"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Égypte</w:t>
            </w:r>
          </w:p>
        </w:tc>
        <w:tc>
          <w:tcPr>
            <w:tcW w:w="1349" w:type="pct"/>
          </w:tcPr>
          <w:p w14:paraId="29A8B267"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Présence incertaine</w:t>
            </w:r>
          </w:p>
        </w:tc>
        <w:tc>
          <w:tcPr>
            <w:tcW w:w="450" w:type="pct"/>
          </w:tcPr>
          <w:p w14:paraId="47D0D79C"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31EC4C5F"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r>
      <w:tr w:rsidR="00BC49CE" w:rsidRPr="009062E4" w14:paraId="3A901F11" w14:textId="77777777" w:rsidTr="00BC49CE">
        <w:trPr>
          <w:trHeight w:val="232"/>
        </w:trPr>
        <w:tc>
          <w:tcPr>
            <w:tcW w:w="2296" w:type="pct"/>
          </w:tcPr>
          <w:p w14:paraId="51B3F111" w14:textId="7A9579C9" w:rsidR="00BC49CE" w:rsidRPr="009062E4" w:rsidRDefault="00BC49CE" w:rsidP="00BC49CE">
            <w:pPr>
              <w:widowControl w:val="0"/>
              <w:pBdr>
                <w:top w:val="nil"/>
                <w:left w:val="nil"/>
                <w:bottom w:val="nil"/>
                <w:right w:val="nil"/>
                <w:between w:val="nil"/>
              </w:pBdr>
              <w:rPr>
                <w:rFonts w:eastAsia="Arial" w:cs="Arial"/>
                <w:sz w:val="20"/>
                <w:szCs w:val="20"/>
                <w:lang w:val="fr-FR"/>
              </w:rPr>
            </w:pPr>
            <w:r w:rsidRPr="009062E4">
              <w:rPr>
                <w:rFonts w:eastAsia="Arial" w:cs="Arial"/>
                <w:color w:val="000000"/>
                <w:sz w:val="20"/>
                <w:szCs w:val="20"/>
                <w:lang w:val="fr-FR"/>
              </w:rPr>
              <w:t>France</w:t>
            </w:r>
            <w:r w:rsidR="00FD6AD2" w:rsidRPr="009062E4">
              <w:rPr>
                <w:rFonts w:eastAsia="Arial" w:cs="Arial"/>
                <w:sz w:val="20"/>
                <w:szCs w:val="20"/>
                <w:lang w:val="fr-FR"/>
              </w:rPr>
              <w:t> </w:t>
            </w:r>
            <w:r w:rsidRPr="009062E4">
              <w:rPr>
                <w:rFonts w:eastAsia="Arial" w:cs="Arial"/>
                <w:sz w:val="20"/>
                <w:szCs w:val="20"/>
                <w:lang w:val="fr-FR"/>
              </w:rPr>
              <w:t>:</w:t>
            </w:r>
          </w:p>
        </w:tc>
        <w:tc>
          <w:tcPr>
            <w:tcW w:w="1349" w:type="pct"/>
          </w:tcPr>
          <w:p w14:paraId="7F34066B"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p>
        </w:tc>
        <w:tc>
          <w:tcPr>
            <w:tcW w:w="450" w:type="pct"/>
            <w:vMerge w:val="restart"/>
          </w:tcPr>
          <w:p w14:paraId="09E730A2" w14:textId="77777777" w:rsidR="00BC49CE" w:rsidRPr="009062E4" w:rsidRDefault="00BC49CE" w:rsidP="00BC49CE">
            <w:pPr>
              <w:widowControl w:val="0"/>
              <w:pBdr>
                <w:top w:val="nil"/>
                <w:left w:val="nil"/>
                <w:bottom w:val="nil"/>
                <w:right w:val="nil"/>
                <w:between w:val="nil"/>
              </w:pBdr>
              <w:jc w:val="center"/>
              <w:rPr>
                <w:rFonts w:eastAsia="Arial" w:cs="Arial"/>
                <w:sz w:val="20"/>
                <w:szCs w:val="20"/>
              </w:rPr>
            </w:pPr>
            <w:r w:rsidRPr="009062E4">
              <w:rPr>
                <w:rFonts w:ascii="Segoe UI Symbol" w:eastAsia="Calibri" w:hAnsi="Segoe UI Symbol" w:cs="Segoe UI Symbol"/>
                <w:b/>
                <w:bCs/>
                <w:color w:val="000000"/>
                <w:sz w:val="20"/>
                <w:szCs w:val="20"/>
                <w:lang w:val="en-GB"/>
              </w:rPr>
              <w:t>✓</w:t>
            </w:r>
          </w:p>
        </w:tc>
        <w:tc>
          <w:tcPr>
            <w:tcW w:w="906" w:type="pct"/>
            <w:vMerge w:val="restart"/>
          </w:tcPr>
          <w:p w14:paraId="054170C6" w14:textId="77777777" w:rsidR="00BC49CE" w:rsidRPr="009062E4" w:rsidRDefault="00BC49CE" w:rsidP="00BC49CE">
            <w:pPr>
              <w:widowControl w:val="0"/>
              <w:pBdr>
                <w:top w:val="nil"/>
                <w:left w:val="nil"/>
                <w:bottom w:val="nil"/>
                <w:right w:val="nil"/>
                <w:between w:val="nil"/>
              </w:pBdr>
              <w:jc w:val="center"/>
              <w:rPr>
                <w:rFonts w:eastAsia="Arial" w:cs="Arial"/>
                <w:sz w:val="20"/>
                <w:szCs w:val="20"/>
              </w:rPr>
            </w:pPr>
            <w:r w:rsidRPr="009062E4">
              <w:rPr>
                <w:rFonts w:ascii="Segoe UI Symbol" w:eastAsia="Calibri" w:hAnsi="Segoe UI Symbol" w:cs="Segoe UI Symbol"/>
                <w:b/>
                <w:bCs/>
                <w:color w:val="000000"/>
                <w:sz w:val="20"/>
                <w:szCs w:val="20"/>
                <w:lang w:val="en-GB"/>
              </w:rPr>
              <w:t>✓</w:t>
            </w:r>
          </w:p>
        </w:tc>
      </w:tr>
      <w:tr w:rsidR="00BC49CE" w:rsidRPr="009062E4" w14:paraId="5C3737BB" w14:textId="77777777" w:rsidTr="00BC49CE">
        <w:trPr>
          <w:trHeight w:val="185"/>
        </w:trPr>
        <w:tc>
          <w:tcPr>
            <w:tcW w:w="2296" w:type="pct"/>
          </w:tcPr>
          <w:p w14:paraId="46049F6D" w14:textId="77777777" w:rsidR="00BC49CE" w:rsidRPr="009062E4" w:rsidRDefault="00BC49CE" w:rsidP="00BC49CE">
            <w:pPr>
              <w:widowControl w:val="0"/>
              <w:pBdr>
                <w:top w:val="nil"/>
                <w:left w:val="nil"/>
                <w:bottom w:val="nil"/>
                <w:right w:val="nil"/>
                <w:between w:val="nil"/>
              </w:pBdr>
              <w:ind w:firstLine="252"/>
              <w:rPr>
                <w:rFonts w:eastAsia="Arial" w:cs="Arial"/>
                <w:color w:val="000000"/>
                <w:sz w:val="20"/>
                <w:szCs w:val="20"/>
                <w:lang w:val="fr-FR"/>
              </w:rPr>
            </w:pPr>
            <w:r w:rsidRPr="009062E4">
              <w:rPr>
                <w:rFonts w:eastAsia="Arial" w:cs="Arial"/>
                <w:color w:val="000000"/>
                <w:sz w:val="20"/>
                <w:szCs w:val="20"/>
                <w:lang w:val="fr-FR"/>
              </w:rPr>
              <w:t>Côte méditerranéenne</w:t>
            </w:r>
          </w:p>
        </w:tc>
        <w:tc>
          <w:tcPr>
            <w:tcW w:w="1349" w:type="pct"/>
          </w:tcPr>
          <w:p w14:paraId="3A64E0AE"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Présence incertaine</w:t>
            </w:r>
          </w:p>
        </w:tc>
        <w:tc>
          <w:tcPr>
            <w:tcW w:w="450" w:type="pct"/>
            <w:vMerge/>
          </w:tcPr>
          <w:p w14:paraId="4B0C4302"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c>
          <w:tcPr>
            <w:tcW w:w="906" w:type="pct"/>
            <w:vMerge/>
          </w:tcPr>
          <w:p w14:paraId="30738EBA"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r>
      <w:tr w:rsidR="00BC49CE" w:rsidRPr="009062E4" w14:paraId="1DAEE8D8" w14:textId="77777777" w:rsidTr="00BC49CE">
        <w:trPr>
          <w:trHeight w:val="268"/>
        </w:trPr>
        <w:tc>
          <w:tcPr>
            <w:tcW w:w="2296" w:type="pct"/>
          </w:tcPr>
          <w:p w14:paraId="404EB5DE" w14:textId="542BE5FC" w:rsidR="00BC49CE" w:rsidRPr="009062E4" w:rsidRDefault="00BC49CE" w:rsidP="00BC49CE">
            <w:pPr>
              <w:widowControl w:val="0"/>
              <w:pBdr>
                <w:top w:val="nil"/>
                <w:left w:val="nil"/>
                <w:bottom w:val="nil"/>
                <w:right w:val="nil"/>
                <w:between w:val="nil"/>
              </w:pBdr>
              <w:ind w:firstLine="252"/>
              <w:rPr>
                <w:rFonts w:eastAsia="Arial" w:cs="Arial"/>
                <w:color w:val="000000"/>
                <w:sz w:val="20"/>
                <w:szCs w:val="20"/>
                <w:lang w:val="fr-FR"/>
              </w:rPr>
            </w:pPr>
            <w:r w:rsidRPr="009062E4">
              <w:rPr>
                <w:rFonts w:eastAsia="Arial" w:cs="Arial"/>
                <w:color w:val="000000"/>
                <w:sz w:val="20"/>
                <w:szCs w:val="20"/>
                <w:lang w:val="fr-FR"/>
              </w:rPr>
              <w:t>Corse</w:t>
            </w:r>
          </w:p>
        </w:tc>
        <w:tc>
          <w:tcPr>
            <w:tcW w:w="1349" w:type="pct"/>
          </w:tcPr>
          <w:p w14:paraId="26A3D094"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Existant</w:t>
            </w:r>
          </w:p>
        </w:tc>
        <w:tc>
          <w:tcPr>
            <w:tcW w:w="450" w:type="pct"/>
            <w:vMerge/>
          </w:tcPr>
          <w:p w14:paraId="758589D1"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c>
          <w:tcPr>
            <w:tcW w:w="906" w:type="pct"/>
            <w:vMerge/>
          </w:tcPr>
          <w:p w14:paraId="1F04FEC7"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r>
      <w:tr w:rsidR="00BC49CE" w:rsidRPr="009062E4" w14:paraId="75B6AE14" w14:textId="77777777" w:rsidTr="00BC49CE">
        <w:trPr>
          <w:trHeight w:val="250"/>
        </w:trPr>
        <w:tc>
          <w:tcPr>
            <w:tcW w:w="2296" w:type="pct"/>
          </w:tcPr>
          <w:p w14:paraId="5A27640F" w14:textId="553B30E4"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Grèce</w:t>
            </w:r>
            <w:r w:rsidR="00FD6AD2" w:rsidRPr="009062E4">
              <w:rPr>
                <w:rFonts w:eastAsia="Arial" w:cs="Arial"/>
                <w:color w:val="000000"/>
                <w:sz w:val="20"/>
                <w:szCs w:val="20"/>
                <w:lang w:val="fr-FR"/>
              </w:rPr>
              <w:t> </w:t>
            </w:r>
            <w:r w:rsidRPr="009062E4">
              <w:rPr>
                <w:rFonts w:eastAsia="Arial" w:cs="Arial"/>
                <w:color w:val="000000"/>
                <w:sz w:val="20"/>
                <w:szCs w:val="20"/>
                <w:lang w:val="fr-FR"/>
              </w:rPr>
              <w:t>:</w:t>
            </w:r>
          </w:p>
        </w:tc>
        <w:tc>
          <w:tcPr>
            <w:tcW w:w="1349" w:type="pct"/>
          </w:tcPr>
          <w:p w14:paraId="34367921"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p>
        </w:tc>
        <w:tc>
          <w:tcPr>
            <w:tcW w:w="450" w:type="pct"/>
            <w:vMerge w:val="restart"/>
          </w:tcPr>
          <w:p w14:paraId="28D1AD1F"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vMerge w:val="restart"/>
          </w:tcPr>
          <w:p w14:paraId="0EEB58B4"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20215DFD" w14:textId="77777777" w:rsidTr="00BC49CE">
        <w:trPr>
          <w:trHeight w:val="267"/>
        </w:trPr>
        <w:tc>
          <w:tcPr>
            <w:tcW w:w="2296" w:type="pct"/>
          </w:tcPr>
          <w:p w14:paraId="7C413A69" w14:textId="77777777" w:rsidR="00BC49CE" w:rsidRPr="009062E4" w:rsidRDefault="00BC49CE" w:rsidP="00BC49CE">
            <w:pPr>
              <w:widowControl w:val="0"/>
              <w:pBdr>
                <w:top w:val="nil"/>
                <w:left w:val="nil"/>
                <w:bottom w:val="nil"/>
                <w:right w:val="nil"/>
                <w:between w:val="nil"/>
              </w:pBdr>
              <w:ind w:left="252"/>
              <w:rPr>
                <w:rFonts w:eastAsia="Arial" w:cs="Arial"/>
                <w:color w:val="000000"/>
                <w:sz w:val="20"/>
                <w:szCs w:val="20"/>
                <w:lang w:val="fr-FR"/>
              </w:rPr>
            </w:pPr>
            <w:r w:rsidRPr="009062E4">
              <w:rPr>
                <w:rFonts w:eastAsia="Arial" w:cs="Arial"/>
                <w:color w:val="000000"/>
                <w:sz w:val="20"/>
                <w:szCs w:val="20"/>
                <w:lang w:val="fr-FR"/>
              </w:rPr>
              <w:t>Continent</w:t>
            </w:r>
          </w:p>
        </w:tc>
        <w:tc>
          <w:tcPr>
            <w:tcW w:w="1349" w:type="pct"/>
          </w:tcPr>
          <w:p w14:paraId="6D6AC5CD"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Existant</w:t>
            </w:r>
          </w:p>
        </w:tc>
        <w:tc>
          <w:tcPr>
            <w:tcW w:w="450" w:type="pct"/>
            <w:vMerge/>
          </w:tcPr>
          <w:p w14:paraId="34334CD3"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c>
          <w:tcPr>
            <w:tcW w:w="906" w:type="pct"/>
            <w:vMerge/>
          </w:tcPr>
          <w:p w14:paraId="2F16FE2A"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r>
      <w:tr w:rsidR="00BC49CE" w:rsidRPr="009062E4" w14:paraId="4D08BA86" w14:textId="77777777" w:rsidTr="00BC49CE">
        <w:trPr>
          <w:trHeight w:val="215"/>
        </w:trPr>
        <w:tc>
          <w:tcPr>
            <w:tcW w:w="2296" w:type="pct"/>
          </w:tcPr>
          <w:p w14:paraId="3B1F6663" w14:textId="77777777" w:rsidR="00BC49CE" w:rsidRPr="009062E4" w:rsidRDefault="00BC49CE" w:rsidP="00BC49CE">
            <w:pPr>
              <w:widowControl w:val="0"/>
              <w:pBdr>
                <w:top w:val="nil"/>
                <w:left w:val="nil"/>
                <w:bottom w:val="nil"/>
                <w:right w:val="nil"/>
                <w:between w:val="nil"/>
              </w:pBdr>
              <w:ind w:left="252"/>
              <w:rPr>
                <w:rFonts w:eastAsia="Arial" w:cs="Arial"/>
                <w:color w:val="000000"/>
                <w:sz w:val="20"/>
                <w:szCs w:val="20"/>
                <w:lang w:val="fr-FR"/>
              </w:rPr>
            </w:pPr>
            <w:r w:rsidRPr="009062E4">
              <w:rPr>
                <w:rFonts w:eastAsia="Arial" w:cs="Arial"/>
                <w:color w:val="000000"/>
                <w:sz w:val="20"/>
                <w:szCs w:val="20"/>
                <w:lang w:val="fr-FR"/>
              </w:rPr>
              <w:t>Crète</w:t>
            </w:r>
          </w:p>
        </w:tc>
        <w:tc>
          <w:tcPr>
            <w:tcW w:w="1349" w:type="pct"/>
          </w:tcPr>
          <w:p w14:paraId="3EA7B5A3"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Présence incertaine</w:t>
            </w:r>
          </w:p>
        </w:tc>
        <w:tc>
          <w:tcPr>
            <w:tcW w:w="450" w:type="pct"/>
            <w:vMerge/>
          </w:tcPr>
          <w:p w14:paraId="42F0079B"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c>
          <w:tcPr>
            <w:tcW w:w="906" w:type="pct"/>
            <w:vMerge/>
          </w:tcPr>
          <w:p w14:paraId="0D60938A"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r>
      <w:tr w:rsidR="00BC49CE" w:rsidRPr="009062E4" w14:paraId="6CBF1B17" w14:textId="77777777" w:rsidTr="00BC49CE">
        <w:trPr>
          <w:trHeight w:val="215"/>
        </w:trPr>
        <w:tc>
          <w:tcPr>
            <w:tcW w:w="2296" w:type="pct"/>
          </w:tcPr>
          <w:p w14:paraId="62E872A8"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Mer Ionienne</w:t>
            </w:r>
          </w:p>
        </w:tc>
        <w:tc>
          <w:tcPr>
            <w:tcW w:w="1349" w:type="pct"/>
          </w:tcPr>
          <w:p w14:paraId="0A8377EB"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Pas présent</w:t>
            </w:r>
          </w:p>
        </w:tc>
        <w:tc>
          <w:tcPr>
            <w:tcW w:w="450" w:type="pct"/>
            <w:vMerge/>
          </w:tcPr>
          <w:p w14:paraId="709C2086"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c>
          <w:tcPr>
            <w:tcW w:w="906" w:type="pct"/>
            <w:vMerge/>
          </w:tcPr>
          <w:p w14:paraId="3098B0B0"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r>
      <w:tr w:rsidR="00BC49CE" w:rsidRPr="009062E4" w14:paraId="5FDC76BD" w14:textId="77777777" w:rsidTr="00BC49CE">
        <w:trPr>
          <w:trHeight w:val="215"/>
        </w:trPr>
        <w:tc>
          <w:tcPr>
            <w:tcW w:w="2296" w:type="pct"/>
          </w:tcPr>
          <w:p w14:paraId="7A7F224F" w14:textId="77777777" w:rsidR="00BC49CE" w:rsidRPr="009062E4" w:rsidRDefault="00BC49CE" w:rsidP="00BC49CE">
            <w:pPr>
              <w:widowControl w:val="0"/>
              <w:pBdr>
                <w:top w:val="nil"/>
                <w:left w:val="nil"/>
                <w:bottom w:val="nil"/>
                <w:right w:val="nil"/>
                <w:between w:val="nil"/>
              </w:pBdr>
              <w:ind w:left="252"/>
              <w:rPr>
                <w:rFonts w:eastAsia="Arial" w:cs="Arial"/>
                <w:color w:val="000000"/>
                <w:sz w:val="20"/>
                <w:szCs w:val="20"/>
                <w:lang w:val="fr-FR"/>
              </w:rPr>
            </w:pPr>
            <w:r w:rsidRPr="009062E4">
              <w:rPr>
                <w:rFonts w:eastAsia="Arial" w:cs="Arial"/>
                <w:color w:val="000000"/>
                <w:sz w:val="20"/>
                <w:szCs w:val="20"/>
                <w:lang w:val="fr-FR"/>
              </w:rPr>
              <w:t>Mer Égée</w:t>
            </w:r>
          </w:p>
        </w:tc>
        <w:tc>
          <w:tcPr>
            <w:tcW w:w="1349" w:type="pct"/>
          </w:tcPr>
          <w:p w14:paraId="7A5432B2"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Existant</w:t>
            </w:r>
          </w:p>
        </w:tc>
        <w:tc>
          <w:tcPr>
            <w:tcW w:w="450" w:type="pct"/>
          </w:tcPr>
          <w:p w14:paraId="0B29DC91"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c>
          <w:tcPr>
            <w:tcW w:w="906" w:type="pct"/>
          </w:tcPr>
          <w:p w14:paraId="5FFF4A91"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r>
      <w:tr w:rsidR="00BC49CE" w:rsidRPr="009062E4" w14:paraId="6E6965ED" w14:textId="77777777" w:rsidTr="00BC49CE">
        <w:trPr>
          <w:trHeight w:val="279"/>
        </w:trPr>
        <w:tc>
          <w:tcPr>
            <w:tcW w:w="2296" w:type="pct"/>
          </w:tcPr>
          <w:p w14:paraId="27C4173D"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Israël</w:t>
            </w:r>
          </w:p>
        </w:tc>
        <w:tc>
          <w:tcPr>
            <w:tcW w:w="1349" w:type="pct"/>
          </w:tcPr>
          <w:p w14:paraId="28BC4C30"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Existant</w:t>
            </w:r>
          </w:p>
        </w:tc>
        <w:tc>
          <w:tcPr>
            <w:tcW w:w="450" w:type="pct"/>
          </w:tcPr>
          <w:p w14:paraId="5AC39CC9"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1D62B293"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22893DFF" w14:textId="77777777" w:rsidTr="00BC49CE">
        <w:trPr>
          <w:trHeight w:val="244"/>
        </w:trPr>
        <w:tc>
          <w:tcPr>
            <w:tcW w:w="2296" w:type="pct"/>
          </w:tcPr>
          <w:p w14:paraId="5C781B99" w14:textId="6AEE4915"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Italie</w:t>
            </w:r>
            <w:r w:rsidR="00FD6AD2" w:rsidRPr="009062E4">
              <w:rPr>
                <w:rFonts w:eastAsia="Arial" w:cs="Arial"/>
                <w:color w:val="000000"/>
                <w:sz w:val="20"/>
                <w:szCs w:val="20"/>
                <w:lang w:val="fr-FR"/>
              </w:rPr>
              <w:t> </w:t>
            </w:r>
            <w:r w:rsidRPr="009062E4">
              <w:rPr>
                <w:rFonts w:eastAsia="Arial" w:cs="Arial"/>
                <w:color w:val="000000"/>
                <w:sz w:val="20"/>
                <w:szCs w:val="20"/>
                <w:lang w:val="fr-FR"/>
              </w:rPr>
              <w:t>:</w:t>
            </w:r>
            <w:r w:rsidRPr="009062E4">
              <w:rPr>
                <w:rFonts w:eastAsia="Arial" w:cs="Arial"/>
                <w:color w:val="000000"/>
                <w:sz w:val="20"/>
                <w:szCs w:val="20"/>
                <w:vertAlign w:val="superscript"/>
                <w:lang w:val="fr-FR"/>
              </w:rPr>
              <w:t xml:space="preserve"> 9, </w:t>
            </w:r>
            <w:r w:rsidRPr="009062E4">
              <w:rPr>
                <w:rFonts w:eastAsia="Arial" w:cs="Arial"/>
                <w:color w:val="000000"/>
                <w:sz w:val="20"/>
                <w:szCs w:val="20"/>
                <w:vertAlign w:val="superscript"/>
                <w:lang w:val="fr-FR"/>
              </w:rPr>
              <w:footnoteReference w:id="13"/>
            </w:r>
          </w:p>
        </w:tc>
        <w:tc>
          <w:tcPr>
            <w:tcW w:w="1349" w:type="pct"/>
          </w:tcPr>
          <w:p w14:paraId="06C7A902"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p>
        </w:tc>
        <w:tc>
          <w:tcPr>
            <w:tcW w:w="450" w:type="pct"/>
            <w:vMerge w:val="restart"/>
          </w:tcPr>
          <w:p w14:paraId="34AB5ED6"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vMerge w:val="restart"/>
          </w:tcPr>
          <w:p w14:paraId="2D61F88E"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r>
      <w:tr w:rsidR="00BC49CE" w:rsidRPr="009062E4" w14:paraId="1206334A" w14:textId="77777777" w:rsidTr="00BC49CE">
        <w:trPr>
          <w:trHeight w:val="261"/>
        </w:trPr>
        <w:tc>
          <w:tcPr>
            <w:tcW w:w="2296" w:type="pct"/>
          </w:tcPr>
          <w:p w14:paraId="061C3462" w14:textId="77777777" w:rsidR="00BC49CE" w:rsidRPr="009062E4" w:rsidRDefault="00BC49CE" w:rsidP="00BC49CE">
            <w:pPr>
              <w:widowControl w:val="0"/>
              <w:pBdr>
                <w:top w:val="nil"/>
                <w:left w:val="nil"/>
                <w:bottom w:val="nil"/>
                <w:right w:val="nil"/>
                <w:between w:val="nil"/>
              </w:pBdr>
              <w:ind w:left="252"/>
              <w:rPr>
                <w:rFonts w:eastAsia="Arial" w:cs="Arial"/>
                <w:color w:val="000000"/>
                <w:sz w:val="20"/>
                <w:szCs w:val="20"/>
                <w:lang w:val="fr-FR"/>
              </w:rPr>
            </w:pPr>
            <w:r w:rsidRPr="009062E4">
              <w:rPr>
                <w:rFonts w:eastAsia="Arial" w:cs="Arial"/>
                <w:color w:val="000000"/>
                <w:sz w:val="20"/>
                <w:szCs w:val="20"/>
                <w:lang w:val="fr-FR"/>
              </w:rPr>
              <w:t>Continent</w:t>
            </w:r>
          </w:p>
        </w:tc>
        <w:tc>
          <w:tcPr>
            <w:tcW w:w="1349" w:type="pct"/>
          </w:tcPr>
          <w:p w14:paraId="031257CA"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Existant</w:t>
            </w:r>
          </w:p>
        </w:tc>
        <w:tc>
          <w:tcPr>
            <w:tcW w:w="450" w:type="pct"/>
            <w:vMerge/>
          </w:tcPr>
          <w:p w14:paraId="71BE9F18"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c>
          <w:tcPr>
            <w:tcW w:w="906" w:type="pct"/>
            <w:vMerge/>
          </w:tcPr>
          <w:p w14:paraId="38EA5D33"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r>
      <w:tr w:rsidR="00BC49CE" w:rsidRPr="009062E4" w14:paraId="3E6B041A" w14:textId="77777777" w:rsidTr="00BC49CE">
        <w:trPr>
          <w:trHeight w:val="248"/>
        </w:trPr>
        <w:tc>
          <w:tcPr>
            <w:tcW w:w="2296" w:type="pct"/>
          </w:tcPr>
          <w:p w14:paraId="12EA557C" w14:textId="77777777" w:rsidR="00BC49CE" w:rsidRPr="009062E4" w:rsidRDefault="00BC49CE" w:rsidP="00BC49CE">
            <w:pPr>
              <w:widowControl w:val="0"/>
              <w:pBdr>
                <w:top w:val="nil"/>
                <w:left w:val="nil"/>
                <w:bottom w:val="nil"/>
                <w:right w:val="nil"/>
                <w:between w:val="nil"/>
              </w:pBdr>
              <w:ind w:left="252"/>
              <w:rPr>
                <w:rFonts w:eastAsia="Arial" w:cs="Arial"/>
                <w:color w:val="000000"/>
                <w:sz w:val="20"/>
                <w:szCs w:val="20"/>
                <w:lang w:val="fr-FR"/>
              </w:rPr>
            </w:pPr>
            <w:r w:rsidRPr="009062E4">
              <w:rPr>
                <w:rFonts w:eastAsia="Arial" w:cs="Arial"/>
                <w:color w:val="000000"/>
                <w:sz w:val="20"/>
                <w:szCs w:val="20"/>
                <w:lang w:val="fr-FR"/>
              </w:rPr>
              <w:t xml:space="preserve">Sardaigne, détroit de Sicile et îles </w:t>
            </w:r>
            <w:proofErr w:type="spellStart"/>
            <w:r w:rsidRPr="009062E4">
              <w:rPr>
                <w:rFonts w:eastAsia="Arial" w:cs="Arial"/>
                <w:color w:val="000000"/>
                <w:sz w:val="20"/>
                <w:szCs w:val="20"/>
                <w:lang w:val="fr-FR"/>
              </w:rPr>
              <w:t>Pélages</w:t>
            </w:r>
            <w:proofErr w:type="spellEnd"/>
            <w:r w:rsidRPr="009062E4">
              <w:rPr>
                <w:rFonts w:eastAsia="Arial" w:cs="Arial"/>
                <w:color w:val="000000"/>
                <w:sz w:val="20"/>
                <w:szCs w:val="20"/>
                <w:lang w:val="fr-FR"/>
              </w:rPr>
              <w:t xml:space="preserve"> </w:t>
            </w:r>
          </w:p>
        </w:tc>
        <w:tc>
          <w:tcPr>
            <w:tcW w:w="1349" w:type="pct"/>
          </w:tcPr>
          <w:p w14:paraId="42DE20FB"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Existant</w:t>
            </w:r>
          </w:p>
        </w:tc>
        <w:tc>
          <w:tcPr>
            <w:tcW w:w="450" w:type="pct"/>
            <w:vMerge/>
          </w:tcPr>
          <w:p w14:paraId="5EA41A18"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c>
          <w:tcPr>
            <w:tcW w:w="906" w:type="pct"/>
            <w:vMerge/>
          </w:tcPr>
          <w:p w14:paraId="5889ED8C"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r>
      <w:tr w:rsidR="00BC49CE" w:rsidRPr="009062E4" w14:paraId="3F067C9E" w14:textId="77777777" w:rsidTr="00BC49CE">
        <w:trPr>
          <w:trHeight w:val="265"/>
        </w:trPr>
        <w:tc>
          <w:tcPr>
            <w:tcW w:w="2296" w:type="pct"/>
          </w:tcPr>
          <w:p w14:paraId="2A893708"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Liban</w:t>
            </w:r>
          </w:p>
        </w:tc>
        <w:tc>
          <w:tcPr>
            <w:tcW w:w="1349" w:type="pct"/>
          </w:tcPr>
          <w:p w14:paraId="6D1102B9"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Présence incertaine</w:t>
            </w:r>
          </w:p>
        </w:tc>
        <w:tc>
          <w:tcPr>
            <w:tcW w:w="450" w:type="pct"/>
          </w:tcPr>
          <w:p w14:paraId="40A264B9"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30FEEE3E"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5175673F" w14:textId="77777777" w:rsidTr="00BC49CE">
        <w:trPr>
          <w:trHeight w:val="290"/>
        </w:trPr>
        <w:tc>
          <w:tcPr>
            <w:tcW w:w="2296" w:type="pct"/>
          </w:tcPr>
          <w:p w14:paraId="76E786CC"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Libye</w:t>
            </w:r>
          </w:p>
        </w:tc>
        <w:tc>
          <w:tcPr>
            <w:tcW w:w="1349" w:type="pct"/>
          </w:tcPr>
          <w:p w14:paraId="2B2B324D"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Existant</w:t>
            </w:r>
          </w:p>
        </w:tc>
        <w:tc>
          <w:tcPr>
            <w:tcW w:w="450" w:type="pct"/>
          </w:tcPr>
          <w:p w14:paraId="333586EB"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2785C222"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r>
      <w:tr w:rsidR="00BC49CE" w:rsidRPr="009062E4" w14:paraId="5275DA8B" w14:textId="77777777" w:rsidTr="00BC49CE">
        <w:trPr>
          <w:trHeight w:val="279"/>
        </w:trPr>
        <w:tc>
          <w:tcPr>
            <w:tcW w:w="2296" w:type="pct"/>
          </w:tcPr>
          <w:p w14:paraId="2006AE03"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Malte</w:t>
            </w:r>
          </w:p>
        </w:tc>
        <w:tc>
          <w:tcPr>
            <w:tcW w:w="1349" w:type="pct"/>
          </w:tcPr>
          <w:p w14:paraId="3B4E5F90"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Existant</w:t>
            </w:r>
          </w:p>
        </w:tc>
        <w:tc>
          <w:tcPr>
            <w:tcW w:w="450" w:type="pct"/>
          </w:tcPr>
          <w:p w14:paraId="48B4F32D"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60E1D359"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645A3B87" w14:textId="77777777" w:rsidTr="00BC49CE">
        <w:trPr>
          <w:trHeight w:val="78"/>
        </w:trPr>
        <w:tc>
          <w:tcPr>
            <w:tcW w:w="2296" w:type="pct"/>
          </w:tcPr>
          <w:p w14:paraId="0E4DDED7"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rPr>
            </w:pPr>
            <w:r w:rsidRPr="009062E4">
              <w:rPr>
                <w:rFonts w:eastAsia="Arial" w:cs="Arial"/>
                <w:color w:val="000000"/>
                <w:sz w:val="20"/>
                <w:szCs w:val="20"/>
              </w:rPr>
              <w:t>Monaco</w:t>
            </w:r>
          </w:p>
        </w:tc>
        <w:tc>
          <w:tcPr>
            <w:tcW w:w="1349" w:type="pct"/>
          </w:tcPr>
          <w:p w14:paraId="5C6A9780"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Présence incertaine</w:t>
            </w:r>
          </w:p>
        </w:tc>
        <w:tc>
          <w:tcPr>
            <w:tcW w:w="450" w:type="pct"/>
          </w:tcPr>
          <w:p w14:paraId="0042E897"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21E1893A"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r>
      <w:tr w:rsidR="00BC49CE" w:rsidRPr="009062E4" w14:paraId="0B45E5E7" w14:textId="77777777" w:rsidTr="00BC49CE">
        <w:trPr>
          <w:trHeight w:val="57"/>
        </w:trPr>
        <w:tc>
          <w:tcPr>
            <w:tcW w:w="2296" w:type="pct"/>
          </w:tcPr>
          <w:p w14:paraId="74AAA0E0"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Monténégro</w:t>
            </w:r>
          </w:p>
        </w:tc>
        <w:tc>
          <w:tcPr>
            <w:tcW w:w="1349" w:type="pct"/>
          </w:tcPr>
          <w:p w14:paraId="50EAB4B9"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Présence incertaine</w:t>
            </w:r>
          </w:p>
        </w:tc>
        <w:tc>
          <w:tcPr>
            <w:tcW w:w="450" w:type="pct"/>
          </w:tcPr>
          <w:p w14:paraId="57240714"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1C307D5C"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4A3AB302" w14:textId="77777777" w:rsidTr="00BC49CE">
        <w:trPr>
          <w:trHeight w:val="185"/>
        </w:trPr>
        <w:tc>
          <w:tcPr>
            <w:tcW w:w="2296" w:type="pct"/>
          </w:tcPr>
          <w:p w14:paraId="13917A3B"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Maroc</w:t>
            </w:r>
          </w:p>
        </w:tc>
        <w:tc>
          <w:tcPr>
            <w:tcW w:w="1349" w:type="pct"/>
          </w:tcPr>
          <w:p w14:paraId="4F0ADC76"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Présence incertaine</w:t>
            </w:r>
          </w:p>
        </w:tc>
        <w:tc>
          <w:tcPr>
            <w:tcW w:w="450" w:type="pct"/>
          </w:tcPr>
          <w:p w14:paraId="6EB86917"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33A48979"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087E2B15" w14:textId="77777777" w:rsidTr="00BC49CE">
        <w:trPr>
          <w:trHeight w:val="279"/>
        </w:trPr>
        <w:tc>
          <w:tcPr>
            <w:tcW w:w="2296" w:type="pct"/>
          </w:tcPr>
          <w:p w14:paraId="48F23B94"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Slovénie</w:t>
            </w:r>
          </w:p>
        </w:tc>
        <w:tc>
          <w:tcPr>
            <w:tcW w:w="1349" w:type="pct"/>
          </w:tcPr>
          <w:p w14:paraId="0FE46D2B"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Existant</w:t>
            </w:r>
          </w:p>
        </w:tc>
        <w:tc>
          <w:tcPr>
            <w:tcW w:w="450" w:type="pct"/>
          </w:tcPr>
          <w:p w14:paraId="493CBA46"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39C2FD5A"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33F60961" w14:textId="77777777" w:rsidTr="00BC49CE">
        <w:trPr>
          <w:trHeight w:val="194"/>
        </w:trPr>
        <w:tc>
          <w:tcPr>
            <w:tcW w:w="2296" w:type="pct"/>
          </w:tcPr>
          <w:p w14:paraId="6B477FBF" w14:textId="07542CC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Espagne</w:t>
            </w:r>
            <w:r w:rsidR="00FD6AD2" w:rsidRPr="009062E4">
              <w:rPr>
                <w:rFonts w:eastAsia="Arial" w:cs="Arial"/>
                <w:color w:val="000000"/>
                <w:sz w:val="20"/>
                <w:szCs w:val="20"/>
                <w:lang w:val="fr-FR"/>
              </w:rPr>
              <w:t> </w:t>
            </w:r>
            <w:r w:rsidRPr="009062E4">
              <w:rPr>
                <w:rFonts w:eastAsia="Arial" w:cs="Arial"/>
                <w:color w:val="000000"/>
                <w:sz w:val="20"/>
                <w:szCs w:val="20"/>
                <w:lang w:val="fr-FR"/>
              </w:rPr>
              <w:t>:</w:t>
            </w:r>
          </w:p>
        </w:tc>
        <w:tc>
          <w:tcPr>
            <w:tcW w:w="1349" w:type="pct"/>
          </w:tcPr>
          <w:p w14:paraId="30FCA84A"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p>
        </w:tc>
        <w:tc>
          <w:tcPr>
            <w:tcW w:w="450" w:type="pct"/>
            <w:vMerge w:val="restart"/>
          </w:tcPr>
          <w:p w14:paraId="67D0F9EB"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vMerge w:val="restart"/>
          </w:tcPr>
          <w:p w14:paraId="5710A0CF"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0B09B69E" w14:textId="77777777" w:rsidTr="00BC49CE">
        <w:trPr>
          <w:trHeight w:val="194"/>
        </w:trPr>
        <w:tc>
          <w:tcPr>
            <w:tcW w:w="2296" w:type="pct"/>
          </w:tcPr>
          <w:p w14:paraId="00D2A276" w14:textId="77777777" w:rsidR="00BC49CE" w:rsidRPr="009062E4" w:rsidRDefault="00BC49CE" w:rsidP="00BC49CE">
            <w:pPr>
              <w:widowControl w:val="0"/>
              <w:pBdr>
                <w:top w:val="nil"/>
                <w:left w:val="nil"/>
                <w:bottom w:val="nil"/>
                <w:right w:val="nil"/>
                <w:between w:val="nil"/>
              </w:pBdr>
              <w:ind w:left="252"/>
              <w:rPr>
                <w:rFonts w:eastAsia="Arial" w:cs="Arial"/>
                <w:color w:val="000000"/>
                <w:sz w:val="20"/>
                <w:szCs w:val="20"/>
                <w:lang w:val="fr-FR"/>
              </w:rPr>
            </w:pPr>
            <w:r w:rsidRPr="009062E4">
              <w:rPr>
                <w:rFonts w:eastAsia="Arial" w:cs="Arial"/>
                <w:color w:val="000000"/>
                <w:sz w:val="20"/>
                <w:szCs w:val="20"/>
                <w:lang w:val="fr-FR"/>
              </w:rPr>
              <w:t>Côte méditerranéenne</w:t>
            </w:r>
          </w:p>
        </w:tc>
        <w:tc>
          <w:tcPr>
            <w:tcW w:w="1349" w:type="pct"/>
          </w:tcPr>
          <w:p w14:paraId="2BAF42A3"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Calibri" w:cs="Arial"/>
                <w:color w:val="000000"/>
                <w:sz w:val="20"/>
                <w:szCs w:val="20"/>
                <w:lang w:val="fr-FR"/>
              </w:rPr>
              <w:t>Présence incertaine</w:t>
            </w:r>
          </w:p>
        </w:tc>
        <w:tc>
          <w:tcPr>
            <w:tcW w:w="450" w:type="pct"/>
            <w:vMerge/>
          </w:tcPr>
          <w:p w14:paraId="7D9C42C6"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c>
          <w:tcPr>
            <w:tcW w:w="906" w:type="pct"/>
            <w:vMerge/>
          </w:tcPr>
          <w:p w14:paraId="6EBAB048"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r>
      <w:tr w:rsidR="00BC49CE" w:rsidRPr="009062E4" w14:paraId="236BB219" w14:textId="77777777" w:rsidTr="00BC49CE">
        <w:trPr>
          <w:trHeight w:val="194"/>
        </w:trPr>
        <w:tc>
          <w:tcPr>
            <w:tcW w:w="2296" w:type="pct"/>
          </w:tcPr>
          <w:p w14:paraId="0EAF73A3" w14:textId="77777777" w:rsidR="00BC49CE" w:rsidRPr="009062E4" w:rsidRDefault="00BC49CE" w:rsidP="00BC49CE">
            <w:pPr>
              <w:widowControl w:val="0"/>
              <w:pBdr>
                <w:top w:val="nil"/>
                <w:left w:val="nil"/>
                <w:bottom w:val="nil"/>
                <w:right w:val="nil"/>
                <w:between w:val="nil"/>
              </w:pBdr>
              <w:ind w:left="252"/>
              <w:rPr>
                <w:rFonts w:eastAsia="Arial" w:cs="Arial"/>
                <w:color w:val="000000"/>
                <w:sz w:val="20"/>
                <w:szCs w:val="20"/>
                <w:lang w:val="fr-FR"/>
              </w:rPr>
            </w:pPr>
            <w:r w:rsidRPr="009062E4">
              <w:rPr>
                <w:rFonts w:eastAsia="Arial" w:cs="Arial"/>
                <w:color w:val="000000"/>
                <w:sz w:val="20"/>
                <w:szCs w:val="20"/>
                <w:lang w:val="fr-FR"/>
              </w:rPr>
              <w:t>Îles Baléares</w:t>
            </w:r>
          </w:p>
        </w:tc>
        <w:tc>
          <w:tcPr>
            <w:tcW w:w="1349" w:type="pct"/>
          </w:tcPr>
          <w:p w14:paraId="7BF3FC71"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Calibri" w:cs="Arial"/>
                <w:color w:val="000000"/>
                <w:sz w:val="20"/>
                <w:szCs w:val="20"/>
                <w:lang w:val="fr-FR"/>
              </w:rPr>
              <w:t>Présence incertaine</w:t>
            </w:r>
          </w:p>
        </w:tc>
        <w:tc>
          <w:tcPr>
            <w:tcW w:w="450" w:type="pct"/>
            <w:vMerge/>
          </w:tcPr>
          <w:p w14:paraId="5A287F26"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c>
          <w:tcPr>
            <w:tcW w:w="906" w:type="pct"/>
            <w:vMerge/>
          </w:tcPr>
          <w:p w14:paraId="5EA2B7A2"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fr-FR"/>
              </w:rPr>
            </w:pPr>
          </w:p>
        </w:tc>
      </w:tr>
      <w:tr w:rsidR="00BC49CE" w:rsidRPr="009062E4" w14:paraId="010F4466" w14:textId="77777777" w:rsidTr="00BC49CE">
        <w:trPr>
          <w:trHeight w:val="229"/>
        </w:trPr>
        <w:tc>
          <w:tcPr>
            <w:tcW w:w="2296" w:type="pct"/>
          </w:tcPr>
          <w:p w14:paraId="759C204D" w14:textId="77777777" w:rsidR="00BC49CE" w:rsidRPr="009062E4" w:rsidRDefault="00BC49CE" w:rsidP="00BC49CE">
            <w:pPr>
              <w:widowControl w:val="0"/>
              <w:pBdr>
                <w:top w:val="nil"/>
                <w:left w:val="nil"/>
                <w:bottom w:val="nil"/>
                <w:right w:val="nil"/>
                <w:between w:val="nil"/>
              </w:pBdr>
              <w:ind w:left="252" w:hanging="272"/>
              <w:rPr>
                <w:rFonts w:eastAsia="Arial" w:cs="Arial"/>
                <w:color w:val="000000"/>
                <w:sz w:val="20"/>
                <w:szCs w:val="20"/>
                <w:lang w:val="fr-FR"/>
              </w:rPr>
            </w:pPr>
            <w:r w:rsidRPr="009062E4">
              <w:rPr>
                <w:rFonts w:eastAsia="Arial" w:cs="Arial"/>
                <w:color w:val="000000"/>
                <w:sz w:val="20"/>
                <w:szCs w:val="20"/>
                <w:lang w:val="fr-FR"/>
              </w:rPr>
              <w:t>République arabe syrienne</w:t>
            </w:r>
          </w:p>
        </w:tc>
        <w:tc>
          <w:tcPr>
            <w:tcW w:w="1349" w:type="pct"/>
          </w:tcPr>
          <w:p w14:paraId="01902529" w14:textId="77777777" w:rsidR="00BC49CE" w:rsidRPr="009062E4" w:rsidRDefault="00BC49CE" w:rsidP="00BC49CE">
            <w:pPr>
              <w:widowControl w:val="0"/>
              <w:pBdr>
                <w:top w:val="nil"/>
                <w:left w:val="nil"/>
                <w:bottom w:val="nil"/>
                <w:right w:val="nil"/>
                <w:between w:val="nil"/>
              </w:pBdr>
              <w:rPr>
                <w:rFonts w:eastAsia="Calibri" w:cs="Arial"/>
                <w:color w:val="000000"/>
                <w:sz w:val="20"/>
                <w:szCs w:val="20"/>
                <w:lang w:val="fr-FR"/>
              </w:rPr>
            </w:pPr>
            <w:r w:rsidRPr="009062E4">
              <w:rPr>
                <w:rFonts w:eastAsia="Calibri" w:cs="Arial"/>
                <w:color w:val="000000"/>
                <w:sz w:val="20"/>
                <w:szCs w:val="20"/>
                <w:lang w:val="fr-FR"/>
              </w:rPr>
              <w:t>Présence incertaine</w:t>
            </w:r>
            <w:r w:rsidRPr="009062E4">
              <w:rPr>
                <w:rFonts w:eastAsia="Arial" w:cs="Arial"/>
                <w:color w:val="000000"/>
                <w:sz w:val="20"/>
                <w:szCs w:val="20"/>
                <w:vertAlign w:val="superscript"/>
                <w:lang w:val="fr-FR"/>
              </w:rPr>
              <w:footnoteReference w:id="14"/>
            </w:r>
          </w:p>
        </w:tc>
        <w:tc>
          <w:tcPr>
            <w:tcW w:w="450" w:type="pct"/>
          </w:tcPr>
          <w:p w14:paraId="11EE3AB0"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7B4E2C88"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ascii="Segoe UI Symbol" w:eastAsia="Calibri" w:hAnsi="Segoe UI Symbol" w:cs="Segoe UI Symbol"/>
                <w:b/>
                <w:bCs/>
                <w:color w:val="000000"/>
                <w:sz w:val="20"/>
                <w:szCs w:val="20"/>
                <w:lang w:val="en-GB"/>
              </w:rPr>
              <w:t>✓</w:t>
            </w:r>
          </w:p>
        </w:tc>
      </w:tr>
      <w:tr w:rsidR="00BC49CE" w:rsidRPr="009062E4" w14:paraId="24F7C8BC" w14:textId="77777777" w:rsidTr="00BC49CE">
        <w:trPr>
          <w:trHeight w:val="279"/>
        </w:trPr>
        <w:tc>
          <w:tcPr>
            <w:tcW w:w="2296" w:type="pct"/>
          </w:tcPr>
          <w:p w14:paraId="41BFB6F9"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Tunisie</w:t>
            </w:r>
          </w:p>
        </w:tc>
        <w:tc>
          <w:tcPr>
            <w:tcW w:w="1349" w:type="pct"/>
          </w:tcPr>
          <w:p w14:paraId="72DB57F4" w14:textId="77777777" w:rsidR="00BC49CE" w:rsidRPr="009062E4" w:rsidRDefault="00BC49CE" w:rsidP="00BC49CE">
            <w:pPr>
              <w:widowControl w:val="0"/>
              <w:pBdr>
                <w:top w:val="nil"/>
                <w:left w:val="nil"/>
                <w:bottom w:val="nil"/>
                <w:right w:val="nil"/>
                <w:between w:val="nil"/>
              </w:pBdr>
              <w:rPr>
                <w:rFonts w:eastAsia="Calibri" w:cs="Arial"/>
                <w:sz w:val="20"/>
                <w:szCs w:val="20"/>
                <w:lang w:val="fr-FR"/>
              </w:rPr>
            </w:pPr>
            <w:r w:rsidRPr="009062E4">
              <w:rPr>
                <w:rFonts w:eastAsia="Calibri" w:cs="Arial"/>
                <w:sz w:val="20"/>
                <w:szCs w:val="20"/>
                <w:lang w:val="fr-FR"/>
              </w:rPr>
              <w:t>Existant</w:t>
            </w:r>
            <w:r w:rsidRPr="009062E4">
              <w:rPr>
                <w:rFonts w:eastAsia="Calibri" w:cs="Arial"/>
                <w:sz w:val="20"/>
                <w:szCs w:val="20"/>
                <w:vertAlign w:val="superscript"/>
                <w:lang w:val="fr-FR"/>
              </w:rPr>
              <w:footnoteReference w:id="15"/>
            </w:r>
          </w:p>
        </w:tc>
        <w:tc>
          <w:tcPr>
            <w:tcW w:w="450" w:type="pct"/>
          </w:tcPr>
          <w:p w14:paraId="63CA2DB7" w14:textId="77777777" w:rsidR="00BC49CE" w:rsidRPr="009062E4" w:rsidRDefault="00BC49CE" w:rsidP="00BC49CE">
            <w:pPr>
              <w:widowControl w:val="0"/>
              <w:pBdr>
                <w:top w:val="nil"/>
                <w:left w:val="nil"/>
                <w:bottom w:val="nil"/>
                <w:right w:val="nil"/>
                <w:between w:val="nil"/>
              </w:pBdr>
              <w:jc w:val="center"/>
              <w:rPr>
                <w:rFonts w:eastAsia="Arial" w:cs="Arial"/>
                <w:sz w:val="20"/>
                <w:szCs w:val="20"/>
              </w:rPr>
            </w:pPr>
            <w:r w:rsidRPr="009062E4">
              <w:rPr>
                <w:rFonts w:ascii="Segoe UI Symbol" w:eastAsia="Calibri" w:hAnsi="Segoe UI Symbol" w:cs="Segoe UI Symbol"/>
                <w:b/>
                <w:bCs/>
                <w:color w:val="000000"/>
                <w:sz w:val="20"/>
                <w:szCs w:val="20"/>
                <w:lang w:val="en-GB"/>
              </w:rPr>
              <w:t>✓</w:t>
            </w:r>
          </w:p>
        </w:tc>
        <w:tc>
          <w:tcPr>
            <w:tcW w:w="906" w:type="pct"/>
          </w:tcPr>
          <w:p w14:paraId="5E48ABE8" w14:textId="77777777" w:rsidR="00BC49CE" w:rsidRPr="009062E4" w:rsidRDefault="00BC49CE" w:rsidP="00BC49CE">
            <w:pPr>
              <w:widowControl w:val="0"/>
              <w:pBdr>
                <w:top w:val="nil"/>
                <w:left w:val="nil"/>
                <w:bottom w:val="nil"/>
                <w:right w:val="nil"/>
                <w:between w:val="nil"/>
              </w:pBdr>
              <w:jc w:val="center"/>
              <w:rPr>
                <w:rFonts w:eastAsia="Arial" w:cs="Arial"/>
                <w:sz w:val="20"/>
                <w:szCs w:val="20"/>
              </w:rPr>
            </w:pPr>
            <w:r w:rsidRPr="009062E4">
              <w:rPr>
                <w:rFonts w:eastAsia="Calibri" w:cs="Arial"/>
                <w:b/>
                <w:bCs/>
                <w:color w:val="000000"/>
                <w:sz w:val="20"/>
                <w:szCs w:val="20"/>
                <w:lang w:val="en-GB"/>
              </w:rPr>
              <w:t>-</w:t>
            </w:r>
          </w:p>
        </w:tc>
      </w:tr>
      <w:tr w:rsidR="00BC49CE" w:rsidRPr="009062E4" w14:paraId="4595515A" w14:textId="77777777" w:rsidTr="00BC49CE">
        <w:trPr>
          <w:trHeight w:val="244"/>
        </w:trPr>
        <w:tc>
          <w:tcPr>
            <w:tcW w:w="2296" w:type="pct"/>
          </w:tcPr>
          <w:p w14:paraId="50DCABE3" w14:textId="77777777"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Turquie</w:t>
            </w:r>
          </w:p>
        </w:tc>
        <w:tc>
          <w:tcPr>
            <w:tcW w:w="1349" w:type="pct"/>
          </w:tcPr>
          <w:p w14:paraId="3CBB0A44" w14:textId="77777777" w:rsidR="00BC49CE" w:rsidRPr="009062E4" w:rsidRDefault="00BC49CE" w:rsidP="00BC49CE">
            <w:pPr>
              <w:widowControl w:val="0"/>
              <w:pBdr>
                <w:top w:val="nil"/>
                <w:left w:val="nil"/>
                <w:bottom w:val="nil"/>
                <w:right w:val="nil"/>
                <w:between w:val="nil"/>
              </w:pBdr>
              <w:rPr>
                <w:rFonts w:eastAsia="Calibri" w:cs="Arial"/>
                <w:sz w:val="20"/>
                <w:szCs w:val="20"/>
                <w:lang w:val="fr-FR"/>
              </w:rPr>
            </w:pPr>
            <w:r w:rsidRPr="009062E4">
              <w:rPr>
                <w:rFonts w:eastAsia="Calibri" w:cs="Arial"/>
                <w:sz w:val="20"/>
                <w:szCs w:val="20"/>
                <w:lang w:val="fr-FR"/>
              </w:rPr>
              <w:t>Existant</w:t>
            </w:r>
          </w:p>
        </w:tc>
        <w:tc>
          <w:tcPr>
            <w:tcW w:w="450" w:type="pct"/>
          </w:tcPr>
          <w:p w14:paraId="6E85B4A2"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c>
          <w:tcPr>
            <w:tcW w:w="906" w:type="pct"/>
          </w:tcPr>
          <w:p w14:paraId="1A6F9434" w14:textId="77777777" w:rsidR="00BC49CE" w:rsidRPr="009062E4" w:rsidRDefault="00BC49CE" w:rsidP="00BC49CE">
            <w:pPr>
              <w:widowControl w:val="0"/>
              <w:pBdr>
                <w:top w:val="nil"/>
                <w:left w:val="nil"/>
                <w:bottom w:val="nil"/>
                <w:right w:val="nil"/>
                <w:between w:val="nil"/>
              </w:pBdr>
              <w:jc w:val="center"/>
              <w:rPr>
                <w:rFonts w:eastAsia="Arial" w:cs="Arial"/>
                <w:color w:val="000000"/>
                <w:sz w:val="20"/>
                <w:szCs w:val="20"/>
              </w:rPr>
            </w:pPr>
            <w:r w:rsidRPr="009062E4">
              <w:rPr>
                <w:rFonts w:eastAsia="Calibri" w:cs="Arial"/>
                <w:b/>
                <w:bCs/>
                <w:color w:val="000000"/>
                <w:sz w:val="20"/>
                <w:szCs w:val="20"/>
                <w:lang w:val="en-GB"/>
              </w:rPr>
              <w:t>-</w:t>
            </w:r>
          </w:p>
        </w:tc>
      </w:tr>
      <w:tr w:rsidR="00BC49CE" w:rsidRPr="009062E4" w14:paraId="6F0FB363" w14:textId="77777777" w:rsidTr="00BC49CE">
        <w:trPr>
          <w:trHeight w:val="244"/>
        </w:trPr>
        <w:tc>
          <w:tcPr>
            <w:tcW w:w="2296" w:type="pct"/>
          </w:tcPr>
          <w:p w14:paraId="0C5EC7F5" w14:textId="6AF6FE0C" w:rsidR="00BC49CE" w:rsidRPr="009062E4" w:rsidRDefault="00BC49CE" w:rsidP="00BC49CE">
            <w:pPr>
              <w:widowControl w:val="0"/>
              <w:pBdr>
                <w:top w:val="nil"/>
                <w:left w:val="nil"/>
                <w:bottom w:val="nil"/>
                <w:right w:val="nil"/>
                <w:between w:val="nil"/>
              </w:pBdr>
              <w:rPr>
                <w:rFonts w:eastAsia="Arial" w:cs="Arial"/>
                <w:color w:val="000000"/>
                <w:sz w:val="20"/>
                <w:szCs w:val="20"/>
                <w:lang w:val="fr-FR"/>
              </w:rPr>
            </w:pPr>
            <w:r w:rsidRPr="009062E4">
              <w:rPr>
                <w:rFonts w:eastAsia="Arial" w:cs="Arial"/>
                <w:color w:val="000000"/>
                <w:sz w:val="20"/>
                <w:szCs w:val="20"/>
                <w:lang w:val="fr-FR"/>
              </w:rPr>
              <w:t>Royaume-Uni</w:t>
            </w:r>
            <w:r w:rsidR="00FD6AD2" w:rsidRPr="009062E4">
              <w:rPr>
                <w:rFonts w:eastAsia="Arial" w:cs="Arial"/>
                <w:color w:val="000000"/>
                <w:sz w:val="20"/>
                <w:szCs w:val="20"/>
                <w:lang w:val="fr-FR"/>
              </w:rPr>
              <w:t> </w:t>
            </w:r>
            <w:r w:rsidRPr="009062E4">
              <w:rPr>
                <w:rFonts w:eastAsia="Arial" w:cs="Arial"/>
                <w:color w:val="000000"/>
                <w:sz w:val="20"/>
                <w:szCs w:val="20"/>
                <w:lang w:val="fr-FR"/>
              </w:rPr>
              <w:t>:</w:t>
            </w:r>
          </w:p>
        </w:tc>
        <w:tc>
          <w:tcPr>
            <w:tcW w:w="1349" w:type="pct"/>
          </w:tcPr>
          <w:p w14:paraId="2B29C8D0" w14:textId="77777777" w:rsidR="00BC49CE" w:rsidRPr="009062E4" w:rsidRDefault="00BC49CE" w:rsidP="00BC49CE">
            <w:pPr>
              <w:widowControl w:val="0"/>
              <w:pBdr>
                <w:top w:val="nil"/>
                <w:left w:val="nil"/>
                <w:bottom w:val="nil"/>
                <w:right w:val="nil"/>
                <w:between w:val="nil"/>
              </w:pBdr>
              <w:rPr>
                <w:rFonts w:eastAsia="Calibri" w:cs="Arial"/>
                <w:sz w:val="20"/>
                <w:szCs w:val="20"/>
                <w:lang w:val="fr-FR"/>
              </w:rPr>
            </w:pPr>
          </w:p>
        </w:tc>
        <w:tc>
          <w:tcPr>
            <w:tcW w:w="450" w:type="pct"/>
            <w:vMerge w:val="restart"/>
          </w:tcPr>
          <w:p w14:paraId="7D099FFC"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en-GB"/>
              </w:rPr>
            </w:pPr>
            <w:r w:rsidRPr="009062E4">
              <w:rPr>
                <w:rFonts w:ascii="Segoe UI Symbol" w:eastAsia="Calibri" w:hAnsi="Segoe UI Symbol" w:cs="Segoe UI Symbol"/>
                <w:b/>
                <w:bCs/>
                <w:color w:val="000000"/>
                <w:sz w:val="20"/>
                <w:szCs w:val="20"/>
                <w:lang w:val="en-GB"/>
              </w:rPr>
              <w:t>✓</w:t>
            </w:r>
          </w:p>
        </w:tc>
        <w:tc>
          <w:tcPr>
            <w:tcW w:w="906" w:type="pct"/>
            <w:vMerge w:val="restart"/>
          </w:tcPr>
          <w:p w14:paraId="754B913C" w14:textId="77777777" w:rsidR="00BC49CE" w:rsidRPr="009062E4" w:rsidRDefault="00BC49CE" w:rsidP="00BC49CE">
            <w:pPr>
              <w:widowControl w:val="0"/>
              <w:pBdr>
                <w:top w:val="nil"/>
                <w:left w:val="nil"/>
                <w:bottom w:val="nil"/>
                <w:right w:val="nil"/>
                <w:between w:val="nil"/>
              </w:pBdr>
              <w:jc w:val="center"/>
              <w:rPr>
                <w:rFonts w:eastAsia="Calibri" w:cs="Arial"/>
                <w:b/>
                <w:bCs/>
                <w:color w:val="000000"/>
                <w:sz w:val="20"/>
                <w:szCs w:val="20"/>
                <w:lang w:val="en-GB"/>
              </w:rPr>
            </w:pPr>
            <w:r w:rsidRPr="009062E4">
              <w:rPr>
                <w:rFonts w:ascii="Segoe UI Symbol" w:eastAsia="Calibri" w:hAnsi="Segoe UI Symbol" w:cs="Segoe UI Symbol"/>
                <w:b/>
                <w:bCs/>
                <w:color w:val="000000"/>
                <w:sz w:val="20"/>
                <w:szCs w:val="20"/>
                <w:lang w:val="en-GB"/>
              </w:rPr>
              <w:t>✓</w:t>
            </w:r>
          </w:p>
        </w:tc>
      </w:tr>
      <w:tr w:rsidR="00BC49CE" w:rsidRPr="009062E4" w14:paraId="212170D7" w14:textId="77777777" w:rsidTr="00BC49CE">
        <w:trPr>
          <w:trHeight w:val="248"/>
        </w:trPr>
        <w:tc>
          <w:tcPr>
            <w:tcW w:w="2296" w:type="pct"/>
          </w:tcPr>
          <w:p w14:paraId="4861E243" w14:textId="77777777" w:rsidR="00BC49CE" w:rsidRPr="009062E4" w:rsidRDefault="00BC49CE" w:rsidP="00BC49CE">
            <w:pPr>
              <w:widowControl w:val="0"/>
              <w:pBdr>
                <w:top w:val="nil"/>
                <w:left w:val="nil"/>
                <w:bottom w:val="nil"/>
                <w:right w:val="nil"/>
                <w:between w:val="nil"/>
              </w:pBdr>
              <w:ind w:left="252"/>
              <w:rPr>
                <w:rFonts w:cs="Arial"/>
                <w:sz w:val="20"/>
                <w:szCs w:val="20"/>
              </w:rPr>
            </w:pPr>
            <w:r w:rsidRPr="009062E4">
              <w:rPr>
                <w:rFonts w:cs="Arial"/>
                <w:sz w:val="20"/>
                <w:szCs w:val="20"/>
              </w:rPr>
              <w:t>Gibraltar</w:t>
            </w:r>
          </w:p>
        </w:tc>
        <w:tc>
          <w:tcPr>
            <w:tcW w:w="1349" w:type="pct"/>
          </w:tcPr>
          <w:p w14:paraId="6E320392" w14:textId="77777777" w:rsidR="00BC49CE" w:rsidRPr="009062E4" w:rsidRDefault="00BC49CE" w:rsidP="00BC49CE">
            <w:pPr>
              <w:widowControl w:val="0"/>
              <w:pBdr>
                <w:top w:val="nil"/>
                <w:left w:val="nil"/>
                <w:bottom w:val="nil"/>
                <w:right w:val="nil"/>
                <w:between w:val="nil"/>
              </w:pBdr>
              <w:rPr>
                <w:rFonts w:cs="Arial"/>
                <w:sz w:val="20"/>
                <w:szCs w:val="20"/>
                <w:lang w:val="fr-FR"/>
              </w:rPr>
            </w:pPr>
            <w:r w:rsidRPr="009062E4">
              <w:rPr>
                <w:rFonts w:cs="Arial"/>
                <w:sz w:val="20"/>
                <w:szCs w:val="20"/>
                <w:lang w:val="fr-FR"/>
              </w:rPr>
              <w:t>Présence incertaine</w:t>
            </w:r>
            <w:r w:rsidRPr="009062E4">
              <w:rPr>
                <w:rFonts w:cs="Arial"/>
                <w:sz w:val="20"/>
                <w:szCs w:val="20"/>
                <w:vertAlign w:val="superscript"/>
                <w:lang w:val="fr-FR"/>
              </w:rPr>
              <w:footnoteReference w:id="16"/>
            </w:r>
          </w:p>
        </w:tc>
        <w:tc>
          <w:tcPr>
            <w:tcW w:w="450" w:type="pct"/>
            <w:vMerge/>
          </w:tcPr>
          <w:p w14:paraId="0FBFF313" w14:textId="77777777" w:rsidR="00BC49CE" w:rsidRPr="009062E4" w:rsidRDefault="00BC49CE" w:rsidP="00BC49CE">
            <w:pPr>
              <w:widowControl w:val="0"/>
              <w:jc w:val="center"/>
              <w:rPr>
                <w:rFonts w:eastAsia="Calibri" w:cs="Arial"/>
                <w:b/>
                <w:bCs/>
                <w:color w:val="000000"/>
                <w:sz w:val="20"/>
                <w:szCs w:val="20"/>
                <w:lang w:val="fr-FR"/>
              </w:rPr>
            </w:pPr>
          </w:p>
        </w:tc>
        <w:tc>
          <w:tcPr>
            <w:tcW w:w="906" w:type="pct"/>
            <w:vMerge/>
          </w:tcPr>
          <w:p w14:paraId="51DCDD45" w14:textId="77777777" w:rsidR="00BC49CE" w:rsidRPr="009062E4" w:rsidRDefault="00BC49CE" w:rsidP="00BC49CE">
            <w:pPr>
              <w:widowControl w:val="0"/>
              <w:jc w:val="center"/>
              <w:rPr>
                <w:rFonts w:eastAsia="Calibri" w:cs="Arial"/>
                <w:b/>
                <w:bCs/>
                <w:color w:val="000000"/>
                <w:sz w:val="20"/>
                <w:szCs w:val="20"/>
                <w:lang w:val="fr-FR"/>
              </w:rPr>
            </w:pPr>
          </w:p>
        </w:tc>
      </w:tr>
      <w:tr w:rsidR="00BC49CE" w:rsidRPr="009062E4" w14:paraId="2A3D710E" w14:textId="77777777" w:rsidTr="00BC49CE">
        <w:trPr>
          <w:trHeight w:val="678"/>
        </w:trPr>
        <w:tc>
          <w:tcPr>
            <w:tcW w:w="2296" w:type="pct"/>
          </w:tcPr>
          <w:p w14:paraId="1AF2BA9B" w14:textId="7433E830" w:rsidR="00BC49CE" w:rsidRPr="009062E4" w:rsidRDefault="00BC49CE" w:rsidP="00BC49CE">
            <w:pPr>
              <w:widowControl w:val="0"/>
              <w:pBdr>
                <w:top w:val="nil"/>
                <w:left w:val="nil"/>
                <w:bottom w:val="nil"/>
                <w:right w:val="nil"/>
                <w:between w:val="nil"/>
              </w:pBdr>
              <w:ind w:left="252"/>
              <w:rPr>
                <w:rFonts w:cs="Arial"/>
                <w:sz w:val="20"/>
                <w:szCs w:val="20"/>
                <w:lang w:val="fr-FR"/>
              </w:rPr>
            </w:pPr>
            <w:r w:rsidRPr="009062E4">
              <w:rPr>
                <w:rFonts w:cs="Arial"/>
                <w:sz w:val="20"/>
                <w:szCs w:val="20"/>
                <w:lang w:val="fr-FR"/>
              </w:rPr>
              <w:t>Zones de souveraineté d</w:t>
            </w:r>
            <w:r w:rsidR="00CF5428" w:rsidRPr="009062E4">
              <w:rPr>
                <w:rFonts w:cs="Arial"/>
                <w:sz w:val="20"/>
                <w:szCs w:val="20"/>
                <w:lang w:val="fr-FR"/>
              </w:rPr>
              <w:t>’</w:t>
            </w:r>
            <w:proofErr w:type="spellStart"/>
            <w:r w:rsidRPr="009062E4">
              <w:rPr>
                <w:rFonts w:cs="Arial"/>
                <w:sz w:val="20"/>
                <w:szCs w:val="20"/>
                <w:lang w:val="fr-FR"/>
              </w:rPr>
              <w:t>Akrotiri</w:t>
            </w:r>
            <w:proofErr w:type="spellEnd"/>
            <w:r w:rsidRPr="009062E4">
              <w:rPr>
                <w:rFonts w:cs="Arial"/>
                <w:sz w:val="20"/>
                <w:szCs w:val="20"/>
                <w:lang w:val="fr-FR"/>
              </w:rPr>
              <w:t xml:space="preserve"> et de </w:t>
            </w:r>
            <w:proofErr w:type="spellStart"/>
            <w:r w:rsidRPr="009062E4">
              <w:rPr>
                <w:rFonts w:cs="Arial"/>
                <w:sz w:val="20"/>
                <w:szCs w:val="20"/>
                <w:lang w:val="fr-FR"/>
              </w:rPr>
              <w:t>Dhekelia</w:t>
            </w:r>
            <w:proofErr w:type="spellEnd"/>
            <w:r w:rsidRPr="009062E4">
              <w:rPr>
                <w:rFonts w:cs="Arial"/>
                <w:sz w:val="20"/>
                <w:szCs w:val="20"/>
                <w:lang w:val="fr-FR"/>
              </w:rPr>
              <w:t xml:space="preserve"> (à Chypre)</w:t>
            </w:r>
          </w:p>
        </w:tc>
        <w:tc>
          <w:tcPr>
            <w:tcW w:w="1349" w:type="pct"/>
          </w:tcPr>
          <w:p w14:paraId="6CED7F42" w14:textId="77777777" w:rsidR="00BC49CE" w:rsidRPr="009062E4" w:rsidRDefault="00BC49CE" w:rsidP="00BC49CE">
            <w:pPr>
              <w:widowControl w:val="0"/>
              <w:pBdr>
                <w:top w:val="nil"/>
                <w:left w:val="nil"/>
                <w:bottom w:val="nil"/>
                <w:right w:val="nil"/>
                <w:between w:val="nil"/>
              </w:pBdr>
              <w:rPr>
                <w:rFonts w:cs="Arial"/>
                <w:sz w:val="20"/>
                <w:szCs w:val="20"/>
                <w:lang w:val="fr-FR"/>
              </w:rPr>
            </w:pPr>
            <w:r w:rsidRPr="009062E4">
              <w:rPr>
                <w:rFonts w:cs="Arial"/>
                <w:sz w:val="20"/>
                <w:szCs w:val="20"/>
                <w:lang w:val="fr-FR"/>
              </w:rPr>
              <w:t>Non évalué</w:t>
            </w:r>
            <w:r w:rsidRPr="009062E4">
              <w:rPr>
                <w:rFonts w:cs="Arial"/>
                <w:sz w:val="20"/>
                <w:szCs w:val="20"/>
                <w:vertAlign w:val="superscript"/>
                <w:lang w:val="fr-FR"/>
              </w:rPr>
              <w:footnoteReference w:id="17"/>
            </w:r>
          </w:p>
        </w:tc>
        <w:tc>
          <w:tcPr>
            <w:tcW w:w="450" w:type="pct"/>
            <w:vMerge/>
          </w:tcPr>
          <w:p w14:paraId="6E37F498" w14:textId="77777777" w:rsidR="00BC49CE" w:rsidRPr="009062E4" w:rsidRDefault="00BC49CE" w:rsidP="00BC49CE">
            <w:pPr>
              <w:widowControl w:val="0"/>
              <w:jc w:val="center"/>
              <w:rPr>
                <w:rFonts w:eastAsia="Calibri" w:cs="Arial"/>
                <w:b/>
                <w:bCs/>
                <w:color w:val="000000"/>
                <w:sz w:val="20"/>
                <w:szCs w:val="20"/>
                <w:lang w:val="fr-FR"/>
              </w:rPr>
            </w:pPr>
          </w:p>
        </w:tc>
        <w:tc>
          <w:tcPr>
            <w:tcW w:w="906" w:type="pct"/>
            <w:vMerge/>
          </w:tcPr>
          <w:p w14:paraId="73AF6187" w14:textId="77777777" w:rsidR="00BC49CE" w:rsidRPr="009062E4" w:rsidRDefault="00BC49CE" w:rsidP="00BC49CE">
            <w:pPr>
              <w:widowControl w:val="0"/>
              <w:jc w:val="center"/>
              <w:rPr>
                <w:rFonts w:eastAsia="Calibri" w:cs="Arial"/>
                <w:b/>
                <w:bCs/>
                <w:color w:val="000000"/>
                <w:sz w:val="20"/>
                <w:szCs w:val="20"/>
                <w:lang w:val="fr-FR"/>
              </w:rPr>
            </w:pPr>
          </w:p>
        </w:tc>
      </w:tr>
    </w:tbl>
    <w:p w14:paraId="22E04C73" w14:textId="4AFABA46" w:rsidR="00FA5B33" w:rsidRPr="009062E4" w:rsidRDefault="00FA5B33" w:rsidP="00FA5B33">
      <w:pPr>
        <w:widowControl w:val="0"/>
        <w:pBdr>
          <w:top w:val="nil"/>
          <w:left w:val="nil"/>
          <w:bottom w:val="nil"/>
          <w:right w:val="nil"/>
          <w:between w:val="nil"/>
        </w:pBdr>
        <w:rPr>
          <w:rFonts w:eastAsia="Arial" w:cs="Arial"/>
          <w:lang w:val="en-CA" w:eastAsia="en-GB"/>
        </w:rPr>
      </w:pPr>
    </w:p>
    <w:p w14:paraId="7F6CBC00" w14:textId="77777777" w:rsidR="00FA5B33" w:rsidRPr="00FA5B33" w:rsidRDefault="00FA5B33" w:rsidP="00FA5B33">
      <w:pPr>
        <w:spacing w:line="276" w:lineRule="auto"/>
        <w:rPr>
          <w:rFonts w:ascii="Times New Roman" w:eastAsia="Times New Roman" w:hAnsi="Times New Roman" w:cs="Times New Roman"/>
          <w:sz w:val="24"/>
          <w:szCs w:val="24"/>
          <w:lang w:val="fr-FR" w:eastAsia="en-GB"/>
        </w:rPr>
      </w:pPr>
      <w:r>
        <w:rPr>
          <w:rFonts w:ascii="Times New Roman" w:eastAsia="Times New Roman" w:hAnsi="Times New Roman" w:cs="Times New Roman"/>
          <w:noProof/>
          <w:sz w:val="24"/>
          <w:szCs w:val="24"/>
          <w:lang w:val="fr-FR" w:eastAsia="en-GB"/>
        </w:rPr>
        <w:drawing>
          <wp:inline distT="0" distB="0" distL="0" distR="0" wp14:anchorId="0EB31908" wp14:editId="07D40E45">
            <wp:extent cx="5543550" cy="2783324"/>
            <wp:effectExtent l="0" t="0" r="0" b="0"/>
            <wp:docPr id="1283502969" name="Picture 128350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502969"/>
                    <pic:cNvPicPr/>
                  </pic:nvPicPr>
                  <pic:blipFill>
                    <a:blip r:embed="rId29">
                      <a:extLst>
                        <a:ext uri="{28A0092B-C50C-407E-A947-70E740481C1C}">
                          <a14:useLocalDpi xmlns:a14="http://schemas.microsoft.com/office/drawing/2010/main" val="0"/>
                        </a:ext>
                      </a:extLst>
                    </a:blip>
                    <a:stretch>
                      <a:fillRect/>
                    </a:stretch>
                  </pic:blipFill>
                  <pic:spPr>
                    <a:xfrm>
                      <a:off x="0" y="0"/>
                      <a:ext cx="5543550" cy="2783324"/>
                    </a:xfrm>
                    <a:prstGeom prst="rect">
                      <a:avLst/>
                    </a:prstGeom>
                  </pic:spPr>
                </pic:pic>
              </a:graphicData>
            </a:graphic>
          </wp:inline>
        </w:drawing>
      </w:r>
    </w:p>
    <w:p w14:paraId="09755546" w14:textId="7F96F095" w:rsidR="00FA5B33" w:rsidRPr="00FA5B33" w:rsidRDefault="00FA5B33" w:rsidP="00FA5B33">
      <w:pPr>
        <w:jc w:val="both"/>
        <w:rPr>
          <w:rFonts w:eastAsia="Times New Roman" w:cs="Arial"/>
          <w:sz w:val="20"/>
          <w:szCs w:val="20"/>
          <w:lang w:val="fr-FR" w:eastAsia="en-GB"/>
        </w:rPr>
      </w:pPr>
      <w:r>
        <w:rPr>
          <w:rFonts w:eastAsia="Times New Roman" w:cs="Arial"/>
          <w:b/>
          <w:bCs/>
          <w:sz w:val="20"/>
          <w:szCs w:val="20"/>
          <w:lang w:val="fr-FR" w:eastAsia="en-GB"/>
        </w:rPr>
        <w:t>Figure 3</w:t>
      </w:r>
      <w:r w:rsidR="00FD6AD2">
        <w:rPr>
          <w:rFonts w:eastAsia="Times New Roman" w:cs="Arial"/>
          <w:b/>
          <w:bCs/>
          <w:sz w:val="20"/>
          <w:szCs w:val="20"/>
          <w:lang w:val="fr-FR" w:eastAsia="en-GB"/>
        </w:rPr>
        <w:t> </w:t>
      </w:r>
      <w:r>
        <w:rPr>
          <w:rFonts w:eastAsia="Times New Roman" w:cs="Arial"/>
          <w:b/>
          <w:bCs/>
          <w:sz w:val="20"/>
          <w:szCs w:val="20"/>
          <w:lang w:val="fr-FR" w:eastAsia="en-GB"/>
        </w:rPr>
        <w:t>:</w:t>
      </w:r>
      <w:r>
        <w:rPr>
          <w:rFonts w:eastAsia="Times New Roman" w:cs="Arial"/>
          <w:sz w:val="20"/>
          <w:szCs w:val="20"/>
          <w:lang w:val="fr-FR" w:eastAsia="en-GB"/>
        </w:rPr>
        <w:t xml:space="preserve"> Carte de la région méditerranéenne, Principale zone de pêche 37 de la FAO indiquant la position géographique des différentes sous-régions géographiques (SRG) de la CGPM et leurs limites respectives. Source</w:t>
      </w:r>
      <w:r w:rsidR="00FD6AD2">
        <w:rPr>
          <w:rFonts w:eastAsia="Times New Roman" w:cs="Arial"/>
          <w:sz w:val="20"/>
          <w:szCs w:val="20"/>
          <w:lang w:val="fr-FR" w:eastAsia="en-GB"/>
        </w:rPr>
        <w:t> </w:t>
      </w:r>
      <w:r>
        <w:rPr>
          <w:rFonts w:eastAsia="Times New Roman" w:cs="Arial"/>
          <w:sz w:val="20"/>
          <w:szCs w:val="20"/>
          <w:lang w:val="fr-FR" w:eastAsia="en-GB"/>
        </w:rPr>
        <w:t>: FAO, 2020</w:t>
      </w:r>
      <w:r>
        <w:rPr>
          <w:rFonts w:eastAsia="Times New Roman" w:cs="Arial"/>
          <w:sz w:val="20"/>
          <w:szCs w:val="20"/>
          <w:vertAlign w:val="superscript"/>
          <w:lang w:val="fr-FR" w:eastAsia="en-GB"/>
        </w:rPr>
        <w:footnoteReference w:id="18"/>
      </w:r>
      <w:r>
        <w:rPr>
          <w:rFonts w:eastAsia="Times New Roman" w:cs="Arial"/>
          <w:sz w:val="20"/>
          <w:szCs w:val="20"/>
          <w:lang w:val="fr-FR" w:eastAsia="en-GB"/>
        </w:rPr>
        <w:t>.</w:t>
      </w:r>
    </w:p>
    <w:p w14:paraId="288A5AAC" w14:textId="77777777" w:rsidR="009062E4" w:rsidRDefault="009062E4" w:rsidP="00FA5B33">
      <w:pPr>
        <w:jc w:val="both"/>
        <w:rPr>
          <w:rFonts w:eastAsia="Times New Roman" w:cs="Arial"/>
          <w:b/>
          <w:bCs/>
          <w:lang w:val="fr-FR" w:eastAsia="en-GB"/>
        </w:rPr>
      </w:pPr>
    </w:p>
    <w:p w14:paraId="5A43D279" w14:textId="0FC8E1C7" w:rsidR="00FA5B33" w:rsidRDefault="00FA5B33" w:rsidP="00FA5B33">
      <w:pPr>
        <w:jc w:val="both"/>
        <w:rPr>
          <w:rFonts w:eastAsia="Times New Roman" w:cs="Arial"/>
          <w:lang w:val="fr-FR" w:eastAsia="en-GB"/>
        </w:rPr>
      </w:pPr>
      <w:r>
        <w:rPr>
          <w:rFonts w:eastAsia="Times New Roman" w:cs="Arial"/>
          <w:b/>
          <w:bCs/>
          <w:lang w:val="fr-FR" w:eastAsia="en-GB"/>
        </w:rPr>
        <w:t>Tableau 5</w:t>
      </w:r>
      <w:r w:rsidR="00FD6AD2">
        <w:rPr>
          <w:rFonts w:eastAsia="Times New Roman" w:cs="Arial"/>
          <w:b/>
          <w:bCs/>
          <w:lang w:val="fr-FR" w:eastAsia="en-GB"/>
        </w:rPr>
        <w:t> </w:t>
      </w:r>
      <w:r>
        <w:rPr>
          <w:rFonts w:eastAsia="Times New Roman" w:cs="Arial"/>
          <w:b/>
          <w:bCs/>
          <w:lang w:val="fr-FR" w:eastAsia="en-GB"/>
        </w:rPr>
        <w:t>:</w:t>
      </w:r>
      <w:r>
        <w:rPr>
          <w:rFonts w:eastAsia="Times New Roman" w:cs="Arial"/>
          <w:lang w:val="fr-FR" w:eastAsia="en-GB"/>
        </w:rPr>
        <w:t xml:space="preserve"> Liste des sous-régions géographiques (SRG) de la CGPM et statut de présence des anges de mer (</w:t>
      </w:r>
      <w:r>
        <w:rPr>
          <w:rFonts w:eastAsia="Times New Roman" w:cs="Arial"/>
          <w:i/>
          <w:iCs/>
          <w:lang w:val="fr-FR" w:eastAsia="en-GB"/>
        </w:rPr>
        <w:t xml:space="preserve">Squatina </w:t>
      </w:r>
      <w:proofErr w:type="spellStart"/>
      <w:r>
        <w:rPr>
          <w:rFonts w:eastAsia="Times New Roman" w:cs="Arial"/>
          <w:i/>
          <w:iCs/>
          <w:lang w:val="fr-FR" w:eastAsia="en-GB"/>
        </w:rPr>
        <w:t>squatina</w:t>
      </w:r>
      <w:proofErr w:type="spellEnd"/>
      <w:r>
        <w:rPr>
          <w:rFonts w:eastAsia="Times New Roman" w:cs="Arial"/>
          <w:lang w:val="fr-FR" w:eastAsia="en-GB"/>
        </w:rPr>
        <w:t>). Les anges de mer sont considérés comme « existants » dans une SRG dès lors qu</w:t>
      </w:r>
      <w:r w:rsidR="00CF5428">
        <w:rPr>
          <w:rFonts w:eastAsia="Times New Roman" w:cs="Arial"/>
          <w:lang w:val="fr-FR" w:eastAsia="en-GB"/>
        </w:rPr>
        <w:t>’</w:t>
      </w:r>
      <w:r>
        <w:rPr>
          <w:rFonts w:eastAsia="Times New Roman" w:cs="Arial"/>
          <w:lang w:val="fr-FR" w:eastAsia="en-GB"/>
        </w:rPr>
        <w:t>un ou plusieurs États de l</w:t>
      </w:r>
      <w:r w:rsidR="00CF5428">
        <w:rPr>
          <w:rFonts w:eastAsia="Times New Roman" w:cs="Arial"/>
          <w:lang w:val="fr-FR" w:eastAsia="en-GB"/>
        </w:rPr>
        <w:t>’</w:t>
      </w:r>
      <w:r>
        <w:rPr>
          <w:rFonts w:eastAsia="Times New Roman" w:cs="Arial"/>
          <w:lang w:val="fr-FR" w:eastAsia="en-GB"/>
        </w:rPr>
        <w:t>aire de répartition de la zone ont été classés comme attestant de l’existence de l’espèce par Lawson</w:t>
      </w:r>
      <w:r>
        <w:rPr>
          <w:rFonts w:eastAsia="Times New Roman" w:cs="Arial"/>
          <w:i/>
          <w:iCs/>
          <w:lang w:val="fr-FR" w:eastAsia="en-GB"/>
        </w:rPr>
        <w:t xml:space="preserve"> et al. </w:t>
      </w:r>
      <w:r>
        <w:rPr>
          <w:rFonts w:eastAsia="Times New Roman" w:cs="Arial"/>
          <w:lang w:val="fr-FR" w:eastAsia="en-GB"/>
        </w:rPr>
        <w:t>(2020) ou par les informations les plus récentes, si disponibles. La présence des anges de mer est considérée comme « incertaine » dans une SRG dès lors que la présence de l</w:t>
      </w:r>
      <w:r w:rsidR="00CF5428">
        <w:rPr>
          <w:rFonts w:eastAsia="Times New Roman" w:cs="Arial"/>
          <w:lang w:val="fr-FR" w:eastAsia="en-GB"/>
        </w:rPr>
        <w:t>’</w:t>
      </w:r>
      <w:r>
        <w:rPr>
          <w:rFonts w:eastAsia="Times New Roman" w:cs="Arial"/>
          <w:lang w:val="fr-FR" w:eastAsia="en-GB"/>
        </w:rPr>
        <w:t xml:space="preserve">espèce a été classée comme « incertaine » par Lawson </w:t>
      </w:r>
      <w:r>
        <w:rPr>
          <w:rFonts w:eastAsia="Times New Roman" w:cs="Arial"/>
          <w:i/>
          <w:iCs/>
          <w:lang w:val="fr-FR" w:eastAsia="en-GB"/>
        </w:rPr>
        <w:t xml:space="preserve">et al. </w:t>
      </w:r>
      <w:r>
        <w:rPr>
          <w:rFonts w:eastAsia="Times New Roman" w:cs="Arial"/>
          <w:lang w:val="fr-FR" w:eastAsia="en-GB"/>
        </w:rPr>
        <w:t>(2020) dans tous les États de l</w:t>
      </w:r>
      <w:r w:rsidR="00CF5428">
        <w:rPr>
          <w:rFonts w:eastAsia="Times New Roman" w:cs="Arial"/>
          <w:lang w:val="fr-FR" w:eastAsia="en-GB"/>
        </w:rPr>
        <w:t>’</w:t>
      </w:r>
      <w:r>
        <w:rPr>
          <w:rFonts w:eastAsia="Times New Roman" w:cs="Arial"/>
          <w:lang w:val="fr-FR" w:eastAsia="en-GB"/>
        </w:rPr>
        <w:t xml:space="preserve">aire de répartition. Nous avons détaillé dans les notes de bas de page les cas où </w:t>
      </w:r>
      <w:proofErr w:type="spellStart"/>
      <w:r>
        <w:rPr>
          <w:rFonts w:eastAsia="Times New Roman" w:cs="Arial"/>
          <w:lang w:val="fr-FR" w:eastAsia="en-GB"/>
        </w:rPr>
        <w:t>Morey</w:t>
      </w:r>
      <w:proofErr w:type="spellEnd"/>
      <w:r>
        <w:rPr>
          <w:rFonts w:eastAsia="Times New Roman" w:cs="Arial"/>
          <w:i/>
          <w:iCs/>
          <w:lang w:val="fr-FR" w:eastAsia="en-GB"/>
        </w:rPr>
        <w:t xml:space="preserve"> et al.</w:t>
      </w:r>
      <w:r>
        <w:rPr>
          <w:rFonts w:eastAsia="Times New Roman" w:cs="Arial"/>
          <w:lang w:val="fr-FR" w:eastAsia="en-GB"/>
        </w:rPr>
        <w:t xml:space="preserve"> (2019) ou d</w:t>
      </w:r>
      <w:r w:rsidR="00CF5428">
        <w:rPr>
          <w:rFonts w:eastAsia="Times New Roman" w:cs="Arial"/>
          <w:lang w:val="fr-FR" w:eastAsia="en-GB"/>
        </w:rPr>
        <w:t>’</w:t>
      </w:r>
      <w:r>
        <w:rPr>
          <w:rFonts w:eastAsia="Times New Roman" w:cs="Arial"/>
          <w:lang w:val="fr-FR" w:eastAsia="en-GB"/>
        </w:rPr>
        <w:t>autres sources ont indiqué un statut de présence différent de celui déterminé par Lawson</w:t>
      </w:r>
      <w:r>
        <w:rPr>
          <w:rFonts w:eastAsia="Times New Roman" w:cs="Arial"/>
          <w:i/>
          <w:iCs/>
          <w:lang w:val="fr-FR" w:eastAsia="en-GB"/>
        </w:rPr>
        <w:t xml:space="preserve"> et al.</w:t>
      </w:r>
      <w:r>
        <w:rPr>
          <w:rFonts w:eastAsia="Times New Roman" w:cs="Arial"/>
          <w:lang w:val="fr-FR" w:eastAsia="en-GB"/>
        </w:rPr>
        <w:t xml:space="preserve"> (2020). Sauf indication contraire, les deux sources (Lawson</w:t>
      </w:r>
      <w:r>
        <w:rPr>
          <w:rFonts w:eastAsia="Times New Roman" w:cs="Arial"/>
          <w:i/>
          <w:iCs/>
          <w:lang w:val="fr-FR" w:eastAsia="en-GB"/>
        </w:rPr>
        <w:t xml:space="preserve"> et al.</w:t>
      </w:r>
      <w:r>
        <w:rPr>
          <w:rFonts w:eastAsia="Times New Roman" w:cs="Arial"/>
          <w:lang w:val="fr-FR" w:eastAsia="en-GB"/>
        </w:rPr>
        <w:t xml:space="preserve"> 2020 &amp; </w:t>
      </w:r>
      <w:proofErr w:type="spellStart"/>
      <w:r>
        <w:rPr>
          <w:rFonts w:eastAsia="Times New Roman" w:cs="Arial"/>
          <w:lang w:val="fr-FR" w:eastAsia="en-GB"/>
        </w:rPr>
        <w:t>Morey</w:t>
      </w:r>
      <w:proofErr w:type="spellEnd"/>
      <w:r>
        <w:rPr>
          <w:rFonts w:eastAsia="Times New Roman" w:cs="Arial"/>
          <w:i/>
          <w:iCs/>
          <w:lang w:val="fr-FR" w:eastAsia="en-GB"/>
        </w:rPr>
        <w:t xml:space="preserve"> et al.</w:t>
      </w:r>
      <w:r>
        <w:rPr>
          <w:rFonts w:eastAsia="Times New Roman" w:cs="Arial"/>
          <w:lang w:val="fr-FR" w:eastAsia="en-GB"/>
        </w:rPr>
        <w:t xml:space="preserve"> 2019) ont déterminé le même statut de présence par État de l</w:t>
      </w:r>
      <w:r w:rsidR="00CF5428">
        <w:rPr>
          <w:rFonts w:eastAsia="Times New Roman" w:cs="Arial"/>
          <w:lang w:val="fr-FR" w:eastAsia="en-GB"/>
        </w:rPr>
        <w:t>’</w:t>
      </w:r>
      <w:r>
        <w:rPr>
          <w:rFonts w:eastAsia="Times New Roman" w:cs="Arial"/>
          <w:lang w:val="fr-FR" w:eastAsia="en-GB"/>
        </w:rPr>
        <w:t>aire de répartition.</w:t>
      </w:r>
    </w:p>
    <w:p w14:paraId="76EE414C" w14:textId="77777777" w:rsidR="00FA5B33" w:rsidRPr="00FA5B33" w:rsidRDefault="00FA5B33" w:rsidP="00FA5B33">
      <w:pPr>
        <w:rPr>
          <w:rFonts w:eastAsia="Times New Roman" w:cs="Arial"/>
          <w:lang w:val="fr-FR" w:eastAsia="en-GB"/>
        </w:rPr>
      </w:pPr>
    </w:p>
    <w:tbl>
      <w:tblPr>
        <w:tblStyle w:val="PlainTable21"/>
        <w:tblpPr w:leftFromText="180" w:rightFromText="180" w:vertAnchor="text" w:tblpY="-49"/>
        <w:tblW w:w="5000" w:type="pct"/>
        <w:tblLook w:val="04A0" w:firstRow="1" w:lastRow="0" w:firstColumn="1" w:lastColumn="0" w:noHBand="0" w:noVBand="1"/>
      </w:tblPr>
      <w:tblGrid>
        <w:gridCol w:w="852"/>
        <w:gridCol w:w="4488"/>
        <w:gridCol w:w="4200"/>
      </w:tblGrid>
      <w:tr w:rsidR="00FA5B33" w:rsidRPr="009062E4" w14:paraId="20A2EC2A" w14:textId="77777777" w:rsidTr="00FA5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9" w:type="pct"/>
            <w:gridSpan w:val="2"/>
          </w:tcPr>
          <w:p w14:paraId="2D4BFC8B" w14:textId="77777777" w:rsidR="00FA5B33" w:rsidRPr="009062E4" w:rsidRDefault="00FA5B33" w:rsidP="00FA5B33">
            <w:pPr>
              <w:jc w:val="center"/>
              <w:rPr>
                <w:rFonts w:cs="Arial"/>
                <w:sz w:val="20"/>
                <w:szCs w:val="20"/>
                <w:lang w:val="fr-FR"/>
              </w:rPr>
            </w:pPr>
            <w:r w:rsidRPr="009062E4">
              <w:rPr>
                <w:rFonts w:cs="Arial"/>
                <w:sz w:val="20"/>
                <w:szCs w:val="20"/>
                <w:lang w:val="fr-FR"/>
              </w:rPr>
              <w:lastRenderedPageBreak/>
              <w:t>Sous-régions géographiques (SRG) de la CGPM</w:t>
            </w:r>
          </w:p>
        </w:tc>
        <w:tc>
          <w:tcPr>
            <w:tcW w:w="2201" w:type="pct"/>
          </w:tcPr>
          <w:p w14:paraId="572424C1" w14:textId="77777777" w:rsidR="00FA5B33" w:rsidRPr="009062E4" w:rsidRDefault="00FA5B33" w:rsidP="00FA5B33">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Statut de présence</w:t>
            </w:r>
          </w:p>
        </w:tc>
      </w:tr>
      <w:tr w:rsidR="00FA5B33" w:rsidRPr="009062E4" w14:paraId="2E25D991"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54AB7E3" w14:textId="77777777" w:rsidR="00FA5B33" w:rsidRPr="009062E4" w:rsidRDefault="00FA5B33" w:rsidP="00FA5B33">
            <w:pPr>
              <w:rPr>
                <w:rFonts w:cs="Arial"/>
                <w:sz w:val="20"/>
                <w:szCs w:val="20"/>
                <w:lang w:val="en-GB"/>
              </w:rPr>
            </w:pPr>
            <w:r w:rsidRPr="009062E4">
              <w:rPr>
                <w:rFonts w:cs="Arial"/>
                <w:sz w:val="20"/>
                <w:szCs w:val="20"/>
                <w:lang w:val="en-GB"/>
              </w:rPr>
              <w:t>1</w:t>
            </w:r>
          </w:p>
        </w:tc>
        <w:tc>
          <w:tcPr>
            <w:tcW w:w="2351" w:type="pct"/>
          </w:tcPr>
          <w:p w14:paraId="3E7D54E2" w14:textId="35E4A154"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mer d</w:t>
            </w:r>
            <w:r w:rsidR="00CF5428" w:rsidRPr="009062E4">
              <w:rPr>
                <w:rFonts w:cs="Arial"/>
                <w:sz w:val="20"/>
                <w:szCs w:val="20"/>
                <w:lang w:val="fr-FR"/>
              </w:rPr>
              <w:t>’</w:t>
            </w:r>
            <w:proofErr w:type="spellStart"/>
            <w:r w:rsidRPr="009062E4">
              <w:rPr>
                <w:rFonts w:cs="Arial"/>
                <w:sz w:val="20"/>
                <w:szCs w:val="20"/>
                <w:lang w:val="fr-FR"/>
              </w:rPr>
              <w:t>Alboran</w:t>
            </w:r>
            <w:proofErr w:type="spellEnd"/>
            <w:r w:rsidRPr="009062E4">
              <w:rPr>
                <w:rFonts w:cs="Arial"/>
                <w:sz w:val="20"/>
                <w:szCs w:val="20"/>
                <w:lang w:val="fr-FR"/>
              </w:rPr>
              <w:t xml:space="preserve"> septentrionale</w:t>
            </w:r>
          </w:p>
        </w:tc>
        <w:tc>
          <w:tcPr>
            <w:tcW w:w="2201" w:type="pct"/>
          </w:tcPr>
          <w:p w14:paraId="692E3EA3"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b/>
                <w:bCs/>
                <w:sz w:val="20"/>
                <w:szCs w:val="20"/>
                <w:lang w:val="fr-FR"/>
              </w:rPr>
            </w:pPr>
            <w:r w:rsidRPr="009062E4">
              <w:rPr>
                <w:rFonts w:cs="Arial"/>
                <w:sz w:val="20"/>
                <w:szCs w:val="20"/>
                <w:lang w:val="fr-FR"/>
              </w:rPr>
              <w:t>Présence incertaine</w:t>
            </w:r>
          </w:p>
        </w:tc>
      </w:tr>
      <w:tr w:rsidR="00FA5B33" w:rsidRPr="009062E4" w14:paraId="4E5DD7C0"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7D186E28" w14:textId="77777777" w:rsidR="00FA5B33" w:rsidRPr="009062E4" w:rsidRDefault="00FA5B33" w:rsidP="00FA5B33">
            <w:pPr>
              <w:rPr>
                <w:rFonts w:cs="Arial"/>
                <w:sz w:val="20"/>
                <w:szCs w:val="20"/>
                <w:lang w:val="en-GB"/>
              </w:rPr>
            </w:pPr>
            <w:r w:rsidRPr="009062E4">
              <w:rPr>
                <w:rFonts w:cs="Arial"/>
                <w:sz w:val="20"/>
                <w:szCs w:val="20"/>
                <w:lang w:val="en-GB"/>
              </w:rPr>
              <w:t>2</w:t>
            </w:r>
          </w:p>
        </w:tc>
        <w:tc>
          <w:tcPr>
            <w:tcW w:w="2351" w:type="pct"/>
          </w:tcPr>
          <w:p w14:paraId="2D46F69C"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proofErr w:type="spellStart"/>
            <w:r w:rsidRPr="009062E4">
              <w:rPr>
                <w:rFonts w:cs="Arial"/>
                <w:sz w:val="20"/>
                <w:szCs w:val="20"/>
                <w:lang w:val="fr-FR"/>
              </w:rPr>
              <w:t>Alboran</w:t>
            </w:r>
            <w:proofErr w:type="spellEnd"/>
          </w:p>
        </w:tc>
        <w:tc>
          <w:tcPr>
            <w:tcW w:w="2201" w:type="pct"/>
          </w:tcPr>
          <w:p w14:paraId="166F7EBD"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b/>
                <w:bCs/>
                <w:sz w:val="20"/>
                <w:szCs w:val="20"/>
                <w:lang w:val="fr-FR"/>
              </w:rPr>
            </w:pPr>
            <w:r w:rsidRPr="009062E4">
              <w:rPr>
                <w:rFonts w:cs="Arial"/>
                <w:sz w:val="20"/>
                <w:szCs w:val="20"/>
                <w:lang w:val="fr-FR"/>
              </w:rPr>
              <w:t>Présence incertaine</w:t>
            </w:r>
          </w:p>
        </w:tc>
      </w:tr>
      <w:tr w:rsidR="00FA5B33" w:rsidRPr="009062E4" w14:paraId="394C7DEE"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012AB858" w14:textId="77777777" w:rsidR="00FA5B33" w:rsidRPr="009062E4" w:rsidRDefault="00FA5B33" w:rsidP="00FA5B33">
            <w:pPr>
              <w:rPr>
                <w:rFonts w:cs="Arial"/>
                <w:sz w:val="20"/>
                <w:szCs w:val="20"/>
                <w:lang w:val="en-GB"/>
              </w:rPr>
            </w:pPr>
            <w:r w:rsidRPr="009062E4">
              <w:rPr>
                <w:rFonts w:cs="Arial"/>
                <w:sz w:val="20"/>
                <w:szCs w:val="20"/>
                <w:lang w:val="en-GB"/>
              </w:rPr>
              <w:t>3</w:t>
            </w:r>
          </w:p>
        </w:tc>
        <w:tc>
          <w:tcPr>
            <w:tcW w:w="2351" w:type="pct"/>
          </w:tcPr>
          <w:p w14:paraId="5EEEC868" w14:textId="2AC9BC92"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Mer d</w:t>
            </w:r>
            <w:r w:rsidR="00CF5428" w:rsidRPr="009062E4">
              <w:rPr>
                <w:rFonts w:cs="Arial"/>
                <w:sz w:val="20"/>
                <w:szCs w:val="20"/>
                <w:lang w:val="fr-FR"/>
              </w:rPr>
              <w:t>’</w:t>
            </w:r>
            <w:proofErr w:type="spellStart"/>
            <w:r w:rsidRPr="009062E4">
              <w:rPr>
                <w:rFonts w:cs="Arial"/>
                <w:sz w:val="20"/>
                <w:szCs w:val="20"/>
                <w:lang w:val="fr-FR"/>
              </w:rPr>
              <w:t>Alboran</w:t>
            </w:r>
            <w:proofErr w:type="spellEnd"/>
            <w:r w:rsidRPr="009062E4">
              <w:rPr>
                <w:rFonts w:cs="Arial"/>
                <w:sz w:val="20"/>
                <w:szCs w:val="20"/>
                <w:lang w:val="fr-FR"/>
              </w:rPr>
              <w:t xml:space="preserve"> méridionale</w:t>
            </w:r>
          </w:p>
        </w:tc>
        <w:tc>
          <w:tcPr>
            <w:tcW w:w="2201" w:type="pct"/>
          </w:tcPr>
          <w:p w14:paraId="098B1FB8"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b/>
                <w:bCs/>
                <w:sz w:val="20"/>
                <w:szCs w:val="20"/>
                <w:lang w:val="fr-FR"/>
              </w:rPr>
            </w:pPr>
            <w:r w:rsidRPr="009062E4">
              <w:rPr>
                <w:rFonts w:cs="Arial"/>
                <w:sz w:val="20"/>
                <w:szCs w:val="20"/>
                <w:lang w:val="fr-FR"/>
              </w:rPr>
              <w:t>Présence incertaine</w:t>
            </w:r>
          </w:p>
        </w:tc>
      </w:tr>
      <w:tr w:rsidR="00FA5B33" w:rsidRPr="009062E4" w14:paraId="46D0888E"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4687F41E" w14:textId="77777777" w:rsidR="00FA5B33" w:rsidRPr="009062E4" w:rsidRDefault="00FA5B33" w:rsidP="00FA5B33">
            <w:pPr>
              <w:rPr>
                <w:rFonts w:cs="Arial"/>
                <w:sz w:val="20"/>
                <w:szCs w:val="20"/>
                <w:lang w:val="en-GB"/>
              </w:rPr>
            </w:pPr>
            <w:r w:rsidRPr="009062E4">
              <w:rPr>
                <w:rFonts w:cs="Arial"/>
                <w:sz w:val="20"/>
                <w:szCs w:val="20"/>
                <w:lang w:val="en-GB"/>
              </w:rPr>
              <w:t>4</w:t>
            </w:r>
          </w:p>
        </w:tc>
        <w:tc>
          <w:tcPr>
            <w:tcW w:w="2351" w:type="pct"/>
          </w:tcPr>
          <w:p w14:paraId="68AD08E0"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Algérie</w:t>
            </w:r>
          </w:p>
        </w:tc>
        <w:tc>
          <w:tcPr>
            <w:tcW w:w="2201" w:type="pct"/>
          </w:tcPr>
          <w:p w14:paraId="513A5B61"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3F63DFBA"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9139424" w14:textId="77777777" w:rsidR="00FA5B33" w:rsidRPr="009062E4" w:rsidRDefault="00FA5B33" w:rsidP="00FA5B33">
            <w:pPr>
              <w:rPr>
                <w:rFonts w:cs="Arial"/>
                <w:sz w:val="20"/>
                <w:szCs w:val="20"/>
                <w:lang w:val="en-GB"/>
              </w:rPr>
            </w:pPr>
            <w:r w:rsidRPr="009062E4">
              <w:rPr>
                <w:rFonts w:cs="Arial"/>
                <w:sz w:val="20"/>
                <w:szCs w:val="20"/>
                <w:lang w:val="en-GB"/>
              </w:rPr>
              <w:t>5</w:t>
            </w:r>
          </w:p>
        </w:tc>
        <w:tc>
          <w:tcPr>
            <w:tcW w:w="2351" w:type="pct"/>
          </w:tcPr>
          <w:p w14:paraId="0F26F9C7"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Îles Baléares</w:t>
            </w:r>
          </w:p>
        </w:tc>
        <w:tc>
          <w:tcPr>
            <w:tcW w:w="2201" w:type="pct"/>
          </w:tcPr>
          <w:p w14:paraId="654912D2"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b/>
                <w:bCs/>
                <w:sz w:val="20"/>
                <w:szCs w:val="20"/>
                <w:lang w:val="fr-FR"/>
              </w:rPr>
            </w:pPr>
            <w:r w:rsidRPr="009062E4">
              <w:rPr>
                <w:rFonts w:cs="Arial"/>
                <w:sz w:val="20"/>
                <w:szCs w:val="20"/>
                <w:lang w:val="fr-FR"/>
              </w:rPr>
              <w:t>Présence incertaine</w:t>
            </w:r>
          </w:p>
        </w:tc>
      </w:tr>
      <w:tr w:rsidR="00FA5B33" w:rsidRPr="009062E4" w14:paraId="79378E38"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758AA973" w14:textId="77777777" w:rsidR="00FA5B33" w:rsidRPr="009062E4" w:rsidRDefault="00FA5B33" w:rsidP="00FA5B33">
            <w:pPr>
              <w:rPr>
                <w:rFonts w:cs="Arial"/>
                <w:sz w:val="20"/>
                <w:szCs w:val="20"/>
                <w:lang w:val="en-GB"/>
              </w:rPr>
            </w:pPr>
            <w:r w:rsidRPr="009062E4">
              <w:rPr>
                <w:rFonts w:cs="Arial"/>
                <w:sz w:val="20"/>
                <w:szCs w:val="20"/>
                <w:lang w:val="en-GB"/>
              </w:rPr>
              <w:t>6</w:t>
            </w:r>
          </w:p>
        </w:tc>
        <w:tc>
          <w:tcPr>
            <w:tcW w:w="2351" w:type="pct"/>
          </w:tcPr>
          <w:p w14:paraId="63939A89"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Espagne septentrionale</w:t>
            </w:r>
          </w:p>
        </w:tc>
        <w:tc>
          <w:tcPr>
            <w:tcW w:w="2201" w:type="pct"/>
          </w:tcPr>
          <w:p w14:paraId="309C5A0E"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b/>
                <w:bCs/>
                <w:sz w:val="20"/>
                <w:szCs w:val="20"/>
                <w:lang w:val="fr-FR"/>
              </w:rPr>
            </w:pPr>
            <w:r w:rsidRPr="009062E4">
              <w:rPr>
                <w:rFonts w:cs="Arial"/>
                <w:sz w:val="20"/>
                <w:szCs w:val="20"/>
                <w:lang w:val="fr-FR"/>
              </w:rPr>
              <w:t>Présence incertaine</w:t>
            </w:r>
          </w:p>
        </w:tc>
      </w:tr>
      <w:tr w:rsidR="00FA5B33" w:rsidRPr="009062E4" w14:paraId="5C24D045"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357F0F4" w14:textId="77777777" w:rsidR="00FA5B33" w:rsidRPr="009062E4" w:rsidRDefault="00FA5B33" w:rsidP="00FA5B33">
            <w:pPr>
              <w:rPr>
                <w:rFonts w:cs="Arial"/>
                <w:sz w:val="20"/>
                <w:szCs w:val="20"/>
                <w:lang w:val="en-GB"/>
              </w:rPr>
            </w:pPr>
            <w:r w:rsidRPr="009062E4">
              <w:rPr>
                <w:rFonts w:cs="Arial"/>
                <w:sz w:val="20"/>
                <w:szCs w:val="20"/>
                <w:lang w:val="en-GB"/>
              </w:rPr>
              <w:t>7</w:t>
            </w:r>
          </w:p>
        </w:tc>
        <w:tc>
          <w:tcPr>
            <w:tcW w:w="2351" w:type="pct"/>
          </w:tcPr>
          <w:p w14:paraId="3FC3AF29"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Golfe du Lion</w:t>
            </w:r>
          </w:p>
        </w:tc>
        <w:tc>
          <w:tcPr>
            <w:tcW w:w="2201" w:type="pct"/>
          </w:tcPr>
          <w:p w14:paraId="51238EA9"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Présence incertaine</w:t>
            </w:r>
          </w:p>
        </w:tc>
      </w:tr>
      <w:tr w:rsidR="00FA5B33" w:rsidRPr="009062E4" w14:paraId="4BB738E3"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0B56CFF8" w14:textId="77777777" w:rsidR="00FA5B33" w:rsidRPr="009062E4" w:rsidRDefault="00FA5B33" w:rsidP="00FA5B33">
            <w:pPr>
              <w:rPr>
                <w:rFonts w:cs="Arial"/>
                <w:sz w:val="20"/>
                <w:szCs w:val="20"/>
                <w:lang w:val="en-GB"/>
              </w:rPr>
            </w:pPr>
            <w:r w:rsidRPr="009062E4">
              <w:rPr>
                <w:rFonts w:cs="Arial"/>
                <w:sz w:val="20"/>
                <w:szCs w:val="20"/>
                <w:lang w:val="en-GB"/>
              </w:rPr>
              <w:t>8</w:t>
            </w:r>
          </w:p>
        </w:tc>
        <w:tc>
          <w:tcPr>
            <w:tcW w:w="2351" w:type="pct"/>
          </w:tcPr>
          <w:p w14:paraId="1C751BF6"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Corse</w:t>
            </w:r>
          </w:p>
        </w:tc>
        <w:tc>
          <w:tcPr>
            <w:tcW w:w="2201" w:type="pct"/>
          </w:tcPr>
          <w:p w14:paraId="53BE6F0D"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18E45E22"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F0E3D46" w14:textId="77777777" w:rsidR="00FA5B33" w:rsidRPr="009062E4" w:rsidRDefault="00FA5B33" w:rsidP="00FA5B33">
            <w:pPr>
              <w:rPr>
                <w:rFonts w:cs="Arial"/>
                <w:sz w:val="20"/>
                <w:szCs w:val="20"/>
                <w:lang w:val="en-GB"/>
              </w:rPr>
            </w:pPr>
            <w:r w:rsidRPr="009062E4">
              <w:rPr>
                <w:rFonts w:cs="Arial"/>
                <w:sz w:val="20"/>
                <w:szCs w:val="20"/>
                <w:lang w:val="en-GB"/>
              </w:rPr>
              <w:t>9</w:t>
            </w:r>
          </w:p>
        </w:tc>
        <w:tc>
          <w:tcPr>
            <w:tcW w:w="2351" w:type="pct"/>
          </w:tcPr>
          <w:p w14:paraId="705173FA"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Mer de Ligurie et mer Tyrrhénienne septentrionale</w:t>
            </w:r>
          </w:p>
        </w:tc>
        <w:tc>
          <w:tcPr>
            <w:tcW w:w="2201" w:type="pct"/>
          </w:tcPr>
          <w:p w14:paraId="7FDB3DF2"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331C8498" w14:textId="77777777" w:rsidTr="00FA5B33">
        <w:trPr>
          <w:trHeight w:val="240"/>
        </w:trPr>
        <w:tc>
          <w:tcPr>
            <w:cnfStyle w:val="001000000000" w:firstRow="0" w:lastRow="0" w:firstColumn="1" w:lastColumn="0" w:oddVBand="0" w:evenVBand="0" w:oddHBand="0" w:evenHBand="0" w:firstRowFirstColumn="0" w:firstRowLastColumn="0" w:lastRowFirstColumn="0" w:lastRowLastColumn="0"/>
            <w:tcW w:w="447" w:type="pct"/>
          </w:tcPr>
          <w:p w14:paraId="0BFC0384" w14:textId="77777777" w:rsidR="00FA5B33" w:rsidRPr="009062E4" w:rsidRDefault="00FA5B33" w:rsidP="00FA5B33">
            <w:pPr>
              <w:rPr>
                <w:rFonts w:cs="Arial"/>
                <w:sz w:val="20"/>
                <w:szCs w:val="20"/>
                <w:lang w:val="en-GB"/>
              </w:rPr>
            </w:pPr>
            <w:r w:rsidRPr="009062E4">
              <w:rPr>
                <w:rFonts w:cs="Arial"/>
                <w:sz w:val="20"/>
                <w:szCs w:val="20"/>
                <w:lang w:val="en-GB"/>
              </w:rPr>
              <w:t>10</w:t>
            </w:r>
          </w:p>
        </w:tc>
        <w:tc>
          <w:tcPr>
            <w:tcW w:w="2351" w:type="pct"/>
          </w:tcPr>
          <w:p w14:paraId="5E1F852A"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Mer Tyrrhénienne méridionale et centrale</w:t>
            </w:r>
          </w:p>
        </w:tc>
        <w:tc>
          <w:tcPr>
            <w:tcW w:w="2201" w:type="pct"/>
          </w:tcPr>
          <w:p w14:paraId="7A448E85"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25AED9BA" w14:textId="77777777" w:rsidTr="00FA5B33">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447" w:type="pct"/>
          </w:tcPr>
          <w:p w14:paraId="681793DB" w14:textId="77777777" w:rsidR="00FA5B33" w:rsidRPr="009062E4" w:rsidRDefault="00FA5B33" w:rsidP="00FA5B33">
            <w:pPr>
              <w:rPr>
                <w:rFonts w:cs="Arial"/>
                <w:sz w:val="20"/>
                <w:szCs w:val="20"/>
                <w:lang w:val="en-GB"/>
              </w:rPr>
            </w:pPr>
            <w:r w:rsidRPr="009062E4">
              <w:rPr>
                <w:rFonts w:cs="Arial"/>
                <w:sz w:val="20"/>
                <w:szCs w:val="20"/>
                <w:lang w:val="en-GB"/>
              </w:rPr>
              <w:t>11.1</w:t>
            </w:r>
          </w:p>
        </w:tc>
        <w:tc>
          <w:tcPr>
            <w:tcW w:w="2351" w:type="pct"/>
          </w:tcPr>
          <w:p w14:paraId="6B903430"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Sardaigne occidentale</w:t>
            </w:r>
          </w:p>
        </w:tc>
        <w:tc>
          <w:tcPr>
            <w:tcW w:w="2201" w:type="pct"/>
          </w:tcPr>
          <w:p w14:paraId="162F0A67"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Présence incertaine</w:t>
            </w:r>
          </w:p>
        </w:tc>
      </w:tr>
      <w:tr w:rsidR="00FA5B33" w:rsidRPr="009062E4" w14:paraId="6F05113C" w14:textId="77777777" w:rsidTr="00FA5B33">
        <w:trPr>
          <w:trHeight w:val="276"/>
        </w:trPr>
        <w:tc>
          <w:tcPr>
            <w:cnfStyle w:val="001000000000" w:firstRow="0" w:lastRow="0" w:firstColumn="1" w:lastColumn="0" w:oddVBand="0" w:evenVBand="0" w:oddHBand="0" w:evenHBand="0" w:firstRowFirstColumn="0" w:firstRowLastColumn="0" w:lastRowFirstColumn="0" w:lastRowLastColumn="0"/>
            <w:tcW w:w="447" w:type="pct"/>
          </w:tcPr>
          <w:p w14:paraId="3FE372E9" w14:textId="77777777" w:rsidR="00FA5B33" w:rsidRPr="009062E4" w:rsidRDefault="00FA5B33" w:rsidP="00FA5B33">
            <w:pPr>
              <w:rPr>
                <w:rFonts w:cs="Arial"/>
                <w:sz w:val="20"/>
                <w:szCs w:val="20"/>
                <w:lang w:val="en-GB"/>
              </w:rPr>
            </w:pPr>
            <w:r w:rsidRPr="009062E4">
              <w:rPr>
                <w:rFonts w:cs="Arial"/>
                <w:sz w:val="20"/>
                <w:szCs w:val="20"/>
                <w:lang w:val="en-GB"/>
              </w:rPr>
              <w:t>11.2</w:t>
            </w:r>
          </w:p>
        </w:tc>
        <w:tc>
          <w:tcPr>
            <w:tcW w:w="2351" w:type="pct"/>
          </w:tcPr>
          <w:p w14:paraId="13BC3348"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Sardaigne orientale</w:t>
            </w:r>
          </w:p>
        </w:tc>
        <w:tc>
          <w:tcPr>
            <w:tcW w:w="2201" w:type="pct"/>
          </w:tcPr>
          <w:p w14:paraId="36081471"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r w:rsidRPr="009062E4">
              <w:rPr>
                <w:rFonts w:cs="Arial"/>
                <w:sz w:val="20"/>
                <w:szCs w:val="20"/>
                <w:vertAlign w:val="superscript"/>
                <w:lang w:val="fr-FR"/>
              </w:rPr>
              <w:footnoteReference w:id="19"/>
            </w:r>
          </w:p>
        </w:tc>
      </w:tr>
      <w:tr w:rsidR="00FA5B33" w:rsidRPr="009062E4" w14:paraId="3A945C3E" w14:textId="77777777" w:rsidTr="00FA5B3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47" w:type="pct"/>
          </w:tcPr>
          <w:p w14:paraId="30731100" w14:textId="77777777" w:rsidR="00FA5B33" w:rsidRPr="009062E4" w:rsidRDefault="00FA5B33" w:rsidP="00FA5B33">
            <w:pPr>
              <w:rPr>
                <w:rFonts w:cs="Arial"/>
                <w:sz w:val="20"/>
                <w:szCs w:val="20"/>
                <w:lang w:val="en-GB"/>
              </w:rPr>
            </w:pPr>
            <w:r w:rsidRPr="009062E4">
              <w:rPr>
                <w:rFonts w:cs="Arial"/>
                <w:sz w:val="20"/>
                <w:szCs w:val="20"/>
                <w:lang w:val="en-GB"/>
              </w:rPr>
              <w:t>12</w:t>
            </w:r>
          </w:p>
        </w:tc>
        <w:tc>
          <w:tcPr>
            <w:tcW w:w="2351" w:type="pct"/>
          </w:tcPr>
          <w:p w14:paraId="495FFD8C"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Tunisie septentrionale</w:t>
            </w:r>
          </w:p>
        </w:tc>
        <w:tc>
          <w:tcPr>
            <w:tcW w:w="2201" w:type="pct"/>
          </w:tcPr>
          <w:p w14:paraId="028EC7D1"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Existant</w:t>
            </w:r>
            <w:r w:rsidRPr="009062E4">
              <w:rPr>
                <w:rFonts w:cs="Arial"/>
                <w:sz w:val="20"/>
                <w:szCs w:val="20"/>
                <w:vertAlign w:val="superscript"/>
                <w:lang w:val="fr-FR"/>
              </w:rPr>
              <w:t>13</w:t>
            </w:r>
            <w:r w:rsidRPr="009062E4">
              <w:rPr>
                <w:rFonts w:cs="Arial"/>
                <w:sz w:val="20"/>
                <w:szCs w:val="20"/>
                <w:lang w:val="fr-FR"/>
              </w:rPr>
              <w:t xml:space="preserve"> </w:t>
            </w:r>
          </w:p>
        </w:tc>
      </w:tr>
      <w:tr w:rsidR="00FA5B33" w:rsidRPr="009062E4" w14:paraId="5DD94C85" w14:textId="77777777" w:rsidTr="00FA5B33">
        <w:trPr>
          <w:trHeight w:val="275"/>
        </w:trPr>
        <w:tc>
          <w:tcPr>
            <w:cnfStyle w:val="001000000000" w:firstRow="0" w:lastRow="0" w:firstColumn="1" w:lastColumn="0" w:oddVBand="0" w:evenVBand="0" w:oddHBand="0" w:evenHBand="0" w:firstRowFirstColumn="0" w:firstRowLastColumn="0" w:lastRowFirstColumn="0" w:lastRowLastColumn="0"/>
            <w:tcW w:w="447" w:type="pct"/>
          </w:tcPr>
          <w:p w14:paraId="68A37CA8" w14:textId="77777777" w:rsidR="00FA5B33" w:rsidRPr="009062E4" w:rsidRDefault="00FA5B33" w:rsidP="00FA5B33">
            <w:pPr>
              <w:rPr>
                <w:rFonts w:cs="Arial"/>
                <w:sz w:val="20"/>
                <w:szCs w:val="20"/>
                <w:lang w:val="en-GB"/>
              </w:rPr>
            </w:pPr>
            <w:r w:rsidRPr="009062E4">
              <w:rPr>
                <w:rFonts w:cs="Arial"/>
                <w:sz w:val="20"/>
                <w:szCs w:val="20"/>
                <w:lang w:val="en-GB"/>
              </w:rPr>
              <w:t>13</w:t>
            </w:r>
          </w:p>
        </w:tc>
        <w:tc>
          <w:tcPr>
            <w:tcW w:w="2351" w:type="pct"/>
          </w:tcPr>
          <w:p w14:paraId="62F22A79" w14:textId="1A5193E3"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Golfe d</w:t>
            </w:r>
            <w:r w:rsidR="00CF5428" w:rsidRPr="009062E4">
              <w:rPr>
                <w:rFonts w:cs="Arial"/>
                <w:sz w:val="20"/>
                <w:szCs w:val="20"/>
                <w:lang w:val="fr-FR"/>
              </w:rPr>
              <w:t>’</w:t>
            </w:r>
            <w:r w:rsidRPr="009062E4">
              <w:rPr>
                <w:rFonts w:cs="Arial"/>
                <w:sz w:val="20"/>
                <w:szCs w:val="20"/>
                <w:lang w:val="fr-FR"/>
              </w:rPr>
              <w:t>Hammamet</w:t>
            </w:r>
          </w:p>
        </w:tc>
        <w:tc>
          <w:tcPr>
            <w:tcW w:w="2201" w:type="pct"/>
          </w:tcPr>
          <w:p w14:paraId="7F543DF1"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r w:rsidRPr="009062E4">
              <w:rPr>
                <w:rFonts w:cs="Arial"/>
                <w:sz w:val="20"/>
                <w:szCs w:val="20"/>
                <w:vertAlign w:val="superscript"/>
                <w:lang w:val="fr-FR"/>
              </w:rPr>
              <w:t>13</w:t>
            </w:r>
          </w:p>
        </w:tc>
      </w:tr>
      <w:tr w:rsidR="00FA5B33" w:rsidRPr="009062E4" w14:paraId="7935406A" w14:textId="77777777" w:rsidTr="00FA5B3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47" w:type="pct"/>
          </w:tcPr>
          <w:p w14:paraId="745981D3" w14:textId="77777777" w:rsidR="00FA5B33" w:rsidRPr="009062E4" w:rsidRDefault="00FA5B33" w:rsidP="00FA5B33">
            <w:pPr>
              <w:rPr>
                <w:rFonts w:cs="Arial"/>
                <w:sz w:val="20"/>
                <w:szCs w:val="20"/>
                <w:lang w:val="en-GB"/>
              </w:rPr>
            </w:pPr>
            <w:r w:rsidRPr="009062E4">
              <w:rPr>
                <w:rFonts w:cs="Arial"/>
                <w:sz w:val="20"/>
                <w:szCs w:val="20"/>
                <w:lang w:val="en-GB"/>
              </w:rPr>
              <w:t>14</w:t>
            </w:r>
          </w:p>
        </w:tc>
        <w:tc>
          <w:tcPr>
            <w:tcW w:w="2351" w:type="pct"/>
          </w:tcPr>
          <w:p w14:paraId="28D670FE"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Golfe de Gabès</w:t>
            </w:r>
          </w:p>
        </w:tc>
        <w:tc>
          <w:tcPr>
            <w:tcW w:w="2201" w:type="pct"/>
          </w:tcPr>
          <w:p w14:paraId="45B98522"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Existant</w:t>
            </w:r>
            <w:r w:rsidRPr="009062E4">
              <w:rPr>
                <w:rFonts w:cs="Arial"/>
                <w:sz w:val="20"/>
                <w:szCs w:val="20"/>
                <w:vertAlign w:val="superscript"/>
                <w:lang w:val="fr-FR"/>
              </w:rPr>
              <w:t>13</w:t>
            </w:r>
          </w:p>
        </w:tc>
      </w:tr>
      <w:tr w:rsidR="00FA5B33" w:rsidRPr="009062E4" w14:paraId="128029F1"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0AF52543" w14:textId="77777777" w:rsidR="00FA5B33" w:rsidRPr="009062E4" w:rsidRDefault="00FA5B33" w:rsidP="00FA5B33">
            <w:pPr>
              <w:rPr>
                <w:rFonts w:cs="Arial"/>
                <w:sz w:val="20"/>
                <w:szCs w:val="20"/>
                <w:lang w:val="en-GB"/>
              </w:rPr>
            </w:pPr>
            <w:r w:rsidRPr="009062E4">
              <w:rPr>
                <w:rFonts w:cs="Arial"/>
                <w:sz w:val="20"/>
                <w:szCs w:val="20"/>
                <w:lang w:val="en-GB"/>
              </w:rPr>
              <w:t>15</w:t>
            </w:r>
          </w:p>
        </w:tc>
        <w:tc>
          <w:tcPr>
            <w:tcW w:w="2351" w:type="pct"/>
          </w:tcPr>
          <w:p w14:paraId="79A32D77"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Malte</w:t>
            </w:r>
          </w:p>
        </w:tc>
        <w:tc>
          <w:tcPr>
            <w:tcW w:w="2201" w:type="pct"/>
          </w:tcPr>
          <w:p w14:paraId="04141BEE"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59EBE7E0" w14:textId="77777777" w:rsidTr="00FA5B3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47" w:type="pct"/>
          </w:tcPr>
          <w:p w14:paraId="59D5CA08" w14:textId="77777777" w:rsidR="00FA5B33" w:rsidRPr="009062E4" w:rsidRDefault="00FA5B33" w:rsidP="00FA5B33">
            <w:pPr>
              <w:rPr>
                <w:rFonts w:cs="Arial"/>
                <w:sz w:val="20"/>
                <w:szCs w:val="20"/>
                <w:lang w:val="en-GB"/>
              </w:rPr>
            </w:pPr>
            <w:r w:rsidRPr="009062E4">
              <w:rPr>
                <w:rFonts w:cs="Arial"/>
                <w:sz w:val="20"/>
                <w:szCs w:val="20"/>
                <w:lang w:val="en-GB"/>
              </w:rPr>
              <w:t>16</w:t>
            </w:r>
          </w:p>
        </w:tc>
        <w:tc>
          <w:tcPr>
            <w:tcW w:w="2351" w:type="pct"/>
          </w:tcPr>
          <w:p w14:paraId="79B479AE"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Sicile méridionale</w:t>
            </w:r>
          </w:p>
        </w:tc>
        <w:tc>
          <w:tcPr>
            <w:tcW w:w="2201" w:type="pct"/>
          </w:tcPr>
          <w:p w14:paraId="1BAD142E"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Existant</w:t>
            </w:r>
            <w:r w:rsidRPr="009062E4">
              <w:rPr>
                <w:rFonts w:cs="Arial"/>
                <w:sz w:val="20"/>
                <w:szCs w:val="20"/>
                <w:vertAlign w:val="superscript"/>
                <w:lang w:val="fr-FR"/>
              </w:rPr>
              <w:footnoteReference w:id="20"/>
            </w:r>
          </w:p>
        </w:tc>
      </w:tr>
      <w:tr w:rsidR="00FA5B33" w:rsidRPr="009062E4" w14:paraId="177D9F74" w14:textId="77777777" w:rsidTr="00FA5B33">
        <w:trPr>
          <w:trHeight w:val="269"/>
        </w:trPr>
        <w:tc>
          <w:tcPr>
            <w:cnfStyle w:val="001000000000" w:firstRow="0" w:lastRow="0" w:firstColumn="1" w:lastColumn="0" w:oddVBand="0" w:evenVBand="0" w:oddHBand="0" w:evenHBand="0" w:firstRowFirstColumn="0" w:firstRowLastColumn="0" w:lastRowFirstColumn="0" w:lastRowLastColumn="0"/>
            <w:tcW w:w="447" w:type="pct"/>
          </w:tcPr>
          <w:p w14:paraId="4A2B5AEF" w14:textId="77777777" w:rsidR="00FA5B33" w:rsidRPr="009062E4" w:rsidRDefault="00FA5B33" w:rsidP="00FA5B33">
            <w:pPr>
              <w:rPr>
                <w:rFonts w:cs="Arial"/>
                <w:sz w:val="20"/>
                <w:szCs w:val="20"/>
                <w:lang w:val="en-GB"/>
              </w:rPr>
            </w:pPr>
            <w:r w:rsidRPr="009062E4">
              <w:rPr>
                <w:rFonts w:cs="Arial"/>
                <w:sz w:val="20"/>
                <w:szCs w:val="20"/>
                <w:lang w:val="en-GB"/>
              </w:rPr>
              <w:t>17</w:t>
            </w:r>
          </w:p>
        </w:tc>
        <w:tc>
          <w:tcPr>
            <w:tcW w:w="2351" w:type="pct"/>
          </w:tcPr>
          <w:p w14:paraId="7C4C6580"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Mer Adriatique septentrionale</w:t>
            </w:r>
          </w:p>
        </w:tc>
        <w:tc>
          <w:tcPr>
            <w:tcW w:w="2201" w:type="pct"/>
          </w:tcPr>
          <w:p w14:paraId="19DEE82C"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3274C713" w14:textId="77777777" w:rsidTr="00FA5B3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7" w:type="pct"/>
          </w:tcPr>
          <w:p w14:paraId="495AD2D9" w14:textId="77777777" w:rsidR="00FA5B33" w:rsidRPr="009062E4" w:rsidRDefault="00FA5B33" w:rsidP="00FA5B33">
            <w:pPr>
              <w:rPr>
                <w:rFonts w:cs="Arial"/>
                <w:sz w:val="20"/>
                <w:szCs w:val="20"/>
                <w:lang w:val="en-GB"/>
              </w:rPr>
            </w:pPr>
            <w:r w:rsidRPr="009062E4">
              <w:rPr>
                <w:rFonts w:cs="Arial"/>
                <w:sz w:val="20"/>
                <w:szCs w:val="20"/>
                <w:lang w:val="en-GB"/>
              </w:rPr>
              <w:t>18</w:t>
            </w:r>
          </w:p>
        </w:tc>
        <w:tc>
          <w:tcPr>
            <w:tcW w:w="2351" w:type="pct"/>
          </w:tcPr>
          <w:p w14:paraId="3C57A107"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Mer Adriatique méridionale</w:t>
            </w:r>
          </w:p>
        </w:tc>
        <w:tc>
          <w:tcPr>
            <w:tcW w:w="2201" w:type="pct"/>
          </w:tcPr>
          <w:p w14:paraId="08C96D5A"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7085B149"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4505F247" w14:textId="77777777" w:rsidR="00FA5B33" w:rsidRPr="009062E4" w:rsidRDefault="00FA5B33" w:rsidP="00FA5B33">
            <w:pPr>
              <w:rPr>
                <w:rFonts w:cs="Arial"/>
                <w:sz w:val="20"/>
                <w:szCs w:val="20"/>
                <w:lang w:val="en-GB"/>
              </w:rPr>
            </w:pPr>
            <w:r w:rsidRPr="009062E4">
              <w:rPr>
                <w:rFonts w:cs="Arial"/>
                <w:sz w:val="20"/>
                <w:szCs w:val="20"/>
                <w:lang w:val="en-GB"/>
              </w:rPr>
              <w:t>19</w:t>
            </w:r>
          </w:p>
        </w:tc>
        <w:tc>
          <w:tcPr>
            <w:tcW w:w="2351" w:type="pct"/>
          </w:tcPr>
          <w:p w14:paraId="102C677C"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Mer Ionienne occidentale</w:t>
            </w:r>
          </w:p>
        </w:tc>
        <w:tc>
          <w:tcPr>
            <w:tcW w:w="2201" w:type="pct"/>
          </w:tcPr>
          <w:p w14:paraId="128AC3C9"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29EA1A8A"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3EF315C" w14:textId="77777777" w:rsidR="00FA5B33" w:rsidRPr="009062E4" w:rsidRDefault="00FA5B33" w:rsidP="00FA5B33">
            <w:pPr>
              <w:rPr>
                <w:rFonts w:cs="Arial"/>
                <w:sz w:val="20"/>
                <w:szCs w:val="20"/>
                <w:lang w:val="en-GB"/>
              </w:rPr>
            </w:pPr>
            <w:r w:rsidRPr="009062E4">
              <w:rPr>
                <w:rFonts w:cs="Arial"/>
                <w:sz w:val="20"/>
                <w:szCs w:val="20"/>
                <w:lang w:val="en-GB"/>
              </w:rPr>
              <w:t>20</w:t>
            </w:r>
          </w:p>
        </w:tc>
        <w:tc>
          <w:tcPr>
            <w:tcW w:w="2351" w:type="pct"/>
          </w:tcPr>
          <w:p w14:paraId="1A45695F"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Mer Ionienne orientale</w:t>
            </w:r>
          </w:p>
        </w:tc>
        <w:tc>
          <w:tcPr>
            <w:tcW w:w="2201" w:type="pct"/>
          </w:tcPr>
          <w:p w14:paraId="73E817E8"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Présence incertaine</w:t>
            </w:r>
          </w:p>
        </w:tc>
      </w:tr>
      <w:tr w:rsidR="00FA5B33" w:rsidRPr="009062E4" w14:paraId="2677B0C8"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1508F255" w14:textId="77777777" w:rsidR="00FA5B33" w:rsidRPr="009062E4" w:rsidRDefault="00FA5B33" w:rsidP="00FA5B33">
            <w:pPr>
              <w:rPr>
                <w:rFonts w:cs="Arial"/>
                <w:sz w:val="20"/>
                <w:szCs w:val="20"/>
                <w:lang w:val="en-GB"/>
              </w:rPr>
            </w:pPr>
            <w:r w:rsidRPr="009062E4">
              <w:rPr>
                <w:rFonts w:cs="Arial"/>
                <w:sz w:val="20"/>
                <w:szCs w:val="20"/>
                <w:lang w:val="en-GB"/>
              </w:rPr>
              <w:t>21</w:t>
            </w:r>
          </w:p>
        </w:tc>
        <w:tc>
          <w:tcPr>
            <w:tcW w:w="2351" w:type="pct"/>
          </w:tcPr>
          <w:p w14:paraId="13456453"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Mer Ionienne méridionale</w:t>
            </w:r>
          </w:p>
        </w:tc>
        <w:tc>
          <w:tcPr>
            <w:tcW w:w="2201" w:type="pct"/>
          </w:tcPr>
          <w:p w14:paraId="68267587"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4E119FAD"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8C5C258" w14:textId="77777777" w:rsidR="00FA5B33" w:rsidRPr="009062E4" w:rsidRDefault="00FA5B33" w:rsidP="00FA5B33">
            <w:pPr>
              <w:rPr>
                <w:rFonts w:cs="Arial"/>
                <w:sz w:val="20"/>
                <w:szCs w:val="20"/>
                <w:lang w:val="en-GB"/>
              </w:rPr>
            </w:pPr>
            <w:r w:rsidRPr="009062E4">
              <w:rPr>
                <w:rFonts w:cs="Arial"/>
                <w:sz w:val="20"/>
                <w:szCs w:val="20"/>
                <w:lang w:val="en-GB"/>
              </w:rPr>
              <w:t>22</w:t>
            </w:r>
          </w:p>
        </w:tc>
        <w:tc>
          <w:tcPr>
            <w:tcW w:w="2351" w:type="pct"/>
          </w:tcPr>
          <w:p w14:paraId="35BD9411"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Mer Égée</w:t>
            </w:r>
          </w:p>
        </w:tc>
        <w:tc>
          <w:tcPr>
            <w:tcW w:w="2201" w:type="pct"/>
          </w:tcPr>
          <w:p w14:paraId="44E631CF"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298EF8FB"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152782A5" w14:textId="77777777" w:rsidR="00FA5B33" w:rsidRPr="009062E4" w:rsidRDefault="00FA5B33" w:rsidP="00FA5B33">
            <w:pPr>
              <w:rPr>
                <w:rFonts w:cs="Arial"/>
                <w:sz w:val="20"/>
                <w:szCs w:val="20"/>
                <w:lang w:val="en-GB"/>
              </w:rPr>
            </w:pPr>
            <w:r w:rsidRPr="009062E4">
              <w:rPr>
                <w:rFonts w:cs="Arial"/>
                <w:sz w:val="20"/>
                <w:szCs w:val="20"/>
                <w:lang w:val="en-GB"/>
              </w:rPr>
              <w:t>23</w:t>
            </w:r>
          </w:p>
        </w:tc>
        <w:tc>
          <w:tcPr>
            <w:tcW w:w="2351" w:type="pct"/>
          </w:tcPr>
          <w:p w14:paraId="27CBC2C5"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Crète</w:t>
            </w:r>
          </w:p>
        </w:tc>
        <w:tc>
          <w:tcPr>
            <w:tcW w:w="2201" w:type="pct"/>
          </w:tcPr>
          <w:p w14:paraId="4EFBB657"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Présence incertaine</w:t>
            </w:r>
          </w:p>
        </w:tc>
      </w:tr>
      <w:tr w:rsidR="00FA5B33" w:rsidRPr="009062E4" w14:paraId="41EA4A12"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CF272B3" w14:textId="77777777" w:rsidR="00FA5B33" w:rsidRPr="009062E4" w:rsidRDefault="00FA5B33" w:rsidP="00FA5B33">
            <w:pPr>
              <w:rPr>
                <w:rFonts w:cs="Arial"/>
                <w:sz w:val="20"/>
                <w:szCs w:val="20"/>
                <w:lang w:val="en-GB"/>
              </w:rPr>
            </w:pPr>
            <w:r w:rsidRPr="009062E4">
              <w:rPr>
                <w:rFonts w:cs="Arial"/>
                <w:sz w:val="20"/>
                <w:szCs w:val="20"/>
                <w:lang w:val="en-GB"/>
              </w:rPr>
              <w:t>24</w:t>
            </w:r>
          </w:p>
        </w:tc>
        <w:tc>
          <w:tcPr>
            <w:tcW w:w="2351" w:type="pct"/>
          </w:tcPr>
          <w:p w14:paraId="2C271BBD"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Mer du Levant septentrionale</w:t>
            </w:r>
          </w:p>
        </w:tc>
        <w:tc>
          <w:tcPr>
            <w:tcW w:w="2201" w:type="pct"/>
          </w:tcPr>
          <w:p w14:paraId="735FEBE9"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4E6C0E5F"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54287B44" w14:textId="77777777" w:rsidR="00FA5B33" w:rsidRPr="009062E4" w:rsidRDefault="00FA5B33" w:rsidP="00FA5B33">
            <w:pPr>
              <w:rPr>
                <w:rFonts w:cs="Arial"/>
                <w:sz w:val="20"/>
                <w:szCs w:val="20"/>
                <w:lang w:val="en-GB"/>
              </w:rPr>
            </w:pPr>
            <w:r w:rsidRPr="009062E4">
              <w:rPr>
                <w:rFonts w:cs="Arial"/>
                <w:sz w:val="20"/>
                <w:szCs w:val="20"/>
                <w:lang w:val="en-GB"/>
              </w:rPr>
              <w:t>25</w:t>
            </w:r>
          </w:p>
        </w:tc>
        <w:tc>
          <w:tcPr>
            <w:tcW w:w="2351" w:type="pct"/>
          </w:tcPr>
          <w:p w14:paraId="300DBAAB"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Chypre</w:t>
            </w:r>
          </w:p>
        </w:tc>
        <w:tc>
          <w:tcPr>
            <w:tcW w:w="2201" w:type="pct"/>
          </w:tcPr>
          <w:p w14:paraId="19BEF93B"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r w:rsidRPr="009062E4">
              <w:rPr>
                <w:rFonts w:cs="Arial"/>
                <w:sz w:val="20"/>
                <w:szCs w:val="20"/>
                <w:vertAlign w:val="superscript"/>
                <w:lang w:val="fr-FR"/>
              </w:rPr>
              <w:t>11</w:t>
            </w:r>
          </w:p>
        </w:tc>
      </w:tr>
      <w:tr w:rsidR="00FA5B33" w:rsidRPr="009062E4" w14:paraId="63595923" w14:textId="77777777" w:rsidTr="00FA5B3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47" w:type="pct"/>
          </w:tcPr>
          <w:p w14:paraId="2270265C" w14:textId="77777777" w:rsidR="00FA5B33" w:rsidRPr="009062E4" w:rsidRDefault="00FA5B33" w:rsidP="00FA5B33">
            <w:pPr>
              <w:rPr>
                <w:rFonts w:cs="Arial"/>
                <w:sz w:val="20"/>
                <w:szCs w:val="20"/>
                <w:lang w:val="en-GB"/>
              </w:rPr>
            </w:pPr>
            <w:r w:rsidRPr="009062E4">
              <w:rPr>
                <w:rFonts w:cs="Arial"/>
                <w:sz w:val="20"/>
                <w:szCs w:val="20"/>
                <w:lang w:val="en-GB"/>
              </w:rPr>
              <w:t>26</w:t>
            </w:r>
          </w:p>
        </w:tc>
        <w:tc>
          <w:tcPr>
            <w:tcW w:w="2351" w:type="pct"/>
          </w:tcPr>
          <w:p w14:paraId="437C54B7"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Mer du Levant méridionale</w:t>
            </w:r>
          </w:p>
        </w:tc>
        <w:tc>
          <w:tcPr>
            <w:tcW w:w="2201" w:type="pct"/>
          </w:tcPr>
          <w:p w14:paraId="13CABA4A"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Présence incertaine</w:t>
            </w:r>
          </w:p>
        </w:tc>
      </w:tr>
      <w:tr w:rsidR="00FA5B33" w:rsidRPr="009062E4" w14:paraId="6CF34CC1" w14:textId="77777777" w:rsidTr="00FA5B33">
        <w:trPr>
          <w:trHeight w:val="201"/>
        </w:trPr>
        <w:tc>
          <w:tcPr>
            <w:cnfStyle w:val="001000000000" w:firstRow="0" w:lastRow="0" w:firstColumn="1" w:lastColumn="0" w:oddVBand="0" w:evenVBand="0" w:oddHBand="0" w:evenHBand="0" w:firstRowFirstColumn="0" w:firstRowLastColumn="0" w:lastRowFirstColumn="0" w:lastRowLastColumn="0"/>
            <w:tcW w:w="447" w:type="pct"/>
          </w:tcPr>
          <w:p w14:paraId="75BD6CA7" w14:textId="77777777" w:rsidR="00FA5B33" w:rsidRPr="009062E4" w:rsidRDefault="00FA5B33" w:rsidP="00FA5B33">
            <w:pPr>
              <w:rPr>
                <w:rFonts w:cs="Arial"/>
                <w:sz w:val="20"/>
                <w:szCs w:val="20"/>
                <w:lang w:val="en-GB"/>
              </w:rPr>
            </w:pPr>
            <w:r w:rsidRPr="009062E4">
              <w:rPr>
                <w:rFonts w:cs="Arial"/>
                <w:sz w:val="20"/>
                <w:szCs w:val="20"/>
                <w:lang w:val="en-GB"/>
              </w:rPr>
              <w:t>27</w:t>
            </w:r>
          </w:p>
        </w:tc>
        <w:tc>
          <w:tcPr>
            <w:tcW w:w="2351" w:type="pct"/>
          </w:tcPr>
          <w:p w14:paraId="7EFE33CE"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Mer du Levant orientale</w:t>
            </w:r>
          </w:p>
        </w:tc>
        <w:tc>
          <w:tcPr>
            <w:tcW w:w="2201" w:type="pct"/>
          </w:tcPr>
          <w:p w14:paraId="791670D3"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008CF842" w14:textId="77777777" w:rsidTr="00FA5B3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47" w:type="pct"/>
          </w:tcPr>
          <w:p w14:paraId="4CD47CED" w14:textId="77777777" w:rsidR="00FA5B33" w:rsidRPr="009062E4" w:rsidRDefault="00FA5B33" w:rsidP="00FA5B33">
            <w:pPr>
              <w:rPr>
                <w:rFonts w:cs="Arial"/>
                <w:sz w:val="20"/>
                <w:szCs w:val="20"/>
                <w:lang w:val="en-GB"/>
              </w:rPr>
            </w:pPr>
            <w:r w:rsidRPr="009062E4">
              <w:rPr>
                <w:rFonts w:cs="Arial"/>
                <w:sz w:val="20"/>
                <w:szCs w:val="20"/>
                <w:lang w:val="en-GB"/>
              </w:rPr>
              <w:t>28</w:t>
            </w:r>
          </w:p>
        </w:tc>
        <w:tc>
          <w:tcPr>
            <w:tcW w:w="2351" w:type="pct"/>
          </w:tcPr>
          <w:p w14:paraId="0EC970D5"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Mer de Marmara</w:t>
            </w:r>
          </w:p>
        </w:tc>
        <w:tc>
          <w:tcPr>
            <w:tcW w:w="2201" w:type="pct"/>
          </w:tcPr>
          <w:p w14:paraId="60FA61F6" w14:textId="7777777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Existant</w:t>
            </w:r>
          </w:p>
        </w:tc>
      </w:tr>
      <w:tr w:rsidR="00FA5B33" w:rsidRPr="009062E4" w14:paraId="4A6E3B1B" w14:textId="77777777" w:rsidTr="00FA5B33">
        <w:trPr>
          <w:trHeight w:val="201"/>
        </w:trPr>
        <w:tc>
          <w:tcPr>
            <w:cnfStyle w:val="001000000000" w:firstRow="0" w:lastRow="0" w:firstColumn="1" w:lastColumn="0" w:oddVBand="0" w:evenVBand="0" w:oddHBand="0" w:evenHBand="0" w:firstRowFirstColumn="0" w:firstRowLastColumn="0" w:lastRowFirstColumn="0" w:lastRowLastColumn="0"/>
            <w:tcW w:w="447" w:type="pct"/>
          </w:tcPr>
          <w:p w14:paraId="3B1C9FF1" w14:textId="77777777" w:rsidR="00FA5B33" w:rsidRPr="009062E4" w:rsidRDefault="00FA5B33" w:rsidP="00FA5B33">
            <w:pPr>
              <w:rPr>
                <w:rFonts w:cs="Arial"/>
                <w:sz w:val="20"/>
                <w:szCs w:val="20"/>
                <w:lang w:val="en-GB"/>
              </w:rPr>
            </w:pPr>
            <w:r w:rsidRPr="009062E4">
              <w:rPr>
                <w:rFonts w:cs="Arial"/>
                <w:sz w:val="20"/>
                <w:szCs w:val="20"/>
                <w:lang w:val="en-GB"/>
              </w:rPr>
              <w:t>29</w:t>
            </w:r>
          </w:p>
        </w:tc>
        <w:tc>
          <w:tcPr>
            <w:tcW w:w="2351" w:type="pct"/>
          </w:tcPr>
          <w:p w14:paraId="5430C195"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Mer Noire</w:t>
            </w:r>
          </w:p>
        </w:tc>
        <w:tc>
          <w:tcPr>
            <w:tcW w:w="2201" w:type="pct"/>
          </w:tcPr>
          <w:p w14:paraId="6D7F5F0C" w14:textId="77777777" w:rsidR="00FA5B33" w:rsidRPr="009062E4" w:rsidRDefault="00FA5B33" w:rsidP="00FA5B33">
            <w:pPr>
              <w:cnfStyle w:val="000000000000" w:firstRow="0" w:lastRow="0" w:firstColumn="0" w:lastColumn="0" w:oddVBand="0" w:evenVBand="0" w:oddHBand="0" w:evenHBand="0" w:firstRowFirstColumn="0" w:firstRowLastColumn="0" w:lastRowFirstColumn="0" w:lastRowLastColumn="0"/>
              <w:rPr>
                <w:rFonts w:cs="Arial"/>
                <w:sz w:val="20"/>
                <w:szCs w:val="20"/>
                <w:lang w:val="fr-FR"/>
              </w:rPr>
            </w:pPr>
            <w:r w:rsidRPr="009062E4">
              <w:rPr>
                <w:rFonts w:cs="Arial"/>
                <w:sz w:val="20"/>
                <w:szCs w:val="20"/>
                <w:lang w:val="fr-FR"/>
              </w:rPr>
              <w:t>Existant</w:t>
            </w:r>
            <w:r w:rsidRPr="009062E4">
              <w:rPr>
                <w:rFonts w:cs="Arial"/>
                <w:sz w:val="20"/>
                <w:szCs w:val="20"/>
                <w:vertAlign w:val="superscript"/>
                <w:lang w:val="fr-FR"/>
              </w:rPr>
              <w:footnoteReference w:id="21"/>
            </w:r>
          </w:p>
        </w:tc>
      </w:tr>
      <w:tr w:rsidR="00FA5B33" w:rsidRPr="009062E4" w14:paraId="75793EEE" w14:textId="77777777" w:rsidTr="00FA5B3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47" w:type="pct"/>
          </w:tcPr>
          <w:p w14:paraId="01DE5C72" w14:textId="77777777" w:rsidR="00FA5B33" w:rsidRPr="009062E4" w:rsidRDefault="00FA5B33" w:rsidP="00FA5B33">
            <w:pPr>
              <w:rPr>
                <w:rFonts w:cs="Arial"/>
                <w:sz w:val="20"/>
                <w:szCs w:val="20"/>
                <w:lang w:val="en-GB"/>
              </w:rPr>
            </w:pPr>
            <w:r w:rsidRPr="009062E4">
              <w:rPr>
                <w:rFonts w:cs="Arial"/>
                <w:sz w:val="20"/>
                <w:szCs w:val="20"/>
                <w:lang w:val="en-GB"/>
              </w:rPr>
              <w:t>30</w:t>
            </w:r>
          </w:p>
        </w:tc>
        <w:tc>
          <w:tcPr>
            <w:tcW w:w="2351" w:type="pct"/>
          </w:tcPr>
          <w:p w14:paraId="4A8D2887" w14:textId="654F6DC1"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Mer d</w:t>
            </w:r>
            <w:r w:rsidR="00CF5428" w:rsidRPr="009062E4">
              <w:rPr>
                <w:rFonts w:cs="Arial"/>
                <w:sz w:val="20"/>
                <w:szCs w:val="20"/>
                <w:lang w:val="fr-FR"/>
              </w:rPr>
              <w:t>’</w:t>
            </w:r>
            <w:r w:rsidRPr="009062E4">
              <w:rPr>
                <w:rFonts w:cs="Arial"/>
                <w:sz w:val="20"/>
                <w:szCs w:val="20"/>
                <w:lang w:val="fr-FR"/>
              </w:rPr>
              <w:t>Azov</w:t>
            </w:r>
          </w:p>
        </w:tc>
        <w:tc>
          <w:tcPr>
            <w:tcW w:w="2201" w:type="pct"/>
          </w:tcPr>
          <w:p w14:paraId="245895D8" w14:textId="6B777C07" w:rsidR="00FA5B33" w:rsidRPr="009062E4" w:rsidRDefault="00FA5B33" w:rsidP="00FA5B33">
            <w:pPr>
              <w:cnfStyle w:val="000000100000" w:firstRow="0" w:lastRow="0" w:firstColumn="0" w:lastColumn="0" w:oddVBand="0" w:evenVBand="0" w:oddHBand="1" w:evenHBand="0" w:firstRowFirstColumn="0" w:firstRowLastColumn="0" w:lastRowFirstColumn="0" w:lastRowLastColumn="0"/>
              <w:rPr>
                <w:rFonts w:cs="Arial"/>
                <w:sz w:val="20"/>
                <w:szCs w:val="20"/>
                <w:lang w:val="fr-FR"/>
              </w:rPr>
            </w:pPr>
            <w:r w:rsidRPr="009062E4">
              <w:rPr>
                <w:rFonts w:cs="Arial"/>
                <w:sz w:val="20"/>
                <w:szCs w:val="20"/>
                <w:lang w:val="fr-FR"/>
              </w:rPr>
              <w:t>L</w:t>
            </w:r>
            <w:r w:rsidR="00CF5428" w:rsidRPr="009062E4">
              <w:rPr>
                <w:rFonts w:cs="Arial"/>
                <w:sz w:val="20"/>
                <w:szCs w:val="20"/>
                <w:lang w:val="fr-FR"/>
              </w:rPr>
              <w:t>’</w:t>
            </w:r>
            <w:r w:rsidRPr="009062E4">
              <w:rPr>
                <w:rFonts w:cs="Arial"/>
                <w:sz w:val="20"/>
                <w:szCs w:val="20"/>
                <w:lang w:val="fr-FR"/>
              </w:rPr>
              <w:t>espèce n</w:t>
            </w:r>
            <w:r w:rsidR="00CF5428" w:rsidRPr="009062E4">
              <w:rPr>
                <w:rFonts w:cs="Arial"/>
                <w:sz w:val="20"/>
                <w:szCs w:val="20"/>
                <w:lang w:val="fr-FR"/>
              </w:rPr>
              <w:t>’</w:t>
            </w:r>
            <w:r w:rsidRPr="009062E4">
              <w:rPr>
                <w:rFonts w:cs="Arial"/>
                <w:sz w:val="20"/>
                <w:szCs w:val="20"/>
                <w:lang w:val="fr-FR"/>
              </w:rPr>
              <w:t>est pas présente</w:t>
            </w:r>
          </w:p>
        </w:tc>
      </w:tr>
    </w:tbl>
    <w:p w14:paraId="5419B316" w14:textId="4A7EA76C" w:rsidR="00FA5B33" w:rsidRPr="00FA5B33" w:rsidRDefault="00FA5B33" w:rsidP="002A4E27">
      <w:pPr>
        <w:keepNext/>
        <w:keepLines/>
        <w:numPr>
          <w:ilvl w:val="1"/>
          <w:numId w:val="19"/>
        </w:numPr>
        <w:spacing w:before="360" w:after="80" w:line="276" w:lineRule="auto"/>
        <w:ind w:left="540" w:hanging="540"/>
        <w:outlineLvl w:val="1"/>
        <w:rPr>
          <w:rFonts w:eastAsia="Times New Roman" w:cs="Arial"/>
          <w:b/>
          <w:iCs/>
          <w:lang w:val="fr-FR" w:eastAsia="en-GB"/>
        </w:rPr>
      </w:pPr>
      <w:bookmarkStart w:id="35" w:name="_Toc108701935"/>
      <w:bookmarkStart w:id="36" w:name="_Toc116904352"/>
      <w:r>
        <w:rPr>
          <w:rFonts w:eastAsia="Times New Roman" w:cs="Arial"/>
          <w:b/>
          <w:iCs/>
          <w:lang w:val="fr-FR" w:eastAsia="en-GB"/>
        </w:rPr>
        <w:t>Organisations pertinentes actives dans l</w:t>
      </w:r>
      <w:r w:rsidR="00CF5428">
        <w:rPr>
          <w:rFonts w:eastAsia="Times New Roman" w:cs="Arial"/>
          <w:b/>
          <w:iCs/>
          <w:lang w:val="fr-FR" w:eastAsia="en-GB"/>
        </w:rPr>
        <w:t>’</w:t>
      </w:r>
      <w:r>
        <w:rPr>
          <w:rFonts w:eastAsia="Times New Roman" w:cs="Arial"/>
          <w:b/>
          <w:iCs/>
          <w:lang w:val="fr-FR" w:eastAsia="en-GB"/>
        </w:rPr>
        <w:t>aire de répartition de l</w:t>
      </w:r>
      <w:r w:rsidR="00CF5428">
        <w:rPr>
          <w:rFonts w:eastAsia="Times New Roman" w:cs="Arial"/>
          <w:b/>
          <w:iCs/>
          <w:lang w:val="fr-FR" w:eastAsia="en-GB"/>
        </w:rPr>
        <w:t>’</w:t>
      </w:r>
      <w:r>
        <w:rPr>
          <w:rFonts w:eastAsia="Times New Roman" w:cs="Arial"/>
          <w:b/>
          <w:iCs/>
          <w:lang w:val="fr-FR" w:eastAsia="en-GB"/>
        </w:rPr>
        <w:t>ange de mer</w:t>
      </w:r>
      <w:bookmarkEnd w:id="35"/>
      <w:bookmarkEnd w:id="36"/>
    </w:p>
    <w:p w14:paraId="78F8487A" w14:textId="77777777" w:rsidR="00FA5B33" w:rsidRPr="00FA5B33" w:rsidRDefault="00FA5B33" w:rsidP="00FA5B33">
      <w:pPr>
        <w:widowControl w:val="0"/>
        <w:pBdr>
          <w:top w:val="nil"/>
          <w:left w:val="nil"/>
          <w:bottom w:val="nil"/>
          <w:right w:val="nil"/>
          <w:between w:val="nil"/>
        </w:pBdr>
        <w:spacing w:line="276" w:lineRule="auto"/>
        <w:jc w:val="both"/>
        <w:rPr>
          <w:rFonts w:eastAsia="Arial" w:cs="Arial"/>
          <w:color w:val="000000"/>
          <w:lang w:val="fr-FR" w:eastAsia="en-GB"/>
        </w:rPr>
      </w:pPr>
    </w:p>
    <w:p w14:paraId="68016954" w14:textId="1A4F4244"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COPACE :</w:t>
      </w:r>
      <w:r>
        <w:rPr>
          <w:rFonts w:eastAsia="Arial" w:cs="Arial"/>
          <w:color w:val="000000"/>
          <w:lang w:val="fr-FR" w:eastAsia="en-GB"/>
        </w:rPr>
        <w:tab/>
        <w:t>Comité des pêches pour l</w:t>
      </w:r>
      <w:r w:rsidR="00CF5428">
        <w:rPr>
          <w:rFonts w:eastAsia="Arial" w:cs="Arial"/>
          <w:color w:val="000000"/>
          <w:lang w:val="fr-FR" w:eastAsia="en-GB"/>
        </w:rPr>
        <w:t>’</w:t>
      </w:r>
      <w:r>
        <w:rPr>
          <w:rFonts w:eastAsia="Arial" w:cs="Arial"/>
          <w:color w:val="000000"/>
          <w:lang w:val="fr-FR" w:eastAsia="en-GB"/>
        </w:rPr>
        <w:t>Atlantique Centre-Est</w:t>
      </w:r>
    </w:p>
    <w:p w14:paraId="1932A2D8" w14:textId="77777777"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CMS :</w:t>
      </w:r>
      <w:r>
        <w:rPr>
          <w:rFonts w:eastAsia="Arial" w:cs="Arial"/>
          <w:color w:val="000000"/>
          <w:lang w:val="fr-FR" w:eastAsia="en-GB"/>
        </w:rPr>
        <w:tab/>
      </w:r>
      <w:r>
        <w:rPr>
          <w:rFonts w:eastAsia="Arial" w:cs="Arial"/>
          <w:color w:val="000000"/>
          <w:lang w:val="fr-FR" w:eastAsia="en-GB"/>
        </w:rPr>
        <w:tab/>
        <w:t xml:space="preserve">Convention sur la conservation des espèces migratrices appartenant à la faune sauvage </w:t>
      </w:r>
    </w:p>
    <w:p w14:paraId="469DFE74" w14:textId="32675F68"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CDB</w:t>
      </w:r>
      <w:r w:rsidR="00FD6AD2">
        <w:rPr>
          <w:rFonts w:eastAsia="Arial" w:cs="Arial"/>
          <w:color w:val="000000"/>
          <w:lang w:val="fr-FR" w:eastAsia="en-GB"/>
        </w:rPr>
        <w:t> </w:t>
      </w:r>
      <w:r>
        <w:rPr>
          <w:rFonts w:eastAsia="Arial" w:cs="Arial"/>
          <w:color w:val="000000"/>
          <w:lang w:val="fr-FR" w:eastAsia="en-GB"/>
        </w:rPr>
        <w:t>:</w:t>
      </w:r>
      <w:r>
        <w:rPr>
          <w:rFonts w:eastAsia="Arial" w:cs="Arial"/>
          <w:color w:val="000000"/>
          <w:lang w:val="fr-FR" w:eastAsia="en-GB"/>
        </w:rPr>
        <w:tab/>
      </w:r>
      <w:r>
        <w:rPr>
          <w:rFonts w:eastAsia="Arial" w:cs="Arial"/>
          <w:color w:val="000000"/>
          <w:lang w:val="fr-FR" w:eastAsia="en-GB"/>
        </w:rPr>
        <w:tab/>
        <w:t xml:space="preserve"> Convention sur la diversité biologique </w:t>
      </w:r>
    </w:p>
    <w:p w14:paraId="363774A5" w14:textId="077ABC3E" w:rsidR="00FA5B33" w:rsidRPr="00FA5B33" w:rsidRDefault="00FA5B33" w:rsidP="00FA5B33">
      <w:pPr>
        <w:widowControl w:val="0"/>
        <w:pBdr>
          <w:top w:val="nil"/>
          <w:left w:val="nil"/>
          <w:bottom w:val="nil"/>
          <w:right w:val="nil"/>
          <w:between w:val="nil"/>
        </w:pBdr>
        <w:ind w:left="1440" w:hanging="1440"/>
        <w:jc w:val="both"/>
        <w:rPr>
          <w:rFonts w:eastAsia="Arial" w:cs="Arial"/>
          <w:color w:val="000000"/>
          <w:lang w:val="fr-FR" w:eastAsia="en-GB"/>
        </w:rPr>
      </w:pPr>
      <w:r>
        <w:rPr>
          <w:rFonts w:eastAsia="Arial" w:cs="Arial"/>
          <w:color w:val="000000"/>
          <w:lang w:val="fr-FR" w:eastAsia="en-GB"/>
        </w:rPr>
        <w:t>UE</w:t>
      </w:r>
      <w:r w:rsidR="00FD6AD2">
        <w:rPr>
          <w:rFonts w:eastAsia="Arial" w:cs="Arial"/>
          <w:color w:val="000000"/>
          <w:lang w:val="fr-FR" w:eastAsia="en-GB"/>
        </w:rPr>
        <w:t> </w:t>
      </w:r>
      <w:r>
        <w:rPr>
          <w:rFonts w:eastAsia="Arial" w:cs="Arial"/>
          <w:color w:val="000000"/>
          <w:lang w:val="fr-FR" w:eastAsia="en-GB"/>
        </w:rPr>
        <w:t>:</w:t>
      </w:r>
      <w:r>
        <w:rPr>
          <w:rFonts w:eastAsia="Arial" w:cs="Arial"/>
          <w:color w:val="000000"/>
          <w:lang w:val="fr-FR" w:eastAsia="en-GB"/>
        </w:rPr>
        <w:tab/>
        <w:t>Union européenne</w:t>
      </w:r>
    </w:p>
    <w:p w14:paraId="0882A2E1" w14:textId="77777777" w:rsidR="00FA5B33" w:rsidRPr="00FA5B33" w:rsidRDefault="00FA5B33" w:rsidP="00FA5B33">
      <w:pPr>
        <w:widowControl w:val="0"/>
        <w:pBdr>
          <w:top w:val="nil"/>
          <w:left w:val="nil"/>
          <w:bottom w:val="nil"/>
          <w:right w:val="nil"/>
          <w:between w:val="nil"/>
        </w:pBdr>
        <w:ind w:left="1440" w:hanging="1440"/>
        <w:jc w:val="both"/>
        <w:rPr>
          <w:rFonts w:eastAsia="Arial" w:cs="Arial"/>
          <w:color w:val="000000"/>
          <w:lang w:val="fr-FR" w:eastAsia="en-GB"/>
        </w:rPr>
      </w:pPr>
      <w:r>
        <w:rPr>
          <w:rFonts w:eastAsia="Arial" w:cs="Arial"/>
          <w:color w:val="000000"/>
          <w:lang w:val="fr-FR" w:eastAsia="en-GB"/>
        </w:rPr>
        <w:t>CGPM :</w:t>
      </w:r>
      <w:r>
        <w:rPr>
          <w:rFonts w:eastAsia="Arial" w:cs="Arial"/>
          <w:color w:val="000000"/>
          <w:lang w:val="fr-FR" w:eastAsia="en-GB"/>
        </w:rPr>
        <w:tab/>
        <w:t>Commission générale des pêches pour la Méditerranée</w:t>
      </w:r>
    </w:p>
    <w:p w14:paraId="16AF496A" w14:textId="0390385C"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CIEM :</w:t>
      </w:r>
      <w:r>
        <w:rPr>
          <w:rFonts w:eastAsia="Arial" w:cs="Arial"/>
          <w:color w:val="000000"/>
          <w:lang w:val="fr-FR" w:eastAsia="en-GB"/>
        </w:rPr>
        <w:tab/>
      </w:r>
      <w:r>
        <w:rPr>
          <w:rFonts w:eastAsia="Arial" w:cs="Arial"/>
          <w:color w:val="000000"/>
          <w:lang w:val="fr-FR" w:eastAsia="en-GB"/>
        </w:rPr>
        <w:tab/>
        <w:t>Conseil international pour l</w:t>
      </w:r>
      <w:r w:rsidR="00CF5428">
        <w:rPr>
          <w:rFonts w:eastAsia="Arial" w:cs="Arial"/>
          <w:color w:val="000000"/>
          <w:lang w:val="fr-FR" w:eastAsia="en-GB"/>
        </w:rPr>
        <w:t>’</w:t>
      </w:r>
      <w:r>
        <w:rPr>
          <w:rFonts w:eastAsia="Arial" w:cs="Arial"/>
          <w:color w:val="000000"/>
          <w:lang w:val="fr-FR" w:eastAsia="en-GB"/>
        </w:rPr>
        <w:t>exploration de la mer</w:t>
      </w:r>
    </w:p>
    <w:p w14:paraId="5DA01969" w14:textId="557FE4C5" w:rsidR="00FA5B33" w:rsidRPr="00FA5B33" w:rsidRDefault="00FA5B33" w:rsidP="00FA5B33">
      <w:pPr>
        <w:widowControl w:val="0"/>
        <w:pBdr>
          <w:top w:val="nil"/>
          <w:left w:val="nil"/>
          <w:bottom w:val="nil"/>
          <w:right w:val="nil"/>
          <w:between w:val="nil"/>
        </w:pBdr>
        <w:ind w:left="1440" w:hanging="1440"/>
        <w:jc w:val="both"/>
        <w:rPr>
          <w:rFonts w:eastAsia="Arial" w:cs="Arial"/>
          <w:color w:val="000000"/>
          <w:lang w:val="fr-FR" w:eastAsia="en-GB"/>
        </w:rPr>
      </w:pPr>
      <w:r>
        <w:rPr>
          <w:rFonts w:eastAsia="Arial" w:cs="Arial"/>
          <w:color w:val="000000"/>
          <w:lang w:val="fr-FR" w:eastAsia="en-GB"/>
        </w:rPr>
        <w:t>OSPAR :</w:t>
      </w:r>
      <w:r>
        <w:rPr>
          <w:rFonts w:eastAsia="Arial" w:cs="Arial"/>
          <w:color w:val="000000"/>
          <w:lang w:val="fr-FR" w:eastAsia="en-GB"/>
        </w:rPr>
        <w:tab/>
        <w:t>Convention pour la protection du milieu marin de l</w:t>
      </w:r>
      <w:r w:rsidR="00CF5428">
        <w:rPr>
          <w:rFonts w:eastAsia="Arial" w:cs="Arial"/>
          <w:color w:val="000000"/>
          <w:lang w:val="fr-FR" w:eastAsia="en-GB"/>
        </w:rPr>
        <w:t>’</w:t>
      </w:r>
      <w:r>
        <w:rPr>
          <w:rFonts w:eastAsia="Arial" w:cs="Arial"/>
          <w:color w:val="000000"/>
          <w:lang w:val="fr-FR" w:eastAsia="en-GB"/>
        </w:rPr>
        <w:t>Atlantique du Nord-Est</w:t>
      </w:r>
    </w:p>
    <w:p w14:paraId="1D8F8562" w14:textId="294AEB40" w:rsidR="00BC49CE" w:rsidRDefault="00FA5B33" w:rsidP="00FA5B33">
      <w:pPr>
        <w:ind w:left="1440"/>
        <w:jc w:val="both"/>
        <w:rPr>
          <w:rFonts w:eastAsia="Arial" w:cs="Arial"/>
          <w:color w:val="000000"/>
          <w:lang w:val="fr-FR" w:eastAsia="en-GB"/>
        </w:rPr>
      </w:pPr>
      <w:r>
        <w:rPr>
          <w:rFonts w:eastAsia="Arial" w:cs="Arial"/>
          <w:color w:val="000000"/>
          <w:lang w:val="fr-FR" w:eastAsia="en-GB"/>
        </w:rPr>
        <w:t>PAM :</w:t>
      </w:r>
      <w:r>
        <w:rPr>
          <w:rFonts w:eastAsia="Arial" w:cs="Arial"/>
          <w:color w:val="000000"/>
          <w:lang w:val="fr-FR" w:eastAsia="en-GB"/>
        </w:rPr>
        <w:tab/>
        <w:t xml:space="preserve"> - Plan d</w:t>
      </w:r>
      <w:r w:rsidR="00CF5428">
        <w:rPr>
          <w:rFonts w:eastAsia="Arial" w:cs="Arial"/>
          <w:color w:val="000000"/>
          <w:lang w:val="fr-FR" w:eastAsia="en-GB"/>
        </w:rPr>
        <w:t>’</w:t>
      </w:r>
      <w:r>
        <w:rPr>
          <w:rFonts w:eastAsia="Arial" w:cs="Arial"/>
          <w:color w:val="000000"/>
          <w:lang w:val="fr-FR" w:eastAsia="en-GB"/>
        </w:rPr>
        <w:t>action pour la Méditerranée (Convention de Barcelone)</w:t>
      </w:r>
    </w:p>
    <w:p w14:paraId="4A37FA4D" w14:textId="6078149B" w:rsidR="00FA5B33" w:rsidRDefault="00FA5B33">
      <w:pPr>
        <w:rPr>
          <w:rFonts w:cs="Arial"/>
          <w:noProof/>
          <w:spacing w:val="-2"/>
          <w:lang w:val="fr-FR" w:eastAsia="en-GB"/>
        </w:rPr>
      </w:pPr>
    </w:p>
    <w:p w14:paraId="4CB0140A" w14:textId="51FF1573" w:rsidR="00FA5B33" w:rsidRPr="00FA5B33" w:rsidRDefault="00FA5B33" w:rsidP="002A4E27">
      <w:pPr>
        <w:keepNext/>
        <w:keepLines/>
        <w:numPr>
          <w:ilvl w:val="1"/>
          <w:numId w:val="19"/>
        </w:numPr>
        <w:ind w:left="540" w:hanging="540"/>
        <w:outlineLvl w:val="1"/>
        <w:rPr>
          <w:rFonts w:eastAsia="Times New Roman" w:cs="Arial"/>
          <w:b/>
          <w:iCs/>
          <w:lang w:val="fr-FR" w:eastAsia="en-GB"/>
        </w:rPr>
      </w:pPr>
      <w:bookmarkStart w:id="37" w:name="_Toc108701936"/>
      <w:bookmarkStart w:id="38" w:name="_Toc116904353"/>
      <w:r>
        <w:rPr>
          <w:rFonts w:eastAsia="Times New Roman" w:cs="Arial"/>
          <w:b/>
          <w:iCs/>
          <w:lang w:val="fr-FR" w:eastAsia="en-GB"/>
        </w:rPr>
        <w:lastRenderedPageBreak/>
        <w:t>Législation nationale/européenne et mesures de gestion spécifiques à l</w:t>
      </w:r>
      <w:r w:rsidR="00CF5428">
        <w:rPr>
          <w:rFonts w:eastAsia="Times New Roman" w:cs="Arial"/>
          <w:b/>
          <w:iCs/>
          <w:lang w:val="fr-FR" w:eastAsia="en-GB"/>
        </w:rPr>
        <w:t>’</w:t>
      </w:r>
      <w:r>
        <w:rPr>
          <w:rFonts w:eastAsia="Times New Roman" w:cs="Arial"/>
          <w:b/>
          <w:iCs/>
          <w:lang w:val="fr-FR" w:eastAsia="en-GB"/>
        </w:rPr>
        <w:t>ange de mer</w:t>
      </w:r>
      <w:bookmarkEnd w:id="37"/>
      <w:bookmarkEnd w:id="38"/>
    </w:p>
    <w:p w14:paraId="19FD9622" w14:textId="77777777" w:rsidR="00FA5B33" w:rsidRPr="00FA5B33" w:rsidRDefault="00FA5B33" w:rsidP="00FA5B33">
      <w:pPr>
        <w:widowControl w:val="0"/>
        <w:pBdr>
          <w:top w:val="nil"/>
          <w:left w:val="nil"/>
          <w:bottom w:val="nil"/>
          <w:right w:val="nil"/>
          <w:between w:val="nil"/>
        </w:pBdr>
        <w:rPr>
          <w:rFonts w:eastAsia="Arial" w:cs="Arial"/>
          <w:b/>
          <w:i/>
          <w:color w:val="000000"/>
          <w:lang w:val="fr-FR" w:eastAsia="en-GB"/>
        </w:rPr>
      </w:pPr>
    </w:p>
    <w:p w14:paraId="3075494E" w14:textId="381E4B4C" w:rsidR="00FA5B33" w:rsidRPr="00FA5B33" w:rsidRDefault="00FA5B33" w:rsidP="00FA5B33">
      <w:pPr>
        <w:jc w:val="both"/>
        <w:rPr>
          <w:rFonts w:eastAsia="Arial" w:cs="Arial"/>
          <w:lang w:val="fr-FR" w:eastAsia="en-GB"/>
        </w:rPr>
      </w:pPr>
      <w:r>
        <w:rPr>
          <w:rFonts w:eastAsia="Arial" w:cs="Arial"/>
          <w:lang w:val="fr-FR" w:eastAsia="en-GB"/>
        </w:rPr>
        <w:t>L</w:t>
      </w:r>
      <w:r w:rsidR="00CF5428">
        <w:rPr>
          <w:rFonts w:eastAsia="Arial" w:cs="Arial"/>
          <w:lang w:val="fr-FR" w:eastAsia="en-GB"/>
        </w:rPr>
        <w:t>’</w:t>
      </w:r>
      <w:r>
        <w:rPr>
          <w:rFonts w:eastAsia="Arial" w:cs="Arial"/>
          <w:lang w:val="fr-FR" w:eastAsia="en-GB"/>
        </w:rPr>
        <w:t>Annexe III fournit un aperçu de la législation nationale et européenne, notamment des mesures de gestion des États de l</w:t>
      </w:r>
      <w:r w:rsidR="00CF5428">
        <w:rPr>
          <w:rFonts w:eastAsia="Arial" w:cs="Arial"/>
          <w:lang w:val="fr-FR" w:eastAsia="en-GB"/>
        </w:rPr>
        <w:t>’</w:t>
      </w:r>
      <w:r>
        <w:rPr>
          <w:rFonts w:eastAsia="Arial" w:cs="Arial"/>
          <w:lang w:val="fr-FR" w:eastAsia="en-GB"/>
        </w:rPr>
        <w:t>aire de répartition en Méditerranée qui sont directement ou indirectement pertinentes pour la protection et la conservation de l</w:t>
      </w:r>
      <w:r w:rsidR="00CF5428">
        <w:rPr>
          <w:rFonts w:eastAsia="Arial" w:cs="Arial"/>
          <w:lang w:val="fr-FR" w:eastAsia="en-GB"/>
        </w:rPr>
        <w:t>’</w:t>
      </w:r>
      <w:r>
        <w:rPr>
          <w:rFonts w:eastAsia="Arial" w:cs="Arial"/>
          <w:lang w:val="fr-FR" w:eastAsia="en-GB"/>
        </w:rPr>
        <w:t xml:space="preserve">ange de mer. </w:t>
      </w:r>
    </w:p>
    <w:p w14:paraId="2EAC2318" w14:textId="77777777"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p>
    <w:p w14:paraId="1CCB1B53" w14:textId="21F38438" w:rsidR="00FA5B33" w:rsidRPr="00FA5B33" w:rsidRDefault="00FA5B33" w:rsidP="00FA5B33">
      <w:pPr>
        <w:keepNext/>
        <w:keepLines/>
        <w:numPr>
          <w:ilvl w:val="0"/>
          <w:numId w:val="19"/>
        </w:numPr>
        <w:ind w:left="540" w:hanging="540"/>
        <w:outlineLvl w:val="0"/>
        <w:rPr>
          <w:rFonts w:eastAsia="Times New Roman" w:cs="Arial"/>
          <w:b/>
          <w:lang w:val="fr-FR" w:eastAsia="en-GB"/>
        </w:rPr>
      </w:pPr>
      <w:bookmarkStart w:id="39" w:name="_Toc108701937"/>
      <w:bookmarkStart w:id="40" w:name="_Toc116904354"/>
      <w:r>
        <w:rPr>
          <w:rFonts w:eastAsia="Times New Roman" w:cs="Arial"/>
          <w:b/>
          <w:lang w:val="fr-FR" w:eastAsia="en-GB"/>
        </w:rPr>
        <w:t>CADRE D</w:t>
      </w:r>
      <w:r w:rsidR="00CF5428">
        <w:rPr>
          <w:rFonts w:eastAsia="Times New Roman" w:cs="Arial"/>
          <w:b/>
          <w:lang w:val="fr-FR" w:eastAsia="en-GB"/>
        </w:rPr>
        <w:t>’</w:t>
      </w:r>
      <w:r>
        <w:rPr>
          <w:rFonts w:eastAsia="Times New Roman" w:cs="Arial"/>
          <w:b/>
          <w:lang w:val="fr-FR" w:eastAsia="en-GB"/>
        </w:rPr>
        <w:t>ACTION</w:t>
      </w:r>
      <w:bookmarkEnd w:id="39"/>
      <w:bookmarkEnd w:id="40"/>
    </w:p>
    <w:p w14:paraId="36E3FD32" w14:textId="77777777" w:rsidR="00FA5B33" w:rsidRPr="00FA5B33" w:rsidRDefault="00FA5B33" w:rsidP="00FA5B33">
      <w:pPr>
        <w:rPr>
          <w:rFonts w:eastAsia="Times New Roman" w:cs="Arial"/>
          <w:lang w:val="fr-FR" w:eastAsia="en-GB"/>
        </w:rPr>
      </w:pPr>
    </w:p>
    <w:p w14:paraId="637529EC" w14:textId="0E119426" w:rsidR="00FA5B33" w:rsidRPr="00FA5B33" w:rsidRDefault="00FA5B33" w:rsidP="00FA5B33">
      <w:pPr>
        <w:jc w:val="both"/>
        <w:rPr>
          <w:rFonts w:eastAsia="Times New Roman" w:cs="Arial"/>
          <w:lang w:val="fr-FR" w:eastAsia="en-GB"/>
        </w:rPr>
      </w:pPr>
      <w:r>
        <w:rPr>
          <w:rFonts w:eastAsia="Times New Roman" w:cs="Arial"/>
          <w:lang w:val="fr-FR" w:eastAsia="en-GB"/>
        </w:rPr>
        <w:t>Les menaces pesant sur l</w:t>
      </w:r>
      <w:r w:rsidR="00CF5428">
        <w:rPr>
          <w:rFonts w:eastAsia="Times New Roman" w:cs="Arial"/>
          <w:lang w:val="fr-FR" w:eastAsia="en-GB"/>
        </w:rPr>
        <w:t>’</w:t>
      </w:r>
      <w:r>
        <w:rPr>
          <w:rFonts w:eastAsia="Times New Roman" w:cs="Arial"/>
          <w:lang w:val="fr-FR" w:eastAsia="en-GB"/>
        </w:rPr>
        <w:t>abondance et la répartition des anges de mer ont été détectées</w:t>
      </w:r>
      <w:r w:rsidR="00FD6AD2">
        <w:rPr>
          <w:rFonts w:eastAsia="Times New Roman" w:cs="Arial"/>
          <w:lang w:val="fr-FR" w:eastAsia="en-GB"/>
        </w:rPr>
        <w:t> </w:t>
      </w:r>
      <w:r>
        <w:rPr>
          <w:rFonts w:eastAsia="Times New Roman" w:cs="Arial"/>
          <w:lang w:val="fr-FR" w:eastAsia="en-GB"/>
        </w:rPr>
        <w:t xml:space="preserve">; un niveau de risque </w:t>
      </w:r>
      <w:proofErr w:type="spellStart"/>
      <w:r>
        <w:rPr>
          <w:rFonts w:eastAsia="Times New Roman" w:cs="Arial"/>
          <w:lang w:val="fr-FR" w:eastAsia="en-GB"/>
        </w:rPr>
        <w:t>à</w:t>
      </w:r>
      <w:proofErr w:type="spellEnd"/>
      <w:r>
        <w:rPr>
          <w:rFonts w:eastAsia="Times New Roman" w:cs="Arial"/>
          <w:lang w:val="fr-FR" w:eastAsia="en-GB"/>
        </w:rPr>
        <w:t xml:space="preserve"> été attribué à chacune d</w:t>
      </w:r>
      <w:r w:rsidR="00CF5428">
        <w:rPr>
          <w:rFonts w:eastAsia="Times New Roman" w:cs="Arial"/>
          <w:lang w:val="fr-FR" w:eastAsia="en-GB"/>
        </w:rPr>
        <w:t>’</w:t>
      </w:r>
      <w:r>
        <w:rPr>
          <w:rFonts w:eastAsia="Times New Roman" w:cs="Arial"/>
          <w:lang w:val="fr-FR" w:eastAsia="en-GB"/>
        </w:rPr>
        <w:t>entre elles à l</w:t>
      </w:r>
      <w:r w:rsidR="00CF5428">
        <w:rPr>
          <w:rFonts w:eastAsia="Times New Roman" w:cs="Arial"/>
          <w:lang w:val="fr-FR" w:eastAsia="en-GB"/>
        </w:rPr>
        <w:t>’</w:t>
      </w:r>
      <w:r>
        <w:rPr>
          <w:rFonts w:eastAsia="Times New Roman" w:cs="Arial"/>
          <w:lang w:val="fr-FR" w:eastAsia="en-GB"/>
        </w:rPr>
        <w:t>aide de la matrice des menaces (voir Tableau 2). Le cadre d</w:t>
      </w:r>
      <w:r w:rsidR="00CF5428">
        <w:rPr>
          <w:rFonts w:eastAsia="Times New Roman" w:cs="Arial"/>
          <w:lang w:val="fr-FR" w:eastAsia="en-GB"/>
        </w:rPr>
        <w:t>’</w:t>
      </w:r>
      <w:r>
        <w:rPr>
          <w:rFonts w:eastAsia="Times New Roman" w:cs="Arial"/>
          <w:lang w:val="fr-FR" w:eastAsia="en-GB"/>
        </w:rPr>
        <w:t>action suivant se concentre sur les menaces classées comme présentant un risque très élevé.</w:t>
      </w:r>
    </w:p>
    <w:p w14:paraId="20D63CDF" w14:textId="77777777" w:rsidR="00FA5B33" w:rsidRPr="00FA5B33" w:rsidRDefault="00FA5B33" w:rsidP="00FA5B33">
      <w:pPr>
        <w:rPr>
          <w:rFonts w:eastAsia="Times New Roman" w:cs="Arial"/>
          <w:lang w:val="fr-FR" w:eastAsia="en-GB"/>
        </w:rPr>
      </w:pPr>
    </w:p>
    <w:p w14:paraId="55E9ED55" w14:textId="0488169F" w:rsidR="00FA5B33" w:rsidRDefault="00FA5B33" w:rsidP="002A4E27">
      <w:pPr>
        <w:keepNext/>
        <w:keepLines/>
        <w:ind w:left="540" w:hanging="540"/>
        <w:outlineLvl w:val="1"/>
        <w:rPr>
          <w:rFonts w:eastAsia="Times New Roman" w:cs="Arial"/>
          <w:b/>
          <w:i/>
          <w:lang w:val="fr-FR" w:eastAsia="en-GB"/>
        </w:rPr>
      </w:pPr>
      <w:bookmarkStart w:id="41" w:name="_Toc108701938"/>
      <w:bookmarkStart w:id="42" w:name="_Toc116904355"/>
      <w:r>
        <w:rPr>
          <w:rFonts w:eastAsia="Times New Roman" w:cs="Arial"/>
          <w:b/>
          <w:iCs/>
          <w:lang w:val="fr-FR" w:eastAsia="en-GB"/>
        </w:rPr>
        <w:t>4.1.</w:t>
      </w:r>
      <w:r>
        <w:rPr>
          <w:rFonts w:eastAsia="Times New Roman" w:cs="Arial"/>
          <w:b/>
          <w:i/>
          <w:lang w:val="fr-FR" w:eastAsia="en-GB"/>
        </w:rPr>
        <w:t xml:space="preserve"> </w:t>
      </w:r>
      <w:r>
        <w:rPr>
          <w:rFonts w:eastAsia="Times New Roman" w:cs="Arial"/>
          <w:b/>
          <w:iCs/>
          <w:lang w:val="fr-FR" w:eastAsia="en-GB"/>
        </w:rPr>
        <w:tab/>
        <w:t>Objectif général</w:t>
      </w:r>
      <w:bookmarkEnd w:id="41"/>
      <w:bookmarkEnd w:id="42"/>
    </w:p>
    <w:p w14:paraId="73D89173" w14:textId="77777777" w:rsidR="00FA5B33" w:rsidRPr="00FA5B33" w:rsidRDefault="00FA5B33" w:rsidP="00FA5B33">
      <w:pPr>
        <w:keepNext/>
        <w:keepLines/>
        <w:outlineLvl w:val="1"/>
        <w:rPr>
          <w:rFonts w:eastAsia="Times New Roman" w:cs="Arial"/>
          <w:b/>
          <w:i/>
          <w:lang w:val="fr-FR" w:eastAsia="en-GB"/>
        </w:rPr>
      </w:pPr>
    </w:p>
    <w:p w14:paraId="0A42CA2C" w14:textId="0A802B72"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 xml:space="preserve">Renforcer </w:t>
      </w:r>
      <w:r>
        <w:rPr>
          <w:rFonts w:eastAsia="Arial" w:cs="Arial"/>
          <w:lang w:val="fr-FR" w:eastAsia="en-GB"/>
        </w:rPr>
        <w:t>la coordination</w:t>
      </w:r>
      <w:r>
        <w:rPr>
          <w:rFonts w:eastAsia="Arial" w:cs="Arial"/>
          <w:color w:val="000000"/>
          <w:lang w:val="fr-FR" w:eastAsia="en-GB"/>
        </w:rPr>
        <w:t>, l</w:t>
      </w:r>
      <w:r w:rsidR="00CF5428">
        <w:rPr>
          <w:rFonts w:eastAsia="Arial" w:cs="Arial"/>
          <w:color w:val="000000"/>
          <w:lang w:val="fr-FR" w:eastAsia="en-GB"/>
        </w:rPr>
        <w:t>’</w:t>
      </w:r>
      <w:r>
        <w:rPr>
          <w:rFonts w:eastAsia="Arial" w:cs="Arial"/>
          <w:color w:val="000000"/>
          <w:lang w:val="fr-FR" w:eastAsia="en-GB"/>
        </w:rPr>
        <w:t>harmonisation, la mise en œuvre d</w:t>
      </w:r>
      <w:r w:rsidR="00CF5428">
        <w:rPr>
          <w:rFonts w:eastAsia="Arial" w:cs="Arial"/>
          <w:color w:val="000000"/>
          <w:lang w:val="fr-FR" w:eastAsia="en-GB"/>
        </w:rPr>
        <w:t>’</w:t>
      </w:r>
      <w:r>
        <w:rPr>
          <w:rFonts w:eastAsia="Arial" w:cs="Arial"/>
          <w:color w:val="000000"/>
          <w:lang w:val="fr-FR" w:eastAsia="en-GB"/>
        </w:rPr>
        <w:t>activités de collecte de données ainsi que de mesures de conservation et de gestion ciblant l</w:t>
      </w:r>
      <w:r w:rsidR="00CF5428">
        <w:rPr>
          <w:rFonts w:eastAsia="Arial" w:cs="Arial"/>
          <w:color w:val="000000"/>
          <w:lang w:val="fr-FR" w:eastAsia="en-GB"/>
        </w:rPr>
        <w:t>’</w:t>
      </w:r>
      <w:r>
        <w:rPr>
          <w:rFonts w:eastAsia="Arial" w:cs="Arial"/>
          <w:color w:val="000000"/>
          <w:lang w:val="fr-FR" w:eastAsia="en-GB"/>
        </w:rPr>
        <w:t>ange de mer dans toute son aire de répartition en mer Méditerranée.</w:t>
      </w:r>
    </w:p>
    <w:p w14:paraId="3F52A9DD" w14:textId="77777777"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p>
    <w:p w14:paraId="614B5FBF" w14:textId="4EB3DF72" w:rsidR="00FA5B33" w:rsidRDefault="00FA5B33" w:rsidP="002A4E27">
      <w:pPr>
        <w:keepNext/>
        <w:keepLines/>
        <w:numPr>
          <w:ilvl w:val="1"/>
          <w:numId w:val="19"/>
        </w:numPr>
        <w:ind w:left="540" w:hanging="540"/>
        <w:outlineLvl w:val="1"/>
        <w:rPr>
          <w:rFonts w:eastAsia="Times New Roman" w:cs="Arial"/>
          <w:b/>
          <w:iCs/>
          <w:lang w:val="fr-FR" w:eastAsia="en-GB"/>
        </w:rPr>
      </w:pPr>
      <w:bookmarkStart w:id="43" w:name="_Toc108701939"/>
      <w:bookmarkStart w:id="44" w:name="_Toc116904356"/>
      <w:r>
        <w:rPr>
          <w:rFonts w:eastAsia="Times New Roman" w:cs="Arial"/>
          <w:b/>
          <w:iCs/>
          <w:lang w:val="fr-FR" w:eastAsia="en-GB"/>
        </w:rPr>
        <w:t>Objectifs, actions et résultats</w:t>
      </w:r>
      <w:bookmarkEnd w:id="43"/>
      <w:bookmarkEnd w:id="44"/>
    </w:p>
    <w:p w14:paraId="65900249" w14:textId="77777777" w:rsidR="00FA5B33" w:rsidRPr="00FA5B33" w:rsidRDefault="00FA5B33" w:rsidP="00FA5B33">
      <w:pPr>
        <w:keepNext/>
        <w:keepLines/>
        <w:outlineLvl w:val="1"/>
        <w:rPr>
          <w:rFonts w:eastAsia="Times New Roman" w:cs="Arial"/>
          <w:b/>
          <w:iCs/>
          <w:lang w:val="fr-FR" w:eastAsia="en-GB"/>
        </w:rPr>
      </w:pPr>
    </w:p>
    <w:p w14:paraId="23A501C6" w14:textId="068EDAC6" w:rsidR="00FA5B33" w:rsidRPr="00FA5B33" w:rsidRDefault="00FA5B33" w:rsidP="00FA5B33">
      <w:pPr>
        <w:widowControl w:val="0"/>
        <w:pBdr>
          <w:top w:val="nil"/>
          <w:left w:val="nil"/>
          <w:bottom w:val="nil"/>
          <w:right w:val="nil"/>
          <w:between w:val="nil"/>
        </w:pBdr>
        <w:spacing w:after="80"/>
        <w:jc w:val="both"/>
        <w:rPr>
          <w:rFonts w:eastAsia="Arial" w:cs="Arial"/>
          <w:color w:val="000000"/>
          <w:lang w:val="fr-FR" w:eastAsia="en-GB"/>
        </w:rPr>
      </w:pPr>
      <w:r>
        <w:rPr>
          <w:rFonts w:eastAsia="Arial" w:cs="Arial"/>
          <w:color w:val="000000"/>
          <w:lang w:val="fr-FR" w:eastAsia="en-GB"/>
        </w:rPr>
        <w:t>Un plan d</w:t>
      </w:r>
      <w:r w:rsidR="00CF5428">
        <w:rPr>
          <w:rFonts w:eastAsia="Arial" w:cs="Arial"/>
          <w:color w:val="000000"/>
          <w:lang w:val="fr-FR" w:eastAsia="en-GB"/>
        </w:rPr>
        <w:t>’</w:t>
      </w:r>
      <w:r>
        <w:rPr>
          <w:rFonts w:eastAsia="Arial" w:cs="Arial"/>
          <w:color w:val="000000"/>
          <w:lang w:val="fr-FR" w:eastAsia="en-GB"/>
        </w:rPr>
        <w:t>action régional collaboratif pour les trois espèces d</w:t>
      </w:r>
      <w:r w:rsidR="00CF5428">
        <w:rPr>
          <w:rFonts w:eastAsia="Arial" w:cs="Arial"/>
          <w:color w:val="000000"/>
          <w:lang w:val="fr-FR" w:eastAsia="en-GB"/>
        </w:rPr>
        <w:t>’</w:t>
      </w:r>
      <w:r>
        <w:rPr>
          <w:rFonts w:eastAsia="Arial" w:cs="Arial"/>
          <w:color w:val="000000"/>
          <w:lang w:val="fr-FR" w:eastAsia="en-GB"/>
        </w:rPr>
        <w:t>anges de mer en Méditerranée a été élaboré en 2019 (</w:t>
      </w:r>
      <w:proofErr w:type="spellStart"/>
      <w:r>
        <w:rPr>
          <w:rFonts w:eastAsia="Arial" w:cs="Arial"/>
          <w:color w:val="000000"/>
          <w:lang w:val="fr-FR" w:eastAsia="en-GB"/>
        </w:rPr>
        <w:t>Gordon</w:t>
      </w:r>
      <w:r>
        <w:rPr>
          <w:rFonts w:eastAsia="Arial" w:cs="Arial"/>
          <w:i/>
          <w:color w:val="000000"/>
          <w:lang w:val="fr-FR" w:eastAsia="en-GB"/>
        </w:rPr>
        <w:t>et</w:t>
      </w:r>
      <w:proofErr w:type="spellEnd"/>
      <w:r>
        <w:rPr>
          <w:rFonts w:eastAsia="Arial" w:cs="Arial"/>
          <w:i/>
          <w:color w:val="000000"/>
          <w:lang w:val="fr-FR" w:eastAsia="en-GB"/>
        </w:rPr>
        <w:t xml:space="preserve"> al</w:t>
      </w:r>
      <w:r>
        <w:rPr>
          <w:rFonts w:eastAsia="Arial" w:cs="Arial"/>
          <w:color w:val="000000"/>
          <w:lang w:val="fr-FR" w:eastAsia="en-GB"/>
        </w:rPr>
        <w:t>., 2019), dans le cadre duquel les actions suggérées ont largement été réparties autour de trois objectifs de niveau supérieur, à savoir</w:t>
      </w:r>
      <w:r w:rsidR="00FD6AD2">
        <w:rPr>
          <w:rFonts w:eastAsia="Arial" w:cs="Arial"/>
          <w:color w:val="000000"/>
          <w:lang w:val="fr-FR" w:eastAsia="en-GB"/>
        </w:rPr>
        <w:t> </w:t>
      </w:r>
      <w:r>
        <w:rPr>
          <w:rFonts w:eastAsia="Arial" w:cs="Arial"/>
          <w:color w:val="000000"/>
          <w:lang w:val="fr-FR" w:eastAsia="en-GB"/>
        </w:rPr>
        <w:t>:</w:t>
      </w:r>
    </w:p>
    <w:p w14:paraId="52360452" w14:textId="127E74CC" w:rsidR="00FA5B33" w:rsidRPr="00FA5B33" w:rsidRDefault="00FA5B33" w:rsidP="00FA5B33">
      <w:pPr>
        <w:widowControl w:val="0"/>
        <w:numPr>
          <w:ilvl w:val="0"/>
          <w:numId w:val="23"/>
        </w:numPr>
        <w:pBdr>
          <w:top w:val="nil"/>
          <w:left w:val="nil"/>
          <w:bottom w:val="nil"/>
          <w:right w:val="nil"/>
          <w:between w:val="nil"/>
        </w:pBdr>
        <w:spacing w:after="80"/>
        <w:jc w:val="both"/>
        <w:rPr>
          <w:rFonts w:eastAsia="Arial" w:cs="Arial"/>
          <w:color w:val="000000"/>
          <w:lang w:val="fr-FR" w:eastAsia="en-GB"/>
        </w:rPr>
      </w:pPr>
      <w:r>
        <w:rPr>
          <w:rFonts w:eastAsia="Arial" w:cs="Arial"/>
          <w:color w:val="000000"/>
          <w:lang w:val="fr-FR" w:eastAsia="en-GB"/>
        </w:rPr>
        <w:t>Établir, mettre en œuvre et faire appliquer une législation nationale sur les anges de mer</w:t>
      </w:r>
      <w:r w:rsidR="00FD6AD2">
        <w:rPr>
          <w:rFonts w:eastAsia="Arial" w:cs="Arial"/>
          <w:color w:val="000000"/>
          <w:lang w:val="fr-FR" w:eastAsia="en-GB"/>
        </w:rPr>
        <w:t> </w:t>
      </w:r>
      <w:r>
        <w:rPr>
          <w:rFonts w:eastAsia="Arial" w:cs="Arial"/>
          <w:color w:val="000000"/>
          <w:lang w:val="fr-FR" w:eastAsia="en-GB"/>
        </w:rPr>
        <w:t>;</w:t>
      </w:r>
    </w:p>
    <w:p w14:paraId="7D50A7BC" w14:textId="2CD850E2" w:rsidR="00FA5B33" w:rsidRPr="00FA5B33" w:rsidRDefault="00FA5B33" w:rsidP="00FA5B33">
      <w:pPr>
        <w:widowControl w:val="0"/>
        <w:numPr>
          <w:ilvl w:val="0"/>
          <w:numId w:val="23"/>
        </w:numPr>
        <w:pBdr>
          <w:top w:val="nil"/>
          <w:left w:val="nil"/>
          <w:bottom w:val="nil"/>
          <w:right w:val="nil"/>
          <w:between w:val="nil"/>
        </w:pBdr>
        <w:spacing w:after="80"/>
        <w:jc w:val="both"/>
        <w:rPr>
          <w:rFonts w:eastAsia="Arial" w:cs="Arial"/>
          <w:color w:val="000000"/>
          <w:lang w:val="fr-FR" w:eastAsia="en-GB"/>
        </w:rPr>
      </w:pPr>
      <w:r>
        <w:rPr>
          <w:rFonts w:eastAsia="Arial" w:cs="Arial"/>
          <w:color w:val="000000"/>
          <w:lang w:val="fr-FR" w:eastAsia="en-GB"/>
        </w:rPr>
        <w:t>Réduire la mortalité des anges de mer liée aux activités de pêche</w:t>
      </w:r>
      <w:r w:rsidR="00FD6AD2">
        <w:rPr>
          <w:rFonts w:eastAsia="Arial" w:cs="Arial"/>
          <w:color w:val="000000"/>
          <w:lang w:val="fr-FR" w:eastAsia="en-GB"/>
        </w:rPr>
        <w:t> </w:t>
      </w:r>
      <w:r>
        <w:rPr>
          <w:rFonts w:eastAsia="Arial" w:cs="Arial"/>
          <w:color w:val="000000"/>
          <w:lang w:val="fr-FR" w:eastAsia="en-GB"/>
        </w:rPr>
        <w:t>; et</w:t>
      </w:r>
    </w:p>
    <w:p w14:paraId="1A3FD15C" w14:textId="4243BBED" w:rsidR="00FA5B33" w:rsidRPr="00FA5B33" w:rsidRDefault="00FA5B33" w:rsidP="00FA5B33">
      <w:pPr>
        <w:widowControl w:val="0"/>
        <w:numPr>
          <w:ilvl w:val="0"/>
          <w:numId w:val="23"/>
        </w:num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Répertorier et protéger l</w:t>
      </w:r>
      <w:r w:rsidR="00CF5428">
        <w:rPr>
          <w:rFonts w:eastAsia="Arial" w:cs="Arial"/>
          <w:color w:val="000000"/>
          <w:lang w:val="fr-FR" w:eastAsia="en-GB"/>
        </w:rPr>
        <w:t>’</w:t>
      </w:r>
      <w:r>
        <w:rPr>
          <w:rFonts w:eastAsia="Arial" w:cs="Arial"/>
          <w:color w:val="000000"/>
          <w:lang w:val="fr-FR" w:eastAsia="en-GB"/>
        </w:rPr>
        <w:t>habitat de l</w:t>
      </w:r>
      <w:r w:rsidR="00CF5428">
        <w:rPr>
          <w:rFonts w:eastAsia="Arial" w:cs="Arial"/>
          <w:color w:val="000000"/>
          <w:lang w:val="fr-FR" w:eastAsia="en-GB"/>
        </w:rPr>
        <w:t>’</w:t>
      </w:r>
      <w:r>
        <w:rPr>
          <w:rFonts w:eastAsia="Arial" w:cs="Arial"/>
          <w:color w:val="000000"/>
          <w:lang w:val="fr-FR" w:eastAsia="en-GB"/>
        </w:rPr>
        <w:t>ange de mer.</w:t>
      </w:r>
    </w:p>
    <w:p w14:paraId="1D4F65DB" w14:textId="77777777"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p>
    <w:p w14:paraId="0A033537" w14:textId="103379C9"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Les différents objectifs et actions recensés dans le précédent Plan d</w:t>
      </w:r>
      <w:r w:rsidR="00CF5428">
        <w:rPr>
          <w:rFonts w:eastAsia="Arial" w:cs="Arial"/>
          <w:color w:val="000000"/>
          <w:lang w:val="fr-FR" w:eastAsia="en-GB"/>
        </w:rPr>
        <w:t>’</w:t>
      </w:r>
      <w:r>
        <w:rPr>
          <w:rFonts w:eastAsia="Arial" w:cs="Arial"/>
          <w:color w:val="000000"/>
          <w:lang w:val="fr-FR" w:eastAsia="en-GB"/>
        </w:rPr>
        <w:t xml:space="preserve">action régional (Gordon </w:t>
      </w:r>
      <w:r>
        <w:rPr>
          <w:rFonts w:eastAsia="Arial" w:cs="Arial"/>
          <w:i/>
          <w:iCs/>
          <w:color w:val="000000"/>
          <w:lang w:val="fr-FR" w:eastAsia="en-GB"/>
        </w:rPr>
        <w:t>et al.,</w:t>
      </w:r>
      <w:r>
        <w:rPr>
          <w:rFonts w:eastAsia="Arial" w:cs="Arial"/>
          <w:color w:val="000000"/>
          <w:lang w:val="fr-FR" w:eastAsia="en-GB"/>
        </w:rPr>
        <w:t xml:space="preserve"> 2019), selon lesquels les gouvernements et les Parties à la CMS ont été désignés comme les acteurs mieux placés pour agir sur certaines mesures spécifiques, sont résumés à l</w:t>
      </w:r>
      <w:r w:rsidR="00CF5428">
        <w:rPr>
          <w:rFonts w:eastAsia="Arial" w:cs="Arial"/>
          <w:color w:val="000000"/>
          <w:lang w:val="fr-FR" w:eastAsia="en-GB"/>
        </w:rPr>
        <w:t>’</w:t>
      </w:r>
      <w:r>
        <w:rPr>
          <w:rFonts w:eastAsia="Arial" w:cs="Arial"/>
          <w:color w:val="000000"/>
          <w:lang w:val="fr-FR" w:eastAsia="en-GB"/>
        </w:rPr>
        <w:t>Annexe I.</w:t>
      </w:r>
    </w:p>
    <w:p w14:paraId="381D2A5D" w14:textId="77777777"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p>
    <w:p w14:paraId="51EF1224" w14:textId="73123C35" w:rsidR="00FA5B33" w:rsidRPr="00FA5B33" w:rsidRDefault="00FA5B33" w:rsidP="00FA5B33">
      <w:pPr>
        <w:pBdr>
          <w:top w:val="nil"/>
          <w:left w:val="nil"/>
          <w:bottom w:val="nil"/>
          <w:right w:val="nil"/>
          <w:between w:val="nil"/>
        </w:pBdr>
        <w:spacing w:after="80"/>
        <w:jc w:val="both"/>
        <w:rPr>
          <w:rFonts w:eastAsia="Arial" w:cs="Arial"/>
          <w:color w:val="000000"/>
          <w:lang w:val="fr-FR" w:eastAsia="en-GB"/>
        </w:rPr>
      </w:pPr>
      <w:r>
        <w:rPr>
          <w:rFonts w:eastAsia="Arial" w:cs="Arial"/>
          <w:color w:val="000000"/>
          <w:lang w:val="fr-FR" w:eastAsia="en-GB"/>
        </w:rPr>
        <w:t>Il serait donc utile que les Parties à la CMS envisagent des mesures plus ciblées sur l</w:t>
      </w:r>
      <w:r w:rsidR="00CF5428">
        <w:rPr>
          <w:rFonts w:eastAsia="Arial" w:cs="Arial"/>
          <w:color w:val="000000"/>
          <w:lang w:val="fr-FR" w:eastAsia="en-GB"/>
        </w:rPr>
        <w:t>’</w:t>
      </w:r>
      <w:r>
        <w:rPr>
          <w:rFonts w:eastAsia="Arial" w:cs="Arial"/>
          <w:color w:val="000000"/>
          <w:lang w:val="fr-FR" w:eastAsia="en-GB"/>
        </w:rPr>
        <w:t xml:space="preserve">ange de mer </w:t>
      </w:r>
      <w:r>
        <w:rPr>
          <w:rFonts w:eastAsia="Arial" w:cs="Arial"/>
          <w:i/>
          <w:color w:val="000000"/>
          <w:lang w:val="fr-FR" w:eastAsia="en-GB"/>
        </w:rPr>
        <w:t xml:space="preserve">Squatina </w:t>
      </w:r>
      <w:proofErr w:type="spellStart"/>
      <w:r>
        <w:rPr>
          <w:rFonts w:eastAsia="Arial" w:cs="Arial"/>
          <w:i/>
          <w:color w:val="000000"/>
          <w:lang w:val="fr-FR" w:eastAsia="en-GB"/>
        </w:rPr>
        <w:t>squatina</w:t>
      </w:r>
      <w:proofErr w:type="spellEnd"/>
      <w:r>
        <w:rPr>
          <w:rFonts w:eastAsia="Arial" w:cs="Arial"/>
          <w:color w:val="000000"/>
          <w:lang w:val="fr-FR" w:eastAsia="en-GB"/>
        </w:rPr>
        <w:t>, y compris en poursuivant les avancées de l</w:t>
      </w:r>
      <w:r w:rsidR="00CF5428">
        <w:rPr>
          <w:rFonts w:eastAsia="Arial" w:cs="Arial"/>
          <w:color w:val="000000"/>
          <w:lang w:val="fr-FR" w:eastAsia="en-GB"/>
        </w:rPr>
        <w:t>’</w:t>
      </w:r>
      <w:r>
        <w:rPr>
          <w:rFonts w:eastAsia="Arial" w:cs="Arial"/>
          <w:color w:val="000000"/>
          <w:lang w:val="fr-FR" w:eastAsia="en-GB"/>
        </w:rPr>
        <w:t>action concertée pour l</w:t>
      </w:r>
      <w:r w:rsidR="00CF5428">
        <w:rPr>
          <w:rFonts w:eastAsia="Arial" w:cs="Arial"/>
          <w:color w:val="000000"/>
          <w:lang w:val="fr-FR" w:eastAsia="en-GB"/>
        </w:rPr>
        <w:t>’</w:t>
      </w:r>
      <w:r>
        <w:rPr>
          <w:rFonts w:eastAsia="Arial" w:cs="Arial"/>
          <w:color w:val="000000"/>
          <w:lang w:val="fr-FR" w:eastAsia="en-GB"/>
        </w:rPr>
        <w:t>ange de mer commun en Méditerranée, notamment en ce qui concerne</w:t>
      </w:r>
      <w:r w:rsidR="00FD6AD2">
        <w:rPr>
          <w:rFonts w:eastAsia="Arial" w:cs="Arial"/>
          <w:color w:val="000000"/>
          <w:lang w:val="fr-FR" w:eastAsia="en-GB"/>
        </w:rPr>
        <w:t> </w:t>
      </w:r>
      <w:r>
        <w:rPr>
          <w:rFonts w:eastAsia="Arial" w:cs="Arial"/>
          <w:color w:val="000000"/>
          <w:lang w:val="fr-FR" w:eastAsia="en-GB"/>
        </w:rPr>
        <w:t>:</w:t>
      </w:r>
    </w:p>
    <w:p w14:paraId="5B97DF8B" w14:textId="6E5A1AB7" w:rsidR="00FA5B33" w:rsidRPr="00FA5B33" w:rsidRDefault="00FA5B33" w:rsidP="00FA5B33">
      <w:pPr>
        <w:numPr>
          <w:ilvl w:val="0"/>
          <w:numId w:val="22"/>
        </w:numPr>
        <w:pBdr>
          <w:top w:val="nil"/>
          <w:left w:val="nil"/>
          <w:bottom w:val="nil"/>
          <w:right w:val="nil"/>
          <w:between w:val="nil"/>
        </w:pBdr>
        <w:spacing w:after="80"/>
        <w:jc w:val="both"/>
        <w:rPr>
          <w:rFonts w:eastAsia="Arial" w:cs="Arial"/>
          <w:color w:val="000000"/>
          <w:lang w:val="fr-FR" w:eastAsia="en-GB"/>
        </w:rPr>
      </w:pPr>
      <w:r>
        <w:rPr>
          <w:rFonts w:eastAsia="Arial" w:cs="Arial"/>
          <w:color w:val="000000"/>
          <w:lang w:val="fr-FR" w:eastAsia="en-GB"/>
        </w:rPr>
        <w:t>la protection de l</w:t>
      </w:r>
      <w:r w:rsidR="00CF5428">
        <w:rPr>
          <w:rFonts w:eastAsia="Arial" w:cs="Arial"/>
          <w:color w:val="000000"/>
          <w:lang w:val="fr-FR" w:eastAsia="en-GB"/>
        </w:rPr>
        <w:t>’</w:t>
      </w:r>
      <w:r>
        <w:rPr>
          <w:rFonts w:eastAsia="Arial" w:cs="Arial"/>
          <w:color w:val="000000"/>
          <w:lang w:val="fr-FR" w:eastAsia="en-GB"/>
        </w:rPr>
        <w:t>espèce</w:t>
      </w:r>
    </w:p>
    <w:p w14:paraId="6C67C9FC" w14:textId="3A1BAD10" w:rsidR="00FA5B33" w:rsidRPr="00FA5B33" w:rsidRDefault="00FA5B33" w:rsidP="00FA5B33">
      <w:pPr>
        <w:numPr>
          <w:ilvl w:val="0"/>
          <w:numId w:val="22"/>
        </w:numPr>
        <w:pBdr>
          <w:top w:val="nil"/>
          <w:left w:val="nil"/>
          <w:bottom w:val="nil"/>
          <w:right w:val="nil"/>
          <w:between w:val="nil"/>
        </w:pBdr>
        <w:spacing w:after="80"/>
        <w:jc w:val="both"/>
        <w:rPr>
          <w:rFonts w:eastAsia="Arial" w:cs="Arial"/>
          <w:color w:val="000000"/>
          <w:lang w:val="fr-FR" w:eastAsia="en-GB"/>
        </w:rPr>
      </w:pPr>
      <w:r>
        <w:rPr>
          <w:rFonts w:eastAsia="Arial" w:cs="Arial"/>
          <w:color w:val="000000"/>
          <w:lang w:val="fr-FR" w:eastAsia="en-GB"/>
        </w:rPr>
        <w:t>le recensement des zones critiques pour les anges de mer (CASA) et la gestion de l</w:t>
      </w:r>
      <w:r w:rsidR="00CF5428">
        <w:rPr>
          <w:rFonts w:eastAsia="Arial" w:cs="Arial"/>
          <w:color w:val="000000"/>
          <w:lang w:val="fr-FR" w:eastAsia="en-GB"/>
        </w:rPr>
        <w:t>’</w:t>
      </w:r>
      <w:r>
        <w:rPr>
          <w:rFonts w:eastAsia="Arial" w:cs="Arial"/>
          <w:color w:val="000000"/>
          <w:lang w:val="fr-FR" w:eastAsia="en-GB"/>
        </w:rPr>
        <w:t>espace, le cas échéant</w:t>
      </w:r>
    </w:p>
    <w:p w14:paraId="64BCB75D" w14:textId="77777777" w:rsidR="00FA5B33" w:rsidRPr="00FA5B33" w:rsidRDefault="00FA5B33" w:rsidP="00FA5B33">
      <w:pPr>
        <w:widowControl w:val="0"/>
        <w:numPr>
          <w:ilvl w:val="0"/>
          <w:numId w:val="22"/>
        </w:numPr>
        <w:pBdr>
          <w:top w:val="nil"/>
          <w:left w:val="nil"/>
          <w:bottom w:val="nil"/>
          <w:right w:val="nil"/>
          <w:between w:val="nil"/>
        </w:pBdr>
        <w:spacing w:after="80"/>
        <w:jc w:val="both"/>
        <w:rPr>
          <w:rFonts w:eastAsia="Arial" w:cs="Arial"/>
          <w:color w:val="000000"/>
          <w:lang w:val="fr-FR" w:eastAsia="en-GB"/>
        </w:rPr>
      </w:pPr>
      <w:r>
        <w:rPr>
          <w:rFonts w:eastAsia="Arial" w:cs="Arial"/>
          <w:color w:val="000000"/>
          <w:lang w:val="fr-FR" w:eastAsia="en-GB"/>
        </w:rPr>
        <w:t>les études scientifiques et la collecte de données</w:t>
      </w:r>
    </w:p>
    <w:p w14:paraId="36D35D80" w14:textId="15E150BB" w:rsidR="00FA5B33" w:rsidRPr="00FA5B33" w:rsidRDefault="00FA5B33" w:rsidP="00FA5B33">
      <w:pPr>
        <w:widowControl w:val="0"/>
        <w:numPr>
          <w:ilvl w:val="0"/>
          <w:numId w:val="22"/>
        </w:num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l</w:t>
      </w:r>
      <w:r w:rsidR="00CF5428">
        <w:rPr>
          <w:rFonts w:eastAsia="Arial" w:cs="Arial"/>
          <w:color w:val="000000"/>
          <w:lang w:val="fr-FR" w:eastAsia="en-GB"/>
        </w:rPr>
        <w:t>’</w:t>
      </w:r>
      <w:r>
        <w:rPr>
          <w:rFonts w:eastAsia="Arial" w:cs="Arial"/>
          <w:color w:val="000000"/>
          <w:lang w:val="fr-FR" w:eastAsia="en-GB"/>
        </w:rPr>
        <w:t xml:space="preserve">obtention de ressources supplémentaires </w:t>
      </w:r>
    </w:p>
    <w:p w14:paraId="65B6D4DC" w14:textId="77777777"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p>
    <w:p w14:paraId="3210E233" w14:textId="72778F7D"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Ces quatre grandes thématiques, qui permettraient également de s</w:t>
      </w:r>
      <w:r w:rsidR="00CF5428">
        <w:rPr>
          <w:rFonts w:eastAsia="Arial" w:cs="Arial"/>
          <w:color w:val="000000"/>
          <w:lang w:val="fr-FR" w:eastAsia="en-GB"/>
        </w:rPr>
        <w:t>’</w:t>
      </w:r>
      <w:r>
        <w:rPr>
          <w:rFonts w:eastAsia="Arial" w:cs="Arial"/>
          <w:color w:val="000000"/>
          <w:lang w:val="fr-FR" w:eastAsia="en-GB"/>
        </w:rPr>
        <w:t>intéresser à diverses mesures potentielles (indiquées par le Plan d</w:t>
      </w:r>
      <w:r w:rsidR="00CF5428">
        <w:rPr>
          <w:rFonts w:eastAsia="Arial" w:cs="Arial"/>
          <w:color w:val="000000"/>
          <w:lang w:val="fr-FR" w:eastAsia="en-GB"/>
        </w:rPr>
        <w:t>’</w:t>
      </w:r>
      <w:r>
        <w:rPr>
          <w:rFonts w:eastAsia="Arial" w:cs="Arial"/>
          <w:color w:val="000000"/>
          <w:lang w:val="fr-FR" w:eastAsia="en-GB"/>
        </w:rPr>
        <w:t>action régional), seraient conformes aux orientations du texte de la Convention de la CMS et démontreraient l</w:t>
      </w:r>
      <w:r w:rsidR="00CF5428">
        <w:rPr>
          <w:rFonts w:eastAsia="Arial" w:cs="Arial"/>
          <w:color w:val="000000"/>
          <w:lang w:val="fr-FR" w:eastAsia="en-GB"/>
        </w:rPr>
        <w:t>’</w:t>
      </w:r>
      <w:r>
        <w:rPr>
          <w:rFonts w:eastAsia="Arial" w:cs="Arial"/>
          <w:color w:val="000000"/>
          <w:lang w:val="fr-FR" w:eastAsia="en-GB"/>
        </w:rPr>
        <w:t>engagement des Parties au Plan d</w:t>
      </w:r>
      <w:r w:rsidR="00CF5428">
        <w:rPr>
          <w:rFonts w:eastAsia="Arial" w:cs="Arial"/>
          <w:color w:val="000000"/>
          <w:lang w:val="fr-FR" w:eastAsia="en-GB"/>
        </w:rPr>
        <w:t>’</w:t>
      </w:r>
      <w:r>
        <w:rPr>
          <w:rFonts w:eastAsia="Arial" w:cs="Arial"/>
          <w:color w:val="000000"/>
          <w:lang w:val="fr-FR" w:eastAsia="en-GB"/>
        </w:rPr>
        <w:t>action concerté.</w:t>
      </w:r>
    </w:p>
    <w:p w14:paraId="4CC2960B" w14:textId="77777777"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p>
    <w:p w14:paraId="600303D4" w14:textId="59256F05"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Les objectifs, les actions et les résultats correspondants sont présentés dans les tableaux ci-dessous (tableaux 6, 7, 8 et 9) par rapport aux menaces détectées pour l</w:t>
      </w:r>
      <w:r w:rsidR="00CF5428">
        <w:rPr>
          <w:rFonts w:eastAsia="Arial" w:cs="Arial"/>
          <w:color w:val="000000"/>
          <w:lang w:val="fr-FR" w:eastAsia="en-GB"/>
        </w:rPr>
        <w:t>’</w:t>
      </w:r>
      <w:r>
        <w:rPr>
          <w:rFonts w:eastAsia="Arial" w:cs="Arial"/>
          <w:color w:val="000000"/>
          <w:lang w:val="fr-FR" w:eastAsia="en-GB"/>
        </w:rPr>
        <w:t xml:space="preserve">ange de mer. </w:t>
      </w:r>
    </w:p>
    <w:p w14:paraId="6EB6C211" w14:textId="77777777"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p>
    <w:p w14:paraId="743FEF26" w14:textId="0A285E56" w:rsidR="00FA5B33" w:rsidRDefault="00FA5B33" w:rsidP="002A4E27">
      <w:pPr>
        <w:keepNext/>
        <w:keepLines/>
        <w:numPr>
          <w:ilvl w:val="1"/>
          <w:numId w:val="19"/>
        </w:numPr>
        <w:ind w:left="540" w:hanging="540"/>
        <w:outlineLvl w:val="1"/>
        <w:rPr>
          <w:rFonts w:eastAsia="Times New Roman" w:cs="Arial"/>
          <w:b/>
          <w:iCs/>
          <w:lang w:val="fr-FR" w:eastAsia="en-GB"/>
        </w:rPr>
      </w:pPr>
      <w:bookmarkStart w:id="45" w:name="_Toc108701940"/>
      <w:bookmarkStart w:id="46" w:name="_Toc116904357"/>
      <w:r>
        <w:rPr>
          <w:rFonts w:eastAsia="Times New Roman" w:cs="Arial"/>
          <w:b/>
          <w:iCs/>
          <w:lang w:val="fr-FR" w:eastAsia="en-GB"/>
        </w:rPr>
        <w:lastRenderedPageBreak/>
        <w:t>Protection de l</w:t>
      </w:r>
      <w:r w:rsidR="00CF5428">
        <w:rPr>
          <w:rFonts w:eastAsia="Times New Roman" w:cs="Arial"/>
          <w:b/>
          <w:iCs/>
          <w:lang w:val="fr-FR" w:eastAsia="en-GB"/>
        </w:rPr>
        <w:t>’</w:t>
      </w:r>
      <w:r>
        <w:rPr>
          <w:rFonts w:eastAsia="Times New Roman" w:cs="Arial"/>
          <w:b/>
          <w:iCs/>
          <w:lang w:val="fr-FR" w:eastAsia="en-GB"/>
        </w:rPr>
        <w:t>espèce</w:t>
      </w:r>
      <w:bookmarkEnd w:id="45"/>
      <w:bookmarkEnd w:id="46"/>
    </w:p>
    <w:p w14:paraId="4C66A5D5" w14:textId="77777777" w:rsidR="00FA5B33" w:rsidRPr="00FA5B33" w:rsidRDefault="00FA5B33" w:rsidP="00FA5B33">
      <w:pPr>
        <w:keepNext/>
        <w:keepLines/>
        <w:outlineLvl w:val="1"/>
        <w:rPr>
          <w:rFonts w:eastAsia="Times New Roman" w:cs="Arial"/>
          <w:b/>
          <w:iCs/>
          <w:lang w:val="fr-FR" w:eastAsia="en-GB"/>
        </w:rPr>
      </w:pPr>
    </w:p>
    <w:p w14:paraId="53C67113" w14:textId="7BC3BED3" w:rsid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Les principales sources anthropiques de mortalité de l</w:t>
      </w:r>
      <w:r w:rsidR="00CF5428">
        <w:rPr>
          <w:rFonts w:eastAsia="Arial" w:cs="Arial"/>
          <w:color w:val="000000"/>
          <w:lang w:val="fr-FR" w:eastAsia="en-GB"/>
        </w:rPr>
        <w:t>’</w:t>
      </w:r>
      <w:r>
        <w:rPr>
          <w:rFonts w:eastAsia="Arial" w:cs="Arial"/>
          <w:color w:val="000000"/>
          <w:lang w:val="fr-FR" w:eastAsia="en-GB"/>
        </w:rPr>
        <w:t>ange de mer sont probablement le résultat de i) la pêche commerciale (y compris la pêche artisanale et de subsistance) et de ii) la pêche récréative.</w:t>
      </w:r>
    </w:p>
    <w:p w14:paraId="10802096" w14:textId="77777777" w:rsidR="00FA5B33" w:rsidRPr="00FA5B33" w:rsidRDefault="00FA5B33" w:rsidP="00FA5B33">
      <w:pPr>
        <w:pBdr>
          <w:top w:val="nil"/>
          <w:left w:val="nil"/>
          <w:bottom w:val="nil"/>
          <w:right w:val="nil"/>
          <w:between w:val="nil"/>
        </w:pBdr>
        <w:jc w:val="both"/>
        <w:rPr>
          <w:rFonts w:eastAsia="Arial" w:cs="Arial"/>
          <w:color w:val="000000"/>
          <w:lang w:val="fr-FR" w:eastAsia="en-GB"/>
        </w:rPr>
      </w:pPr>
    </w:p>
    <w:p w14:paraId="7EECD1DF" w14:textId="7CABA8E0" w:rsidR="00FA5B33" w:rsidRDefault="00FA5B33" w:rsidP="00FA5B33">
      <w:pPr>
        <w:widowControl w:val="0"/>
        <w:pBdr>
          <w:top w:val="nil"/>
          <w:left w:val="nil"/>
          <w:bottom w:val="nil"/>
          <w:right w:val="nil"/>
          <w:between w:val="nil"/>
        </w:pBdr>
        <w:jc w:val="both"/>
        <w:rPr>
          <w:rFonts w:eastAsia="Arial" w:cs="Arial"/>
          <w:color w:val="000000"/>
          <w:lang w:val="fr-FR" w:eastAsia="en-GB"/>
        </w:rPr>
      </w:pPr>
      <w:bookmarkStart w:id="47" w:name="_Hlk92895699"/>
      <w:r>
        <w:rPr>
          <w:rFonts w:eastAsia="Arial" w:cs="Arial"/>
          <w:color w:val="000000"/>
          <w:lang w:val="fr-FR" w:eastAsia="en-GB"/>
        </w:rPr>
        <w:t>La recommandation CGPM/42/2018/2</w:t>
      </w:r>
      <w:bookmarkEnd w:id="47"/>
      <w:r>
        <w:rPr>
          <w:rFonts w:eastAsia="Arial" w:cs="Arial"/>
          <w:color w:val="000000"/>
          <w:lang w:val="fr-FR" w:eastAsia="en-GB"/>
        </w:rPr>
        <w:t xml:space="preserve"> indique que « les spécimens d</w:t>
      </w:r>
      <w:r w:rsidR="00CF5428">
        <w:rPr>
          <w:rFonts w:eastAsia="Arial" w:cs="Arial"/>
          <w:color w:val="000000"/>
          <w:lang w:val="fr-FR" w:eastAsia="en-GB"/>
        </w:rPr>
        <w:t>’</w:t>
      </w:r>
      <w:r>
        <w:rPr>
          <w:rFonts w:eastAsia="Arial" w:cs="Arial"/>
          <w:color w:val="000000"/>
          <w:lang w:val="fr-FR" w:eastAsia="en-GB"/>
        </w:rPr>
        <w:t>espèces de requins inscrites à l</w:t>
      </w:r>
      <w:r w:rsidR="00CF5428">
        <w:rPr>
          <w:rFonts w:eastAsia="Arial" w:cs="Arial"/>
          <w:color w:val="000000"/>
          <w:lang w:val="fr-FR" w:eastAsia="en-GB"/>
        </w:rPr>
        <w:t>’</w:t>
      </w:r>
      <w:r>
        <w:rPr>
          <w:rFonts w:eastAsia="Arial" w:cs="Arial"/>
          <w:color w:val="000000"/>
          <w:lang w:val="fr-FR" w:eastAsia="en-GB"/>
        </w:rPr>
        <w:t>Annexe II du Protocole ASP/DB ne peuvent être conservés à bord, transbordés, débarqués, transférés, stockés, vendus, exposés ou proposés à la vente</w:t>
      </w:r>
      <w:r>
        <w:rPr>
          <w:rFonts w:eastAsia="Arial" w:cs="Arial"/>
          <w:color w:val="000000"/>
          <w:vertAlign w:val="superscript"/>
          <w:lang w:val="fr-FR" w:eastAsia="en-GB"/>
        </w:rPr>
        <w:footnoteReference w:id="22"/>
      </w:r>
      <w:r>
        <w:rPr>
          <w:rFonts w:eastAsia="Arial" w:cs="Arial"/>
          <w:color w:val="000000"/>
          <w:lang w:val="fr-FR" w:eastAsia="en-GB"/>
        </w:rPr>
        <w:t xml:space="preserve"> ». Compte tenu de l</w:t>
      </w:r>
      <w:r w:rsidR="00CF5428">
        <w:rPr>
          <w:rFonts w:eastAsia="Arial" w:cs="Arial"/>
          <w:color w:val="000000"/>
          <w:lang w:val="fr-FR" w:eastAsia="en-GB"/>
        </w:rPr>
        <w:t>’</w:t>
      </w:r>
      <w:r>
        <w:rPr>
          <w:rFonts w:eastAsia="Arial" w:cs="Arial"/>
          <w:color w:val="000000"/>
          <w:lang w:val="fr-FR" w:eastAsia="en-GB"/>
        </w:rPr>
        <w:t xml:space="preserve">inscription de </w:t>
      </w:r>
      <w:r>
        <w:rPr>
          <w:rFonts w:eastAsia="Arial" w:cs="Arial"/>
          <w:i/>
          <w:color w:val="000000"/>
          <w:lang w:val="fr-FR" w:eastAsia="en-GB"/>
        </w:rPr>
        <w:t>S. squatina</w:t>
      </w:r>
      <w:r>
        <w:rPr>
          <w:rFonts w:eastAsia="Arial" w:cs="Arial"/>
          <w:color w:val="000000"/>
          <w:lang w:val="fr-FR" w:eastAsia="en-GB"/>
        </w:rPr>
        <w:t xml:space="preserve"> à la Convention de Barcelone, cela indique que l</w:t>
      </w:r>
      <w:r w:rsidR="00CF5428">
        <w:rPr>
          <w:rFonts w:eastAsia="Arial" w:cs="Arial"/>
          <w:color w:val="000000"/>
          <w:lang w:val="fr-FR" w:eastAsia="en-GB"/>
        </w:rPr>
        <w:t>’</w:t>
      </w:r>
      <w:r>
        <w:rPr>
          <w:rFonts w:eastAsia="Arial" w:cs="Arial"/>
          <w:color w:val="000000"/>
          <w:lang w:val="fr-FR" w:eastAsia="en-GB"/>
        </w:rPr>
        <w:t xml:space="preserve">espèce devrait être une « espèce interdite » dans le cadre de la pêche commerciale. </w:t>
      </w:r>
    </w:p>
    <w:p w14:paraId="1E479918" w14:textId="77777777" w:rsidR="00FA5B33" w:rsidRPr="00FA5B33" w:rsidRDefault="00FA5B33" w:rsidP="00FA5B33">
      <w:pPr>
        <w:widowControl w:val="0"/>
        <w:pBdr>
          <w:top w:val="nil"/>
          <w:left w:val="nil"/>
          <w:bottom w:val="nil"/>
          <w:right w:val="nil"/>
          <w:between w:val="nil"/>
        </w:pBdr>
        <w:jc w:val="both"/>
        <w:rPr>
          <w:rFonts w:eastAsia="Arial" w:cs="Arial"/>
          <w:color w:val="000000"/>
          <w:lang w:val="fr-FR" w:eastAsia="en-GB"/>
        </w:rPr>
      </w:pPr>
    </w:p>
    <w:p w14:paraId="5E3C4E66" w14:textId="78F8DFD5" w:rsid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Bien que la recommandation CGPM/42/2018/2 et la législation visée à l</w:t>
      </w:r>
      <w:r w:rsidR="00CF5428">
        <w:rPr>
          <w:rFonts w:eastAsia="Arial" w:cs="Arial"/>
          <w:color w:val="000000"/>
          <w:lang w:val="fr-FR" w:eastAsia="en-GB"/>
        </w:rPr>
        <w:t>’</w:t>
      </w:r>
      <w:r>
        <w:rPr>
          <w:rFonts w:eastAsia="Arial" w:cs="Arial"/>
          <w:color w:val="000000"/>
          <w:lang w:val="fr-FR" w:eastAsia="en-GB"/>
        </w:rPr>
        <w:t>Annexe III confèrent un certain degré de protection de l</w:t>
      </w:r>
      <w:r w:rsidR="00CF5428">
        <w:rPr>
          <w:rFonts w:eastAsia="Arial" w:cs="Arial"/>
          <w:color w:val="000000"/>
          <w:lang w:val="fr-FR" w:eastAsia="en-GB"/>
        </w:rPr>
        <w:t>’</w:t>
      </w:r>
      <w:r>
        <w:rPr>
          <w:rFonts w:eastAsia="Arial" w:cs="Arial"/>
          <w:color w:val="000000"/>
          <w:lang w:val="fr-FR" w:eastAsia="en-GB"/>
        </w:rPr>
        <w:t>espèce, les divers niveaux d</w:t>
      </w:r>
      <w:r w:rsidR="00CF5428">
        <w:rPr>
          <w:rFonts w:eastAsia="Arial" w:cs="Arial"/>
          <w:color w:val="000000"/>
          <w:lang w:val="fr-FR" w:eastAsia="en-GB"/>
        </w:rPr>
        <w:t>’</w:t>
      </w:r>
      <w:r>
        <w:rPr>
          <w:rFonts w:eastAsia="Arial" w:cs="Arial"/>
          <w:color w:val="000000"/>
          <w:lang w:val="fr-FR" w:eastAsia="en-GB"/>
        </w:rPr>
        <w:t>éducation, de surveillance, de conformité, d</w:t>
      </w:r>
      <w:r w:rsidR="00CF5428">
        <w:rPr>
          <w:rFonts w:eastAsia="Arial" w:cs="Arial"/>
          <w:color w:val="000000"/>
          <w:lang w:val="fr-FR" w:eastAsia="en-GB"/>
        </w:rPr>
        <w:t>’</w:t>
      </w:r>
      <w:r>
        <w:rPr>
          <w:rFonts w:eastAsia="Arial" w:cs="Arial"/>
          <w:color w:val="000000"/>
          <w:lang w:val="fr-FR" w:eastAsia="en-GB"/>
        </w:rPr>
        <w:t>application et de mise en œuvre de ces textes ne permettent pas de lui conférer une protection totale. Par exemple, l</w:t>
      </w:r>
      <w:r w:rsidR="00CF5428">
        <w:rPr>
          <w:rFonts w:eastAsia="Arial" w:cs="Arial"/>
          <w:color w:val="000000"/>
          <w:lang w:val="fr-FR" w:eastAsia="en-GB"/>
        </w:rPr>
        <w:t>’</w:t>
      </w:r>
      <w:r>
        <w:rPr>
          <w:rFonts w:eastAsia="Arial" w:cs="Arial"/>
          <w:color w:val="000000"/>
          <w:lang w:val="fr-FR" w:eastAsia="en-GB"/>
        </w:rPr>
        <w:t>ange de mer peut également être capturé dans le cadre de pêches récréatives, comme les activités de pêche à la ligne et de chasse sous-marine.</w:t>
      </w:r>
    </w:p>
    <w:p w14:paraId="24740CD7" w14:textId="77777777" w:rsidR="00FA5B33" w:rsidRPr="00FA5B33" w:rsidRDefault="00FA5B33" w:rsidP="00FA5B33">
      <w:pPr>
        <w:pBdr>
          <w:top w:val="nil"/>
          <w:left w:val="nil"/>
          <w:bottom w:val="nil"/>
          <w:right w:val="nil"/>
          <w:between w:val="nil"/>
        </w:pBdr>
        <w:jc w:val="both"/>
        <w:rPr>
          <w:rFonts w:eastAsia="Arial" w:cs="Arial"/>
          <w:color w:val="000000"/>
          <w:lang w:val="fr-FR" w:eastAsia="en-GB"/>
        </w:rPr>
      </w:pPr>
    </w:p>
    <w:p w14:paraId="4A987898" w14:textId="1F2116B9" w:rsid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La recommandation CGPM/44/2021/16 renforce par ailleurs la recommandation CGPM/42/2018/2 en demandant aux parties contractantes d</w:t>
      </w:r>
      <w:r w:rsidR="00CF5428">
        <w:rPr>
          <w:rFonts w:eastAsia="Arial" w:cs="Arial"/>
          <w:color w:val="000000"/>
          <w:lang w:val="fr-FR" w:eastAsia="en-GB"/>
        </w:rPr>
        <w:t>’</w:t>
      </w:r>
      <w:r>
        <w:rPr>
          <w:rFonts w:eastAsia="Arial" w:cs="Arial"/>
          <w:color w:val="000000"/>
          <w:lang w:val="fr-FR" w:eastAsia="en-GB"/>
        </w:rPr>
        <w:t>adopter des mesures d</w:t>
      </w:r>
      <w:r w:rsidR="00CF5428">
        <w:rPr>
          <w:rFonts w:eastAsia="Arial" w:cs="Arial"/>
          <w:color w:val="000000"/>
          <w:lang w:val="fr-FR" w:eastAsia="en-GB"/>
        </w:rPr>
        <w:t>’</w:t>
      </w:r>
      <w:r>
        <w:rPr>
          <w:rFonts w:eastAsia="Arial" w:cs="Arial"/>
          <w:color w:val="000000"/>
          <w:lang w:val="fr-FR" w:eastAsia="en-GB"/>
        </w:rPr>
        <w:t>atténuation supplémentaires, notamment des mesures d</w:t>
      </w:r>
      <w:r w:rsidR="00CF5428">
        <w:rPr>
          <w:rFonts w:eastAsia="Arial" w:cs="Arial"/>
          <w:color w:val="000000"/>
          <w:lang w:val="fr-FR" w:eastAsia="en-GB"/>
        </w:rPr>
        <w:t>’</w:t>
      </w:r>
      <w:r>
        <w:rPr>
          <w:rFonts w:eastAsia="Arial" w:cs="Arial"/>
          <w:color w:val="000000"/>
          <w:lang w:val="fr-FR" w:eastAsia="en-GB"/>
        </w:rPr>
        <w:t>atténuation des prises accessoires dans les pêcheries commerciales et récréatives afin d</w:t>
      </w:r>
      <w:r w:rsidR="00CF5428">
        <w:rPr>
          <w:rFonts w:eastAsia="Arial" w:cs="Arial"/>
          <w:color w:val="000000"/>
          <w:lang w:val="fr-FR" w:eastAsia="en-GB"/>
        </w:rPr>
        <w:t>’</w:t>
      </w:r>
      <w:r>
        <w:rPr>
          <w:rFonts w:eastAsia="Arial" w:cs="Arial"/>
          <w:color w:val="000000"/>
          <w:lang w:val="fr-FR" w:eastAsia="en-GB"/>
        </w:rPr>
        <w:t>améliorer l</w:t>
      </w:r>
      <w:r w:rsidR="00CF5428">
        <w:rPr>
          <w:rFonts w:eastAsia="Arial" w:cs="Arial"/>
          <w:color w:val="000000"/>
          <w:lang w:val="fr-FR" w:eastAsia="en-GB"/>
        </w:rPr>
        <w:t>’</w:t>
      </w:r>
      <w:r>
        <w:rPr>
          <w:rFonts w:eastAsia="Arial" w:cs="Arial"/>
          <w:color w:val="000000"/>
          <w:lang w:val="fr-FR" w:eastAsia="en-GB"/>
        </w:rPr>
        <w:t>état de conservation et des mesures d</w:t>
      </w:r>
      <w:r w:rsidR="00CF5428">
        <w:rPr>
          <w:rFonts w:eastAsia="Arial" w:cs="Arial"/>
          <w:color w:val="000000"/>
          <w:lang w:val="fr-FR" w:eastAsia="en-GB"/>
        </w:rPr>
        <w:t>’</w:t>
      </w:r>
      <w:r>
        <w:rPr>
          <w:rFonts w:eastAsia="Arial" w:cs="Arial"/>
          <w:color w:val="000000"/>
          <w:lang w:val="fr-FR" w:eastAsia="en-GB"/>
        </w:rPr>
        <w:t>atténuation, voire d</w:t>
      </w:r>
      <w:r w:rsidR="00CF5428">
        <w:rPr>
          <w:rFonts w:eastAsia="Arial" w:cs="Arial"/>
          <w:color w:val="000000"/>
          <w:lang w:val="fr-FR" w:eastAsia="en-GB"/>
        </w:rPr>
        <w:t>’</w:t>
      </w:r>
      <w:r>
        <w:rPr>
          <w:rFonts w:eastAsia="Arial" w:cs="Arial"/>
          <w:color w:val="000000"/>
          <w:lang w:val="fr-FR" w:eastAsia="en-GB"/>
        </w:rPr>
        <w:t>éliminer, dans la mesure du possible, le risque de capture accidentelle d</w:t>
      </w:r>
      <w:r w:rsidR="00CF5428">
        <w:rPr>
          <w:rFonts w:eastAsia="Arial" w:cs="Arial"/>
          <w:color w:val="000000"/>
          <w:lang w:val="fr-FR" w:eastAsia="en-GB"/>
        </w:rPr>
        <w:t>’</w:t>
      </w:r>
      <w:r>
        <w:rPr>
          <w:rFonts w:eastAsia="Arial" w:cs="Arial"/>
          <w:color w:val="000000"/>
          <w:lang w:val="fr-FR" w:eastAsia="en-GB"/>
        </w:rPr>
        <w:t>élasmobranches, dont font partie les anges de mer. Les PCC sont invitées à solliciter une assistance pour l</w:t>
      </w:r>
      <w:r w:rsidR="00CF5428">
        <w:rPr>
          <w:rFonts w:eastAsia="Arial" w:cs="Arial"/>
          <w:color w:val="000000"/>
          <w:lang w:val="fr-FR" w:eastAsia="en-GB"/>
        </w:rPr>
        <w:t>’</w:t>
      </w:r>
      <w:r>
        <w:rPr>
          <w:rFonts w:eastAsia="Arial" w:cs="Arial"/>
          <w:color w:val="000000"/>
          <w:lang w:val="fr-FR" w:eastAsia="en-GB"/>
        </w:rPr>
        <w:t>élaboration de projets pilotes.</w:t>
      </w:r>
    </w:p>
    <w:p w14:paraId="653EB193" w14:textId="77777777" w:rsidR="00FA5B33" w:rsidRPr="00FA5B33" w:rsidRDefault="00FA5B33" w:rsidP="00FA5B33">
      <w:pPr>
        <w:pBdr>
          <w:top w:val="nil"/>
          <w:left w:val="nil"/>
          <w:bottom w:val="nil"/>
          <w:right w:val="nil"/>
          <w:between w:val="nil"/>
        </w:pBdr>
        <w:jc w:val="both"/>
        <w:rPr>
          <w:rFonts w:eastAsia="Arial" w:cs="Arial"/>
          <w:color w:val="000000"/>
          <w:lang w:val="fr-FR" w:eastAsia="en-GB"/>
        </w:rPr>
      </w:pPr>
    </w:p>
    <w:p w14:paraId="56573B61" w14:textId="4AC67E9C" w:rsid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Les Parties ont donc tout intérêt à déterminer s</w:t>
      </w:r>
      <w:r w:rsidR="00CF5428">
        <w:rPr>
          <w:rFonts w:eastAsia="Arial" w:cs="Arial"/>
          <w:color w:val="000000"/>
          <w:lang w:val="fr-FR" w:eastAsia="en-GB"/>
        </w:rPr>
        <w:t>’</w:t>
      </w:r>
      <w:r>
        <w:rPr>
          <w:rFonts w:eastAsia="Arial" w:cs="Arial"/>
          <w:color w:val="000000"/>
          <w:lang w:val="fr-FR" w:eastAsia="en-GB"/>
        </w:rPr>
        <w:t>il existe d</w:t>
      </w:r>
      <w:r w:rsidR="00CF5428">
        <w:rPr>
          <w:rFonts w:eastAsia="Arial" w:cs="Arial"/>
          <w:color w:val="000000"/>
          <w:lang w:val="fr-FR" w:eastAsia="en-GB"/>
        </w:rPr>
        <w:t>’</w:t>
      </w:r>
      <w:r>
        <w:rPr>
          <w:rFonts w:eastAsia="Arial" w:cs="Arial"/>
          <w:color w:val="000000"/>
          <w:lang w:val="fr-FR" w:eastAsia="en-GB"/>
        </w:rPr>
        <w:t>autres instruments législatifs nationaux à même d</w:t>
      </w:r>
      <w:r w:rsidR="00CF5428">
        <w:rPr>
          <w:rFonts w:eastAsia="Arial" w:cs="Arial"/>
          <w:color w:val="000000"/>
          <w:lang w:val="fr-FR" w:eastAsia="en-GB"/>
        </w:rPr>
        <w:t>’</w:t>
      </w:r>
      <w:r>
        <w:rPr>
          <w:rFonts w:eastAsia="Arial" w:cs="Arial"/>
          <w:color w:val="000000"/>
          <w:lang w:val="fr-FR" w:eastAsia="en-GB"/>
        </w:rPr>
        <w:t>assurer une protection plus large des espèces. Il pourrait également s</w:t>
      </w:r>
      <w:r w:rsidR="00CF5428">
        <w:rPr>
          <w:rFonts w:eastAsia="Arial" w:cs="Arial"/>
          <w:color w:val="000000"/>
          <w:lang w:val="fr-FR" w:eastAsia="en-GB"/>
        </w:rPr>
        <w:t>’</w:t>
      </w:r>
      <w:r>
        <w:rPr>
          <w:rFonts w:eastAsia="Arial" w:cs="Arial"/>
          <w:color w:val="000000"/>
          <w:lang w:val="fr-FR" w:eastAsia="en-GB"/>
        </w:rPr>
        <w:t>avérer nécessaire de renforcer l</w:t>
      </w:r>
      <w:r w:rsidR="00CF5428">
        <w:rPr>
          <w:rFonts w:eastAsia="Arial" w:cs="Arial"/>
          <w:color w:val="000000"/>
          <w:lang w:val="fr-FR" w:eastAsia="en-GB"/>
        </w:rPr>
        <w:t>’</w:t>
      </w:r>
      <w:r>
        <w:rPr>
          <w:rFonts w:eastAsia="Arial" w:cs="Arial"/>
          <w:color w:val="000000"/>
          <w:lang w:val="fr-FR" w:eastAsia="en-GB"/>
        </w:rPr>
        <w:t>éducation, la surveillance et l</w:t>
      </w:r>
      <w:r w:rsidR="00CF5428">
        <w:rPr>
          <w:rFonts w:eastAsia="Arial" w:cs="Arial"/>
          <w:color w:val="000000"/>
          <w:lang w:val="fr-FR" w:eastAsia="en-GB"/>
        </w:rPr>
        <w:t>’</w:t>
      </w:r>
      <w:r>
        <w:rPr>
          <w:rFonts w:eastAsia="Arial" w:cs="Arial"/>
          <w:color w:val="000000"/>
          <w:lang w:val="fr-FR" w:eastAsia="en-GB"/>
        </w:rPr>
        <w:t>application des textes pour favoriser le respect de ces derniers par les pêcheurs.</w:t>
      </w:r>
    </w:p>
    <w:p w14:paraId="7DB1284A" w14:textId="77777777" w:rsidR="00FA5B33" w:rsidRPr="00FA5B33" w:rsidRDefault="00FA5B33" w:rsidP="00FA5B33">
      <w:pPr>
        <w:pBdr>
          <w:top w:val="nil"/>
          <w:left w:val="nil"/>
          <w:bottom w:val="nil"/>
          <w:right w:val="nil"/>
          <w:between w:val="nil"/>
        </w:pBdr>
        <w:jc w:val="both"/>
        <w:rPr>
          <w:rFonts w:eastAsia="Arial" w:cs="Arial"/>
          <w:color w:val="000000"/>
          <w:lang w:val="fr-FR" w:eastAsia="en-GB"/>
        </w:rPr>
      </w:pPr>
    </w:p>
    <w:p w14:paraId="6B8DE21C" w14:textId="3051571A" w:rsid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Ces mesures seraient conformes à la Convention (article II, section 3 b)</w:t>
      </w:r>
      <w:r w:rsidR="00FD6AD2">
        <w:rPr>
          <w:rFonts w:eastAsia="Arial" w:cs="Arial"/>
          <w:color w:val="000000"/>
          <w:lang w:val="fr-FR" w:eastAsia="en-GB"/>
        </w:rPr>
        <w:t> </w:t>
      </w:r>
      <w:r>
        <w:rPr>
          <w:rFonts w:eastAsia="Arial" w:cs="Arial"/>
          <w:color w:val="000000"/>
          <w:lang w:val="fr-FR" w:eastAsia="en-GB"/>
        </w:rPr>
        <w:t xml:space="preserve">; article III, section 5). </w:t>
      </w:r>
    </w:p>
    <w:p w14:paraId="59E91495" w14:textId="77777777" w:rsidR="00FA5B33" w:rsidRPr="00FA5B33" w:rsidRDefault="00FA5B33" w:rsidP="00FA5B33">
      <w:pPr>
        <w:pBdr>
          <w:top w:val="nil"/>
          <w:left w:val="nil"/>
          <w:bottom w:val="nil"/>
          <w:right w:val="nil"/>
          <w:between w:val="nil"/>
        </w:pBdr>
        <w:jc w:val="both"/>
        <w:rPr>
          <w:rFonts w:eastAsia="Arial" w:cs="Arial"/>
          <w:color w:val="000000"/>
          <w:lang w:val="fr-FR" w:eastAsia="en-GB"/>
        </w:rPr>
      </w:pPr>
    </w:p>
    <w:p w14:paraId="3D283F43" w14:textId="5D47E7EA" w:rsidR="00FA5B33" w:rsidRPr="00FA5B33" w:rsidRDefault="00FA5B33" w:rsidP="002A4E27">
      <w:pPr>
        <w:keepNext/>
        <w:keepLines/>
        <w:numPr>
          <w:ilvl w:val="1"/>
          <w:numId w:val="19"/>
        </w:numPr>
        <w:ind w:left="540" w:hanging="540"/>
        <w:outlineLvl w:val="1"/>
        <w:rPr>
          <w:rFonts w:eastAsia="Times New Roman" w:cs="Arial"/>
          <w:b/>
          <w:iCs/>
          <w:color w:val="000000"/>
          <w:lang w:val="fr-FR" w:eastAsia="en-GB"/>
        </w:rPr>
      </w:pPr>
      <w:bookmarkStart w:id="48" w:name="_Toc108701941"/>
      <w:bookmarkStart w:id="49" w:name="_Toc116904358"/>
      <w:r>
        <w:rPr>
          <w:rFonts w:eastAsia="Times New Roman" w:cs="Arial"/>
          <w:b/>
          <w:iCs/>
          <w:lang w:val="fr-FR" w:eastAsia="en-GB"/>
        </w:rPr>
        <w:t>Recensement des zones critiques pour les anges de mer (CASA)</w:t>
      </w:r>
      <w:bookmarkEnd w:id="48"/>
      <w:bookmarkEnd w:id="49"/>
    </w:p>
    <w:p w14:paraId="2A98D3DD" w14:textId="77777777" w:rsidR="00FA5B33" w:rsidRPr="00FA5B33" w:rsidRDefault="00FA5B33" w:rsidP="00FA5B33">
      <w:pPr>
        <w:keepNext/>
        <w:keepLines/>
        <w:outlineLvl w:val="1"/>
        <w:rPr>
          <w:rFonts w:eastAsia="Times New Roman" w:cs="Arial"/>
          <w:b/>
          <w:iCs/>
          <w:color w:val="000000"/>
          <w:lang w:val="fr-FR" w:eastAsia="en-GB"/>
        </w:rPr>
      </w:pPr>
    </w:p>
    <w:p w14:paraId="4C0FC72E" w14:textId="50DDC737" w:rsid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Plusieurs études scientifiques fournissent une vue d</w:t>
      </w:r>
      <w:r w:rsidR="00CF5428">
        <w:rPr>
          <w:rFonts w:eastAsia="Arial" w:cs="Arial"/>
          <w:color w:val="000000"/>
          <w:lang w:val="fr-FR" w:eastAsia="en-GB"/>
        </w:rPr>
        <w:t>’</w:t>
      </w:r>
      <w:r>
        <w:rPr>
          <w:rFonts w:eastAsia="Arial" w:cs="Arial"/>
          <w:color w:val="000000"/>
          <w:lang w:val="fr-FR" w:eastAsia="en-GB"/>
        </w:rPr>
        <w:t xml:space="preserve">ensemble de certaines </w:t>
      </w:r>
      <w:r>
        <w:rPr>
          <w:rFonts w:eastAsia="Arial" w:cs="Arial"/>
          <w:lang w:val="fr-FR" w:eastAsia="en-GB"/>
        </w:rPr>
        <w:t>occurrences</w:t>
      </w:r>
      <w:r>
        <w:rPr>
          <w:rFonts w:eastAsia="Arial" w:cs="Arial"/>
          <w:color w:val="000000"/>
          <w:lang w:val="fr-FR" w:eastAsia="en-GB"/>
        </w:rPr>
        <w:t xml:space="preserve"> récentes de l</w:t>
      </w:r>
      <w:r w:rsidR="00CF5428">
        <w:rPr>
          <w:rFonts w:eastAsia="Arial" w:cs="Arial"/>
          <w:color w:val="000000"/>
          <w:lang w:val="fr-FR" w:eastAsia="en-GB"/>
        </w:rPr>
        <w:t>’</w:t>
      </w:r>
      <w:r>
        <w:rPr>
          <w:rFonts w:eastAsia="Arial" w:cs="Arial"/>
          <w:color w:val="000000"/>
          <w:lang w:val="fr-FR" w:eastAsia="en-GB"/>
        </w:rPr>
        <w:t>ange de mer. Cependant, les auteurs de ces études n</w:t>
      </w:r>
      <w:r w:rsidR="00CF5428">
        <w:rPr>
          <w:rFonts w:eastAsia="Arial" w:cs="Arial"/>
          <w:color w:val="000000"/>
          <w:lang w:val="fr-FR" w:eastAsia="en-GB"/>
        </w:rPr>
        <w:t>’</w:t>
      </w:r>
      <w:r>
        <w:rPr>
          <w:rFonts w:eastAsia="Arial" w:cs="Arial"/>
          <w:color w:val="000000"/>
          <w:lang w:val="fr-FR" w:eastAsia="en-GB"/>
        </w:rPr>
        <w:t>ont peut-être pas eu accès à l</w:t>
      </w:r>
      <w:r w:rsidR="00CF5428">
        <w:rPr>
          <w:rFonts w:eastAsia="Arial" w:cs="Arial"/>
          <w:color w:val="000000"/>
          <w:lang w:val="fr-FR" w:eastAsia="en-GB"/>
        </w:rPr>
        <w:t>’</w:t>
      </w:r>
      <w:r>
        <w:rPr>
          <w:rFonts w:eastAsia="Arial" w:cs="Arial"/>
          <w:color w:val="000000"/>
          <w:lang w:val="fr-FR" w:eastAsia="en-GB"/>
        </w:rPr>
        <w:t>ensemble des données nationales disponibles, tant historiques que contemporaines.</w:t>
      </w:r>
    </w:p>
    <w:p w14:paraId="011DC991" w14:textId="77777777" w:rsidR="00FA5B33" w:rsidRPr="00FA5B33" w:rsidRDefault="00FA5B33" w:rsidP="00FA5B33">
      <w:pPr>
        <w:pBdr>
          <w:top w:val="nil"/>
          <w:left w:val="nil"/>
          <w:bottom w:val="nil"/>
          <w:right w:val="nil"/>
          <w:between w:val="nil"/>
        </w:pBdr>
        <w:jc w:val="both"/>
        <w:rPr>
          <w:rFonts w:eastAsia="Arial" w:cs="Arial"/>
          <w:color w:val="000000"/>
          <w:lang w:val="fr-FR" w:eastAsia="en-GB"/>
        </w:rPr>
      </w:pPr>
    </w:p>
    <w:p w14:paraId="14590163" w14:textId="36388BE3" w:rsidR="00FA5B33" w:rsidRPr="00FA5B33" w:rsidRDefault="00FA5B33" w:rsidP="00FA5B33">
      <w:pPr>
        <w:jc w:val="both"/>
        <w:rPr>
          <w:rFonts w:eastAsia="Arial" w:cs="Arial"/>
          <w:color w:val="000000"/>
          <w:lang w:val="fr-FR" w:eastAsia="en-GB"/>
        </w:rPr>
      </w:pPr>
      <w:r>
        <w:rPr>
          <w:rFonts w:eastAsia="Arial" w:cs="Arial"/>
          <w:color w:val="000000"/>
          <w:lang w:val="fr-FR" w:eastAsia="en-GB"/>
        </w:rPr>
        <w:t>Par conséquent, il serait utile de concevoir des programmes nationaux visant à rassembler des informations historiques et contemporaines sur les sites d</w:t>
      </w:r>
      <w:r w:rsidR="00CF5428">
        <w:rPr>
          <w:rFonts w:eastAsia="Arial" w:cs="Arial"/>
          <w:color w:val="000000"/>
          <w:lang w:val="fr-FR" w:eastAsia="en-GB"/>
        </w:rPr>
        <w:t>’</w:t>
      </w:r>
      <w:r>
        <w:rPr>
          <w:rFonts w:eastAsia="Arial" w:cs="Arial"/>
          <w:color w:val="000000"/>
          <w:lang w:val="fr-FR" w:eastAsia="en-GB"/>
        </w:rPr>
        <w:t>occurrence de l</w:t>
      </w:r>
      <w:r w:rsidR="00CF5428">
        <w:rPr>
          <w:rFonts w:eastAsia="Arial" w:cs="Arial"/>
          <w:color w:val="000000"/>
          <w:lang w:val="fr-FR" w:eastAsia="en-GB"/>
        </w:rPr>
        <w:t>’</w:t>
      </w:r>
      <w:r>
        <w:rPr>
          <w:rFonts w:eastAsia="Arial" w:cs="Arial"/>
          <w:color w:val="000000"/>
          <w:lang w:val="fr-FR" w:eastAsia="en-GB"/>
        </w:rPr>
        <w:t>ange de mer, compilant les données tirées de multiples sources possibles, notamment</w:t>
      </w:r>
      <w:r w:rsidR="00FD6AD2">
        <w:rPr>
          <w:rFonts w:eastAsia="Arial" w:cs="Arial"/>
          <w:color w:val="000000"/>
          <w:lang w:val="fr-FR" w:eastAsia="en-GB"/>
        </w:rPr>
        <w:t> </w:t>
      </w:r>
      <w:r>
        <w:rPr>
          <w:rFonts w:eastAsia="Arial" w:cs="Arial"/>
          <w:color w:val="000000"/>
          <w:lang w:val="fr-FR" w:eastAsia="en-GB"/>
        </w:rPr>
        <w:t>: rapports de pêche, débarquements commerciaux et données d</w:t>
      </w:r>
      <w:r w:rsidR="00CF5428">
        <w:rPr>
          <w:rFonts w:eastAsia="Arial" w:cs="Arial"/>
          <w:color w:val="000000"/>
          <w:lang w:val="fr-FR" w:eastAsia="en-GB"/>
        </w:rPr>
        <w:t>’</w:t>
      </w:r>
      <w:r>
        <w:rPr>
          <w:rFonts w:eastAsia="Arial" w:cs="Arial"/>
          <w:color w:val="000000"/>
          <w:lang w:val="fr-FR" w:eastAsia="en-GB"/>
        </w:rPr>
        <w:t>observateurs, récits historiques, connaissances de pêcheurs, programmes de sciences participatives, réseaux sociaux, connaissances écologiques locales et enquêtes non destructives dédiées. La modélisation de l</w:t>
      </w:r>
      <w:r w:rsidR="00CF5428">
        <w:rPr>
          <w:rFonts w:eastAsia="Arial" w:cs="Arial"/>
          <w:color w:val="000000"/>
          <w:lang w:val="fr-FR" w:eastAsia="en-GB"/>
        </w:rPr>
        <w:t>’</w:t>
      </w:r>
      <w:r>
        <w:rPr>
          <w:rFonts w:eastAsia="Arial" w:cs="Arial"/>
          <w:color w:val="000000"/>
          <w:lang w:val="fr-FR" w:eastAsia="en-GB"/>
        </w:rPr>
        <w:t>habitat et l</w:t>
      </w:r>
      <w:r w:rsidR="00CF5428">
        <w:rPr>
          <w:rFonts w:eastAsia="Arial" w:cs="Arial"/>
          <w:color w:val="000000"/>
          <w:lang w:val="fr-FR" w:eastAsia="en-GB"/>
        </w:rPr>
        <w:t>’</w:t>
      </w:r>
      <w:r>
        <w:rPr>
          <w:rFonts w:eastAsia="Arial" w:cs="Arial"/>
          <w:color w:val="000000"/>
          <w:lang w:val="fr-FR" w:eastAsia="en-GB"/>
        </w:rPr>
        <w:t>ADN environnemental (</w:t>
      </w:r>
      <w:proofErr w:type="spellStart"/>
      <w:r>
        <w:rPr>
          <w:rFonts w:eastAsia="Arial" w:cs="Arial"/>
          <w:color w:val="000000"/>
          <w:lang w:val="fr-FR" w:eastAsia="en-GB"/>
        </w:rPr>
        <w:t>ADNe</w:t>
      </w:r>
      <w:proofErr w:type="spellEnd"/>
      <w:r>
        <w:rPr>
          <w:rFonts w:eastAsia="Arial" w:cs="Arial"/>
          <w:color w:val="000000"/>
          <w:lang w:val="fr-FR" w:eastAsia="en-GB"/>
        </w:rPr>
        <w:t>) pourraient également être des outils utiles pour déterminer les sites d</w:t>
      </w:r>
      <w:r w:rsidR="00CF5428">
        <w:rPr>
          <w:rFonts w:eastAsia="Arial" w:cs="Arial"/>
          <w:color w:val="000000"/>
          <w:lang w:val="fr-FR" w:eastAsia="en-GB"/>
        </w:rPr>
        <w:t>’</w:t>
      </w:r>
      <w:r>
        <w:rPr>
          <w:rFonts w:eastAsia="Arial" w:cs="Arial"/>
          <w:color w:val="000000"/>
          <w:lang w:val="fr-FR" w:eastAsia="en-GB"/>
        </w:rPr>
        <w:t>occurrence potentiels. La compilation de données nationales (dans un format normalisé) permettrait aux Parties de déterminer l</w:t>
      </w:r>
      <w:r w:rsidR="00CF5428">
        <w:rPr>
          <w:rFonts w:eastAsia="Arial" w:cs="Arial"/>
          <w:color w:val="000000"/>
          <w:lang w:val="fr-FR" w:eastAsia="en-GB"/>
        </w:rPr>
        <w:t>’</w:t>
      </w:r>
      <w:r>
        <w:rPr>
          <w:rFonts w:eastAsia="Arial" w:cs="Arial"/>
          <w:color w:val="000000"/>
          <w:lang w:val="fr-FR" w:eastAsia="en-GB"/>
        </w:rPr>
        <w:t>occurrence actuelle de l</w:t>
      </w:r>
      <w:r w:rsidR="00CF5428">
        <w:rPr>
          <w:rFonts w:eastAsia="Arial" w:cs="Arial"/>
          <w:color w:val="000000"/>
          <w:lang w:val="fr-FR" w:eastAsia="en-GB"/>
        </w:rPr>
        <w:t>’</w:t>
      </w:r>
      <w:r>
        <w:rPr>
          <w:rFonts w:eastAsia="Arial" w:cs="Arial"/>
          <w:color w:val="000000"/>
          <w:lang w:val="fr-FR" w:eastAsia="en-GB"/>
        </w:rPr>
        <w:t>ange de mer et ses habitats adéquats dans les eaux nationales et les mers régionales, et rendrait possible l</w:t>
      </w:r>
      <w:r w:rsidR="00CF5428">
        <w:rPr>
          <w:rFonts w:eastAsia="Arial" w:cs="Arial"/>
          <w:color w:val="000000"/>
          <w:lang w:val="fr-FR" w:eastAsia="en-GB"/>
        </w:rPr>
        <w:t>’</w:t>
      </w:r>
      <w:r>
        <w:rPr>
          <w:rFonts w:eastAsia="Arial" w:cs="Arial"/>
          <w:color w:val="000000"/>
          <w:lang w:val="fr-FR" w:eastAsia="en-GB"/>
        </w:rPr>
        <w:t xml:space="preserve">agrégation ultérieure des données disponibles pour </w:t>
      </w:r>
      <w:r>
        <w:rPr>
          <w:rFonts w:eastAsia="Arial" w:cs="Arial"/>
          <w:color w:val="000000"/>
          <w:lang w:val="fr-FR" w:eastAsia="en-GB"/>
        </w:rPr>
        <w:lastRenderedPageBreak/>
        <w:t>l</w:t>
      </w:r>
      <w:r w:rsidR="00CF5428">
        <w:rPr>
          <w:rFonts w:eastAsia="Arial" w:cs="Arial"/>
          <w:color w:val="000000"/>
          <w:lang w:val="fr-FR" w:eastAsia="en-GB"/>
        </w:rPr>
        <w:t>’</w:t>
      </w:r>
      <w:r>
        <w:rPr>
          <w:rFonts w:eastAsia="Arial" w:cs="Arial"/>
          <w:color w:val="000000"/>
          <w:lang w:val="fr-FR" w:eastAsia="en-GB"/>
        </w:rPr>
        <w:t>ensemble de la région méditerranéenne. Ces données pourraient ensuite être utilisées pour nourrir les réflexions sur 1) la modélisation de l</w:t>
      </w:r>
      <w:r w:rsidR="00CF5428">
        <w:rPr>
          <w:rFonts w:eastAsia="Arial" w:cs="Arial"/>
          <w:color w:val="000000"/>
          <w:lang w:val="fr-FR" w:eastAsia="en-GB"/>
        </w:rPr>
        <w:t>’</w:t>
      </w:r>
      <w:r>
        <w:rPr>
          <w:rFonts w:eastAsia="Arial" w:cs="Arial"/>
          <w:color w:val="000000"/>
          <w:lang w:val="fr-FR" w:eastAsia="en-GB"/>
        </w:rPr>
        <w:t>habitat et le recensement d</w:t>
      </w:r>
      <w:r w:rsidR="00CF5428">
        <w:rPr>
          <w:rFonts w:eastAsia="Arial" w:cs="Arial"/>
          <w:color w:val="000000"/>
          <w:lang w:val="fr-FR" w:eastAsia="en-GB"/>
        </w:rPr>
        <w:t>’</w:t>
      </w:r>
      <w:r>
        <w:rPr>
          <w:rFonts w:eastAsia="Arial" w:cs="Arial"/>
          <w:color w:val="000000"/>
          <w:lang w:val="fr-FR" w:eastAsia="en-GB"/>
        </w:rPr>
        <w:t>autres sites potentiels, 2) le rôle potentiel de la gestion de l</w:t>
      </w:r>
      <w:r w:rsidR="00CF5428">
        <w:rPr>
          <w:rFonts w:eastAsia="Arial" w:cs="Arial"/>
          <w:color w:val="000000"/>
          <w:lang w:val="fr-FR" w:eastAsia="en-GB"/>
        </w:rPr>
        <w:t>’</w:t>
      </w:r>
      <w:r>
        <w:rPr>
          <w:rFonts w:eastAsia="Arial" w:cs="Arial"/>
          <w:color w:val="000000"/>
          <w:lang w:val="fr-FR" w:eastAsia="en-GB"/>
        </w:rPr>
        <w:t>espace, et 3) les options d</w:t>
      </w:r>
      <w:r w:rsidR="00CF5428">
        <w:rPr>
          <w:rFonts w:eastAsia="Arial" w:cs="Arial"/>
          <w:color w:val="000000"/>
          <w:lang w:val="fr-FR" w:eastAsia="en-GB"/>
        </w:rPr>
        <w:t>’</w:t>
      </w:r>
      <w:r>
        <w:rPr>
          <w:rFonts w:eastAsia="Arial" w:cs="Arial"/>
          <w:color w:val="000000"/>
          <w:lang w:val="fr-FR" w:eastAsia="en-GB"/>
        </w:rPr>
        <w:t>enquêtes non destructives pour surveiller les tendances de la taille des stocks. Ces mesures seraient conformes à la Convention (Article III, Section 4 a)).</w:t>
      </w:r>
    </w:p>
    <w:p w14:paraId="3596E5FE" w14:textId="77777777" w:rsidR="00FA5B33" w:rsidRPr="00FA5B33" w:rsidRDefault="00FA5B33" w:rsidP="00FA5B33">
      <w:pPr>
        <w:jc w:val="both"/>
        <w:rPr>
          <w:rFonts w:eastAsia="Arial" w:cs="Arial"/>
          <w:color w:val="000000"/>
          <w:lang w:val="fr-FR" w:eastAsia="en-GB"/>
        </w:rPr>
      </w:pPr>
    </w:p>
    <w:p w14:paraId="79020F7F" w14:textId="22C97B22" w:rsidR="00FA5B33" w:rsidRDefault="00FA5B33" w:rsidP="002A4E27">
      <w:pPr>
        <w:keepNext/>
        <w:keepLines/>
        <w:numPr>
          <w:ilvl w:val="1"/>
          <w:numId w:val="19"/>
        </w:numPr>
        <w:ind w:left="540" w:hanging="540"/>
        <w:outlineLvl w:val="1"/>
        <w:rPr>
          <w:rFonts w:eastAsia="Times New Roman" w:cs="Arial"/>
          <w:b/>
          <w:iCs/>
          <w:lang w:val="fr-FR" w:eastAsia="en-GB"/>
        </w:rPr>
      </w:pPr>
      <w:r>
        <w:rPr>
          <w:rFonts w:eastAsia="Times New Roman" w:cs="Arial"/>
          <w:b/>
          <w:i/>
          <w:lang w:val="fr-FR" w:eastAsia="en-GB"/>
        </w:rPr>
        <w:t xml:space="preserve"> </w:t>
      </w:r>
      <w:bookmarkStart w:id="50" w:name="_Toc108701942"/>
      <w:bookmarkStart w:id="51" w:name="_Toc116904359"/>
      <w:r>
        <w:rPr>
          <w:rFonts w:eastAsia="Times New Roman" w:cs="Arial"/>
          <w:b/>
          <w:iCs/>
          <w:lang w:val="fr-FR" w:eastAsia="en-GB"/>
        </w:rPr>
        <w:t>Études scientifiques, collecte de données et relations avec l</w:t>
      </w:r>
      <w:r w:rsidR="00CF5428">
        <w:rPr>
          <w:rFonts w:eastAsia="Times New Roman" w:cs="Arial"/>
          <w:b/>
          <w:iCs/>
          <w:lang w:val="fr-FR" w:eastAsia="en-GB"/>
        </w:rPr>
        <w:t>’</w:t>
      </w:r>
      <w:r>
        <w:rPr>
          <w:rFonts w:eastAsia="Times New Roman" w:cs="Arial"/>
          <w:b/>
          <w:iCs/>
          <w:lang w:val="fr-FR" w:eastAsia="en-GB"/>
        </w:rPr>
        <w:t>industrie de la pêche</w:t>
      </w:r>
      <w:bookmarkEnd w:id="50"/>
      <w:bookmarkEnd w:id="51"/>
    </w:p>
    <w:p w14:paraId="3C0BAC6C" w14:textId="77777777" w:rsidR="00C96867" w:rsidRPr="00FA5B33" w:rsidRDefault="00C96867" w:rsidP="00C96867">
      <w:pPr>
        <w:keepNext/>
        <w:keepLines/>
        <w:outlineLvl w:val="1"/>
        <w:rPr>
          <w:rFonts w:eastAsia="Times New Roman" w:cs="Arial"/>
          <w:b/>
          <w:iCs/>
          <w:lang w:val="fr-FR" w:eastAsia="en-GB"/>
        </w:rPr>
      </w:pPr>
    </w:p>
    <w:p w14:paraId="5F196D40" w14:textId="01F90159" w:rsidR="00FA5B33" w:rsidRP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En appui du Plan d</w:t>
      </w:r>
      <w:r w:rsidR="00CF5428">
        <w:rPr>
          <w:rFonts w:eastAsia="Arial" w:cs="Arial"/>
          <w:color w:val="000000"/>
          <w:lang w:val="fr-FR" w:eastAsia="en-GB"/>
        </w:rPr>
        <w:t>’</w:t>
      </w:r>
      <w:r>
        <w:rPr>
          <w:rFonts w:eastAsia="Arial" w:cs="Arial"/>
          <w:color w:val="000000"/>
          <w:lang w:val="fr-FR" w:eastAsia="en-GB"/>
        </w:rPr>
        <w:t>action concerté, il serait justifié que les programmes nationaux cherchent à améliorer leur collecte de données scientifiques ainsi que les relations entre chercheurs en sciences halieutiques, industries de la pêche et communautés de pêcheurs (y compris les acteurs de la pêche artisanale, de subsistance et récréative).</w:t>
      </w:r>
    </w:p>
    <w:p w14:paraId="6D8122AA" w14:textId="09FB0CF4" w:rsid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De telles initiatives pourraient favoriser une meilleure connaissance de la répartition historique et contemporaine de l</w:t>
      </w:r>
      <w:r w:rsidR="00CF5428">
        <w:rPr>
          <w:rFonts w:eastAsia="Arial" w:cs="Arial"/>
          <w:color w:val="000000"/>
          <w:lang w:val="fr-FR" w:eastAsia="en-GB"/>
        </w:rPr>
        <w:t>’</w:t>
      </w:r>
      <w:r>
        <w:rPr>
          <w:rFonts w:eastAsia="Arial" w:cs="Arial"/>
          <w:color w:val="000000"/>
          <w:lang w:val="fr-FR" w:eastAsia="en-GB"/>
        </w:rPr>
        <w:t xml:space="preserve">ange de mer, une meilleure compréhension des niveaux actuels des prises accessoires et des estimations des rejets (morts et vivants). </w:t>
      </w:r>
    </w:p>
    <w:p w14:paraId="5C542D59" w14:textId="77777777" w:rsidR="00C96867" w:rsidRPr="00FA5B33" w:rsidRDefault="00C96867" w:rsidP="00FA5B33">
      <w:pPr>
        <w:pBdr>
          <w:top w:val="nil"/>
          <w:left w:val="nil"/>
          <w:bottom w:val="nil"/>
          <w:right w:val="nil"/>
          <w:between w:val="nil"/>
        </w:pBdr>
        <w:jc w:val="both"/>
        <w:rPr>
          <w:rFonts w:eastAsia="Arial" w:cs="Arial"/>
          <w:color w:val="000000"/>
          <w:lang w:val="fr-FR" w:eastAsia="en-GB"/>
        </w:rPr>
      </w:pPr>
    </w:p>
    <w:p w14:paraId="0E1BBB9D" w14:textId="245C8FC4" w:rsid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Les projets impliquant une collaboration entre chercheurs et pêcheurs peuvent améliorer la collecte de données scientifiques et contribuer aux initiatives éducatives (par ex. en relation avec les recommandations de la CGPM et les mesures nationales de gestion).</w:t>
      </w:r>
    </w:p>
    <w:p w14:paraId="0E042347" w14:textId="77777777" w:rsidR="00C96867" w:rsidRPr="00FA5B33" w:rsidRDefault="00C96867" w:rsidP="00FA5B33">
      <w:pPr>
        <w:pBdr>
          <w:top w:val="nil"/>
          <w:left w:val="nil"/>
          <w:bottom w:val="nil"/>
          <w:right w:val="nil"/>
          <w:between w:val="nil"/>
        </w:pBdr>
        <w:jc w:val="both"/>
        <w:rPr>
          <w:rFonts w:eastAsia="Arial" w:cs="Arial"/>
          <w:color w:val="000000"/>
          <w:lang w:val="fr-FR" w:eastAsia="en-GB"/>
        </w:rPr>
      </w:pPr>
    </w:p>
    <w:p w14:paraId="58F92038" w14:textId="023CFE1E" w:rsid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Il serait également très pertinent d</w:t>
      </w:r>
      <w:r w:rsidR="00CF5428">
        <w:rPr>
          <w:rFonts w:eastAsia="Arial" w:cs="Arial"/>
          <w:color w:val="000000"/>
          <w:lang w:val="fr-FR" w:eastAsia="en-GB"/>
        </w:rPr>
        <w:t>’</w:t>
      </w:r>
      <w:r>
        <w:rPr>
          <w:rFonts w:eastAsia="Arial" w:cs="Arial"/>
          <w:color w:val="000000"/>
          <w:lang w:val="fr-FR" w:eastAsia="en-GB"/>
        </w:rPr>
        <w:t>utiliser les résultats de ces premières études dans d</w:t>
      </w:r>
      <w:r w:rsidR="00CF5428">
        <w:rPr>
          <w:rFonts w:eastAsia="Arial" w:cs="Arial"/>
          <w:color w:val="000000"/>
          <w:lang w:val="fr-FR" w:eastAsia="en-GB"/>
        </w:rPr>
        <w:t>’</w:t>
      </w:r>
      <w:r>
        <w:rPr>
          <w:rFonts w:eastAsia="Arial" w:cs="Arial"/>
          <w:color w:val="000000"/>
          <w:lang w:val="fr-FR" w:eastAsia="en-GB"/>
        </w:rPr>
        <w:t>autres études scientifiques en collaboration avec d</w:t>
      </w:r>
      <w:r w:rsidR="00CF5428">
        <w:rPr>
          <w:rFonts w:eastAsia="Arial" w:cs="Arial"/>
          <w:color w:val="000000"/>
          <w:lang w:val="fr-FR" w:eastAsia="en-GB"/>
        </w:rPr>
        <w:t>’</w:t>
      </w:r>
      <w:r>
        <w:rPr>
          <w:rFonts w:eastAsia="Arial" w:cs="Arial"/>
          <w:color w:val="000000"/>
          <w:lang w:val="fr-FR" w:eastAsia="en-GB"/>
        </w:rPr>
        <w:t>autres Parties. La génétique des populations permettrait notamment de donner un aperçu de la connectivité entre des populations fragmentées.</w:t>
      </w:r>
    </w:p>
    <w:p w14:paraId="18A5DB4E" w14:textId="77777777" w:rsidR="00C96867" w:rsidRPr="00FA5B33" w:rsidRDefault="00C96867" w:rsidP="00FA5B33">
      <w:pPr>
        <w:pBdr>
          <w:top w:val="nil"/>
          <w:left w:val="nil"/>
          <w:bottom w:val="nil"/>
          <w:right w:val="nil"/>
          <w:between w:val="nil"/>
        </w:pBdr>
        <w:jc w:val="both"/>
        <w:rPr>
          <w:rFonts w:eastAsia="Arial" w:cs="Arial"/>
          <w:color w:val="000000"/>
          <w:lang w:val="fr-FR" w:eastAsia="en-GB"/>
        </w:rPr>
      </w:pPr>
    </w:p>
    <w:p w14:paraId="6855E84C" w14:textId="2DDB0818" w:rsid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Ces mesures seraient conformes à la Convention (article II, section 3 a)).</w:t>
      </w:r>
    </w:p>
    <w:p w14:paraId="46D24281" w14:textId="77777777" w:rsidR="00C96867" w:rsidRPr="00FA5B33" w:rsidRDefault="00C96867" w:rsidP="00FA5B33">
      <w:pPr>
        <w:pBdr>
          <w:top w:val="nil"/>
          <w:left w:val="nil"/>
          <w:bottom w:val="nil"/>
          <w:right w:val="nil"/>
          <w:between w:val="nil"/>
        </w:pBdr>
        <w:jc w:val="both"/>
        <w:rPr>
          <w:rFonts w:eastAsia="Arial" w:cs="Arial"/>
          <w:color w:val="000000"/>
          <w:lang w:val="fr-FR" w:eastAsia="en-GB"/>
        </w:rPr>
      </w:pPr>
    </w:p>
    <w:p w14:paraId="42BD914A" w14:textId="0B4E3B23" w:rsidR="00FA5B33" w:rsidRDefault="00FA5B33" w:rsidP="002A4E27">
      <w:pPr>
        <w:keepNext/>
        <w:keepLines/>
        <w:numPr>
          <w:ilvl w:val="1"/>
          <w:numId w:val="19"/>
        </w:numPr>
        <w:ind w:left="540" w:hanging="540"/>
        <w:outlineLvl w:val="1"/>
        <w:rPr>
          <w:rFonts w:eastAsia="Times New Roman" w:cs="Arial"/>
          <w:b/>
          <w:iCs/>
          <w:lang w:val="fr-FR" w:eastAsia="en-GB"/>
        </w:rPr>
      </w:pPr>
      <w:bookmarkStart w:id="52" w:name="_Toc108701943"/>
      <w:bookmarkStart w:id="53" w:name="_Toc116904360"/>
      <w:r>
        <w:rPr>
          <w:rFonts w:eastAsia="Times New Roman" w:cs="Arial"/>
          <w:b/>
          <w:iCs/>
          <w:lang w:val="fr-FR" w:eastAsia="en-GB"/>
        </w:rPr>
        <w:t>Obtenir des ressources suffisantes pour la conservation continue des anges de mer</w:t>
      </w:r>
      <w:bookmarkEnd w:id="52"/>
      <w:bookmarkEnd w:id="53"/>
    </w:p>
    <w:p w14:paraId="533F733F" w14:textId="77777777" w:rsidR="00C96867" w:rsidRPr="00FA5B33" w:rsidRDefault="00C96867" w:rsidP="00C96867">
      <w:pPr>
        <w:keepNext/>
        <w:keepLines/>
        <w:outlineLvl w:val="1"/>
        <w:rPr>
          <w:rFonts w:eastAsia="Times New Roman" w:cs="Arial"/>
          <w:b/>
          <w:iCs/>
          <w:lang w:val="fr-FR" w:eastAsia="en-GB"/>
        </w:rPr>
      </w:pPr>
    </w:p>
    <w:p w14:paraId="7D7B8A03" w14:textId="53BA96D3" w:rsidR="00FA5B33" w:rsidRDefault="00FA5B33" w:rsidP="00FA5B33">
      <w:pPr>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Pour atteindre les objectifs de ce plan d</w:t>
      </w:r>
      <w:r w:rsidR="00CF5428">
        <w:rPr>
          <w:rFonts w:eastAsia="Arial" w:cs="Arial"/>
          <w:color w:val="000000"/>
          <w:lang w:val="fr-FR" w:eastAsia="en-GB"/>
        </w:rPr>
        <w:t>’</w:t>
      </w:r>
      <w:r>
        <w:rPr>
          <w:rFonts w:eastAsia="Arial" w:cs="Arial"/>
          <w:color w:val="000000"/>
          <w:lang w:val="fr-FR" w:eastAsia="en-GB"/>
        </w:rPr>
        <w:t>action, des ressources suffisantes doivent être garanties afin de mettre en œuvre les actions nécessaires à l</w:t>
      </w:r>
      <w:r w:rsidR="00CF5428">
        <w:rPr>
          <w:rFonts w:eastAsia="Arial" w:cs="Arial"/>
          <w:color w:val="000000"/>
          <w:lang w:val="fr-FR" w:eastAsia="en-GB"/>
        </w:rPr>
        <w:t>’</w:t>
      </w:r>
      <w:r>
        <w:rPr>
          <w:rFonts w:eastAsia="Arial" w:cs="Arial"/>
          <w:color w:val="000000"/>
          <w:lang w:val="fr-FR" w:eastAsia="en-GB"/>
        </w:rPr>
        <w:t>échelle nationale et régionale. Les Parties pourraient envisager de créer des groupes de travail nationaux composés d</w:t>
      </w:r>
      <w:r w:rsidR="00CF5428">
        <w:rPr>
          <w:rFonts w:eastAsia="Arial" w:cs="Arial"/>
          <w:color w:val="000000"/>
          <w:lang w:val="fr-FR" w:eastAsia="en-GB"/>
        </w:rPr>
        <w:t>’</w:t>
      </w:r>
      <w:r>
        <w:rPr>
          <w:rFonts w:eastAsia="Arial" w:cs="Arial"/>
          <w:color w:val="000000"/>
          <w:lang w:val="fr-FR" w:eastAsia="en-GB"/>
        </w:rPr>
        <w:t>experts et de parties prenantes locaux afin de soutenir leur mise en œuvre au niveau national.</w:t>
      </w:r>
    </w:p>
    <w:p w14:paraId="4631B8FF" w14:textId="77777777" w:rsidR="00C96867" w:rsidRPr="00FA5B33" w:rsidRDefault="00C96867" w:rsidP="00FA5B33">
      <w:pPr>
        <w:pBdr>
          <w:top w:val="nil"/>
          <w:left w:val="nil"/>
          <w:bottom w:val="nil"/>
          <w:right w:val="nil"/>
          <w:between w:val="nil"/>
        </w:pBdr>
        <w:jc w:val="both"/>
        <w:rPr>
          <w:rFonts w:eastAsia="Arial" w:cs="Arial"/>
          <w:color w:val="000000"/>
          <w:lang w:val="fr-FR" w:eastAsia="en-GB"/>
        </w:rPr>
      </w:pPr>
    </w:p>
    <w:p w14:paraId="076A95E5" w14:textId="7C92EA6C" w:rsidR="00FA5B33" w:rsidRDefault="00FA5B33" w:rsidP="002A4E27">
      <w:pPr>
        <w:keepNext/>
        <w:keepLines/>
        <w:numPr>
          <w:ilvl w:val="1"/>
          <w:numId w:val="19"/>
        </w:numPr>
        <w:pBdr>
          <w:top w:val="nil"/>
          <w:left w:val="nil"/>
          <w:bottom w:val="nil"/>
          <w:right w:val="nil"/>
          <w:between w:val="nil"/>
        </w:pBdr>
        <w:ind w:left="540" w:hanging="540"/>
        <w:jc w:val="both"/>
        <w:outlineLvl w:val="1"/>
        <w:rPr>
          <w:rFonts w:eastAsia="Times New Roman" w:cs="Arial"/>
          <w:b/>
          <w:iCs/>
          <w:lang w:val="fr-FR" w:eastAsia="en-GB"/>
        </w:rPr>
      </w:pPr>
      <w:bookmarkStart w:id="54" w:name="_Toc108701944"/>
      <w:bookmarkStart w:id="55" w:name="_Toc116904361"/>
      <w:r>
        <w:rPr>
          <w:rFonts w:eastAsia="Times New Roman" w:cs="Arial"/>
          <w:b/>
          <w:iCs/>
          <w:lang w:val="fr-FR" w:eastAsia="en-GB"/>
        </w:rPr>
        <w:t>Cadre des objectifs</w:t>
      </w:r>
      <w:bookmarkEnd w:id="54"/>
      <w:bookmarkEnd w:id="55"/>
    </w:p>
    <w:p w14:paraId="2B381EA2" w14:textId="77777777" w:rsidR="00C96867" w:rsidRPr="00FA5B33" w:rsidRDefault="00C96867" w:rsidP="00C96867">
      <w:pPr>
        <w:keepNext/>
        <w:keepLines/>
        <w:pBdr>
          <w:top w:val="nil"/>
          <w:left w:val="nil"/>
          <w:bottom w:val="nil"/>
          <w:right w:val="nil"/>
          <w:between w:val="nil"/>
        </w:pBdr>
        <w:jc w:val="both"/>
        <w:outlineLvl w:val="1"/>
        <w:rPr>
          <w:rFonts w:eastAsia="Times New Roman" w:cs="Arial"/>
          <w:b/>
          <w:iCs/>
          <w:lang w:val="fr-FR" w:eastAsia="en-GB"/>
        </w:rPr>
      </w:pPr>
    </w:p>
    <w:p w14:paraId="1F052EF6" w14:textId="5D856711" w:rsidR="00FA5B33" w:rsidRPr="00FA5B33" w:rsidRDefault="00FA5B33" w:rsidP="00FA5B33">
      <w:pPr>
        <w:jc w:val="both"/>
        <w:rPr>
          <w:rFonts w:eastAsia="Arial" w:cs="Arial"/>
          <w:lang w:val="fr-FR" w:eastAsia="en-GB"/>
        </w:rPr>
      </w:pPr>
      <w:r>
        <w:rPr>
          <w:rFonts w:eastAsia="Arial" w:cs="Arial"/>
          <w:lang w:val="fr-FR" w:eastAsia="en-GB"/>
        </w:rPr>
        <w:t>Le cadre suivant (tableaux 6, 7, 8 et 9) a été élaboré afin de prendre des mesures concernant les objectifs, les actions et les résultats présentés à la section 4.2. À chaque objectif est associé un résultat attendu, lui-même obtenu à travers diverses actions ayant chacune une priorité, un délai et des États de l</w:t>
      </w:r>
      <w:r w:rsidR="00CF5428">
        <w:rPr>
          <w:rFonts w:eastAsia="Arial" w:cs="Arial"/>
          <w:lang w:val="fr-FR" w:eastAsia="en-GB"/>
        </w:rPr>
        <w:t>’</w:t>
      </w:r>
      <w:r>
        <w:rPr>
          <w:rFonts w:eastAsia="Arial" w:cs="Arial"/>
          <w:lang w:val="fr-FR" w:eastAsia="en-GB"/>
        </w:rPr>
        <w:t xml:space="preserve">aire de répartition responsables de sa mise en </w:t>
      </w:r>
      <w:r w:rsidR="00865056">
        <w:rPr>
          <w:rFonts w:eastAsia="Arial" w:cs="Arial"/>
          <w:lang w:val="fr-FR" w:eastAsia="en-GB"/>
        </w:rPr>
        <w:t>œ</w:t>
      </w:r>
      <w:r>
        <w:rPr>
          <w:rFonts w:eastAsia="Arial" w:cs="Arial"/>
          <w:lang w:val="fr-FR" w:eastAsia="en-GB"/>
        </w:rPr>
        <w:t>uvre. Les « États de l</w:t>
      </w:r>
      <w:r w:rsidR="00CF5428">
        <w:rPr>
          <w:rFonts w:eastAsia="Arial" w:cs="Arial"/>
          <w:lang w:val="fr-FR" w:eastAsia="en-GB"/>
        </w:rPr>
        <w:t>’</w:t>
      </w:r>
      <w:r>
        <w:rPr>
          <w:rFonts w:eastAsia="Arial" w:cs="Arial"/>
          <w:lang w:val="fr-FR" w:eastAsia="en-GB"/>
        </w:rPr>
        <w:t>aire de répartition responsables » sont divisés en deux catégories</w:t>
      </w:r>
      <w:r w:rsidR="00FD6AD2">
        <w:rPr>
          <w:rFonts w:eastAsia="Arial" w:cs="Arial"/>
          <w:lang w:val="fr-FR" w:eastAsia="en-GB"/>
        </w:rPr>
        <w:t> </w:t>
      </w:r>
      <w:r>
        <w:rPr>
          <w:rFonts w:eastAsia="Arial" w:cs="Arial"/>
          <w:lang w:val="fr-FR" w:eastAsia="en-GB"/>
        </w:rPr>
        <w:t>: « Tous les États de l</w:t>
      </w:r>
      <w:r w:rsidR="00CF5428">
        <w:rPr>
          <w:rFonts w:eastAsia="Arial" w:cs="Arial"/>
          <w:lang w:val="fr-FR" w:eastAsia="en-GB"/>
        </w:rPr>
        <w:t>’</w:t>
      </w:r>
      <w:r>
        <w:rPr>
          <w:rFonts w:eastAsia="Arial" w:cs="Arial"/>
          <w:lang w:val="fr-FR" w:eastAsia="en-GB"/>
        </w:rPr>
        <w:t>aire de répartition » et les « États de l</w:t>
      </w:r>
      <w:r w:rsidR="00CF5428">
        <w:rPr>
          <w:rFonts w:eastAsia="Arial" w:cs="Arial"/>
          <w:lang w:val="fr-FR" w:eastAsia="en-GB"/>
        </w:rPr>
        <w:t>’</w:t>
      </w:r>
      <w:r>
        <w:rPr>
          <w:rFonts w:eastAsia="Arial" w:cs="Arial"/>
          <w:lang w:val="fr-FR" w:eastAsia="en-GB"/>
        </w:rPr>
        <w:t>aire de répartition dans lesquels les anges de mer sont présents ».</w:t>
      </w:r>
    </w:p>
    <w:p w14:paraId="24E752C2" w14:textId="77777777" w:rsidR="00FA5B33" w:rsidRPr="00FA5B33" w:rsidRDefault="00FA5B33" w:rsidP="00FA5B33">
      <w:pPr>
        <w:rPr>
          <w:rFonts w:eastAsia="Arial" w:cs="Arial"/>
          <w:lang w:val="fr-FR" w:eastAsia="en-GB"/>
        </w:rPr>
      </w:pPr>
    </w:p>
    <w:p w14:paraId="595EA994" w14:textId="00C34445" w:rsidR="00FA5B33" w:rsidRPr="00FA5B33" w:rsidRDefault="00FA5B33" w:rsidP="00C96867">
      <w:pPr>
        <w:widowControl w:val="0"/>
        <w:pBdr>
          <w:top w:val="nil"/>
          <w:left w:val="nil"/>
          <w:bottom w:val="nil"/>
          <w:right w:val="nil"/>
          <w:between w:val="nil"/>
        </w:pBdr>
        <w:spacing w:after="80"/>
        <w:jc w:val="both"/>
        <w:rPr>
          <w:rFonts w:eastAsia="Arial" w:cs="Arial"/>
          <w:color w:val="000000"/>
          <w:lang w:val="fr-FR" w:eastAsia="en-GB"/>
        </w:rPr>
      </w:pPr>
      <w:r>
        <w:rPr>
          <w:rFonts w:eastAsia="Arial" w:cs="Arial"/>
          <w:b/>
          <w:color w:val="000000"/>
          <w:lang w:val="fr-FR" w:eastAsia="en-GB"/>
        </w:rPr>
        <w:t>Les actions</w:t>
      </w:r>
      <w:r>
        <w:rPr>
          <w:rFonts w:eastAsia="Arial" w:cs="Arial"/>
          <w:color w:val="000000"/>
          <w:lang w:val="fr-FR" w:eastAsia="en-GB"/>
        </w:rPr>
        <w:t xml:space="preserve"> ci-dessous</w:t>
      </w:r>
      <w:r>
        <w:rPr>
          <w:rFonts w:eastAsia="Arial" w:cs="Arial"/>
          <w:lang w:val="fr-FR" w:eastAsia="en-GB"/>
        </w:rPr>
        <w:t xml:space="preserve"> ont été</w:t>
      </w:r>
      <w:r>
        <w:rPr>
          <w:rFonts w:eastAsia="Arial" w:cs="Arial"/>
          <w:color w:val="000000"/>
          <w:lang w:val="fr-FR" w:eastAsia="en-GB"/>
        </w:rPr>
        <w:t xml:space="preserve"> hiérarchisées de la façon suivante</w:t>
      </w:r>
      <w:r w:rsidR="00FD6AD2">
        <w:rPr>
          <w:rFonts w:eastAsia="Arial" w:cs="Arial"/>
          <w:color w:val="000000"/>
          <w:lang w:val="fr-FR" w:eastAsia="en-GB"/>
        </w:rPr>
        <w:t> </w:t>
      </w:r>
      <w:r>
        <w:rPr>
          <w:rFonts w:eastAsia="Arial" w:cs="Arial"/>
          <w:color w:val="000000"/>
          <w:lang w:val="fr-FR" w:eastAsia="en-GB"/>
        </w:rPr>
        <w:t>:</w:t>
      </w:r>
    </w:p>
    <w:p w14:paraId="1F9C6916" w14:textId="77777777" w:rsidR="00FA5B33" w:rsidRPr="00FA5B33" w:rsidRDefault="00FA5B33" w:rsidP="00C96867">
      <w:pPr>
        <w:widowControl w:val="0"/>
        <w:pBdr>
          <w:top w:val="nil"/>
          <w:left w:val="nil"/>
          <w:bottom w:val="nil"/>
          <w:right w:val="nil"/>
          <w:between w:val="nil"/>
        </w:pBdr>
        <w:spacing w:after="80"/>
        <w:jc w:val="both"/>
        <w:rPr>
          <w:rFonts w:eastAsia="Arial" w:cs="Arial"/>
          <w:color w:val="000000"/>
          <w:lang w:val="fr-FR" w:eastAsia="en-GB"/>
        </w:rPr>
      </w:pPr>
      <w:r>
        <w:rPr>
          <w:rFonts w:eastAsia="Arial" w:cs="Arial"/>
          <w:color w:val="000000"/>
          <w:lang w:val="fr-FR" w:eastAsia="en-GB"/>
        </w:rPr>
        <w:t xml:space="preserve"> -</w:t>
      </w:r>
      <w:r>
        <w:rPr>
          <w:rFonts w:eastAsia="Arial" w:cs="Arial"/>
          <w:color w:val="000000"/>
          <w:lang w:val="fr-FR" w:eastAsia="en-GB"/>
        </w:rPr>
        <w:tab/>
        <w:t xml:space="preserve"> Essentielles</w:t>
      </w:r>
    </w:p>
    <w:p w14:paraId="4E782E0F" w14:textId="77777777" w:rsidR="00FA5B33" w:rsidRPr="00FA5B33" w:rsidRDefault="00FA5B33" w:rsidP="00C96867">
      <w:pPr>
        <w:widowControl w:val="0"/>
        <w:pBdr>
          <w:top w:val="nil"/>
          <w:left w:val="nil"/>
          <w:bottom w:val="nil"/>
          <w:right w:val="nil"/>
          <w:between w:val="nil"/>
        </w:pBdr>
        <w:spacing w:after="80"/>
        <w:jc w:val="both"/>
        <w:rPr>
          <w:rFonts w:eastAsia="Arial" w:cs="Arial"/>
          <w:color w:val="000000"/>
          <w:lang w:val="fr-FR" w:eastAsia="en-GB"/>
        </w:rPr>
      </w:pPr>
      <w:r>
        <w:rPr>
          <w:rFonts w:eastAsia="Arial" w:cs="Arial"/>
          <w:color w:val="000000"/>
          <w:lang w:val="fr-FR" w:eastAsia="en-GB"/>
        </w:rPr>
        <w:t xml:space="preserve"> -</w:t>
      </w:r>
      <w:r>
        <w:rPr>
          <w:rFonts w:eastAsia="Arial" w:cs="Arial"/>
          <w:color w:val="000000"/>
          <w:lang w:val="fr-FR" w:eastAsia="en-GB"/>
        </w:rPr>
        <w:tab/>
        <w:t xml:space="preserve"> Hautes</w:t>
      </w:r>
    </w:p>
    <w:p w14:paraId="738BD0B6" w14:textId="77777777" w:rsidR="00FA5B33" w:rsidRPr="00FA5B33" w:rsidRDefault="00FA5B33" w:rsidP="00C96867">
      <w:pPr>
        <w:widowControl w:val="0"/>
        <w:pBdr>
          <w:top w:val="nil"/>
          <w:left w:val="nil"/>
          <w:bottom w:val="nil"/>
          <w:right w:val="nil"/>
          <w:between w:val="nil"/>
        </w:pBdr>
        <w:spacing w:after="80"/>
        <w:jc w:val="both"/>
        <w:rPr>
          <w:rFonts w:eastAsia="Arial" w:cs="Arial"/>
          <w:color w:val="000000"/>
          <w:lang w:val="fr-FR" w:eastAsia="en-GB"/>
        </w:rPr>
      </w:pPr>
      <w:r>
        <w:rPr>
          <w:rFonts w:eastAsia="Arial" w:cs="Arial"/>
          <w:color w:val="000000"/>
          <w:lang w:val="fr-FR" w:eastAsia="en-GB"/>
        </w:rPr>
        <w:t xml:space="preserve"> -</w:t>
      </w:r>
      <w:r>
        <w:rPr>
          <w:rFonts w:eastAsia="Arial" w:cs="Arial"/>
          <w:color w:val="000000"/>
          <w:lang w:val="fr-FR" w:eastAsia="en-GB"/>
        </w:rPr>
        <w:tab/>
        <w:t xml:space="preserve"> Moyennes</w:t>
      </w:r>
    </w:p>
    <w:p w14:paraId="55D2B919" w14:textId="77777777" w:rsidR="00FA5B33" w:rsidRPr="00FA5B33" w:rsidRDefault="00FA5B33" w:rsidP="00C96867">
      <w:pPr>
        <w:widowControl w:val="0"/>
        <w:pBdr>
          <w:top w:val="nil"/>
          <w:left w:val="nil"/>
          <w:bottom w:val="nil"/>
          <w:right w:val="nil"/>
          <w:between w:val="nil"/>
        </w:pBdr>
        <w:jc w:val="both"/>
        <w:rPr>
          <w:rFonts w:eastAsia="Arial" w:cs="Arial"/>
          <w:color w:val="000000"/>
          <w:lang w:val="fr-FR" w:eastAsia="en-GB"/>
        </w:rPr>
      </w:pPr>
      <w:r>
        <w:rPr>
          <w:rFonts w:eastAsia="Arial" w:cs="Arial"/>
          <w:color w:val="000000"/>
          <w:lang w:val="fr-FR" w:eastAsia="en-GB"/>
        </w:rPr>
        <w:t xml:space="preserve"> -</w:t>
      </w:r>
      <w:r>
        <w:rPr>
          <w:rFonts w:eastAsia="Arial" w:cs="Arial"/>
          <w:color w:val="000000"/>
          <w:lang w:val="fr-FR" w:eastAsia="en-GB"/>
        </w:rPr>
        <w:tab/>
        <w:t xml:space="preserve"> Basses</w:t>
      </w:r>
    </w:p>
    <w:p w14:paraId="1013CBFA" w14:textId="77777777" w:rsidR="00FA5B33" w:rsidRPr="00FA5B33" w:rsidRDefault="00FA5B33" w:rsidP="00C96867">
      <w:pPr>
        <w:widowControl w:val="0"/>
        <w:pBdr>
          <w:top w:val="nil"/>
          <w:left w:val="nil"/>
          <w:bottom w:val="nil"/>
          <w:right w:val="nil"/>
          <w:between w:val="nil"/>
        </w:pBdr>
        <w:jc w:val="both"/>
        <w:rPr>
          <w:rFonts w:eastAsia="Arial" w:cs="Arial"/>
          <w:color w:val="000000"/>
          <w:lang w:val="fr-FR" w:eastAsia="en-GB"/>
        </w:rPr>
      </w:pPr>
    </w:p>
    <w:p w14:paraId="6284EBC4" w14:textId="19D00B8B" w:rsidR="00FA5B33" w:rsidRPr="00FA5B33" w:rsidRDefault="00FA5B33" w:rsidP="00C96867">
      <w:pPr>
        <w:widowControl w:val="0"/>
        <w:pBdr>
          <w:top w:val="nil"/>
          <w:left w:val="nil"/>
          <w:bottom w:val="nil"/>
          <w:right w:val="nil"/>
          <w:between w:val="nil"/>
        </w:pBdr>
        <w:spacing w:after="80"/>
        <w:jc w:val="both"/>
        <w:rPr>
          <w:rFonts w:eastAsia="Arial" w:cs="Arial"/>
          <w:color w:val="000000"/>
          <w:lang w:val="fr-FR" w:eastAsia="en-GB"/>
        </w:rPr>
      </w:pPr>
      <w:r>
        <w:rPr>
          <w:rFonts w:eastAsia="Arial" w:cs="Arial"/>
          <w:b/>
          <w:color w:val="000000"/>
          <w:lang w:val="fr-FR" w:eastAsia="en-GB"/>
        </w:rPr>
        <w:t>Un délai</w:t>
      </w:r>
      <w:r>
        <w:rPr>
          <w:rFonts w:eastAsia="Arial" w:cs="Arial"/>
          <w:color w:val="000000"/>
          <w:lang w:val="fr-FR" w:eastAsia="en-GB"/>
        </w:rPr>
        <w:t xml:space="preserve"> a également été associé à chaque action selon le barème suivant</w:t>
      </w:r>
      <w:r w:rsidR="00FD6AD2">
        <w:rPr>
          <w:rFonts w:eastAsia="Arial" w:cs="Arial"/>
          <w:color w:val="000000"/>
          <w:lang w:val="fr-FR" w:eastAsia="en-GB"/>
        </w:rPr>
        <w:t> </w:t>
      </w:r>
      <w:r>
        <w:rPr>
          <w:rFonts w:eastAsia="Arial" w:cs="Arial"/>
          <w:color w:val="000000"/>
          <w:lang w:val="fr-FR" w:eastAsia="en-GB"/>
        </w:rPr>
        <w:t>:</w:t>
      </w:r>
    </w:p>
    <w:p w14:paraId="2055B604" w14:textId="25241E7E" w:rsidR="00FA5B33" w:rsidRPr="00FA5B33"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fr-FR" w:eastAsia="en-GB"/>
        </w:rPr>
      </w:pPr>
      <w:r>
        <w:rPr>
          <w:rFonts w:eastAsia="Arial" w:cs="Arial"/>
          <w:color w:val="000000"/>
          <w:lang w:val="fr-FR" w:eastAsia="en-GB"/>
        </w:rPr>
        <w:t xml:space="preserve"> -</w:t>
      </w:r>
      <w:r>
        <w:rPr>
          <w:rFonts w:eastAsia="Arial" w:cs="Arial"/>
          <w:color w:val="000000"/>
          <w:lang w:val="fr-FR" w:eastAsia="en-GB"/>
        </w:rPr>
        <w:tab/>
        <w:t xml:space="preserve"> Immédiat</w:t>
      </w:r>
      <w:r w:rsidR="00FD6AD2">
        <w:rPr>
          <w:rFonts w:eastAsia="Arial" w:cs="Arial"/>
          <w:color w:val="000000"/>
          <w:lang w:val="fr-FR" w:eastAsia="en-GB"/>
        </w:rPr>
        <w:t> </w:t>
      </w:r>
      <w:r>
        <w:rPr>
          <w:rFonts w:eastAsia="Arial" w:cs="Arial"/>
          <w:color w:val="000000"/>
          <w:lang w:val="fr-FR" w:eastAsia="en-GB"/>
        </w:rPr>
        <w:t>:</w:t>
      </w:r>
      <w:r>
        <w:rPr>
          <w:rFonts w:eastAsia="Arial" w:cs="Arial"/>
          <w:color w:val="000000"/>
          <w:lang w:val="fr-FR" w:eastAsia="en-GB"/>
        </w:rPr>
        <w:tab/>
        <w:t xml:space="preserve"> action achevée au cours de l</w:t>
      </w:r>
      <w:r w:rsidR="00CF5428">
        <w:rPr>
          <w:rFonts w:eastAsia="Arial" w:cs="Arial"/>
          <w:color w:val="000000"/>
          <w:lang w:val="fr-FR" w:eastAsia="en-GB"/>
        </w:rPr>
        <w:t>’</w:t>
      </w:r>
      <w:r>
        <w:rPr>
          <w:rFonts w:eastAsia="Arial" w:cs="Arial"/>
          <w:color w:val="000000"/>
          <w:lang w:val="fr-FR" w:eastAsia="en-GB"/>
        </w:rPr>
        <w:t>année prochaine</w:t>
      </w:r>
    </w:p>
    <w:p w14:paraId="13347BF1" w14:textId="7D21FDF0" w:rsidR="00FA5B33" w:rsidRPr="00FA5B33"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fr-FR" w:eastAsia="en-GB"/>
        </w:rPr>
      </w:pPr>
      <w:r>
        <w:rPr>
          <w:rFonts w:eastAsia="Arial" w:cs="Arial"/>
          <w:color w:val="000000"/>
          <w:lang w:val="fr-FR" w:eastAsia="en-GB"/>
        </w:rPr>
        <w:t xml:space="preserve"> -</w:t>
      </w:r>
      <w:r>
        <w:rPr>
          <w:rFonts w:eastAsia="Arial" w:cs="Arial"/>
          <w:color w:val="000000"/>
          <w:lang w:val="fr-FR" w:eastAsia="en-GB"/>
        </w:rPr>
        <w:tab/>
        <w:t xml:space="preserve"> Court</w:t>
      </w:r>
      <w:r w:rsidR="00FD6AD2">
        <w:rPr>
          <w:rFonts w:eastAsia="Arial" w:cs="Arial"/>
          <w:color w:val="000000"/>
          <w:lang w:val="fr-FR" w:eastAsia="en-GB"/>
        </w:rPr>
        <w:t> </w:t>
      </w:r>
      <w:r>
        <w:rPr>
          <w:rFonts w:eastAsia="Arial" w:cs="Arial"/>
          <w:color w:val="000000"/>
          <w:lang w:val="fr-FR" w:eastAsia="en-GB"/>
        </w:rPr>
        <w:t>:</w:t>
      </w:r>
      <w:r>
        <w:rPr>
          <w:rFonts w:eastAsia="Arial" w:cs="Arial"/>
          <w:color w:val="000000"/>
          <w:lang w:val="fr-FR" w:eastAsia="en-GB"/>
        </w:rPr>
        <w:tab/>
        <w:t xml:space="preserve"> action achevée dans les 3 prochaines années</w:t>
      </w:r>
    </w:p>
    <w:p w14:paraId="5F8380C6" w14:textId="42AFD03A" w:rsidR="00FA5B33" w:rsidRPr="00FA5B33"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fr-FR" w:eastAsia="en-GB"/>
        </w:rPr>
      </w:pPr>
      <w:r>
        <w:rPr>
          <w:rFonts w:eastAsia="Arial" w:cs="Arial"/>
          <w:color w:val="000000"/>
          <w:lang w:val="fr-FR" w:eastAsia="en-GB"/>
        </w:rPr>
        <w:lastRenderedPageBreak/>
        <w:t xml:space="preserve"> -</w:t>
      </w:r>
      <w:r>
        <w:rPr>
          <w:rFonts w:eastAsia="Arial" w:cs="Arial"/>
          <w:color w:val="000000"/>
          <w:lang w:val="fr-FR" w:eastAsia="en-GB"/>
        </w:rPr>
        <w:tab/>
        <w:t xml:space="preserve"> Moyen</w:t>
      </w:r>
      <w:r w:rsidR="00FD6AD2">
        <w:rPr>
          <w:rFonts w:eastAsia="Arial" w:cs="Arial"/>
          <w:color w:val="000000"/>
          <w:lang w:val="fr-FR" w:eastAsia="en-GB"/>
        </w:rPr>
        <w:t> </w:t>
      </w:r>
      <w:r>
        <w:rPr>
          <w:rFonts w:eastAsia="Arial" w:cs="Arial"/>
          <w:color w:val="000000"/>
          <w:lang w:val="fr-FR" w:eastAsia="en-GB"/>
        </w:rPr>
        <w:t>:</w:t>
      </w:r>
      <w:r>
        <w:rPr>
          <w:rFonts w:eastAsia="Arial" w:cs="Arial"/>
          <w:color w:val="000000"/>
          <w:lang w:val="fr-FR" w:eastAsia="en-GB"/>
        </w:rPr>
        <w:tab/>
        <w:t xml:space="preserve"> action achevée dans les 5 prochaines années</w:t>
      </w:r>
    </w:p>
    <w:p w14:paraId="52F01CEC" w14:textId="677D2F4B" w:rsidR="00FA5B33" w:rsidRPr="00FA5B33"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fr-FR" w:eastAsia="en-GB"/>
        </w:rPr>
      </w:pPr>
      <w:r>
        <w:rPr>
          <w:rFonts w:eastAsia="Arial" w:cs="Arial"/>
          <w:color w:val="000000"/>
          <w:lang w:val="fr-FR" w:eastAsia="en-GB"/>
        </w:rPr>
        <w:t xml:space="preserve"> -</w:t>
      </w:r>
      <w:r>
        <w:rPr>
          <w:rFonts w:eastAsia="Arial" w:cs="Arial"/>
          <w:color w:val="000000"/>
          <w:lang w:val="fr-FR" w:eastAsia="en-GB"/>
        </w:rPr>
        <w:tab/>
        <w:t xml:space="preserve"> Long</w:t>
      </w:r>
      <w:r w:rsidR="00FD6AD2">
        <w:rPr>
          <w:rFonts w:eastAsia="Arial" w:cs="Arial"/>
          <w:color w:val="000000"/>
          <w:lang w:val="fr-FR" w:eastAsia="en-GB"/>
        </w:rPr>
        <w:t> </w:t>
      </w:r>
      <w:r>
        <w:rPr>
          <w:rFonts w:eastAsia="Arial" w:cs="Arial"/>
          <w:color w:val="000000"/>
          <w:lang w:val="fr-FR" w:eastAsia="en-GB"/>
        </w:rPr>
        <w:t>:</w:t>
      </w:r>
      <w:r>
        <w:rPr>
          <w:rFonts w:eastAsia="Arial" w:cs="Arial"/>
          <w:color w:val="000000"/>
          <w:lang w:val="fr-FR" w:eastAsia="en-GB"/>
        </w:rPr>
        <w:tab/>
        <w:t xml:space="preserve"> action achevée dans les 10 prochaines années</w:t>
      </w:r>
    </w:p>
    <w:p w14:paraId="60926046" w14:textId="0A965A53" w:rsidR="00FA5B33" w:rsidRPr="00FA5B33"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fr-FR" w:eastAsia="en-GB"/>
        </w:rPr>
      </w:pPr>
      <w:r>
        <w:rPr>
          <w:rFonts w:eastAsia="Arial" w:cs="Arial"/>
          <w:color w:val="000000"/>
          <w:lang w:val="fr-FR" w:eastAsia="en-GB"/>
        </w:rPr>
        <w:t xml:space="preserve"> -</w:t>
      </w:r>
      <w:r>
        <w:rPr>
          <w:rFonts w:eastAsia="Arial" w:cs="Arial"/>
          <w:color w:val="000000"/>
          <w:lang w:val="fr-FR" w:eastAsia="en-GB"/>
        </w:rPr>
        <w:tab/>
        <w:t xml:space="preserve"> En cours</w:t>
      </w:r>
      <w:r w:rsidR="00FD6AD2">
        <w:rPr>
          <w:rFonts w:eastAsia="Arial" w:cs="Arial"/>
          <w:color w:val="000000"/>
          <w:lang w:val="fr-FR" w:eastAsia="en-GB"/>
        </w:rPr>
        <w:t> </w:t>
      </w:r>
      <w:r>
        <w:rPr>
          <w:rFonts w:eastAsia="Arial" w:cs="Arial"/>
          <w:color w:val="000000"/>
          <w:lang w:val="fr-FR" w:eastAsia="en-GB"/>
        </w:rPr>
        <w:t>:</w:t>
      </w:r>
      <w:r>
        <w:rPr>
          <w:rFonts w:eastAsia="Arial" w:cs="Arial"/>
          <w:color w:val="000000"/>
          <w:lang w:val="fr-FR" w:eastAsia="en-GB"/>
        </w:rPr>
        <w:tab/>
        <w:t xml:space="preserve"> action dont la mise en </w:t>
      </w:r>
      <w:r w:rsidR="00865056">
        <w:rPr>
          <w:rFonts w:eastAsia="Arial" w:cs="Arial"/>
          <w:color w:val="000000"/>
          <w:lang w:val="fr-FR" w:eastAsia="en-GB"/>
        </w:rPr>
        <w:t>œ</w:t>
      </w:r>
      <w:r>
        <w:rPr>
          <w:rFonts w:eastAsia="Arial" w:cs="Arial"/>
          <w:color w:val="000000"/>
          <w:lang w:val="fr-FR" w:eastAsia="en-GB"/>
        </w:rPr>
        <w:t>uvre a débuté et doit se poursuivre</w:t>
      </w:r>
    </w:p>
    <w:p w14:paraId="6A8455C3" w14:textId="16114D18" w:rsidR="00FA5B33" w:rsidRPr="00FA5B33" w:rsidRDefault="00FA5B33" w:rsidP="00C96867">
      <w:pPr>
        <w:widowControl w:val="0"/>
        <w:pBdr>
          <w:top w:val="nil"/>
          <w:left w:val="nil"/>
          <w:bottom w:val="nil"/>
          <w:right w:val="nil"/>
          <w:between w:val="nil"/>
        </w:pBdr>
        <w:tabs>
          <w:tab w:val="left" w:pos="709"/>
          <w:tab w:val="left" w:pos="2127"/>
        </w:tabs>
        <w:jc w:val="both"/>
        <w:rPr>
          <w:rFonts w:eastAsia="Arial" w:cs="Arial"/>
          <w:color w:val="000000"/>
          <w:lang w:val="fr-FR" w:eastAsia="en-GB"/>
        </w:rPr>
      </w:pPr>
      <w:r>
        <w:rPr>
          <w:rFonts w:eastAsia="Arial" w:cs="Arial"/>
          <w:color w:val="000000"/>
          <w:lang w:val="fr-FR" w:eastAsia="en-GB"/>
        </w:rPr>
        <w:t xml:space="preserve"> -</w:t>
      </w:r>
      <w:r>
        <w:rPr>
          <w:rFonts w:eastAsia="Arial" w:cs="Arial"/>
          <w:color w:val="000000"/>
          <w:lang w:val="fr-FR" w:eastAsia="en-GB"/>
        </w:rPr>
        <w:tab/>
        <w:t xml:space="preserve"> Achevé</w:t>
      </w:r>
      <w:r w:rsidR="00FD6AD2">
        <w:rPr>
          <w:rFonts w:eastAsia="Arial" w:cs="Arial"/>
          <w:color w:val="000000"/>
          <w:lang w:val="fr-FR" w:eastAsia="en-GB"/>
        </w:rPr>
        <w:t> </w:t>
      </w:r>
      <w:r>
        <w:rPr>
          <w:rFonts w:eastAsia="Arial" w:cs="Arial"/>
          <w:color w:val="000000"/>
          <w:lang w:val="fr-FR" w:eastAsia="en-GB"/>
        </w:rPr>
        <w:t>:</w:t>
      </w:r>
      <w:r>
        <w:rPr>
          <w:rFonts w:eastAsia="Arial" w:cs="Arial"/>
          <w:color w:val="000000"/>
          <w:lang w:val="fr-FR" w:eastAsia="en-GB"/>
        </w:rPr>
        <w:tab/>
        <w:t xml:space="preserve"> action achevée lors de l</w:t>
      </w:r>
      <w:r w:rsidR="00CF5428">
        <w:rPr>
          <w:rFonts w:eastAsia="Arial" w:cs="Arial"/>
          <w:color w:val="000000"/>
          <w:lang w:val="fr-FR" w:eastAsia="en-GB"/>
        </w:rPr>
        <w:t>’</w:t>
      </w:r>
      <w:r>
        <w:rPr>
          <w:rFonts w:eastAsia="Arial" w:cs="Arial"/>
          <w:color w:val="000000"/>
          <w:lang w:val="fr-FR" w:eastAsia="en-GB"/>
        </w:rPr>
        <w:t>examen du Plan d</w:t>
      </w:r>
      <w:r w:rsidR="00CF5428">
        <w:rPr>
          <w:rFonts w:eastAsia="Arial" w:cs="Arial"/>
          <w:color w:val="000000"/>
          <w:lang w:val="fr-FR" w:eastAsia="en-GB"/>
        </w:rPr>
        <w:t>’</w:t>
      </w:r>
      <w:r>
        <w:rPr>
          <w:rFonts w:eastAsia="Arial" w:cs="Arial"/>
          <w:color w:val="000000"/>
          <w:lang w:val="fr-FR" w:eastAsia="en-GB"/>
        </w:rPr>
        <w:t>action</w:t>
      </w:r>
    </w:p>
    <w:p w14:paraId="71DB0F1A" w14:textId="77777777" w:rsidR="00FA5B33" w:rsidRPr="00FA5B33" w:rsidRDefault="00FA5B33" w:rsidP="00FA5B33">
      <w:pPr>
        <w:widowControl w:val="0"/>
        <w:pBdr>
          <w:top w:val="nil"/>
          <w:left w:val="nil"/>
          <w:bottom w:val="nil"/>
          <w:right w:val="nil"/>
          <w:between w:val="nil"/>
        </w:pBdr>
        <w:tabs>
          <w:tab w:val="left" w:pos="709"/>
          <w:tab w:val="left" w:pos="2127"/>
        </w:tabs>
        <w:rPr>
          <w:rFonts w:eastAsia="Arial" w:cs="Arial"/>
          <w:lang w:val="fr-FR" w:eastAsia="en-GB"/>
        </w:rPr>
      </w:pPr>
    </w:p>
    <w:p w14:paraId="7BDF3C8C" w14:textId="2D6FC7D4" w:rsidR="00FA5B33" w:rsidRPr="009062E4" w:rsidRDefault="00FA5B33" w:rsidP="00C96867">
      <w:pPr>
        <w:widowControl w:val="0"/>
        <w:pBdr>
          <w:top w:val="nil"/>
          <w:left w:val="nil"/>
          <w:bottom w:val="nil"/>
          <w:right w:val="nil"/>
          <w:between w:val="nil"/>
        </w:pBdr>
        <w:tabs>
          <w:tab w:val="left" w:pos="709"/>
          <w:tab w:val="left" w:pos="2127"/>
        </w:tabs>
        <w:jc w:val="both"/>
        <w:rPr>
          <w:rFonts w:eastAsia="Arial" w:cs="Arial"/>
          <w:lang w:val="fr-FR" w:eastAsia="en-GB"/>
        </w:rPr>
      </w:pPr>
      <w:r w:rsidRPr="009062E4">
        <w:rPr>
          <w:rFonts w:eastAsia="Arial" w:cs="Arial"/>
          <w:lang w:val="fr-FR" w:eastAsia="en-GB"/>
        </w:rPr>
        <w:t>Tous les États de l</w:t>
      </w:r>
      <w:r w:rsidR="00CF5428" w:rsidRPr="009062E4">
        <w:rPr>
          <w:rFonts w:eastAsia="Arial" w:cs="Arial"/>
          <w:lang w:val="fr-FR" w:eastAsia="en-GB"/>
        </w:rPr>
        <w:t>’</w:t>
      </w:r>
      <w:r w:rsidRPr="009062E4">
        <w:rPr>
          <w:rFonts w:eastAsia="Arial" w:cs="Arial"/>
          <w:lang w:val="fr-FR" w:eastAsia="en-GB"/>
        </w:rPr>
        <w:t>aire de répartition devraient viser à entreprendre les actions 1.1-1.4, les actions 2.1-2.3, l</w:t>
      </w:r>
      <w:r w:rsidR="00CF5428" w:rsidRPr="009062E4">
        <w:rPr>
          <w:rFonts w:eastAsia="Arial" w:cs="Arial"/>
          <w:lang w:val="fr-FR" w:eastAsia="en-GB"/>
        </w:rPr>
        <w:t>’</w:t>
      </w:r>
      <w:r w:rsidRPr="009062E4">
        <w:rPr>
          <w:rFonts w:eastAsia="Arial" w:cs="Arial"/>
          <w:lang w:val="fr-FR" w:eastAsia="en-GB"/>
        </w:rPr>
        <w:t xml:space="preserve">action 3.1, ainsi que les actions 4.1 et 4.2. Les résultats de ces actions permettront de guider les aspects pratiques et le bien-fondé des mesures à venir dans les eaux nationales, ainsi que la manière dont des études régionales plus collaboratives pourraient être menées.  </w:t>
      </w:r>
    </w:p>
    <w:p w14:paraId="55589849" w14:textId="77777777" w:rsidR="00FA5B33" w:rsidRPr="009062E4" w:rsidRDefault="00FA5B33" w:rsidP="00FA5B33">
      <w:pPr>
        <w:widowControl w:val="0"/>
        <w:pBdr>
          <w:top w:val="nil"/>
          <w:left w:val="nil"/>
          <w:bottom w:val="nil"/>
          <w:right w:val="nil"/>
          <w:between w:val="nil"/>
        </w:pBdr>
        <w:tabs>
          <w:tab w:val="left" w:pos="709"/>
          <w:tab w:val="left" w:pos="2127"/>
        </w:tabs>
        <w:rPr>
          <w:rFonts w:eastAsia="Arial" w:cs="Arial"/>
          <w:lang w:val="fr-FR" w:eastAsia="en-GB"/>
        </w:rPr>
      </w:pPr>
    </w:p>
    <w:p w14:paraId="42D70AAD" w14:textId="63D39742" w:rsidR="00FA5B33" w:rsidRPr="009062E4" w:rsidRDefault="00FA5B33" w:rsidP="002A4E27">
      <w:pPr>
        <w:keepNext/>
        <w:keepLines/>
        <w:numPr>
          <w:ilvl w:val="1"/>
          <w:numId w:val="19"/>
        </w:numPr>
        <w:pBdr>
          <w:top w:val="nil"/>
          <w:left w:val="nil"/>
          <w:bottom w:val="nil"/>
          <w:right w:val="nil"/>
          <w:between w:val="nil"/>
        </w:pBdr>
        <w:ind w:left="540" w:hanging="540"/>
        <w:jc w:val="both"/>
        <w:outlineLvl w:val="1"/>
        <w:rPr>
          <w:rFonts w:eastAsia="Times New Roman" w:cs="Arial"/>
          <w:b/>
          <w:iCs/>
          <w:lang w:val="fr-FR" w:eastAsia="en-GB"/>
        </w:rPr>
      </w:pPr>
      <w:bookmarkStart w:id="56" w:name="_Toc108701945"/>
      <w:bookmarkStart w:id="57" w:name="_Toc116904362"/>
      <w:r w:rsidRPr="009062E4">
        <w:rPr>
          <w:rFonts w:eastAsia="Times New Roman" w:cs="Arial"/>
          <w:b/>
          <w:iCs/>
          <w:lang w:val="fr-FR" w:eastAsia="en-GB"/>
        </w:rPr>
        <w:t>Mise en œuvre nationale</w:t>
      </w:r>
      <w:bookmarkEnd w:id="56"/>
      <w:bookmarkEnd w:id="57"/>
    </w:p>
    <w:p w14:paraId="4EC166BD" w14:textId="77777777" w:rsidR="00FA5B33" w:rsidRPr="009062E4" w:rsidRDefault="00FA5B33" w:rsidP="00C96867">
      <w:pPr>
        <w:rPr>
          <w:rFonts w:eastAsia="Times New Roman" w:cs="Arial"/>
          <w:i/>
          <w:iCs/>
          <w:lang w:val="fr-FR" w:eastAsia="en-GB"/>
        </w:rPr>
      </w:pPr>
    </w:p>
    <w:p w14:paraId="6C8F3CF8" w14:textId="1B96D07B" w:rsidR="00FA5B33" w:rsidRPr="009062E4" w:rsidRDefault="00FA5B33" w:rsidP="00C96867">
      <w:pPr>
        <w:jc w:val="both"/>
        <w:rPr>
          <w:rFonts w:eastAsia="Times New Roman" w:cs="Arial"/>
          <w:lang w:val="fr-FR" w:eastAsia="en-GB"/>
        </w:rPr>
      </w:pPr>
      <w:r w:rsidRPr="009062E4">
        <w:rPr>
          <w:rFonts w:eastAsia="Times New Roman" w:cs="Arial"/>
          <w:lang w:val="fr-FR" w:eastAsia="en-GB"/>
        </w:rPr>
        <w:t>Le présent plan constitue un guide pour tous les États de l</w:t>
      </w:r>
      <w:r w:rsidR="00CF5428" w:rsidRPr="009062E4">
        <w:rPr>
          <w:rFonts w:eastAsia="Times New Roman" w:cs="Arial"/>
          <w:lang w:val="fr-FR" w:eastAsia="en-GB"/>
        </w:rPr>
        <w:t>’</w:t>
      </w:r>
      <w:r w:rsidRPr="009062E4">
        <w:rPr>
          <w:rFonts w:eastAsia="Times New Roman" w:cs="Arial"/>
          <w:lang w:val="fr-FR" w:eastAsia="en-GB"/>
        </w:rPr>
        <w:t>aire de répartition et les autres parties prenantes. L</w:t>
      </w:r>
      <w:r w:rsidR="00CF5428" w:rsidRPr="009062E4">
        <w:rPr>
          <w:rFonts w:eastAsia="Times New Roman" w:cs="Arial"/>
          <w:lang w:val="fr-FR" w:eastAsia="en-GB"/>
        </w:rPr>
        <w:t>’</w:t>
      </w:r>
      <w:r w:rsidRPr="009062E4">
        <w:rPr>
          <w:rFonts w:eastAsia="Times New Roman" w:cs="Arial"/>
          <w:lang w:val="fr-FR" w:eastAsia="en-GB"/>
        </w:rPr>
        <w:t>ensemble des aspects abordés ne seront pas pertinents pour tous les pays. Par ailleurs, certains gouvernements pourraient avoir besoin d</w:t>
      </w:r>
      <w:r w:rsidR="00CF5428" w:rsidRPr="009062E4">
        <w:rPr>
          <w:rFonts w:eastAsia="Times New Roman" w:cs="Arial"/>
          <w:lang w:val="fr-FR" w:eastAsia="en-GB"/>
        </w:rPr>
        <w:t>’</w:t>
      </w:r>
      <w:r w:rsidRPr="009062E4">
        <w:rPr>
          <w:rFonts w:eastAsia="Times New Roman" w:cs="Arial"/>
          <w:lang w:val="fr-FR" w:eastAsia="en-GB"/>
        </w:rPr>
        <w:t>un renforcement des capacités supplémentaire pour pouvoir entreprendre certains aspects du plan. Les gouvernements sont encouragés à élaborer leurs propres plans de travail pour organiser la mise en œuvre d</w:t>
      </w:r>
      <w:r w:rsidR="00CF5428" w:rsidRPr="009062E4">
        <w:rPr>
          <w:rFonts w:eastAsia="Times New Roman" w:cs="Arial"/>
          <w:lang w:val="fr-FR" w:eastAsia="en-GB"/>
        </w:rPr>
        <w:t>’</w:t>
      </w:r>
      <w:r w:rsidRPr="009062E4">
        <w:rPr>
          <w:rFonts w:eastAsia="Times New Roman" w:cs="Arial"/>
          <w:lang w:val="fr-FR" w:eastAsia="en-GB"/>
        </w:rPr>
        <w:t>actions nationales à la lumière de ce Plan d</w:t>
      </w:r>
      <w:r w:rsidR="00CF5428" w:rsidRPr="009062E4">
        <w:rPr>
          <w:rFonts w:eastAsia="Times New Roman" w:cs="Arial"/>
          <w:lang w:val="fr-FR" w:eastAsia="en-GB"/>
        </w:rPr>
        <w:t>’</w:t>
      </w:r>
      <w:r w:rsidRPr="009062E4">
        <w:rPr>
          <w:rFonts w:eastAsia="Times New Roman" w:cs="Arial"/>
          <w:lang w:val="fr-FR" w:eastAsia="en-GB"/>
        </w:rPr>
        <w:t>action par espèce et des priorités convenues, tout en s</w:t>
      </w:r>
      <w:r w:rsidR="00CF5428" w:rsidRPr="009062E4">
        <w:rPr>
          <w:rFonts w:eastAsia="Times New Roman" w:cs="Arial"/>
          <w:lang w:val="fr-FR" w:eastAsia="en-GB"/>
        </w:rPr>
        <w:t>’</w:t>
      </w:r>
      <w:r w:rsidRPr="009062E4">
        <w:rPr>
          <w:rFonts w:eastAsia="Times New Roman" w:cs="Arial"/>
          <w:lang w:val="fr-FR" w:eastAsia="en-GB"/>
        </w:rPr>
        <w:t xml:space="preserve">alignant sur les mesures de gestion nationales existantes. </w:t>
      </w:r>
    </w:p>
    <w:p w14:paraId="2D0DA1D8" w14:textId="77777777" w:rsidR="00FA5B33" w:rsidRPr="009062E4" w:rsidRDefault="00FA5B33" w:rsidP="00C96867">
      <w:pPr>
        <w:widowControl w:val="0"/>
        <w:pBdr>
          <w:top w:val="nil"/>
          <w:left w:val="nil"/>
          <w:bottom w:val="nil"/>
          <w:right w:val="nil"/>
          <w:between w:val="nil"/>
        </w:pBdr>
        <w:tabs>
          <w:tab w:val="left" w:pos="709"/>
          <w:tab w:val="left" w:pos="2127"/>
        </w:tabs>
        <w:rPr>
          <w:rFonts w:eastAsia="Arial" w:cs="Arial"/>
          <w:lang w:val="fr-FR" w:eastAsia="en-GB"/>
        </w:rPr>
      </w:pPr>
    </w:p>
    <w:p w14:paraId="7F0696A9" w14:textId="77777777" w:rsidR="00FA5B33" w:rsidRPr="009062E4" w:rsidRDefault="00FA5B33" w:rsidP="002A4E27">
      <w:pPr>
        <w:keepNext/>
        <w:keepLines/>
        <w:numPr>
          <w:ilvl w:val="1"/>
          <w:numId w:val="19"/>
        </w:numPr>
        <w:pBdr>
          <w:top w:val="nil"/>
          <w:left w:val="nil"/>
          <w:bottom w:val="nil"/>
          <w:right w:val="nil"/>
          <w:between w:val="nil"/>
        </w:pBdr>
        <w:ind w:left="540" w:hanging="540"/>
        <w:jc w:val="both"/>
        <w:outlineLvl w:val="1"/>
        <w:rPr>
          <w:rFonts w:eastAsia="Times New Roman" w:cs="Arial"/>
          <w:b/>
          <w:iCs/>
          <w:lang w:val="fr-FR" w:eastAsia="en-GB"/>
        </w:rPr>
      </w:pPr>
      <w:bookmarkStart w:id="58" w:name="_Toc108701946"/>
      <w:bookmarkStart w:id="59" w:name="_Toc116904363"/>
      <w:r w:rsidRPr="009062E4">
        <w:rPr>
          <w:rFonts w:eastAsia="Times New Roman" w:cs="Arial"/>
          <w:b/>
          <w:iCs/>
          <w:lang w:val="fr-FR" w:eastAsia="en-GB"/>
        </w:rPr>
        <w:t>Ressources, lignes directrices et outils disponibles</w:t>
      </w:r>
      <w:bookmarkEnd w:id="58"/>
      <w:bookmarkEnd w:id="59"/>
    </w:p>
    <w:p w14:paraId="3ACEBE44" w14:textId="77777777" w:rsidR="00FA5B33" w:rsidRPr="009062E4" w:rsidRDefault="00FA5B33" w:rsidP="00C96867">
      <w:pPr>
        <w:rPr>
          <w:rFonts w:eastAsia="Times New Roman" w:cs="Arial"/>
          <w:lang w:val="fr-FR" w:eastAsia="en-GB"/>
        </w:rPr>
      </w:pPr>
    </w:p>
    <w:p w14:paraId="28660DB2" w14:textId="6487E40E" w:rsidR="00FA5B33" w:rsidRPr="00FA5B33" w:rsidRDefault="00FA5B33" w:rsidP="00C96867">
      <w:pPr>
        <w:jc w:val="both"/>
        <w:rPr>
          <w:rFonts w:eastAsia="Times New Roman" w:cs="Arial"/>
          <w:sz w:val="24"/>
          <w:szCs w:val="24"/>
          <w:lang w:val="fr-FR" w:eastAsia="en-GB"/>
        </w:rPr>
      </w:pPr>
      <w:r w:rsidRPr="009062E4">
        <w:rPr>
          <w:rFonts w:eastAsia="Times New Roman" w:cs="Arial"/>
          <w:lang w:val="fr-FR" w:eastAsia="en-GB"/>
        </w:rPr>
        <w:t>En vue de rationaliser les initiatives soutenues sur l</w:t>
      </w:r>
      <w:r w:rsidR="00CF5428" w:rsidRPr="009062E4">
        <w:rPr>
          <w:rFonts w:eastAsia="Times New Roman" w:cs="Arial"/>
          <w:lang w:val="fr-FR" w:eastAsia="en-GB"/>
        </w:rPr>
        <w:t>’</w:t>
      </w:r>
      <w:r w:rsidRPr="009062E4">
        <w:rPr>
          <w:rFonts w:eastAsia="Times New Roman" w:cs="Arial"/>
          <w:lang w:val="fr-FR" w:eastAsia="en-GB"/>
        </w:rPr>
        <w:t>ensemble de l</w:t>
      </w:r>
      <w:r w:rsidR="00CF5428" w:rsidRPr="009062E4">
        <w:rPr>
          <w:rFonts w:eastAsia="Times New Roman" w:cs="Arial"/>
          <w:lang w:val="fr-FR" w:eastAsia="en-GB"/>
        </w:rPr>
        <w:t>’</w:t>
      </w:r>
      <w:r w:rsidRPr="009062E4">
        <w:rPr>
          <w:rFonts w:eastAsia="Times New Roman" w:cs="Arial"/>
          <w:lang w:val="fr-FR" w:eastAsia="en-GB"/>
        </w:rPr>
        <w:t>aire de répartition, les Parties et les partenaires en matière de mise en œuvre s</w:t>
      </w:r>
      <w:r w:rsidR="00CF5428" w:rsidRPr="009062E4">
        <w:rPr>
          <w:rFonts w:eastAsia="Times New Roman" w:cs="Arial"/>
          <w:lang w:val="fr-FR" w:eastAsia="en-GB"/>
        </w:rPr>
        <w:t>’</w:t>
      </w:r>
      <w:r w:rsidRPr="009062E4">
        <w:rPr>
          <w:rFonts w:eastAsia="Times New Roman" w:cs="Arial"/>
          <w:lang w:val="fr-FR" w:eastAsia="en-GB"/>
        </w:rPr>
        <w:t>efforceront d</w:t>
      </w:r>
      <w:r w:rsidR="00CF5428" w:rsidRPr="009062E4">
        <w:rPr>
          <w:rFonts w:eastAsia="Times New Roman" w:cs="Arial"/>
          <w:lang w:val="fr-FR" w:eastAsia="en-GB"/>
        </w:rPr>
        <w:t>’</w:t>
      </w:r>
      <w:r w:rsidRPr="009062E4">
        <w:rPr>
          <w:rFonts w:eastAsia="Times New Roman" w:cs="Arial"/>
          <w:lang w:val="fr-FR" w:eastAsia="en-GB"/>
        </w:rPr>
        <w:t>utiliser les orientations et les outils disponibles déjà élaborés par les membres du Réseau de conservation de l</w:t>
      </w:r>
      <w:r w:rsidR="00CF5428" w:rsidRPr="009062E4">
        <w:rPr>
          <w:rFonts w:eastAsia="Times New Roman" w:cs="Arial"/>
          <w:lang w:val="fr-FR" w:eastAsia="en-GB"/>
        </w:rPr>
        <w:t>’</w:t>
      </w:r>
      <w:r w:rsidRPr="009062E4">
        <w:rPr>
          <w:rFonts w:eastAsia="Times New Roman" w:cs="Arial"/>
          <w:lang w:val="fr-FR" w:eastAsia="en-GB"/>
        </w:rPr>
        <w:t>ange de mer (ASCN). Il s</w:t>
      </w:r>
      <w:r w:rsidR="00CF5428" w:rsidRPr="009062E4">
        <w:rPr>
          <w:rFonts w:eastAsia="Times New Roman" w:cs="Arial"/>
          <w:lang w:val="fr-FR" w:eastAsia="en-GB"/>
        </w:rPr>
        <w:t>’</w:t>
      </w:r>
      <w:r w:rsidRPr="009062E4">
        <w:rPr>
          <w:rFonts w:eastAsia="Times New Roman" w:cs="Arial"/>
          <w:lang w:val="fr-FR" w:eastAsia="en-GB"/>
        </w:rPr>
        <w:t>agit notamment de lignes directrices sur la pêche, de techniques de recherche et de protocoles conformes à une norme approuvée sur le plan éthique. Un aperçu complet des ressources disponibles est présenté à l</w:t>
      </w:r>
      <w:r w:rsidR="00CF5428" w:rsidRPr="009062E4">
        <w:rPr>
          <w:rFonts w:eastAsia="Times New Roman" w:cs="Arial"/>
          <w:lang w:val="fr-FR" w:eastAsia="en-GB"/>
        </w:rPr>
        <w:t>’</w:t>
      </w:r>
      <w:r w:rsidRPr="009062E4">
        <w:rPr>
          <w:rFonts w:eastAsia="Times New Roman" w:cs="Arial"/>
          <w:lang w:val="fr-FR" w:eastAsia="en-GB"/>
        </w:rPr>
        <w:t>Annexe IV du présent document</w:t>
      </w:r>
      <w:r>
        <w:rPr>
          <w:rFonts w:eastAsia="Times New Roman" w:cs="Arial"/>
          <w:sz w:val="24"/>
          <w:szCs w:val="24"/>
          <w:lang w:val="fr-FR" w:eastAsia="en-GB"/>
        </w:rPr>
        <w:t>.</w:t>
      </w:r>
    </w:p>
    <w:p w14:paraId="6E283B14" w14:textId="77777777" w:rsidR="00FA5B33" w:rsidRPr="00437A51" w:rsidRDefault="00FA5B33" w:rsidP="00C96867">
      <w:pPr>
        <w:jc w:val="both"/>
        <w:rPr>
          <w:rFonts w:eastAsia="Times New Roman" w:cs="Arial"/>
          <w:sz w:val="24"/>
          <w:szCs w:val="24"/>
          <w:lang w:val="fr-BE" w:eastAsia="en-GB"/>
        </w:rPr>
      </w:pPr>
      <w:r w:rsidRPr="00437A51">
        <w:rPr>
          <w:rFonts w:eastAsia="Times New Roman" w:cs="Arial"/>
          <w:sz w:val="24"/>
          <w:szCs w:val="24"/>
          <w:lang w:val="fr-BE" w:eastAsia="en-GB"/>
        </w:rPr>
        <w:t> </w:t>
      </w:r>
    </w:p>
    <w:p w14:paraId="186F712B" w14:textId="59000CFC" w:rsidR="00FA5B33" w:rsidRPr="009062E4" w:rsidRDefault="00FA5B33" w:rsidP="00C96867">
      <w:pPr>
        <w:jc w:val="both"/>
        <w:rPr>
          <w:rFonts w:eastAsia="Times New Roman" w:cs="Arial"/>
          <w:lang w:val="fr-FR"/>
        </w:rPr>
      </w:pPr>
      <w:r w:rsidRPr="009062E4">
        <w:rPr>
          <w:rFonts w:eastAsia="Times New Roman" w:cs="Arial"/>
          <w:lang w:val="fr-FR" w:eastAsia="en-GB"/>
        </w:rPr>
        <w:t>Le réseau ASCN peut également faire office de partenaire de référence et d</w:t>
      </w:r>
      <w:r w:rsidR="00CF5428" w:rsidRPr="009062E4">
        <w:rPr>
          <w:rFonts w:eastAsia="Times New Roman" w:cs="Arial"/>
          <w:lang w:val="fr-FR" w:eastAsia="en-GB"/>
        </w:rPr>
        <w:t>’</w:t>
      </w:r>
      <w:r w:rsidRPr="009062E4">
        <w:rPr>
          <w:rFonts w:eastAsia="Times New Roman" w:cs="Arial"/>
          <w:lang w:val="fr-FR" w:eastAsia="en-GB"/>
        </w:rPr>
        <w:t>organe consultatif pour l</w:t>
      </w:r>
      <w:r w:rsidR="00CF5428" w:rsidRPr="009062E4">
        <w:rPr>
          <w:rFonts w:eastAsia="Times New Roman" w:cs="Arial"/>
          <w:lang w:val="fr-FR" w:eastAsia="en-GB"/>
        </w:rPr>
        <w:t>’</w:t>
      </w:r>
      <w:r w:rsidRPr="009062E4">
        <w:rPr>
          <w:rFonts w:eastAsia="Times New Roman" w:cs="Arial"/>
          <w:lang w:val="fr-FR" w:eastAsia="en-GB"/>
        </w:rPr>
        <w:t>élaboration de tout autre document d</w:t>
      </w:r>
      <w:r w:rsidR="00CF5428" w:rsidRPr="009062E4">
        <w:rPr>
          <w:rFonts w:eastAsia="Times New Roman" w:cs="Arial"/>
          <w:lang w:val="fr-FR" w:eastAsia="en-GB"/>
        </w:rPr>
        <w:t>’</w:t>
      </w:r>
      <w:r w:rsidRPr="009062E4">
        <w:rPr>
          <w:rFonts w:eastAsia="Times New Roman" w:cs="Arial"/>
          <w:lang w:val="fr-FR" w:eastAsia="en-GB"/>
        </w:rPr>
        <w:t>orientation, protocole et support de renforcement des capacités visant à aider les États à mettre en œuvre le Plan d</w:t>
      </w:r>
      <w:r w:rsidR="00CF5428" w:rsidRPr="009062E4">
        <w:rPr>
          <w:rFonts w:eastAsia="Times New Roman" w:cs="Arial"/>
          <w:lang w:val="fr-FR" w:eastAsia="en-GB"/>
        </w:rPr>
        <w:t>’</w:t>
      </w:r>
      <w:r w:rsidRPr="009062E4">
        <w:rPr>
          <w:rFonts w:eastAsia="Times New Roman" w:cs="Arial"/>
          <w:lang w:val="fr-FR" w:eastAsia="en-GB"/>
        </w:rPr>
        <w:t>action par espèce.</w:t>
      </w:r>
    </w:p>
    <w:p w14:paraId="56C27451" w14:textId="77777777" w:rsidR="00B9436A" w:rsidRPr="009062E4" w:rsidRDefault="00B9436A" w:rsidP="00FA5B33">
      <w:pPr>
        <w:jc w:val="both"/>
        <w:rPr>
          <w:rFonts w:cs="Arial"/>
          <w:noProof/>
          <w:spacing w:val="-2"/>
          <w:lang w:val="fr-FR" w:eastAsia="en-GB"/>
        </w:rPr>
        <w:sectPr w:rsidR="00B9436A" w:rsidRPr="009062E4" w:rsidSect="00BC49CE">
          <w:pgSz w:w="12240" w:h="15840"/>
          <w:pgMar w:top="810" w:right="1440" w:bottom="1170" w:left="1260" w:header="720" w:footer="580" w:gutter="0"/>
          <w:cols w:space="720"/>
          <w:titlePg/>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15" w:type="dxa"/>
          <w:bottom w:w="100" w:type="dxa"/>
          <w:right w:w="115" w:type="dxa"/>
        </w:tblCellMar>
        <w:tblLook w:val="0000" w:firstRow="0" w:lastRow="0" w:firstColumn="0" w:lastColumn="0" w:noHBand="0" w:noVBand="0"/>
      </w:tblPr>
      <w:tblGrid>
        <w:gridCol w:w="3366"/>
        <w:gridCol w:w="5933"/>
        <w:gridCol w:w="1213"/>
        <w:gridCol w:w="1485"/>
        <w:gridCol w:w="1853"/>
      </w:tblGrid>
      <w:tr w:rsidR="00B9436A" w:rsidRPr="000A30AC" w14:paraId="69FC5B49" w14:textId="77777777" w:rsidTr="00B9436A">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0347866B" w14:textId="047DC1AC" w:rsidR="00B9436A" w:rsidRPr="009062E4" w:rsidRDefault="00B9436A" w:rsidP="00B9436A">
            <w:pPr>
              <w:widowControl w:val="0"/>
              <w:pBdr>
                <w:top w:val="nil"/>
                <w:left w:val="nil"/>
                <w:bottom w:val="nil"/>
                <w:right w:val="nil"/>
                <w:between w:val="nil"/>
              </w:pBdr>
              <w:rPr>
                <w:rFonts w:eastAsia="Arial" w:cs="Arial"/>
                <w:b/>
                <w:i/>
                <w:color w:val="000000"/>
                <w:sz w:val="20"/>
                <w:szCs w:val="20"/>
                <w:lang w:val="fr-FR" w:eastAsia="en-GB"/>
              </w:rPr>
            </w:pPr>
            <w:r w:rsidRPr="009062E4">
              <w:rPr>
                <w:rFonts w:eastAsia="Arial" w:cs="Arial"/>
                <w:b/>
                <w:iCs/>
                <w:color w:val="000000"/>
                <w:sz w:val="20"/>
                <w:szCs w:val="20"/>
                <w:lang w:val="fr-FR" w:eastAsia="en-GB"/>
              </w:rPr>
              <w:lastRenderedPageBreak/>
              <w:t>Tableau 6</w:t>
            </w:r>
            <w:r w:rsidR="00FD6AD2" w:rsidRPr="009062E4">
              <w:rPr>
                <w:rFonts w:eastAsia="Arial" w:cs="Arial"/>
                <w:b/>
                <w:iCs/>
                <w:color w:val="000000"/>
                <w:sz w:val="20"/>
                <w:szCs w:val="20"/>
                <w:lang w:val="fr-FR" w:eastAsia="en-GB"/>
              </w:rPr>
              <w:t> </w:t>
            </w:r>
            <w:r w:rsidRPr="009062E4">
              <w:rPr>
                <w:rFonts w:eastAsia="Arial" w:cs="Arial"/>
                <w:b/>
                <w:iCs/>
                <w:color w:val="000000"/>
                <w:sz w:val="20"/>
                <w:szCs w:val="20"/>
                <w:lang w:val="fr-FR" w:eastAsia="en-GB"/>
              </w:rPr>
              <w:t xml:space="preserve">: </w:t>
            </w:r>
            <w:r w:rsidRPr="009062E4">
              <w:rPr>
                <w:rFonts w:eastAsia="Arial" w:cs="Arial"/>
                <w:b/>
                <w:i/>
                <w:color w:val="000000"/>
                <w:sz w:val="20"/>
                <w:szCs w:val="20"/>
                <w:lang w:val="fr-FR" w:eastAsia="en-GB"/>
              </w:rPr>
              <w:t xml:space="preserve">Objectif 1 – </w:t>
            </w:r>
            <w:r w:rsidRPr="009062E4">
              <w:rPr>
                <w:rFonts w:eastAsia="Arial" w:cs="Arial"/>
                <w:b/>
                <w:iCs/>
                <w:color w:val="000000"/>
                <w:sz w:val="20"/>
                <w:szCs w:val="20"/>
                <w:lang w:val="fr-FR" w:eastAsia="en-GB"/>
              </w:rPr>
              <w:t>Assurer une protection appropriée pour l</w:t>
            </w:r>
            <w:r w:rsidR="00CF5428" w:rsidRPr="009062E4">
              <w:rPr>
                <w:rFonts w:eastAsia="Arial" w:cs="Arial"/>
                <w:b/>
                <w:iCs/>
                <w:color w:val="000000"/>
                <w:sz w:val="20"/>
                <w:szCs w:val="20"/>
                <w:lang w:val="fr-FR" w:eastAsia="en-GB"/>
              </w:rPr>
              <w:t>’</w:t>
            </w:r>
            <w:r w:rsidRPr="009062E4">
              <w:rPr>
                <w:rFonts w:eastAsia="Arial" w:cs="Arial"/>
                <w:b/>
                <w:iCs/>
                <w:color w:val="000000"/>
                <w:sz w:val="20"/>
                <w:szCs w:val="20"/>
                <w:lang w:val="fr-FR" w:eastAsia="en-GB"/>
              </w:rPr>
              <w:t>espèce l</w:t>
            </w:r>
            <w:r w:rsidR="00CF5428" w:rsidRPr="009062E4">
              <w:rPr>
                <w:rFonts w:eastAsia="Arial" w:cs="Arial"/>
                <w:b/>
                <w:iCs/>
                <w:color w:val="000000"/>
                <w:sz w:val="20"/>
                <w:szCs w:val="20"/>
                <w:lang w:val="fr-FR" w:eastAsia="en-GB"/>
              </w:rPr>
              <w:t>’</w:t>
            </w:r>
            <w:r w:rsidRPr="009062E4">
              <w:rPr>
                <w:rFonts w:eastAsia="Arial" w:cs="Arial"/>
                <w:b/>
                <w:iCs/>
                <w:color w:val="000000"/>
                <w:sz w:val="20"/>
                <w:szCs w:val="20"/>
                <w:lang w:val="fr-FR" w:eastAsia="en-GB"/>
              </w:rPr>
              <w:t xml:space="preserve">ange de mer </w:t>
            </w:r>
            <w:r w:rsidRPr="009062E4">
              <w:rPr>
                <w:rFonts w:eastAsia="Arial" w:cs="Arial"/>
                <w:b/>
                <w:i/>
                <w:color w:val="000000"/>
                <w:sz w:val="20"/>
                <w:szCs w:val="20"/>
                <w:lang w:val="fr-FR" w:eastAsia="en-GB"/>
              </w:rPr>
              <w:t xml:space="preserve">Squatina </w:t>
            </w:r>
            <w:proofErr w:type="spellStart"/>
            <w:r w:rsidRPr="009062E4">
              <w:rPr>
                <w:rFonts w:eastAsia="Arial" w:cs="Arial"/>
                <w:b/>
                <w:i/>
                <w:color w:val="000000"/>
                <w:sz w:val="20"/>
                <w:szCs w:val="20"/>
                <w:lang w:val="fr-FR" w:eastAsia="en-GB"/>
              </w:rPr>
              <w:t>squatina</w:t>
            </w:r>
            <w:proofErr w:type="spellEnd"/>
            <w:r w:rsidRPr="009062E4">
              <w:rPr>
                <w:rFonts w:eastAsia="Arial" w:cs="Arial"/>
                <w:b/>
                <w:i/>
                <w:color w:val="000000"/>
                <w:sz w:val="20"/>
                <w:szCs w:val="20"/>
                <w:lang w:val="fr-FR" w:eastAsia="en-GB"/>
              </w:rPr>
              <w:t xml:space="preserve"> </w:t>
            </w:r>
          </w:p>
        </w:tc>
      </w:tr>
      <w:tr w:rsidR="00B9436A" w:rsidRPr="000A30AC" w14:paraId="17B6222D" w14:textId="77777777" w:rsidTr="00B9436A">
        <w:tc>
          <w:tcPr>
            <w:tcW w:w="1215" w:type="pct"/>
            <w:tcBorders>
              <w:top w:val="single" w:sz="4" w:space="0" w:color="000000"/>
              <w:left w:val="single" w:sz="4" w:space="0" w:color="000000"/>
              <w:bottom w:val="single" w:sz="4" w:space="0" w:color="000000"/>
              <w:right w:val="single" w:sz="4" w:space="0" w:color="000000"/>
            </w:tcBorders>
          </w:tcPr>
          <w:p w14:paraId="1146E401"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Résultat</w:t>
            </w:r>
          </w:p>
        </w:tc>
        <w:tc>
          <w:tcPr>
            <w:tcW w:w="2142" w:type="pct"/>
            <w:tcBorders>
              <w:top w:val="single" w:sz="4" w:space="0" w:color="000000"/>
              <w:left w:val="single" w:sz="4" w:space="0" w:color="000000"/>
              <w:bottom w:val="single" w:sz="4" w:space="0" w:color="000000"/>
              <w:right w:val="single" w:sz="4" w:space="0" w:color="000000"/>
            </w:tcBorders>
          </w:tcPr>
          <w:p w14:paraId="67A5B4BB"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en-CA" w:eastAsia="en-GB"/>
              </w:rPr>
            </w:pPr>
            <w:r w:rsidRPr="009062E4">
              <w:rPr>
                <w:rFonts w:eastAsia="Arial" w:cs="Arial"/>
                <w:b/>
                <w:i/>
                <w:color w:val="000000"/>
                <w:sz w:val="20"/>
                <w:szCs w:val="20"/>
                <w:lang w:val="en-CA" w:eastAsia="en-GB"/>
              </w:rPr>
              <w:t>Action</w:t>
            </w:r>
          </w:p>
        </w:tc>
        <w:tc>
          <w:tcPr>
            <w:tcW w:w="438" w:type="pct"/>
            <w:tcBorders>
              <w:top w:val="single" w:sz="4" w:space="0" w:color="000000"/>
              <w:left w:val="single" w:sz="4" w:space="0" w:color="000000"/>
              <w:bottom w:val="single" w:sz="4" w:space="0" w:color="000000"/>
              <w:right w:val="single" w:sz="4" w:space="0" w:color="000000"/>
            </w:tcBorders>
          </w:tcPr>
          <w:p w14:paraId="5B1356E1"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Priorité</w:t>
            </w:r>
          </w:p>
        </w:tc>
        <w:tc>
          <w:tcPr>
            <w:tcW w:w="536" w:type="pct"/>
            <w:tcBorders>
              <w:top w:val="single" w:sz="4" w:space="0" w:color="000000"/>
              <w:left w:val="single" w:sz="4" w:space="0" w:color="000000"/>
              <w:bottom w:val="single" w:sz="4" w:space="0" w:color="000000"/>
              <w:right w:val="single" w:sz="4" w:space="0" w:color="000000"/>
            </w:tcBorders>
          </w:tcPr>
          <w:p w14:paraId="0FF8D3A0"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Délai</w:t>
            </w:r>
          </w:p>
        </w:tc>
        <w:tc>
          <w:tcPr>
            <w:tcW w:w="669" w:type="pct"/>
            <w:tcBorders>
              <w:top w:val="single" w:sz="4" w:space="0" w:color="000000"/>
              <w:left w:val="single" w:sz="4" w:space="0" w:color="000000"/>
              <w:bottom w:val="single" w:sz="4" w:space="0" w:color="000000"/>
              <w:right w:val="single" w:sz="4" w:space="0" w:color="000000"/>
            </w:tcBorders>
          </w:tcPr>
          <w:p w14:paraId="57DB6B74" w14:textId="3E234F42" w:rsidR="00B9436A" w:rsidRPr="009062E4" w:rsidRDefault="00B9436A" w:rsidP="00B9436A">
            <w:pPr>
              <w:widowControl w:val="0"/>
              <w:pBdr>
                <w:top w:val="nil"/>
                <w:left w:val="nil"/>
                <w:bottom w:val="nil"/>
                <w:right w:val="nil"/>
                <w:between w:val="nil"/>
              </w:pBdr>
              <w:rPr>
                <w:rFonts w:eastAsia="Times New Roman" w:cs="Arial"/>
                <w:b/>
                <w:bCs/>
                <w:i/>
                <w:iCs/>
                <w:sz w:val="20"/>
                <w:szCs w:val="20"/>
                <w:lang w:val="fr-FR" w:eastAsia="en-GB"/>
              </w:rPr>
            </w:pPr>
            <w:r w:rsidRPr="009062E4">
              <w:rPr>
                <w:rFonts w:eastAsia="Times New Roman" w:cs="Arial"/>
                <w:b/>
                <w:bCs/>
                <w:i/>
                <w:iCs/>
                <w:sz w:val="20"/>
                <w:szCs w:val="20"/>
                <w:lang w:val="fr-FR" w:eastAsia="en-GB"/>
              </w:rPr>
              <w:t>États de l</w:t>
            </w:r>
            <w:r w:rsidR="00CF5428" w:rsidRPr="009062E4">
              <w:rPr>
                <w:rFonts w:eastAsia="Times New Roman" w:cs="Arial"/>
                <w:b/>
                <w:bCs/>
                <w:i/>
                <w:iCs/>
                <w:sz w:val="20"/>
                <w:szCs w:val="20"/>
                <w:lang w:val="fr-FR" w:eastAsia="en-GB"/>
              </w:rPr>
              <w:t>’</w:t>
            </w:r>
            <w:r w:rsidRPr="009062E4">
              <w:rPr>
                <w:rFonts w:eastAsia="Times New Roman" w:cs="Arial"/>
                <w:b/>
                <w:bCs/>
                <w:i/>
                <w:iCs/>
                <w:sz w:val="20"/>
                <w:szCs w:val="20"/>
                <w:lang w:val="fr-FR" w:eastAsia="en-GB"/>
              </w:rPr>
              <w:t>aire de répartition responsables</w:t>
            </w:r>
          </w:p>
        </w:tc>
      </w:tr>
      <w:tr w:rsidR="00B9436A" w:rsidRPr="000A30AC" w14:paraId="4386094D" w14:textId="77777777" w:rsidTr="00B9436A">
        <w:trPr>
          <w:trHeight w:val="772"/>
        </w:trPr>
        <w:tc>
          <w:tcPr>
            <w:tcW w:w="1215" w:type="pct"/>
            <w:vMerge w:val="restart"/>
            <w:tcBorders>
              <w:top w:val="single" w:sz="4" w:space="0" w:color="000000"/>
              <w:left w:val="single" w:sz="4" w:space="0" w:color="000000"/>
              <w:bottom w:val="single" w:sz="4" w:space="0" w:color="000000"/>
              <w:right w:val="single" w:sz="4" w:space="0" w:color="000000"/>
            </w:tcBorders>
          </w:tcPr>
          <w:p w14:paraId="4149D471" w14:textId="44D29E81"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Des mesures de protection appropriées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espèce sont appliquées ou adoptées pour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 xml:space="preserve">ange de mer </w:t>
            </w:r>
            <w:r w:rsidRPr="009062E4">
              <w:rPr>
                <w:rFonts w:eastAsia="Arial" w:cs="Arial"/>
                <w:i/>
                <w:color w:val="000000"/>
                <w:sz w:val="20"/>
                <w:szCs w:val="20"/>
                <w:lang w:val="fr-FR" w:eastAsia="en-GB"/>
              </w:rPr>
              <w:t xml:space="preserve">Squatina </w:t>
            </w:r>
            <w:proofErr w:type="spellStart"/>
            <w:r w:rsidRPr="009062E4">
              <w:rPr>
                <w:rFonts w:eastAsia="Arial" w:cs="Arial"/>
                <w:i/>
                <w:color w:val="000000"/>
                <w:sz w:val="20"/>
                <w:szCs w:val="20"/>
                <w:lang w:val="fr-FR" w:eastAsia="en-GB"/>
              </w:rPr>
              <w:t>squatina</w:t>
            </w:r>
            <w:proofErr w:type="spellEnd"/>
            <w:r w:rsidRPr="009062E4">
              <w:rPr>
                <w:rFonts w:eastAsia="Arial" w:cs="Arial"/>
                <w:i/>
                <w:color w:val="000000"/>
                <w:sz w:val="20"/>
                <w:szCs w:val="20"/>
                <w:lang w:val="fr-FR" w:eastAsia="en-GB"/>
              </w:rPr>
              <w:t>*</w:t>
            </w:r>
            <w:r w:rsidRPr="009062E4">
              <w:rPr>
                <w:rFonts w:eastAsia="Arial" w:cs="Arial"/>
                <w:color w:val="000000"/>
                <w:sz w:val="20"/>
                <w:szCs w:val="20"/>
                <w:lang w:val="fr-FR" w:eastAsia="en-GB"/>
              </w:rPr>
              <w:t>, conformément à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inscription de celle-ci à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 xml:space="preserve">Annexe I de la CMS et aux recommandations pertinentes de la CGPM (CGPM/42/2018/2 et CGPM/44/2021/16). </w:t>
            </w:r>
          </w:p>
          <w:p w14:paraId="4867C074"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p>
          <w:p w14:paraId="4F4EEDF8" w14:textId="074AD916"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Ces mesures de protection peuvent s</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appliquer aussi bien aux activités de pêche commerciale que récréative (et doivent également tenir compte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autres sources potentielles de mortalité anthropique), afin de se conformer pleinement aux obligations de protéger les espèces inscrites à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Annexe I de la CMS.</w:t>
            </w:r>
          </w:p>
          <w:p w14:paraId="220C160B"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p>
          <w:p w14:paraId="44B65A65" w14:textId="2C2E9FA1"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Ces mesures comprennent un programme de sensibilisation pour assurer que les parties prenantes concernées sont informées des dispositions réglementaires visant à protéger les anges de mer ainsi que du contrôle de la conformité et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application des règles qui en découle, le cas échéant.</w:t>
            </w:r>
          </w:p>
          <w:p w14:paraId="22B6A996"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p>
          <w:p w14:paraId="5494B19D"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p>
          <w:p w14:paraId="676EB0DF"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p>
          <w:p w14:paraId="1C8436E0"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lastRenderedPageBreak/>
              <w:t>[*et autres espèces concernées]</w:t>
            </w:r>
          </w:p>
        </w:tc>
        <w:tc>
          <w:tcPr>
            <w:tcW w:w="2142" w:type="pct"/>
            <w:tcBorders>
              <w:top w:val="single" w:sz="4" w:space="0" w:color="000000"/>
              <w:left w:val="single" w:sz="4" w:space="0" w:color="000000"/>
              <w:bottom w:val="single" w:sz="4" w:space="0" w:color="000000"/>
              <w:right w:val="single" w:sz="4" w:space="0" w:color="000000"/>
            </w:tcBorders>
          </w:tcPr>
          <w:p w14:paraId="1739FD61" w14:textId="477835E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lastRenderedPageBreak/>
              <w:t>1.1 Interdiction dans les réglementations sur la pêche</w:t>
            </w:r>
            <w:r w:rsidR="00FD6AD2" w:rsidRPr="009062E4">
              <w:rPr>
                <w:rFonts w:eastAsia="Arial" w:cs="Arial"/>
                <w:color w:val="000000"/>
                <w:sz w:val="20"/>
                <w:szCs w:val="20"/>
                <w:lang w:val="fr-FR" w:eastAsia="en-GB"/>
              </w:rPr>
              <w:t> </w:t>
            </w:r>
            <w:r w:rsidRPr="009062E4">
              <w:rPr>
                <w:rFonts w:eastAsia="Arial" w:cs="Arial"/>
                <w:color w:val="000000"/>
                <w:sz w:val="20"/>
                <w:szCs w:val="20"/>
                <w:lang w:val="fr-FR" w:eastAsia="en-GB"/>
              </w:rPr>
              <w:t>: mettre en place des réglementations nationales sur la pêche pour assurer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interdiction de pêcher, de conserver, de transborder et de débarquer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ange de mer commun (</w:t>
            </w:r>
            <w:r w:rsidRPr="009062E4">
              <w:rPr>
                <w:rFonts w:eastAsia="Arial" w:cs="Arial"/>
                <w:i/>
                <w:iCs/>
                <w:color w:val="000000"/>
                <w:sz w:val="20"/>
                <w:szCs w:val="20"/>
                <w:lang w:val="fr-FR" w:eastAsia="en-GB"/>
              </w:rPr>
              <w:t>Squatina</w:t>
            </w:r>
            <w:r w:rsidRPr="009062E4">
              <w:rPr>
                <w:rFonts w:eastAsia="Arial" w:cs="Arial"/>
                <w:color w:val="000000"/>
                <w:sz w:val="20"/>
                <w:szCs w:val="20"/>
                <w:lang w:val="fr-FR" w:eastAsia="en-GB"/>
              </w:rPr>
              <w:t xml:space="preserve"> </w:t>
            </w:r>
            <w:proofErr w:type="spellStart"/>
            <w:r w:rsidRPr="009062E4">
              <w:rPr>
                <w:rFonts w:eastAsia="Arial" w:cs="Arial"/>
                <w:color w:val="000000"/>
                <w:sz w:val="20"/>
                <w:szCs w:val="20"/>
                <w:lang w:val="fr-FR" w:eastAsia="en-GB"/>
              </w:rPr>
              <w:t>spp</w:t>
            </w:r>
            <w:proofErr w:type="spellEnd"/>
            <w:r w:rsidRPr="009062E4">
              <w:rPr>
                <w:rFonts w:eastAsia="Arial" w:cs="Arial"/>
                <w:color w:val="000000"/>
                <w:sz w:val="20"/>
                <w:szCs w:val="20"/>
                <w:lang w:val="fr-FR" w:eastAsia="en-GB"/>
              </w:rPr>
              <w:t>.), en appui aux recommandations CGPM/42/2018/2 et CGPM/44/2021/16. Il est également important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interdire les captures intentionnelles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anges de mer ocellés (</w:t>
            </w:r>
            <w:r w:rsidRPr="009062E4">
              <w:rPr>
                <w:rFonts w:eastAsia="Arial" w:cs="Arial"/>
                <w:i/>
                <w:color w:val="000000"/>
                <w:sz w:val="20"/>
                <w:szCs w:val="20"/>
                <w:lang w:val="fr-FR" w:eastAsia="en-GB"/>
              </w:rPr>
              <w:t xml:space="preserve">Squatina </w:t>
            </w:r>
            <w:r w:rsidRPr="009062E4">
              <w:rPr>
                <w:rFonts w:eastAsia="Arial" w:cs="Arial"/>
                <w:i/>
                <w:sz w:val="20"/>
                <w:szCs w:val="20"/>
                <w:lang w:val="fr-FR" w:eastAsia="en-GB"/>
              </w:rPr>
              <w:pgNum/>
            </w:r>
            <w:proofErr w:type="spellStart"/>
            <w:r w:rsidRPr="009062E4">
              <w:rPr>
                <w:rFonts w:eastAsia="Arial" w:cs="Arial"/>
                <w:i/>
                <w:sz w:val="20"/>
                <w:szCs w:val="20"/>
                <w:lang w:val="fr-FR" w:eastAsia="en-GB"/>
              </w:rPr>
              <w:t>oculata</w:t>
            </w:r>
            <w:proofErr w:type="spellEnd"/>
            <w:r w:rsidRPr="009062E4">
              <w:rPr>
                <w:rFonts w:eastAsia="Arial" w:cs="Arial"/>
                <w:i/>
                <w:color w:val="000000"/>
                <w:sz w:val="20"/>
                <w:szCs w:val="20"/>
                <w:lang w:val="fr-FR" w:eastAsia="en-GB"/>
              </w:rPr>
              <w:t>)</w:t>
            </w:r>
            <w:r w:rsidRPr="009062E4">
              <w:rPr>
                <w:rFonts w:eastAsia="Arial" w:cs="Arial"/>
                <w:color w:val="000000"/>
                <w:sz w:val="20"/>
                <w:szCs w:val="20"/>
                <w:lang w:val="fr-FR" w:eastAsia="en-GB"/>
              </w:rPr>
              <w:t xml:space="preserve"> et d'anges de mer épineux (</w:t>
            </w:r>
            <w:r w:rsidRPr="009062E4">
              <w:rPr>
                <w:rFonts w:eastAsia="Arial" w:cs="Arial"/>
                <w:i/>
                <w:color w:val="000000"/>
                <w:sz w:val="20"/>
                <w:szCs w:val="20"/>
                <w:lang w:val="fr-FR" w:eastAsia="en-GB"/>
              </w:rPr>
              <w:t xml:space="preserve">Squatina </w:t>
            </w:r>
            <w:proofErr w:type="spellStart"/>
            <w:r w:rsidRPr="009062E4">
              <w:rPr>
                <w:rFonts w:eastAsia="Arial" w:cs="Arial"/>
                <w:i/>
                <w:color w:val="000000"/>
                <w:sz w:val="20"/>
                <w:szCs w:val="20"/>
                <w:lang w:val="fr-FR" w:eastAsia="en-GB"/>
              </w:rPr>
              <w:t>aculeata</w:t>
            </w:r>
            <w:proofErr w:type="spellEnd"/>
            <w:r w:rsidRPr="009062E4">
              <w:rPr>
                <w:rFonts w:eastAsia="Arial" w:cs="Arial"/>
                <w:i/>
                <w:color w:val="000000"/>
                <w:sz w:val="20"/>
                <w:szCs w:val="20"/>
                <w:lang w:val="fr-FR" w:eastAsia="en-GB"/>
              </w:rPr>
              <w:t>)</w:t>
            </w:r>
            <w:r w:rsidRPr="009062E4">
              <w:rPr>
                <w:rFonts w:eastAsia="Arial" w:cs="Arial"/>
                <w:color w:val="000000"/>
                <w:sz w:val="20"/>
                <w:szCs w:val="20"/>
                <w:lang w:val="fr-FR" w:eastAsia="en-GB"/>
              </w:rPr>
              <w:t xml:space="preserve"> en raison de la difficulté de repérer et de distinguer les trois espèces d'anges de mer présentes en Méditerranée. </w:t>
            </w:r>
          </w:p>
        </w:tc>
        <w:tc>
          <w:tcPr>
            <w:tcW w:w="438" w:type="pct"/>
            <w:tcBorders>
              <w:top w:val="single" w:sz="4" w:space="0" w:color="000000"/>
              <w:left w:val="single" w:sz="4" w:space="0" w:color="000000"/>
              <w:bottom w:val="single" w:sz="4" w:space="0" w:color="000000"/>
              <w:right w:val="single" w:sz="4" w:space="0" w:color="000000"/>
            </w:tcBorders>
          </w:tcPr>
          <w:p w14:paraId="26BA2916"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Essentielle</w:t>
            </w:r>
          </w:p>
        </w:tc>
        <w:tc>
          <w:tcPr>
            <w:tcW w:w="536" w:type="pct"/>
            <w:tcBorders>
              <w:top w:val="single" w:sz="4" w:space="0" w:color="000000"/>
              <w:left w:val="single" w:sz="4" w:space="0" w:color="000000"/>
              <w:bottom w:val="single" w:sz="4" w:space="0" w:color="000000"/>
              <w:right w:val="single" w:sz="4" w:space="0" w:color="000000"/>
            </w:tcBorders>
          </w:tcPr>
          <w:p w14:paraId="4EC70955"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Immédiate</w:t>
            </w:r>
          </w:p>
        </w:tc>
        <w:tc>
          <w:tcPr>
            <w:tcW w:w="669" w:type="pct"/>
            <w:tcBorders>
              <w:top w:val="single" w:sz="4" w:space="0" w:color="000000"/>
              <w:left w:val="single" w:sz="4" w:space="0" w:color="000000"/>
              <w:bottom w:val="single" w:sz="4" w:space="0" w:color="000000"/>
              <w:right w:val="single" w:sz="4" w:space="0" w:color="000000"/>
            </w:tcBorders>
          </w:tcPr>
          <w:p w14:paraId="44BDE1A3"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Tous les États de l'aire de répartition</w:t>
            </w:r>
          </w:p>
        </w:tc>
      </w:tr>
      <w:tr w:rsidR="00B9436A" w:rsidRPr="000A30AC" w14:paraId="0A781D2D" w14:textId="77777777" w:rsidTr="00B9436A">
        <w:trPr>
          <w:trHeight w:val="1060"/>
        </w:trPr>
        <w:tc>
          <w:tcPr>
            <w:tcW w:w="1215" w:type="pct"/>
            <w:vMerge/>
            <w:tcBorders>
              <w:top w:val="single" w:sz="4" w:space="0" w:color="000000"/>
              <w:left w:val="single" w:sz="4" w:space="0" w:color="000000"/>
              <w:bottom w:val="single" w:sz="4" w:space="0" w:color="000000"/>
              <w:right w:val="single" w:sz="4" w:space="0" w:color="000000"/>
            </w:tcBorders>
          </w:tcPr>
          <w:p w14:paraId="081F95B5" w14:textId="77777777" w:rsidR="00B9436A" w:rsidRPr="009062E4" w:rsidRDefault="00B9436A" w:rsidP="00B9436A">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142" w:type="pct"/>
            <w:tcBorders>
              <w:top w:val="single" w:sz="4" w:space="0" w:color="000000"/>
              <w:left w:val="single" w:sz="4" w:space="0" w:color="000000"/>
              <w:bottom w:val="single" w:sz="4" w:space="0" w:color="000000"/>
              <w:right w:val="single" w:sz="4" w:space="0" w:color="000000"/>
            </w:tcBorders>
          </w:tcPr>
          <w:p w14:paraId="3EBF0636"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1.2 Protection de l'espèce : établir une protection nationale de l'espèce contre la mise à mort, les blessures ou la capture délibérée d'anges de mer. Ceci est particulièrement important pour les pays dans lesquels la réglementation sur les espèces interdites (voir 1.1) ne s'applique qu'aux navires de pêche commerciale. Une protection supplémentaire contre d'autres sources de mortalité potentielle (ex. pêche artisanale et récréative) peut alors s'avérer nécessaire.</w:t>
            </w:r>
          </w:p>
        </w:tc>
        <w:tc>
          <w:tcPr>
            <w:tcW w:w="438" w:type="pct"/>
            <w:tcBorders>
              <w:top w:val="single" w:sz="4" w:space="0" w:color="000000"/>
              <w:left w:val="single" w:sz="4" w:space="0" w:color="000000"/>
              <w:bottom w:val="single" w:sz="4" w:space="0" w:color="000000"/>
              <w:right w:val="single" w:sz="4" w:space="0" w:color="000000"/>
            </w:tcBorders>
          </w:tcPr>
          <w:p w14:paraId="415E2E11"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Essentielle</w:t>
            </w:r>
          </w:p>
        </w:tc>
        <w:tc>
          <w:tcPr>
            <w:tcW w:w="536" w:type="pct"/>
            <w:tcBorders>
              <w:top w:val="single" w:sz="4" w:space="0" w:color="000000"/>
              <w:left w:val="single" w:sz="4" w:space="0" w:color="000000"/>
              <w:bottom w:val="single" w:sz="4" w:space="0" w:color="000000"/>
              <w:right w:val="single" w:sz="4" w:space="0" w:color="000000"/>
            </w:tcBorders>
          </w:tcPr>
          <w:p w14:paraId="551A23F5"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Court</w:t>
            </w:r>
          </w:p>
        </w:tc>
        <w:tc>
          <w:tcPr>
            <w:tcW w:w="669" w:type="pct"/>
            <w:tcBorders>
              <w:top w:val="single" w:sz="4" w:space="0" w:color="000000"/>
              <w:left w:val="single" w:sz="4" w:space="0" w:color="000000"/>
              <w:bottom w:val="single" w:sz="4" w:space="0" w:color="000000"/>
              <w:right w:val="single" w:sz="4" w:space="0" w:color="000000"/>
            </w:tcBorders>
          </w:tcPr>
          <w:p w14:paraId="1227586E" w14:textId="16F87B08" w:rsidR="00B9436A" w:rsidRPr="009062E4" w:rsidRDefault="00B9436A" w:rsidP="00FB553F">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Tous les États de l'aire de répartition</w:t>
            </w:r>
          </w:p>
        </w:tc>
      </w:tr>
      <w:tr w:rsidR="00B9436A" w:rsidRPr="000A30AC" w14:paraId="30AF0D06" w14:textId="77777777" w:rsidTr="00B9436A">
        <w:trPr>
          <w:trHeight w:val="801"/>
        </w:trPr>
        <w:tc>
          <w:tcPr>
            <w:tcW w:w="1215" w:type="pct"/>
            <w:vMerge/>
            <w:tcBorders>
              <w:top w:val="single" w:sz="4" w:space="0" w:color="000000"/>
              <w:left w:val="single" w:sz="4" w:space="0" w:color="000000"/>
              <w:bottom w:val="single" w:sz="4" w:space="0" w:color="000000"/>
              <w:right w:val="single" w:sz="4" w:space="0" w:color="000000"/>
            </w:tcBorders>
          </w:tcPr>
          <w:p w14:paraId="3D03F714" w14:textId="77777777" w:rsidR="00B9436A" w:rsidRPr="009062E4" w:rsidRDefault="00B9436A" w:rsidP="00B9436A">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142" w:type="pct"/>
            <w:tcBorders>
              <w:top w:val="single" w:sz="4" w:space="0" w:color="000000"/>
              <w:left w:val="single" w:sz="4" w:space="0" w:color="000000"/>
              <w:bottom w:val="single" w:sz="4" w:space="0" w:color="000000"/>
              <w:right w:val="single" w:sz="4" w:space="0" w:color="000000"/>
            </w:tcBorders>
          </w:tcPr>
          <w:p w14:paraId="5C2A88CA"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 xml:space="preserve">1.3 Programmes de sensibilisation : lancer des campagnes d'éducation et de sensibilisation destinées aux groupes de parties prenantes concernés dans le secteur de la pêche commerciale (responsables de l'application des lois, acteurs de l'industrie de la pêche et des marchés aux poissons) et dans le secteur des loisirs (pêcheurs amateurs, chasseurs sous-marins et plongeurs amateurs) sur le statut interdit et/ou protégé de l'ange de mer, en mettant l'accent sur l'identification des espèces afin de distinguer les trois variétés de </w:t>
            </w:r>
            <w:r w:rsidRPr="009062E4">
              <w:rPr>
                <w:rFonts w:eastAsia="Arial" w:cs="Arial"/>
                <w:i/>
                <w:iCs/>
                <w:color w:val="000000"/>
                <w:sz w:val="20"/>
                <w:szCs w:val="20"/>
                <w:lang w:val="fr-FR" w:eastAsia="en-GB"/>
              </w:rPr>
              <w:t>Squatina</w:t>
            </w:r>
            <w:r w:rsidRPr="009062E4">
              <w:rPr>
                <w:rFonts w:eastAsia="Arial" w:cs="Arial"/>
                <w:color w:val="000000"/>
                <w:sz w:val="20"/>
                <w:szCs w:val="20"/>
                <w:lang w:val="fr-FR" w:eastAsia="en-GB"/>
              </w:rPr>
              <w:t xml:space="preserve"> </w:t>
            </w:r>
            <w:proofErr w:type="spellStart"/>
            <w:r w:rsidRPr="009062E4">
              <w:rPr>
                <w:rFonts w:eastAsia="Arial" w:cs="Arial"/>
                <w:color w:val="000000"/>
                <w:sz w:val="20"/>
                <w:szCs w:val="20"/>
                <w:lang w:val="fr-FR" w:eastAsia="en-GB"/>
              </w:rPr>
              <w:t>spp</w:t>
            </w:r>
            <w:proofErr w:type="spellEnd"/>
            <w:r w:rsidRPr="009062E4">
              <w:rPr>
                <w:rFonts w:eastAsia="Arial" w:cs="Arial"/>
                <w:color w:val="000000"/>
                <w:sz w:val="20"/>
                <w:szCs w:val="20"/>
                <w:lang w:val="fr-FR" w:eastAsia="en-GB"/>
              </w:rPr>
              <w:t>.</w:t>
            </w:r>
            <w:r w:rsidRPr="009062E4">
              <w:rPr>
                <w:rFonts w:eastAsia="Arial" w:cs="Arial"/>
                <w:i/>
                <w:iCs/>
                <w:color w:val="000000"/>
                <w:sz w:val="20"/>
                <w:szCs w:val="20"/>
                <w:lang w:val="fr-FR" w:eastAsia="en-GB"/>
              </w:rPr>
              <w:t>,</w:t>
            </w:r>
            <w:r w:rsidRPr="009062E4">
              <w:rPr>
                <w:rFonts w:eastAsia="Arial" w:cs="Arial"/>
                <w:color w:val="000000"/>
                <w:sz w:val="20"/>
                <w:szCs w:val="20"/>
                <w:lang w:val="fr-FR" w:eastAsia="en-GB"/>
              </w:rPr>
              <w:t xml:space="preserve"> mais aussi à des fins de classification car les anges de mer sont souvent signalés comme étant des raies</w:t>
            </w:r>
            <w:r w:rsidRPr="009062E4">
              <w:rPr>
                <w:rFonts w:eastAsia="Arial" w:cs="Arial"/>
                <w:sz w:val="20"/>
                <w:szCs w:val="20"/>
                <w:lang w:val="fr-FR" w:eastAsia="en-GB"/>
              </w:rPr>
              <w:t xml:space="preserve"> et non pas des requins. Faire circuler les ressources élaborées par le Angel Shark Project sur </w:t>
            </w:r>
            <w:hyperlink r:id="rId30" w:history="1">
              <w:r w:rsidRPr="009062E4">
                <w:rPr>
                  <w:rFonts w:eastAsia="Arial" w:cs="Arial"/>
                  <w:sz w:val="20"/>
                  <w:szCs w:val="20"/>
                  <w:u w:val="single"/>
                  <w:lang w:val="fr-FR" w:eastAsia="en-GB"/>
                </w:rPr>
                <w:t>les bonnes pratiques pour relâcher l'ange de mer en toute sécurité</w:t>
              </w:r>
            </w:hyperlink>
            <w:r w:rsidRPr="009062E4">
              <w:rPr>
                <w:rFonts w:eastAsia="Arial" w:cs="Arial"/>
                <w:sz w:val="20"/>
                <w:szCs w:val="20"/>
                <w:lang w:val="fr-FR" w:eastAsia="en-GB"/>
              </w:rPr>
              <w:t xml:space="preserve"> en cas de capture accidentelle, ainsi que la carte </w:t>
            </w:r>
            <w:r w:rsidRPr="009062E4">
              <w:rPr>
                <w:rFonts w:eastAsia="Arial" w:cs="Arial"/>
                <w:sz w:val="20"/>
                <w:szCs w:val="20"/>
                <w:lang w:val="fr-FR" w:eastAsia="en-GB"/>
              </w:rPr>
              <w:lastRenderedPageBreak/>
              <w:t>d'observation des anges de mer, pour signaler les sites d'observation de l'espèce.</w:t>
            </w:r>
          </w:p>
        </w:tc>
        <w:tc>
          <w:tcPr>
            <w:tcW w:w="438" w:type="pct"/>
            <w:tcBorders>
              <w:top w:val="single" w:sz="4" w:space="0" w:color="000000"/>
              <w:left w:val="single" w:sz="4" w:space="0" w:color="000000"/>
              <w:bottom w:val="single" w:sz="4" w:space="0" w:color="000000"/>
              <w:right w:val="single" w:sz="4" w:space="0" w:color="000000"/>
            </w:tcBorders>
          </w:tcPr>
          <w:p w14:paraId="66CE9502"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lastRenderedPageBreak/>
              <w:t>Essentielle</w:t>
            </w:r>
          </w:p>
        </w:tc>
        <w:tc>
          <w:tcPr>
            <w:tcW w:w="536" w:type="pct"/>
            <w:tcBorders>
              <w:top w:val="single" w:sz="4" w:space="0" w:color="000000"/>
              <w:left w:val="single" w:sz="4" w:space="0" w:color="000000"/>
              <w:bottom w:val="single" w:sz="4" w:space="0" w:color="000000"/>
              <w:right w:val="single" w:sz="4" w:space="0" w:color="000000"/>
            </w:tcBorders>
          </w:tcPr>
          <w:p w14:paraId="1E374F96"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 xml:space="preserve"> Moyen </w:t>
            </w:r>
          </w:p>
        </w:tc>
        <w:tc>
          <w:tcPr>
            <w:tcW w:w="669" w:type="pct"/>
            <w:tcBorders>
              <w:top w:val="single" w:sz="4" w:space="0" w:color="000000"/>
              <w:left w:val="single" w:sz="4" w:space="0" w:color="000000"/>
              <w:bottom w:val="single" w:sz="4" w:space="0" w:color="000000"/>
              <w:right w:val="single" w:sz="4" w:space="0" w:color="000000"/>
            </w:tcBorders>
          </w:tcPr>
          <w:p w14:paraId="4AF4E982"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États de l'aire de répartition dans lesquels les anges de mer sont présents</w:t>
            </w:r>
          </w:p>
        </w:tc>
      </w:tr>
      <w:tr w:rsidR="00B9436A" w:rsidRPr="000A30AC" w14:paraId="326E2AFC" w14:textId="77777777" w:rsidTr="00B9436A">
        <w:trPr>
          <w:trHeight w:val="1235"/>
        </w:trPr>
        <w:tc>
          <w:tcPr>
            <w:tcW w:w="1215" w:type="pct"/>
            <w:vMerge/>
            <w:tcBorders>
              <w:top w:val="single" w:sz="4" w:space="0" w:color="000000"/>
              <w:left w:val="single" w:sz="4" w:space="0" w:color="000000"/>
              <w:bottom w:val="single" w:sz="4" w:space="0" w:color="000000"/>
              <w:right w:val="single" w:sz="4" w:space="0" w:color="000000"/>
            </w:tcBorders>
          </w:tcPr>
          <w:p w14:paraId="46936F21" w14:textId="77777777" w:rsidR="00B9436A" w:rsidRPr="009062E4" w:rsidRDefault="00B9436A" w:rsidP="00B9436A">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142" w:type="pct"/>
            <w:tcBorders>
              <w:top w:val="single" w:sz="4" w:space="0" w:color="000000"/>
              <w:left w:val="single" w:sz="4" w:space="0" w:color="000000"/>
              <w:bottom w:val="single" w:sz="4" w:space="0" w:color="000000"/>
              <w:right w:val="single" w:sz="4" w:space="0" w:color="000000"/>
            </w:tcBorders>
          </w:tcPr>
          <w:p w14:paraId="211B1790"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1.4 Contrôle et application des lois : veiller à ce que les autorités mènent un contrôle approprié des activités de pêche et des débarquements commerciaux, notamment en ce qui concerne les navires les plus susceptibles de rencontrer des anges de mer. Élaborer un cadre national de signalement — ou élargir les dispositifs existants — compilant le nombre d'inspections effectuées (par port, par navire et par mois) et les cas d'infraction concernant les anges de mer.</w:t>
            </w:r>
          </w:p>
        </w:tc>
        <w:tc>
          <w:tcPr>
            <w:tcW w:w="438" w:type="pct"/>
            <w:tcBorders>
              <w:top w:val="single" w:sz="4" w:space="0" w:color="000000"/>
              <w:left w:val="single" w:sz="4" w:space="0" w:color="000000"/>
              <w:bottom w:val="single" w:sz="4" w:space="0" w:color="000000"/>
              <w:right w:val="single" w:sz="4" w:space="0" w:color="000000"/>
            </w:tcBorders>
          </w:tcPr>
          <w:p w14:paraId="2763A93C"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Élevée</w:t>
            </w:r>
          </w:p>
        </w:tc>
        <w:tc>
          <w:tcPr>
            <w:tcW w:w="536" w:type="pct"/>
            <w:tcBorders>
              <w:top w:val="single" w:sz="4" w:space="0" w:color="000000"/>
              <w:left w:val="single" w:sz="4" w:space="0" w:color="000000"/>
              <w:bottom w:val="single" w:sz="4" w:space="0" w:color="000000"/>
              <w:right w:val="single" w:sz="4" w:space="0" w:color="000000"/>
            </w:tcBorders>
          </w:tcPr>
          <w:p w14:paraId="356025EF"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En cours</w:t>
            </w:r>
          </w:p>
        </w:tc>
        <w:tc>
          <w:tcPr>
            <w:tcW w:w="669" w:type="pct"/>
            <w:tcBorders>
              <w:top w:val="single" w:sz="4" w:space="0" w:color="000000"/>
              <w:left w:val="single" w:sz="4" w:space="0" w:color="000000"/>
              <w:bottom w:val="single" w:sz="4" w:space="0" w:color="000000"/>
              <w:right w:val="single" w:sz="4" w:space="0" w:color="000000"/>
            </w:tcBorders>
          </w:tcPr>
          <w:p w14:paraId="449C1213"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États de l'aire de répartition dans lesquels les anges de mer sont présents</w:t>
            </w:r>
          </w:p>
        </w:tc>
      </w:tr>
    </w:tbl>
    <w:p w14:paraId="5D3509B6" w14:textId="7D0B7126" w:rsidR="00B9436A" w:rsidRDefault="00B9436A" w:rsidP="00FA5B33">
      <w:pPr>
        <w:jc w:val="both"/>
        <w:rPr>
          <w:rFonts w:cs="Arial"/>
          <w:noProof/>
          <w:spacing w:val="-2"/>
          <w:lang w:val="fr-FR"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86" w:type="dxa"/>
          <w:bottom w:w="72" w:type="dxa"/>
          <w:right w:w="86" w:type="dxa"/>
        </w:tblCellMar>
        <w:tblLook w:val="0000" w:firstRow="0" w:lastRow="0" w:firstColumn="0" w:lastColumn="0" w:noHBand="0" w:noVBand="0"/>
      </w:tblPr>
      <w:tblGrid>
        <w:gridCol w:w="3360"/>
        <w:gridCol w:w="5928"/>
        <w:gridCol w:w="1208"/>
        <w:gridCol w:w="1504"/>
        <w:gridCol w:w="1850"/>
      </w:tblGrid>
      <w:tr w:rsidR="00B9436A" w:rsidRPr="000A30AC" w14:paraId="394B54F2" w14:textId="77777777" w:rsidTr="00B9436A">
        <w:trPr>
          <w:trHeight w:val="347"/>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A982188" w14:textId="64A67E7F" w:rsidR="00B9436A" w:rsidRPr="009062E4" w:rsidRDefault="00B9436A" w:rsidP="00B9436A">
            <w:pPr>
              <w:widowControl w:val="0"/>
              <w:pBdr>
                <w:top w:val="nil"/>
                <w:left w:val="nil"/>
                <w:bottom w:val="nil"/>
                <w:right w:val="nil"/>
                <w:between w:val="nil"/>
              </w:pBdr>
              <w:rPr>
                <w:rFonts w:eastAsia="Arial" w:cs="Arial"/>
                <w:b/>
                <w:i/>
                <w:color w:val="000000"/>
                <w:sz w:val="20"/>
                <w:szCs w:val="20"/>
                <w:lang w:val="fr-FR" w:eastAsia="en-GB"/>
              </w:rPr>
            </w:pPr>
            <w:r w:rsidRPr="009062E4">
              <w:rPr>
                <w:rFonts w:eastAsia="Arial" w:cs="Arial"/>
                <w:b/>
                <w:iCs/>
                <w:color w:val="000000"/>
                <w:sz w:val="20"/>
                <w:szCs w:val="20"/>
                <w:lang w:val="fr-FR" w:eastAsia="en-GB"/>
              </w:rPr>
              <w:t>Tableau 7 :</w:t>
            </w:r>
            <w:r w:rsidRPr="009062E4">
              <w:rPr>
                <w:rFonts w:eastAsia="Arial" w:cs="Arial"/>
                <w:b/>
                <w:i/>
                <w:color w:val="000000"/>
                <w:sz w:val="20"/>
                <w:szCs w:val="20"/>
                <w:lang w:val="fr-FR" w:eastAsia="en-GB"/>
              </w:rPr>
              <w:t xml:space="preserve"> Objectif 2 –</w:t>
            </w:r>
            <w:r w:rsidRPr="009062E4">
              <w:rPr>
                <w:rFonts w:eastAsia="Arial" w:cs="Arial"/>
                <w:b/>
                <w:color w:val="000000"/>
                <w:sz w:val="20"/>
                <w:szCs w:val="20"/>
                <w:lang w:val="fr-FR" w:eastAsia="en-GB"/>
              </w:rPr>
              <w:t>Recensement des sites et des habitats de l'ange de mer commun</w:t>
            </w:r>
            <w:r w:rsidRPr="009062E4">
              <w:rPr>
                <w:rFonts w:eastAsia="Arial" w:cs="Arial"/>
                <w:b/>
                <w:i/>
                <w:color w:val="000000"/>
                <w:sz w:val="20"/>
                <w:szCs w:val="20"/>
                <w:lang w:val="fr-FR" w:eastAsia="en-GB"/>
              </w:rPr>
              <w:t xml:space="preserve"> Squatina </w:t>
            </w:r>
            <w:proofErr w:type="spellStart"/>
            <w:r w:rsidRPr="009062E4">
              <w:rPr>
                <w:rFonts w:eastAsia="Arial" w:cs="Arial"/>
                <w:b/>
                <w:i/>
                <w:color w:val="000000"/>
                <w:sz w:val="20"/>
                <w:szCs w:val="20"/>
                <w:lang w:val="fr-FR" w:eastAsia="en-GB"/>
              </w:rPr>
              <w:t>squatina</w:t>
            </w:r>
            <w:proofErr w:type="spellEnd"/>
          </w:p>
        </w:tc>
      </w:tr>
      <w:tr w:rsidR="00B9436A" w:rsidRPr="000A30AC" w14:paraId="0371B75F" w14:textId="77777777" w:rsidTr="00B9436A">
        <w:trPr>
          <w:trHeight w:val="406"/>
        </w:trPr>
        <w:tc>
          <w:tcPr>
            <w:tcW w:w="1213" w:type="pct"/>
            <w:tcBorders>
              <w:top w:val="single" w:sz="4" w:space="0" w:color="000000"/>
              <w:left w:val="single" w:sz="4" w:space="0" w:color="000000"/>
              <w:bottom w:val="single" w:sz="4" w:space="0" w:color="000000"/>
              <w:right w:val="single" w:sz="4" w:space="0" w:color="000000"/>
            </w:tcBorders>
            <w:vAlign w:val="center"/>
          </w:tcPr>
          <w:p w14:paraId="1A06892E"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Résultat</w:t>
            </w:r>
          </w:p>
        </w:tc>
        <w:tc>
          <w:tcPr>
            <w:tcW w:w="2140" w:type="pct"/>
            <w:tcBorders>
              <w:top w:val="single" w:sz="4" w:space="0" w:color="000000"/>
              <w:left w:val="single" w:sz="4" w:space="0" w:color="000000"/>
              <w:bottom w:val="single" w:sz="4" w:space="0" w:color="000000"/>
              <w:right w:val="single" w:sz="4" w:space="0" w:color="000000"/>
            </w:tcBorders>
            <w:vAlign w:val="center"/>
          </w:tcPr>
          <w:p w14:paraId="07C96535"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en-CA" w:eastAsia="en-GB"/>
              </w:rPr>
            </w:pPr>
            <w:r w:rsidRPr="009062E4">
              <w:rPr>
                <w:rFonts w:eastAsia="Arial" w:cs="Arial"/>
                <w:b/>
                <w:i/>
                <w:color w:val="000000"/>
                <w:sz w:val="20"/>
                <w:szCs w:val="20"/>
                <w:lang w:val="en-CA" w:eastAsia="en-GB"/>
              </w:rPr>
              <w:t>Action</w:t>
            </w:r>
          </w:p>
        </w:tc>
        <w:tc>
          <w:tcPr>
            <w:tcW w:w="436" w:type="pct"/>
            <w:tcBorders>
              <w:top w:val="single" w:sz="4" w:space="0" w:color="000000"/>
              <w:left w:val="single" w:sz="4" w:space="0" w:color="000000"/>
              <w:bottom w:val="single" w:sz="4" w:space="0" w:color="000000"/>
              <w:right w:val="single" w:sz="4" w:space="0" w:color="000000"/>
            </w:tcBorders>
            <w:vAlign w:val="center"/>
          </w:tcPr>
          <w:p w14:paraId="543C5E45"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Priorité</w:t>
            </w:r>
          </w:p>
        </w:tc>
        <w:tc>
          <w:tcPr>
            <w:tcW w:w="543" w:type="pct"/>
            <w:tcBorders>
              <w:top w:val="single" w:sz="4" w:space="0" w:color="000000"/>
              <w:left w:val="single" w:sz="4" w:space="0" w:color="000000"/>
              <w:bottom w:val="single" w:sz="4" w:space="0" w:color="000000"/>
              <w:right w:val="single" w:sz="4" w:space="0" w:color="000000"/>
            </w:tcBorders>
            <w:vAlign w:val="center"/>
          </w:tcPr>
          <w:p w14:paraId="2AF969DD"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Délai</w:t>
            </w:r>
          </w:p>
        </w:tc>
        <w:tc>
          <w:tcPr>
            <w:tcW w:w="667" w:type="pct"/>
            <w:tcBorders>
              <w:top w:val="single" w:sz="4" w:space="0" w:color="000000"/>
              <w:left w:val="single" w:sz="4" w:space="0" w:color="000000"/>
              <w:bottom w:val="single" w:sz="4" w:space="0" w:color="000000"/>
              <w:right w:val="single" w:sz="4" w:space="0" w:color="000000"/>
            </w:tcBorders>
            <w:vAlign w:val="center"/>
          </w:tcPr>
          <w:p w14:paraId="3D5F133C" w14:textId="77777777" w:rsidR="00B9436A" w:rsidRPr="009062E4" w:rsidRDefault="00B9436A" w:rsidP="00B9436A">
            <w:pPr>
              <w:widowControl w:val="0"/>
              <w:pBdr>
                <w:top w:val="nil"/>
                <w:left w:val="nil"/>
                <w:bottom w:val="nil"/>
                <w:right w:val="nil"/>
                <w:between w:val="nil"/>
              </w:pBdr>
              <w:rPr>
                <w:rFonts w:eastAsia="Arial" w:cs="Arial"/>
                <w:b/>
                <w:i/>
                <w:color w:val="000000"/>
                <w:sz w:val="20"/>
                <w:szCs w:val="20"/>
                <w:lang w:val="fr-FR" w:eastAsia="en-GB"/>
              </w:rPr>
            </w:pPr>
            <w:r w:rsidRPr="009062E4">
              <w:rPr>
                <w:rFonts w:eastAsia="Arial" w:cs="Arial"/>
                <w:b/>
                <w:i/>
                <w:color w:val="000000"/>
                <w:sz w:val="20"/>
                <w:szCs w:val="20"/>
                <w:lang w:val="fr-FR" w:eastAsia="en-GB"/>
              </w:rPr>
              <w:t>États de l'aire de répartition responsables</w:t>
            </w:r>
          </w:p>
        </w:tc>
      </w:tr>
      <w:tr w:rsidR="00B9436A" w:rsidRPr="000A30AC" w14:paraId="59E51E8C" w14:textId="77777777" w:rsidTr="009062E4">
        <w:trPr>
          <w:trHeight w:val="1605"/>
        </w:trPr>
        <w:tc>
          <w:tcPr>
            <w:tcW w:w="1213" w:type="pct"/>
            <w:vMerge w:val="restart"/>
            <w:tcBorders>
              <w:top w:val="single" w:sz="4" w:space="0" w:color="000000"/>
              <w:left w:val="single" w:sz="4" w:space="0" w:color="000000"/>
              <w:right w:val="single" w:sz="4" w:space="0" w:color="000000"/>
            </w:tcBorders>
          </w:tcPr>
          <w:p w14:paraId="3C94716F" w14:textId="77777777" w:rsidR="00B9436A" w:rsidRPr="009062E4" w:rsidRDefault="00B9436A" w:rsidP="00B9436A">
            <w:pPr>
              <w:widowControl w:val="0"/>
              <w:pBdr>
                <w:top w:val="nil"/>
                <w:left w:val="nil"/>
                <w:bottom w:val="nil"/>
                <w:right w:val="nil"/>
                <w:between w:val="nil"/>
              </w:pBdr>
              <w:spacing w:before="120"/>
              <w:rPr>
                <w:rFonts w:eastAsia="Arial" w:cs="Arial"/>
                <w:color w:val="000000"/>
                <w:sz w:val="20"/>
                <w:szCs w:val="20"/>
                <w:lang w:val="fr-FR" w:eastAsia="en-GB"/>
              </w:rPr>
            </w:pPr>
            <w:r w:rsidRPr="009062E4">
              <w:rPr>
                <w:rFonts w:eastAsia="Arial" w:cs="Arial"/>
                <w:color w:val="000000"/>
                <w:sz w:val="20"/>
                <w:szCs w:val="20"/>
                <w:lang w:val="fr-FR" w:eastAsia="en-GB"/>
              </w:rPr>
              <w:t>Les zones critiques pour les anges de mer (CASA) passées, actuelles et potentielles sont recensées, et le statut des anges de mer dans ces zones est établi.</w:t>
            </w:r>
          </w:p>
        </w:tc>
        <w:tc>
          <w:tcPr>
            <w:tcW w:w="2140" w:type="pct"/>
            <w:tcBorders>
              <w:top w:val="single" w:sz="4" w:space="0" w:color="000000"/>
              <w:left w:val="single" w:sz="4" w:space="0" w:color="000000"/>
              <w:bottom w:val="single" w:sz="4" w:space="0" w:color="000000"/>
              <w:right w:val="single" w:sz="4" w:space="0" w:color="000000"/>
            </w:tcBorders>
            <w:vAlign w:val="center"/>
          </w:tcPr>
          <w:p w14:paraId="25D07276"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 xml:space="preserve">2.1 Collecte de données : compiler des données nationales (de sources contemporaines et historiques) sur la présence d'anges de mer </w:t>
            </w:r>
            <w:r w:rsidRPr="009062E4">
              <w:rPr>
                <w:rFonts w:eastAsia="Arial" w:cs="Arial"/>
                <w:i/>
                <w:color w:val="000000"/>
                <w:sz w:val="20"/>
                <w:szCs w:val="20"/>
                <w:lang w:val="fr-FR" w:eastAsia="en-GB"/>
              </w:rPr>
              <w:t xml:space="preserve">Squatina </w:t>
            </w:r>
            <w:proofErr w:type="spellStart"/>
            <w:r w:rsidRPr="009062E4">
              <w:rPr>
                <w:rFonts w:eastAsia="Arial" w:cs="Arial"/>
                <w:i/>
                <w:color w:val="000000"/>
                <w:sz w:val="20"/>
                <w:szCs w:val="20"/>
                <w:lang w:val="fr-FR" w:eastAsia="en-GB"/>
              </w:rPr>
              <w:t>squatina</w:t>
            </w:r>
            <w:proofErr w:type="spellEnd"/>
            <w:r w:rsidRPr="009062E4">
              <w:rPr>
                <w:rFonts w:eastAsia="Arial" w:cs="Arial"/>
                <w:color w:val="000000"/>
                <w:sz w:val="20"/>
                <w:szCs w:val="20"/>
                <w:lang w:val="fr-FR" w:eastAsia="en-GB"/>
              </w:rPr>
              <w:t xml:space="preserve"> (et taxons assimilés) provenant de sources pertinentes (ex. études publiées, données sur la pêche commerciale et récréative, données sur le marché du poisson, entretiens avec des pêcheurs et des plongeurs, programmes de sciences participatives, campagnes scientifiques à bord de chalut, données d'observateurs sur les remises à l'eau, spécimens de musées, données tirées d'enquêtes sur les anges de mer et ressources historiques) afin de mieux démontrer l'occurrence historique et contemporaine des anges de mer dans les eaux nationales. Ces informations peuvent aussi être enrichies par à la collecte de données relatives à la présence actuelle de l'ange de mer sur les réseaux sociaux.</w:t>
            </w:r>
          </w:p>
          <w:p w14:paraId="48C3E91D"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p>
          <w:p w14:paraId="1ED2EBFB" w14:textId="77777777" w:rsidR="00B9436A" w:rsidRPr="009062E4" w:rsidRDefault="00B9436A" w:rsidP="00B9436A">
            <w:pPr>
              <w:widowControl w:val="0"/>
              <w:pBdr>
                <w:top w:val="nil"/>
                <w:left w:val="nil"/>
                <w:bottom w:val="nil"/>
                <w:right w:val="nil"/>
                <w:between w:val="nil"/>
              </w:pBdr>
              <w:jc w:val="both"/>
              <w:rPr>
                <w:rFonts w:eastAsia="Arial" w:cs="Arial"/>
                <w:iCs/>
                <w:color w:val="000000"/>
                <w:sz w:val="20"/>
                <w:szCs w:val="20"/>
                <w:lang w:val="fr-FR" w:eastAsia="en-GB"/>
              </w:rPr>
            </w:pPr>
            <w:r w:rsidRPr="009062E4">
              <w:rPr>
                <w:rFonts w:eastAsia="Arial" w:cs="Arial"/>
                <w:color w:val="000000"/>
                <w:sz w:val="20"/>
                <w:szCs w:val="20"/>
                <w:lang w:val="fr-FR" w:eastAsia="en-GB"/>
              </w:rPr>
              <w:t xml:space="preserve">À des fins pratiques, ces données devraient être compilées sous un même format (voir Annexe II), en favorisant la collaboration entre les instituts chargés de collecter des données nationales et d'autres instituts nationaux afin de rendre accessibles des données régionales plus robustes. La collecte de données </w:t>
            </w:r>
            <w:r w:rsidRPr="009062E4">
              <w:rPr>
                <w:rFonts w:eastAsia="Arial" w:cs="Arial"/>
                <w:color w:val="000000"/>
                <w:sz w:val="20"/>
                <w:szCs w:val="20"/>
                <w:lang w:val="fr-FR" w:eastAsia="en-GB"/>
              </w:rPr>
              <w:lastRenderedPageBreak/>
              <w:t xml:space="preserve">comparables pour d'autres espèces d'anges de mer devrait également être entreprise pour aider à l'interprétation des </w:t>
            </w:r>
            <w:r w:rsidRPr="009062E4">
              <w:rPr>
                <w:rFonts w:eastAsia="Arial" w:cs="Arial"/>
                <w:sz w:val="20"/>
                <w:szCs w:val="20"/>
                <w:lang w:val="fr-FR" w:eastAsia="en-GB"/>
              </w:rPr>
              <w:t xml:space="preserve">données disponibles pour le </w:t>
            </w:r>
            <w:r w:rsidRPr="009062E4">
              <w:rPr>
                <w:rFonts w:eastAsia="Arial" w:cs="Arial"/>
                <w:i/>
                <w:sz w:val="20"/>
                <w:szCs w:val="20"/>
                <w:lang w:val="fr-FR" w:eastAsia="en-GB"/>
              </w:rPr>
              <w:t xml:space="preserve">Squatina </w:t>
            </w:r>
            <w:proofErr w:type="spellStart"/>
            <w:r w:rsidRPr="009062E4">
              <w:rPr>
                <w:rFonts w:eastAsia="Arial" w:cs="Arial"/>
                <w:i/>
                <w:sz w:val="20"/>
                <w:szCs w:val="20"/>
                <w:lang w:val="fr-FR" w:eastAsia="en-GB"/>
              </w:rPr>
              <w:t>squatina</w:t>
            </w:r>
            <w:proofErr w:type="spellEnd"/>
            <w:r w:rsidRPr="009062E4">
              <w:rPr>
                <w:rFonts w:eastAsia="Arial" w:cs="Arial"/>
                <w:i/>
                <w:sz w:val="20"/>
                <w:szCs w:val="20"/>
                <w:lang w:val="fr-FR" w:eastAsia="en-GB"/>
              </w:rPr>
              <w:t xml:space="preserve">. </w:t>
            </w:r>
            <w:r w:rsidRPr="009062E4">
              <w:rPr>
                <w:rFonts w:eastAsia="Arial" w:cs="Arial"/>
                <w:iCs/>
                <w:sz w:val="20"/>
                <w:szCs w:val="20"/>
                <w:lang w:val="fr-FR" w:eastAsia="en-GB"/>
              </w:rPr>
              <w:t xml:space="preserve">La </w:t>
            </w:r>
            <w:hyperlink r:id="rId31" w:history="1">
              <w:r w:rsidRPr="009062E4">
                <w:rPr>
                  <w:rFonts w:eastAsia="Arial" w:cs="Arial"/>
                  <w:iCs/>
                  <w:sz w:val="20"/>
                  <w:szCs w:val="20"/>
                  <w:u w:val="single"/>
                  <w:lang w:val="fr-FR" w:eastAsia="en-GB"/>
                </w:rPr>
                <w:t>Carte des signalements des anges de mer</w:t>
              </w:r>
            </w:hyperlink>
            <w:bookmarkStart w:id="60" w:name="_Ref111203274"/>
            <w:r w:rsidRPr="009062E4">
              <w:rPr>
                <w:rFonts w:eastAsia="Arial" w:cs="Arial"/>
                <w:iCs/>
                <w:sz w:val="20"/>
                <w:szCs w:val="20"/>
                <w:u w:val="single"/>
                <w:vertAlign w:val="superscript"/>
                <w:lang w:val="fr-FR" w:eastAsia="en-GB"/>
              </w:rPr>
              <w:footnoteReference w:id="23"/>
            </w:r>
            <w:bookmarkEnd w:id="60"/>
            <w:r w:rsidRPr="009062E4">
              <w:rPr>
                <w:rFonts w:eastAsia="Arial" w:cs="Arial"/>
                <w:iCs/>
                <w:sz w:val="20"/>
                <w:szCs w:val="20"/>
                <w:lang w:val="fr-FR" w:eastAsia="en-GB"/>
              </w:rPr>
              <w:t>, hébergée par le Réseau de conservation de l'ange de mer, déjà existante, en libre accès et largement utilisée</w:t>
            </w:r>
            <w:r w:rsidRPr="009062E4">
              <w:rPr>
                <w:rFonts w:eastAsia="Arial" w:cs="Arial"/>
                <w:iCs/>
                <w:color w:val="000000"/>
                <w:sz w:val="20"/>
                <w:szCs w:val="20"/>
                <w:lang w:val="fr-FR" w:eastAsia="en-GB"/>
              </w:rPr>
              <w:t>, pourrait être utilisée à cette fin.</w:t>
            </w:r>
          </w:p>
        </w:tc>
        <w:tc>
          <w:tcPr>
            <w:tcW w:w="436" w:type="pct"/>
            <w:tcBorders>
              <w:top w:val="single" w:sz="4" w:space="0" w:color="000000"/>
              <w:left w:val="single" w:sz="4" w:space="0" w:color="000000"/>
              <w:bottom w:val="single" w:sz="4" w:space="0" w:color="000000"/>
              <w:right w:val="single" w:sz="4" w:space="0" w:color="000000"/>
            </w:tcBorders>
          </w:tcPr>
          <w:p w14:paraId="1CB3CBFC"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lastRenderedPageBreak/>
              <w:t>Élevée</w:t>
            </w:r>
          </w:p>
        </w:tc>
        <w:tc>
          <w:tcPr>
            <w:tcW w:w="543" w:type="pct"/>
            <w:tcBorders>
              <w:top w:val="single" w:sz="4" w:space="0" w:color="000000"/>
              <w:left w:val="single" w:sz="4" w:space="0" w:color="000000"/>
              <w:bottom w:val="single" w:sz="4" w:space="0" w:color="000000"/>
              <w:right w:val="single" w:sz="4" w:space="0" w:color="000000"/>
            </w:tcBorders>
          </w:tcPr>
          <w:p w14:paraId="38A5472F"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En cours</w:t>
            </w:r>
          </w:p>
        </w:tc>
        <w:tc>
          <w:tcPr>
            <w:tcW w:w="667" w:type="pct"/>
            <w:tcBorders>
              <w:top w:val="single" w:sz="4" w:space="0" w:color="000000"/>
              <w:left w:val="single" w:sz="4" w:space="0" w:color="000000"/>
              <w:bottom w:val="single" w:sz="4" w:space="0" w:color="000000"/>
              <w:right w:val="single" w:sz="4" w:space="0" w:color="000000"/>
            </w:tcBorders>
          </w:tcPr>
          <w:p w14:paraId="37A8983D"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Tous les États de l'aire de répartition</w:t>
            </w:r>
          </w:p>
        </w:tc>
      </w:tr>
      <w:tr w:rsidR="00B9436A" w:rsidRPr="000A30AC" w14:paraId="40B65DE7" w14:textId="77777777" w:rsidTr="00B9436A">
        <w:trPr>
          <w:trHeight w:val="1539"/>
        </w:trPr>
        <w:tc>
          <w:tcPr>
            <w:tcW w:w="1213" w:type="pct"/>
            <w:vMerge/>
            <w:tcBorders>
              <w:left w:val="single" w:sz="4" w:space="0" w:color="000000"/>
              <w:right w:val="single" w:sz="4" w:space="0" w:color="000000"/>
            </w:tcBorders>
          </w:tcPr>
          <w:p w14:paraId="45D1B827" w14:textId="77777777" w:rsidR="00B9436A" w:rsidRPr="009062E4" w:rsidRDefault="00B9436A" w:rsidP="00B9436A">
            <w:pPr>
              <w:widowControl w:val="0"/>
              <w:spacing w:line="276" w:lineRule="auto"/>
              <w:rPr>
                <w:rFonts w:eastAsia="Arial" w:cs="Arial"/>
                <w:color w:val="000000"/>
                <w:sz w:val="20"/>
                <w:szCs w:val="20"/>
                <w:lang w:val="fr-FR"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19927B19" w14:textId="77777777"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 xml:space="preserve">2.2 Modélisation de l'habitat : en s'appuyant sur les données de l'action 2.1, entreprendre la modélisation de l'habitat des anges de mer dans les eaux nationales et les mers régionales afin de mieux comprendre et de prévoir les zones critiques pour les anges de mer (CASA), y compris les habitats utilisés lors des étapes clés de leur cycle de vie, comme les zones de nourricerie, d'accouplement, de mise bas et d'hivernage. </w:t>
            </w:r>
          </w:p>
        </w:tc>
        <w:tc>
          <w:tcPr>
            <w:tcW w:w="436" w:type="pct"/>
            <w:tcBorders>
              <w:top w:val="single" w:sz="4" w:space="0" w:color="000000"/>
              <w:left w:val="single" w:sz="4" w:space="0" w:color="000000"/>
              <w:bottom w:val="single" w:sz="4" w:space="0" w:color="000000"/>
              <w:right w:val="single" w:sz="4" w:space="0" w:color="000000"/>
            </w:tcBorders>
          </w:tcPr>
          <w:p w14:paraId="23893A23"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Élevée</w:t>
            </w:r>
          </w:p>
        </w:tc>
        <w:tc>
          <w:tcPr>
            <w:tcW w:w="543" w:type="pct"/>
            <w:tcBorders>
              <w:top w:val="single" w:sz="4" w:space="0" w:color="000000"/>
              <w:left w:val="single" w:sz="4" w:space="0" w:color="000000"/>
              <w:bottom w:val="single" w:sz="4" w:space="0" w:color="000000"/>
              <w:right w:val="single" w:sz="4" w:space="0" w:color="000000"/>
            </w:tcBorders>
          </w:tcPr>
          <w:p w14:paraId="62881233"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En cours</w:t>
            </w:r>
          </w:p>
        </w:tc>
        <w:tc>
          <w:tcPr>
            <w:tcW w:w="667" w:type="pct"/>
            <w:tcBorders>
              <w:top w:val="single" w:sz="4" w:space="0" w:color="000000"/>
              <w:left w:val="single" w:sz="4" w:space="0" w:color="000000"/>
              <w:bottom w:val="single" w:sz="4" w:space="0" w:color="000000"/>
              <w:right w:val="single" w:sz="4" w:space="0" w:color="000000"/>
            </w:tcBorders>
          </w:tcPr>
          <w:p w14:paraId="192F254B" w14:textId="77777777" w:rsidR="00B9436A" w:rsidRPr="009062E4" w:rsidRDefault="00B9436A" w:rsidP="00B9436A">
            <w:pPr>
              <w:widowControl w:val="0"/>
              <w:pBdr>
                <w:top w:val="nil"/>
                <w:left w:val="nil"/>
                <w:bottom w:val="nil"/>
                <w:right w:val="nil"/>
                <w:between w:val="nil"/>
              </w:pBdr>
              <w:rPr>
                <w:rFonts w:eastAsia="Times New Roman" w:cs="Arial"/>
                <w:sz w:val="20"/>
                <w:szCs w:val="20"/>
                <w:lang w:val="fr-FR" w:eastAsia="en-GB"/>
              </w:rPr>
            </w:pPr>
            <w:r w:rsidRPr="009062E4">
              <w:rPr>
                <w:rFonts w:eastAsia="Arial" w:cs="Arial"/>
                <w:color w:val="000000"/>
                <w:sz w:val="20"/>
                <w:szCs w:val="20"/>
                <w:lang w:val="fr-FR" w:eastAsia="en-GB"/>
              </w:rPr>
              <w:t>Tous les États de l'aire de répartition</w:t>
            </w:r>
          </w:p>
        </w:tc>
      </w:tr>
      <w:tr w:rsidR="00B9436A" w:rsidRPr="000A30AC" w14:paraId="59039B82" w14:textId="77777777" w:rsidTr="00B9436A">
        <w:trPr>
          <w:trHeight w:val="981"/>
        </w:trPr>
        <w:tc>
          <w:tcPr>
            <w:tcW w:w="1213" w:type="pct"/>
            <w:vMerge/>
            <w:tcBorders>
              <w:left w:val="single" w:sz="4" w:space="0" w:color="000000"/>
              <w:right w:val="single" w:sz="4" w:space="0" w:color="000000"/>
            </w:tcBorders>
          </w:tcPr>
          <w:p w14:paraId="2F3D2E7A" w14:textId="77777777" w:rsidR="00B9436A" w:rsidRPr="009062E4" w:rsidRDefault="00B9436A" w:rsidP="00B9436A">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592CC3B4" w14:textId="18F7F2B1"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2.</w:t>
            </w:r>
            <w:r w:rsidRPr="009062E4">
              <w:rPr>
                <w:rFonts w:eastAsia="Arial" w:cs="Arial"/>
                <w:sz w:val="20"/>
                <w:szCs w:val="20"/>
                <w:lang w:val="fr-FR" w:eastAsia="en-GB"/>
              </w:rPr>
              <w:t>3</w:t>
            </w:r>
            <w:r w:rsidRPr="009062E4">
              <w:rPr>
                <w:rFonts w:eastAsia="Arial" w:cs="Arial"/>
                <w:color w:val="000000"/>
                <w:sz w:val="20"/>
                <w:szCs w:val="20"/>
                <w:lang w:val="fr-FR" w:eastAsia="en-GB"/>
              </w:rPr>
              <w:t xml:space="preserve"> Échantillonnage d'ADN environnemental (</w:t>
            </w:r>
            <w:proofErr w:type="spellStart"/>
            <w:r w:rsidRPr="009062E4">
              <w:rPr>
                <w:rFonts w:eastAsia="Arial" w:cs="Arial"/>
                <w:color w:val="000000"/>
                <w:sz w:val="20"/>
                <w:szCs w:val="20"/>
                <w:lang w:val="fr-FR" w:eastAsia="en-GB"/>
              </w:rPr>
              <w:t>ADNe</w:t>
            </w:r>
            <w:proofErr w:type="spellEnd"/>
            <w:r w:rsidRPr="009062E4">
              <w:rPr>
                <w:rFonts w:eastAsia="Arial" w:cs="Arial"/>
                <w:color w:val="000000"/>
                <w:sz w:val="20"/>
                <w:szCs w:val="20"/>
                <w:lang w:val="fr-FR" w:eastAsia="en-GB"/>
              </w:rPr>
              <w:t xml:space="preserve">) : </w:t>
            </w:r>
            <w:r w:rsidRPr="009062E4">
              <w:rPr>
                <w:rFonts w:eastAsia="Arial" w:cs="Arial"/>
                <w:sz w:val="20"/>
                <w:szCs w:val="20"/>
                <w:lang w:val="fr-FR" w:eastAsia="en-GB"/>
              </w:rPr>
              <w:t>en</w:t>
            </w:r>
            <w:r w:rsidRPr="009062E4">
              <w:rPr>
                <w:rFonts w:eastAsia="Arial" w:cs="Arial"/>
                <w:color w:val="000000"/>
                <w:sz w:val="20"/>
                <w:szCs w:val="20"/>
                <w:lang w:val="fr-FR" w:eastAsia="en-GB"/>
              </w:rPr>
              <w:t xml:space="preserve">treprendre un échantillonnage </w:t>
            </w:r>
            <w:proofErr w:type="spellStart"/>
            <w:r w:rsidRPr="009062E4">
              <w:rPr>
                <w:rFonts w:eastAsia="Arial" w:cs="Arial"/>
                <w:color w:val="000000"/>
                <w:sz w:val="20"/>
                <w:szCs w:val="20"/>
                <w:lang w:val="fr-FR" w:eastAsia="en-GB"/>
              </w:rPr>
              <w:t>ADNe</w:t>
            </w:r>
            <w:proofErr w:type="spellEnd"/>
            <w:r w:rsidRPr="009062E4">
              <w:rPr>
                <w:rFonts w:eastAsia="Arial" w:cs="Arial"/>
                <w:color w:val="000000"/>
                <w:sz w:val="20"/>
                <w:szCs w:val="20"/>
                <w:lang w:val="fr-FR" w:eastAsia="en-GB"/>
              </w:rPr>
              <w:t xml:space="preserve"> des zones appropriées (c'est-à-dire les habitats passés, actuels et potentiels de l'ange de mer</w:t>
            </w:r>
            <w:sdt>
              <w:sdtPr>
                <w:rPr>
                  <w:rFonts w:eastAsia="Times New Roman" w:cs="Arial"/>
                  <w:sz w:val="20"/>
                  <w:szCs w:val="20"/>
                  <w:lang w:val="en-CA" w:eastAsia="en-GB"/>
                </w:rPr>
                <w:tag w:val="goog_rdk_198"/>
                <w:id w:val="667836888"/>
              </w:sdtPr>
              <w:sdtEndPr/>
              <w:sdtContent>
                <w:r w:rsidRPr="009062E4">
                  <w:rPr>
                    <w:rFonts w:eastAsia="Arial" w:cs="Arial"/>
                    <w:color w:val="000000"/>
                    <w:sz w:val="20"/>
                    <w:szCs w:val="20"/>
                    <w:lang w:val="fr-FR" w:eastAsia="en-GB"/>
                  </w:rPr>
                  <w:t xml:space="preserve"> définis en 2.2</w:t>
                </w:r>
              </w:sdtContent>
            </w:sdt>
            <w:r w:rsidRPr="009062E4">
              <w:rPr>
                <w:rFonts w:eastAsia="Arial" w:cs="Arial"/>
                <w:color w:val="000000"/>
                <w:sz w:val="20"/>
                <w:szCs w:val="20"/>
                <w:lang w:val="fr-FR" w:eastAsia="en-GB"/>
              </w:rPr>
              <w:t>) pour évaluer la présence potentielle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espèce dans la région.</w:t>
            </w:r>
          </w:p>
        </w:tc>
        <w:tc>
          <w:tcPr>
            <w:tcW w:w="436" w:type="pct"/>
            <w:tcBorders>
              <w:top w:val="single" w:sz="4" w:space="0" w:color="000000"/>
              <w:left w:val="single" w:sz="4" w:space="0" w:color="000000"/>
              <w:bottom w:val="single" w:sz="4" w:space="0" w:color="000000"/>
              <w:right w:val="single" w:sz="4" w:space="0" w:color="000000"/>
            </w:tcBorders>
          </w:tcPr>
          <w:p w14:paraId="255CB1E0"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Moyen</w:t>
            </w:r>
          </w:p>
        </w:tc>
        <w:tc>
          <w:tcPr>
            <w:tcW w:w="543" w:type="pct"/>
            <w:tcBorders>
              <w:top w:val="single" w:sz="4" w:space="0" w:color="000000"/>
              <w:left w:val="single" w:sz="4" w:space="0" w:color="000000"/>
              <w:bottom w:val="single" w:sz="4" w:space="0" w:color="000000"/>
              <w:right w:val="single" w:sz="4" w:space="0" w:color="000000"/>
            </w:tcBorders>
          </w:tcPr>
          <w:p w14:paraId="70209DE9"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Moyen</w:t>
            </w:r>
          </w:p>
        </w:tc>
        <w:tc>
          <w:tcPr>
            <w:tcW w:w="667" w:type="pct"/>
            <w:tcBorders>
              <w:top w:val="single" w:sz="4" w:space="0" w:color="000000"/>
              <w:left w:val="single" w:sz="4" w:space="0" w:color="000000"/>
              <w:bottom w:val="single" w:sz="4" w:space="0" w:color="000000"/>
              <w:right w:val="single" w:sz="4" w:space="0" w:color="000000"/>
            </w:tcBorders>
          </w:tcPr>
          <w:p w14:paraId="2E56F50C" w14:textId="2DBEFD31"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Tous les 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w:t>
            </w:r>
          </w:p>
        </w:tc>
      </w:tr>
      <w:tr w:rsidR="00B9436A" w:rsidRPr="000A30AC" w14:paraId="47746E3A" w14:textId="77777777" w:rsidTr="00B9436A">
        <w:trPr>
          <w:trHeight w:val="801"/>
        </w:trPr>
        <w:tc>
          <w:tcPr>
            <w:tcW w:w="1213" w:type="pct"/>
            <w:vMerge/>
            <w:tcBorders>
              <w:left w:val="single" w:sz="4" w:space="0" w:color="000000"/>
              <w:right w:val="single" w:sz="4" w:space="0" w:color="000000"/>
            </w:tcBorders>
          </w:tcPr>
          <w:p w14:paraId="7A71B55F" w14:textId="77777777" w:rsidR="00B9436A" w:rsidRPr="009062E4" w:rsidRDefault="00B9436A" w:rsidP="00B9436A">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7747F3F8" w14:textId="27C4D442"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2.</w:t>
            </w:r>
            <w:r w:rsidRPr="009062E4">
              <w:rPr>
                <w:rFonts w:eastAsia="Arial" w:cs="Arial"/>
                <w:sz w:val="20"/>
                <w:szCs w:val="20"/>
                <w:lang w:val="fr-FR" w:eastAsia="en-GB"/>
              </w:rPr>
              <w:t>4</w:t>
            </w:r>
            <w:r w:rsidRPr="009062E4">
              <w:rPr>
                <w:rFonts w:eastAsia="Arial" w:cs="Arial"/>
                <w:color w:val="000000"/>
                <w:sz w:val="20"/>
                <w:szCs w:val="20"/>
                <w:lang w:val="fr-FR" w:eastAsia="en-GB"/>
              </w:rPr>
              <w:t xml:space="preserve"> Échantillonnage non</w:t>
            </w:r>
            <w:r w:rsidR="005B42FE" w:rsidRPr="009062E4">
              <w:rPr>
                <w:rFonts w:eastAsia="Arial" w:cs="Arial"/>
                <w:color w:val="000000"/>
                <w:sz w:val="20"/>
                <w:szCs w:val="20"/>
                <w:lang w:val="fr-FR" w:eastAsia="en-GB"/>
              </w:rPr>
              <w:t xml:space="preserve"> </w:t>
            </w:r>
            <w:r w:rsidRPr="009062E4">
              <w:rPr>
                <w:rFonts w:eastAsia="Arial" w:cs="Arial"/>
                <w:color w:val="000000"/>
                <w:sz w:val="20"/>
                <w:szCs w:val="20"/>
                <w:lang w:val="fr-FR" w:eastAsia="en-GB"/>
              </w:rPr>
              <w:t>destructif du site : en fonction des résultats des actions 2.1, 2.2 et/ou 2.3, entreprendre des relevés non destructifs (ex. recensement visuel sous-marin)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habitat actuel/potentiel des anges de mer afin de déterminer la possibilité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élaborer des programmes de terrain non extractifs effectifs pour surveiller les populations localisées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anges de mer.</w:t>
            </w:r>
          </w:p>
        </w:tc>
        <w:tc>
          <w:tcPr>
            <w:tcW w:w="436" w:type="pct"/>
            <w:tcBorders>
              <w:top w:val="single" w:sz="4" w:space="0" w:color="000000"/>
              <w:left w:val="single" w:sz="4" w:space="0" w:color="000000"/>
              <w:bottom w:val="single" w:sz="4" w:space="0" w:color="000000"/>
              <w:right w:val="single" w:sz="4" w:space="0" w:color="000000"/>
            </w:tcBorders>
          </w:tcPr>
          <w:p w14:paraId="1E67780B"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Élevée</w:t>
            </w:r>
          </w:p>
        </w:tc>
        <w:tc>
          <w:tcPr>
            <w:tcW w:w="543" w:type="pct"/>
            <w:tcBorders>
              <w:top w:val="single" w:sz="4" w:space="0" w:color="000000"/>
              <w:left w:val="single" w:sz="4" w:space="0" w:color="000000"/>
              <w:bottom w:val="single" w:sz="4" w:space="0" w:color="000000"/>
              <w:right w:val="single" w:sz="4" w:space="0" w:color="000000"/>
            </w:tcBorders>
          </w:tcPr>
          <w:p w14:paraId="0274F6B9"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Moyen/Long</w:t>
            </w:r>
          </w:p>
        </w:tc>
        <w:tc>
          <w:tcPr>
            <w:tcW w:w="667" w:type="pct"/>
            <w:tcBorders>
              <w:top w:val="single" w:sz="4" w:space="0" w:color="000000"/>
              <w:left w:val="single" w:sz="4" w:space="0" w:color="000000"/>
              <w:bottom w:val="single" w:sz="4" w:space="0" w:color="000000"/>
              <w:right w:val="single" w:sz="4" w:space="0" w:color="000000"/>
            </w:tcBorders>
          </w:tcPr>
          <w:p w14:paraId="5C29B793" w14:textId="000434DC"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Tous les 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w:t>
            </w:r>
          </w:p>
        </w:tc>
      </w:tr>
      <w:tr w:rsidR="00B9436A" w:rsidRPr="000A30AC" w14:paraId="3B6ECBA6" w14:textId="77777777" w:rsidTr="00B9436A">
        <w:trPr>
          <w:trHeight w:val="1407"/>
        </w:trPr>
        <w:tc>
          <w:tcPr>
            <w:tcW w:w="1213" w:type="pct"/>
            <w:vMerge/>
            <w:tcBorders>
              <w:left w:val="single" w:sz="4" w:space="0" w:color="000000"/>
              <w:right w:val="single" w:sz="4" w:space="0" w:color="000000"/>
            </w:tcBorders>
          </w:tcPr>
          <w:p w14:paraId="58B58029" w14:textId="77777777" w:rsidR="00B9436A" w:rsidRPr="009062E4" w:rsidRDefault="00B9436A" w:rsidP="00B9436A">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46027D9C" w14:textId="31A6547D" w:rsidR="00B9436A" w:rsidRPr="009062E4" w:rsidRDefault="00B9436A" w:rsidP="00B9436A">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2.</w:t>
            </w:r>
            <w:r w:rsidRPr="009062E4">
              <w:rPr>
                <w:rFonts w:eastAsia="Arial" w:cs="Arial"/>
                <w:sz w:val="20"/>
                <w:szCs w:val="20"/>
                <w:lang w:val="fr-FR" w:eastAsia="en-GB"/>
              </w:rPr>
              <w:t>5</w:t>
            </w:r>
            <w:r w:rsidRPr="009062E4">
              <w:rPr>
                <w:rFonts w:eastAsia="Arial" w:cs="Arial"/>
                <w:color w:val="000000"/>
                <w:sz w:val="20"/>
                <w:szCs w:val="20"/>
                <w:lang w:val="fr-FR" w:eastAsia="en-GB"/>
              </w:rPr>
              <w:t xml:space="preserve"> Rôle du réseau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 xml:space="preserve">AMP actuel : entreprendre un échantillonnage approprié (ex. échantillonnage </w:t>
            </w:r>
            <w:proofErr w:type="spellStart"/>
            <w:r w:rsidRPr="009062E4">
              <w:rPr>
                <w:rFonts w:eastAsia="Arial" w:cs="Arial"/>
                <w:color w:val="000000"/>
                <w:sz w:val="20"/>
                <w:szCs w:val="20"/>
                <w:lang w:val="fr-FR" w:eastAsia="en-GB"/>
              </w:rPr>
              <w:t>ADNe</w:t>
            </w:r>
            <w:proofErr w:type="spellEnd"/>
            <w:r w:rsidRPr="009062E4">
              <w:rPr>
                <w:rFonts w:eastAsia="Arial" w:cs="Arial"/>
                <w:color w:val="000000"/>
                <w:sz w:val="20"/>
                <w:szCs w:val="20"/>
                <w:lang w:val="fr-FR" w:eastAsia="en-GB"/>
              </w:rPr>
              <w:t>, recensement visuel sous-marin) des aires marines protégées (AMP) existantes pouvant potentiellement abriter un habitat adéquat pour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ange de mer afin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établir la présence/l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absence probable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ange de mer et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efficacité des mesures de conservations mises en place au sein du réseau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AMP actuel.</w:t>
            </w:r>
          </w:p>
        </w:tc>
        <w:tc>
          <w:tcPr>
            <w:tcW w:w="436" w:type="pct"/>
            <w:tcBorders>
              <w:top w:val="single" w:sz="4" w:space="0" w:color="000000"/>
              <w:left w:val="single" w:sz="4" w:space="0" w:color="000000"/>
              <w:bottom w:val="single" w:sz="4" w:space="0" w:color="000000"/>
              <w:right w:val="single" w:sz="4" w:space="0" w:color="000000"/>
            </w:tcBorders>
          </w:tcPr>
          <w:p w14:paraId="6899A5E8"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Moyen</w:t>
            </w:r>
          </w:p>
        </w:tc>
        <w:tc>
          <w:tcPr>
            <w:tcW w:w="543" w:type="pct"/>
            <w:tcBorders>
              <w:top w:val="single" w:sz="4" w:space="0" w:color="000000"/>
              <w:left w:val="single" w:sz="4" w:space="0" w:color="000000"/>
              <w:bottom w:val="single" w:sz="4" w:space="0" w:color="000000"/>
              <w:right w:val="single" w:sz="4" w:space="0" w:color="000000"/>
            </w:tcBorders>
          </w:tcPr>
          <w:p w14:paraId="697EA61F" w14:textId="77777777" w:rsidR="00B9436A" w:rsidRPr="009062E4" w:rsidRDefault="00B9436A" w:rsidP="00B9436A">
            <w:pPr>
              <w:widowControl w:val="0"/>
              <w:pBdr>
                <w:top w:val="nil"/>
                <w:left w:val="nil"/>
                <w:bottom w:val="nil"/>
                <w:right w:val="nil"/>
                <w:between w:val="nil"/>
              </w:pBdr>
              <w:rPr>
                <w:rFonts w:eastAsia="Arial" w:cs="Arial"/>
                <w:color w:val="000000"/>
                <w:sz w:val="20"/>
                <w:szCs w:val="20"/>
                <w:lang w:val="en-CA" w:eastAsia="en-GB"/>
              </w:rPr>
            </w:pPr>
            <w:r w:rsidRPr="009062E4">
              <w:rPr>
                <w:rFonts w:eastAsia="Arial" w:cs="Arial"/>
                <w:color w:val="000000"/>
                <w:sz w:val="20"/>
                <w:szCs w:val="20"/>
                <w:lang w:val="en-CA" w:eastAsia="en-GB"/>
              </w:rPr>
              <w:t>Long</w:t>
            </w:r>
          </w:p>
        </w:tc>
        <w:tc>
          <w:tcPr>
            <w:tcW w:w="667" w:type="pct"/>
            <w:tcBorders>
              <w:top w:val="single" w:sz="4" w:space="0" w:color="000000"/>
              <w:left w:val="single" w:sz="4" w:space="0" w:color="000000"/>
              <w:bottom w:val="single" w:sz="4" w:space="0" w:color="000000"/>
              <w:right w:val="single" w:sz="4" w:space="0" w:color="000000"/>
            </w:tcBorders>
          </w:tcPr>
          <w:p w14:paraId="3AB7E23B" w14:textId="12EE840C" w:rsidR="00B9436A" w:rsidRPr="009062E4" w:rsidRDefault="00B9436A" w:rsidP="00B9436A">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Tous les 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w:t>
            </w:r>
          </w:p>
        </w:tc>
      </w:tr>
    </w:tbl>
    <w:p w14:paraId="3B00B258" w14:textId="6DA413C2" w:rsidR="00564AA1" w:rsidRDefault="00564AA1" w:rsidP="00FA5B33">
      <w:pPr>
        <w:jc w:val="both"/>
        <w:rPr>
          <w:rFonts w:cs="Arial"/>
          <w:noProof/>
          <w:spacing w:val="-2"/>
          <w:lang w:val="fr-FR" w:eastAsia="en-GB"/>
        </w:rPr>
      </w:pPr>
    </w:p>
    <w:p w14:paraId="4A96DA6F" w14:textId="77777777" w:rsidR="00564AA1" w:rsidRDefault="00564AA1">
      <w:pPr>
        <w:rPr>
          <w:rFonts w:cs="Arial"/>
          <w:noProof/>
          <w:spacing w:val="-2"/>
          <w:lang w:val="fr-FR" w:eastAsia="en-GB"/>
        </w:rPr>
      </w:pPr>
      <w:r>
        <w:rPr>
          <w:rFonts w:cs="Arial"/>
          <w:spacing w:val="-2"/>
          <w:lang w:val="fr-FR" w:eastAsia="en-GB"/>
        </w:rPr>
        <w:br w:type="page"/>
      </w:r>
    </w:p>
    <w:tbl>
      <w:tblPr>
        <w:tblW w:w="50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000" w:firstRow="0" w:lastRow="0" w:firstColumn="0" w:lastColumn="0" w:noHBand="0" w:noVBand="0"/>
      </w:tblPr>
      <w:tblGrid>
        <w:gridCol w:w="3325"/>
        <w:gridCol w:w="6312"/>
        <w:gridCol w:w="1262"/>
        <w:gridCol w:w="1388"/>
        <w:gridCol w:w="1765"/>
      </w:tblGrid>
      <w:tr w:rsidR="003D4195" w:rsidRPr="000A30AC" w14:paraId="521BF83D" w14:textId="77777777" w:rsidTr="009062E4">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1BCAE766" w14:textId="272DB980" w:rsidR="003D4195" w:rsidRPr="009062E4" w:rsidRDefault="003D4195" w:rsidP="003D4195">
            <w:pPr>
              <w:widowControl w:val="0"/>
              <w:pBdr>
                <w:top w:val="nil"/>
                <w:left w:val="nil"/>
                <w:bottom w:val="nil"/>
                <w:right w:val="nil"/>
                <w:between w:val="nil"/>
              </w:pBdr>
              <w:rPr>
                <w:rFonts w:eastAsia="Arial" w:cs="Arial"/>
                <w:b/>
                <w:i/>
                <w:color w:val="000000"/>
                <w:sz w:val="20"/>
                <w:szCs w:val="20"/>
                <w:lang w:val="fr-FR" w:eastAsia="en-GB"/>
              </w:rPr>
            </w:pPr>
            <w:r w:rsidRPr="009062E4">
              <w:rPr>
                <w:rFonts w:eastAsia="Arial" w:cs="Arial"/>
                <w:b/>
                <w:iCs/>
                <w:color w:val="000000"/>
                <w:sz w:val="20"/>
                <w:szCs w:val="20"/>
                <w:lang w:val="fr-FR" w:eastAsia="en-GB"/>
              </w:rPr>
              <w:lastRenderedPageBreak/>
              <w:t>Tableau 8 :</w:t>
            </w:r>
            <w:r w:rsidRPr="009062E4">
              <w:rPr>
                <w:rFonts w:eastAsia="Arial" w:cs="Arial"/>
                <w:b/>
                <w:i/>
                <w:color w:val="000000"/>
                <w:sz w:val="20"/>
                <w:szCs w:val="20"/>
                <w:lang w:val="fr-FR" w:eastAsia="en-GB"/>
              </w:rPr>
              <w:t xml:space="preserve"> Objectif 3 – </w:t>
            </w:r>
            <w:r w:rsidRPr="009062E4">
              <w:rPr>
                <w:rFonts w:eastAsia="Arial" w:cs="Arial"/>
                <w:b/>
                <w:color w:val="000000"/>
                <w:sz w:val="20"/>
                <w:szCs w:val="20"/>
                <w:lang w:val="fr-FR" w:eastAsia="en-GB"/>
              </w:rPr>
              <w:t>Soutenir et mettre en œuvre des études scientifiques, notamment par la collecte de données et la communication avec les secteurs de la pêche, pour améliorer les connaissances scientifiques sur les anges de mer</w:t>
            </w:r>
            <w:r w:rsidRPr="009062E4">
              <w:rPr>
                <w:rFonts w:eastAsia="Arial" w:cs="Arial"/>
                <w:b/>
                <w:i/>
                <w:iCs/>
                <w:color w:val="000000"/>
                <w:sz w:val="20"/>
                <w:szCs w:val="20"/>
                <w:lang w:val="fr-FR" w:eastAsia="en-GB"/>
              </w:rPr>
              <w:t xml:space="preserve"> Squatina </w:t>
            </w:r>
            <w:proofErr w:type="spellStart"/>
            <w:r w:rsidRPr="009062E4">
              <w:rPr>
                <w:rFonts w:eastAsia="Arial" w:cs="Arial"/>
                <w:b/>
                <w:i/>
                <w:iCs/>
                <w:color w:val="000000"/>
                <w:sz w:val="20"/>
                <w:szCs w:val="20"/>
                <w:lang w:val="fr-FR" w:eastAsia="en-GB"/>
              </w:rPr>
              <w:t>squatina</w:t>
            </w:r>
            <w:proofErr w:type="spellEnd"/>
            <w:r w:rsidRPr="009062E4">
              <w:rPr>
                <w:rFonts w:eastAsia="Arial" w:cs="Arial"/>
                <w:b/>
                <w:color w:val="000000"/>
                <w:sz w:val="20"/>
                <w:szCs w:val="20"/>
                <w:lang w:val="fr-FR" w:eastAsia="en-GB"/>
              </w:rPr>
              <w:t>, y compris leurs tendances démographiques.</w:t>
            </w:r>
          </w:p>
        </w:tc>
      </w:tr>
      <w:tr w:rsidR="00564AA1" w:rsidRPr="000A30AC" w14:paraId="3D6686F9" w14:textId="77777777" w:rsidTr="009062E4">
        <w:tc>
          <w:tcPr>
            <w:tcW w:w="1183" w:type="pct"/>
            <w:tcBorders>
              <w:top w:val="single" w:sz="4" w:space="0" w:color="000000"/>
              <w:left w:val="single" w:sz="4" w:space="0" w:color="000000"/>
              <w:bottom w:val="single" w:sz="4" w:space="0" w:color="000000"/>
              <w:right w:val="single" w:sz="4" w:space="0" w:color="000000"/>
            </w:tcBorders>
          </w:tcPr>
          <w:p w14:paraId="160F213E"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Résultat</w:t>
            </w:r>
          </w:p>
        </w:tc>
        <w:tc>
          <w:tcPr>
            <w:tcW w:w="2246" w:type="pct"/>
            <w:tcBorders>
              <w:top w:val="single" w:sz="4" w:space="0" w:color="000000"/>
              <w:left w:val="single" w:sz="4" w:space="0" w:color="000000"/>
              <w:bottom w:val="single" w:sz="4" w:space="0" w:color="000000"/>
              <w:right w:val="single" w:sz="4" w:space="0" w:color="000000"/>
            </w:tcBorders>
          </w:tcPr>
          <w:p w14:paraId="5D7AFC46"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Action</w:t>
            </w:r>
            <w:sdt>
              <w:sdtPr>
                <w:rPr>
                  <w:rFonts w:eastAsia="Times New Roman" w:cs="Arial"/>
                  <w:sz w:val="20"/>
                  <w:szCs w:val="20"/>
                  <w:lang w:val="en-CA" w:eastAsia="en-GB"/>
                </w:rPr>
                <w:tag w:val="goog_rdk_210"/>
                <w:id w:val="-1675960176"/>
                <w:showingPlcHdr/>
              </w:sdtPr>
              <w:sdtEndPr/>
              <w:sdtContent>
                <w:r w:rsidRPr="009062E4">
                  <w:rPr>
                    <w:rFonts w:eastAsia="Times New Roman" w:cs="Arial"/>
                    <w:sz w:val="20"/>
                    <w:szCs w:val="20"/>
                    <w:lang w:val="fr-FR" w:eastAsia="en-GB"/>
                  </w:rPr>
                  <w:t xml:space="preserve">     </w:t>
                </w:r>
              </w:sdtContent>
            </w:sdt>
          </w:p>
        </w:tc>
        <w:tc>
          <w:tcPr>
            <w:tcW w:w="449" w:type="pct"/>
            <w:tcBorders>
              <w:top w:val="single" w:sz="4" w:space="0" w:color="000000"/>
              <w:left w:val="single" w:sz="4" w:space="0" w:color="000000"/>
              <w:bottom w:val="single" w:sz="4" w:space="0" w:color="000000"/>
              <w:right w:val="single" w:sz="4" w:space="0" w:color="000000"/>
            </w:tcBorders>
          </w:tcPr>
          <w:p w14:paraId="522CDE79"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Priorité</w:t>
            </w:r>
          </w:p>
        </w:tc>
        <w:tc>
          <w:tcPr>
            <w:tcW w:w="494" w:type="pct"/>
            <w:tcBorders>
              <w:top w:val="single" w:sz="4" w:space="0" w:color="000000"/>
              <w:left w:val="single" w:sz="4" w:space="0" w:color="000000"/>
              <w:bottom w:val="single" w:sz="4" w:space="0" w:color="000000"/>
              <w:right w:val="single" w:sz="4" w:space="0" w:color="000000"/>
            </w:tcBorders>
          </w:tcPr>
          <w:p w14:paraId="1E5FA804"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Délai</w:t>
            </w:r>
          </w:p>
        </w:tc>
        <w:tc>
          <w:tcPr>
            <w:tcW w:w="627" w:type="pct"/>
            <w:tcBorders>
              <w:top w:val="single" w:sz="4" w:space="0" w:color="000000"/>
              <w:left w:val="single" w:sz="4" w:space="0" w:color="000000"/>
              <w:bottom w:val="single" w:sz="4" w:space="0" w:color="000000"/>
              <w:right w:val="single" w:sz="4" w:space="0" w:color="000000"/>
            </w:tcBorders>
          </w:tcPr>
          <w:p w14:paraId="56BD760C" w14:textId="76B1BB70" w:rsidR="003D4195" w:rsidRPr="009062E4" w:rsidRDefault="003D4195" w:rsidP="003D4195">
            <w:pPr>
              <w:widowControl w:val="0"/>
              <w:pBdr>
                <w:top w:val="nil"/>
                <w:left w:val="nil"/>
                <w:bottom w:val="nil"/>
                <w:right w:val="nil"/>
                <w:between w:val="nil"/>
              </w:pBdr>
              <w:rPr>
                <w:rFonts w:eastAsia="Arial" w:cs="Arial"/>
                <w:b/>
                <w:i/>
                <w:color w:val="000000"/>
                <w:sz w:val="20"/>
                <w:szCs w:val="20"/>
                <w:lang w:val="fr-FR" w:eastAsia="en-GB"/>
              </w:rPr>
            </w:pPr>
            <w:r w:rsidRPr="009062E4">
              <w:rPr>
                <w:rFonts w:eastAsia="Arial" w:cs="Arial"/>
                <w:b/>
                <w:i/>
                <w:color w:val="000000"/>
                <w:sz w:val="20"/>
                <w:szCs w:val="20"/>
                <w:lang w:val="fr-FR" w:eastAsia="en-GB"/>
              </w:rPr>
              <w:t>États de l</w:t>
            </w:r>
            <w:r w:rsidR="00CF5428" w:rsidRPr="009062E4">
              <w:rPr>
                <w:rFonts w:eastAsia="Arial" w:cs="Arial"/>
                <w:b/>
                <w:i/>
                <w:color w:val="000000"/>
                <w:sz w:val="20"/>
                <w:szCs w:val="20"/>
                <w:lang w:val="fr-FR" w:eastAsia="en-GB"/>
              </w:rPr>
              <w:t>’</w:t>
            </w:r>
            <w:r w:rsidRPr="009062E4">
              <w:rPr>
                <w:rFonts w:eastAsia="Arial" w:cs="Arial"/>
                <w:b/>
                <w:i/>
                <w:color w:val="000000"/>
                <w:sz w:val="20"/>
                <w:szCs w:val="20"/>
                <w:lang w:val="fr-FR" w:eastAsia="en-GB"/>
              </w:rPr>
              <w:t>aire de répartition responsables</w:t>
            </w:r>
          </w:p>
        </w:tc>
      </w:tr>
      <w:tr w:rsidR="00564AA1" w:rsidRPr="000A30AC" w14:paraId="12BE26F2" w14:textId="77777777" w:rsidTr="009062E4">
        <w:trPr>
          <w:trHeight w:val="520"/>
        </w:trPr>
        <w:tc>
          <w:tcPr>
            <w:tcW w:w="1183" w:type="pct"/>
            <w:tcBorders>
              <w:top w:val="single" w:sz="4" w:space="0" w:color="000000"/>
              <w:left w:val="single" w:sz="4" w:space="0" w:color="000000"/>
              <w:bottom w:val="single" w:sz="4" w:space="0" w:color="000000"/>
              <w:right w:val="single" w:sz="4" w:space="0" w:color="000000"/>
            </w:tcBorders>
          </w:tcPr>
          <w:p w14:paraId="2154C56B" w14:textId="77777777"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p>
        </w:tc>
        <w:tc>
          <w:tcPr>
            <w:tcW w:w="2246" w:type="pct"/>
            <w:tcBorders>
              <w:top w:val="single" w:sz="4" w:space="0" w:color="000000"/>
              <w:left w:val="single" w:sz="4" w:space="0" w:color="000000"/>
              <w:bottom w:val="single" w:sz="4" w:space="0" w:color="000000"/>
              <w:right w:val="single" w:sz="4" w:space="0" w:color="000000"/>
            </w:tcBorders>
            <w:vAlign w:val="center"/>
          </w:tcPr>
          <w:p w14:paraId="4C264DDF" w14:textId="403BAFFA"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3.1 Surveillance scientifique : en s</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appuyant sur les résultats des actions 2.1, 2.2 et/ou 2.3, lancer (ou étendre) des programmes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observation scientifiques pour assurer une couverture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observation spécifique et robuste des navires commerciaux susceptibles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entrer en contact avec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ange de mer, englobant les habitats des anges de mer afin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améliorer les données contemporaines sur la présence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espèce et ses interactions avec les pêcheries, et les informations biologiques associées (taille, sexe, femelles gestantes ou en train de mettre bas).</w:t>
            </w:r>
          </w:p>
        </w:tc>
        <w:tc>
          <w:tcPr>
            <w:tcW w:w="449" w:type="pct"/>
            <w:tcBorders>
              <w:top w:val="single" w:sz="4" w:space="0" w:color="000000"/>
              <w:left w:val="single" w:sz="4" w:space="0" w:color="000000"/>
              <w:bottom w:val="single" w:sz="4" w:space="0" w:color="000000"/>
              <w:right w:val="single" w:sz="4" w:space="0" w:color="000000"/>
            </w:tcBorders>
          </w:tcPr>
          <w:p w14:paraId="74864019"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Élevée</w:t>
            </w:r>
          </w:p>
        </w:tc>
        <w:tc>
          <w:tcPr>
            <w:tcW w:w="494" w:type="pct"/>
            <w:tcBorders>
              <w:top w:val="single" w:sz="4" w:space="0" w:color="000000"/>
              <w:left w:val="single" w:sz="4" w:space="0" w:color="000000"/>
              <w:bottom w:val="single" w:sz="4" w:space="0" w:color="000000"/>
              <w:right w:val="single" w:sz="4" w:space="0" w:color="000000"/>
            </w:tcBorders>
          </w:tcPr>
          <w:p w14:paraId="5D55E1FC"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Moyen</w:t>
            </w:r>
          </w:p>
        </w:tc>
        <w:tc>
          <w:tcPr>
            <w:tcW w:w="627" w:type="pct"/>
            <w:tcBorders>
              <w:top w:val="single" w:sz="4" w:space="0" w:color="000000"/>
              <w:left w:val="single" w:sz="4" w:space="0" w:color="000000"/>
              <w:bottom w:val="single" w:sz="4" w:space="0" w:color="000000"/>
              <w:right w:val="single" w:sz="4" w:space="0" w:color="000000"/>
            </w:tcBorders>
          </w:tcPr>
          <w:p w14:paraId="42CB77C2" w14:textId="647B59B0"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 dans lesquels les anges de mer sont présents</w:t>
            </w:r>
          </w:p>
        </w:tc>
      </w:tr>
      <w:tr w:rsidR="00564AA1" w:rsidRPr="000A30AC" w14:paraId="0DAB6867" w14:textId="77777777" w:rsidTr="009062E4">
        <w:trPr>
          <w:trHeight w:val="772"/>
        </w:trPr>
        <w:tc>
          <w:tcPr>
            <w:tcW w:w="1183" w:type="pct"/>
            <w:vMerge w:val="restart"/>
            <w:tcBorders>
              <w:top w:val="single" w:sz="4" w:space="0" w:color="000000"/>
              <w:left w:val="single" w:sz="4" w:space="0" w:color="000000"/>
              <w:bottom w:val="single" w:sz="4" w:space="0" w:color="000000"/>
              <w:right w:val="single" w:sz="4" w:space="0" w:color="000000"/>
            </w:tcBorders>
          </w:tcPr>
          <w:p w14:paraId="23E8C0BF" w14:textId="05038F94"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Des données scientifiques améliorées provenant de la pêche commerciale sur les anges de mer sont désormais disponibles et fournissent des informations sur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état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 xml:space="preserve">espèce et sur les pressions subies, ce qui permet de consolider le suivi des tendances de la population. </w:t>
            </w:r>
          </w:p>
          <w:p w14:paraId="33372705" w14:textId="77777777"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p>
          <w:p w14:paraId="65E0B72B" w14:textId="0219B615"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Des données scientifiques améliorées provenant de la pêche récréative et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autres activités de loisirs sur les anges de mer sont désormais disponibles et fournissent des informations sur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état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espèce et sur les pressions subies, ce qui permet de consolider le suivi des tendances de la population.</w:t>
            </w:r>
          </w:p>
        </w:tc>
        <w:tc>
          <w:tcPr>
            <w:tcW w:w="2246" w:type="pct"/>
            <w:tcBorders>
              <w:top w:val="single" w:sz="4" w:space="0" w:color="000000"/>
              <w:left w:val="single" w:sz="4" w:space="0" w:color="000000"/>
              <w:bottom w:val="single" w:sz="4" w:space="0" w:color="000000"/>
              <w:right w:val="single" w:sz="4" w:space="0" w:color="000000"/>
            </w:tcBorders>
          </w:tcPr>
          <w:p w14:paraId="78DFC9FB" w14:textId="104FD90E"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3.2 Données sur les prises par unité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effort liées à la pêche commerciale : amélioration des signalements sur les interactions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espèce avec les navires de pêche commerciale, notamment des données sur le nombre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anges de mer capturés et sur leur sort (remise à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eau vivants ou morts). Des données comparables sur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effort de pêche, en particulier pour les navires pour lesquels un nombre plus élevé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interactions avec les anges de mer est probable, devraient également être enregistrées. Ces travaux pourraient s</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appuyer sur les exigences existantes de la CGPM en matière de rapports et se concentrer sur un « navire de référence » spécifique sous la forme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un projet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études.</w:t>
            </w:r>
            <w:r w:rsidRPr="009062E4">
              <w:rPr>
                <w:rFonts w:eastAsia="Arial" w:cs="Arial"/>
                <w:sz w:val="20"/>
                <w:szCs w:val="20"/>
                <w:lang w:val="fr-FR" w:eastAsia="en-GB"/>
              </w:rPr>
              <w:t xml:space="preserve">     </w:t>
            </w:r>
            <w:r w:rsidRPr="009062E4">
              <w:rPr>
                <w:rFonts w:eastAsia="Arial" w:cs="Arial"/>
                <w:color w:val="000000"/>
                <w:sz w:val="20"/>
                <w:szCs w:val="20"/>
                <w:lang w:val="fr-FR" w:eastAsia="en-GB"/>
              </w:rPr>
              <w:t xml:space="preserve">  </w:t>
            </w:r>
          </w:p>
        </w:tc>
        <w:tc>
          <w:tcPr>
            <w:tcW w:w="449" w:type="pct"/>
            <w:tcBorders>
              <w:top w:val="single" w:sz="4" w:space="0" w:color="000000"/>
              <w:left w:val="single" w:sz="4" w:space="0" w:color="000000"/>
              <w:bottom w:val="single" w:sz="4" w:space="0" w:color="000000"/>
              <w:right w:val="single" w:sz="4" w:space="0" w:color="000000"/>
            </w:tcBorders>
          </w:tcPr>
          <w:p w14:paraId="3C548876"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Élevée</w:t>
            </w:r>
          </w:p>
        </w:tc>
        <w:tc>
          <w:tcPr>
            <w:tcW w:w="494" w:type="pct"/>
            <w:tcBorders>
              <w:top w:val="single" w:sz="4" w:space="0" w:color="000000"/>
              <w:left w:val="single" w:sz="4" w:space="0" w:color="000000"/>
              <w:bottom w:val="single" w:sz="4" w:space="0" w:color="000000"/>
              <w:right w:val="single" w:sz="4" w:space="0" w:color="000000"/>
            </w:tcBorders>
          </w:tcPr>
          <w:p w14:paraId="1203EE76"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 xml:space="preserve">Court (Mise en œuvre) </w:t>
            </w:r>
          </w:p>
          <w:p w14:paraId="3BDFE54E"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p>
          <w:p w14:paraId="176CC345"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En cours (suivi)</w:t>
            </w:r>
          </w:p>
        </w:tc>
        <w:tc>
          <w:tcPr>
            <w:tcW w:w="627" w:type="pct"/>
            <w:tcBorders>
              <w:top w:val="single" w:sz="4" w:space="0" w:color="000000"/>
              <w:left w:val="single" w:sz="4" w:space="0" w:color="000000"/>
              <w:bottom w:val="single" w:sz="4" w:space="0" w:color="000000"/>
              <w:right w:val="single" w:sz="4" w:space="0" w:color="000000"/>
            </w:tcBorders>
          </w:tcPr>
          <w:p w14:paraId="428BF10D" w14:textId="7BB76CF8"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 dans lesquels les anges de mer sont présents</w:t>
            </w:r>
          </w:p>
        </w:tc>
      </w:tr>
      <w:tr w:rsidR="00564AA1" w:rsidRPr="000A30AC" w14:paraId="10BD39AD" w14:textId="77777777" w:rsidTr="009062E4">
        <w:trPr>
          <w:trHeight w:val="1060"/>
        </w:trPr>
        <w:tc>
          <w:tcPr>
            <w:tcW w:w="1183" w:type="pct"/>
            <w:vMerge/>
            <w:tcBorders>
              <w:top w:val="single" w:sz="4" w:space="0" w:color="000000"/>
              <w:left w:val="single" w:sz="4" w:space="0" w:color="000000"/>
              <w:bottom w:val="single" w:sz="4" w:space="0" w:color="000000"/>
              <w:right w:val="single" w:sz="4" w:space="0" w:color="000000"/>
            </w:tcBorders>
          </w:tcPr>
          <w:p w14:paraId="03D0E162" w14:textId="77777777" w:rsidR="003D4195" w:rsidRPr="009062E4" w:rsidRDefault="003D4195" w:rsidP="003D4195">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246" w:type="pct"/>
            <w:tcBorders>
              <w:top w:val="single" w:sz="4" w:space="0" w:color="000000"/>
              <w:left w:val="single" w:sz="4" w:space="0" w:color="000000"/>
              <w:bottom w:val="single" w:sz="4" w:space="0" w:color="000000"/>
              <w:right w:val="single" w:sz="4" w:space="0" w:color="000000"/>
            </w:tcBorders>
          </w:tcPr>
          <w:p w14:paraId="7F631549" w14:textId="026DDFE0" w:rsidR="003D4195" w:rsidRPr="009062E4" w:rsidRDefault="003D4195" w:rsidP="003D4195">
            <w:pPr>
              <w:widowControl w:val="0"/>
              <w:pBdr>
                <w:top w:val="nil"/>
                <w:left w:val="nil"/>
                <w:bottom w:val="nil"/>
                <w:right w:val="nil"/>
                <w:between w:val="nil"/>
              </w:pBdr>
              <w:jc w:val="both"/>
              <w:rPr>
                <w:rFonts w:eastAsia="Times New Roman" w:cs="Arial"/>
                <w:sz w:val="20"/>
                <w:szCs w:val="20"/>
                <w:lang w:val="fr-FR" w:eastAsia="en-GB"/>
              </w:rPr>
            </w:pPr>
            <w:bookmarkStart w:id="61" w:name="_Hlk107927802"/>
            <w:r w:rsidRPr="009062E4">
              <w:rPr>
                <w:rFonts w:eastAsia="Times New Roman" w:cs="Arial"/>
                <w:sz w:val="20"/>
                <w:szCs w:val="20"/>
                <w:lang w:val="fr-FR" w:eastAsia="en-GB"/>
              </w:rPr>
              <w:t>3.3 Pêche récréative : encourager le signalement des observations à l</w:t>
            </w:r>
            <w:r w:rsidR="00CF5428" w:rsidRPr="009062E4">
              <w:rPr>
                <w:rFonts w:eastAsia="Times New Roman" w:cs="Arial"/>
                <w:sz w:val="20"/>
                <w:szCs w:val="20"/>
                <w:lang w:val="fr-FR" w:eastAsia="en-GB"/>
              </w:rPr>
              <w:t>’</w:t>
            </w:r>
            <w:r w:rsidRPr="009062E4">
              <w:rPr>
                <w:rFonts w:eastAsia="Times New Roman" w:cs="Arial"/>
                <w:sz w:val="20"/>
                <w:szCs w:val="20"/>
                <w:lang w:val="fr-FR" w:eastAsia="en-GB"/>
              </w:rPr>
              <w:t xml:space="preserve">institut des pêches compétent au niveau national et sur la </w:t>
            </w:r>
            <w:hyperlink r:id="rId32" w:history="1">
              <w:r w:rsidRPr="009062E4">
                <w:rPr>
                  <w:rFonts w:eastAsia="Arial" w:cs="Arial"/>
                  <w:iCs/>
                  <w:sz w:val="20"/>
                  <w:szCs w:val="20"/>
                  <w:u w:val="single"/>
                  <w:lang w:val="fr-FR" w:eastAsia="en-GB"/>
                </w:rPr>
                <w:t>Carte de signalements des anges de mer</w:t>
              </w:r>
            </w:hyperlink>
            <w:r w:rsidRPr="009062E4">
              <w:rPr>
                <w:rFonts w:eastAsia="Arial" w:cs="Arial"/>
                <w:iCs/>
                <w:sz w:val="20"/>
                <w:szCs w:val="20"/>
                <w:u w:val="single"/>
                <w:vertAlign w:val="superscript"/>
                <w:lang w:val="fr-FR" w:eastAsia="en-GB"/>
              </w:rPr>
              <w:fldChar w:fldCharType="begin"/>
            </w:r>
            <w:r w:rsidRPr="009062E4">
              <w:rPr>
                <w:rFonts w:eastAsia="Arial" w:cs="Arial"/>
                <w:iCs/>
                <w:sz w:val="20"/>
                <w:szCs w:val="20"/>
                <w:u w:val="single"/>
                <w:vertAlign w:val="superscript"/>
                <w:lang w:val="fr-FR" w:eastAsia="en-GB"/>
              </w:rPr>
              <w:instrText xml:space="preserve"> NOTEREF _Ref111203274 \h  \* MERGEFORMAT </w:instrText>
            </w:r>
            <w:r w:rsidRPr="009062E4">
              <w:rPr>
                <w:rFonts w:eastAsia="Arial" w:cs="Arial"/>
                <w:iCs/>
                <w:sz w:val="20"/>
                <w:szCs w:val="20"/>
                <w:u w:val="single"/>
                <w:vertAlign w:val="superscript"/>
                <w:lang w:val="fr-FR" w:eastAsia="en-GB"/>
              </w:rPr>
            </w:r>
            <w:r w:rsidRPr="009062E4">
              <w:rPr>
                <w:rFonts w:eastAsia="Arial" w:cs="Arial"/>
                <w:iCs/>
                <w:sz w:val="20"/>
                <w:szCs w:val="20"/>
                <w:u w:val="single"/>
                <w:vertAlign w:val="superscript"/>
                <w:lang w:val="fr-FR" w:eastAsia="en-GB"/>
              </w:rPr>
              <w:fldChar w:fldCharType="separate"/>
            </w:r>
            <w:r w:rsidR="00E91BCF">
              <w:rPr>
                <w:rFonts w:eastAsia="Arial" w:cs="Arial"/>
                <w:iCs/>
                <w:sz w:val="20"/>
                <w:szCs w:val="20"/>
                <w:u w:val="single"/>
                <w:vertAlign w:val="superscript"/>
                <w:lang w:val="fr-FR" w:eastAsia="en-GB"/>
              </w:rPr>
              <w:t>22</w:t>
            </w:r>
            <w:r w:rsidRPr="009062E4">
              <w:rPr>
                <w:rFonts w:eastAsia="Arial" w:cs="Arial"/>
                <w:iCs/>
                <w:sz w:val="20"/>
                <w:szCs w:val="20"/>
                <w:u w:val="single"/>
                <w:vertAlign w:val="superscript"/>
                <w:lang w:val="fr-FR" w:eastAsia="en-GB"/>
              </w:rPr>
              <w:fldChar w:fldCharType="end"/>
            </w:r>
            <w:r w:rsidRPr="009062E4">
              <w:rPr>
                <w:rFonts w:eastAsia="Times New Roman" w:cs="Arial"/>
                <w:sz w:val="20"/>
                <w:szCs w:val="20"/>
                <w:lang w:val="fr-FR" w:eastAsia="en-GB"/>
              </w:rPr>
              <w:t>. Adapter et distribuer un code de conduite pour la remise en liberté en toute sécurité des anges de mer qui ont été capturés accidentellement (document déjà élaboré par le Angel Shark Project) à la communauté de pêcheurs sportifs.</w:t>
            </w:r>
            <w:bookmarkEnd w:id="61"/>
            <w:r w:rsidRPr="009062E4">
              <w:rPr>
                <w:rFonts w:eastAsia="Times New Roman" w:cs="Arial"/>
                <w:sz w:val="20"/>
                <w:szCs w:val="20"/>
                <w:lang w:val="fr-FR" w:eastAsia="en-GB"/>
              </w:rPr>
              <w:t xml:space="preserve"> </w:t>
            </w:r>
          </w:p>
        </w:tc>
        <w:tc>
          <w:tcPr>
            <w:tcW w:w="449" w:type="pct"/>
            <w:tcBorders>
              <w:top w:val="single" w:sz="4" w:space="0" w:color="000000"/>
              <w:left w:val="single" w:sz="4" w:space="0" w:color="000000"/>
              <w:bottom w:val="single" w:sz="4" w:space="0" w:color="000000"/>
              <w:right w:val="single" w:sz="4" w:space="0" w:color="000000"/>
            </w:tcBorders>
          </w:tcPr>
          <w:p w14:paraId="17348390" w14:textId="77777777" w:rsidR="003D4195" w:rsidRPr="009062E4" w:rsidRDefault="003D4195" w:rsidP="003D4195">
            <w:pPr>
              <w:widowControl w:val="0"/>
              <w:pBdr>
                <w:top w:val="nil"/>
                <w:left w:val="nil"/>
                <w:bottom w:val="nil"/>
                <w:right w:val="nil"/>
                <w:between w:val="nil"/>
              </w:pBdr>
              <w:rPr>
                <w:rFonts w:eastAsia="Times New Roman" w:cs="Arial"/>
                <w:sz w:val="20"/>
                <w:szCs w:val="20"/>
                <w:lang w:val="fr-FR" w:eastAsia="en-GB"/>
              </w:rPr>
            </w:pPr>
            <w:r w:rsidRPr="009062E4">
              <w:rPr>
                <w:rFonts w:eastAsia="Times New Roman" w:cs="Arial"/>
                <w:sz w:val="20"/>
                <w:szCs w:val="20"/>
                <w:lang w:val="fr-FR" w:eastAsia="en-GB"/>
              </w:rPr>
              <w:t>Élevée</w:t>
            </w:r>
          </w:p>
        </w:tc>
        <w:tc>
          <w:tcPr>
            <w:tcW w:w="494" w:type="pct"/>
            <w:tcBorders>
              <w:top w:val="single" w:sz="4" w:space="0" w:color="000000"/>
              <w:left w:val="single" w:sz="4" w:space="0" w:color="000000"/>
              <w:bottom w:val="single" w:sz="4" w:space="0" w:color="000000"/>
              <w:right w:val="single" w:sz="4" w:space="0" w:color="000000"/>
            </w:tcBorders>
          </w:tcPr>
          <w:p w14:paraId="54A7F078" w14:textId="77777777" w:rsidR="003D4195" w:rsidRPr="009062E4" w:rsidRDefault="003D4195" w:rsidP="003D4195">
            <w:pPr>
              <w:widowControl w:val="0"/>
              <w:pBdr>
                <w:top w:val="nil"/>
                <w:left w:val="nil"/>
                <w:bottom w:val="nil"/>
                <w:right w:val="nil"/>
                <w:between w:val="nil"/>
              </w:pBdr>
              <w:rPr>
                <w:rFonts w:eastAsia="Times New Roman" w:cs="Arial"/>
                <w:sz w:val="20"/>
                <w:szCs w:val="20"/>
                <w:lang w:val="fr-FR" w:eastAsia="en-GB"/>
              </w:rPr>
            </w:pPr>
            <w:r w:rsidRPr="009062E4">
              <w:rPr>
                <w:rFonts w:eastAsia="Times New Roman" w:cs="Arial"/>
                <w:sz w:val="20"/>
                <w:szCs w:val="20"/>
                <w:lang w:val="fr-FR" w:eastAsia="en-GB"/>
              </w:rPr>
              <w:t>En cours</w:t>
            </w:r>
          </w:p>
        </w:tc>
        <w:tc>
          <w:tcPr>
            <w:tcW w:w="627" w:type="pct"/>
            <w:tcBorders>
              <w:top w:val="single" w:sz="4" w:space="0" w:color="000000"/>
              <w:left w:val="single" w:sz="4" w:space="0" w:color="000000"/>
              <w:bottom w:val="single" w:sz="4" w:space="0" w:color="000000"/>
              <w:right w:val="single" w:sz="4" w:space="0" w:color="000000"/>
            </w:tcBorders>
          </w:tcPr>
          <w:p w14:paraId="49C11E89" w14:textId="476A5017" w:rsidR="003D4195" w:rsidRPr="009062E4" w:rsidRDefault="003D4195" w:rsidP="003D4195">
            <w:pPr>
              <w:widowControl w:val="0"/>
              <w:pBdr>
                <w:top w:val="nil"/>
                <w:left w:val="nil"/>
                <w:bottom w:val="nil"/>
                <w:right w:val="nil"/>
                <w:between w:val="nil"/>
              </w:pBdr>
              <w:rPr>
                <w:rFonts w:eastAsia="Times New Roman" w:cs="Arial"/>
                <w:sz w:val="20"/>
                <w:szCs w:val="20"/>
                <w:lang w:val="fr-FR" w:eastAsia="en-GB"/>
              </w:rPr>
            </w:pPr>
            <w:r w:rsidRPr="009062E4">
              <w:rPr>
                <w:rFonts w:eastAsia="Arial" w:cs="Arial"/>
                <w:color w:val="000000"/>
                <w:sz w:val="20"/>
                <w:szCs w:val="20"/>
                <w:lang w:val="fr-FR" w:eastAsia="en-GB"/>
              </w:rPr>
              <w:t>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w:t>
            </w:r>
            <w:r w:rsidRPr="009062E4">
              <w:rPr>
                <w:rFonts w:eastAsia="Times New Roman" w:cs="Arial"/>
                <w:sz w:val="20"/>
                <w:szCs w:val="20"/>
                <w:lang w:val="fr-FR" w:eastAsia="en-GB"/>
              </w:rPr>
              <w:t xml:space="preserve"> dans lesquels les anges de mer sont présents</w:t>
            </w:r>
          </w:p>
        </w:tc>
      </w:tr>
      <w:tr w:rsidR="00564AA1" w:rsidRPr="000A30AC" w14:paraId="51730E64" w14:textId="77777777" w:rsidTr="009062E4">
        <w:trPr>
          <w:trHeight w:val="610"/>
        </w:trPr>
        <w:tc>
          <w:tcPr>
            <w:tcW w:w="1183" w:type="pct"/>
            <w:vMerge/>
            <w:tcBorders>
              <w:top w:val="single" w:sz="4" w:space="0" w:color="000000"/>
              <w:left w:val="single" w:sz="4" w:space="0" w:color="000000"/>
              <w:bottom w:val="single" w:sz="4" w:space="0" w:color="000000"/>
              <w:right w:val="single" w:sz="4" w:space="0" w:color="000000"/>
            </w:tcBorders>
          </w:tcPr>
          <w:p w14:paraId="465A5566" w14:textId="77777777" w:rsidR="003D4195" w:rsidRPr="009062E4" w:rsidRDefault="003D4195" w:rsidP="003D4195">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246" w:type="pct"/>
            <w:tcBorders>
              <w:top w:val="single" w:sz="4" w:space="0" w:color="000000"/>
              <w:left w:val="single" w:sz="4" w:space="0" w:color="000000"/>
              <w:bottom w:val="single" w:sz="4" w:space="0" w:color="000000"/>
              <w:right w:val="single" w:sz="4" w:space="0" w:color="000000"/>
            </w:tcBorders>
          </w:tcPr>
          <w:p w14:paraId="128B02B3" w14:textId="17111C23" w:rsidR="003D4195" w:rsidRPr="009062E4" w:rsidRDefault="003D4195" w:rsidP="003D4195">
            <w:pPr>
              <w:widowControl w:val="0"/>
              <w:pBdr>
                <w:top w:val="nil"/>
                <w:left w:val="nil"/>
                <w:bottom w:val="nil"/>
                <w:right w:val="nil"/>
                <w:between w:val="nil"/>
              </w:pBdr>
              <w:jc w:val="both"/>
              <w:rPr>
                <w:rFonts w:eastAsia="Arial" w:cs="Arial"/>
                <w:sz w:val="20"/>
                <w:szCs w:val="20"/>
                <w:lang w:val="fr-FR" w:eastAsia="en-GB"/>
              </w:rPr>
            </w:pPr>
            <w:r w:rsidRPr="009062E4">
              <w:rPr>
                <w:rFonts w:eastAsia="Arial" w:cs="Arial"/>
                <w:sz w:val="20"/>
                <w:szCs w:val="20"/>
                <w:lang w:val="fr-FR" w:eastAsia="en-GB"/>
              </w:rPr>
              <w:t>3.4 Sciences participatives : au moyen des programmes de sensibilisation élaborés dans l</w:t>
            </w:r>
            <w:r w:rsidR="00CF5428" w:rsidRPr="009062E4">
              <w:rPr>
                <w:rFonts w:eastAsia="Arial" w:cs="Arial"/>
                <w:sz w:val="20"/>
                <w:szCs w:val="20"/>
                <w:lang w:val="fr-FR" w:eastAsia="en-GB"/>
              </w:rPr>
              <w:t>’</w:t>
            </w:r>
            <w:r w:rsidRPr="009062E4">
              <w:rPr>
                <w:rFonts w:eastAsia="Arial" w:cs="Arial"/>
                <w:sz w:val="20"/>
                <w:szCs w:val="20"/>
                <w:lang w:val="fr-FR" w:eastAsia="en-GB"/>
              </w:rPr>
              <w:t>action 1.3, encourager le signalement des observations d</w:t>
            </w:r>
            <w:r w:rsidR="00CF5428" w:rsidRPr="009062E4">
              <w:rPr>
                <w:rFonts w:eastAsia="Arial" w:cs="Arial"/>
                <w:sz w:val="20"/>
                <w:szCs w:val="20"/>
                <w:lang w:val="fr-FR" w:eastAsia="en-GB"/>
              </w:rPr>
              <w:t>’</w:t>
            </w:r>
            <w:r w:rsidRPr="009062E4">
              <w:rPr>
                <w:rFonts w:eastAsia="Arial" w:cs="Arial"/>
                <w:sz w:val="20"/>
                <w:szCs w:val="20"/>
                <w:lang w:val="fr-FR" w:eastAsia="en-GB"/>
              </w:rPr>
              <w:t>anges de mer à</w:t>
            </w:r>
            <w:r w:rsidRPr="009062E4">
              <w:rPr>
                <w:rFonts w:eastAsia="Times New Roman" w:cs="Arial"/>
                <w:sz w:val="20"/>
                <w:szCs w:val="20"/>
                <w:lang w:val="fr-FR" w:eastAsia="en-GB"/>
              </w:rPr>
              <w:t xml:space="preserve"> l</w:t>
            </w:r>
            <w:r w:rsidR="00CF5428" w:rsidRPr="009062E4">
              <w:rPr>
                <w:rFonts w:eastAsia="Times New Roman" w:cs="Arial"/>
                <w:sz w:val="20"/>
                <w:szCs w:val="20"/>
                <w:lang w:val="fr-FR" w:eastAsia="en-GB"/>
              </w:rPr>
              <w:t>’</w:t>
            </w:r>
            <w:r w:rsidRPr="009062E4">
              <w:rPr>
                <w:rFonts w:eastAsia="Times New Roman" w:cs="Arial"/>
                <w:sz w:val="20"/>
                <w:szCs w:val="20"/>
                <w:lang w:val="fr-FR" w:eastAsia="en-GB"/>
              </w:rPr>
              <w:t xml:space="preserve">institut des pêches compétent à </w:t>
            </w:r>
            <w:r w:rsidRPr="009062E4">
              <w:rPr>
                <w:rFonts w:eastAsia="Times New Roman" w:cs="Arial"/>
                <w:sz w:val="20"/>
                <w:szCs w:val="20"/>
                <w:lang w:val="fr-FR" w:eastAsia="en-GB"/>
              </w:rPr>
              <w:lastRenderedPageBreak/>
              <w:t>l</w:t>
            </w:r>
            <w:r w:rsidR="00CF5428" w:rsidRPr="009062E4">
              <w:rPr>
                <w:rFonts w:eastAsia="Times New Roman" w:cs="Arial"/>
                <w:sz w:val="20"/>
                <w:szCs w:val="20"/>
                <w:lang w:val="fr-FR" w:eastAsia="en-GB"/>
              </w:rPr>
              <w:t>’</w:t>
            </w:r>
            <w:r w:rsidRPr="009062E4">
              <w:rPr>
                <w:rFonts w:eastAsia="Times New Roman" w:cs="Arial"/>
                <w:sz w:val="20"/>
                <w:szCs w:val="20"/>
                <w:lang w:val="fr-FR" w:eastAsia="en-GB"/>
              </w:rPr>
              <w:t xml:space="preserve">échelle nationale et sur </w:t>
            </w:r>
            <w:r w:rsidRPr="009062E4">
              <w:rPr>
                <w:rFonts w:eastAsia="Arial" w:cs="Arial"/>
                <w:sz w:val="20"/>
                <w:szCs w:val="20"/>
                <w:lang w:val="fr-FR" w:eastAsia="en-GB"/>
              </w:rPr>
              <w:t xml:space="preserve">la </w:t>
            </w:r>
            <w:hyperlink r:id="rId33" w:anchor="map" w:history="1">
              <w:r w:rsidRPr="009062E4">
                <w:rPr>
                  <w:rFonts w:eastAsia="Arial" w:cs="Arial"/>
                  <w:sz w:val="20"/>
                  <w:szCs w:val="20"/>
                  <w:u w:val="single"/>
                  <w:lang w:val="fr-FR" w:eastAsia="en-GB"/>
                </w:rPr>
                <w:t>Carte de signalement des anges de mer</w:t>
              </w:r>
            </w:hyperlink>
            <w:r w:rsidRPr="009062E4">
              <w:rPr>
                <w:rFonts w:eastAsia="Arial" w:cs="Arial"/>
                <w:sz w:val="20"/>
                <w:szCs w:val="20"/>
                <w:u w:val="single"/>
                <w:vertAlign w:val="superscript"/>
                <w:lang w:val="fr-FR" w:eastAsia="en-GB"/>
              </w:rPr>
              <w:fldChar w:fldCharType="begin"/>
            </w:r>
            <w:r w:rsidRPr="009062E4">
              <w:rPr>
                <w:rFonts w:eastAsia="Arial" w:cs="Arial"/>
                <w:sz w:val="20"/>
                <w:szCs w:val="20"/>
                <w:u w:val="single"/>
                <w:vertAlign w:val="superscript"/>
                <w:lang w:val="fr-FR" w:eastAsia="en-GB"/>
              </w:rPr>
              <w:instrText xml:space="preserve"> NOTEREF _Ref111203274 \h  \* MERGEFORMAT </w:instrText>
            </w:r>
            <w:r w:rsidRPr="009062E4">
              <w:rPr>
                <w:rFonts w:eastAsia="Arial" w:cs="Arial"/>
                <w:sz w:val="20"/>
                <w:szCs w:val="20"/>
                <w:u w:val="single"/>
                <w:vertAlign w:val="superscript"/>
                <w:lang w:val="fr-FR" w:eastAsia="en-GB"/>
              </w:rPr>
            </w:r>
            <w:r w:rsidRPr="009062E4">
              <w:rPr>
                <w:rFonts w:eastAsia="Arial" w:cs="Arial"/>
                <w:sz w:val="20"/>
                <w:szCs w:val="20"/>
                <w:u w:val="single"/>
                <w:vertAlign w:val="superscript"/>
                <w:lang w:val="fr-FR" w:eastAsia="en-GB"/>
              </w:rPr>
              <w:fldChar w:fldCharType="separate"/>
            </w:r>
            <w:r w:rsidR="00E91BCF">
              <w:rPr>
                <w:rFonts w:eastAsia="Arial" w:cs="Arial"/>
                <w:sz w:val="20"/>
                <w:szCs w:val="20"/>
                <w:u w:val="single"/>
                <w:vertAlign w:val="superscript"/>
                <w:lang w:val="fr-FR" w:eastAsia="en-GB"/>
              </w:rPr>
              <w:t>22</w:t>
            </w:r>
            <w:r w:rsidRPr="009062E4">
              <w:rPr>
                <w:rFonts w:eastAsia="Arial" w:cs="Arial"/>
                <w:sz w:val="20"/>
                <w:szCs w:val="20"/>
                <w:u w:val="single"/>
                <w:vertAlign w:val="superscript"/>
                <w:lang w:val="fr-FR" w:eastAsia="en-GB"/>
              </w:rPr>
              <w:fldChar w:fldCharType="end"/>
            </w:r>
            <w:r w:rsidRPr="009062E4">
              <w:rPr>
                <w:rFonts w:eastAsia="Arial" w:cs="Arial"/>
                <w:sz w:val="20"/>
                <w:szCs w:val="20"/>
                <w:lang w:val="fr-FR" w:eastAsia="en-GB"/>
              </w:rPr>
              <w:t xml:space="preserve"> auprès d</w:t>
            </w:r>
            <w:r w:rsidR="00CF5428" w:rsidRPr="009062E4">
              <w:rPr>
                <w:rFonts w:eastAsia="Arial" w:cs="Arial"/>
                <w:sz w:val="20"/>
                <w:szCs w:val="20"/>
                <w:lang w:val="fr-FR" w:eastAsia="en-GB"/>
              </w:rPr>
              <w:t>’</w:t>
            </w:r>
            <w:r w:rsidRPr="009062E4">
              <w:rPr>
                <w:rFonts w:eastAsia="Arial" w:cs="Arial"/>
                <w:sz w:val="20"/>
                <w:szCs w:val="20"/>
                <w:lang w:val="fr-FR" w:eastAsia="en-GB"/>
              </w:rPr>
              <w:t>un public de plongeurs amateurs ou commerciaux, de pêcheurs sportifs ou de personnes pouvant apercevoir l</w:t>
            </w:r>
            <w:r w:rsidR="00CF5428" w:rsidRPr="009062E4">
              <w:rPr>
                <w:rFonts w:eastAsia="Arial" w:cs="Arial"/>
                <w:sz w:val="20"/>
                <w:szCs w:val="20"/>
                <w:lang w:val="fr-FR" w:eastAsia="en-GB"/>
              </w:rPr>
              <w:t>’</w:t>
            </w:r>
            <w:r w:rsidRPr="009062E4">
              <w:rPr>
                <w:rFonts w:eastAsia="Arial" w:cs="Arial"/>
                <w:sz w:val="20"/>
                <w:szCs w:val="20"/>
                <w:lang w:val="fr-FR" w:eastAsia="en-GB"/>
              </w:rPr>
              <w:t>espèce sur les marchés.</w:t>
            </w:r>
          </w:p>
          <w:p w14:paraId="79F33BEE" w14:textId="77777777" w:rsidR="003D4195" w:rsidRPr="009062E4" w:rsidRDefault="003D4195" w:rsidP="003D4195">
            <w:pPr>
              <w:widowControl w:val="0"/>
              <w:pBdr>
                <w:top w:val="nil"/>
                <w:left w:val="nil"/>
                <w:bottom w:val="nil"/>
                <w:right w:val="nil"/>
                <w:between w:val="nil"/>
              </w:pBdr>
              <w:jc w:val="both"/>
              <w:rPr>
                <w:rFonts w:eastAsia="Arial" w:cs="Arial"/>
                <w:sz w:val="20"/>
                <w:szCs w:val="20"/>
                <w:lang w:val="fr-FR" w:eastAsia="en-GB"/>
              </w:rPr>
            </w:pPr>
            <w:r w:rsidRPr="009062E4">
              <w:rPr>
                <w:rFonts w:eastAsia="Arial" w:cs="Arial"/>
                <w:sz w:val="20"/>
                <w:szCs w:val="20"/>
                <w:lang w:val="fr-FR" w:eastAsia="en-GB"/>
              </w:rPr>
              <w:t xml:space="preserve">Adapter et distribuer un </w:t>
            </w:r>
            <w:hyperlink r:id="rId34" w:history="1">
              <w:r w:rsidRPr="009062E4">
                <w:rPr>
                  <w:rFonts w:eastAsia="Arial" w:cs="Arial"/>
                  <w:sz w:val="20"/>
                  <w:szCs w:val="20"/>
                  <w:u w:val="single"/>
                  <w:lang w:val="fr-FR" w:eastAsia="en-GB"/>
                </w:rPr>
                <w:t>code de conduite pour la plongée et le snorkeling</w:t>
              </w:r>
            </w:hyperlink>
            <w:r w:rsidRPr="009062E4">
              <w:rPr>
                <w:rFonts w:eastAsia="Arial" w:cs="Arial"/>
                <w:sz w:val="20"/>
                <w:szCs w:val="20"/>
                <w:u w:val="single"/>
                <w:vertAlign w:val="superscript"/>
                <w:lang w:val="fr-FR" w:eastAsia="en-GB"/>
              </w:rPr>
              <w:footnoteReference w:id="24"/>
            </w:r>
            <w:r w:rsidRPr="009062E4">
              <w:rPr>
                <w:rFonts w:eastAsia="Arial" w:cs="Arial"/>
                <w:sz w:val="20"/>
                <w:szCs w:val="20"/>
                <w:lang w:val="fr-FR" w:eastAsia="en-GB"/>
              </w:rPr>
              <w:t xml:space="preserve"> (document déjà élaboré par le Angel Shark Project) auprès de la communauté des plongeurs.</w:t>
            </w:r>
          </w:p>
        </w:tc>
        <w:tc>
          <w:tcPr>
            <w:tcW w:w="449" w:type="pct"/>
            <w:tcBorders>
              <w:top w:val="single" w:sz="4" w:space="0" w:color="000000"/>
              <w:left w:val="single" w:sz="4" w:space="0" w:color="000000"/>
              <w:bottom w:val="single" w:sz="4" w:space="0" w:color="000000"/>
              <w:right w:val="single" w:sz="4" w:space="0" w:color="000000"/>
            </w:tcBorders>
          </w:tcPr>
          <w:p w14:paraId="034F0E6E" w14:textId="77777777" w:rsidR="003D4195" w:rsidRPr="009062E4" w:rsidRDefault="00E91BCF" w:rsidP="003D4195">
            <w:pPr>
              <w:widowControl w:val="0"/>
              <w:pBdr>
                <w:top w:val="nil"/>
                <w:left w:val="nil"/>
                <w:bottom w:val="nil"/>
                <w:right w:val="nil"/>
                <w:between w:val="nil"/>
              </w:pBdr>
              <w:rPr>
                <w:rFonts w:eastAsia="Arial" w:cs="Arial"/>
                <w:color w:val="000000"/>
                <w:sz w:val="20"/>
                <w:szCs w:val="20"/>
                <w:lang w:val="fr-FR" w:eastAsia="en-GB"/>
              </w:rPr>
            </w:pPr>
            <w:sdt>
              <w:sdtPr>
                <w:rPr>
                  <w:rFonts w:eastAsia="Times New Roman" w:cs="Arial"/>
                  <w:sz w:val="20"/>
                  <w:szCs w:val="20"/>
                  <w:lang w:val="en-CA" w:eastAsia="en-GB"/>
                </w:rPr>
                <w:tag w:val="goog_rdk_222"/>
                <w:id w:val="-1333366776"/>
              </w:sdtPr>
              <w:sdtEndPr/>
              <w:sdtContent>
                <w:sdt>
                  <w:sdtPr>
                    <w:rPr>
                      <w:rFonts w:eastAsia="Times New Roman" w:cs="Arial"/>
                      <w:sz w:val="20"/>
                      <w:szCs w:val="20"/>
                      <w:lang w:val="en-CA" w:eastAsia="en-GB"/>
                    </w:rPr>
                    <w:tag w:val="goog_rdk_223"/>
                    <w:id w:val="-39829416"/>
                  </w:sdtPr>
                  <w:sdtEndPr/>
                  <w:sdtContent/>
                </w:sdt>
              </w:sdtContent>
            </w:sdt>
            <w:r w:rsidR="009827B6" w:rsidRPr="009062E4">
              <w:rPr>
                <w:rFonts w:eastAsia="Times New Roman" w:cs="Arial"/>
                <w:sz w:val="20"/>
                <w:szCs w:val="20"/>
                <w:lang w:val="fr-FR" w:eastAsia="en-GB"/>
              </w:rPr>
              <w:t xml:space="preserve"> Moyen</w:t>
            </w:r>
          </w:p>
        </w:tc>
        <w:tc>
          <w:tcPr>
            <w:tcW w:w="494" w:type="pct"/>
            <w:tcBorders>
              <w:top w:val="single" w:sz="4" w:space="0" w:color="000000"/>
              <w:left w:val="single" w:sz="4" w:space="0" w:color="000000"/>
              <w:bottom w:val="single" w:sz="4" w:space="0" w:color="000000"/>
              <w:right w:val="single" w:sz="4" w:space="0" w:color="000000"/>
            </w:tcBorders>
          </w:tcPr>
          <w:p w14:paraId="0AE933E8"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Times New Roman" w:cs="Arial"/>
                <w:sz w:val="20"/>
                <w:szCs w:val="20"/>
                <w:lang w:val="fr-FR" w:eastAsia="en-GB"/>
              </w:rPr>
              <w:t>En cours</w:t>
            </w:r>
          </w:p>
        </w:tc>
        <w:tc>
          <w:tcPr>
            <w:tcW w:w="627" w:type="pct"/>
            <w:tcBorders>
              <w:top w:val="single" w:sz="4" w:space="0" w:color="000000"/>
              <w:left w:val="single" w:sz="4" w:space="0" w:color="000000"/>
              <w:bottom w:val="single" w:sz="4" w:space="0" w:color="000000"/>
              <w:right w:val="single" w:sz="4" w:space="0" w:color="000000"/>
            </w:tcBorders>
          </w:tcPr>
          <w:p w14:paraId="2F7909A0" w14:textId="56A4A682" w:rsidR="003D4195" w:rsidRPr="009062E4" w:rsidRDefault="003D4195" w:rsidP="003D4195">
            <w:pPr>
              <w:widowControl w:val="0"/>
              <w:pBdr>
                <w:top w:val="nil"/>
                <w:left w:val="nil"/>
                <w:bottom w:val="nil"/>
                <w:right w:val="nil"/>
                <w:between w:val="nil"/>
              </w:pBdr>
              <w:rPr>
                <w:rFonts w:eastAsia="Times New Roman" w:cs="Arial"/>
                <w:sz w:val="20"/>
                <w:szCs w:val="20"/>
                <w:lang w:val="fr-FR" w:eastAsia="en-GB"/>
              </w:rPr>
            </w:pPr>
            <w:r w:rsidRPr="009062E4">
              <w:rPr>
                <w:rFonts w:eastAsia="Arial" w:cs="Arial"/>
                <w:color w:val="000000"/>
                <w:sz w:val="20"/>
                <w:szCs w:val="20"/>
                <w:lang w:val="fr-FR" w:eastAsia="en-GB"/>
              </w:rPr>
              <w:t>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w:t>
            </w:r>
            <w:r w:rsidRPr="009062E4">
              <w:rPr>
                <w:rFonts w:eastAsia="Times New Roman" w:cs="Arial"/>
                <w:sz w:val="20"/>
                <w:szCs w:val="20"/>
                <w:lang w:val="fr-FR" w:eastAsia="en-GB"/>
              </w:rPr>
              <w:t xml:space="preserve"> dans lesquels les </w:t>
            </w:r>
            <w:r w:rsidRPr="009062E4">
              <w:rPr>
                <w:rFonts w:eastAsia="Times New Roman" w:cs="Arial"/>
                <w:sz w:val="20"/>
                <w:szCs w:val="20"/>
                <w:lang w:val="fr-FR" w:eastAsia="en-GB"/>
              </w:rPr>
              <w:lastRenderedPageBreak/>
              <w:t>anges de mer sont présents</w:t>
            </w:r>
          </w:p>
        </w:tc>
      </w:tr>
      <w:tr w:rsidR="00564AA1" w:rsidRPr="000A30AC" w14:paraId="12EB6EBC" w14:textId="77777777" w:rsidTr="009062E4">
        <w:trPr>
          <w:trHeight w:val="801"/>
        </w:trPr>
        <w:tc>
          <w:tcPr>
            <w:tcW w:w="1183" w:type="pct"/>
            <w:vMerge/>
            <w:tcBorders>
              <w:top w:val="single" w:sz="4" w:space="0" w:color="000000"/>
              <w:left w:val="single" w:sz="4" w:space="0" w:color="000000"/>
              <w:bottom w:val="single" w:sz="4" w:space="0" w:color="000000"/>
              <w:right w:val="single" w:sz="4" w:space="0" w:color="000000"/>
            </w:tcBorders>
          </w:tcPr>
          <w:p w14:paraId="45FBE3AA" w14:textId="77777777" w:rsidR="003D4195" w:rsidRPr="009062E4" w:rsidRDefault="003D4195" w:rsidP="003D4195">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246" w:type="pct"/>
            <w:tcBorders>
              <w:top w:val="single" w:sz="4" w:space="0" w:color="000000"/>
              <w:left w:val="single" w:sz="4" w:space="0" w:color="000000"/>
              <w:bottom w:val="single" w:sz="4" w:space="0" w:color="000000"/>
              <w:right w:val="single" w:sz="4" w:space="0" w:color="000000"/>
            </w:tcBorders>
          </w:tcPr>
          <w:p w14:paraId="6B59BDEE" w14:textId="33F92BB6"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3.5 Tendances des études indépendantes sur la pêche : pour toutes les zones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abondance localisée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anges de mer ou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habitat approprié pour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espèce (telles qu</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étudiées dans le cadre des actions 2.2, 2.3 et 2.4), mettre en place des programmes de surveillance normalisés, à plus long terme et non destructifs pour comprendre les tendances saisonnières et annuelles de la présence et de la relative abondance des anges de mer. Cette initiative pourrait impliquer des études collaboratives avec des groupes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acteurs concernés (ex. pêcheurs commerciaux, pêcheurs sportifs, plongeurs, etc.).</w:t>
            </w:r>
          </w:p>
        </w:tc>
        <w:tc>
          <w:tcPr>
            <w:tcW w:w="449" w:type="pct"/>
            <w:tcBorders>
              <w:top w:val="single" w:sz="4" w:space="0" w:color="000000"/>
              <w:left w:val="single" w:sz="4" w:space="0" w:color="000000"/>
              <w:bottom w:val="single" w:sz="4" w:space="0" w:color="000000"/>
              <w:right w:val="single" w:sz="4" w:space="0" w:color="000000"/>
            </w:tcBorders>
          </w:tcPr>
          <w:p w14:paraId="6CD8571C"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Élevée</w:t>
            </w:r>
          </w:p>
        </w:tc>
        <w:tc>
          <w:tcPr>
            <w:tcW w:w="494" w:type="pct"/>
            <w:tcBorders>
              <w:top w:val="single" w:sz="4" w:space="0" w:color="000000"/>
              <w:left w:val="single" w:sz="4" w:space="0" w:color="000000"/>
              <w:bottom w:val="single" w:sz="4" w:space="0" w:color="000000"/>
              <w:right w:val="single" w:sz="4" w:space="0" w:color="000000"/>
            </w:tcBorders>
          </w:tcPr>
          <w:p w14:paraId="4292AC8E"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 xml:space="preserve">Moyen (Mise en œuvre) </w:t>
            </w:r>
          </w:p>
          <w:p w14:paraId="0FF2A645"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p>
          <w:p w14:paraId="6AE16102"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En cours (suivi)</w:t>
            </w:r>
          </w:p>
        </w:tc>
        <w:tc>
          <w:tcPr>
            <w:tcW w:w="627" w:type="pct"/>
            <w:tcBorders>
              <w:top w:val="single" w:sz="4" w:space="0" w:color="000000"/>
              <w:left w:val="single" w:sz="4" w:space="0" w:color="000000"/>
              <w:bottom w:val="single" w:sz="4" w:space="0" w:color="000000"/>
              <w:right w:val="single" w:sz="4" w:space="0" w:color="000000"/>
            </w:tcBorders>
          </w:tcPr>
          <w:p w14:paraId="63536F8D" w14:textId="265A61C5"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 dans lesquels les anges de mer sont présents</w:t>
            </w:r>
          </w:p>
        </w:tc>
      </w:tr>
      <w:tr w:rsidR="00564AA1" w:rsidRPr="000A30AC" w14:paraId="252E3B5B" w14:textId="77777777" w:rsidTr="009062E4">
        <w:trPr>
          <w:trHeight w:val="796"/>
        </w:trPr>
        <w:tc>
          <w:tcPr>
            <w:tcW w:w="1183" w:type="pct"/>
            <w:vMerge/>
            <w:tcBorders>
              <w:top w:val="single" w:sz="4" w:space="0" w:color="000000"/>
              <w:left w:val="single" w:sz="4" w:space="0" w:color="000000"/>
              <w:bottom w:val="single" w:sz="4" w:space="0" w:color="000000"/>
              <w:right w:val="single" w:sz="4" w:space="0" w:color="000000"/>
            </w:tcBorders>
          </w:tcPr>
          <w:p w14:paraId="6D03D519" w14:textId="77777777" w:rsidR="003D4195" w:rsidRPr="009062E4" w:rsidRDefault="003D4195" w:rsidP="003D4195">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246" w:type="pct"/>
            <w:tcBorders>
              <w:top w:val="single" w:sz="4" w:space="0" w:color="000000"/>
              <w:left w:val="single" w:sz="4" w:space="0" w:color="000000"/>
              <w:bottom w:val="single" w:sz="4" w:space="0" w:color="000000"/>
              <w:right w:val="single" w:sz="4" w:space="0" w:color="000000"/>
            </w:tcBorders>
          </w:tcPr>
          <w:p w14:paraId="4712FFC4" w14:textId="00EA683B" w:rsidR="003D4195" w:rsidRPr="009062E4" w:rsidRDefault="003D4195" w:rsidP="003D4195">
            <w:pPr>
              <w:widowControl w:val="0"/>
              <w:jc w:val="both"/>
              <w:rPr>
                <w:rFonts w:eastAsia="Arial" w:cs="Arial"/>
                <w:color w:val="000000"/>
                <w:sz w:val="20"/>
                <w:szCs w:val="20"/>
                <w:lang w:val="fr-FR" w:eastAsia="en-GB"/>
              </w:rPr>
            </w:pPr>
            <w:r w:rsidRPr="009062E4">
              <w:rPr>
                <w:rFonts w:eastAsia="Arial" w:cs="Arial"/>
                <w:color w:val="000000"/>
                <w:sz w:val="20"/>
                <w:szCs w:val="20"/>
                <w:lang w:val="fr-FR" w:eastAsia="en-GB"/>
              </w:rPr>
              <w:t>3.6 Quantification et caractérisation de la survie des anges de mer rejetés et options pour réduire la mortalité par rejet : en fonction des résultats des actions 3.1 et 3.2, des études détaillées seront nécessaires pour fournir des estimations plus robustes de la survie des anges de mer rejetés (mortalité à bord et mortalité après remise à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eau) par les navires commerciaux. Ces travaux devraient être entrepris en coordination avec les niveaux et les modèles actuels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activité des navires et devraient être conçus de manière à réduire la mortalité par pêche des anges de mer. Cette initiative devrait également permettre de déterminer quels changements dans le comportement des pêcheurs (ex. durée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immersion des filets) pourraient prévenir ou réduire la mortalité par pêche des anges de mer capturés accidentellement.</w:t>
            </w:r>
          </w:p>
        </w:tc>
        <w:tc>
          <w:tcPr>
            <w:tcW w:w="449" w:type="pct"/>
            <w:tcBorders>
              <w:top w:val="single" w:sz="4" w:space="0" w:color="000000"/>
              <w:left w:val="single" w:sz="4" w:space="0" w:color="000000"/>
              <w:bottom w:val="single" w:sz="4" w:space="0" w:color="000000"/>
              <w:right w:val="single" w:sz="4" w:space="0" w:color="000000"/>
            </w:tcBorders>
          </w:tcPr>
          <w:p w14:paraId="3EEADA65"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Élevée</w:t>
            </w:r>
          </w:p>
        </w:tc>
        <w:tc>
          <w:tcPr>
            <w:tcW w:w="494" w:type="pct"/>
            <w:tcBorders>
              <w:top w:val="single" w:sz="4" w:space="0" w:color="000000"/>
              <w:left w:val="single" w:sz="4" w:space="0" w:color="000000"/>
              <w:bottom w:val="single" w:sz="4" w:space="0" w:color="000000"/>
              <w:right w:val="single" w:sz="4" w:space="0" w:color="000000"/>
            </w:tcBorders>
          </w:tcPr>
          <w:p w14:paraId="52C92683"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en-CA" w:eastAsia="en-GB"/>
              </w:rPr>
            </w:pPr>
            <w:r w:rsidRPr="009062E4">
              <w:rPr>
                <w:rFonts w:eastAsia="Arial" w:cs="Arial"/>
                <w:color w:val="000000"/>
                <w:sz w:val="20"/>
                <w:szCs w:val="20"/>
                <w:lang w:val="en-CA" w:eastAsia="en-GB"/>
              </w:rPr>
              <w:t>Long</w:t>
            </w:r>
          </w:p>
        </w:tc>
        <w:tc>
          <w:tcPr>
            <w:tcW w:w="627" w:type="pct"/>
            <w:tcBorders>
              <w:top w:val="single" w:sz="4" w:space="0" w:color="000000"/>
              <w:left w:val="single" w:sz="4" w:space="0" w:color="000000"/>
              <w:bottom w:val="single" w:sz="4" w:space="0" w:color="000000"/>
              <w:right w:val="single" w:sz="4" w:space="0" w:color="000000"/>
            </w:tcBorders>
          </w:tcPr>
          <w:p w14:paraId="09D756EB" w14:textId="11C8B089"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 dans lesquels les anges de mer sont présents</w:t>
            </w:r>
          </w:p>
        </w:tc>
      </w:tr>
      <w:tr w:rsidR="00564AA1" w:rsidRPr="000A30AC" w14:paraId="3447BB97" w14:textId="77777777" w:rsidTr="009062E4">
        <w:trPr>
          <w:trHeight w:val="458"/>
        </w:trPr>
        <w:tc>
          <w:tcPr>
            <w:tcW w:w="1183" w:type="pct"/>
            <w:vMerge/>
            <w:tcBorders>
              <w:top w:val="single" w:sz="4" w:space="0" w:color="000000"/>
              <w:left w:val="single" w:sz="4" w:space="0" w:color="000000"/>
              <w:bottom w:val="single" w:sz="4" w:space="0" w:color="000000"/>
              <w:right w:val="single" w:sz="4" w:space="0" w:color="000000"/>
            </w:tcBorders>
          </w:tcPr>
          <w:p w14:paraId="79A7DE8F" w14:textId="77777777" w:rsidR="003D4195" w:rsidRPr="009062E4" w:rsidRDefault="003D4195" w:rsidP="003D4195">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246" w:type="pct"/>
            <w:tcBorders>
              <w:top w:val="single" w:sz="4" w:space="0" w:color="000000"/>
              <w:left w:val="single" w:sz="4" w:space="0" w:color="000000"/>
              <w:bottom w:val="single" w:sz="4" w:space="0" w:color="000000"/>
              <w:right w:val="single" w:sz="4" w:space="0" w:color="000000"/>
            </w:tcBorders>
          </w:tcPr>
          <w:p w14:paraId="3811FF3F" w14:textId="3AE411BD"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3.7 Marquage : pour toutes les zones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abondance localisée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ange de mer (telles qu</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étudiées dans le cadre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action 2.4), étudier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utilité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un marquage visuel et</w:t>
            </w:r>
            <w:r w:rsidRPr="009062E4">
              <w:rPr>
                <w:rFonts w:eastAsia="Arial" w:cs="Arial"/>
                <w:sz w:val="20"/>
                <w:szCs w:val="20"/>
                <w:lang w:val="fr-FR" w:eastAsia="en-GB"/>
              </w:rPr>
              <w:t>/ou</w:t>
            </w:r>
            <w:r w:rsidRPr="009062E4">
              <w:rPr>
                <w:rFonts w:eastAsia="Arial" w:cs="Arial"/>
                <w:color w:val="000000"/>
                <w:sz w:val="20"/>
                <w:szCs w:val="20"/>
                <w:lang w:val="fr-FR" w:eastAsia="en-GB"/>
              </w:rPr>
              <w:t xml:space="preserve"> électronique pour obtenir plus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informations sur la saisonnalité,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utilisation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habitat, le domaine vital et les déplacem</w:t>
            </w:r>
            <w:r w:rsidRPr="009062E4">
              <w:rPr>
                <w:rFonts w:eastAsia="Arial" w:cs="Arial"/>
                <w:sz w:val="20"/>
                <w:szCs w:val="20"/>
                <w:lang w:val="fr-FR" w:eastAsia="en-GB"/>
              </w:rPr>
              <w:t>ents</w:t>
            </w:r>
            <w:r w:rsidRPr="009062E4">
              <w:rPr>
                <w:rFonts w:eastAsia="Arial" w:cs="Arial"/>
                <w:color w:val="000000"/>
                <w:sz w:val="20"/>
                <w:szCs w:val="20"/>
                <w:lang w:val="fr-FR" w:eastAsia="en-GB"/>
              </w:rPr>
              <w:t>. De telles études doivent être conçues avec soin et suivre un</w:t>
            </w:r>
            <w:r w:rsidRPr="009062E4">
              <w:rPr>
                <w:rFonts w:eastAsia="Arial" w:cs="Arial"/>
                <w:sz w:val="20"/>
                <w:szCs w:val="20"/>
                <w:lang w:val="fr-FR" w:eastAsia="en-GB"/>
              </w:rPr>
              <w:t xml:space="preserve"> processus d</w:t>
            </w:r>
            <w:r w:rsidR="00CF5428" w:rsidRPr="009062E4">
              <w:rPr>
                <w:rFonts w:eastAsia="Arial" w:cs="Arial"/>
                <w:sz w:val="20"/>
                <w:szCs w:val="20"/>
                <w:lang w:val="fr-FR" w:eastAsia="en-GB"/>
              </w:rPr>
              <w:t>’</w:t>
            </w:r>
            <w:r w:rsidRPr="009062E4">
              <w:rPr>
                <w:rFonts w:eastAsia="Arial" w:cs="Arial"/>
                <w:sz w:val="20"/>
                <w:szCs w:val="20"/>
                <w:lang w:val="fr-FR" w:eastAsia="en-GB"/>
              </w:rPr>
              <w:t>examen éthique</w:t>
            </w:r>
            <w:r w:rsidRPr="009062E4">
              <w:rPr>
                <w:rFonts w:eastAsia="Arial" w:cs="Arial"/>
                <w:color w:val="000000"/>
                <w:sz w:val="20"/>
                <w:szCs w:val="20"/>
                <w:lang w:val="fr-FR" w:eastAsia="en-GB"/>
              </w:rPr>
              <w:t xml:space="preserve"> pour éviter </w:t>
            </w:r>
            <w:r w:rsidRPr="009062E4">
              <w:rPr>
                <w:rFonts w:eastAsia="Arial" w:cs="Arial"/>
                <w:color w:val="000000"/>
                <w:sz w:val="20"/>
                <w:szCs w:val="20"/>
                <w:lang w:val="fr-FR" w:eastAsia="en-GB"/>
              </w:rPr>
              <w:lastRenderedPageBreak/>
              <w:t>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augmenter la mortalité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espèce.</w:t>
            </w:r>
          </w:p>
        </w:tc>
        <w:tc>
          <w:tcPr>
            <w:tcW w:w="449" w:type="pct"/>
            <w:tcBorders>
              <w:top w:val="single" w:sz="4" w:space="0" w:color="000000"/>
              <w:left w:val="single" w:sz="4" w:space="0" w:color="000000"/>
              <w:bottom w:val="single" w:sz="4" w:space="0" w:color="000000"/>
              <w:right w:val="single" w:sz="4" w:space="0" w:color="000000"/>
            </w:tcBorders>
          </w:tcPr>
          <w:p w14:paraId="2579F1EC"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lastRenderedPageBreak/>
              <w:t>Moyen</w:t>
            </w:r>
          </w:p>
        </w:tc>
        <w:tc>
          <w:tcPr>
            <w:tcW w:w="494" w:type="pct"/>
            <w:tcBorders>
              <w:top w:val="single" w:sz="4" w:space="0" w:color="000000"/>
              <w:left w:val="single" w:sz="4" w:space="0" w:color="000000"/>
              <w:bottom w:val="single" w:sz="4" w:space="0" w:color="000000"/>
              <w:right w:val="single" w:sz="4" w:space="0" w:color="000000"/>
            </w:tcBorders>
          </w:tcPr>
          <w:p w14:paraId="5242C300"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en-CA" w:eastAsia="en-GB"/>
              </w:rPr>
            </w:pPr>
            <w:r w:rsidRPr="009062E4">
              <w:rPr>
                <w:rFonts w:eastAsia="Arial" w:cs="Arial"/>
                <w:color w:val="000000"/>
                <w:sz w:val="20"/>
                <w:szCs w:val="20"/>
                <w:lang w:val="en-CA" w:eastAsia="en-GB"/>
              </w:rPr>
              <w:t>Long</w:t>
            </w:r>
          </w:p>
        </w:tc>
        <w:tc>
          <w:tcPr>
            <w:tcW w:w="627" w:type="pct"/>
            <w:tcBorders>
              <w:top w:val="single" w:sz="4" w:space="0" w:color="000000"/>
              <w:left w:val="single" w:sz="4" w:space="0" w:color="000000"/>
              <w:bottom w:val="single" w:sz="4" w:space="0" w:color="000000"/>
              <w:right w:val="single" w:sz="4" w:space="0" w:color="000000"/>
            </w:tcBorders>
          </w:tcPr>
          <w:p w14:paraId="663FAFCA" w14:textId="313EC865"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 dans lesquels les anges de mer sont présents</w:t>
            </w:r>
          </w:p>
        </w:tc>
      </w:tr>
      <w:tr w:rsidR="00564AA1" w:rsidRPr="000A30AC" w14:paraId="2460931F" w14:textId="77777777" w:rsidTr="009062E4">
        <w:trPr>
          <w:trHeight w:val="416"/>
        </w:trPr>
        <w:tc>
          <w:tcPr>
            <w:tcW w:w="1183" w:type="pct"/>
            <w:vMerge/>
            <w:tcBorders>
              <w:top w:val="single" w:sz="4" w:space="0" w:color="000000"/>
              <w:left w:val="single" w:sz="4" w:space="0" w:color="000000"/>
              <w:bottom w:val="single" w:sz="4" w:space="0" w:color="000000"/>
              <w:right w:val="single" w:sz="4" w:space="0" w:color="000000"/>
            </w:tcBorders>
          </w:tcPr>
          <w:p w14:paraId="3EF45637" w14:textId="77777777" w:rsidR="003D4195" w:rsidRPr="009062E4" w:rsidRDefault="003D4195" w:rsidP="003D4195">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246" w:type="pct"/>
            <w:tcBorders>
              <w:top w:val="single" w:sz="4" w:space="0" w:color="000000"/>
              <w:left w:val="single" w:sz="4" w:space="0" w:color="000000"/>
              <w:bottom w:val="single" w:sz="4" w:space="0" w:color="000000"/>
              <w:right w:val="single" w:sz="4" w:space="0" w:color="000000"/>
            </w:tcBorders>
          </w:tcPr>
          <w:p w14:paraId="3E9C44F6" w14:textId="497D2AB2"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3.8 Structure et connectivité de la population : recueillir des échantillons de tissus lorsque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 xml:space="preserve">occasion se présente (ex. sur des prises accessoires mortes) et assurer un archivage et un stockage appropriés à plus long terme. Des sous-échantillons de ces tissus devraient être mis à disposition pour des études scientifiques afin de faciliter les analyses génétiques </w:t>
            </w:r>
            <w:proofErr w:type="spellStart"/>
            <w:r w:rsidRPr="009062E4">
              <w:rPr>
                <w:rFonts w:eastAsia="Arial" w:cs="Arial"/>
                <w:color w:val="000000"/>
                <w:sz w:val="20"/>
                <w:szCs w:val="20"/>
                <w:lang w:val="fr-FR" w:eastAsia="en-GB"/>
              </w:rPr>
              <w:t>atlanto</w:t>
            </w:r>
            <w:proofErr w:type="spellEnd"/>
            <w:r w:rsidRPr="009062E4">
              <w:rPr>
                <w:rFonts w:eastAsia="Arial" w:cs="Arial"/>
                <w:color w:val="000000"/>
                <w:sz w:val="20"/>
                <w:szCs w:val="20"/>
                <w:lang w:val="fr-FR" w:eastAsia="en-GB"/>
              </w:rPr>
              <w:t>-méditerranéennes pour comprendre la connectivité des anges de mer dans la région et leur aire de répartition mondiale.</w:t>
            </w:r>
          </w:p>
        </w:tc>
        <w:tc>
          <w:tcPr>
            <w:tcW w:w="449" w:type="pct"/>
            <w:tcBorders>
              <w:top w:val="single" w:sz="4" w:space="0" w:color="000000"/>
              <w:left w:val="single" w:sz="4" w:space="0" w:color="000000"/>
              <w:bottom w:val="single" w:sz="4" w:space="0" w:color="000000"/>
              <w:right w:val="single" w:sz="4" w:space="0" w:color="000000"/>
            </w:tcBorders>
          </w:tcPr>
          <w:p w14:paraId="0C0E6810"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 xml:space="preserve"> Moyen</w:t>
            </w:r>
          </w:p>
        </w:tc>
        <w:tc>
          <w:tcPr>
            <w:tcW w:w="494" w:type="pct"/>
            <w:tcBorders>
              <w:top w:val="single" w:sz="4" w:space="0" w:color="000000"/>
              <w:left w:val="single" w:sz="4" w:space="0" w:color="000000"/>
              <w:bottom w:val="single" w:sz="4" w:space="0" w:color="000000"/>
              <w:right w:val="single" w:sz="4" w:space="0" w:color="000000"/>
            </w:tcBorders>
          </w:tcPr>
          <w:p w14:paraId="1FBAE75C"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en-CA" w:eastAsia="en-GB"/>
              </w:rPr>
            </w:pPr>
            <w:r w:rsidRPr="009062E4">
              <w:rPr>
                <w:rFonts w:eastAsia="Arial" w:cs="Arial"/>
                <w:color w:val="000000"/>
                <w:sz w:val="20"/>
                <w:szCs w:val="20"/>
                <w:lang w:val="en-CA" w:eastAsia="en-GB"/>
              </w:rPr>
              <w:t>Long</w:t>
            </w:r>
          </w:p>
        </w:tc>
        <w:tc>
          <w:tcPr>
            <w:tcW w:w="627" w:type="pct"/>
            <w:tcBorders>
              <w:top w:val="single" w:sz="4" w:space="0" w:color="000000"/>
              <w:left w:val="single" w:sz="4" w:space="0" w:color="000000"/>
              <w:bottom w:val="single" w:sz="4" w:space="0" w:color="000000"/>
              <w:right w:val="single" w:sz="4" w:space="0" w:color="000000"/>
            </w:tcBorders>
          </w:tcPr>
          <w:p w14:paraId="604A7B14" w14:textId="15235E7C"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Tous les 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w:t>
            </w:r>
          </w:p>
        </w:tc>
      </w:tr>
      <w:tr w:rsidR="00564AA1" w:rsidRPr="000A30AC" w14:paraId="0EC79997" w14:textId="77777777" w:rsidTr="009062E4">
        <w:trPr>
          <w:trHeight w:val="416"/>
        </w:trPr>
        <w:tc>
          <w:tcPr>
            <w:tcW w:w="1183" w:type="pct"/>
            <w:vMerge/>
            <w:tcBorders>
              <w:top w:val="single" w:sz="4" w:space="0" w:color="000000"/>
              <w:left w:val="single" w:sz="4" w:space="0" w:color="000000"/>
              <w:bottom w:val="single" w:sz="4" w:space="0" w:color="000000"/>
              <w:right w:val="single" w:sz="4" w:space="0" w:color="000000"/>
            </w:tcBorders>
          </w:tcPr>
          <w:p w14:paraId="27F8D279" w14:textId="77777777" w:rsidR="003D4195" w:rsidRPr="009062E4" w:rsidRDefault="003D4195" w:rsidP="003D4195">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246" w:type="pct"/>
            <w:tcBorders>
              <w:top w:val="single" w:sz="4" w:space="0" w:color="000000"/>
              <w:left w:val="single" w:sz="4" w:space="0" w:color="000000"/>
              <w:bottom w:val="single" w:sz="4" w:space="0" w:color="000000"/>
              <w:right w:val="single" w:sz="4" w:space="0" w:color="000000"/>
            </w:tcBorders>
          </w:tcPr>
          <w:p w14:paraId="0FAF2701" w14:textId="100FC733"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3.9 Études sur le cycle biologique : en fonction des études entreprises dans le cadre du plan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action concerté, il serait utile que les instituts nationaux concernés recueillent des informations sur le cycle biologique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ange de mer (taille, sexe, poids, maturité, collecte de matériel biologique pour les études justificatives, y compris des échantillons génétiques, le contenu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estomac, des échantillons de tissus et des parasites). Conformément à la règle de « non</w:t>
            </w:r>
            <w:r w:rsidR="005B42FE" w:rsidRPr="009062E4">
              <w:rPr>
                <w:rFonts w:eastAsia="Arial" w:cs="Arial"/>
                <w:color w:val="000000"/>
                <w:sz w:val="20"/>
                <w:szCs w:val="20"/>
                <w:lang w:val="fr-FR" w:eastAsia="en-GB"/>
              </w:rPr>
              <w:t>-</w:t>
            </w:r>
            <w:r w:rsidRPr="009062E4">
              <w:rPr>
                <w:rFonts w:eastAsia="Arial" w:cs="Arial"/>
                <w:color w:val="000000"/>
                <w:sz w:val="20"/>
                <w:szCs w:val="20"/>
                <w:lang w:val="fr-FR" w:eastAsia="en-GB"/>
              </w:rPr>
              <w:t>prélèvement » décrite dans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article III (5</w:t>
            </w:r>
            <w:r w:rsidRPr="009062E4">
              <w:rPr>
                <w:rFonts w:eastAsia="Arial" w:cs="Arial"/>
                <w:color w:val="000000"/>
                <w:sz w:val="20"/>
                <w:szCs w:val="20"/>
                <w:vertAlign w:val="superscript"/>
                <w:lang w:val="fr-FR" w:eastAsia="en-GB"/>
              </w:rPr>
              <w:footnoteReference w:id="25"/>
            </w:r>
            <w:r w:rsidRPr="009062E4">
              <w:rPr>
                <w:rFonts w:eastAsia="Arial" w:cs="Arial"/>
                <w:color w:val="000000"/>
                <w:sz w:val="20"/>
                <w:szCs w:val="20"/>
                <w:lang w:val="fr-FR" w:eastAsia="en-GB"/>
              </w:rPr>
              <w:t>) de la CMS, ces études ne devraient être entreprises que lorsqu</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elles reposent sur des spécimens morts de façon accidentelle lors de prises accessoires et dans le cadre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 xml:space="preserve">une dérogation autorisée par les cadres réglementaires nationaux compétents (voir Objectif 1).  </w:t>
            </w:r>
          </w:p>
        </w:tc>
        <w:tc>
          <w:tcPr>
            <w:tcW w:w="449" w:type="pct"/>
            <w:tcBorders>
              <w:top w:val="single" w:sz="4" w:space="0" w:color="000000"/>
              <w:left w:val="single" w:sz="4" w:space="0" w:color="000000"/>
              <w:bottom w:val="single" w:sz="4" w:space="0" w:color="000000"/>
              <w:right w:val="single" w:sz="4" w:space="0" w:color="000000"/>
            </w:tcBorders>
          </w:tcPr>
          <w:p w14:paraId="4D7809EF"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Moyen</w:t>
            </w:r>
          </w:p>
        </w:tc>
        <w:tc>
          <w:tcPr>
            <w:tcW w:w="494" w:type="pct"/>
            <w:tcBorders>
              <w:top w:val="single" w:sz="4" w:space="0" w:color="000000"/>
              <w:left w:val="single" w:sz="4" w:space="0" w:color="000000"/>
              <w:bottom w:val="single" w:sz="4" w:space="0" w:color="000000"/>
              <w:right w:val="single" w:sz="4" w:space="0" w:color="000000"/>
            </w:tcBorders>
          </w:tcPr>
          <w:p w14:paraId="1121F4FD"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En cours</w:t>
            </w:r>
          </w:p>
        </w:tc>
        <w:tc>
          <w:tcPr>
            <w:tcW w:w="627" w:type="pct"/>
            <w:tcBorders>
              <w:top w:val="single" w:sz="4" w:space="0" w:color="000000"/>
              <w:left w:val="single" w:sz="4" w:space="0" w:color="000000"/>
              <w:bottom w:val="single" w:sz="4" w:space="0" w:color="000000"/>
              <w:right w:val="single" w:sz="4" w:space="0" w:color="000000"/>
            </w:tcBorders>
          </w:tcPr>
          <w:p w14:paraId="5EC0353F" w14:textId="0652791F"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 dans lesquels les anges de mer sont présents</w:t>
            </w:r>
          </w:p>
        </w:tc>
      </w:tr>
      <w:tr w:rsidR="00564AA1" w:rsidRPr="000A30AC" w14:paraId="0077A9FD" w14:textId="77777777" w:rsidTr="009062E4">
        <w:trPr>
          <w:trHeight w:val="796"/>
        </w:trPr>
        <w:tc>
          <w:tcPr>
            <w:tcW w:w="1183" w:type="pct"/>
            <w:vMerge/>
            <w:tcBorders>
              <w:top w:val="single" w:sz="4" w:space="0" w:color="000000"/>
              <w:left w:val="single" w:sz="4" w:space="0" w:color="000000"/>
              <w:bottom w:val="single" w:sz="4" w:space="0" w:color="000000"/>
              <w:right w:val="single" w:sz="4" w:space="0" w:color="000000"/>
            </w:tcBorders>
          </w:tcPr>
          <w:p w14:paraId="1A5BF852" w14:textId="77777777" w:rsidR="003D4195" w:rsidRPr="003D4195" w:rsidRDefault="003D4195" w:rsidP="003D4195">
            <w:pPr>
              <w:widowControl w:val="0"/>
              <w:pBdr>
                <w:top w:val="nil"/>
                <w:left w:val="nil"/>
                <w:bottom w:val="nil"/>
                <w:right w:val="nil"/>
                <w:between w:val="nil"/>
              </w:pBdr>
              <w:spacing w:line="276" w:lineRule="auto"/>
              <w:rPr>
                <w:rFonts w:eastAsia="Arial" w:cs="Arial"/>
                <w:color w:val="000000"/>
                <w:sz w:val="21"/>
                <w:szCs w:val="21"/>
                <w:lang w:val="fr-FR" w:eastAsia="en-GB"/>
              </w:rPr>
            </w:pPr>
          </w:p>
        </w:tc>
        <w:tc>
          <w:tcPr>
            <w:tcW w:w="2246" w:type="pct"/>
            <w:tcBorders>
              <w:top w:val="single" w:sz="4" w:space="0" w:color="000000"/>
              <w:left w:val="single" w:sz="4" w:space="0" w:color="000000"/>
              <w:bottom w:val="single" w:sz="4" w:space="0" w:color="000000"/>
              <w:right w:val="single" w:sz="4" w:space="0" w:color="000000"/>
            </w:tcBorders>
          </w:tcPr>
          <w:p w14:paraId="555219AF" w14:textId="12B84234"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3.10 Dynamique démographique historique à plus long terme : en fonction des données disponibles (voir action 2.1), entreprendre des analyses des tendances démographiques à long terme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ange de mer à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échelle des eaux nationales et des mers régionales afin de comprendre les tendances démographiques historiques.</w:t>
            </w:r>
          </w:p>
        </w:tc>
        <w:tc>
          <w:tcPr>
            <w:tcW w:w="449" w:type="pct"/>
            <w:tcBorders>
              <w:top w:val="single" w:sz="4" w:space="0" w:color="000000"/>
              <w:left w:val="single" w:sz="4" w:space="0" w:color="000000"/>
              <w:bottom w:val="single" w:sz="4" w:space="0" w:color="000000"/>
              <w:right w:val="single" w:sz="4" w:space="0" w:color="000000"/>
            </w:tcBorders>
          </w:tcPr>
          <w:p w14:paraId="49B03BBF"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fr-FR" w:eastAsia="en-GB"/>
              </w:rPr>
            </w:pPr>
            <w:r>
              <w:rPr>
                <w:rFonts w:eastAsia="Arial" w:cs="Arial"/>
                <w:color w:val="000000"/>
                <w:sz w:val="21"/>
                <w:szCs w:val="21"/>
                <w:lang w:val="fr-FR" w:eastAsia="en-GB"/>
              </w:rPr>
              <w:t>Bas</w:t>
            </w:r>
          </w:p>
        </w:tc>
        <w:tc>
          <w:tcPr>
            <w:tcW w:w="494" w:type="pct"/>
            <w:tcBorders>
              <w:top w:val="single" w:sz="4" w:space="0" w:color="000000"/>
              <w:left w:val="single" w:sz="4" w:space="0" w:color="000000"/>
              <w:bottom w:val="single" w:sz="4" w:space="0" w:color="000000"/>
              <w:right w:val="single" w:sz="4" w:space="0" w:color="000000"/>
            </w:tcBorders>
          </w:tcPr>
          <w:p w14:paraId="08F0DAD1"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Pr>
                <w:rFonts w:eastAsia="Arial" w:cs="Arial"/>
                <w:color w:val="000000"/>
                <w:sz w:val="21"/>
                <w:szCs w:val="21"/>
                <w:lang w:val="en-CA" w:eastAsia="en-GB"/>
              </w:rPr>
              <w:t>Long</w:t>
            </w:r>
          </w:p>
        </w:tc>
        <w:tc>
          <w:tcPr>
            <w:tcW w:w="627" w:type="pct"/>
            <w:tcBorders>
              <w:top w:val="single" w:sz="4" w:space="0" w:color="000000"/>
              <w:left w:val="single" w:sz="4" w:space="0" w:color="000000"/>
              <w:bottom w:val="single" w:sz="4" w:space="0" w:color="000000"/>
              <w:right w:val="single" w:sz="4" w:space="0" w:color="000000"/>
            </w:tcBorders>
          </w:tcPr>
          <w:p w14:paraId="1B0741E5" w14:textId="0A96DDC1" w:rsidR="003D4195" w:rsidRPr="003D4195" w:rsidRDefault="003D4195" w:rsidP="003D4195">
            <w:pPr>
              <w:widowControl w:val="0"/>
              <w:pBdr>
                <w:top w:val="nil"/>
                <w:left w:val="nil"/>
                <w:bottom w:val="nil"/>
                <w:right w:val="nil"/>
                <w:between w:val="nil"/>
              </w:pBdr>
              <w:rPr>
                <w:rFonts w:eastAsia="Arial" w:cs="Arial"/>
                <w:color w:val="000000"/>
                <w:sz w:val="21"/>
                <w:szCs w:val="21"/>
                <w:lang w:val="fr-FR" w:eastAsia="en-GB"/>
              </w:rPr>
            </w:pPr>
            <w:r>
              <w:rPr>
                <w:rFonts w:eastAsia="Arial" w:cs="Arial"/>
                <w:color w:val="000000"/>
                <w:sz w:val="21"/>
                <w:szCs w:val="21"/>
                <w:lang w:val="fr-FR" w:eastAsia="en-GB"/>
              </w:rPr>
              <w:t>Tous les États de l</w:t>
            </w:r>
            <w:r w:rsidR="00CF5428">
              <w:rPr>
                <w:rFonts w:eastAsia="Arial" w:cs="Arial"/>
                <w:color w:val="000000"/>
                <w:sz w:val="21"/>
                <w:szCs w:val="21"/>
                <w:lang w:val="fr-FR" w:eastAsia="en-GB"/>
              </w:rPr>
              <w:t>’</w:t>
            </w:r>
            <w:r>
              <w:rPr>
                <w:rFonts w:eastAsia="Arial" w:cs="Arial"/>
                <w:color w:val="000000"/>
                <w:sz w:val="21"/>
                <w:szCs w:val="21"/>
                <w:lang w:val="fr-FR" w:eastAsia="en-GB"/>
              </w:rPr>
              <w:t>aire de répartition</w:t>
            </w:r>
          </w:p>
        </w:tc>
      </w:tr>
    </w:tbl>
    <w:p w14:paraId="09C10071" w14:textId="77777777" w:rsidR="003D4195" w:rsidRPr="003D4195" w:rsidRDefault="003D4195" w:rsidP="003D4195">
      <w:pPr>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86" w:type="dxa"/>
          <w:bottom w:w="86" w:type="dxa"/>
          <w:right w:w="86" w:type="dxa"/>
        </w:tblCellMar>
        <w:tblLook w:val="0000" w:firstRow="0" w:lastRow="0" w:firstColumn="0" w:lastColumn="0" w:noHBand="0" w:noVBand="0"/>
      </w:tblPr>
      <w:tblGrid>
        <w:gridCol w:w="3326"/>
        <w:gridCol w:w="5856"/>
        <w:gridCol w:w="1219"/>
        <w:gridCol w:w="1831"/>
        <w:gridCol w:w="1618"/>
      </w:tblGrid>
      <w:tr w:rsidR="003D4195" w:rsidRPr="000A30AC" w14:paraId="00D8CDF4" w14:textId="77777777" w:rsidTr="008D4DCA">
        <w:trPr>
          <w:trHeight w:val="3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4C3AA500" w14:textId="24546506" w:rsidR="003D4195" w:rsidRPr="009062E4" w:rsidRDefault="003D4195" w:rsidP="003D4195">
            <w:pPr>
              <w:widowControl w:val="0"/>
              <w:pBdr>
                <w:top w:val="nil"/>
                <w:left w:val="nil"/>
                <w:bottom w:val="nil"/>
                <w:right w:val="nil"/>
                <w:between w:val="nil"/>
              </w:pBdr>
              <w:rPr>
                <w:rFonts w:eastAsia="Arial" w:cs="Arial"/>
                <w:b/>
                <w:i/>
                <w:color w:val="000000"/>
                <w:sz w:val="20"/>
                <w:szCs w:val="20"/>
                <w:lang w:val="fr-FR" w:eastAsia="en-GB"/>
              </w:rPr>
            </w:pPr>
            <w:r w:rsidRPr="009062E4">
              <w:rPr>
                <w:rFonts w:eastAsia="Arial" w:cs="Arial"/>
                <w:b/>
                <w:iCs/>
                <w:color w:val="000000"/>
                <w:sz w:val="20"/>
                <w:szCs w:val="20"/>
                <w:lang w:val="fr-FR" w:eastAsia="en-GB"/>
              </w:rPr>
              <w:lastRenderedPageBreak/>
              <w:t>Tableau 9 :</w:t>
            </w:r>
            <w:r w:rsidRPr="009062E4">
              <w:rPr>
                <w:rFonts w:eastAsia="Arial" w:cs="Arial"/>
                <w:b/>
                <w:i/>
                <w:color w:val="000000"/>
                <w:sz w:val="20"/>
                <w:szCs w:val="20"/>
                <w:lang w:val="fr-FR" w:eastAsia="en-GB"/>
              </w:rPr>
              <w:t xml:space="preserve">Objectif 4 – </w:t>
            </w:r>
            <w:r w:rsidRPr="009062E4">
              <w:rPr>
                <w:rFonts w:eastAsia="Arial" w:cs="Arial"/>
                <w:b/>
                <w:iCs/>
                <w:color w:val="000000"/>
                <w:sz w:val="20"/>
                <w:szCs w:val="20"/>
                <w:lang w:val="fr-FR" w:eastAsia="en-GB"/>
              </w:rPr>
              <w:t>Assurer des ressources suffisantes pour les mesures de conservation à long terme de l</w:t>
            </w:r>
            <w:r w:rsidR="00CF5428" w:rsidRPr="009062E4">
              <w:rPr>
                <w:rFonts w:eastAsia="Arial" w:cs="Arial"/>
                <w:b/>
                <w:iCs/>
                <w:color w:val="000000"/>
                <w:sz w:val="20"/>
                <w:szCs w:val="20"/>
                <w:lang w:val="fr-FR" w:eastAsia="en-GB"/>
              </w:rPr>
              <w:t>’</w:t>
            </w:r>
            <w:r w:rsidRPr="009062E4">
              <w:rPr>
                <w:rFonts w:eastAsia="Arial" w:cs="Arial"/>
                <w:b/>
                <w:iCs/>
                <w:color w:val="000000"/>
                <w:sz w:val="20"/>
                <w:szCs w:val="20"/>
                <w:lang w:val="fr-FR" w:eastAsia="en-GB"/>
              </w:rPr>
              <w:t xml:space="preserve">ange de mer </w:t>
            </w:r>
            <w:r w:rsidRPr="009062E4">
              <w:rPr>
                <w:rFonts w:eastAsia="Arial" w:cs="Arial"/>
                <w:b/>
                <w:i/>
                <w:color w:val="000000"/>
                <w:sz w:val="20"/>
                <w:szCs w:val="20"/>
                <w:lang w:val="fr-FR" w:eastAsia="en-GB"/>
              </w:rPr>
              <w:t xml:space="preserve">Squatina </w:t>
            </w:r>
            <w:proofErr w:type="spellStart"/>
            <w:r w:rsidRPr="009062E4">
              <w:rPr>
                <w:rFonts w:eastAsia="Arial" w:cs="Arial"/>
                <w:b/>
                <w:i/>
                <w:color w:val="000000"/>
                <w:sz w:val="20"/>
                <w:szCs w:val="20"/>
                <w:lang w:val="fr-FR" w:eastAsia="en-GB"/>
              </w:rPr>
              <w:t>squatina</w:t>
            </w:r>
            <w:proofErr w:type="spellEnd"/>
          </w:p>
        </w:tc>
      </w:tr>
      <w:tr w:rsidR="003D4195" w:rsidRPr="000A30AC" w14:paraId="24F8FB0C" w14:textId="77777777" w:rsidTr="008D4DCA">
        <w:tc>
          <w:tcPr>
            <w:tcW w:w="1201" w:type="pct"/>
            <w:tcBorders>
              <w:top w:val="single" w:sz="4" w:space="0" w:color="000000"/>
              <w:left w:val="single" w:sz="4" w:space="0" w:color="000000"/>
              <w:bottom w:val="single" w:sz="4" w:space="0" w:color="000000"/>
              <w:right w:val="single" w:sz="4" w:space="0" w:color="000000"/>
            </w:tcBorders>
          </w:tcPr>
          <w:p w14:paraId="1861B673"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Résultat</w:t>
            </w:r>
          </w:p>
        </w:tc>
        <w:tc>
          <w:tcPr>
            <w:tcW w:w="2114" w:type="pct"/>
            <w:tcBorders>
              <w:top w:val="single" w:sz="4" w:space="0" w:color="000000"/>
              <w:left w:val="single" w:sz="4" w:space="0" w:color="000000"/>
              <w:bottom w:val="single" w:sz="4" w:space="0" w:color="000000"/>
              <w:right w:val="single" w:sz="4" w:space="0" w:color="000000"/>
            </w:tcBorders>
          </w:tcPr>
          <w:p w14:paraId="77A12514"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en-CA" w:eastAsia="en-GB"/>
              </w:rPr>
            </w:pPr>
            <w:r w:rsidRPr="009062E4">
              <w:rPr>
                <w:rFonts w:eastAsia="Arial" w:cs="Arial"/>
                <w:b/>
                <w:i/>
                <w:color w:val="000000"/>
                <w:sz w:val="20"/>
                <w:szCs w:val="20"/>
                <w:lang w:val="en-CA" w:eastAsia="en-GB"/>
              </w:rPr>
              <w:t>Action</w:t>
            </w:r>
          </w:p>
        </w:tc>
        <w:tc>
          <w:tcPr>
            <w:tcW w:w="440" w:type="pct"/>
            <w:tcBorders>
              <w:top w:val="single" w:sz="4" w:space="0" w:color="000000"/>
              <w:left w:val="single" w:sz="4" w:space="0" w:color="000000"/>
              <w:bottom w:val="single" w:sz="4" w:space="0" w:color="000000"/>
              <w:right w:val="single" w:sz="4" w:space="0" w:color="000000"/>
            </w:tcBorders>
          </w:tcPr>
          <w:p w14:paraId="7C186AA8"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Priorité</w:t>
            </w:r>
          </w:p>
        </w:tc>
        <w:tc>
          <w:tcPr>
            <w:tcW w:w="661" w:type="pct"/>
            <w:tcBorders>
              <w:top w:val="single" w:sz="4" w:space="0" w:color="000000"/>
              <w:left w:val="single" w:sz="4" w:space="0" w:color="000000"/>
              <w:bottom w:val="single" w:sz="4" w:space="0" w:color="000000"/>
              <w:right w:val="single" w:sz="4" w:space="0" w:color="000000"/>
            </w:tcBorders>
          </w:tcPr>
          <w:p w14:paraId="4FC0B753"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b/>
                <w:i/>
                <w:color w:val="000000"/>
                <w:sz w:val="20"/>
                <w:szCs w:val="20"/>
                <w:lang w:val="fr-FR" w:eastAsia="en-GB"/>
              </w:rPr>
              <w:t>Délai</w:t>
            </w:r>
          </w:p>
        </w:tc>
        <w:tc>
          <w:tcPr>
            <w:tcW w:w="584" w:type="pct"/>
            <w:tcBorders>
              <w:top w:val="single" w:sz="4" w:space="0" w:color="000000"/>
              <w:left w:val="single" w:sz="4" w:space="0" w:color="000000"/>
              <w:bottom w:val="single" w:sz="4" w:space="0" w:color="000000"/>
              <w:right w:val="single" w:sz="4" w:space="0" w:color="000000"/>
            </w:tcBorders>
          </w:tcPr>
          <w:p w14:paraId="2F45D494" w14:textId="30ACEF32" w:rsidR="003D4195" w:rsidRPr="009062E4" w:rsidRDefault="003D4195" w:rsidP="003D4195">
            <w:pPr>
              <w:widowControl w:val="0"/>
              <w:pBdr>
                <w:top w:val="nil"/>
                <w:left w:val="nil"/>
                <w:bottom w:val="nil"/>
                <w:right w:val="nil"/>
                <w:between w:val="nil"/>
              </w:pBdr>
              <w:rPr>
                <w:rFonts w:eastAsia="Times New Roman" w:cs="Arial"/>
                <w:b/>
                <w:bCs/>
                <w:i/>
                <w:iCs/>
                <w:sz w:val="20"/>
                <w:szCs w:val="20"/>
                <w:lang w:val="fr-FR" w:eastAsia="en-GB"/>
              </w:rPr>
            </w:pPr>
            <w:r w:rsidRPr="009062E4">
              <w:rPr>
                <w:rFonts w:eastAsia="Times New Roman" w:cs="Arial"/>
                <w:b/>
                <w:bCs/>
                <w:i/>
                <w:iCs/>
                <w:sz w:val="20"/>
                <w:szCs w:val="20"/>
                <w:lang w:val="fr-FR" w:eastAsia="en-GB"/>
              </w:rPr>
              <w:t>États de l</w:t>
            </w:r>
            <w:r w:rsidR="00CF5428" w:rsidRPr="009062E4">
              <w:rPr>
                <w:rFonts w:eastAsia="Times New Roman" w:cs="Arial"/>
                <w:b/>
                <w:bCs/>
                <w:i/>
                <w:iCs/>
                <w:sz w:val="20"/>
                <w:szCs w:val="20"/>
                <w:lang w:val="fr-FR" w:eastAsia="en-GB"/>
              </w:rPr>
              <w:t>’</w:t>
            </w:r>
            <w:r w:rsidRPr="009062E4">
              <w:rPr>
                <w:rFonts w:eastAsia="Times New Roman" w:cs="Arial"/>
                <w:b/>
                <w:bCs/>
                <w:i/>
                <w:iCs/>
                <w:sz w:val="20"/>
                <w:szCs w:val="20"/>
                <w:lang w:val="fr-FR" w:eastAsia="en-GB"/>
              </w:rPr>
              <w:t>aire de répartition responsables</w:t>
            </w:r>
          </w:p>
        </w:tc>
      </w:tr>
      <w:tr w:rsidR="003D4195" w:rsidRPr="000A30AC" w14:paraId="6C30383F" w14:textId="77777777" w:rsidTr="008D4DCA">
        <w:trPr>
          <w:trHeight w:val="772"/>
        </w:trPr>
        <w:tc>
          <w:tcPr>
            <w:tcW w:w="1201" w:type="pct"/>
            <w:vMerge w:val="restart"/>
            <w:tcBorders>
              <w:top w:val="single" w:sz="4" w:space="0" w:color="000000"/>
              <w:left w:val="single" w:sz="4" w:space="0" w:color="000000"/>
              <w:bottom w:val="single" w:sz="4" w:space="0" w:color="000000"/>
              <w:right w:val="single" w:sz="4" w:space="0" w:color="000000"/>
            </w:tcBorders>
          </w:tcPr>
          <w:p w14:paraId="7EC3C78F" w14:textId="7795D5A3"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Des ressources sont assurées sur le long terme pour la mise en œuvre du Plan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action par espèce.</w:t>
            </w:r>
          </w:p>
        </w:tc>
        <w:tc>
          <w:tcPr>
            <w:tcW w:w="2114" w:type="pct"/>
            <w:tcBorders>
              <w:top w:val="single" w:sz="4" w:space="0" w:color="000000"/>
              <w:left w:val="single" w:sz="4" w:space="0" w:color="000000"/>
              <w:bottom w:val="single" w:sz="4" w:space="0" w:color="000000"/>
              <w:right w:val="single" w:sz="4" w:space="0" w:color="000000"/>
            </w:tcBorders>
          </w:tcPr>
          <w:p w14:paraId="37CBAEBD" w14:textId="75442AC9"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4.1 Fournir des ressources : les gouvernements nationaux et régionaux obtiennent les fonds nécessaires à la mise en œuvre des actions aux niveaux national et régional. Les Parties s</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efforcent de fournir des fonds pour mettre en œuvre les actions prioritaires du plan et contribuent financièrement au temps de travail et à la coordination du personnel.</w:t>
            </w:r>
          </w:p>
        </w:tc>
        <w:tc>
          <w:tcPr>
            <w:tcW w:w="440" w:type="pct"/>
            <w:tcBorders>
              <w:top w:val="single" w:sz="4" w:space="0" w:color="000000"/>
              <w:left w:val="single" w:sz="4" w:space="0" w:color="000000"/>
              <w:bottom w:val="single" w:sz="4" w:space="0" w:color="000000"/>
              <w:right w:val="single" w:sz="4" w:space="0" w:color="000000"/>
            </w:tcBorders>
          </w:tcPr>
          <w:p w14:paraId="1BFB50D2"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Élevée</w:t>
            </w:r>
          </w:p>
        </w:tc>
        <w:tc>
          <w:tcPr>
            <w:tcW w:w="661" w:type="pct"/>
            <w:tcBorders>
              <w:top w:val="single" w:sz="4" w:space="0" w:color="000000"/>
              <w:left w:val="single" w:sz="4" w:space="0" w:color="000000"/>
              <w:bottom w:val="single" w:sz="4" w:space="0" w:color="000000"/>
              <w:right w:val="single" w:sz="4" w:space="0" w:color="000000"/>
            </w:tcBorders>
          </w:tcPr>
          <w:p w14:paraId="135838B2"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En cours</w:t>
            </w:r>
          </w:p>
        </w:tc>
        <w:tc>
          <w:tcPr>
            <w:tcW w:w="584" w:type="pct"/>
            <w:tcBorders>
              <w:top w:val="single" w:sz="4" w:space="0" w:color="000000"/>
              <w:left w:val="single" w:sz="4" w:space="0" w:color="000000"/>
              <w:bottom w:val="single" w:sz="4" w:space="0" w:color="000000"/>
              <w:right w:val="single" w:sz="4" w:space="0" w:color="000000"/>
            </w:tcBorders>
          </w:tcPr>
          <w:p w14:paraId="3A83C52E" w14:textId="3B88B84A"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Tous les 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w:t>
            </w:r>
          </w:p>
        </w:tc>
      </w:tr>
      <w:tr w:rsidR="003D4195" w:rsidRPr="000A30AC" w14:paraId="2DD9C459" w14:textId="77777777" w:rsidTr="008D4DCA">
        <w:trPr>
          <w:trHeight w:val="772"/>
        </w:trPr>
        <w:tc>
          <w:tcPr>
            <w:tcW w:w="1201" w:type="pct"/>
            <w:vMerge/>
            <w:tcBorders>
              <w:top w:val="single" w:sz="4" w:space="0" w:color="000000"/>
              <w:left w:val="single" w:sz="4" w:space="0" w:color="000000"/>
              <w:bottom w:val="single" w:sz="4" w:space="0" w:color="000000"/>
              <w:right w:val="single" w:sz="4" w:space="0" w:color="000000"/>
            </w:tcBorders>
          </w:tcPr>
          <w:p w14:paraId="10EAAE1E" w14:textId="77777777"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p>
        </w:tc>
        <w:tc>
          <w:tcPr>
            <w:tcW w:w="2114" w:type="pct"/>
            <w:tcBorders>
              <w:top w:val="single" w:sz="4" w:space="0" w:color="000000"/>
              <w:left w:val="single" w:sz="4" w:space="0" w:color="000000"/>
              <w:bottom w:val="single" w:sz="4" w:space="0" w:color="000000"/>
              <w:right w:val="single" w:sz="4" w:space="0" w:color="000000"/>
            </w:tcBorders>
          </w:tcPr>
          <w:p w14:paraId="162677AA" w14:textId="49B9044E"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4.2 Mettre sur pied un groupe de travail international pour la région méditerranéenne : un groupe de travail international sera constitué pour coordonner et assurer le suivi de la mise en œuvre du présent Plan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action par espèce.</w:t>
            </w:r>
          </w:p>
        </w:tc>
        <w:tc>
          <w:tcPr>
            <w:tcW w:w="440" w:type="pct"/>
            <w:tcBorders>
              <w:top w:val="single" w:sz="4" w:space="0" w:color="000000"/>
              <w:left w:val="single" w:sz="4" w:space="0" w:color="000000"/>
              <w:bottom w:val="single" w:sz="4" w:space="0" w:color="000000"/>
              <w:right w:val="single" w:sz="4" w:space="0" w:color="000000"/>
            </w:tcBorders>
          </w:tcPr>
          <w:p w14:paraId="5CC9622A"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Élevée</w:t>
            </w:r>
          </w:p>
        </w:tc>
        <w:tc>
          <w:tcPr>
            <w:tcW w:w="661" w:type="pct"/>
            <w:tcBorders>
              <w:top w:val="single" w:sz="4" w:space="0" w:color="000000"/>
              <w:left w:val="single" w:sz="4" w:space="0" w:color="000000"/>
              <w:bottom w:val="single" w:sz="4" w:space="0" w:color="000000"/>
              <w:right w:val="single" w:sz="4" w:space="0" w:color="000000"/>
            </w:tcBorders>
          </w:tcPr>
          <w:p w14:paraId="34C7C1F2"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En cours</w:t>
            </w:r>
          </w:p>
        </w:tc>
        <w:tc>
          <w:tcPr>
            <w:tcW w:w="584" w:type="pct"/>
            <w:tcBorders>
              <w:top w:val="single" w:sz="4" w:space="0" w:color="000000"/>
              <w:left w:val="single" w:sz="4" w:space="0" w:color="000000"/>
              <w:bottom w:val="single" w:sz="4" w:space="0" w:color="000000"/>
              <w:right w:val="single" w:sz="4" w:space="0" w:color="000000"/>
            </w:tcBorders>
          </w:tcPr>
          <w:p w14:paraId="6E682ED6" w14:textId="44F4011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Tous les 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w:t>
            </w:r>
          </w:p>
        </w:tc>
      </w:tr>
      <w:tr w:rsidR="003D4195" w:rsidRPr="000A30AC" w14:paraId="05C86A60" w14:textId="77777777" w:rsidTr="008D4DCA">
        <w:trPr>
          <w:trHeight w:val="801"/>
        </w:trPr>
        <w:tc>
          <w:tcPr>
            <w:tcW w:w="1201" w:type="pct"/>
            <w:vMerge/>
            <w:tcBorders>
              <w:top w:val="single" w:sz="4" w:space="0" w:color="000000"/>
              <w:left w:val="single" w:sz="4" w:space="0" w:color="000000"/>
              <w:bottom w:val="single" w:sz="4" w:space="0" w:color="000000"/>
              <w:right w:val="single" w:sz="4" w:space="0" w:color="000000"/>
            </w:tcBorders>
          </w:tcPr>
          <w:p w14:paraId="164E66DF" w14:textId="77777777" w:rsidR="003D4195" w:rsidRPr="009062E4" w:rsidRDefault="003D4195" w:rsidP="003D4195">
            <w:pPr>
              <w:widowControl w:val="0"/>
              <w:pBdr>
                <w:top w:val="nil"/>
                <w:left w:val="nil"/>
                <w:bottom w:val="nil"/>
                <w:right w:val="nil"/>
                <w:between w:val="nil"/>
              </w:pBdr>
              <w:spacing w:line="276" w:lineRule="auto"/>
              <w:rPr>
                <w:rFonts w:eastAsia="Arial" w:cs="Arial"/>
                <w:color w:val="000000"/>
                <w:sz w:val="20"/>
                <w:szCs w:val="20"/>
                <w:lang w:val="fr-FR" w:eastAsia="en-GB"/>
              </w:rPr>
            </w:pPr>
          </w:p>
        </w:tc>
        <w:tc>
          <w:tcPr>
            <w:tcW w:w="2114" w:type="pct"/>
            <w:tcBorders>
              <w:top w:val="single" w:sz="4" w:space="0" w:color="000000"/>
              <w:left w:val="single" w:sz="4" w:space="0" w:color="000000"/>
              <w:bottom w:val="single" w:sz="4" w:space="0" w:color="000000"/>
              <w:right w:val="single" w:sz="4" w:space="0" w:color="000000"/>
            </w:tcBorders>
          </w:tcPr>
          <w:p w14:paraId="58CD3900" w14:textId="378956E4" w:rsidR="003D4195" w:rsidRPr="009062E4" w:rsidRDefault="003D4195" w:rsidP="003D4195">
            <w:pPr>
              <w:widowControl w:val="0"/>
              <w:pBdr>
                <w:top w:val="nil"/>
                <w:left w:val="nil"/>
                <w:bottom w:val="nil"/>
                <w:right w:val="nil"/>
                <w:between w:val="nil"/>
              </w:pBdr>
              <w:jc w:val="both"/>
              <w:rPr>
                <w:rFonts w:eastAsia="Arial" w:cs="Arial"/>
                <w:color w:val="000000"/>
                <w:sz w:val="20"/>
                <w:szCs w:val="20"/>
                <w:lang w:val="fr-FR" w:eastAsia="en-GB"/>
              </w:rPr>
            </w:pPr>
            <w:r w:rsidRPr="009062E4">
              <w:rPr>
                <w:rFonts w:eastAsia="Arial" w:cs="Arial"/>
                <w:color w:val="000000"/>
                <w:sz w:val="20"/>
                <w:szCs w:val="20"/>
                <w:lang w:val="fr-FR" w:eastAsia="en-GB"/>
              </w:rPr>
              <w:t>4.3 Évaluer les aires protégées : étendre le réseau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 xml:space="preserve">AMP existant pour y inclure toutes les </w:t>
            </w:r>
            <w:proofErr w:type="gramStart"/>
            <w:r w:rsidRPr="009062E4">
              <w:rPr>
                <w:rFonts w:eastAsia="Arial" w:cs="Arial"/>
                <w:color w:val="000000"/>
                <w:sz w:val="20"/>
                <w:szCs w:val="20"/>
                <w:lang w:val="fr-FR" w:eastAsia="en-GB"/>
              </w:rPr>
              <w:t>CASA</w:t>
            </w:r>
            <w:proofErr w:type="gramEnd"/>
            <w:r w:rsidRPr="009062E4">
              <w:rPr>
                <w:rFonts w:eastAsia="Arial" w:cs="Arial"/>
                <w:color w:val="000000"/>
                <w:sz w:val="20"/>
                <w:szCs w:val="20"/>
                <w:lang w:val="fr-FR" w:eastAsia="en-GB"/>
              </w:rPr>
              <w:t xml:space="preserve"> répertoriées, et contrôler de façon continue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efficacité des réseaux d</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AMP.</w:t>
            </w:r>
          </w:p>
        </w:tc>
        <w:tc>
          <w:tcPr>
            <w:tcW w:w="440" w:type="pct"/>
            <w:tcBorders>
              <w:top w:val="single" w:sz="4" w:space="0" w:color="000000"/>
              <w:left w:val="single" w:sz="4" w:space="0" w:color="000000"/>
              <w:bottom w:val="single" w:sz="4" w:space="0" w:color="000000"/>
              <w:right w:val="single" w:sz="4" w:space="0" w:color="000000"/>
            </w:tcBorders>
          </w:tcPr>
          <w:p w14:paraId="5410937C"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Moyen</w:t>
            </w:r>
          </w:p>
        </w:tc>
        <w:tc>
          <w:tcPr>
            <w:tcW w:w="661" w:type="pct"/>
            <w:tcBorders>
              <w:top w:val="single" w:sz="4" w:space="0" w:color="000000"/>
              <w:left w:val="single" w:sz="4" w:space="0" w:color="000000"/>
              <w:bottom w:val="single" w:sz="4" w:space="0" w:color="000000"/>
              <w:right w:val="single" w:sz="4" w:space="0" w:color="000000"/>
            </w:tcBorders>
          </w:tcPr>
          <w:p w14:paraId="1AF6D7C3" w14:textId="77777777" w:rsidR="003D4195" w:rsidRPr="009062E4" w:rsidRDefault="003D4195" w:rsidP="003D4195">
            <w:pPr>
              <w:widowControl w:val="0"/>
              <w:pBdr>
                <w:top w:val="nil"/>
                <w:left w:val="nil"/>
                <w:bottom w:val="nil"/>
                <w:right w:val="nil"/>
                <w:between w:val="nil"/>
              </w:pBdr>
              <w:rPr>
                <w:rFonts w:eastAsia="Arial" w:cs="Arial"/>
                <w:color w:val="000000"/>
                <w:sz w:val="20"/>
                <w:szCs w:val="20"/>
                <w:lang w:val="en-CA" w:eastAsia="en-GB"/>
              </w:rPr>
            </w:pPr>
            <w:r w:rsidRPr="009062E4">
              <w:rPr>
                <w:rFonts w:eastAsia="Arial" w:cs="Arial"/>
                <w:color w:val="000000"/>
                <w:sz w:val="20"/>
                <w:szCs w:val="20"/>
                <w:lang w:val="en-CA" w:eastAsia="en-GB"/>
              </w:rPr>
              <w:t>Long</w:t>
            </w:r>
          </w:p>
        </w:tc>
        <w:tc>
          <w:tcPr>
            <w:tcW w:w="584" w:type="pct"/>
            <w:tcBorders>
              <w:top w:val="single" w:sz="4" w:space="0" w:color="000000"/>
              <w:left w:val="single" w:sz="4" w:space="0" w:color="000000"/>
              <w:bottom w:val="single" w:sz="4" w:space="0" w:color="000000"/>
              <w:right w:val="single" w:sz="4" w:space="0" w:color="000000"/>
            </w:tcBorders>
          </w:tcPr>
          <w:p w14:paraId="0AC013E8" w14:textId="489DB5FB" w:rsidR="003D4195" w:rsidRPr="009062E4" w:rsidRDefault="003D4195" w:rsidP="003D4195">
            <w:pPr>
              <w:widowControl w:val="0"/>
              <w:pBdr>
                <w:top w:val="nil"/>
                <w:left w:val="nil"/>
                <w:bottom w:val="nil"/>
                <w:right w:val="nil"/>
                <w:between w:val="nil"/>
              </w:pBdr>
              <w:rPr>
                <w:rFonts w:eastAsia="Arial" w:cs="Arial"/>
                <w:color w:val="000000"/>
                <w:sz w:val="20"/>
                <w:szCs w:val="20"/>
                <w:lang w:val="fr-FR" w:eastAsia="en-GB"/>
              </w:rPr>
            </w:pPr>
            <w:r w:rsidRPr="009062E4">
              <w:rPr>
                <w:rFonts w:eastAsia="Arial" w:cs="Arial"/>
                <w:color w:val="000000"/>
                <w:sz w:val="20"/>
                <w:szCs w:val="20"/>
                <w:lang w:val="fr-FR" w:eastAsia="en-GB"/>
              </w:rPr>
              <w:t>Tous les États de l</w:t>
            </w:r>
            <w:r w:rsidR="00CF5428" w:rsidRPr="009062E4">
              <w:rPr>
                <w:rFonts w:eastAsia="Arial" w:cs="Arial"/>
                <w:color w:val="000000"/>
                <w:sz w:val="20"/>
                <w:szCs w:val="20"/>
                <w:lang w:val="fr-FR" w:eastAsia="en-GB"/>
              </w:rPr>
              <w:t>’</w:t>
            </w:r>
            <w:r w:rsidRPr="009062E4">
              <w:rPr>
                <w:rFonts w:eastAsia="Arial" w:cs="Arial"/>
                <w:color w:val="000000"/>
                <w:sz w:val="20"/>
                <w:szCs w:val="20"/>
                <w:lang w:val="fr-FR" w:eastAsia="en-GB"/>
              </w:rPr>
              <w:t>aire de répartition</w:t>
            </w:r>
          </w:p>
        </w:tc>
      </w:tr>
    </w:tbl>
    <w:p w14:paraId="2DF63884" w14:textId="4D133931" w:rsidR="00564AA1" w:rsidRPr="009062E4" w:rsidRDefault="00564AA1" w:rsidP="00020F61">
      <w:pPr>
        <w:keepNext/>
        <w:keepLines/>
        <w:jc w:val="both"/>
        <w:outlineLvl w:val="0"/>
        <w:rPr>
          <w:rStyle w:val="Heading2Char"/>
          <w:rFonts w:ascii="Arial" w:eastAsiaTheme="minorHAnsi" w:hAnsi="Arial" w:cs="Arial"/>
          <w:b w:val="0"/>
          <w:bCs w:val="0"/>
          <w:sz w:val="20"/>
          <w:lang w:val="fr-FR"/>
        </w:rPr>
      </w:pPr>
    </w:p>
    <w:sectPr w:rsidR="00564AA1" w:rsidRPr="009062E4" w:rsidSect="00020F61">
      <w:pgSz w:w="15840" w:h="12240" w:orient="landscape"/>
      <w:pgMar w:top="1440" w:right="1170" w:bottom="1260" w:left="810" w:header="720" w:footer="5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F1D9E" w14:textId="77777777" w:rsidR="00C27565" w:rsidRDefault="00C27565" w:rsidP="008562CA">
      <w:r>
        <w:rPr>
          <w:lang w:val="fr-FR"/>
        </w:rPr>
        <w:separator/>
      </w:r>
    </w:p>
  </w:endnote>
  <w:endnote w:type="continuationSeparator" w:id="0">
    <w:p w14:paraId="105BA4BA" w14:textId="77777777" w:rsidR="00C27565" w:rsidRDefault="00C27565" w:rsidP="008562CA">
      <w:r>
        <w:rPr>
          <w:lang w:val="fr-FR"/>
        </w:rPr>
        <w:continuationSeparator/>
      </w:r>
    </w:p>
  </w:endnote>
  <w:endnote w:type="continuationNotice" w:id="1">
    <w:p w14:paraId="76BA99E8" w14:textId="77777777" w:rsidR="007355E0" w:rsidRDefault="007355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501848836"/>
      <w:docPartObj>
        <w:docPartGallery w:val="Page Numbers (Bottom of Page)"/>
        <w:docPartUnique/>
      </w:docPartObj>
    </w:sdtPr>
    <w:sdtEndPr>
      <w:rPr>
        <w:noProof/>
        <w:sz w:val="18"/>
        <w:szCs w:val="18"/>
      </w:rPr>
    </w:sdtEndPr>
    <w:sdtContent>
      <w:p w14:paraId="0BA60067" w14:textId="77777777" w:rsidR="001F56E8" w:rsidRPr="009E1EED" w:rsidRDefault="001F56E8" w:rsidP="001F56E8">
        <w:pPr>
          <w:pStyle w:val="Footer"/>
          <w:jc w:val="center"/>
          <w:rPr>
            <w:sz w:val="18"/>
            <w:szCs w:val="18"/>
            <w:lang w:val="fr-FR"/>
          </w:rPr>
        </w:pPr>
        <w:r>
          <w:rPr>
            <w:sz w:val="18"/>
            <w:szCs w:val="18"/>
            <w:lang w:val="fr-FR"/>
          </w:rPr>
          <w:fldChar w:fldCharType="begin"/>
        </w:r>
        <w:r>
          <w:rPr>
            <w:sz w:val="18"/>
            <w:szCs w:val="18"/>
            <w:lang w:val="fr-FR"/>
          </w:rPr>
          <w:instrText xml:space="preserve"> PAGE   \* MERGEFORMAT </w:instrText>
        </w:r>
        <w:r>
          <w:rPr>
            <w:sz w:val="18"/>
            <w:szCs w:val="18"/>
            <w:lang w:val="fr-FR"/>
          </w:rPr>
          <w:fldChar w:fldCharType="separate"/>
        </w:r>
        <w:r>
          <w:rPr>
            <w:sz w:val="18"/>
            <w:szCs w:val="18"/>
            <w:lang w:val="fr-FR"/>
          </w:rPr>
          <w:t>2</w:t>
        </w:r>
        <w:r>
          <w:rPr>
            <w:sz w:val="18"/>
            <w:szCs w:val="18"/>
            <w:lang w:val="fr-F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089192853"/>
      <w:docPartObj>
        <w:docPartGallery w:val="Page Numbers (Bottom of Page)"/>
        <w:docPartUnique/>
      </w:docPartObj>
    </w:sdtPr>
    <w:sdtEndPr>
      <w:rPr>
        <w:noProof/>
        <w:sz w:val="18"/>
        <w:szCs w:val="18"/>
      </w:rPr>
    </w:sdtEndPr>
    <w:sdtContent>
      <w:p w14:paraId="552578B9" w14:textId="77777777" w:rsidR="001F56E8" w:rsidRPr="009E1EED" w:rsidRDefault="001F56E8" w:rsidP="001F56E8">
        <w:pPr>
          <w:pStyle w:val="Footer"/>
          <w:jc w:val="center"/>
          <w:rPr>
            <w:sz w:val="18"/>
            <w:szCs w:val="18"/>
            <w:lang w:val="fr-FR"/>
          </w:rPr>
        </w:pPr>
        <w:r>
          <w:rPr>
            <w:sz w:val="18"/>
            <w:szCs w:val="18"/>
            <w:lang w:val="fr-FR"/>
          </w:rPr>
          <w:fldChar w:fldCharType="begin"/>
        </w:r>
        <w:r>
          <w:rPr>
            <w:sz w:val="18"/>
            <w:szCs w:val="18"/>
            <w:lang w:val="fr-FR"/>
          </w:rPr>
          <w:instrText xml:space="preserve"> PAGE   \* MERGEFORMAT </w:instrText>
        </w:r>
        <w:r>
          <w:rPr>
            <w:sz w:val="18"/>
            <w:szCs w:val="18"/>
            <w:lang w:val="fr-FR"/>
          </w:rPr>
          <w:fldChar w:fldCharType="separate"/>
        </w:r>
        <w:r>
          <w:rPr>
            <w:sz w:val="18"/>
            <w:szCs w:val="18"/>
            <w:lang w:val="fr-FR"/>
          </w:rPr>
          <w:t>3</w:t>
        </w:r>
        <w:r>
          <w:rPr>
            <w:sz w:val="18"/>
            <w:szCs w:val="18"/>
            <w:lang w:val="fr-F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9EA02" w14:textId="77777777" w:rsidR="00570EE9" w:rsidRPr="006D0254" w:rsidRDefault="00570EE9" w:rsidP="00570EE9">
    <w:pPr>
      <w:widowControl w:val="0"/>
      <w:pBdr>
        <w:top w:val="nil"/>
        <w:left w:val="nil"/>
        <w:bottom w:val="nil"/>
        <w:right w:val="nil"/>
        <w:between w:val="nil"/>
      </w:pBdr>
      <w:ind w:right="283"/>
      <w:rPr>
        <w:rFonts w:eastAsia="Arial" w:cs="Arial"/>
        <w:color w:val="000000"/>
        <w:sz w:val="16"/>
        <w:szCs w:val="16"/>
        <w:lang w:val="fr-FR"/>
      </w:rPr>
    </w:pPr>
    <w:r>
      <w:rPr>
        <w:rFonts w:eastAsia="Arial" w:cs="Arial"/>
        <w:color w:val="000000"/>
        <w:sz w:val="16"/>
        <w:szCs w:val="16"/>
        <w:lang w:val="fr-FR"/>
      </w:rPr>
      <w:t xml:space="preserve">Crédit photo : Michael </w:t>
    </w:r>
    <w:proofErr w:type="spellStart"/>
    <w:r>
      <w:rPr>
        <w:rFonts w:eastAsia="Arial" w:cs="Arial"/>
        <w:color w:val="000000"/>
        <w:sz w:val="16"/>
        <w:szCs w:val="16"/>
        <w:lang w:val="fr-FR"/>
      </w:rPr>
      <w:t>Sealey</w:t>
    </w:r>
    <w:proofErr w:type="spellEnd"/>
  </w:p>
  <w:p w14:paraId="0A66A94F" w14:textId="77777777" w:rsidR="00570EE9" w:rsidRDefault="00570E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050954"/>
      <w:docPartObj>
        <w:docPartGallery w:val="Page Numbers (Bottom of Page)"/>
        <w:docPartUnique/>
      </w:docPartObj>
    </w:sdtPr>
    <w:sdtEndPr>
      <w:rPr>
        <w:noProof/>
        <w:sz w:val="18"/>
        <w:szCs w:val="18"/>
      </w:rPr>
    </w:sdtEndPr>
    <w:sdtContent>
      <w:p w14:paraId="09754346" w14:textId="61ABF0C9" w:rsidR="009E1EED" w:rsidRPr="009E1EED" w:rsidRDefault="009E1EED">
        <w:pPr>
          <w:pStyle w:val="Footer"/>
          <w:jc w:val="center"/>
          <w:rPr>
            <w:sz w:val="18"/>
            <w:szCs w:val="18"/>
            <w:lang w:val="fr-FR"/>
          </w:rPr>
        </w:pPr>
        <w:r>
          <w:rPr>
            <w:sz w:val="18"/>
            <w:szCs w:val="18"/>
            <w:lang w:val="fr-FR"/>
          </w:rPr>
          <w:fldChar w:fldCharType="begin"/>
        </w:r>
        <w:r>
          <w:rPr>
            <w:sz w:val="18"/>
            <w:szCs w:val="18"/>
            <w:lang w:val="fr-FR"/>
          </w:rPr>
          <w:instrText xml:space="preserve"> PAGE   \* MERGEFORMAT </w:instrText>
        </w:r>
        <w:r>
          <w:rPr>
            <w:sz w:val="18"/>
            <w:szCs w:val="18"/>
            <w:lang w:val="fr-FR"/>
          </w:rPr>
          <w:fldChar w:fldCharType="separate"/>
        </w:r>
        <w:r>
          <w:rPr>
            <w:sz w:val="18"/>
            <w:szCs w:val="18"/>
            <w:lang w:val="fr-FR"/>
          </w:rPr>
          <w:t>2</w:t>
        </w:r>
        <w:r>
          <w:rPr>
            <w:sz w:val="18"/>
            <w:szCs w:val="18"/>
            <w:lang w:val="fr-F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516A" w14:textId="77777777" w:rsidR="00C27565" w:rsidRDefault="00C27565" w:rsidP="008562CA">
      <w:r>
        <w:rPr>
          <w:lang w:val="fr-FR"/>
        </w:rPr>
        <w:separator/>
      </w:r>
    </w:p>
  </w:footnote>
  <w:footnote w:type="continuationSeparator" w:id="0">
    <w:p w14:paraId="2A0DAEA1" w14:textId="77777777" w:rsidR="00C27565" w:rsidRDefault="00C27565" w:rsidP="008562CA">
      <w:r>
        <w:rPr>
          <w:lang w:val="fr-FR"/>
        </w:rPr>
        <w:continuationSeparator/>
      </w:r>
    </w:p>
  </w:footnote>
  <w:footnote w:type="continuationNotice" w:id="1">
    <w:p w14:paraId="369BE672" w14:textId="77777777" w:rsidR="007355E0" w:rsidRDefault="007355E0"/>
  </w:footnote>
  <w:footnote w:id="2">
    <w:p w14:paraId="6144A14A" w14:textId="2BF12C93" w:rsidR="00BE571E" w:rsidRPr="00BE571E" w:rsidRDefault="00BE571E" w:rsidP="00BE571E">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Action concertée 12.5 (Rev.COP13) :</w:t>
      </w:r>
      <w:hyperlink r:id="rId1" w:history="1">
        <w:r w:rsidR="00437A51" w:rsidRPr="001B28CA">
          <w:rPr>
            <w:rStyle w:val="Hyperlink"/>
            <w:rFonts w:ascii="Arial" w:hAnsi="Arial" w:cs="Arial"/>
            <w:sz w:val="16"/>
            <w:szCs w:val="16"/>
            <w:lang w:val="fr-FR"/>
          </w:rPr>
          <w:t xml:space="preserve"> https://www.cms.int/fr/document/concerted-action-angelshark-squatina-squatina-1</w:t>
        </w:r>
      </w:hyperlink>
      <w:r>
        <w:rPr>
          <w:rFonts w:ascii="Arial" w:hAnsi="Arial" w:cs="Arial"/>
          <w:sz w:val="16"/>
          <w:szCs w:val="16"/>
          <w:lang w:val="fr-FR"/>
        </w:rPr>
        <w:t xml:space="preserve"> </w:t>
      </w:r>
    </w:p>
  </w:footnote>
  <w:footnote w:id="3">
    <w:p w14:paraId="20EC8A32" w14:textId="2496F574" w:rsidR="00BE571E" w:rsidRPr="00BE571E" w:rsidRDefault="00BE571E" w:rsidP="00437A51">
      <w:pPr>
        <w:pStyle w:val="FootnoteText"/>
        <w:rPr>
          <w:rFonts w:ascii="Arial" w:hAnsi="Arial" w:cs="Arial"/>
          <w:lang w:val="fr-FR"/>
        </w:rPr>
      </w:pPr>
      <w:r>
        <w:rPr>
          <w:rStyle w:val="FootnoteReference"/>
          <w:rFonts w:ascii="Arial" w:hAnsi="Arial" w:cs="Arial"/>
          <w:sz w:val="16"/>
          <w:szCs w:val="16"/>
          <w:lang w:val="fr-FR"/>
        </w:rPr>
        <w:footnoteRef/>
      </w:r>
      <w:r>
        <w:rPr>
          <w:rFonts w:ascii="Arial" w:hAnsi="Arial" w:cs="Arial"/>
          <w:sz w:val="16"/>
          <w:szCs w:val="16"/>
          <w:lang w:val="fr-FR"/>
        </w:rPr>
        <w:t xml:space="preserve"> Les anges de mer de la Méditerranée : Plan d</w:t>
      </w:r>
      <w:r w:rsidR="00CF5428">
        <w:rPr>
          <w:rFonts w:ascii="Arial" w:hAnsi="Arial" w:cs="Arial"/>
          <w:sz w:val="16"/>
          <w:szCs w:val="16"/>
          <w:lang w:val="fr-FR"/>
        </w:rPr>
        <w:t>’</w:t>
      </w:r>
      <w:r>
        <w:rPr>
          <w:rFonts w:ascii="Arial" w:hAnsi="Arial" w:cs="Arial"/>
          <w:sz w:val="16"/>
          <w:szCs w:val="16"/>
          <w:lang w:val="fr-FR"/>
        </w:rPr>
        <w:t>action régional (Gordon</w:t>
      </w:r>
      <w:r>
        <w:rPr>
          <w:rFonts w:ascii="Arial" w:hAnsi="Arial" w:cs="Arial"/>
          <w:i/>
          <w:iCs/>
          <w:sz w:val="16"/>
          <w:szCs w:val="16"/>
          <w:lang w:val="fr-FR"/>
        </w:rPr>
        <w:t xml:space="preserve"> et al.</w:t>
      </w:r>
      <w:r>
        <w:rPr>
          <w:rFonts w:ascii="Arial" w:hAnsi="Arial" w:cs="Arial"/>
          <w:sz w:val="16"/>
          <w:szCs w:val="16"/>
          <w:lang w:val="fr-FR"/>
        </w:rPr>
        <w:t xml:space="preserve"> 2019): https://www.cms.int/sites/default/files/document/Med-Angel-Sharks-Regional-Action-Plan_2019_EN.pdf</w:t>
      </w:r>
    </w:p>
  </w:footnote>
  <w:footnote w:id="4">
    <w:p w14:paraId="4069349D" w14:textId="77777777" w:rsidR="003D260B" w:rsidRPr="003D260B" w:rsidRDefault="003D260B" w:rsidP="003D260B">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Classification taxinomique selon </w:t>
      </w:r>
      <w:proofErr w:type="spellStart"/>
      <w:r>
        <w:rPr>
          <w:rFonts w:ascii="Arial" w:hAnsi="Arial" w:cs="Arial"/>
          <w:sz w:val="16"/>
          <w:szCs w:val="16"/>
          <w:lang w:val="fr-FR"/>
        </w:rPr>
        <w:t>Fricke</w:t>
      </w:r>
      <w:proofErr w:type="spellEnd"/>
      <w:r>
        <w:rPr>
          <w:rFonts w:ascii="Arial" w:hAnsi="Arial" w:cs="Arial"/>
          <w:i/>
          <w:iCs/>
          <w:sz w:val="16"/>
          <w:szCs w:val="16"/>
          <w:lang w:val="fr-FR"/>
        </w:rPr>
        <w:t xml:space="preserve"> et al.</w:t>
      </w:r>
      <w:r>
        <w:rPr>
          <w:rFonts w:ascii="Arial" w:hAnsi="Arial" w:cs="Arial"/>
          <w:sz w:val="16"/>
          <w:szCs w:val="16"/>
          <w:lang w:val="fr-FR"/>
        </w:rPr>
        <w:t xml:space="preserve"> (2022).</w:t>
      </w:r>
    </w:p>
  </w:footnote>
  <w:footnote w:id="5">
    <w:p w14:paraId="6513B488" w14:textId="138939B0" w:rsidR="003D260B" w:rsidRPr="003D260B" w:rsidRDefault="003D260B" w:rsidP="003D260B">
      <w:pPr>
        <w:jc w:val="both"/>
        <w:rPr>
          <w:sz w:val="16"/>
          <w:szCs w:val="16"/>
          <w:lang w:val="fr-FR"/>
        </w:rPr>
      </w:pPr>
      <w:r>
        <w:rPr>
          <w:rStyle w:val="FootnoteReference"/>
          <w:rFonts w:cs="Arial"/>
          <w:sz w:val="16"/>
          <w:szCs w:val="16"/>
          <w:lang w:val="fr-FR"/>
        </w:rPr>
        <w:footnoteRef/>
      </w:r>
      <w:r>
        <w:rPr>
          <w:rFonts w:cs="Arial"/>
          <w:sz w:val="16"/>
          <w:szCs w:val="16"/>
          <w:lang w:val="fr-FR"/>
        </w:rPr>
        <w:t xml:space="preserve"> Noms communs dans les langues officielles de l</w:t>
      </w:r>
      <w:r w:rsidR="00CF5428">
        <w:rPr>
          <w:rFonts w:cs="Arial"/>
          <w:sz w:val="16"/>
          <w:szCs w:val="16"/>
          <w:lang w:val="fr-FR"/>
        </w:rPr>
        <w:t>’</w:t>
      </w:r>
      <w:r>
        <w:rPr>
          <w:rFonts w:cs="Arial"/>
          <w:sz w:val="16"/>
          <w:szCs w:val="16"/>
          <w:lang w:val="fr-FR"/>
        </w:rPr>
        <w:t>ONU. Pour les noms dans d</w:t>
      </w:r>
      <w:r w:rsidR="00CF5428">
        <w:rPr>
          <w:rFonts w:cs="Arial"/>
          <w:sz w:val="16"/>
          <w:szCs w:val="16"/>
          <w:lang w:val="fr-FR"/>
        </w:rPr>
        <w:t>’</w:t>
      </w:r>
      <w:r>
        <w:rPr>
          <w:rFonts w:cs="Arial"/>
          <w:sz w:val="16"/>
          <w:szCs w:val="16"/>
          <w:lang w:val="fr-FR"/>
        </w:rPr>
        <w:t>autres langues, consultez le chapitre 2 (page 9) du Plan d</w:t>
      </w:r>
      <w:r w:rsidR="00CF5428">
        <w:rPr>
          <w:rFonts w:cs="Arial"/>
          <w:sz w:val="16"/>
          <w:szCs w:val="16"/>
          <w:lang w:val="fr-FR"/>
        </w:rPr>
        <w:t>’</w:t>
      </w:r>
      <w:r>
        <w:rPr>
          <w:rFonts w:cs="Arial"/>
          <w:sz w:val="16"/>
          <w:szCs w:val="16"/>
          <w:lang w:val="fr-FR"/>
        </w:rPr>
        <w:t>action régional sur l</w:t>
      </w:r>
      <w:r w:rsidR="00CF5428">
        <w:rPr>
          <w:rFonts w:cs="Arial"/>
          <w:sz w:val="16"/>
          <w:szCs w:val="16"/>
          <w:lang w:val="fr-FR"/>
        </w:rPr>
        <w:t>’</w:t>
      </w:r>
      <w:r>
        <w:rPr>
          <w:rFonts w:cs="Arial"/>
          <w:sz w:val="16"/>
          <w:szCs w:val="16"/>
          <w:lang w:val="fr-FR"/>
        </w:rPr>
        <w:t>ange de mer de Méditerranée (Gordon</w:t>
      </w:r>
      <w:r>
        <w:rPr>
          <w:rFonts w:cs="Arial"/>
          <w:i/>
          <w:iCs/>
          <w:sz w:val="16"/>
          <w:szCs w:val="16"/>
          <w:lang w:val="fr-FR"/>
        </w:rPr>
        <w:t xml:space="preserve"> et al.</w:t>
      </w:r>
      <w:r>
        <w:rPr>
          <w:rFonts w:cs="Arial"/>
          <w:sz w:val="16"/>
          <w:szCs w:val="16"/>
          <w:lang w:val="fr-FR"/>
        </w:rPr>
        <w:t xml:space="preserve">, 2019) ou lancez une recherche sur le site internet </w:t>
      </w:r>
      <w:hyperlink r:id="rId2" w:history="1">
        <w:proofErr w:type="spellStart"/>
        <w:r>
          <w:rPr>
            <w:rStyle w:val="Hyperlink"/>
            <w:rFonts w:cs="Arial"/>
            <w:sz w:val="16"/>
            <w:szCs w:val="16"/>
            <w:lang w:val="fr-FR"/>
          </w:rPr>
          <w:t>FishBase</w:t>
        </w:r>
        <w:proofErr w:type="spellEnd"/>
      </w:hyperlink>
      <w:r>
        <w:rPr>
          <w:rFonts w:cs="Arial"/>
          <w:sz w:val="16"/>
          <w:szCs w:val="16"/>
          <w:lang w:val="fr-FR"/>
        </w:rPr>
        <w:t>.</w:t>
      </w:r>
    </w:p>
  </w:footnote>
  <w:footnote w:id="6">
    <w:p w14:paraId="3F6D106D" w14:textId="42B7023D" w:rsidR="003D260B" w:rsidRPr="00C867C5" w:rsidRDefault="003D260B" w:rsidP="00FF5284">
      <w:pPr>
        <w:pBdr>
          <w:top w:val="nil"/>
          <w:left w:val="nil"/>
          <w:bottom w:val="nil"/>
          <w:right w:val="nil"/>
          <w:between w:val="nil"/>
        </w:pBdr>
        <w:jc w:val="both"/>
        <w:rPr>
          <w:rFonts w:eastAsia="Calibri" w:cs="Arial"/>
          <w:color w:val="000000"/>
          <w:sz w:val="16"/>
          <w:szCs w:val="16"/>
          <w:lang w:val="fr-FR"/>
        </w:rPr>
      </w:pPr>
      <w:r>
        <w:rPr>
          <w:rFonts w:cs="Arial"/>
          <w:sz w:val="16"/>
          <w:szCs w:val="16"/>
          <w:vertAlign w:val="superscript"/>
          <w:lang w:val="fr-FR"/>
        </w:rPr>
        <w:footnoteRef/>
      </w:r>
      <w:r>
        <w:rPr>
          <w:rFonts w:eastAsia="Calibri" w:cs="Arial"/>
          <w:color w:val="000000"/>
          <w:sz w:val="16"/>
          <w:szCs w:val="16"/>
          <w:lang w:val="fr-FR"/>
        </w:rPr>
        <w:t xml:space="preserve"> </w:t>
      </w:r>
      <w:r>
        <w:rPr>
          <w:rFonts w:cs="Arial"/>
          <w:color w:val="000000"/>
          <w:sz w:val="16"/>
          <w:szCs w:val="16"/>
          <w:lang w:val="fr-FR"/>
        </w:rPr>
        <w:t>La répartition de l</w:t>
      </w:r>
      <w:r w:rsidR="00CF5428">
        <w:rPr>
          <w:rFonts w:cs="Arial"/>
          <w:color w:val="000000"/>
          <w:sz w:val="16"/>
          <w:szCs w:val="16"/>
          <w:lang w:val="fr-FR"/>
        </w:rPr>
        <w:t>’</w:t>
      </w:r>
      <w:r>
        <w:rPr>
          <w:rFonts w:cs="Arial"/>
          <w:color w:val="000000"/>
          <w:sz w:val="16"/>
          <w:szCs w:val="16"/>
          <w:lang w:val="fr-FR"/>
        </w:rPr>
        <w:t>ange de mer présentée plus haut (</w:t>
      </w:r>
      <w:proofErr w:type="spellStart"/>
      <w:r>
        <w:rPr>
          <w:rFonts w:cs="Arial"/>
          <w:color w:val="000000"/>
          <w:sz w:val="16"/>
          <w:szCs w:val="16"/>
          <w:lang w:val="fr-FR"/>
        </w:rPr>
        <w:t>Morey</w:t>
      </w:r>
      <w:r>
        <w:rPr>
          <w:rFonts w:cs="Arial"/>
          <w:i/>
          <w:iCs/>
          <w:color w:val="000000"/>
          <w:sz w:val="16"/>
          <w:szCs w:val="16"/>
          <w:lang w:val="fr-FR"/>
        </w:rPr>
        <w:t>et</w:t>
      </w:r>
      <w:proofErr w:type="spellEnd"/>
      <w:r>
        <w:rPr>
          <w:rFonts w:cs="Arial"/>
          <w:i/>
          <w:iCs/>
          <w:color w:val="000000"/>
          <w:sz w:val="16"/>
          <w:szCs w:val="16"/>
          <w:lang w:val="fr-FR"/>
        </w:rPr>
        <w:t xml:space="preserve"> al.,</w:t>
      </w:r>
      <w:r>
        <w:rPr>
          <w:rFonts w:cs="Arial"/>
          <w:color w:val="000000"/>
          <w:sz w:val="16"/>
          <w:szCs w:val="16"/>
          <w:lang w:val="fr-FR"/>
        </w:rPr>
        <w:t>2019) a été affinée lors d</w:t>
      </w:r>
      <w:r w:rsidR="00CF5428">
        <w:rPr>
          <w:rFonts w:cs="Arial"/>
          <w:color w:val="000000"/>
          <w:sz w:val="16"/>
          <w:szCs w:val="16"/>
          <w:lang w:val="fr-FR"/>
        </w:rPr>
        <w:t>’</w:t>
      </w:r>
      <w:r>
        <w:rPr>
          <w:rFonts w:cs="Arial"/>
          <w:color w:val="000000"/>
          <w:sz w:val="16"/>
          <w:szCs w:val="16"/>
          <w:lang w:val="fr-FR"/>
        </w:rPr>
        <w:t>une étude ultérieure menée par plusieurs des mêmes auteurs (Lawson</w:t>
      </w:r>
      <w:r>
        <w:rPr>
          <w:rFonts w:cs="Arial"/>
          <w:i/>
          <w:iCs/>
          <w:color w:val="000000"/>
          <w:sz w:val="16"/>
          <w:szCs w:val="16"/>
          <w:lang w:val="fr-FR"/>
        </w:rPr>
        <w:t xml:space="preserve"> et al</w:t>
      </w:r>
      <w:r>
        <w:rPr>
          <w:rFonts w:cs="Arial"/>
          <w:color w:val="000000"/>
          <w:sz w:val="16"/>
          <w:szCs w:val="16"/>
          <w:lang w:val="fr-FR"/>
        </w:rPr>
        <w:t>. 2020). La répartition révisée par Lawson</w:t>
      </w:r>
      <w:r>
        <w:rPr>
          <w:rFonts w:cs="Arial"/>
          <w:i/>
          <w:iCs/>
          <w:color w:val="000000"/>
          <w:sz w:val="16"/>
          <w:szCs w:val="16"/>
          <w:lang w:val="fr-FR"/>
        </w:rPr>
        <w:t xml:space="preserve"> et al</w:t>
      </w:r>
      <w:r>
        <w:rPr>
          <w:rFonts w:cs="Arial"/>
          <w:color w:val="000000"/>
          <w:sz w:val="16"/>
          <w:szCs w:val="16"/>
          <w:lang w:val="fr-FR"/>
        </w:rPr>
        <w:t>. (2020) précise que l</w:t>
      </w:r>
      <w:r w:rsidR="00CF5428">
        <w:rPr>
          <w:rFonts w:cs="Arial"/>
          <w:color w:val="000000"/>
          <w:sz w:val="16"/>
          <w:szCs w:val="16"/>
          <w:lang w:val="fr-FR"/>
        </w:rPr>
        <w:t>’</w:t>
      </w:r>
      <w:r>
        <w:rPr>
          <w:rFonts w:cs="Arial"/>
          <w:color w:val="000000"/>
          <w:sz w:val="16"/>
          <w:szCs w:val="16"/>
          <w:lang w:val="fr-FR"/>
        </w:rPr>
        <w:t>ange de mer est présent dans l</w:t>
      </w:r>
      <w:r w:rsidR="00CF5428">
        <w:rPr>
          <w:rFonts w:cs="Arial"/>
          <w:color w:val="000000"/>
          <w:sz w:val="16"/>
          <w:szCs w:val="16"/>
          <w:lang w:val="fr-FR"/>
        </w:rPr>
        <w:t>’</w:t>
      </w:r>
      <w:r>
        <w:rPr>
          <w:rFonts w:cs="Arial"/>
          <w:color w:val="000000"/>
          <w:sz w:val="16"/>
          <w:szCs w:val="16"/>
          <w:lang w:val="fr-FR"/>
        </w:rPr>
        <w:t>est de la mer Ionienne et le sud-ouest de la mer Noire. Il est également indiqué que la répartition de l</w:t>
      </w:r>
      <w:r w:rsidR="00CF5428">
        <w:rPr>
          <w:rFonts w:cs="Arial"/>
          <w:color w:val="000000"/>
          <w:sz w:val="16"/>
          <w:szCs w:val="16"/>
          <w:lang w:val="fr-FR"/>
        </w:rPr>
        <w:t>’</w:t>
      </w:r>
      <w:r>
        <w:rPr>
          <w:rFonts w:cs="Arial"/>
          <w:color w:val="000000"/>
          <w:sz w:val="16"/>
          <w:szCs w:val="16"/>
          <w:lang w:val="fr-FR"/>
        </w:rPr>
        <w:t>ange de mer dans la mer Noire se limite aux eaux côtières turques, à proximité du système des détroits turcs, et que l</w:t>
      </w:r>
      <w:r w:rsidR="00CF5428">
        <w:rPr>
          <w:rFonts w:cs="Arial"/>
          <w:color w:val="000000"/>
          <w:sz w:val="16"/>
          <w:szCs w:val="16"/>
          <w:lang w:val="fr-FR"/>
        </w:rPr>
        <w:t>’</w:t>
      </w:r>
      <w:r>
        <w:rPr>
          <w:rFonts w:cs="Arial"/>
          <w:color w:val="000000"/>
          <w:sz w:val="16"/>
          <w:szCs w:val="16"/>
          <w:lang w:val="fr-FR"/>
        </w:rPr>
        <w:t>espèce n</w:t>
      </w:r>
      <w:r w:rsidR="00CF5428">
        <w:rPr>
          <w:rFonts w:cs="Arial"/>
          <w:color w:val="000000"/>
          <w:sz w:val="16"/>
          <w:szCs w:val="16"/>
          <w:lang w:val="fr-FR"/>
        </w:rPr>
        <w:t>’</w:t>
      </w:r>
      <w:r>
        <w:rPr>
          <w:rFonts w:cs="Arial"/>
          <w:color w:val="000000"/>
          <w:sz w:val="16"/>
          <w:szCs w:val="16"/>
          <w:lang w:val="fr-FR"/>
        </w:rPr>
        <w:t>est pas répertoriée dans les zones plus septentrionales et orientales de la mer Noire.</w:t>
      </w:r>
    </w:p>
  </w:footnote>
  <w:footnote w:id="7">
    <w:p w14:paraId="1AD4AC04" w14:textId="70892495" w:rsidR="009E1EED" w:rsidRPr="00D2367E" w:rsidRDefault="009E1EED" w:rsidP="009E1EED">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La mortalité due aux prises accessoires comprend la proportion de spécimens morts lorsque l</w:t>
      </w:r>
      <w:r w:rsidR="00CF5428">
        <w:rPr>
          <w:rFonts w:ascii="Arial" w:hAnsi="Arial" w:cs="Arial"/>
          <w:sz w:val="16"/>
          <w:szCs w:val="16"/>
          <w:lang w:val="fr-FR"/>
        </w:rPr>
        <w:t>’</w:t>
      </w:r>
      <w:r>
        <w:rPr>
          <w:rFonts w:ascii="Arial" w:hAnsi="Arial" w:cs="Arial"/>
          <w:sz w:val="16"/>
          <w:szCs w:val="16"/>
          <w:lang w:val="fr-FR"/>
        </w:rPr>
        <w:t>engin est récupéré (mortalité à bord du navire) et la proportion de spécimens relâchés vivants mais qui meurent par la suite en raison du processus de capture (mortalité après remise à l</w:t>
      </w:r>
      <w:r w:rsidR="00CF5428">
        <w:rPr>
          <w:rFonts w:ascii="Arial" w:hAnsi="Arial" w:cs="Arial"/>
          <w:sz w:val="16"/>
          <w:szCs w:val="16"/>
          <w:lang w:val="fr-FR"/>
        </w:rPr>
        <w:t>’</w:t>
      </w:r>
      <w:r>
        <w:rPr>
          <w:rFonts w:ascii="Arial" w:hAnsi="Arial" w:cs="Arial"/>
          <w:sz w:val="16"/>
          <w:szCs w:val="16"/>
          <w:lang w:val="fr-FR"/>
        </w:rPr>
        <w:t>eau).</w:t>
      </w:r>
    </w:p>
  </w:footnote>
  <w:footnote w:id="8">
    <w:p w14:paraId="6BD7E373" w14:textId="32A3B06C" w:rsidR="009E1EED" w:rsidRPr="00C867C5" w:rsidRDefault="009E1EED" w:rsidP="009E1EED">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À l</w:t>
      </w:r>
      <w:r w:rsidR="00CF5428">
        <w:rPr>
          <w:rFonts w:ascii="Arial" w:hAnsi="Arial" w:cs="Arial"/>
          <w:sz w:val="16"/>
          <w:szCs w:val="16"/>
          <w:lang w:val="fr-FR"/>
        </w:rPr>
        <w:t>’</w:t>
      </w:r>
      <w:r>
        <w:rPr>
          <w:rFonts w:ascii="Arial" w:hAnsi="Arial" w:cs="Arial"/>
          <w:sz w:val="16"/>
          <w:szCs w:val="16"/>
          <w:lang w:val="fr-FR"/>
        </w:rPr>
        <w:t>heure actuelle, l</w:t>
      </w:r>
      <w:r w:rsidR="00CF5428">
        <w:rPr>
          <w:rFonts w:ascii="Arial" w:hAnsi="Arial" w:cs="Arial"/>
          <w:sz w:val="16"/>
          <w:szCs w:val="16"/>
          <w:lang w:val="fr-FR"/>
        </w:rPr>
        <w:t>’</w:t>
      </w:r>
      <w:r>
        <w:rPr>
          <w:rFonts w:ascii="Arial" w:hAnsi="Arial" w:cs="Arial"/>
          <w:sz w:val="16"/>
          <w:szCs w:val="16"/>
          <w:lang w:val="fr-FR"/>
        </w:rPr>
        <w:t>incidence de la pollution plastique n</w:t>
      </w:r>
      <w:r w:rsidR="00CF5428">
        <w:rPr>
          <w:rFonts w:ascii="Arial" w:hAnsi="Arial" w:cs="Arial"/>
          <w:sz w:val="16"/>
          <w:szCs w:val="16"/>
          <w:lang w:val="fr-FR"/>
        </w:rPr>
        <w:t>’</w:t>
      </w:r>
      <w:r>
        <w:rPr>
          <w:rFonts w:ascii="Arial" w:hAnsi="Arial" w:cs="Arial"/>
          <w:sz w:val="16"/>
          <w:szCs w:val="16"/>
          <w:lang w:val="fr-FR"/>
        </w:rPr>
        <w:t>est pas bien comprise. Des recherches supplémentaires sont nécessaires et la catégorie de risque pourrait être révisée à la lumière de nouvelles informations.</w:t>
      </w:r>
    </w:p>
  </w:footnote>
  <w:footnote w:id="9">
    <w:p w14:paraId="543DB65A" w14:textId="71CEB18E" w:rsidR="009E1EED" w:rsidRPr="00C867C5" w:rsidRDefault="009E1EED" w:rsidP="009E1EED">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Toute surpêche localisée est susceptible d</w:t>
      </w:r>
      <w:r w:rsidR="00CF5428">
        <w:rPr>
          <w:rFonts w:ascii="Arial" w:hAnsi="Arial" w:cs="Arial"/>
          <w:sz w:val="16"/>
          <w:szCs w:val="16"/>
          <w:lang w:val="fr-FR"/>
        </w:rPr>
        <w:t>’</w:t>
      </w:r>
      <w:r>
        <w:rPr>
          <w:rFonts w:ascii="Arial" w:hAnsi="Arial" w:cs="Arial"/>
          <w:sz w:val="16"/>
          <w:szCs w:val="16"/>
          <w:lang w:val="fr-FR"/>
        </w:rPr>
        <w:t>entraîner une plus grande menace à l</w:t>
      </w:r>
      <w:r w:rsidR="00CF5428">
        <w:rPr>
          <w:rFonts w:ascii="Arial" w:hAnsi="Arial" w:cs="Arial"/>
          <w:sz w:val="16"/>
          <w:szCs w:val="16"/>
          <w:lang w:val="fr-FR"/>
        </w:rPr>
        <w:t>’</w:t>
      </w:r>
      <w:r>
        <w:rPr>
          <w:rFonts w:ascii="Arial" w:hAnsi="Arial" w:cs="Arial"/>
          <w:sz w:val="16"/>
          <w:szCs w:val="16"/>
          <w:lang w:val="fr-FR"/>
        </w:rPr>
        <w:t>échelle locale.</w:t>
      </w:r>
    </w:p>
  </w:footnote>
  <w:footnote w:id="10">
    <w:p w14:paraId="5E897309" w14:textId="70739E0E" w:rsidR="009E1EED" w:rsidRPr="00B83D34" w:rsidRDefault="009E1EED" w:rsidP="009E1EED">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L</w:t>
      </w:r>
      <w:r w:rsidR="00CF5428">
        <w:rPr>
          <w:rFonts w:ascii="Arial" w:hAnsi="Arial" w:cs="Arial"/>
          <w:sz w:val="16"/>
          <w:szCs w:val="16"/>
          <w:lang w:val="fr-FR"/>
        </w:rPr>
        <w:t>’</w:t>
      </w:r>
      <w:r>
        <w:rPr>
          <w:rFonts w:ascii="Arial" w:hAnsi="Arial" w:cs="Arial"/>
          <w:sz w:val="16"/>
          <w:szCs w:val="16"/>
          <w:lang w:val="fr-FR"/>
        </w:rPr>
        <w:t>ange de mer commun a été évalué comme étant en danger critique d</w:t>
      </w:r>
      <w:r w:rsidR="00CF5428">
        <w:rPr>
          <w:rFonts w:ascii="Arial" w:hAnsi="Arial" w:cs="Arial"/>
          <w:sz w:val="16"/>
          <w:szCs w:val="16"/>
          <w:lang w:val="fr-FR"/>
        </w:rPr>
        <w:t>’</w:t>
      </w:r>
      <w:r>
        <w:rPr>
          <w:rFonts w:ascii="Arial" w:hAnsi="Arial" w:cs="Arial"/>
          <w:sz w:val="16"/>
          <w:szCs w:val="16"/>
          <w:lang w:val="fr-FR"/>
        </w:rPr>
        <w:t>extinction à l</w:t>
      </w:r>
      <w:r w:rsidR="00CF5428">
        <w:rPr>
          <w:rFonts w:ascii="Arial" w:hAnsi="Arial" w:cs="Arial"/>
          <w:sz w:val="16"/>
          <w:szCs w:val="16"/>
          <w:lang w:val="fr-FR"/>
        </w:rPr>
        <w:t>’</w:t>
      </w:r>
      <w:r>
        <w:rPr>
          <w:rFonts w:ascii="Arial" w:hAnsi="Arial" w:cs="Arial"/>
          <w:sz w:val="16"/>
          <w:szCs w:val="16"/>
          <w:lang w:val="fr-FR"/>
        </w:rPr>
        <w:t>échelle mondiale par l</w:t>
      </w:r>
      <w:r w:rsidR="00CF5428">
        <w:rPr>
          <w:rFonts w:ascii="Arial" w:hAnsi="Arial" w:cs="Arial"/>
          <w:sz w:val="16"/>
          <w:szCs w:val="16"/>
          <w:lang w:val="fr-FR"/>
        </w:rPr>
        <w:t>’</w:t>
      </w:r>
      <w:r>
        <w:rPr>
          <w:rFonts w:ascii="Arial" w:hAnsi="Arial" w:cs="Arial"/>
          <w:sz w:val="16"/>
          <w:szCs w:val="16"/>
          <w:lang w:val="fr-FR"/>
        </w:rPr>
        <w:t>UICN.</w:t>
      </w:r>
    </w:p>
  </w:footnote>
  <w:footnote w:id="11">
    <w:p w14:paraId="5A0F0007" w14:textId="564F9279" w:rsidR="009E1EED" w:rsidRPr="00B83D34" w:rsidRDefault="009E1EED" w:rsidP="009E1EED">
      <w:pPr>
        <w:rPr>
          <w:rFonts w:cs="Arial"/>
          <w:sz w:val="16"/>
          <w:szCs w:val="16"/>
          <w:lang w:val="fr-FR"/>
        </w:rPr>
      </w:pPr>
      <w:r>
        <w:rPr>
          <w:rStyle w:val="FootnoteReference"/>
          <w:rFonts w:cs="Arial"/>
          <w:sz w:val="16"/>
          <w:szCs w:val="16"/>
          <w:lang w:val="fr-FR"/>
        </w:rPr>
        <w:footnoteRef/>
      </w:r>
      <w:r>
        <w:rPr>
          <w:rFonts w:cs="Arial"/>
          <w:sz w:val="16"/>
          <w:szCs w:val="16"/>
          <w:lang w:val="fr-FR"/>
        </w:rPr>
        <w:t xml:space="preserve"> Voir </w:t>
      </w:r>
      <w:proofErr w:type="spellStart"/>
      <w:r>
        <w:rPr>
          <w:rFonts w:cs="Arial"/>
          <w:sz w:val="16"/>
          <w:szCs w:val="16"/>
          <w:lang w:val="fr-FR"/>
        </w:rPr>
        <w:t>Accobams</w:t>
      </w:r>
      <w:proofErr w:type="spellEnd"/>
      <w:r>
        <w:rPr>
          <w:rFonts w:cs="Arial"/>
          <w:sz w:val="16"/>
          <w:szCs w:val="16"/>
          <w:lang w:val="fr-FR"/>
        </w:rPr>
        <w:t>/CGPM/FAO Guide de bonnes pratiques pour la manipulation des requins et des raies capturés de manière accidentelle au cours d</w:t>
      </w:r>
      <w:r w:rsidR="00CF5428">
        <w:rPr>
          <w:rFonts w:cs="Arial"/>
          <w:sz w:val="16"/>
          <w:szCs w:val="16"/>
          <w:lang w:val="fr-FR"/>
        </w:rPr>
        <w:t>’</w:t>
      </w:r>
      <w:r>
        <w:rPr>
          <w:rFonts w:cs="Arial"/>
          <w:sz w:val="16"/>
          <w:szCs w:val="16"/>
          <w:lang w:val="fr-FR"/>
        </w:rPr>
        <w:t>activités de pêche http://www.fao.org/gfcm/publications/projectsandinitiatives/en/</w:t>
      </w:r>
    </w:p>
    <w:p w14:paraId="0C80EBA1" w14:textId="77777777" w:rsidR="009E1EED" w:rsidRPr="006333AC" w:rsidRDefault="009E1EED" w:rsidP="009E1EED">
      <w:pPr>
        <w:pStyle w:val="FootnoteText"/>
        <w:rPr>
          <w:lang w:val="fr-FR"/>
        </w:rPr>
      </w:pPr>
    </w:p>
  </w:footnote>
  <w:footnote w:id="12">
    <w:p w14:paraId="797AA3B4" w14:textId="5DC04217" w:rsidR="00BC49CE" w:rsidRPr="00BC49CE" w:rsidRDefault="00BC49CE" w:rsidP="00FA5B33">
      <w:pPr>
        <w:jc w:val="both"/>
        <w:rPr>
          <w:rFonts w:cs="Arial"/>
          <w:sz w:val="16"/>
          <w:szCs w:val="16"/>
          <w:lang w:val="fr-FR"/>
        </w:rPr>
      </w:pPr>
      <w:r>
        <w:rPr>
          <w:rStyle w:val="FootnoteReference"/>
          <w:rFonts w:cs="Arial"/>
          <w:sz w:val="16"/>
          <w:szCs w:val="16"/>
          <w:lang w:val="fr-FR"/>
        </w:rPr>
        <w:footnoteRef/>
      </w:r>
      <w:r>
        <w:rPr>
          <w:rFonts w:cs="Arial"/>
          <w:sz w:val="16"/>
          <w:szCs w:val="16"/>
          <w:lang w:val="fr-FR"/>
        </w:rPr>
        <w:t xml:space="preserve"> Possiblement présent, selon </w:t>
      </w:r>
      <w:proofErr w:type="spellStart"/>
      <w:r>
        <w:rPr>
          <w:rFonts w:cs="Arial"/>
          <w:sz w:val="16"/>
          <w:szCs w:val="16"/>
          <w:lang w:val="fr-FR"/>
        </w:rPr>
        <w:t>Morey</w:t>
      </w:r>
      <w:proofErr w:type="spellEnd"/>
      <w:r>
        <w:rPr>
          <w:rFonts w:cs="Arial"/>
          <w:sz w:val="16"/>
          <w:szCs w:val="16"/>
          <w:lang w:val="fr-FR"/>
        </w:rPr>
        <w:t xml:space="preserve"> et al. (2019). Cependant, il y a eu d</w:t>
      </w:r>
      <w:r w:rsidR="00CF5428">
        <w:rPr>
          <w:rFonts w:cs="Arial"/>
          <w:sz w:val="16"/>
          <w:szCs w:val="16"/>
          <w:lang w:val="fr-FR"/>
        </w:rPr>
        <w:t>’</w:t>
      </w:r>
      <w:r>
        <w:rPr>
          <w:rFonts w:cs="Arial"/>
          <w:sz w:val="16"/>
          <w:szCs w:val="16"/>
          <w:lang w:val="fr-FR"/>
        </w:rPr>
        <w:t xml:space="preserve">autres preuves de la présence de </w:t>
      </w:r>
      <w:r>
        <w:rPr>
          <w:rFonts w:cs="Arial"/>
          <w:i/>
          <w:iCs/>
          <w:sz w:val="16"/>
          <w:szCs w:val="16"/>
          <w:lang w:val="fr-FR"/>
        </w:rPr>
        <w:t>S. squatina</w:t>
      </w:r>
      <w:r>
        <w:rPr>
          <w:rFonts w:cs="Arial"/>
          <w:sz w:val="16"/>
          <w:szCs w:val="16"/>
          <w:lang w:val="fr-FR"/>
        </w:rPr>
        <w:t xml:space="preserve"> à Chypre, telles que mentionnées dans les plans d</w:t>
      </w:r>
      <w:r w:rsidR="00CF5428">
        <w:rPr>
          <w:rFonts w:cs="Arial"/>
          <w:sz w:val="16"/>
          <w:szCs w:val="16"/>
          <w:lang w:val="fr-FR"/>
        </w:rPr>
        <w:t>’</w:t>
      </w:r>
      <w:r>
        <w:rPr>
          <w:rFonts w:cs="Arial"/>
          <w:sz w:val="16"/>
          <w:szCs w:val="16"/>
          <w:lang w:val="fr-FR"/>
        </w:rPr>
        <w:t>action sous-régionaux pour la SRG 25 (</w:t>
      </w:r>
      <w:proofErr w:type="spellStart"/>
      <w:r>
        <w:rPr>
          <w:rFonts w:cs="Arial"/>
          <w:sz w:val="16"/>
          <w:szCs w:val="16"/>
          <w:lang w:val="fr-FR"/>
        </w:rPr>
        <w:t>Giovos</w:t>
      </w:r>
      <w:proofErr w:type="spellEnd"/>
      <w:r>
        <w:rPr>
          <w:rFonts w:cs="Arial"/>
          <w:i/>
          <w:iCs/>
          <w:sz w:val="16"/>
          <w:szCs w:val="16"/>
          <w:lang w:val="fr-FR"/>
        </w:rPr>
        <w:t xml:space="preserve"> et al.</w:t>
      </w:r>
      <w:r>
        <w:rPr>
          <w:rFonts w:cs="Arial"/>
          <w:sz w:val="16"/>
          <w:szCs w:val="16"/>
          <w:lang w:val="fr-FR"/>
        </w:rPr>
        <w:t xml:space="preserve">, 2021 &amp; </w:t>
      </w:r>
      <w:proofErr w:type="spellStart"/>
      <w:r>
        <w:rPr>
          <w:rFonts w:cs="Arial"/>
          <w:sz w:val="16"/>
          <w:szCs w:val="16"/>
          <w:lang w:val="fr-FR"/>
        </w:rPr>
        <w:t>Bengil</w:t>
      </w:r>
      <w:proofErr w:type="spellEnd"/>
      <w:r>
        <w:rPr>
          <w:rFonts w:cs="Arial"/>
          <w:i/>
          <w:iCs/>
          <w:sz w:val="16"/>
          <w:szCs w:val="16"/>
          <w:lang w:val="fr-FR"/>
        </w:rPr>
        <w:t xml:space="preserve"> et al.</w:t>
      </w:r>
      <w:r>
        <w:rPr>
          <w:rFonts w:cs="Arial"/>
          <w:sz w:val="16"/>
          <w:szCs w:val="16"/>
          <w:lang w:val="fr-FR"/>
        </w:rPr>
        <w:t>, 2021).</w:t>
      </w:r>
    </w:p>
    <w:p w14:paraId="70E72341" w14:textId="77777777" w:rsidR="00BC49CE" w:rsidRPr="00ED20E9" w:rsidRDefault="00BC49CE" w:rsidP="00BC49CE">
      <w:pPr>
        <w:pStyle w:val="FootnoteText"/>
        <w:rPr>
          <w:rFonts w:ascii="Arial" w:hAnsi="Arial" w:cs="Arial"/>
          <w:sz w:val="18"/>
          <w:szCs w:val="18"/>
          <w:lang w:val="fr-FR"/>
        </w:rPr>
      </w:pPr>
    </w:p>
  </w:footnote>
  <w:footnote w:id="13">
    <w:p w14:paraId="6E405FFC" w14:textId="6B764262" w:rsidR="00BC49CE" w:rsidRPr="00BC49CE" w:rsidRDefault="00BC49CE" w:rsidP="00FA5B33">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Présence incertaine selon Lawson</w:t>
      </w:r>
      <w:r>
        <w:rPr>
          <w:rFonts w:ascii="Arial" w:hAnsi="Arial" w:cs="Arial"/>
          <w:i/>
          <w:iCs/>
          <w:sz w:val="16"/>
          <w:szCs w:val="16"/>
          <w:lang w:val="fr-FR"/>
        </w:rPr>
        <w:t xml:space="preserve"> et al.</w:t>
      </w:r>
      <w:r>
        <w:rPr>
          <w:rFonts w:ascii="Arial" w:hAnsi="Arial" w:cs="Arial"/>
          <w:sz w:val="16"/>
          <w:szCs w:val="16"/>
          <w:lang w:val="fr-FR"/>
        </w:rPr>
        <w:t xml:space="preserve"> (2020) et </w:t>
      </w:r>
      <w:proofErr w:type="spellStart"/>
      <w:r>
        <w:rPr>
          <w:rFonts w:ascii="Arial" w:hAnsi="Arial" w:cs="Arial"/>
          <w:sz w:val="16"/>
          <w:szCs w:val="16"/>
          <w:lang w:val="fr-FR"/>
        </w:rPr>
        <w:t>Morey</w:t>
      </w:r>
      <w:proofErr w:type="spellEnd"/>
      <w:r>
        <w:rPr>
          <w:rFonts w:ascii="Arial" w:hAnsi="Arial" w:cs="Arial"/>
          <w:i/>
          <w:iCs/>
          <w:sz w:val="16"/>
          <w:szCs w:val="16"/>
          <w:lang w:val="fr-FR"/>
        </w:rPr>
        <w:t xml:space="preserve"> et al.</w:t>
      </w:r>
      <w:r>
        <w:rPr>
          <w:rFonts w:ascii="Arial" w:hAnsi="Arial" w:cs="Arial"/>
          <w:sz w:val="16"/>
          <w:szCs w:val="16"/>
          <w:lang w:val="fr-FR"/>
        </w:rPr>
        <w:t xml:space="preserve"> (2019). Cependant, nous indiquons que l</w:t>
      </w:r>
      <w:r w:rsidR="00CF5428">
        <w:rPr>
          <w:rFonts w:ascii="Arial" w:hAnsi="Arial" w:cs="Arial"/>
          <w:sz w:val="16"/>
          <w:szCs w:val="16"/>
          <w:lang w:val="fr-FR"/>
        </w:rPr>
        <w:t>’</w:t>
      </w:r>
      <w:r>
        <w:rPr>
          <w:rFonts w:ascii="Arial" w:hAnsi="Arial" w:cs="Arial"/>
          <w:sz w:val="16"/>
          <w:szCs w:val="16"/>
          <w:lang w:val="fr-FR"/>
        </w:rPr>
        <w:t>espèce est bien présente en raison de publications récentes et d</w:t>
      </w:r>
      <w:r w:rsidR="00CF5428">
        <w:rPr>
          <w:rFonts w:ascii="Arial" w:hAnsi="Arial" w:cs="Arial"/>
          <w:sz w:val="16"/>
          <w:szCs w:val="16"/>
          <w:lang w:val="fr-FR"/>
        </w:rPr>
        <w:t>’</w:t>
      </w:r>
      <w:r>
        <w:rPr>
          <w:rFonts w:ascii="Arial" w:hAnsi="Arial" w:cs="Arial"/>
          <w:sz w:val="16"/>
          <w:szCs w:val="16"/>
          <w:lang w:val="fr-FR"/>
        </w:rPr>
        <w:t>informations relayées sur les réseaux sociaux signalant des occurrences de l</w:t>
      </w:r>
      <w:r w:rsidR="00CF5428">
        <w:rPr>
          <w:rFonts w:ascii="Arial" w:hAnsi="Arial" w:cs="Arial"/>
          <w:sz w:val="16"/>
          <w:szCs w:val="16"/>
          <w:lang w:val="fr-FR"/>
        </w:rPr>
        <w:t>’</w:t>
      </w:r>
      <w:r>
        <w:rPr>
          <w:rFonts w:ascii="Arial" w:hAnsi="Arial" w:cs="Arial"/>
          <w:sz w:val="16"/>
          <w:szCs w:val="16"/>
          <w:lang w:val="fr-FR"/>
        </w:rPr>
        <w:t xml:space="preserve">espèce dans les eaux orientales de la Sardaigne et les eaux méridionales de la Sicile (Marino </w:t>
      </w:r>
      <w:proofErr w:type="spellStart"/>
      <w:r>
        <w:rPr>
          <w:rFonts w:ascii="Arial" w:hAnsi="Arial" w:cs="Arial"/>
          <w:sz w:val="16"/>
          <w:szCs w:val="16"/>
          <w:lang w:val="fr-FR"/>
        </w:rPr>
        <w:t>Vacchi</w:t>
      </w:r>
      <w:proofErr w:type="spellEnd"/>
      <w:r>
        <w:rPr>
          <w:rFonts w:ascii="Arial" w:hAnsi="Arial" w:cs="Arial"/>
          <w:sz w:val="16"/>
          <w:szCs w:val="16"/>
          <w:lang w:val="fr-FR"/>
        </w:rPr>
        <w:t>, communication personnelle) ainsi qu</w:t>
      </w:r>
      <w:r w:rsidR="00CF5428">
        <w:rPr>
          <w:rFonts w:ascii="Arial" w:hAnsi="Arial" w:cs="Arial"/>
          <w:sz w:val="16"/>
          <w:szCs w:val="16"/>
          <w:lang w:val="fr-FR"/>
        </w:rPr>
        <w:t>’</w:t>
      </w:r>
      <w:r>
        <w:rPr>
          <w:rFonts w:ascii="Arial" w:hAnsi="Arial" w:cs="Arial"/>
          <w:sz w:val="16"/>
          <w:szCs w:val="16"/>
          <w:lang w:val="fr-FR"/>
        </w:rPr>
        <w:t>au large de l</w:t>
      </w:r>
      <w:r w:rsidR="00CF5428">
        <w:rPr>
          <w:rFonts w:ascii="Arial" w:hAnsi="Arial" w:cs="Arial"/>
          <w:sz w:val="16"/>
          <w:szCs w:val="16"/>
          <w:lang w:val="fr-FR"/>
        </w:rPr>
        <w:t>’</w:t>
      </w:r>
      <w:r>
        <w:rPr>
          <w:rFonts w:ascii="Arial" w:hAnsi="Arial" w:cs="Arial"/>
          <w:sz w:val="16"/>
          <w:szCs w:val="16"/>
          <w:lang w:val="fr-FR"/>
        </w:rPr>
        <w:t>île de Lampedusa (</w:t>
      </w:r>
      <w:proofErr w:type="spellStart"/>
      <w:r>
        <w:rPr>
          <w:rFonts w:ascii="Arial" w:hAnsi="Arial" w:cs="Arial"/>
          <w:sz w:val="16"/>
          <w:szCs w:val="16"/>
          <w:lang w:val="fr-FR"/>
        </w:rPr>
        <w:t>Bottaro</w:t>
      </w:r>
      <w:proofErr w:type="spellEnd"/>
      <w:r>
        <w:rPr>
          <w:rFonts w:ascii="Arial" w:hAnsi="Arial" w:cs="Arial"/>
          <w:sz w:val="16"/>
          <w:szCs w:val="16"/>
          <w:lang w:val="fr-FR"/>
        </w:rPr>
        <w:t xml:space="preserve"> et al., en préparation).</w:t>
      </w:r>
    </w:p>
  </w:footnote>
  <w:footnote w:id="14">
    <w:p w14:paraId="36AF2BA0" w14:textId="0FE8F6E9" w:rsidR="00BC49CE" w:rsidRPr="00BC49CE" w:rsidRDefault="00BC49CE" w:rsidP="005B42FE">
      <w:pPr>
        <w:pStyle w:val="CommentText"/>
        <w:rPr>
          <w:sz w:val="16"/>
          <w:szCs w:val="16"/>
          <w:lang w:val="fr-FR"/>
        </w:rPr>
      </w:pPr>
      <w:r>
        <w:rPr>
          <w:rStyle w:val="FootnoteReference"/>
          <w:sz w:val="16"/>
          <w:szCs w:val="16"/>
          <w:lang w:val="fr-FR"/>
        </w:rPr>
        <w:footnoteRef/>
      </w:r>
      <w:r>
        <w:rPr>
          <w:rFonts w:cs="Arial"/>
          <w:sz w:val="16"/>
          <w:szCs w:val="16"/>
          <w:lang w:val="fr-FR"/>
        </w:rPr>
        <w:t>Présence des trois espèces d</w:t>
      </w:r>
      <w:r w:rsidR="00CF5428">
        <w:rPr>
          <w:rFonts w:cs="Arial"/>
          <w:sz w:val="16"/>
          <w:szCs w:val="16"/>
          <w:lang w:val="fr-FR"/>
        </w:rPr>
        <w:t>’</w:t>
      </w:r>
      <w:r>
        <w:rPr>
          <w:rFonts w:cs="Arial"/>
          <w:sz w:val="16"/>
          <w:szCs w:val="16"/>
          <w:lang w:val="fr-FR"/>
        </w:rPr>
        <w:t xml:space="preserve">ange de mer en Syrie signalée pour la période 2001-2004 : </w:t>
      </w:r>
      <w:hyperlink r:id="rId3" w:history="1">
        <w:r>
          <w:rPr>
            <w:rStyle w:val="Hyperlink"/>
            <w:sz w:val="16"/>
            <w:szCs w:val="16"/>
            <w:lang w:val="fr-FR"/>
          </w:rPr>
          <w:t>https://www.researchgate.net/publication/282171575_Shark_exploitation_and_conservation_in_Syria</w:t>
        </w:r>
      </w:hyperlink>
    </w:p>
  </w:footnote>
  <w:footnote w:id="15">
    <w:p w14:paraId="7929744F" w14:textId="4E7B2CC8" w:rsidR="00BC49CE" w:rsidRPr="00BC49CE" w:rsidRDefault="00BC49CE" w:rsidP="00FA5B33">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Présence incertaine selon </w:t>
      </w:r>
      <w:proofErr w:type="spellStart"/>
      <w:r>
        <w:rPr>
          <w:rFonts w:ascii="Arial" w:hAnsi="Arial" w:cs="Arial"/>
          <w:sz w:val="16"/>
          <w:szCs w:val="16"/>
          <w:lang w:val="fr-FR"/>
        </w:rPr>
        <w:t>Morey</w:t>
      </w:r>
      <w:proofErr w:type="spellEnd"/>
      <w:r>
        <w:rPr>
          <w:rFonts w:ascii="Arial" w:hAnsi="Arial" w:cs="Arial"/>
          <w:sz w:val="16"/>
          <w:szCs w:val="16"/>
          <w:lang w:val="fr-FR"/>
        </w:rPr>
        <w:t xml:space="preserve"> et al. (2019), Cependant, lors de l</w:t>
      </w:r>
      <w:r w:rsidR="00CF5428">
        <w:rPr>
          <w:rFonts w:ascii="Arial" w:hAnsi="Arial" w:cs="Arial"/>
          <w:sz w:val="16"/>
          <w:szCs w:val="16"/>
          <w:lang w:val="fr-FR"/>
        </w:rPr>
        <w:t>’</w:t>
      </w:r>
      <w:r>
        <w:rPr>
          <w:rFonts w:ascii="Arial" w:hAnsi="Arial" w:cs="Arial"/>
          <w:sz w:val="16"/>
          <w:szCs w:val="16"/>
          <w:lang w:val="fr-FR"/>
        </w:rPr>
        <w:t>atelier pour le Plan d</w:t>
      </w:r>
      <w:r w:rsidR="00CF5428">
        <w:rPr>
          <w:rFonts w:ascii="Arial" w:hAnsi="Arial" w:cs="Arial"/>
          <w:sz w:val="16"/>
          <w:szCs w:val="16"/>
          <w:lang w:val="fr-FR"/>
        </w:rPr>
        <w:t>’</w:t>
      </w:r>
      <w:r>
        <w:rPr>
          <w:rFonts w:ascii="Arial" w:hAnsi="Arial" w:cs="Arial"/>
          <w:sz w:val="16"/>
          <w:szCs w:val="16"/>
          <w:lang w:val="fr-FR"/>
        </w:rPr>
        <w:t xml:space="preserve">action régional, leur présence dans la région a été confirmée (Mohamed </w:t>
      </w:r>
      <w:proofErr w:type="spellStart"/>
      <w:r>
        <w:rPr>
          <w:rFonts w:ascii="Arial" w:hAnsi="Arial" w:cs="Arial"/>
          <w:sz w:val="16"/>
          <w:szCs w:val="16"/>
          <w:lang w:val="fr-FR"/>
        </w:rPr>
        <w:t>Nejmeddine</w:t>
      </w:r>
      <w:proofErr w:type="spellEnd"/>
      <w:r>
        <w:rPr>
          <w:rFonts w:ascii="Arial" w:hAnsi="Arial" w:cs="Arial"/>
          <w:sz w:val="16"/>
          <w:szCs w:val="16"/>
          <w:lang w:val="fr-FR"/>
        </w:rPr>
        <w:t xml:space="preserve"> Bradai, communication personnelle).</w:t>
      </w:r>
    </w:p>
  </w:footnote>
  <w:footnote w:id="16">
    <w:p w14:paraId="465FFD13" w14:textId="19F378C9" w:rsidR="00BC49CE" w:rsidRPr="00BC49CE" w:rsidRDefault="00BC49CE" w:rsidP="00FA5B33">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w:t>
      </w:r>
      <w:proofErr w:type="spellStart"/>
      <w:r>
        <w:rPr>
          <w:rFonts w:ascii="Arial" w:hAnsi="Arial" w:cs="Arial"/>
          <w:sz w:val="16"/>
          <w:szCs w:val="16"/>
          <w:lang w:val="fr-FR"/>
        </w:rPr>
        <w:t>Morey</w:t>
      </w:r>
      <w:proofErr w:type="spellEnd"/>
      <w:r>
        <w:rPr>
          <w:rFonts w:ascii="Arial" w:hAnsi="Arial" w:cs="Arial"/>
          <w:sz w:val="16"/>
          <w:szCs w:val="16"/>
          <w:lang w:val="fr-FR"/>
        </w:rPr>
        <w:t xml:space="preserve"> et al. (2019) n</w:t>
      </w:r>
      <w:r w:rsidR="00CF5428">
        <w:rPr>
          <w:rFonts w:ascii="Arial" w:hAnsi="Arial" w:cs="Arial"/>
          <w:sz w:val="16"/>
          <w:szCs w:val="16"/>
          <w:lang w:val="fr-FR"/>
        </w:rPr>
        <w:t>’</w:t>
      </w:r>
      <w:r>
        <w:rPr>
          <w:rFonts w:ascii="Arial" w:hAnsi="Arial" w:cs="Arial"/>
          <w:sz w:val="16"/>
          <w:szCs w:val="16"/>
          <w:lang w:val="fr-FR"/>
        </w:rPr>
        <w:t>ont pas évalué le statut des anges de mer à Gibraltar.</w:t>
      </w:r>
    </w:p>
  </w:footnote>
  <w:footnote w:id="17">
    <w:p w14:paraId="6B7C9DD6" w14:textId="73C79CB5" w:rsidR="00BC49CE" w:rsidRPr="00BC49CE" w:rsidRDefault="00BC49CE" w:rsidP="00FA5B33">
      <w:pPr>
        <w:pStyle w:val="FootnoteText"/>
        <w:jc w:val="both"/>
        <w:rPr>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La présence de l</w:t>
      </w:r>
      <w:r w:rsidR="00CF5428">
        <w:rPr>
          <w:rFonts w:ascii="Arial" w:hAnsi="Arial" w:cs="Arial"/>
          <w:sz w:val="16"/>
          <w:szCs w:val="16"/>
          <w:lang w:val="fr-FR"/>
        </w:rPr>
        <w:t>’</w:t>
      </w:r>
      <w:r>
        <w:rPr>
          <w:rFonts w:ascii="Arial" w:hAnsi="Arial" w:cs="Arial"/>
          <w:sz w:val="16"/>
          <w:szCs w:val="16"/>
          <w:lang w:val="fr-FR"/>
        </w:rPr>
        <w:t>ange de mer n</w:t>
      </w:r>
      <w:r w:rsidR="00CF5428">
        <w:rPr>
          <w:rFonts w:ascii="Arial" w:hAnsi="Arial" w:cs="Arial"/>
          <w:sz w:val="16"/>
          <w:szCs w:val="16"/>
          <w:lang w:val="fr-FR"/>
        </w:rPr>
        <w:t>’</w:t>
      </w:r>
      <w:r>
        <w:rPr>
          <w:rFonts w:ascii="Arial" w:hAnsi="Arial" w:cs="Arial"/>
          <w:sz w:val="16"/>
          <w:szCs w:val="16"/>
          <w:lang w:val="fr-FR"/>
        </w:rPr>
        <w:t>a pas été évaluée dans les zones de souveraineté d</w:t>
      </w:r>
      <w:r w:rsidR="00CF5428">
        <w:rPr>
          <w:rFonts w:ascii="Arial" w:hAnsi="Arial" w:cs="Arial"/>
          <w:sz w:val="16"/>
          <w:szCs w:val="16"/>
          <w:lang w:val="fr-FR"/>
        </w:rPr>
        <w:t>’</w:t>
      </w:r>
      <w:proofErr w:type="spellStart"/>
      <w:r>
        <w:rPr>
          <w:rFonts w:ascii="Arial" w:hAnsi="Arial" w:cs="Arial"/>
          <w:sz w:val="16"/>
          <w:szCs w:val="16"/>
          <w:lang w:val="fr-FR"/>
        </w:rPr>
        <w:t>Akrotiri</w:t>
      </w:r>
      <w:proofErr w:type="spellEnd"/>
      <w:r>
        <w:rPr>
          <w:rFonts w:ascii="Arial" w:hAnsi="Arial" w:cs="Arial"/>
          <w:sz w:val="16"/>
          <w:szCs w:val="16"/>
          <w:lang w:val="fr-FR"/>
        </w:rPr>
        <w:t xml:space="preserve"> et de </w:t>
      </w:r>
      <w:proofErr w:type="spellStart"/>
      <w:r>
        <w:rPr>
          <w:rFonts w:ascii="Arial" w:hAnsi="Arial" w:cs="Arial"/>
          <w:sz w:val="16"/>
          <w:szCs w:val="16"/>
          <w:lang w:val="fr-FR"/>
        </w:rPr>
        <w:t>Dhekelia</w:t>
      </w:r>
      <w:proofErr w:type="spellEnd"/>
      <w:r>
        <w:rPr>
          <w:rFonts w:ascii="Arial" w:hAnsi="Arial" w:cs="Arial"/>
          <w:sz w:val="16"/>
          <w:szCs w:val="16"/>
          <w:lang w:val="fr-FR"/>
        </w:rPr>
        <w:t>, mais elle est attestée ailleurs autour de l</w:t>
      </w:r>
      <w:r w:rsidR="00CF5428">
        <w:rPr>
          <w:rFonts w:ascii="Arial" w:hAnsi="Arial" w:cs="Arial"/>
          <w:sz w:val="16"/>
          <w:szCs w:val="16"/>
          <w:lang w:val="fr-FR"/>
        </w:rPr>
        <w:t>’</w:t>
      </w:r>
      <w:r>
        <w:rPr>
          <w:rFonts w:ascii="Arial" w:hAnsi="Arial" w:cs="Arial"/>
          <w:sz w:val="16"/>
          <w:szCs w:val="16"/>
          <w:lang w:val="fr-FR"/>
        </w:rPr>
        <w:t>île de Chypre.</w:t>
      </w:r>
    </w:p>
  </w:footnote>
  <w:footnote w:id="18">
    <w:p w14:paraId="6D340FAE" w14:textId="237F15A8" w:rsidR="00FA5B33" w:rsidRPr="00EA422D" w:rsidRDefault="00FA5B33" w:rsidP="00FA5B33">
      <w:pPr>
        <w:spacing w:line="276" w:lineRule="auto"/>
        <w:rPr>
          <w:rFonts w:cs="Arial"/>
          <w:sz w:val="18"/>
          <w:szCs w:val="18"/>
          <w:lang w:val="fr-FR"/>
        </w:rPr>
      </w:pPr>
      <w:r>
        <w:rPr>
          <w:rStyle w:val="FootnoteReference"/>
          <w:rFonts w:cs="Arial"/>
          <w:sz w:val="18"/>
          <w:szCs w:val="18"/>
          <w:lang w:val="fr-FR"/>
        </w:rPr>
        <w:footnoteRef/>
      </w:r>
      <w:hyperlink r:id="rId4" w:history="1">
        <w:r w:rsidR="005B42FE" w:rsidRPr="001B28CA">
          <w:rPr>
            <w:rStyle w:val="Hyperlink"/>
            <w:rFonts w:cs="Arial"/>
            <w:sz w:val="16"/>
            <w:szCs w:val="16"/>
            <w:lang w:val="fr-FR"/>
          </w:rPr>
          <w:t xml:space="preserve"> https://www.fao.org/documents/card/fr/c/cb2429en</w:t>
        </w:r>
      </w:hyperlink>
      <w:r>
        <w:rPr>
          <w:rFonts w:cs="Arial"/>
          <w:sz w:val="18"/>
          <w:szCs w:val="18"/>
          <w:lang w:val="fr-FR"/>
        </w:rPr>
        <w:t xml:space="preserve">  </w:t>
      </w:r>
    </w:p>
  </w:footnote>
  <w:footnote w:id="19">
    <w:p w14:paraId="014A8345" w14:textId="0A0219BC" w:rsidR="00FA5B33" w:rsidRPr="00FA5B33" w:rsidRDefault="00FA5B33" w:rsidP="00FA5B33">
      <w:pPr>
        <w:pStyle w:val="FootnoteText"/>
        <w:jc w:val="both"/>
        <w:rPr>
          <w:rFonts w:ascii="Arial" w:hAnsi="Arial" w:cs="Arial"/>
          <w:sz w:val="16"/>
          <w:szCs w:val="16"/>
          <w:lang w:val="fr-FR"/>
        </w:rPr>
      </w:pPr>
      <w:r>
        <w:rPr>
          <w:rFonts w:ascii="Arial" w:hAnsi="Arial" w:cs="Arial"/>
          <w:sz w:val="16"/>
          <w:szCs w:val="16"/>
          <w:vertAlign w:val="superscript"/>
          <w:lang w:val="fr-FR"/>
        </w:rPr>
        <w:t>18</w:t>
      </w:r>
      <w:r>
        <w:rPr>
          <w:rFonts w:ascii="Arial" w:hAnsi="Arial" w:cs="Arial"/>
          <w:sz w:val="16"/>
          <w:szCs w:val="16"/>
          <w:lang w:val="fr-FR"/>
        </w:rPr>
        <w:t xml:space="preserve"> Présence incertaine selon Lawson</w:t>
      </w:r>
      <w:r>
        <w:rPr>
          <w:rFonts w:ascii="Arial" w:hAnsi="Arial" w:cs="Arial"/>
          <w:i/>
          <w:iCs/>
          <w:sz w:val="16"/>
          <w:szCs w:val="16"/>
          <w:lang w:val="fr-FR"/>
        </w:rPr>
        <w:t xml:space="preserve"> et al.</w:t>
      </w:r>
      <w:r>
        <w:rPr>
          <w:rFonts w:ascii="Arial" w:hAnsi="Arial" w:cs="Arial"/>
          <w:sz w:val="16"/>
          <w:szCs w:val="16"/>
          <w:lang w:val="fr-FR"/>
        </w:rPr>
        <w:t xml:space="preserve"> (2020) et </w:t>
      </w:r>
      <w:proofErr w:type="spellStart"/>
      <w:r>
        <w:rPr>
          <w:rFonts w:ascii="Arial" w:hAnsi="Arial" w:cs="Arial"/>
          <w:sz w:val="16"/>
          <w:szCs w:val="16"/>
          <w:lang w:val="fr-FR"/>
        </w:rPr>
        <w:t>Morey</w:t>
      </w:r>
      <w:proofErr w:type="spellEnd"/>
      <w:r>
        <w:rPr>
          <w:rFonts w:ascii="Arial" w:hAnsi="Arial" w:cs="Arial"/>
          <w:i/>
          <w:iCs/>
          <w:sz w:val="16"/>
          <w:szCs w:val="16"/>
          <w:lang w:val="fr-FR"/>
        </w:rPr>
        <w:t xml:space="preserve"> et al.</w:t>
      </w:r>
      <w:r>
        <w:rPr>
          <w:rFonts w:ascii="Arial" w:hAnsi="Arial" w:cs="Arial"/>
          <w:sz w:val="16"/>
          <w:szCs w:val="16"/>
          <w:lang w:val="fr-FR"/>
        </w:rPr>
        <w:t xml:space="preserve"> (2019). Cependant, nous indiquons que l</w:t>
      </w:r>
      <w:r w:rsidR="00CF5428">
        <w:rPr>
          <w:rFonts w:ascii="Arial" w:hAnsi="Arial" w:cs="Arial"/>
          <w:sz w:val="16"/>
          <w:szCs w:val="16"/>
          <w:lang w:val="fr-FR"/>
        </w:rPr>
        <w:t>’</w:t>
      </w:r>
      <w:r>
        <w:rPr>
          <w:rFonts w:ascii="Arial" w:hAnsi="Arial" w:cs="Arial"/>
          <w:sz w:val="16"/>
          <w:szCs w:val="16"/>
          <w:lang w:val="fr-FR"/>
        </w:rPr>
        <w:t>espèce est bien présente en raison de publications récentes et d</w:t>
      </w:r>
      <w:r w:rsidR="00CF5428">
        <w:rPr>
          <w:rFonts w:ascii="Arial" w:hAnsi="Arial" w:cs="Arial"/>
          <w:sz w:val="16"/>
          <w:szCs w:val="16"/>
          <w:lang w:val="fr-FR"/>
        </w:rPr>
        <w:t>’</w:t>
      </w:r>
      <w:r>
        <w:rPr>
          <w:rFonts w:ascii="Arial" w:hAnsi="Arial" w:cs="Arial"/>
          <w:sz w:val="16"/>
          <w:szCs w:val="16"/>
          <w:lang w:val="fr-FR"/>
        </w:rPr>
        <w:t>informations relayées sur les réseaux sociaux signalant des occurrences de l</w:t>
      </w:r>
      <w:r w:rsidR="00CF5428">
        <w:rPr>
          <w:rFonts w:ascii="Arial" w:hAnsi="Arial" w:cs="Arial"/>
          <w:sz w:val="16"/>
          <w:szCs w:val="16"/>
          <w:lang w:val="fr-FR"/>
        </w:rPr>
        <w:t>’</w:t>
      </w:r>
      <w:r>
        <w:rPr>
          <w:rFonts w:ascii="Arial" w:hAnsi="Arial" w:cs="Arial"/>
          <w:sz w:val="16"/>
          <w:szCs w:val="16"/>
          <w:lang w:val="fr-FR"/>
        </w:rPr>
        <w:t xml:space="preserve">espèce dans les eaux orientales de la Sardaigne (Marino </w:t>
      </w:r>
      <w:proofErr w:type="spellStart"/>
      <w:r>
        <w:rPr>
          <w:rFonts w:ascii="Arial" w:hAnsi="Arial" w:cs="Arial"/>
          <w:sz w:val="16"/>
          <w:szCs w:val="16"/>
          <w:lang w:val="fr-FR"/>
        </w:rPr>
        <w:t>Vacchi</w:t>
      </w:r>
      <w:proofErr w:type="spellEnd"/>
      <w:r>
        <w:rPr>
          <w:rFonts w:ascii="Arial" w:hAnsi="Arial" w:cs="Arial"/>
          <w:sz w:val="16"/>
          <w:szCs w:val="16"/>
          <w:lang w:val="fr-FR"/>
        </w:rPr>
        <w:t>, communication personnelle).</w:t>
      </w:r>
    </w:p>
  </w:footnote>
  <w:footnote w:id="20">
    <w:p w14:paraId="229AA7B0" w14:textId="0D2DE5D6" w:rsidR="00FA5B33" w:rsidRPr="00FA5B33" w:rsidRDefault="00FA5B33" w:rsidP="00FA5B33">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La présence de l</w:t>
      </w:r>
      <w:r w:rsidR="00CF5428">
        <w:rPr>
          <w:rFonts w:ascii="Arial" w:hAnsi="Arial" w:cs="Arial"/>
          <w:sz w:val="16"/>
          <w:szCs w:val="16"/>
          <w:lang w:val="fr-FR"/>
        </w:rPr>
        <w:t>’</w:t>
      </w:r>
      <w:r>
        <w:rPr>
          <w:rFonts w:ascii="Arial" w:hAnsi="Arial" w:cs="Arial"/>
          <w:sz w:val="16"/>
          <w:szCs w:val="16"/>
          <w:lang w:val="fr-FR"/>
        </w:rPr>
        <w:t>ange de mer dans la zone n</w:t>
      </w:r>
      <w:r w:rsidR="00CF5428">
        <w:rPr>
          <w:rFonts w:ascii="Arial" w:hAnsi="Arial" w:cs="Arial"/>
          <w:sz w:val="16"/>
          <w:szCs w:val="16"/>
          <w:lang w:val="fr-FR"/>
        </w:rPr>
        <w:t>’</w:t>
      </w:r>
      <w:r>
        <w:rPr>
          <w:rFonts w:ascii="Arial" w:hAnsi="Arial" w:cs="Arial"/>
          <w:sz w:val="16"/>
          <w:szCs w:val="16"/>
          <w:lang w:val="fr-FR"/>
        </w:rPr>
        <w:t>a été évaluée ni par</w:t>
      </w:r>
      <w:r w:rsidR="005B42FE">
        <w:rPr>
          <w:rFonts w:ascii="Arial" w:hAnsi="Arial" w:cs="Arial"/>
          <w:sz w:val="16"/>
          <w:szCs w:val="16"/>
          <w:lang w:val="fr-FR"/>
        </w:rPr>
        <w:t xml:space="preserve"> </w:t>
      </w:r>
      <w:proofErr w:type="spellStart"/>
      <w:r>
        <w:rPr>
          <w:rFonts w:ascii="Arial" w:hAnsi="Arial" w:cs="Arial"/>
          <w:sz w:val="16"/>
          <w:szCs w:val="16"/>
          <w:lang w:val="fr-FR"/>
        </w:rPr>
        <w:t>Morey</w:t>
      </w:r>
      <w:proofErr w:type="spellEnd"/>
      <w:r>
        <w:rPr>
          <w:rFonts w:ascii="Arial" w:hAnsi="Arial" w:cs="Arial"/>
          <w:i/>
          <w:iCs/>
          <w:sz w:val="16"/>
          <w:szCs w:val="16"/>
          <w:lang w:val="fr-FR"/>
        </w:rPr>
        <w:t xml:space="preserve"> et al.</w:t>
      </w:r>
      <w:r>
        <w:rPr>
          <w:rFonts w:ascii="Arial" w:hAnsi="Arial" w:cs="Arial"/>
          <w:sz w:val="16"/>
          <w:szCs w:val="16"/>
          <w:lang w:val="fr-FR"/>
        </w:rPr>
        <w:t xml:space="preserve"> (2019) ni par Lawson </w:t>
      </w:r>
      <w:r>
        <w:rPr>
          <w:rFonts w:ascii="Arial" w:hAnsi="Arial" w:cs="Arial"/>
          <w:i/>
          <w:iCs/>
          <w:sz w:val="16"/>
          <w:szCs w:val="16"/>
          <w:lang w:val="fr-FR"/>
        </w:rPr>
        <w:t xml:space="preserve">et al. </w:t>
      </w:r>
      <w:r>
        <w:rPr>
          <w:rFonts w:ascii="Arial" w:hAnsi="Arial" w:cs="Arial"/>
          <w:sz w:val="16"/>
          <w:szCs w:val="16"/>
          <w:lang w:val="fr-FR"/>
        </w:rPr>
        <w:t xml:space="preserve"> (2020). Cependant, nous indiquons que l</w:t>
      </w:r>
      <w:r w:rsidR="00CF5428">
        <w:rPr>
          <w:rFonts w:ascii="Arial" w:hAnsi="Arial" w:cs="Arial"/>
          <w:sz w:val="16"/>
          <w:szCs w:val="16"/>
          <w:lang w:val="fr-FR"/>
        </w:rPr>
        <w:t>’</w:t>
      </w:r>
      <w:r>
        <w:rPr>
          <w:rFonts w:ascii="Arial" w:hAnsi="Arial" w:cs="Arial"/>
          <w:sz w:val="16"/>
          <w:szCs w:val="16"/>
          <w:lang w:val="fr-FR"/>
        </w:rPr>
        <w:t>espèce est bien présente en raison de publications récentes et d</w:t>
      </w:r>
      <w:r w:rsidR="00CF5428">
        <w:rPr>
          <w:rFonts w:ascii="Arial" w:hAnsi="Arial" w:cs="Arial"/>
          <w:sz w:val="16"/>
          <w:szCs w:val="16"/>
          <w:lang w:val="fr-FR"/>
        </w:rPr>
        <w:t>’</w:t>
      </w:r>
      <w:r>
        <w:rPr>
          <w:rFonts w:ascii="Arial" w:hAnsi="Arial" w:cs="Arial"/>
          <w:sz w:val="16"/>
          <w:szCs w:val="16"/>
          <w:lang w:val="fr-FR"/>
        </w:rPr>
        <w:t>informations relayées sur les réseaux sociaux signalant des occurrences de l</w:t>
      </w:r>
      <w:r w:rsidR="00CF5428">
        <w:rPr>
          <w:rFonts w:ascii="Arial" w:hAnsi="Arial" w:cs="Arial"/>
          <w:sz w:val="16"/>
          <w:szCs w:val="16"/>
          <w:lang w:val="fr-FR"/>
        </w:rPr>
        <w:t>’</w:t>
      </w:r>
      <w:r>
        <w:rPr>
          <w:rFonts w:ascii="Arial" w:hAnsi="Arial" w:cs="Arial"/>
          <w:sz w:val="16"/>
          <w:szCs w:val="16"/>
          <w:lang w:val="fr-FR"/>
        </w:rPr>
        <w:t xml:space="preserve">espèce dans les eaux méridionales de la Sicile (Marino </w:t>
      </w:r>
      <w:proofErr w:type="spellStart"/>
      <w:r>
        <w:rPr>
          <w:rFonts w:ascii="Arial" w:hAnsi="Arial" w:cs="Arial"/>
          <w:sz w:val="16"/>
          <w:szCs w:val="16"/>
          <w:lang w:val="fr-FR"/>
        </w:rPr>
        <w:t>Vacchi</w:t>
      </w:r>
      <w:proofErr w:type="spellEnd"/>
      <w:r>
        <w:rPr>
          <w:rFonts w:ascii="Arial" w:hAnsi="Arial" w:cs="Arial"/>
          <w:sz w:val="16"/>
          <w:szCs w:val="16"/>
          <w:lang w:val="fr-FR"/>
        </w:rPr>
        <w:t>, communication personnelle).</w:t>
      </w:r>
    </w:p>
  </w:footnote>
  <w:footnote w:id="21">
    <w:p w14:paraId="221FD891" w14:textId="77777777" w:rsidR="00FA5B33" w:rsidRPr="00FA5B33" w:rsidRDefault="00FA5B33" w:rsidP="00FA5B33">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Présent, mais seulement à proximité immédiate de la sous-région géographique de la CGPM 28 (Jim Ellis, communication personnelle).</w:t>
      </w:r>
    </w:p>
  </w:footnote>
  <w:footnote w:id="22">
    <w:p w14:paraId="06553EB0" w14:textId="634CC8B2" w:rsidR="00FA5B33" w:rsidRPr="00C867C5" w:rsidRDefault="00FA5B33" w:rsidP="00C96867">
      <w:pPr>
        <w:pBdr>
          <w:top w:val="nil"/>
          <w:left w:val="nil"/>
          <w:bottom w:val="nil"/>
          <w:right w:val="nil"/>
          <w:between w:val="nil"/>
        </w:pBdr>
        <w:spacing w:after="200" w:line="276" w:lineRule="auto"/>
        <w:jc w:val="both"/>
        <w:rPr>
          <w:rFonts w:eastAsia="Calibri" w:cs="Arial"/>
          <w:color w:val="000000"/>
          <w:sz w:val="16"/>
          <w:szCs w:val="16"/>
          <w:lang w:val="fr-FR"/>
        </w:rPr>
      </w:pPr>
      <w:r>
        <w:rPr>
          <w:rFonts w:cs="Arial"/>
          <w:sz w:val="16"/>
          <w:szCs w:val="16"/>
          <w:vertAlign w:val="superscript"/>
          <w:lang w:val="fr-FR"/>
        </w:rPr>
        <w:footnoteRef/>
      </w:r>
      <w:r>
        <w:rPr>
          <w:rFonts w:eastAsia="Calibri" w:cs="Arial"/>
          <w:color w:val="000000"/>
          <w:sz w:val="16"/>
          <w:szCs w:val="16"/>
          <w:lang w:val="fr-FR"/>
        </w:rPr>
        <w:t xml:space="preserve"> Recommandation CGPM/42/2018/2 sur les mesures de gestion des pêches pour la conservation des requins et des raies dans la zone d</w:t>
      </w:r>
      <w:r w:rsidR="00CF5428">
        <w:rPr>
          <w:rFonts w:eastAsia="Calibri" w:cs="Arial"/>
          <w:color w:val="000000"/>
          <w:sz w:val="16"/>
          <w:szCs w:val="16"/>
          <w:lang w:val="fr-FR"/>
        </w:rPr>
        <w:t>’</w:t>
      </w:r>
      <w:r>
        <w:rPr>
          <w:rFonts w:eastAsia="Calibri" w:cs="Arial"/>
          <w:color w:val="000000"/>
          <w:sz w:val="16"/>
          <w:szCs w:val="16"/>
          <w:lang w:val="fr-FR"/>
        </w:rPr>
        <w:t>application de la CGPM, modifiant la recommandation CGPM/36/2012/3.</w:t>
      </w:r>
    </w:p>
  </w:footnote>
  <w:footnote w:id="23">
    <w:p w14:paraId="24876D75" w14:textId="77777777" w:rsidR="00B9436A" w:rsidRPr="00C867C5" w:rsidRDefault="00B9436A" w:rsidP="00B9436A">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Carte de signalements des anges de mer : https://angelsharknetwork.com/#map</w:t>
      </w:r>
    </w:p>
  </w:footnote>
  <w:footnote w:id="24">
    <w:p w14:paraId="74A5961A" w14:textId="77777777" w:rsidR="003D4195" w:rsidRPr="00760B0A" w:rsidRDefault="003D4195" w:rsidP="003D4195">
      <w:pPr>
        <w:pStyle w:val="FootnoteText"/>
        <w:rPr>
          <w:lang w:val="fr-FR"/>
        </w:rPr>
      </w:pPr>
      <w:r>
        <w:rPr>
          <w:rStyle w:val="FootnoteReference"/>
          <w:rFonts w:ascii="Arial" w:hAnsi="Arial" w:cs="Arial"/>
          <w:sz w:val="16"/>
          <w:szCs w:val="16"/>
          <w:lang w:val="fr-FR"/>
        </w:rPr>
        <w:footnoteRef/>
      </w:r>
      <w:r>
        <w:rPr>
          <w:rFonts w:ascii="Arial" w:hAnsi="Arial" w:cs="Arial"/>
          <w:sz w:val="16"/>
          <w:szCs w:val="16"/>
          <w:lang w:val="fr-FR"/>
        </w:rPr>
        <w:t xml:space="preserve"> Code de conduite pour la plongée et le snorkeling : https://angelsharknetwork.com/wp-content/uploads/sites/16/2018/08/Code-of-Conduct-English.pdf</w:t>
      </w:r>
    </w:p>
  </w:footnote>
  <w:footnote w:id="25">
    <w:p w14:paraId="0F7C4A40" w14:textId="77777777" w:rsidR="003D4195" w:rsidRPr="00C867C5" w:rsidRDefault="003D4195" w:rsidP="003D4195">
      <w:pPr>
        <w:shd w:val="clear" w:color="auto" w:fill="FFFFFF"/>
        <w:rPr>
          <w:rFonts w:eastAsia="Arial" w:cs="Arial"/>
          <w:color w:val="000000"/>
          <w:sz w:val="16"/>
          <w:szCs w:val="16"/>
          <w:lang w:val="fr-FR"/>
        </w:rPr>
      </w:pPr>
      <w:r>
        <w:rPr>
          <w:rFonts w:cs="Arial"/>
          <w:sz w:val="16"/>
          <w:szCs w:val="16"/>
          <w:vertAlign w:val="superscript"/>
          <w:lang w:val="fr-FR"/>
        </w:rPr>
        <w:footnoteRef/>
      </w:r>
      <w:r>
        <w:rPr>
          <w:rFonts w:eastAsia="Arial" w:cs="Arial"/>
          <w:color w:val="000000"/>
          <w:sz w:val="16"/>
          <w:szCs w:val="16"/>
          <w:lang w:val="fr-FR"/>
        </w:rPr>
        <w:t xml:space="preserve"> Article III (5) de la CMS : </w:t>
      </w:r>
    </w:p>
    <w:p w14:paraId="2E3934D2" w14:textId="61C75E4D" w:rsidR="003D4195" w:rsidRPr="00C867C5" w:rsidRDefault="003D4195" w:rsidP="003D4195">
      <w:pPr>
        <w:shd w:val="clear" w:color="auto" w:fill="FFFFFF"/>
        <w:rPr>
          <w:rFonts w:eastAsia="Arial" w:cs="Arial"/>
          <w:color w:val="000000"/>
          <w:sz w:val="16"/>
          <w:szCs w:val="16"/>
          <w:lang w:val="fr-FR"/>
        </w:rPr>
      </w:pPr>
      <w:r>
        <w:rPr>
          <w:rFonts w:eastAsia="Arial" w:cs="Arial"/>
          <w:color w:val="000000"/>
          <w:sz w:val="16"/>
          <w:szCs w:val="16"/>
          <w:lang w:val="fr-FR"/>
        </w:rPr>
        <w:t>Les Parties qui sont des États de l</w:t>
      </w:r>
      <w:r w:rsidR="00CF5428">
        <w:rPr>
          <w:rFonts w:eastAsia="Arial" w:cs="Arial"/>
          <w:color w:val="000000"/>
          <w:sz w:val="16"/>
          <w:szCs w:val="16"/>
          <w:lang w:val="fr-FR"/>
        </w:rPr>
        <w:t>’</w:t>
      </w:r>
      <w:r>
        <w:rPr>
          <w:rFonts w:eastAsia="Arial" w:cs="Arial"/>
          <w:color w:val="000000"/>
          <w:sz w:val="16"/>
          <w:szCs w:val="16"/>
          <w:lang w:val="fr-FR"/>
        </w:rPr>
        <w:t>aire de répartition d</w:t>
      </w:r>
      <w:r w:rsidR="00CF5428">
        <w:rPr>
          <w:rFonts w:eastAsia="Arial" w:cs="Arial"/>
          <w:color w:val="000000"/>
          <w:sz w:val="16"/>
          <w:szCs w:val="16"/>
          <w:lang w:val="fr-FR"/>
        </w:rPr>
        <w:t>’</w:t>
      </w:r>
      <w:r>
        <w:rPr>
          <w:rFonts w:eastAsia="Arial" w:cs="Arial"/>
          <w:color w:val="000000"/>
          <w:sz w:val="16"/>
          <w:szCs w:val="16"/>
          <w:lang w:val="fr-FR"/>
        </w:rPr>
        <w:t>une espèce migratrice figurant à l</w:t>
      </w:r>
      <w:r w:rsidR="00CF5428">
        <w:rPr>
          <w:rFonts w:eastAsia="Arial" w:cs="Arial"/>
          <w:color w:val="000000"/>
          <w:sz w:val="16"/>
          <w:szCs w:val="16"/>
          <w:lang w:val="fr-FR"/>
        </w:rPr>
        <w:t>’</w:t>
      </w:r>
      <w:r>
        <w:rPr>
          <w:rFonts w:eastAsia="Arial" w:cs="Arial"/>
          <w:color w:val="000000"/>
          <w:sz w:val="16"/>
          <w:szCs w:val="16"/>
          <w:lang w:val="fr-FR"/>
        </w:rPr>
        <w:t>Annexe I interdisent le prélèvement d</w:t>
      </w:r>
      <w:r w:rsidR="00CF5428">
        <w:rPr>
          <w:rFonts w:eastAsia="Arial" w:cs="Arial"/>
          <w:color w:val="000000"/>
          <w:sz w:val="16"/>
          <w:szCs w:val="16"/>
          <w:lang w:val="fr-FR"/>
        </w:rPr>
        <w:t>’</w:t>
      </w:r>
      <w:r>
        <w:rPr>
          <w:rFonts w:eastAsia="Arial" w:cs="Arial"/>
          <w:color w:val="000000"/>
          <w:sz w:val="16"/>
          <w:szCs w:val="16"/>
          <w:lang w:val="fr-FR"/>
        </w:rPr>
        <w:t>animaux appartenant à cette espèce. Des dérogations à cette interdiction ne peuvent être accordées que lorsque :</w:t>
      </w:r>
    </w:p>
    <w:p w14:paraId="63AC1F46" w14:textId="77777777" w:rsidR="003D4195" w:rsidRPr="00C867C5" w:rsidRDefault="003D4195" w:rsidP="003D4195">
      <w:pPr>
        <w:shd w:val="clear" w:color="auto" w:fill="FFFFFF"/>
        <w:ind w:left="720"/>
        <w:rPr>
          <w:rFonts w:eastAsia="Arial" w:cs="Arial"/>
          <w:color w:val="000000"/>
          <w:sz w:val="16"/>
          <w:szCs w:val="16"/>
          <w:lang w:val="fr-FR"/>
        </w:rPr>
      </w:pPr>
      <w:r>
        <w:rPr>
          <w:rFonts w:eastAsia="Arial" w:cs="Arial"/>
          <w:color w:val="000000"/>
          <w:sz w:val="16"/>
          <w:szCs w:val="16"/>
          <w:lang w:val="fr-FR"/>
        </w:rPr>
        <w:t>a) le prélèvement est effectué à des fins scientifiques ;</w:t>
      </w:r>
    </w:p>
    <w:p w14:paraId="5D38A91A" w14:textId="7F275BD8" w:rsidR="003D4195" w:rsidRPr="00C867C5" w:rsidRDefault="003D4195" w:rsidP="003D4195">
      <w:pPr>
        <w:shd w:val="clear" w:color="auto" w:fill="FFFFFF"/>
        <w:ind w:left="720"/>
        <w:rPr>
          <w:rFonts w:eastAsia="Arial" w:cs="Arial"/>
          <w:color w:val="000000"/>
          <w:sz w:val="16"/>
          <w:szCs w:val="16"/>
          <w:lang w:val="fr-FR"/>
        </w:rPr>
      </w:pPr>
      <w:r>
        <w:rPr>
          <w:rFonts w:eastAsia="Arial" w:cs="Arial"/>
          <w:color w:val="000000"/>
          <w:sz w:val="16"/>
          <w:szCs w:val="16"/>
          <w:lang w:val="fr-FR"/>
        </w:rPr>
        <w:t>b) le prélèvement est effectué en vue d</w:t>
      </w:r>
      <w:r w:rsidR="00CF5428">
        <w:rPr>
          <w:rFonts w:eastAsia="Arial" w:cs="Arial"/>
          <w:color w:val="000000"/>
          <w:sz w:val="16"/>
          <w:szCs w:val="16"/>
          <w:lang w:val="fr-FR"/>
        </w:rPr>
        <w:t>’</w:t>
      </w:r>
      <w:r>
        <w:rPr>
          <w:rFonts w:eastAsia="Arial" w:cs="Arial"/>
          <w:color w:val="000000"/>
          <w:sz w:val="16"/>
          <w:szCs w:val="16"/>
          <w:lang w:val="fr-FR"/>
        </w:rPr>
        <w:t>améliorer la propagation ou la survie de l</w:t>
      </w:r>
      <w:r w:rsidR="00CF5428">
        <w:rPr>
          <w:rFonts w:eastAsia="Arial" w:cs="Arial"/>
          <w:color w:val="000000"/>
          <w:sz w:val="16"/>
          <w:szCs w:val="16"/>
          <w:lang w:val="fr-FR"/>
        </w:rPr>
        <w:t>’</w:t>
      </w:r>
      <w:r>
        <w:rPr>
          <w:rFonts w:eastAsia="Arial" w:cs="Arial"/>
          <w:color w:val="000000"/>
          <w:sz w:val="16"/>
          <w:szCs w:val="16"/>
          <w:lang w:val="fr-FR"/>
        </w:rPr>
        <w:t>espèce en question ;</w:t>
      </w:r>
    </w:p>
    <w:p w14:paraId="61BC4121" w14:textId="606BFA7F" w:rsidR="003D4195" w:rsidRPr="00C867C5" w:rsidRDefault="003D4195" w:rsidP="003D4195">
      <w:pPr>
        <w:shd w:val="clear" w:color="auto" w:fill="FFFFFF"/>
        <w:ind w:left="720"/>
        <w:rPr>
          <w:rFonts w:eastAsia="Arial" w:cs="Arial"/>
          <w:color w:val="000000"/>
          <w:sz w:val="16"/>
          <w:szCs w:val="16"/>
          <w:lang w:val="fr-FR"/>
        </w:rPr>
      </w:pPr>
      <w:r>
        <w:rPr>
          <w:rFonts w:eastAsia="Arial" w:cs="Arial"/>
          <w:color w:val="000000"/>
          <w:sz w:val="16"/>
          <w:szCs w:val="16"/>
          <w:lang w:val="fr-FR"/>
        </w:rPr>
        <w:t>c) le prélèvement est effectué afin de satisfaire aux besoins de ceux qui utilisent ladite espèce dans le cadre d</w:t>
      </w:r>
      <w:r w:rsidR="00CF5428">
        <w:rPr>
          <w:rFonts w:eastAsia="Arial" w:cs="Arial"/>
          <w:color w:val="000000"/>
          <w:sz w:val="16"/>
          <w:szCs w:val="16"/>
          <w:lang w:val="fr-FR"/>
        </w:rPr>
        <w:t>’</w:t>
      </w:r>
      <w:r>
        <w:rPr>
          <w:rFonts w:eastAsia="Arial" w:cs="Arial"/>
          <w:color w:val="000000"/>
          <w:sz w:val="16"/>
          <w:szCs w:val="16"/>
          <w:lang w:val="fr-FR"/>
        </w:rPr>
        <w:t xml:space="preserve">une économie traditionnelle de subsistance ; </w:t>
      </w:r>
      <w:proofErr w:type="gramStart"/>
      <w:r>
        <w:rPr>
          <w:rFonts w:eastAsia="Arial" w:cs="Arial"/>
          <w:color w:val="000000"/>
          <w:sz w:val="16"/>
          <w:szCs w:val="16"/>
          <w:lang w:val="fr-FR"/>
        </w:rPr>
        <w:t>ou</w:t>
      </w:r>
      <w:proofErr w:type="gramEnd"/>
    </w:p>
    <w:p w14:paraId="0E1B8467" w14:textId="77777777" w:rsidR="003D4195" w:rsidRPr="00B91A73" w:rsidRDefault="003D4195" w:rsidP="003D4195">
      <w:pPr>
        <w:shd w:val="clear" w:color="auto" w:fill="FFFFFF"/>
        <w:ind w:left="720"/>
        <w:rPr>
          <w:rFonts w:eastAsia="Arial" w:cs="Arial"/>
          <w:b/>
          <w:bCs/>
          <w:color w:val="000000"/>
          <w:sz w:val="16"/>
          <w:szCs w:val="16"/>
          <w:lang w:val="fr-FR"/>
        </w:rPr>
      </w:pPr>
      <w:r>
        <w:rPr>
          <w:rFonts w:eastAsia="Arial" w:cs="Arial"/>
          <w:color w:val="000000"/>
          <w:sz w:val="16"/>
          <w:szCs w:val="16"/>
          <w:lang w:val="fr-FR"/>
        </w:rPr>
        <w:t>d) des circonstances exceptionnelles rendent le prélèvement indispensable.</w:t>
      </w:r>
    </w:p>
    <w:p w14:paraId="50B32F18" w14:textId="77777777" w:rsidR="003D4195" w:rsidRPr="00C867C5" w:rsidRDefault="003D4195" w:rsidP="003D4195">
      <w:pPr>
        <w:pBdr>
          <w:top w:val="nil"/>
          <w:left w:val="nil"/>
          <w:bottom w:val="nil"/>
          <w:right w:val="nil"/>
          <w:between w:val="nil"/>
        </w:pBdr>
        <w:rPr>
          <w:rFonts w:cs="Arial"/>
          <w:color w:val="000000"/>
          <w:sz w:val="20"/>
          <w:szCs w:val="20"/>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2F17A" w14:textId="4E7AEB9F" w:rsidR="00093635" w:rsidRPr="00A92DE2" w:rsidRDefault="00093635" w:rsidP="00093635">
    <w:pPr>
      <w:pStyle w:val="Heading1"/>
      <w:keepNext w:val="0"/>
      <w:pBdr>
        <w:bottom w:val="single" w:sz="4" w:space="1" w:color="auto"/>
      </w:pBdr>
      <w:spacing w:before="0"/>
      <w:rPr>
        <w:color w:val="auto"/>
      </w:rPr>
    </w:pPr>
    <w:r>
      <w:rPr>
        <w:rFonts w:ascii="Arial" w:hAnsi="Arial" w:cs="Arial"/>
        <w:i/>
        <w:color w:val="auto"/>
        <w:sz w:val="18"/>
        <w:szCs w:val="18"/>
      </w:rPr>
      <w:t>UNEP/CMS/COP14</w:t>
    </w:r>
    <w:r w:rsidRPr="005F5E37">
      <w:rPr>
        <w:rFonts w:ascii="Arial" w:hAnsi="Arial" w:cs="Arial"/>
        <w:i/>
        <w:color w:val="auto"/>
        <w:sz w:val="18"/>
        <w:szCs w:val="18"/>
      </w:rPr>
      <w:t>/Doc.</w:t>
    </w:r>
    <w:r>
      <w:rPr>
        <w:rFonts w:ascii="Arial" w:hAnsi="Arial" w:cs="Arial"/>
        <w:i/>
        <w:color w:val="auto"/>
        <w:sz w:val="18"/>
        <w:szCs w:val="18"/>
      </w:rPr>
      <w:t>27.7</w:t>
    </w:r>
    <w:r w:rsidRPr="005F5E37">
      <w:rPr>
        <w:rFonts w:ascii="Arial" w:hAnsi="Arial" w:cs="Arial"/>
        <w:i/>
        <w:color w:val="auto"/>
        <w:sz w:val="18"/>
        <w:szCs w:val="18"/>
      </w:rPr>
      <w:t>.1/</w:t>
    </w:r>
    <w:proofErr w:type="spellStart"/>
    <w:r w:rsidRPr="005F5E37">
      <w:rPr>
        <w:rFonts w:ascii="Arial" w:hAnsi="Arial" w:cs="Arial"/>
        <w:i/>
        <w:color w:val="auto"/>
        <w:sz w:val="18"/>
        <w:szCs w:val="18"/>
      </w:rPr>
      <w:t>Annex</w:t>
    </w:r>
    <w:r w:rsidR="006478B3">
      <w:rPr>
        <w:rFonts w:ascii="Arial" w:hAnsi="Arial" w:cs="Arial"/>
        <w:i/>
        <w:color w:val="auto"/>
        <w:sz w:val="18"/>
        <w:szCs w:val="18"/>
      </w:rPr>
      <w:t>e</w:t>
    </w:r>
    <w:proofErr w:type="spellEnd"/>
    <w:r w:rsidR="00E66EB4">
      <w:rPr>
        <w:rFonts w:ascii="Arial" w:hAnsi="Arial" w:cs="Arial"/>
        <w:i/>
        <w:color w:val="auto"/>
        <w:sz w:val="18"/>
        <w:szCs w:val="18"/>
      </w:rPr>
      <w:t xml:space="preserve"> </w:t>
    </w:r>
    <w:r>
      <w:rPr>
        <w:rFonts w:ascii="Arial" w:hAnsi="Arial" w:cs="Arial"/>
        <w:i/>
        <w:color w:val="auto"/>
        <w:sz w:val="18"/>
        <w:szCs w:val="18"/>
      </w:rPr>
      <w:t>2</w:t>
    </w:r>
  </w:p>
  <w:p w14:paraId="2F528A45" w14:textId="78653584" w:rsidR="0024178B" w:rsidRPr="00093635" w:rsidRDefault="0024178B" w:rsidP="00093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3CE1" w14:textId="7B849E17" w:rsidR="00093635" w:rsidRPr="00A92DE2" w:rsidRDefault="00093635" w:rsidP="00093635">
    <w:pPr>
      <w:pStyle w:val="Heading1"/>
      <w:keepNext w:val="0"/>
      <w:pBdr>
        <w:bottom w:val="single" w:sz="4" w:space="1" w:color="auto"/>
      </w:pBdr>
      <w:spacing w:before="0"/>
      <w:jc w:val="right"/>
      <w:rPr>
        <w:color w:val="auto"/>
      </w:rPr>
    </w:pPr>
    <w:bookmarkStart w:id="25" w:name="_Hlk122606521"/>
    <w:bookmarkStart w:id="26" w:name="_Hlk122606522"/>
    <w:r>
      <w:rPr>
        <w:rFonts w:ascii="Arial" w:hAnsi="Arial" w:cs="Arial"/>
        <w:i/>
        <w:color w:val="auto"/>
        <w:sz w:val="18"/>
        <w:szCs w:val="18"/>
      </w:rPr>
      <w:t>UNEP/CMS/COP14</w:t>
    </w:r>
    <w:r w:rsidRPr="005F5E37">
      <w:rPr>
        <w:rFonts w:ascii="Arial" w:hAnsi="Arial" w:cs="Arial"/>
        <w:i/>
        <w:color w:val="auto"/>
        <w:sz w:val="18"/>
        <w:szCs w:val="18"/>
      </w:rPr>
      <w:t>/Doc.</w:t>
    </w:r>
    <w:r>
      <w:rPr>
        <w:rFonts w:ascii="Arial" w:hAnsi="Arial" w:cs="Arial"/>
        <w:i/>
        <w:color w:val="auto"/>
        <w:sz w:val="18"/>
        <w:szCs w:val="18"/>
      </w:rPr>
      <w:t>27.7</w:t>
    </w:r>
    <w:r w:rsidRPr="005F5E37">
      <w:rPr>
        <w:rFonts w:ascii="Arial" w:hAnsi="Arial" w:cs="Arial"/>
        <w:i/>
        <w:color w:val="auto"/>
        <w:sz w:val="18"/>
        <w:szCs w:val="18"/>
      </w:rPr>
      <w:t>.1/</w:t>
    </w:r>
    <w:proofErr w:type="spellStart"/>
    <w:r w:rsidRPr="005F5E37">
      <w:rPr>
        <w:rFonts w:ascii="Arial" w:hAnsi="Arial" w:cs="Arial"/>
        <w:i/>
        <w:color w:val="auto"/>
        <w:sz w:val="18"/>
        <w:szCs w:val="18"/>
      </w:rPr>
      <w:t>Annex</w:t>
    </w:r>
    <w:r w:rsidR="006478B3">
      <w:rPr>
        <w:rFonts w:ascii="Arial" w:hAnsi="Arial" w:cs="Arial"/>
        <w:i/>
        <w:color w:val="auto"/>
        <w:sz w:val="18"/>
        <w:szCs w:val="18"/>
      </w:rPr>
      <w:t>e</w:t>
    </w:r>
    <w:bookmarkEnd w:id="25"/>
    <w:bookmarkEnd w:id="26"/>
    <w:proofErr w:type="spellEnd"/>
    <w:r w:rsidR="00E66EB4">
      <w:rPr>
        <w:rFonts w:ascii="Arial" w:hAnsi="Arial" w:cs="Arial"/>
        <w:i/>
        <w:color w:val="auto"/>
        <w:sz w:val="18"/>
        <w:szCs w:val="18"/>
      </w:rPr>
      <w:t xml:space="preserve"> </w:t>
    </w:r>
    <w:r>
      <w:rPr>
        <w:rFonts w:ascii="Arial" w:hAnsi="Arial" w:cs="Arial"/>
        <w:i/>
        <w:color w:val="auto"/>
        <w:sz w:val="18"/>
        <w:szCs w:val="18"/>
      </w:rPr>
      <w:t>2</w:t>
    </w:r>
  </w:p>
  <w:p w14:paraId="483DCE91" w14:textId="77777777" w:rsidR="00681F52" w:rsidRPr="00437A51" w:rsidRDefault="00681F52" w:rsidP="00681F52">
    <w:pPr>
      <w:rPr>
        <w:lang w:val="fr-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10CA" w14:textId="0DC26326" w:rsidR="0004484A" w:rsidRPr="00A92DE2" w:rsidRDefault="0004484A" w:rsidP="0004484A">
    <w:pPr>
      <w:pStyle w:val="Heading1"/>
      <w:keepNext w:val="0"/>
      <w:pBdr>
        <w:bottom w:val="single" w:sz="4" w:space="1" w:color="auto"/>
      </w:pBdr>
      <w:spacing w:before="0"/>
      <w:jc w:val="right"/>
      <w:rPr>
        <w:color w:val="auto"/>
      </w:rPr>
    </w:pPr>
    <w:r>
      <w:rPr>
        <w:rFonts w:ascii="Arial" w:hAnsi="Arial" w:cs="Arial"/>
        <w:i/>
        <w:color w:val="auto"/>
        <w:sz w:val="18"/>
        <w:szCs w:val="18"/>
      </w:rPr>
      <w:t>UNEP/CMS/COP14</w:t>
    </w:r>
    <w:r w:rsidRPr="005F5E37">
      <w:rPr>
        <w:rFonts w:ascii="Arial" w:hAnsi="Arial" w:cs="Arial"/>
        <w:i/>
        <w:color w:val="auto"/>
        <w:sz w:val="18"/>
        <w:szCs w:val="18"/>
      </w:rPr>
      <w:t>/Doc.</w:t>
    </w:r>
    <w:r>
      <w:rPr>
        <w:rFonts w:ascii="Arial" w:hAnsi="Arial" w:cs="Arial"/>
        <w:i/>
        <w:color w:val="auto"/>
        <w:sz w:val="18"/>
        <w:szCs w:val="18"/>
      </w:rPr>
      <w:t>27.7</w:t>
    </w:r>
    <w:r w:rsidRPr="005F5E37">
      <w:rPr>
        <w:rFonts w:ascii="Arial" w:hAnsi="Arial" w:cs="Arial"/>
        <w:i/>
        <w:color w:val="auto"/>
        <w:sz w:val="18"/>
        <w:szCs w:val="18"/>
      </w:rPr>
      <w:t>.1/</w:t>
    </w:r>
    <w:proofErr w:type="spellStart"/>
    <w:r w:rsidRPr="005F5E37">
      <w:rPr>
        <w:rFonts w:ascii="Arial" w:hAnsi="Arial" w:cs="Arial"/>
        <w:i/>
        <w:color w:val="auto"/>
        <w:sz w:val="18"/>
        <w:szCs w:val="18"/>
      </w:rPr>
      <w:t>Annex</w:t>
    </w:r>
    <w:r>
      <w:rPr>
        <w:rFonts w:ascii="Arial" w:hAnsi="Arial" w:cs="Arial"/>
        <w:i/>
        <w:color w:val="auto"/>
        <w:sz w:val="18"/>
        <w:szCs w:val="18"/>
      </w:rPr>
      <w:t>e</w:t>
    </w:r>
    <w:proofErr w:type="spellEnd"/>
    <w:r w:rsidR="000A30AC">
      <w:rPr>
        <w:rFonts w:ascii="Arial" w:hAnsi="Arial" w:cs="Arial"/>
        <w:i/>
        <w:color w:val="auto"/>
        <w:sz w:val="18"/>
        <w:szCs w:val="18"/>
      </w:rPr>
      <w:t xml:space="preserve"> </w:t>
    </w:r>
    <w:r>
      <w:rPr>
        <w:rFonts w:ascii="Arial" w:hAnsi="Arial" w:cs="Arial"/>
        <w:i/>
        <w:color w:val="auto"/>
        <w:sz w:val="18"/>
        <w:szCs w:val="18"/>
      </w:rPr>
      <w:t>2</w:t>
    </w:r>
  </w:p>
  <w:p w14:paraId="3CCCAE3F" w14:textId="7BAA053A" w:rsidR="001F56E8" w:rsidRPr="00D3197C" w:rsidRDefault="001F56E8" w:rsidP="00D3197C">
    <w:pPr>
      <w:pStyle w:val="Header"/>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DE8C" w14:textId="77777777" w:rsidR="00093635" w:rsidRPr="00A92DE2" w:rsidRDefault="00093635" w:rsidP="00093635">
    <w:pPr>
      <w:pStyle w:val="Heading1"/>
      <w:keepNext w:val="0"/>
      <w:pBdr>
        <w:bottom w:val="single" w:sz="4" w:space="1" w:color="auto"/>
      </w:pBdr>
      <w:spacing w:before="0"/>
      <w:jc w:val="right"/>
      <w:rPr>
        <w:color w:val="auto"/>
      </w:rPr>
    </w:pPr>
    <w:r>
      <w:rPr>
        <w:rFonts w:ascii="Arial" w:hAnsi="Arial" w:cs="Arial"/>
        <w:i/>
        <w:color w:val="auto"/>
        <w:sz w:val="18"/>
        <w:szCs w:val="18"/>
      </w:rPr>
      <w:t>UNEP/CMS/COP14</w:t>
    </w:r>
    <w:r w:rsidRPr="005F5E37">
      <w:rPr>
        <w:rFonts w:ascii="Arial" w:hAnsi="Arial" w:cs="Arial"/>
        <w:i/>
        <w:color w:val="auto"/>
        <w:sz w:val="18"/>
        <w:szCs w:val="18"/>
      </w:rPr>
      <w:t>/Doc.</w:t>
    </w:r>
    <w:r>
      <w:rPr>
        <w:rFonts w:ascii="Arial" w:hAnsi="Arial" w:cs="Arial"/>
        <w:i/>
        <w:color w:val="auto"/>
        <w:sz w:val="18"/>
        <w:szCs w:val="18"/>
      </w:rPr>
      <w:t>27.7</w:t>
    </w:r>
    <w:r w:rsidRPr="005F5E37">
      <w:rPr>
        <w:rFonts w:ascii="Arial" w:hAnsi="Arial" w:cs="Arial"/>
        <w:i/>
        <w:color w:val="auto"/>
        <w:sz w:val="18"/>
        <w:szCs w:val="18"/>
      </w:rPr>
      <w:t>.1/Annex.</w:t>
    </w:r>
    <w:r>
      <w:rPr>
        <w:rFonts w:ascii="Arial" w:hAnsi="Arial" w:cs="Arial"/>
        <w:i/>
        <w:color w:val="auto"/>
        <w:sz w:val="18"/>
        <w:szCs w:val="18"/>
      </w:rPr>
      <w:t>2</w:t>
    </w:r>
  </w:p>
  <w:p w14:paraId="59C31022" w14:textId="52B93B46" w:rsidR="009E1EED" w:rsidRPr="00093635" w:rsidRDefault="009E1EED" w:rsidP="000936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1ED6"/>
    <w:multiLevelType w:val="hybridMultilevel"/>
    <w:tmpl w:val="4438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610B8"/>
    <w:multiLevelType w:val="hybridMultilevel"/>
    <w:tmpl w:val="BE3A71C2"/>
    <w:lvl w:ilvl="0" w:tplc="444465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E50E6"/>
    <w:multiLevelType w:val="multilevel"/>
    <w:tmpl w:val="6DFA7D8C"/>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1E65808"/>
    <w:multiLevelType w:val="hybridMultilevel"/>
    <w:tmpl w:val="1430BA22"/>
    <w:lvl w:ilvl="0" w:tplc="AA4A8C5C">
      <w:start w:val="4"/>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2207204D"/>
    <w:multiLevelType w:val="hybridMultilevel"/>
    <w:tmpl w:val="E914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763FA"/>
    <w:multiLevelType w:val="multilevel"/>
    <w:tmpl w:val="75BC37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5CB10F6"/>
    <w:multiLevelType w:val="hybridMultilevel"/>
    <w:tmpl w:val="9E8272E0"/>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22B23"/>
    <w:multiLevelType w:val="hybridMultilevel"/>
    <w:tmpl w:val="8C9CCD12"/>
    <w:lvl w:ilvl="0" w:tplc="B734F76C">
      <w:start w:val="4"/>
      <w:numFmt w:val="bullet"/>
      <w:lvlText w:val="-"/>
      <w:lvlJc w:val="left"/>
      <w:pPr>
        <w:ind w:left="720" w:hanging="360"/>
      </w:pPr>
      <w:rPr>
        <w:rFonts w:ascii="Arial" w:eastAsiaTheme="minorHAnsi"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28D7684C"/>
    <w:multiLevelType w:val="hybridMultilevel"/>
    <w:tmpl w:val="EA5439D0"/>
    <w:lvl w:ilvl="0" w:tplc="DF984646">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DA784A"/>
    <w:multiLevelType w:val="hybridMultilevel"/>
    <w:tmpl w:val="F87AF9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30628C"/>
    <w:multiLevelType w:val="hybridMultilevel"/>
    <w:tmpl w:val="78E427B4"/>
    <w:lvl w:ilvl="0" w:tplc="E0745CB8">
      <w:start w:val="1"/>
      <w:numFmt w:val="upperRoman"/>
      <w:lvlText w:val="%1."/>
      <w:lvlJc w:val="left"/>
      <w:pPr>
        <w:tabs>
          <w:tab w:val="num" w:pos="1080"/>
        </w:tabs>
        <w:ind w:left="1080" w:hanging="720"/>
      </w:pPr>
      <w:rPr>
        <w:rFonts w:hint="default"/>
        <w:i/>
      </w:rPr>
    </w:lvl>
    <w:lvl w:ilvl="1" w:tplc="8A0218AA">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754D2F"/>
    <w:multiLevelType w:val="multilevel"/>
    <w:tmpl w:val="ADFE8A3C"/>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58C5347"/>
    <w:multiLevelType w:val="hybridMultilevel"/>
    <w:tmpl w:val="82429F72"/>
    <w:lvl w:ilvl="0" w:tplc="6D4EA9E8">
      <w:start w:val="1"/>
      <w:numFmt w:val="lowerLetter"/>
      <w:lvlText w:val="%1."/>
      <w:lvlJc w:val="left"/>
      <w:pPr>
        <w:ind w:left="644" w:hanging="360"/>
      </w:pPr>
      <w:rPr>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45E63B3D"/>
    <w:multiLevelType w:val="hybridMultilevel"/>
    <w:tmpl w:val="BB7C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924E5"/>
    <w:multiLevelType w:val="hybridMultilevel"/>
    <w:tmpl w:val="D01C3BBC"/>
    <w:lvl w:ilvl="0" w:tplc="EDD0D146">
      <w:start w:val="1"/>
      <w:numFmt w:val="upperRoman"/>
      <w:lvlText w:val="%1."/>
      <w:lvlJc w:val="left"/>
      <w:pPr>
        <w:tabs>
          <w:tab w:val="num" w:pos="1080"/>
        </w:tabs>
        <w:ind w:left="1080" w:hanging="72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A3529F3"/>
    <w:multiLevelType w:val="hybridMultilevel"/>
    <w:tmpl w:val="06B0D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327945"/>
    <w:multiLevelType w:val="hybridMultilevel"/>
    <w:tmpl w:val="8BB03FE2"/>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337ADC"/>
    <w:multiLevelType w:val="hybridMultilevel"/>
    <w:tmpl w:val="BBB816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A7644E"/>
    <w:multiLevelType w:val="hybridMultilevel"/>
    <w:tmpl w:val="66C62E58"/>
    <w:lvl w:ilvl="0" w:tplc="192029AE">
      <w:start w:val="1"/>
      <w:numFmt w:val="decimal"/>
      <w:lvlText w:val="%1."/>
      <w:lvlJc w:val="left"/>
      <w:pPr>
        <w:tabs>
          <w:tab w:val="num" w:pos="720"/>
        </w:tabs>
        <w:ind w:left="720" w:hanging="360"/>
      </w:pPr>
      <w:rPr>
        <w:rFonts w:ascii="Arial" w:hAnsi="Arial" w:cs="Arial" w:hint="default"/>
        <w:b w:val="0"/>
        <w:sz w:val="22"/>
        <w:szCs w:val="22"/>
      </w:rPr>
    </w:lvl>
    <w:lvl w:ilvl="1" w:tplc="65F60312">
      <w:numFmt w:val="none"/>
      <w:lvlText w:val=""/>
      <w:lvlJc w:val="left"/>
      <w:pPr>
        <w:tabs>
          <w:tab w:val="num" w:pos="360"/>
        </w:tabs>
      </w:pPr>
    </w:lvl>
    <w:lvl w:ilvl="2" w:tplc="3EA01006">
      <w:numFmt w:val="none"/>
      <w:lvlText w:val=""/>
      <w:lvlJc w:val="left"/>
      <w:pPr>
        <w:tabs>
          <w:tab w:val="num" w:pos="360"/>
        </w:tabs>
      </w:pPr>
    </w:lvl>
    <w:lvl w:ilvl="3" w:tplc="F560E5C4">
      <w:numFmt w:val="none"/>
      <w:lvlText w:val=""/>
      <w:lvlJc w:val="left"/>
      <w:pPr>
        <w:tabs>
          <w:tab w:val="num" w:pos="360"/>
        </w:tabs>
      </w:pPr>
    </w:lvl>
    <w:lvl w:ilvl="4" w:tplc="329E1F68">
      <w:numFmt w:val="none"/>
      <w:lvlText w:val=""/>
      <w:lvlJc w:val="left"/>
      <w:pPr>
        <w:tabs>
          <w:tab w:val="num" w:pos="360"/>
        </w:tabs>
      </w:pPr>
    </w:lvl>
    <w:lvl w:ilvl="5" w:tplc="22EC353C">
      <w:numFmt w:val="none"/>
      <w:lvlText w:val=""/>
      <w:lvlJc w:val="left"/>
      <w:pPr>
        <w:tabs>
          <w:tab w:val="num" w:pos="360"/>
        </w:tabs>
      </w:pPr>
    </w:lvl>
    <w:lvl w:ilvl="6" w:tplc="D13C7A3A">
      <w:numFmt w:val="none"/>
      <w:lvlText w:val=""/>
      <w:lvlJc w:val="left"/>
      <w:pPr>
        <w:tabs>
          <w:tab w:val="num" w:pos="360"/>
        </w:tabs>
      </w:pPr>
    </w:lvl>
    <w:lvl w:ilvl="7" w:tplc="9470FE92">
      <w:numFmt w:val="none"/>
      <w:lvlText w:val=""/>
      <w:lvlJc w:val="left"/>
      <w:pPr>
        <w:tabs>
          <w:tab w:val="num" w:pos="360"/>
        </w:tabs>
      </w:pPr>
    </w:lvl>
    <w:lvl w:ilvl="8" w:tplc="AEE406C0">
      <w:numFmt w:val="none"/>
      <w:lvlText w:val=""/>
      <w:lvlJc w:val="left"/>
      <w:pPr>
        <w:tabs>
          <w:tab w:val="num" w:pos="360"/>
        </w:tabs>
      </w:pPr>
    </w:lvl>
  </w:abstractNum>
  <w:abstractNum w:abstractNumId="19" w15:restartNumberingAfterBreak="0">
    <w:nsid w:val="621A4FCB"/>
    <w:multiLevelType w:val="hybridMultilevel"/>
    <w:tmpl w:val="CFD49080"/>
    <w:lvl w:ilvl="0" w:tplc="ADE84E8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680C82"/>
    <w:multiLevelType w:val="hybridMultilevel"/>
    <w:tmpl w:val="FC5E6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522A3F"/>
    <w:multiLevelType w:val="hybridMultilevel"/>
    <w:tmpl w:val="C3E81BF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2" w15:restartNumberingAfterBreak="0">
    <w:nsid w:val="777F1755"/>
    <w:multiLevelType w:val="multilevel"/>
    <w:tmpl w:val="91E47A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AE27046"/>
    <w:multiLevelType w:val="hybridMultilevel"/>
    <w:tmpl w:val="0426A00E"/>
    <w:lvl w:ilvl="0" w:tplc="EE48C1F8">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B5C3A81"/>
    <w:multiLevelType w:val="hybridMultilevel"/>
    <w:tmpl w:val="03448E2A"/>
    <w:lvl w:ilvl="0" w:tplc="F8A8C916">
      <w:numFmt w:val="bullet"/>
      <w:lvlText w:val="-"/>
      <w:lvlJc w:val="left"/>
      <w:pPr>
        <w:ind w:left="720" w:hanging="360"/>
      </w:pPr>
      <w:rPr>
        <w:rFonts w:ascii="Arial" w:eastAsia="Times New Roman"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469124448">
    <w:abstractNumId w:val="18"/>
  </w:num>
  <w:num w:numId="2" w16cid:durableId="1854877247">
    <w:abstractNumId w:val="14"/>
  </w:num>
  <w:num w:numId="3" w16cid:durableId="325792182">
    <w:abstractNumId w:val="23"/>
  </w:num>
  <w:num w:numId="4" w16cid:durableId="1731074146">
    <w:abstractNumId w:val="13"/>
  </w:num>
  <w:num w:numId="5" w16cid:durableId="2013029339">
    <w:abstractNumId w:val="10"/>
  </w:num>
  <w:num w:numId="6" w16cid:durableId="2065449591">
    <w:abstractNumId w:val="8"/>
  </w:num>
  <w:num w:numId="7" w16cid:durableId="1030109551">
    <w:abstractNumId w:val="20"/>
  </w:num>
  <w:num w:numId="8" w16cid:durableId="1149713427">
    <w:abstractNumId w:val="17"/>
  </w:num>
  <w:num w:numId="9" w16cid:durableId="1454638363">
    <w:abstractNumId w:val="12"/>
  </w:num>
  <w:num w:numId="10" w16cid:durableId="784235047">
    <w:abstractNumId w:val="9"/>
  </w:num>
  <w:num w:numId="11" w16cid:durableId="1504471952">
    <w:abstractNumId w:val="0"/>
  </w:num>
  <w:num w:numId="12" w16cid:durableId="662785023">
    <w:abstractNumId w:val="4"/>
  </w:num>
  <w:num w:numId="13" w16cid:durableId="1527209643">
    <w:abstractNumId w:val="21"/>
  </w:num>
  <w:num w:numId="14" w16cid:durableId="1314136010">
    <w:abstractNumId w:val="15"/>
  </w:num>
  <w:num w:numId="15" w16cid:durableId="915549713">
    <w:abstractNumId w:val="16"/>
  </w:num>
  <w:num w:numId="16" w16cid:durableId="1111515722">
    <w:abstractNumId w:val="6"/>
  </w:num>
  <w:num w:numId="17" w16cid:durableId="267464931">
    <w:abstractNumId w:val="22"/>
  </w:num>
  <w:num w:numId="18" w16cid:durableId="37437967">
    <w:abstractNumId w:val="1"/>
  </w:num>
  <w:num w:numId="19" w16cid:durableId="624392444">
    <w:abstractNumId w:val="11"/>
  </w:num>
  <w:num w:numId="20" w16cid:durableId="1421297742">
    <w:abstractNumId w:val="3"/>
  </w:num>
  <w:num w:numId="21" w16cid:durableId="1852572353">
    <w:abstractNumId w:val="19"/>
  </w:num>
  <w:num w:numId="22" w16cid:durableId="980229089">
    <w:abstractNumId w:val="5"/>
  </w:num>
  <w:num w:numId="23" w16cid:durableId="1371148734">
    <w:abstractNumId w:val="2"/>
  </w:num>
  <w:num w:numId="24" w16cid:durableId="2094429421">
    <w:abstractNumId w:val="7"/>
  </w:num>
  <w:num w:numId="25" w16cid:durableId="134902357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W0MDQwtzQwsDQxNjFS0lEKTi0uzszPAykwqgUA+OrQZywAAAA="/>
  </w:docVars>
  <w:rsids>
    <w:rsidRoot w:val="008562CA"/>
    <w:rsid w:val="00020F61"/>
    <w:rsid w:val="000306AF"/>
    <w:rsid w:val="00034F7E"/>
    <w:rsid w:val="0004484A"/>
    <w:rsid w:val="00051664"/>
    <w:rsid w:val="00063003"/>
    <w:rsid w:val="0007695C"/>
    <w:rsid w:val="00083C86"/>
    <w:rsid w:val="00093635"/>
    <w:rsid w:val="000A30AC"/>
    <w:rsid w:val="000A52F9"/>
    <w:rsid w:val="000C2262"/>
    <w:rsid w:val="000C2708"/>
    <w:rsid w:val="000C52AC"/>
    <w:rsid w:val="000F4744"/>
    <w:rsid w:val="00105D7E"/>
    <w:rsid w:val="00107647"/>
    <w:rsid w:val="0011008C"/>
    <w:rsid w:val="00111823"/>
    <w:rsid w:val="001162F9"/>
    <w:rsid w:val="00136910"/>
    <w:rsid w:val="001372AC"/>
    <w:rsid w:val="00137B67"/>
    <w:rsid w:val="00180D32"/>
    <w:rsid w:val="001B12B6"/>
    <w:rsid w:val="001B7C41"/>
    <w:rsid w:val="001F4835"/>
    <w:rsid w:val="001F56E8"/>
    <w:rsid w:val="001F6FA1"/>
    <w:rsid w:val="001F7509"/>
    <w:rsid w:val="0024178B"/>
    <w:rsid w:val="00247498"/>
    <w:rsid w:val="002A42A5"/>
    <w:rsid w:val="002A4E27"/>
    <w:rsid w:val="002B102B"/>
    <w:rsid w:val="002B2D11"/>
    <w:rsid w:val="002F2584"/>
    <w:rsid w:val="0034558A"/>
    <w:rsid w:val="00352CB9"/>
    <w:rsid w:val="00352E4D"/>
    <w:rsid w:val="003C1A96"/>
    <w:rsid w:val="003D260B"/>
    <w:rsid w:val="003D4195"/>
    <w:rsid w:val="003D7753"/>
    <w:rsid w:val="00417661"/>
    <w:rsid w:val="00423FBC"/>
    <w:rsid w:val="0042470E"/>
    <w:rsid w:val="00437A51"/>
    <w:rsid w:val="004860A4"/>
    <w:rsid w:val="00490FF8"/>
    <w:rsid w:val="004919F0"/>
    <w:rsid w:val="004F08DB"/>
    <w:rsid w:val="00541A93"/>
    <w:rsid w:val="005576EE"/>
    <w:rsid w:val="00564AA1"/>
    <w:rsid w:val="00570382"/>
    <w:rsid w:val="00570EE9"/>
    <w:rsid w:val="005A6560"/>
    <w:rsid w:val="005B42FE"/>
    <w:rsid w:val="005D00EE"/>
    <w:rsid w:val="005E1A0D"/>
    <w:rsid w:val="005E626B"/>
    <w:rsid w:val="005F4448"/>
    <w:rsid w:val="0063251A"/>
    <w:rsid w:val="00642269"/>
    <w:rsid w:val="006478B3"/>
    <w:rsid w:val="006625CF"/>
    <w:rsid w:val="00665B3D"/>
    <w:rsid w:val="00670D63"/>
    <w:rsid w:val="00681F52"/>
    <w:rsid w:val="006A31FC"/>
    <w:rsid w:val="006B0385"/>
    <w:rsid w:val="006D0254"/>
    <w:rsid w:val="006D4EE9"/>
    <w:rsid w:val="006E310E"/>
    <w:rsid w:val="006F26E4"/>
    <w:rsid w:val="007070BE"/>
    <w:rsid w:val="00710B9F"/>
    <w:rsid w:val="0071781C"/>
    <w:rsid w:val="007355E0"/>
    <w:rsid w:val="007371B8"/>
    <w:rsid w:val="00762956"/>
    <w:rsid w:val="00763277"/>
    <w:rsid w:val="007920F4"/>
    <w:rsid w:val="007B4C44"/>
    <w:rsid w:val="007C17C0"/>
    <w:rsid w:val="007C3DC7"/>
    <w:rsid w:val="007E238D"/>
    <w:rsid w:val="007F6EBD"/>
    <w:rsid w:val="00806BFA"/>
    <w:rsid w:val="00822E98"/>
    <w:rsid w:val="00824C8B"/>
    <w:rsid w:val="00844E8C"/>
    <w:rsid w:val="00844F23"/>
    <w:rsid w:val="008562CA"/>
    <w:rsid w:val="00865056"/>
    <w:rsid w:val="00871EFA"/>
    <w:rsid w:val="008745FB"/>
    <w:rsid w:val="008A27A2"/>
    <w:rsid w:val="008A2A37"/>
    <w:rsid w:val="008A3627"/>
    <w:rsid w:val="008B2D63"/>
    <w:rsid w:val="008B6442"/>
    <w:rsid w:val="008C5422"/>
    <w:rsid w:val="008D7252"/>
    <w:rsid w:val="009062E4"/>
    <w:rsid w:val="0093040E"/>
    <w:rsid w:val="00931D59"/>
    <w:rsid w:val="0093269D"/>
    <w:rsid w:val="00935A46"/>
    <w:rsid w:val="009449E1"/>
    <w:rsid w:val="00966666"/>
    <w:rsid w:val="009827B6"/>
    <w:rsid w:val="009A012D"/>
    <w:rsid w:val="009A0DD0"/>
    <w:rsid w:val="009A40F8"/>
    <w:rsid w:val="009C19C3"/>
    <w:rsid w:val="009D3E20"/>
    <w:rsid w:val="009E00F7"/>
    <w:rsid w:val="009E1EED"/>
    <w:rsid w:val="009E57F1"/>
    <w:rsid w:val="009F415B"/>
    <w:rsid w:val="00A036C5"/>
    <w:rsid w:val="00A16862"/>
    <w:rsid w:val="00A21B78"/>
    <w:rsid w:val="00A258AE"/>
    <w:rsid w:val="00A40CC0"/>
    <w:rsid w:val="00A51B0B"/>
    <w:rsid w:val="00AB7979"/>
    <w:rsid w:val="00AC2D26"/>
    <w:rsid w:val="00B215D7"/>
    <w:rsid w:val="00B43FA1"/>
    <w:rsid w:val="00B51DCE"/>
    <w:rsid w:val="00B60E5E"/>
    <w:rsid w:val="00B62615"/>
    <w:rsid w:val="00B71032"/>
    <w:rsid w:val="00B83D34"/>
    <w:rsid w:val="00B91A73"/>
    <w:rsid w:val="00B9436A"/>
    <w:rsid w:val="00BC49CE"/>
    <w:rsid w:val="00BE55C4"/>
    <w:rsid w:val="00BE571E"/>
    <w:rsid w:val="00BE7C6B"/>
    <w:rsid w:val="00C058EB"/>
    <w:rsid w:val="00C27565"/>
    <w:rsid w:val="00C31D4B"/>
    <w:rsid w:val="00C37847"/>
    <w:rsid w:val="00C437E9"/>
    <w:rsid w:val="00C51531"/>
    <w:rsid w:val="00C515BD"/>
    <w:rsid w:val="00C768B1"/>
    <w:rsid w:val="00C96867"/>
    <w:rsid w:val="00CB655F"/>
    <w:rsid w:val="00CF5428"/>
    <w:rsid w:val="00D1123A"/>
    <w:rsid w:val="00D15371"/>
    <w:rsid w:val="00D259A6"/>
    <w:rsid w:val="00D3197C"/>
    <w:rsid w:val="00D616E0"/>
    <w:rsid w:val="00D71D20"/>
    <w:rsid w:val="00D759C3"/>
    <w:rsid w:val="00DA207A"/>
    <w:rsid w:val="00DA3BC7"/>
    <w:rsid w:val="00DB5F96"/>
    <w:rsid w:val="00DC7969"/>
    <w:rsid w:val="00DD5B36"/>
    <w:rsid w:val="00DE5AC2"/>
    <w:rsid w:val="00E200C4"/>
    <w:rsid w:val="00E66EB4"/>
    <w:rsid w:val="00E74866"/>
    <w:rsid w:val="00E91BCF"/>
    <w:rsid w:val="00E95E0B"/>
    <w:rsid w:val="00EC7958"/>
    <w:rsid w:val="00EE305D"/>
    <w:rsid w:val="00F01E83"/>
    <w:rsid w:val="00F27407"/>
    <w:rsid w:val="00F34196"/>
    <w:rsid w:val="00F4206A"/>
    <w:rsid w:val="00F73E72"/>
    <w:rsid w:val="00FA5B33"/>
    <w:rsid w:val="00FB2460"/>
    <w:rsid w:val="00FB553F"/>
    <w:rsid w:val="00FC641D"/>
    <w:rsid w:val="00FD6AD2"/>
    <w:rsid w:val="00FF19C5"/>
    <w:rsid w:val="00FF52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D32C"/>
  <w15:chartTrackingRefBased/>
  <w15:docId w15:val="{D41BF028-2F4A-4700-B104-EBACA3D3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paragraph" w:styleId="Heading1">
    <w:name w:val="heading 1"/>
    <w:basedOn w:val="Normal"/>
    <w:next w:val="Normal"/>
    <w:link w:val="Heading1Char"/>
    <w:uiPriority w:val="9"/>
    <w:qFormat/>
    <w:rsid w:val="001162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576EE"/>
    <w:pPr>
      <w:keepNext/>
      <w:widowControl w:val="0"/>
      <w:tabs>
        <w:tab w:val="left" w:pos="-720"/>
        <w:tab w:val="left" w:pos="310"/>
        <w:tab w:val="left" w:pos="835"/>
      </w:tabs>
      <w:jc w:val="center"/>
      <w:outlineLvl w:val="1"/>
    </w:pPr>
    <w:rPr>
      <w:rFonts w:ascii="Times New Roman" w:eastAsia="Times New Roman" w:hAnsi="Times New Roman" w:cs="Times New Roman"/>
      <w:b/>
      <w:bCs/>
      <w:snapToGrid w:val="0"/>
      <w:szCs w:val="20"/>
      <w:lang w:val="en-GB"/>
    </w:rPr>
  </w:style>
  <w:style w:type="paragraph" w:styleId="Heading4">
    <w:name w:val="heading 4"/>
    <w:basedOn w:val="Normal"/>
    <w:next w:val="Normal"/>
    <w:link w:val="Heading4Char"/>
    <w:qFormat/>
    <w:rsid w:val="005576EE"/>
    <w:pPr>
      <w:keepNext/>
      <w:widowControl w:val="0"/>
      <w:outlineLvl w:val="3"/>
    </w:pPr>
    <w:rPr>
      <w:rFonts w:ascii="Times New Roman" w:eastAsia="Times New Roman" w:hAnsi="Times New Roman" w:cs="Times New Roman"/>
      <w:b/>
      <w:bCs/>
      <w:snapToGrid w:val="0"/>
      <w:sz w:val="24"/>
      <w:szCs w:val="20"/>
      <w:lang w:val="en-GB"/>
    </w:rPr>
  </w:style>
  <w:style w:type="paragraph" w:styleId="Heading5">
    <w:name w:val="heading 5"/>
    <w:basedOn w:val="Normal"/>
    <w:next w:val="Normal"/>
    <w:link w:val="Heading5Char"/>
    <w:qFormat/>
    <w:rsid w:val="005576EE"/>
    <w:pPr>
      <w:keepNext/>
      <w:widowControl w:val="0"/>
      <w:jc w:val="both"/>
      <w:outlineLvl w:val="4"/>
    </w:pPr>
    <w:rPr>
      <w:rFonts w:ascii="Times New Roman" w:eastAsia="Times New Roman" w:hAnsi="Times New Roman" w:cs="Times New Roman"/>
      <w:i/>
      <w:iCs/>
      <w:snapToGrid w:val="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rsid w:val="005576EE"/>
    <w:rPr>
      <w:rFonts w:ascii="Times New Roman" w:eastAsia="Times New Roman" w:hAnsi="Times New Roman" w:cs="Times New Roman"/>
      <w:b/>
      <w:bCs/>
      <w:snapToGrid w:val="0"/>
      <w:szCs w:val="20"/>
      <w:lang w:val="en-G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uiPriority w:val="99"/>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lang w:val="en-GB"/>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qFormat/>
    <w:rsid w:val="005576EE"/>
    <w:pPr>
      <w:widowControl w:val="0"/>
      <w:ind w:left="720"/>
      <w:contextualSpacing/>
    </w:pPr>
    <w:rPr>
      <w:rFonts w:ascii="Times New Roman" w:eastAsia="Times New Roman" w:hAnsi="Times New Roman" w:cs="Times New Roman"/>
      <w:snapToGrid w:val="0"/>
      <w:sz w:val="24"/>
      <w:szCs w:val="20"/>
      <w:lang w:val="en-GB"/>
    </w:rPr>
  </w:style>
  <w:style w:type="character" w:customStyle="1" w:styleId="ListParagraphChar">
    <w:name w:val="List Paragraph Char"/>
    <w:link w:val="ListParagraph"/>
    <w:locked/>
    <w:rsid w:val="005576EE"/>
    <w:rPr>
      <w:rFonts w:ascii="Times New Roman" w:eastAsia="Times New Roman" w:hAnsi="Times New Roman" w:cs="Times New Roman"/>
      <w:snapToGrid w:val="0"/>
      <w:sz w:val="24"/>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styleId="FootnoteText">
    <w:name w:val="footnote text"/>
    <w:basedOn w:val="Normal"/>
    <w:link w:val="FootnoteTextChar"/>
    <w:uiPriority w:val="99"/>
    <w:unhideWhenUsed/>
    <w:rsid w:val="00BE571E"/>
    <w:rPr>
      <w:rFonts w:ascii="Times New Roman" w:eastAsia="Times New Roman" w:hAnsi="Times New Roman" w:cs="Times New Roman"/>
      <w:sz w:val="20"/>
      <w:szCs w:val="20"/>
      <w:lang w:val="en-CA" w:eastAsia="en-GB"/>
    </w:rPr>
  </w:style>
  <w:style w:type="character" w:customStyle="1" w:styleId="FootnoteTextChar">
    <w:name w:val="Footnote Text Char"/>
    <w:basedOn w:val="DefaultParagraphFont"/>
    <w:link w:val="FootnoteText"/>
    <w:uiPriority w:val="99"/>
    <w:rsid w:val="00BE571E"/>
    <w:rPr>
      <w:rFonts w:ascii="Times New Roman" w:eastAsia="Times New Roman" w:hAnsi="Times New Roman" w:cs="Times New Roman"/>
      <w:sz w:val="20"/>
      <w:szCs w:val="20"/>
      <w:lang w:val="en-CA" w:eastAsia="en-GB"/>
    </w:rPr>
  </w:style>
  <w:style w:type="character" w:styleId="FootnoteReference">
    <w:name w:val="footnote reference"/>
    <w:basedOn w:val="DefaultParagraphFont"/>
    <w:uiPriority w:val="99"/>
    <w:unhideWhenUsed/>
    <w:rsid w:val="00BE571E"/>
    <w:rPr>
      <w:vertAlign w:val="superscript"/>
    </w:rPr>
  </w:style>
  <w:style w:type="character" w:customStyle="1" w:styleId="Heading1Char">
    <w:name w:val="Heading 1 Char"/>
    <w:basedOn w:val="DefaultParagraphFont"/>
    <w:link w:val="Heading1"/>
    <w:uiPriority w:val="9"/>
    <w:rsid w:val="001162F9"/>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3D260B"/>
    <w:rPr>
      <w:rFonts w:eastAsia="Times New Roman" w:cs="Times New Roman"/>
      <w:sz w:val="24"/>
      <w:szCs w:val="24"/>
      <w:lang w:val="en-CA" w:eastAsia="en-GB"/>
    </w:rPr>
  </w:style>
  <w:style w:type="character" w:customStyle="1" w:styleId="CommentTextChar">
    <w:name w:val="Comment Text Char"/>
    <w:basedOn w:val="DefaultParagraphFont"/>
    <w:link w:val="CommentText"/>
    <w:uiPriority w:val="99"/>
    <w:rsid w:val="003D260B"/>
    <w:rPr>
      <w:rFonts w:ascii="Arial" w:eastAsia="Times New Roman" w:hAnsi="Arial" w:cs="Times New Roman"/>
      <w:sz w:val="24"/>
      <w:szCs w:val="24"/>
      <w:lang w:val="en-CA" w:eastAsia="en-GB"/>
    </w:rPr>
  </w:style>
  <w:style w:type="character" w:styleId="CommentReference">
    <w:name w:val="annotation reference"/>
    <w:basedOn w:val="DefaultParagraphFont"/>
    <w:uiPriority w:val="99"/>
    <w:semiHidden/>
    <w:unhideWhenUsed/>
    <w:rsid w:val="003D260B"/>
    <w:rPr>
      <w:sz w:val="16"/>
      <w:szCs w:val="16"/>
    </w:rPr>
  </w:style>
  <w:style w:type="table" w:styleId="TableGrid">
    <w:name w:val="Table Grid"/>
    <w:basedOn w:val="TableNormal"/>
    <w:uiPriority w:val="39"/>
    <w:rsid w:val="009E1EED"/>
    <w:rPr>
      <w:rFonts w:ascii="Times New Roman" w:eastAsia="Times New Roman" w:hAnsi="Times New Roman" w:cs="Times New Roman"/>
      <w:sz w:val="24"/>
      <w:szCs w:val="24"/>
      <w:lang w:val="en-C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FA5B33"/>
    <w:rPr>
      <w:rFonts w:ascii="Times New Roman" w:eastAsia="Times New Roman" w:hAnsi="Times New Roman" w:cs="Times New Roman"/>
      <w:sz w:val="24"/>
      <w:szCs w:val="24"/>
      <w:lang w:val="en-CA"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FA5B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6E310E"/>
    <w:pPr>
      <w:spacing w:line="259" w:lineRule="auto"/>
      <w:outlineLvl w:val="9"/>
    </w:pPr>
  </w:style>
  <w:style w:type="paragraph" w:styleId="TOC1">
    <w:name w:val="toc 1"/>
    <w:basedOn w:val="Normal"/>
    <w:next w:val="Normal"/>
    <w:autoRedefine/>
    <w:uiPriority w:val="39"/>
    <w:unhideWhenUsed/>
    <w:rsid w:val="006E310E"/>
    <w:pPr>
      <w:spacing w:after="100"/>
    </w:pPr>
  </w:style>
  <w:style w:type="paragraph" w:styleId="TOC2">
    <w:name w:val="toc 2"/>
    <w:basedOn w:val="Normal"/>
    <w:next w:val="Normal"/>
    <w:autoRedefine/>
    <w:uiPriority w:val="39"/>
    <w:unhideWhenUsed/>
    <w:rsid w:val="006E310E"/>
    <w:pPr>
      <w:spacing w:after="100"/>
      <w:ind w:left="220"/>
    </w:pPr>
  </w:style>
  <w:style w:type="paragraph" w:styleId="TOC3">
    <w:name w:val="toc 3"/>
    <w:basedOn w:val="Normal"/>
    <w:next w:val="Normal"/>
    <w:autoRedefine/>
    <w:uiPriority w:val="39"/>
    <w:unhideWhenUsed/>
    <w:rsid w:val="00844E8C"/>
    <w:pPr>
      <w:spacing w:after="100" w:line="259" w:lineRule="auto"/>
      <w:ind w:left="440"/>
    </w:pPr>
    <w:rPr>
      <w:rFonts w:asciiTheme="minorHAnsi" w:eastAsiaTheme="minorEastAsia" w:hAnsiTheme="minorHAnsi" w:cs="Times New Roman"/>
    </w:rPr>
  </w:style>
  <w:style w:type="character" w:customStyle="1" w:styleId="apple-converted-space">
    <w:name w:val="apple-converted-space"/>
    <w:basedOn w:val="DefaultParagraphFont"/>
    <w:rsid w:val="00FF5284"/>
  </w:style>
  <w:style w:type="paragraph" w:styleId="CommentSubject">
    <w:name w:val="annotation subject"/>
    <w:basedOn w:val="CommentText"/>
    <w:next w:val="CommentText"/>
    <w:link w:val="CommentSubjectChar"/>
    <w:uiPriority w:val="99"/>
    <w:semiHidden/>
    <w:unhideWhenUsed/>
    <w:rsid w:val="0063251A"/>
    <w:rPr>
      <w:rFonts w:eastAsiaTheme="minorHAnsi" w:cstheme="minorBidi"/>
      <w:b/>
      <w:bCs/>
      <w:sz w:val="20"/>
      <w:szCs w:val="20"/>
      <w:lang w:val="en-US" w:eastAsia="en-US"/>
    </w:rPr>
  </w:style>
  <w:style w:type="character" w:customStyle="1" w:styleId="CommentSubjectChar">
    <w:name w:val="Comment Subject Char"/>
    <w:basedOn w:val="CommentTextChar"/>
    <w:link w:val="CommentSubject"/>
    <w:uiPriority w:val="99"/>
    <w:semiHidden/>
    <w:rsid w:val="0063251A"/>
    <w:rPr>
      <w:rFonts w:ascii="Arial" w:eastAsia="Times New Roman" w:hAnsi="Arial" w:cs="Times New Roman"/>
      <w:b/>
      <w:bCs/>
      <w:sz w:val="20"/>
      <w:szCs w:val="20"/>
      <w:lang w:val="en-CA" w:eastAsia="en-GB"/>
    </w:rPr>
  </w:style>
  <w:style w:type="paragraph" w:styleId="Revision">
    <w:name w:val="Revision"/>
    <w:hidden/>
    <w:uiPriority w:val="99"/>
    <w:semiHidden/>
    <w:rsid w:val="0063251A"/>
    <w:rPr>
      <w:rFonts w:ascii="Arial" w:hAnsi="Arial"/>
    </w:rPr>
  </w:style>
  <w:style w:type="character" w:styleId="FollowedHyperlink">
    <w:name w:val="FollowedHyperlink"/>
    <w:basedOn w:val="DefaultParagraphFont"/>
    <w:uiPriority w:val="99"/>
    <w:semiHidden/>
    <w:unhideWhenUsed/>
    <w:rsid w:val="00437A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cms.int/sites/default/files/document/cms_cop13_ca.12.5_rev.cop13_f.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angelsharknetwork.com/wp-content/uploads/sites/16/2018/08/Code-of-Conduct-English.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ms.int/sites/default/files/document/Med-Angel-Sharks-Regional-Action-Plan_2019_EN.pdf" TargetMode="External"/><Relationship Id="rId25" Type="http://schemas.openxmlformats.org/officeDocument/2006/relationships/header" Target="header3.xml"/><Relationship Id="rId33" Type="http://schemas.openxmlformats.org/officeDocument/2006/relationships/hyperlink" Target="https://angelsharknetwork.com/" TargetMode="External"/><Relationship Id="rId2" Type="http://schemas.openxmlformats.org/officeDocument/2006/relationships/customXml" Target="../customXml/item2.xml"/><Relationship Id="rId16" Type="http://schemas.openxmlformats.org/officeDocument/2006/relationships/hyperlink" Target="https://www.cms.int/en/document/concerted-action-angelshark-squatina-squatina-1" TargetMode="External"/><Relationship Id="rId20" Type="http://schemas.openxmlformats.org/officeDocument/2006/relationships/image" Target="media/image6.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angelsharksmap.zsl.org/"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angelsharksmap.zs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yperlink" Target="https://angelsharknetwork.com/wp-content/uploads/sites/16/2019/11/2019_Recreational-Best-Practice-Guide_EN_WEB.pdf"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gate.net/publication/282171575_Shark_exploitation_and_conservation_in_Syria" TargetMode="External"/><Relationship Id="rId2" Type="http://schemas.openxmlformats.org/officeDocument/2006/relationships/hyperlink" Target="https://www.fishbase.se/search.php" TargetMode="External"/><Relationship Id="rId1" Type="http://schemas.openxmlformats.org/officeDocument/2006/relationships/hyperlink" Target="https://www.cms.int/fr/document/concerted-action-angelshark-squatina-squatina-1" TargetMode="External"/><Relationship Id="rId4" Type="http://schemas.openxmlformats.org/officeDocument/2006/relationships/hyperlink" Target="https://www.fao.org/documents/card/fr/c/cb2429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MariaJoseOrtiz xmlns="a7b50396-0b06-45c1-b28e-46f86d566a10" xsi:nil="true"/>
    <Reviewer xmlns="a7b50396-0b06-45c1-b28e-46f86d566a1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98C620-BF49-4255-B8F7-18159569B8BF}">
  <ds:schemaRefs>
    <ds:schemaRef ds:uri="http://schemas.microsoft.com/office/2006/documentManagement/types"/>
    <ds:schemaRef ds:uri="http://purl.org/dc/elements/1.1/"/>
    <ds:schemaRef ds:uri="a7b50396-0b06-45c1-b28e-46f86d566a10"/>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985ec44e-1bab-4c0b-9df0-6ba128686fc9"/>
    <ds:schemaRef ds:uri="c15478a5-0be8-4f5d-8383-b307d5ba8bf6"/>
    <ds:schemaRef ds:uri="http://purl.org/dc/dcmitype/"/>
  </ds:schemaRefs>
</ds:datastoreItem>
</file>

<file path=customXml/itemProps2.xml><?xml version="1.0" encoding="utf-8"?>
<ds:datastoreItem xmlns:ds="http://schemas.openxmlformats.org/officeDocument/2006/customXml" ds:itemID="{8A30C358-0340-4FBD-A58F-E9D2BF4DB03F}">
  <ds:schemaRefs>
    <ds:schemaRef ds:uri="http://schemas.openxmlformats.org/officeDocument/2006/bibliography"/>
  </ds:schemaRefs>
</ds:datastoreItem>
</file>

<file path=customXml/itemProps3.xml><?xml version="1.0" encoding="utf-8"?>
<ds:datastoreItem xmlns:ds="http://schemas.openxmlformats.org/officeDocument/2006/customXml" ds:itemID="{320EFF9F-6BC4-4254-A748-0686D4ABF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675E5B-1135-4ECA-8938-D40655C0A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10907</Words>
  <Characters>62175</Characters>
  <Application>Microsoft Office Word</Application>
  <DocSecurity>0</DocSecurity>
  <Lines>518</Lines>
  <Paragraphs>145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Translated by IDEST – info@idestnet.com</dc:description>
  <cp:lastModifiedBy>Catherine Brueckner</cp:lastModifiedBy>
  <cp:revision>7</cp:revision>
  <cp:lastPrinted>2023-06-30T08:33:00Z</cp:lastPrinted>
  <dcterms:created xsi:type="dcterms:W3CDTF">2023-06-30T08:29:00Z</dcterms:created>
  <dcterms:modified xsi:type="dcterms:W3CDTF">2023-06-30T08:36:00Z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