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3DC6DEE"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AA2ADA">
              <w:rPr>
                <w:rFonts w:eastAsia="Times New Roman" w:cs="Arial"/>
                <w:lang w:val="en-GB"/>
              </w:rPr>
              <w:t>27.3.1</w:t>
            </w:r>
            <w:r w:rsidR="00A20E91">
              <w:rPr>
                <w:rFonts w:eastAsia="Times New Roman" w:cs="Arial"/>
                <w:lang w:val="en-GB"/>
              </w:rPr>
              <w:t>/Rev.1</w:t>
            </w:r>
          </w:p>
          <w:p w14:paraId="1FCC85D7" w14:textId="391AFFDA" w:rsidR="002E0DE9" w:rsidRPr="008C3A4A" w:rsidRDefault="00A20E9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 xml:space="preserve">14 </w:t>
            </w:r>
            <w:r w:rsidR="005A4886">
              <w:rPr>
                <w:rFonts w:eastAsia="Times New Roman" w:cs="Arial"/>
                <w:lang w:val="en-GB"/>
              </w:rPr>
              <w:t>August</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2E603DBB" w:rsidR="002E0DE9" w:rsidRPr="00543519"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543519">
        <w:rPr>
          <w:rFonts w:eastAsia="Times New Roman" w:cs="Arial"/>
          <w:bCs/>
        </w:rPr>
        <w:t>Samarkand</w:t>
      </w:r>
      <w:r w:rsidR="002E0DE9" w:rsidRPr="00543519">
        <w:rPr>
          <w:rFonts w:eastAsia="Times New Roman" w:cs="Arial"/>
          <w:bCs/>
        </w:rPr>
        <w:t xml:space="preserve">, </w:t>
      </w:r>
      <w:r w:rsidR="00842B75" w:rsidRPr="00543519">
        <w:rPr>
          <w:rFonts w:eastAsia="Times New Roman" w:cs="Arial"/>
          <w:bCs/>
        </w:rPr>
        <w:t>Uzbekistan</w:t>
      </w:r>
      <w:r w:rsidR="002E0DE9" w:rsidRPr="00543519">
        <w:rPr>
          <w:rFonts w:eastAsia="Times New Roman" w:cs="Arial"/>
          <w:bCs/>
        </w:rPr>
        <w:t>,</w:t>
      </w:r>
      <w:r w:rsidRPr="00543519">
        <w:rPr>
          <w:rFonts w:eastAsia="Times New Roman" w:cs="Arial"/>
          <w:bCs/>
        </w:rPr>
        <w:t xml:space="preserve"> </w:t>
      </w:r>
      <w:r w:rsidR="005A4886" w:rsidRPr="00543519">
        <w:rPr>
          <w:rFonts w:eastAsia="Times New Roman" w:cs="Arial"/>
          <w:bCs/>
        </w:rPr>
        <w:t>12 – 17 February 2024</w:t>
      </w:r>
    </w:p>
    <w:p w14:paraId="008C6855" w14:textId="1B823795" w:rsidR="002E0DE9" w:rsidRPr="00543519"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00543519">
        <w:rPr>
          <w:rFonts w:eastAsia="Times New Roman" w:cs="Arial"/>
          <w:iCs/>
        </w:rPr>
        <w:t xml:space="preserve">Agenda Item </w:t>
      </w:r>
      <w:r w:rsidR="00155C79" w:rsidRPr="00543519">
        <w:rPr>
          <w:rFonts w:eastAsia="Times New Roman" w:cs="Arial"/>
          <w:iCs/>
        </w:rPr>
        <w:t>27.3</w:t>
      </w:r>
    </w:p>
    <w:p w14:paraId="258B44F2" w14:textId="77777777" w:rsidR="002E0DE9" w:rsidRPr="00543519"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543519" w:rsidRDefault="002E0DE9" w:rsidP="009A2337">
      <w:pPr>
        <w:widowControl w:val="0"/>
        <w:suppressAutoHyphens/>
        <w:autoSpaceDE w:val="0"/>
        <w:autoSpaceDN w:val="0"/>
        <w:spacing w:after="0" w:line="240" w:lineRule="auto"/>
        <w:jc w:val="both"/>
        <w:textAlignment w:val="baseline"/>
        <w:rPr>
          <w:rFonts w:eastAsia="Times New Roman" w:cs="Arial"/>
        </w:rPr>
      </w:pPr>
    </w:p>
    <w:p w14:paraId="30F20D98" w14:textId="77777777" w:rsidR="005442F4" w:rsidRPr="00E54B7F" w:rsidRDefault="005442F4" w:rsidP="005442F4">
      <w:pPr>
        <w:jc w:val="center"/>
        <w:rPr>
          <w:rFonts w:cs="Arial"/>
          <w:b/>
        </w:rPr>
      </w:pPr>
      <w:r w:rsidRPr="00E54B7F">
        <w:rPr>
          <w:rFonts w:cs="Arial"/>
          <w:b/>
        </w:rPr>
        <w:t>RECREATIONAL IN-WATER INTERACTIONS</w:t>
      </w:r>
    </w:p>
    <w:p w14:paraId="5100453A" w14:textId="77777777" w:rsidR="005442F4" w:rsidRPr="00F81B4A" w:rsidRDefault="005442F4" w:rsidP="005442F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Secretariat)</w:t>
      </w:r>
    </w:p>
    <w:p w14:paraId="22A41750" w14:textId="2AF916F2" w:rsidR="00AD4F4C" w:rsidRPr="009B3CF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77354199" w:rsidR="002E0DE9" w:rsidRPr="008C3A4A" w:rsidRDefault="005A4886"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AA74796">
                <wp:simplePos x="0" y="0"/>
                <wp:positionH relativeFrom="margin">
                  <wp:posOffset>895350</wp:posOffset>
                </wp:positionH>
                <wp:positionV relativeFrom="margin">
                  <wp:posOffset>2656840</wp:posOffset>
                </wp:positionV>
                <wp:extent cx="4304665" cy="2066925"/>
                <wp:effectExtent l="0" t="0" r="19685" b="2857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20669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EE23B0">
                            <w:pPr>
                              <w:spacing w:after="0" w:line="240" w:lineRule="auto"/>
                              <w:jc w:val="both"/>
                              <w:rPr>
                                <w:rFonts w:cs="Arial"/>
                                <w:lang w:val="en-GB"/>
                              </w:rPr>
                            </w:pPr>
                          </w:p>
                          <w:p w14:paraId="4E9E87CE" w14:textId="245CBCFD" w:rsidR="009A08AE" w:rsidRDefault="004457F3" w:rsidP="00EE23B0">
                            <w:pPr>
                              <w:spacing w:after="0" w:line="240" w:lineRule="auto"/>
                              <w:jc w:val="both"/>
                              <w:rPr>
                                <w:rFonts w:cs="Arial"/>
                                <w:lang w:val="en-GB"/>
                              </w:rPr>
                            </w:pPr>
                            <w:r w:rsidRPr="004457F3">
                              <w:rPr>
                                <w:rFonts w:cs="Arial"/>
                                <w:lang w:val="en-GB"/>
                              </w:rPr>
                              <w:t>This document reports on progress to implement Decisions 13.66-13.68 Marine Wildlife Watching. The document also proposes amendments to Resolution 12.16 Recreational In-water Interaction with Aquatic Mammals, presents Guidelines for Recreational In-Water Interactions, and proposes draft Decisions for adoption.</w:t>
                            </w:r>
                          </w:p>
                          <w:p w14:paraId="29FD2658" w14:textId="77777777" w:rsidR="00EE23B0" w:rsidRDefault="00EE23B0" w:rsidP="00EE23B0">
                            <w:pPr>
                              <w:spacing w:after="0" w:line="240" w:lineRule="auto"/>
                              <w:jc w:val="both"/>
                              <w:rPr>
                                <w:rFonts w:cs="Arial"/>
                                <w:lang w:val="en-GB"/>
                              </w:rPr>
                            </w:pPr>
                          </w:p>
                          <w:p w14:paraId="2E89941C" w14:textId="3F642514" w:rsidR="00EE23B0" w:rsidRPr="00EE23B0" w:rsidRDefault="00EE23B0" w:rsidP="00EE23B0">
                            <w:pPr>
                              <w:spacing w:after="0" w:line="240" w:lineRule="auto"/>
                              <w:jc w:val="both"/>
                            </w:pPr>
                            <w:r w:rsidRPr="00EE23B0">
                              <w:t>Rev.</w:t>
                            </w:r>
                            <w:r>
                              <w:t>1</w:t>
                            </w:r>
                            <w:r w:rsidRPr="00EE23B0">
                              <w:t xml:space="preserve"> makes consistent the language in decisions directed to the Scientific Council.</w:t>
                            </w:r>
                          </w:p>
                          <w:p w14:paraId="062A461D" w14:textId="77777777" w:rsidR="00EE23B0" w:rsidRPr="00EE23B0" w:rsidRDefault="00EE23B0" w:rsidP="004457F3">
                            <w:pPr>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pt;width:338.95pt;height:162.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EE23B0">
                      <w:pPr>
                        <w:spacing w:after="0" w:line="240" w:lineRule="auto"/>
                        <w:jc w:val="both"/>
                        <w:rPr>
                          <w:rFonts w:cs="Arial"/>
                          <w:lang w:val="en-GB"/>
                        </w:rPr>
                      </w:pPr>
                    </w:p>
                    <w:p w14:paraId="4E9E87CE" w14:textId="245CBCFD" w:rsidR="009A08AE" w:rsidRDefault="004457F3" w:rsidP="00EE23B0">
                      <w:pPr>
                        <w:spacing w:after="0" w:line="240" w:lineRule="auto"/>
                        <w:jc w:val="both"/>
                        <w:rPr>
                          <w:rFonts w:cs="Arial"/>
                          <w:lang w:val="en-GB"/>
                        </w:rPr>
                      </w:pPr>
                      <w:r w:rsidRPr="004457F3">
                        <w:rPr>
                          <w:rFonts w:cs="Arial"/>
                          <w:lang w:val="en-GB"/>
                        </w:rPr>
                        <w:t>This document reports on progress to implement Decisions 13.66-13.68 Marine Wildlife Watching. The document also proposes amendments to Resolution 12.16 Recreational In-water Interaction with Aquatic Mammals, presents Guidelines for Recreational In-Water Interactions, and proposes draft Decisions for adoption.</w:t>
                      </w:r>
                    </w:p>
                    <w:p w14:paraId="29FD2658" w14:textId="77777777" w:rsidR="00EE23B0" w:rsidRDefault="00EE23B0" w:rsidP="00EE23B0">
                      <w:pPr>
                        <w:spacing w:after="0" w:line="240" w:lineRule="auto"/>
                        <w:jc w:val="both"/>
                        <w:rPr>
                          <w:rFonts w:cs="Arial"/>
                          <w:lang w:val="en-GB"/>
                        </w:rPr>
                      </w:pPr>
                    </w:p>
                    <w:p w14:paraId="2E89941C" w14:textId="3F642514" w:rsidR="00EE23B0" w:rsidRPr="00EE23B0" w:rsidRDefault="00EE23B0" w:rsidP="00EE23B0">
                      <w:pPr>
                        <w:spacing w:after="0" w:line="240" w:lineRule="auto"/>
                        <w:jc w:val="both"/>
                      </w:pPr>
                      <w:r w:rsidRPr="00EE23B0">
                        <w:t>Rev.</w:t>
                      </w:r>
                      <w:r>
                        <w:t>1</w:t>
                      </w:r>
                      <w:r w:rsidRPr="00EE23B0">
                        <w:t xml:space="preserve"> makes consistent the language in decisions directed to the Scientific Council.</w:t>
                      </w:r>
                    </w:p>
                    <w:p w14:paraId="062A461D" w14:textId="77777777" w:rsidR="00EE23B0" w:rsidRPr="00EE23B0" w:rsidRDefault="00EE23B0" w:rsidP="004457F3">
                      <w:pPr>
                        <w:jc w:val="both"/>
                        <w:rPr>
                          <w:rFonts w:cs="Arial"/>
                        </w:rPr>
                      </w:pPr>
                    </w:p>
                  </w:txbxContent>
                </v:textbox>
                <w10:wrap type="square" anchorx="margin" anchory="margin"/>
              </v:shape>
            </w:pict>
          </mc:Fallback>
        </mc:AlternateContent>
      </w:r>
    </w:p>
    <w:p w14:paraId="48B85236" w14:textId="445475B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6D922302" w14:textId="77777777" w:rsidR="00621F71" w:rsidRDefault="00621F71" w:rsidP="00621F71">
      <w:pPr>
        <w:suppressAutoHyphens/>
        <w:autoSpaceDN w:val="0"/>
        <w:spacing w:after="0" w:line="240" w:lineRule="auto"/>
        <w:jc w:val="center"/>
        <w:textAlignment w:val="baseline"/>
        <w:rPr>
          <w:rFonts w:eastAsia="Times New Roman" w:cs="Arial"/>
          <w:b/>
          <w:caps/>
        </w:rPr>
      </w:pPr>
      <w:r w:rsidRPr="0074056F">
        <w:rPr>
          <w:rFonts w:eastAsia="Times New Roman" w:cs="Arial"/>
          <w:b/>
          <w:caps/>
        </w:rPr>
        <w:lastRenderedPageBreak/>
        <w:t>RECREATIONAL IN-WATER INTERACTIONS</w:t>
      </w:r>
    </w:p>
    <w:p w14:paraId="1A55F94B" w14:textId="77777777" w:rsidR="00621F71" w:rsidRDefault="00621F71" w:rsidP="00621F71">
      <w:pPr>
        <w:suppressAutoHyphens/>
        <w:autoSpaceDN w:val="0"/>
        <w:spacing w:after="0" w:line="240" w:lineRule="auto"/>
        <w:jc w:val="center"/>
        <w:textAlignment w:val="baseline"/>
        <w:rPr>
          <w:rFonts w:eastAsia="Calibri" w:cs="Arial"/>
        </w:rPr>
      </w:pPr>
    </w:p>
    <w:p w14:paraId="6F496592" w14:textId="77777777" w:rsidR="00621F71" w:rsidRPr="002E0DE9" w:rsidRDefault="00621F71" w:rsidP="00621F71">
      <w:pPr>
        <w:suppressAutoHyphens/>
        <w:autoSpaceDN w:val="0"/>
        <w:spacing w:after="0" w:line="240" w:lineRule="auto"/>
        <w:textAlignment w:val="baseline"/>
        <w:rPr>
          <w:rFonts w:eastAsia="Calibri" w:cs="Arial"/>
        </w:rPr>
      </w:pPr>
    </w:p>
    <w:p w14:paraId="6DCA7C23" w14:textId="77777777" w:rsidR="00621F71" w:rsidRPr="002E0DE9" w:rsidRDefault="00621F71" w:rsidP="00621F71">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0C092C5A" w14:textId="77777777" w:rsidR="00621F71" w:rsidRDefault="00621F71" w:rsidP="00621F71">
      <w:pPr>
        <w:spacing w:after="0" w:line="240" w:lineRule="auto"/>
      </w:pPr>
    </w:p>
    <w:p w14:paraId="56F71FE2" w14:textId="77777777" w:rsidR="00621F71" w:rsidRPr="00892A7C" w:rsidRDefault="00621F71" w:rsidP="00621F7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t>After the 12</w:t>
      </w:r>
      <w:r w:rsidRPr="00875747">
        <w:rPr>
          <w:rFonts w:cs="Arial"/>
          <w:vertAlign w:val="superscript"/>
        </w:rPr>
        <w:t>th</w:t>
      </w:r>
      <w:r>
        <w:rPr>
          <w:rFonts w:cs="Arial"/>
        </w:rPr>
        <w:t xml:space="preserve"> meeting of the Conference of the Parties (COP12), t</w:t>
      </w:r>
      <w:r w:rsidRPr="00D9341F">
        <w:rPr>
          <w:rFonts w:cs="Arial"/>
        </w:rPr>
        <w:t xml:space="preserve">he two workstreams </w:t>
      </w:r>
      <w:r>
        <w:rPr>
          <w:rFonts w:cs="Arial"/>
        </w:rPr>
        <w:t>for recreational in-water interactions and boat-based marine wildlife watching</w:t>
      </w:r>
      <w:r w:rsidRPr="00D9341F">
        <w:rPr>
          <w:rFonts w:cs="Arial"/>
        </w:rPr>
        <w:t xml:space="preserve"> </w:t>
      </w:r>
      <w:r>
        <w:rPr>
          <w:rFonts w:cs="Arial"/>
        </w:rPr>
        <w:t xml:space="preserve">were </w:t>
      </w:r>
      <w:r w:rsidRPr="00D9341F">
        <w:rPr>
          <w:rFonts w:cs="Arial"/>
        </w:rPr>
        <w:t xml:space="preserve">combined </w:t>
      </w:r>
      <w:r>
        <w:rPr>
          <w:rFonts w:cs="Arial"/>
        </w:rPr>
        <w:t>into one: marine wildlife watching</w:t>
      </w:r>
      <w:r w:rsidRPr="00D9341F">
        <w:rPr>
          <w:rFonts w:cs="Arial"/>
        </w:rPr>
        <w:t xml:space="preserve">. </w:t>
      </w:r>
      <w:r>
        <w:rPr>
          <w:rFonts w:cs="Arial"/>
        </w:rPr>
        <w:t>The e</w:t>
      </w:r>
      <w:r w:rsidRPr="00892A7C">
        <w:rPr>
          <w:rFonts w:cs="Arial"/>
        </w:rPr>
        <w:t xml:space="preserve">arlier work of CMS focused </w:t>
      </w:r>
      <w:r w:rsidRPr="003D36DC">
        <w:rPr>
          <w:rFonts w:cs="Arial"/>
        </w:rPr>
        <w:t xml:space="preserve">on the boat-based side of marine wildlife tourism; guidelines for boat-based marine wildlife watching </w:t>
      </w:r>
      <w:r w:rsidRPr="00892A7C">
        <w:rPr>
          <w:rFonts w:cs="Arial"/>
        </w:rPr>
        <w:t xml:space="preserve">were adopted by COP12 </w:t>
      </w:r>
      <w:r w:rsidRPr="00D9341F">
        <w:rPr>
          <w:rFonts w:cs="Arial"/>
        </w:rPr>
        <w:t>(</w:t>
      </w:r>
      <w:hyperlink r:id="rId12" w:history="1">
        <w:r w:rsidRPr="006F32D9">
          <w:rPr>
            <w:rStyle w:val="Hyperlink"/>
            <w:rFonts w:cs="Arial"/>
          </w:rPr>
          <w:t xml:space="preserve">Annex to </w:t>
        </w:r>
        <w:r w:rsidRPr="00892A7C">
          <w:rPr>
            <w:rStyle w:val="Hyperlink"/>
            <w:rFonts w:cs="Arial"/>
          </w:rPr>
          <w:t>CMS Res.11.29 (Rev.COP12)</w:t>
        </w:r>
      </w:hyperlink>
      <w:r w:rsidRPr="00D9341F">
        <w:rPr>
          <w:rFonts w:cs="Arial"/>
        </w:rPr>
        <w:t>)</w:t>
      </w:r>
      <w:r w:rsidRPr="00892A7C">
        <w:rPr>
          <w:rFonts w:cs="Arial"/>
        </w:rPr>
        <w:t>. Those guidelines</w:t>
      </w:r>
      <w:r w:rsidRPr="008B3A6E">
        <w:rPr>
          <w:rFonts w:cs="Arial"/>
        </w:rPr>
        <w:t xml:space="preserve"> include </w:t>
      </w:r>
      <w:r w:rsidRPr="00892A7C">
        <w:rPr>
          <w:rFonts w:cs="Arial"/>
        </w:rPr>
        <w:t>sirenians, marine turtles, pinnipeds, elasmobranchs,</w:t>
      </w:r>
      <w:r>
        <w:rPr>
          <w:rFonts w:cs="Arial"/>
        </w:rPr>
        <w:t xml:space="preserve"> and </w:t>
      </w:r>
      <w:r w:rsidRPr="00892A7C">
        <w:rPr>
          <w:rFonts w:cs="Arial"/>
        </w:rPr>
        <w:t>seabirds</w:t>
      </w:r>
      <w:r w:rsidRPr="00D9341F">
        <w:rPr>
          <w:rFonts w:cs="Arial"/>
        </w:rPr>
        <w:t xml:space="preserve">, </w:t>
      </w:r>
      <w:r>
        <w:rPr>
          <w:rFonts w:cs="Arial"/>
        </w:rPr>
        <w:t>but</w:t>
      </w:r>
      <w:r w:rsidRPr="00D9341F">
        <w:rPr>
          <w:rFonts w:cs="Arial"/>
        </w:rPr>
        <w:t xml:space="preserve"> exclude c</w:t>
      </w:r>
      <w:r w:rsidRPr="00892A7C">
        <w:rPr>
          <w:rFonts w:cs="Arial"/>
        </w:rPr>
        <w:t>etaceans</w:t>
      </w:r>
      <w:r w:rsidRPr="00D9341F">
        <w:rPr>
          <w:rFonts w:cs="Arial"/>
        </w:rPr>
        <w:t xml:space="preserve"> – which are</w:t>
      </w:r>
      <w:r w:rsidRPr="00892A7C">
        <w:rPr>
          <w:rFonts w:cs="Arial"/>
        </w:rPr>
        <w:t xml:space="preserve"> covered in the joint IWC-CMS </w:t>
      </w:r>
      <w:hyperlink r:id="rId13" w:history="1">
        <w:r w:rsidRPr="00D9341F">
          <w:rPr>
            <w:rStyle w:val="Hyperlink"/>
            <w:rFonts w:cs="Arial"/>
          </w:rPr>
          <w:t>W</w:t>
        </w:r>
        <w:r w:rsidRPr="00892A7C">
          <w:rPr>
            <w:rStyle w:val="Hyperlink"/>
            <w:rFonts w:cs="Arial"/>
          </w:rPr>
          <w:t xml:space="preserve">hale </w:t>
        </w:r>
        <w:r w:rsidRPr="00D9341F">
          <w:rPr>
            <w:rStyle w:val="Hyperlink"/>
            <w:rFonts w:cs="Arial"/>
          </w:rPr>
          <w:t>W</w:t>
        </w:r>
        <w:r w:rsidRPr="00892A7C">
          <w:rPr>
            <w:rStyle w:val="Hyperlink"/>
            <w:rFonts w:cs="Arial"/>
          </w:rPr>
          <w:t xml:space="preserve">atching </w:t>
        </w:r>
        <w:r w:rsidRPr="00D9341F">
          <w:rPr>
            <w:rStyle w:val="Hyperlink"/>
            <w:rFonts w:cs="Arial"/>
          </w:rPr>
          <w:t>H</w:t>
        </w:r>
        <w:r w:rsidRPr="00892A7C">
          <w:rPr>
            <w:rStyle w:val="Hyperlink"/>
            <w:rFonts w:cs="Arial"/>
          </w:rPr>
          <w:t>andbook</w:t>
        </w:r>
      </w:hyperlink>
      <w:r w:rsidRPr="00892A7C">
        <w:rPr>
          <w:rFonts w:cs="Arial"/>
        </w:rPr>
        <w:t xml:space="preserve">. COP12 requested similar guidance </w:t>
      </w:r>
      <w:r w:rsidRPr="00D9341F">
        <w:rPr>
          <w:rFonts w:cs="Arial"/>
        </w:rPr>
        <w:t xml:space="preserve">to be developed </w:t>
      </w:r>
      <w:r w:rsidRPr="00892A7C">
        <w:rPr>
          <w:rFonts w:cs="Arial"/>
        </w:rPr>
        <w:t>for in-water interactions with marine megafauna</w:t>
      </w:r>
      <w:r>
        <w:rPr>
          <w:rFonts w:cs="Arial"/>
        </w:rPr>
        <w:t xml:space="preserve">, and adopted </w:t>
      </w:r>
      <w:hyperlink r:id="rId14" w:history="1">
        <w:r w:rsidRPr="00961672">
          <w:rPr>
            <w:rStyle w:val="Hyperlink"/>
            <w:rFonts w:cs="Arial"/>
          </w:rPr>
          <w:t>Resolution 12.16</w:t>
        </w:r>
      </w:hyperlink>
      <w:r>
        <w:rPr>
          <w:rFonts w:cs="Arial"/>
        </w:rPr>
        <w:t xml:space="preserve"> </w:t>
      </w:r>
      <w:r>
        <w:rPr>
          <w:rFonts w:cs="Arial"/>
          <w:i/>
          <w:iCs/>
        </w:rPr>
        <w:t>Recreational In-Water Interaction with Aquatic Mammals</w:t>
      </w:r>
      <w:r w:rsidRPr="00892A7C">
        <w:rPr>
          <w:rFonts w:cs="Arial"/>
        </w:rPr>
        <w:t>. For COP13, a review</w:t>
      </w:r>
      <w:r>
        <w:rPr>
          <w:rFonts w:cs="Arial"/>
        </w:rPr>
        <w:t xml:space="preserve"> </w:t>
      </w:r>
      <w:r w:rsidRPr="00892A7C">
        <w:rPr>
          <w:rFonts w:cs="Arial"/>
        </w:rPr>
        <w:t>was produced of existing guidelines, good practice</w:t>
      </w:r>
      <w:r>
        <w:rPr>
          <w:rFonts w:cs="Arial"/>
        </w:rPr>
        <w:t>s,</w:t>
      </w:r>
      <w:r w:rsidRPr="00892A7C">
        <w:rPr>
          <w:rFonts w:cs="Arial"/>
        </w:rPr>
        <w:t xml:space="preserve"> and scientific evidence of the issues of concern</w:t>
      </w:r>
      <w:r>
        <w:rPr>
          <w:rFonts w:cs="Arial"/>
        </w:rPr>
        <w:t xml:space="preserve"> </w:t>
      </w:r>
      <w:r w:rsidRPr="00892A7C">
        <w:rPr>
          <w:rFonts w:cs="Arial"/>
        </w:rPr>
        <w:t>for marine mammals, elasmobranchs and turtles</w:t>
      </w:r>
      <w:r>
        <w:rPr>
          <w:rFonts w:cs="Arial"/>
        </w:rPr>
        <w:t xml:space="preserve"> resulting from recreational in-water interactions (RIWI)</w:t>
      </w:r>
      <w:r w:rsidRPr="00892A7C">
        <w:rPr>
          <w:rFonts w:cs="Arial"/>
        </w:rPr>
        <w:t xml:space="preserve">. </w:t>
      </w:r>
      <w:r>
        <w:rPr>
          <w:rFonts w:cs="Arial"/>
        </w:rPr>
        <w:t xml:space="preserve">This review is available in Annex 2 of </w:t>
      </w:r>
      <w:hyperlink r:id="rId15" w:history="1">
        <w:r w:rsidRPr="00AE321D">
          <w:rPr>
            <w:rStyle w:val="Hyperlink"/>
            <w:rFonts w:cs="Arial"/>
          </w:rPr>
          <w:t>UNEP/CMS/COP13/Doc.26.2.5</w:t>
        </w:r>
      </w:hyperlink>
      <w:r>
        <w:rPr>
          <w:rFonts w:cs="Arial"/>
        </w:rPr>
        <w:t>.</w:t>
      </w:r>
      <w:r w:rsidRPr="00892A7C">
        <w:rPr>
          <w:rFonts w:cs="Arial"/>
        </w:rPr>
        <w:t xml:space="preserve"> COP13 then requested the CMS Scientific Council to develop guidelines for </w:t>
      </w:r>
      <w:r>
        <w:rPr>
          <w:rFonts w:cs="Arial"/>
        </w:rPr>
        <w:t>RIWI</w:t>
      </w:r>
      <w:r w:rsidRPr="00892A7C">
        <w:rPr>
          <w:rFonts w:cs="Arial"/>
        </w:rPr>
        <w:t>.</w:t>
      </w:r>
    </w:p>
    <w:p w14:paraId="618EFADD" w14:textId="77777777" w:rsidR="00621F71" w:rsidRPr="009B434E" w:rsidRDefault="00621F71" w:rsidP="00621F71">
      <w:pPr>
        <w:widowControl w:val="0"/>
        <w:autoSpaceDE w:val="0"/>
        <w:autoSpaceDN w:val="0"/>
        <w:adjustRightInd w:val="0"/>
        <w:spacing w:after="0" w:line="240" w:lineRule="auto"/>
        <w:ind w:left="567"/>
        <w:contextualSpacing/>
        <w:jc w:val="both"/>
      </w:pPr>
    </w:p>
    <w:p w14:paraId="453AE15A" w14:textId="77777777" w:rsidR="00621F71" w:rsidRPr="004D1CA0" w:rsidRDefault="00621F71" w:rsidP="00621F7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t xml:space="preserve">COP13 adopted the following Decisions 13.66-13.68 on </w:t>
      </w:r>
      <w:r w:rsidRPr="005D5E73">
        <w:rPr>
          <w:rFonts w:cs="Arial"/>
        </w:rPr>
        <w:t>Marine Wildlife Watching</w:t>
      </w:r>
      <w:r>
        <w:rPr>
          <w:rFonts w:cs="Arial"/>
        </w:rPr>
        <w:t>:</w:t>
      </w:r>
    </w:p>
    <w:p w14:paraId="7EE41734" w14:textId="77777777" w:rsidR="00621F71" w:rsidRDefault="00621F71" w:rsidP="00621F71">
      <w:pPr>
        <w:widowControl w:val="0"/>
        <w:autoSpaceDE w:val="0"/>
        <w:autoSpaceDN w:val="0"/>
        <w:adjustRightInd w:val="0"/>
        <w:spacing w:after="0" w:line="240" w:lineRule="auto"/>
        <w:ind w:left="567"/>
        <w:contextualSpacing/>
        <w:jc w:val="both"/>
        <w:rPr>
          <w:rFonts w:cs="Arial"/>
          <w:i/>
          <w:iCs/>
          <w:sz w:val="20"/>
          <w:szCs w:val="20"/>
        </w:rPr>
      </w:pPr>
    </w:p>
    <w:p w14:paraId="0F5B1A1C" w14:textId="77777777" w:rsidR="00621F71" w:rsidRPr="001A610B" w:rsidRDefault="00621F71" w:rsidP="00AC6E5D">
      <w:pPr>
        <w:widowControl w:val="0"/>
        <w:autoSpaceDE w:val="0"/>
        <w:autoSpaceDN w:val="0"/>
        <w:adjustRightInd w:val="0"/>
        <w:spacing w:after="0" w:line="240" w:lineRule="auto"/>
        <w:ind w:left="720"/>
        <w:contextualSpacing/>
        <w:jc w:val="both"/>
        <w:rPr>
          <w:rFonts w:cs="Arial"/>
          <w:b/>
          <w:bCs/>
          <w:i/>
          <w:iCs/>
          <w:sz w:val="20"/>
          <w:szCs w:val="20"/>
        </w:rPr>
      </w:pPr>
      <w:r w:rsidRPr="001A610B">
        <w:rPr>
          <w:rFonts w:cs="Arial"/>
          <w:b/>
          <w:bCs/>
          <w:i/>
          <w:iCs/>
          <w:sz w:val="20"/>
          <w:szCs w:val="20"/>
        </w:rPr>
        <w:t>13.66 Directed to the Parties</w:t>
      </w:r>
    </w:p>
    <w:p w14:paraId="35054D29" w14:textId="77777777" w:rsidR="00621F71" w:rsidRPr="004D1CA0" w:rsidRDefault="00621F71" w:rsidP="00AC6E5D">
      <w:pPr>
        <w:widowControl w:val="0"/>
        <w:autoSpaceDE w:val="0"/>
        <w:autoSpaceDN w:val="0"/>
        <w:adjustRightInd w:val="0"/>
        <w:spacing w:after="0" w:line="240" w:lineRule="auto"/>
        <w:ind w:left="720"/>
        <w:contextualSpacing/>
        <w:jc w:val="both"/>
        <w:rPr>
          <w:rFonts w:cs="Arial"/>
          <w:i/>
          <w:iCs/>
          <w:sz w:val="20"/>
          <w:szCs w:val="20"/>
        </w:rPr>
      </w:pPr>
    </w:p>
    <w:p w14:paraId="276DDF15" w14:textId="77777777" w:rsidR="00621F71" w:rsidRDefault="00621F71" w:rsidP="00AC6E5D">
      <w:pPr>
        <w:widowControl w:val="0"/>
        <w:autoSpaceDE w:val="0"/>
        <w:autoSpaceDN w:val="0"/>
        <w:adjustRightInd w:val="0"/>
        <w:spacing w:after="0" w:line="240" w:lineRule="auto"/>
        <w:ind w:left="720"/>
        <w:contextualSpacing/>
        <w:jc w:val="both"/>
        <w:rPr>
          <w:rFonts w:cs="Arial"/>
          <w:i/>
          <w:iCs/>
          <w:sz w:val="20"/>
          <w:szCs w:val="20"/>
        </w:rPr>
      </w:pPr>
      <w:r w:rsidRPr="004D1CA0">
        <w:rPr>
          <w:rFonts w:cs="Arial"/>
          <w:i/>
          <w:iCs/>
          <w:sz w:val="20"/>
          <w:szCs w:val="20"/>
        </w:rPr>
        <w:t xml:space="preserve">Parties are requested to: </w:t>
      </w:r>
    </w:p>
    <w:p w14:paraId="3D140384" w14:textId="77777777" w:rsidR="00621F71" w:rsidRDefault="00621F71" w:rsidP="00F44938">
      <w:pPr>
        <w:widowControl w:val="0"/>
        <w:autoSpaceDE w:val="0"/>
        <w:autoSpaceDN w:val="0"/>
        <w:adjustRightInd w:val="0"/>
        <w:spacing w:after="0" w:line="240" w:lineRule="auto"/>
        <w:ind w:left="1080" w:hanging="360"/>
        <w:contextualSpacing/>
        <w:jc w:val="both"/>
        <w:rPr>
          <w:rFonts w:cs="Arial"/>
          <w:i/>
          <w:iCs/>
          <w:sz w:val="20"/>
          <w:szCs w:val="20"/>
        </w:rPr>
      </w:pPr>
    </w:p>
    <w:p w14:paraId="43D7C575" w14:textId="77777777" w:rsidR="00621F71" w:rsidRDefault="00621F71" w:rsidP="00237F8B">
      <w:pPr>
        <w:pStyle w:val="ListParagraph"/>
        <w:widowControl w:val="0"/>
        <w:numPr>
          <w:ilvl w:val="0"/>
          <w:numId w:val="11"/>
        </w:numPr>
        <w:autoSpaceDE w:val="0"/>
        <w:autoSpaceDN w:val="0"/>
        <w:adjustRightInd w:val="0"/>
        <w:spacing w:after="80" w:line="240" w:lineRule="auto"/>
        <w:ind w:left="1080"/>
        <w:jc w:val="both"/>
        <w:rPr>
          <w:rFonts w:cs="Arial"/>
          <w:i/>
          <w:iCs/>
          <w:sz w:val="20"/>
          <w:szCs w:val="20"/>
        </w:rPr>
      </w:pPr>
      <w:r w:rsidRPr="006D79B4">
        <w:rPr>
          <w:rFonts w:cs="Arial"/>
          <w:i/>
          <w:iCs/>
          <w:sz w:val="20"/>
          <w:szCs w:val="20"/>
        </w:rPr>
        <w:t xml:space="preserve">provide the Secretariat with copies of the relevant documents for any measures as described in paragraph 1 of Resolution 12.16 Recreational In-Water Interaction with Aquatic Mammals that they have adopted regarding recreational in-water interactions with aquatic mammals or other CMS-listed species, attached to the National Report; </w:t>
      </w:r>
    </w:p>
    <w:p w14:paraId="47BEDF90" w14:textId="77777777" w:rsidR="00621F71" w:rsidRPr="006D79B4" w:rsidRDefault="00621F71" w:rsidP="00237F8B">
      <w:pPr>
        <w:pStyle w:val="ListParagraph"/>
        <w:widowControl w:val="0"/>
        <w:numPr>
          <w:ilvl w:val="0"/>
          <w:numId w:val="11"/>
        </w:numPr>
        <w:autoSpaceDE w:val="0"/>
        <w:autoSpaceDN w:val="0"/>
        <w:adjustRightInd w:val="0"/>
        <w:spacing w:after="80" w:line="240" w:lineRule="auto"/>
        <w:ind w:left="1080"/>
        <w:jc w:val="both"/>
        <w:rPr>
          <w:rFonts w:cs="Arial"/>
          <w:i/>
          <w:iCs/>
          <w:sz w:val="20"/>
          <w:szCs w:val="20"/>
        </w:rPr>
      </w:pPr>
      <w:r w:rsidRPr="006D79B4">
        <w:rPr>
          <w:rFonts w:cs="Arial"/>
          <w:i/>
          <w:iCs/>
          <w:sz w:val="20"/>
          <w:szCs w:val="20"/>
        </w:rPr>
        <w:t xml:space="preserve">provide the Secretariat with copies of the relevant documents for any measures that they have adopted as described in paragraph 1 of Resolution 11.29 (Rev.COP12) Sustainable Boat-Based Marine Wildlife Watching, attached to the national report; </w:t>
      </w:r>
    </w:p>
    <w:p w14:paraId="00936AC9" w14:textId="77777777" w:rsidR="00621F71" w:rsidRPr="006D79B4" w:rsidRDefault="00621F71" w:rsidP="00F44938">
      <w:pPr>
        <w:pStyle w:val="ListParagraph"/>
        <w:widowControl w:val="0"/>
        <w:numPr>
          <w:ilvl w:val="0"/>
          <w:numId w:val="11"/>
        </w:numPr>
        <w:autoSpaceDE w:val="0"/>
        <w:autoSpaceDN w:val="0"/>
        <w:adjustRightInd w:val="0"/>
        <w:spacing w:after="0" w:line="240" w:lineRule="auto"/>
        <w:ind w:left="1080"/>
        <w:jc w:val="both"/>
        <w:rPr>
          <w:rFonts w:cs="Arial"/>
          <w:i/>
          <w:iCs/>
          <w:sz w:val="20"/>
          <w:szCs w:val="20"/>
        </w:rPr>
      </w:pPr>
      <w:r w:rsidRPr="006D79B4">
        <w:rPr>
          <w:rFonts w:cs="Arial"/>
          <w:i/>
          <w:iCs/>
          <w:sz w:val="20"/>
          <w:szCs w:val="20"/>
        </w:rPr>
        <w:t xml:space="preserve">provide the Secretariat with country profiles for countries not already covered, or for suggestions for case studies for inclusion in the joint </w:t>
      </w:r>
      <w:r>
        <w:rPr>
          <w:rFonts w:cs="Arial"/>
          <w:i/>
          <w:iCs/>
          <w:sz w:val="20"/>
          <w:szCs w:val="20"/>
        </w:rPr>
        <w:t>I</w:t>
      </w:r>
      <w:r w:rsidRPr="006D79B4">
        <w:rPr>
          <w:rFonts w:cs="Arial"/>
          <w:i/>
          <w:iCs/>
          <w:sz w:val="20"/>
          <w:szCs w:val="20"/>
        </w:rPr>
        <w:t>nternational Whaling Commission (IWC)-CMS Whale Watching Handbook.</w:t>
      </w:r>
    </w:p>
    <w:p w14:paraId="327461D5" w14:textId="77777777" w:rsidR="00621F71" w:rsidRPr="004D1CA0" w:rsidRDefault="00621F71" w:rsidP="00621F71">
      <w:pPr>
        <w:widowControl w:val="0"/>
        <w:autoSpaceDE w:val="0"/>
        <w:autoSpaceDN w:val="0"/>
        <w:adjustRightInd w:val="0"/>
        <w:spacing w:after="0" w:line="240" w:lineRule="auto"/>
        <w:ind w:left="567"/>
        <w:contextualSpacing/>
        <w:jc w:val="both"/>
        <w:rPr>
          <w:rFonts w:cs="Arial"/>
          <w:i/>
          <w:iCs/>
          <w:sz w:val="20"/>
          <w:szCs w:val="20"/>
        </w:rPr>
      </w:pPr>
    </w:p>
    <w:p w14:paraId="35DA06CA" w14:textId="77777777" w:rsidR="00621F71" w:rsidRPr="001A610B" w:rsidRDefault="00621F71" w:rsidP="00AC6E5D">
      <w:pPr>
        <w:widowControl w:val="0"/>
        <w:autoSpaceDE w:val="0"/>
        <w:autoSpaceDN w:val="0"/>
        <w:adjustRightInd w:val="0"/>
        <w:spacing w:after="0" w:line="240" w:lineRule="auto"/>
        <w:ind w:left="720"/>
        <w:contextualSpacing/>
        <w:jc w:val="both"/>
        <w:rPr>
          <w:rFonts w:cs="Arial"/>
          <w:b/>
          <w:bCs/>
          <w:i/>
          <w:iCs/>
          <w:sz w:val="20"/>
          <w:szCs w:val="20"/>
        </w:rPr>
      </w:pPr>
      <w:r w:rsidRPr="001A610B">
        <w:rPr>
          <w:rFonts w:cs="Arial"/>
          <w:b/>
          <w:bCs/>
          <w:i/>
          <w:iCs/>
          <w:sz w:val="20"/>
          <w:szCs w:val="20"/>
        </w:rPr>
        <w:t>13.67 Directed to the Secretariat</w:t>
      </w:r>
    </w:p>
    <w:p w14:paraId="084353A2" w14:textId="77777777" w:rsidR="00621F71" w:rsidRPr="004D1CA0" w:rsidRDefault="00621F71" w:rsidP="00AC6E5D">
      <w:pPr>
        <w:widowControl w:val="0"/>
        <w:autoSpaceDE w:val="0"/>
        <w:autoSpaceDN w:val="0"/>
        <w:adjustRightInd w:val="0"/>
        <w:spacing w:after="0" w:line="240" w:lineRule="auto"/>
        <w:ind w:left="720"/>
        <w:contextualSpacing/>
        <w:jc w:val="both"/>
        <w:rPr>
          <w:rFonts w:cs="Arial"/>
          <w:i/>
          <w:iCs/>
          <w:sz w:val="20"/>
          <w:szCs w:val="20"/>
        </w:rPr>
      </w:pPr>
    </w:p>
    <w:p w14:paraId="19EC1A5D" w14:textId="77777777" w:rsidR="00621F71" w:rsidRPr="004D1CA0" w:rsidRDefault="00621F71" w:rsidP="00AC6E5D">
      <w:pPr>
        <w:widowControl w:val="0"/>
        <w:autoSpaceDE w:val="0"/>
        <w:autoSpaceDN w:val="0"/>
        <w:adjustRightInd w:val="0"/>
        <w:spacing w:after="0" w:line="240" w:lineRule="auto"/>
        <w:ind w:left="720"/>
        <w:contextualSpacing/>
        <w:jc w:val="both"/>
        <w:rPr>
          <w:rFonts w:cs="Arial"/>
          <w:i/>
          <w:iCs/>
          <w:sz w:val="20"/>
          <w:szCs w:val="20"/>
        </w:rPr>
      </w:pPr>
      <w:r w:rsidRPr="004D1CA0">
        <w:rPr>
          <w:rFonts w:cs="Arial"/>
          <w:i/>
          <w:iCs/>
          <w:sz w:val="20"/>
          <w:szCs w:val="20"/>
        </w:rPr>
        <w:t>The Secretariat shall, subject to the availability of resources, support the Scientific Council in the development of the guidelines on recreational in-water interactions.</w:t>
      </w:r>
    </w:p>
    <w:p w14:paraId="11BC1138" w14:textId="77777777" w:rsidR="00621F71" w:rsidRPr="004D1CA0" w:rsidRDefault="00621F71" w:rsidP="00AC6E5D">
      <w:pPr>
        <w:widowControl w:val="0"/>
        <w:autoSpaceDE w:val="0"/>
        <w:autoSpaceDN w:val="0"/>
        <w:adjustRightInd w:val="0"/>
        <w:spacing w:after="0" w:line="240" w:lineRule="auto"/>
        <w:ind w:left="720"/>
        <w:contextualSpacing/>
        <w:jc w:val="both"/>
        <w:rPr>
          <w:rFonts w:cs="Arial"/>
          <w:i/>
          <w:iCs/>
          <w:sz w:val="20"/>
          <w:szCs w:val="20"/>
        </w:rPr>
      </w:pPr>
    </w:p>
    <w:p w14:paraId="76ED43FE" w14:textId="77777777" w:rsidR="00621F71" w:rsidRPr="001A610B" w:rsidRDefault="00621F71" w:rsidP="00AC6E5D">
      <w:pPr>
        <w:widowControl w:val="0"/>
        <w:autoSpaceDE w:val="0"/>
        <w:autoSpaceDN w:val="0"/>
        <w:adjustRightInd w:val="0"/>
        <w:spacing w:after="0" w:line="240" w:lineRule="auto"/>
        <w:ind w:left="720"/>
        <w:contextualSpacing/>
        <w:jc w:val="both"/>
        <w:rPr>
          <w:rFonts w:cs="Arial"/>
          <w:b/>
          <w:bCs/>
          <w:i/>
          <w:iCs/>
          <w:sz w:val="20"/>
          <w:szCs w:val="20"/>
        </w:rPr>
      </w:pPr>
      <w:r w:rsidRPr="001A610B">
        <w:rPr>
          <w:rFonts w:cs="Arial"/>
          <w:b/>
          <w:bCs/>
          <w:i/>
          <w:iCs/>
          <w:sz w:val="20"/>
          <w:szCs w:val="20"/>
        </w:rPr>
        <w:t>13.68 Directed to Scientific Council</w:t>
      </w:r>
    </w:p>
    <w:p w14:paraId="07565F63" w14:textId="77777777" w:rsidR="00621F71" w:rsidRPr="004D1CA0" w:rsidRDefault="00621F71" w:rsidP="00AC6E5D">
      <w:pPr>
        <w:widowControl w:val="0"/>
        <w:autoSpaceDE w:val="0"/>
        <w:autoSpaceDN w:val="0"/>
        <w:adjustRightInd w:val="0"/>
        <w:spacing w:after="0" w:line="240" w:lineRule="auto"/>
        <w:ind w:left="720"/>
        <w:contextualSpacing/>
        <w:jc w:val="both"/>
        <w:rPr>
          <w:rFonts w:cs="Arial"/>
          <w:i/>
          <w:iCs/>
          <w:sz w:val="20"/>
          <w:szCs w:val="20"/>
        </w:rPr>
      </w:pPr>
    </w:p>
    <w:p w14:paraId="17961309" w14:textId="77777777" w:rsidR="00621F71" w:rsidRDefault="00621F71" w:rsidP="00AC6E5D">
      <w:pPr>
        <w:widowControl w:val="0"/>
        <w:autoSpaceDE w:val="0"/>
        <w:autoSpaceDN w:val="0"/>
        <w:adjustRightInd w:val="0"/>
        <w:spacing w:after="0" w:line="240" w:lineRule="auto"/>
        <w:ind w:left="720"/>
        <w:contextualSpacing/>
        <w:jc w:val="both"/>
        <w:rPr>
          <w:rFonts w:cs="Arial"/>
          <w:i/>
          <w:iCs/>
          <w:sz w:val="20"/>
          <w:szCs w:val="20"/>
        </w:rPr>
      </w:pPr>
      <w:r w:rsidRPr="004D1CA0">
        <w:rPr>
          <w:rFonts w:cs="Arial"/>
          <w:i/>
          <w:iCs/>
          <w:sz w:val="20"/>
          <w:szCs w:val="20"/>
        </w:rPr>
        <w:t xml:space="preserve">The Scientific Council is requested, subject to availability of resources, to: </w:t>
      </w:r>
    </w:p>
    <w:p w14:paraId="73651157" w14:textId="77777777" w:rsidR="00621F71" w:rsidRDefault="00621F71" w:rsidP="00621F71">
      <w:pPr>
        <w:widowControl w:val="0"/>
        <w:autoSpaceDE w:val="0"/>
        <w:autoSpaceDN w:val="0"/>
        <w:adjustRightInd w:val="0"/>
        <w:spacing w:after="0" w:line="240" w:lineRule="auto"/>
        <w:ind w:left="567"/>
        <w:contextualSpacing/>
        <w:jc w:val="both"/>
        <w:rPr>
          <w:rFonts w:cs="Arial"/>
          <w:i/>
          <w:iCs/>
          <w:sz w:val="20"/>
          <w:szCs w:val="20"/>
        </w:rPr>
      </w:pPr>
    </w:p>
    <w:p w14:paraId="075724FB" w14:textId="77777777" w:rsidR="00621F71" w:rsidRPr="006D79B4" w:rsidRDefault="00621F71" w:rsidP="00F44938">
      <w:pPr>
        <w:pStyle w:val="ListParagraph"/>
        <w:widowControl w:val="0"/>
        <w:numPr>
          <w:ilvl w:val="0"/>
          <w:numId w:val="12"/>
        </w:numPr>
        <w:autoSpaceDE w:val="0"/>
        <w:autoSpaceDN w:val="0"/>
        <w:adjustRightInd w:val="0"/>
        <w:spacing w:after="0" w:line="240" w:lineRule="auto"/>
        <w:ind w:left="1080"/>
        <w:jc w:val="both"/>
        <w:rPr>
          <w:rFonts w:cs="Arial"/>
          <w:i/>
          <w:iCs/>
          <w:sz w:val="20"/>
          <w:szCs w:val="20"/>
        </w:rPr>
      </w:pPr>
      <w:r w:rsidRPr="006D79B4">
        <w:rPr>
          <w:rFonts w:cs="Arial"/>
          <w:i/>
          <w:iCs/>
          <w:sz w:val="20"/>
          <w:szCs w:val="20"/>
        </w:rPr>
        <w:t xml:space="preserve">utilize the review of existing guidelines undertaken in partial fulfillment of Decision 12.51 (b) and presented to the 13th meeting of the Conference of the Parties (COP13), develop guidelines, including a recommended code of conduct for operators on recreational in-water interactions with CMS-listed species; </w:t>
      </w:r>
    </w:p>
    <w:p w14:paraId="353253BA" w14:textId="77777777" w:rsidR="00621F71" w:rsidRPr="006D79B4" w:rsidRDefault="00621F71" w:rsidP="00F44938">
      <w:pPr>
        <w:pStyle w:val="ListParagraph"/>
        <w:widowControl w:val="0"/>
        <w:numPr>
          <w:ilvl w:val="0"/>
          <w:numId w:val="12"/>
        </w:numPr>
        <w:autoSpaceDE w:val="0"/>
        <w:autoSpaceDN w:val="0"/>
        <w:adjustRightInd w:val="0"/>
        <w:spacing w:after="0" w:line="240" w:lineRule="auto"/>
        <w:ind w:left="1080"/>
        <w:jc w:val="both"/>
        <w:rPr>
          <w:rFonts w:cs="Arial"/>
          <w:i/>
          <w:iCs/>
          <w:sz w:val="20"/>
          <w:szCs w:val="20"/>
        </w:rPr>
      </w:pPr>
      <w:r w:rsidRPr="006D79B4">
        <w:rPr>
          <w:rFonts w:cs="Arial"/>
          <w:i/>
          <w:iCs/>
          <w:sz w:val="20"/>
          <w:szCs w:val="20"/>
        </w:rPr>
        <w:t xml:space="preserve">consult with the Secretariats and Advisory Committees, where appropriate, of the CMS Memoranda of Understanding dealing with aquatic species, in the development of these guidelines; </w:t>
      </w:r>
    </w:p>
    <w:p w14:paraId="66C2D64B" w14:textId="77777777" w:rsidR="00621F71" w:rsidRPr="006D79B4" w:rsidRDefault="00621F71" w:rsidP="00F44938">
      <w:pPr>
        <w:pStyle w:val="ListParagraph"/>
        <w:widowControl w:val="0"/>
        <w:numPr>
          <w:ilvl w:val="0"/>
          <w:numId w:val="12"/>
        </w:numPr>
        <w:autoSpaceDE w:val="0"/>
        <w:autoSpaceDN w:val="0"/>
        <w:adjustRightInd w:val="0"/>
        <w:spacing w:after="0" w:line="240" w:lineRule="auto"/>
        <w:ind w:left="1080"/>
        <w:jc w:val="both"/>
        <w:rPr>
          <w:rFonts w:cs="Arial"/>
          <w:i/>
          <w:iCs/>
          <w:sz w:val="20"/>
          <w:szCs w:val="20"/>
        </w:rPr>
      </w:pPr>
      <w:bookmarkStart w:id="0" w:name="_Hlk136024577"/>
      <w:r w:rsidRPr="006D79B4">
        <w:rPr>
          <w:rFonts w:cs="Arial"/>
          <w:i/>
          <w:iCs/>
          <w:sz w:val="20"/>
          <w:szCs w:val="20"/>
        </w:rPr>
        <w:t xml:space="preserve">consult with the IWC Scientific Committee in the development of these guidelines and, if practical, consider agreeing a joint product, at least with respect to cetaceans; </w:t>
      </w:r>
    </w:p>
    <w:bookmarkEnd w:id="0"/>
    <w:p w14:paraId="5BA3DF46" w14:textId="77777777" w:rsidR="00621F71" w:rsidRPr="006D79B4" w:rsidRDefault="00621F71" w:rsidP="00F44938">
      <w:pPr>
        <w:pStyle w:val="ListParagraph"/>
        <w:widowControl w:val="0"/>
        <w:numPr>
          <w:ilvl w:val="0"/>
          <w:numId w:val="12"/>
        </w:numPr>
        <w:autoSpaceDE w:val="0"/>
        <w:autoSpaceDN w:val="0"/>
        <w:adjustRightInd w:val="0"/>
        <w:spacing w:after="0" w:line="240" w:lineRule="auto"/>
        <w:ind w:left="1080"/>
        <w:jc w:val="both"/>
        <w:rPr>
          <w:rFonts w:cs="Arial"/>
          <w:i/>
          <w:iCs/>
          <w:sz w:val="20"/>
          <w:szCs w:val="20"/>
        </w:rPr>
      </w:pPr>
      <w:r w:rsidRPr="006D79B4">
        <w:rPr>
          <w:rFonts w:cs="Arial"/>
          <w:i/>
          <w:iCs/>
          <w:sz w:val="20"/>
          <w:szCs w:val="20"/>
        </w:rPr>
        <w:t>present the guidelines and recommended code of conduct for operators concerning recreational in-water interaction to COP14, for formal consideration.</w:t>
      </w:r>
    </w:p>
    <w:p w14:paraId="38B96D14" w14:textId="77777777" w:rsidR="00621F71" w:rsidRDefault="00621F71" w:rsidP="00621F71">
      <w:pPr>
        <w:spacing w:after="0" w:line="240" w:lineRule="auto"/>
      </w:pPr>
    </w:p>
    <w:p w14:paraId="0886309C" w14:textId="77777777" w:rsidR="00621F71" w:rsidRDefault="00621F71" w:rsidP="00621F71">
      <w:pPr>
        <w:spacing w:after="0" w:line="240" w:lineRule="auto"/>
        <w:rPr>
          <w:rFonts w:cs="Arial"/>
          <w:u w:val="single"/>
        </w:rPr>
      </w:pPr>
      <w:r>
        <w:rPr>
          <w:rFonts w:cs="Arial"/>
          <w:u w:val="single"/>
        </w:rPr>
        <w:lastRenderedPageBreak/>
        <w:t>Progress on implementing Decisions on Marine Wildlife Watching</w:t>
      </w:r>
    </w:p>
    <w:p w14:paraId="1F0389D8" w14:textId="77777777" w:rsidR="00621F71" w:rsidRPr="00EF6FB5" w:rsidRDefault="00621F71" w:rsidP="00621F71">
      <w:pPr>
        <w:spacing w:after="0" w:line="240" w:lineRule="auto"/>
        <w:rPr>
          <w:rFonts w:cs="Arial"/>
          <w:u w:val="single"/>
        </w:rPr>
      </w:pPr>
    </w:p>
    <w:p w14:paraId="65CBEDA5" w14:textId="77777777" w:rsidR="00621F71" w:rsidRDefault="00621F71" w:rsidP="00621F71">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The Secretariat circulated Notification 2021/010 (August 2021), requesting Parties to provide relevant documents for any measures as described in paragraph 1 of Resolution 12.16 that they have adopted regarding RIWI with aquatic mammals or other CSM-listed species, in addition to </w:t>
      </w:r>
      <w:r w:rsidRPr="00883E0D">
        <w:rPr>
          <w:rFonts w:cs="Arial"/>
        </w:rPr>
        <w:t>th</w:t>
      </w:r>
      <w:r w:rsidRPr="00AB4A2C">
        <w:rPr>
          <w:rFonts w:cs="Arial"/>
        </w:rPr>
        <w:t>ose</w:t>
      </w:r>
      <w:r w:rsidRPr="00883E0D">
        <w:rPr>
          <w:rFonts w:cs="Arial"/>
        </w:rPr>
        <w:t xml:space="preserve"> already compiled </w:t>
      </w:r>
      <w:r>
        <w:rPr>
          <w:rFonts w:cs="Arial"/>
        </w:rPr>
        <w:t xml:space="preserve">in Annex 2 to UNEP/CMS/COP13/Doc.26.2.5. Parties were also requested to send relevant documents for any measures they have adopted as described in paragraph 1 of Resolution 11.29 (Rev.COP12). By the deadline, responses had been received from Argentina, Australia, the European Union, Germany, Maldives, the Netherlands, Peru, the Philippines, and Spain. </w:t>
      </w:r>
    </w:p>
    <w:p w14:paraId="5B68CC66" w14:textId="77777777" w:rsidR="00621F71" w:rsidRDefault="00621F71" w:rsidP="00621F71">
      <w:pPr>
        <w:widowControl w:val="0"/>
        <w:autoSpaceDE w:val="0"/>
        <w:autoSpaceDN w:val="0"/>
        <w:adjustRightInd w:val="0"/>
        <w:spacing w:after="0" w:line="240" w:lineRule="auto"/>
        <w:ind w:left="567"/>
        <w:jc w:val="both"/>
        <w:rPr>
          <w:rFonts w:cs="Arial"/>
        </w:rPr>
      </w:pPr>
    </w:p>
    <w:p w14:paraId="5E764FC0" w14:textId="77777777" w:rsidR="00621F71" w:rsidRPr="00EF6FB5" w:rsidRDefault="00621F71" w:rsidP="00621F71">
      <w:pPr>
        <w:widowControl w:val="0"/>
        <w:numPr>
          <w:ilvl w:val="0"/>
          <w:numId w:val="4"/>
        </w:numPr>
        <w:autoSpaceDE w:val="0"/>
        <w:autoSpaceDN w:val="0"/>
        <w:adjustRightInd w:val="0"/>
        <w:spacing w:after="0" w:line="240" w:lineRule="auto"/>
        <w:ind w:left="567" w:hanging="567"/>
        <w:jc w:val="both"/>
        <w:rPr>
          <w:rFonts w:cs="Arial"/>
        </w:rPr>
      </w:pPr>
      <w:r w:rsidRPr="00EF6FB5">
        <w:rPr>
          <w:rFonts w:cs="Arial"/>
        </w:rPr>
        <w:t xml:space="preserve">To assist the Scientific Council with </w:t>
      </w:r>
      <w:r>
        <w:rPr>
          <w:rFonts w:cs="Arial"/>
        </w:rPr>
        <w:t xml:space="preserve">the </w:t>
      </w:r>
      <w:r w:rsidRPr="00EF6FB5">
        <w:rPr>
          <w:rFonts w:cs="Arial"/>
        </w:rPr>
        <w:t>implementation of CMS Decision 13.68, the Secretariat</w:t>
      </w:r>
      <w:r>
        <w:rPr>
          <w:rFonts w:cs="Arial"/>
        </w:rPr>
        <w:t xml:space="preserve"> </w:t>
      </w:r>
      <w:r w:rsidRPr="00EF6FB5">
        <w:rPr>
          <w:rFonts w:cs="Arial"/>
        </w:rPr>
        <w:t>developed draft guidelines for recreational in-water interactions with marine species:</w:t>
      </w:r>
      <w:r>
        <w:rPr>
          <w:rFonts w:cs="Arial"/>
        </w:rPr>
        <w:t xml:space="preserve"> </w:t>
      </w:r>
      <w:r w:rsidRPr="00EF6FB5">
        <w:rPr>
          <w:rFonts w:cs="Arial"/>
        </w:rPr>
        <w:t>cetaceans, sirenians, pinnipeds, marine turtles, sharks, mobulid rays, stingrays,</w:t>
      </w:r>
      <w:r>
        <w:rPr>
          <w:rFonts w:cs="Arial"/>
        </w:rPr>
        <w:t xml:space="preserve"> and</w:t>
      </w:r>
      <w:r w:rsidRPr="00EF6FB5">
        <w:rPr>
          <w:rFonts w:cs="Arial"/>
        </w:rPr>
        <w:t xml:space="preserve"> seabirds.</w:t>
      </w:r>
      <w:r>
        <w:rPr>
          <w:rFonts w:cs="Arial"/>
        </w:rPr>
        <w:t xml:space="preserve"> </w:t>
      </w:r>
      <w:r w:rsidRPr="00CF4575">
        <w:rPr>
          <w:rFonts w:cs="Arial"/>
        </w:rPr>
        <w:t>The production of these guidelines was funded by the Government of the Principality of Monaco under the CMS Migratory Species Champion Programme.</w:t>
      </w:r>
    </w:p>
    <w:p w14:paraId="7BDE6BC3" w14:textId="77777777" w:rsidR="00621F71" w:rsidRPr="00AC6E5D" w:rsidRDefault="00621F71" w:rsidP="00621F71">
      <w:pPr>
        <w:widowControl w:val="0"/>
        <w:autoSpaceDE w:val="0"/>
        <w:autoSpaceDN w:val="0"/>
        <w:adjustRightInd w:val="0"/>
        <w:spacing w:after="0" w:line="240" w:lineRule="auto"/>
        <w:contextualSpacing/>
        <w:jc w:val="both"/>
        <w:rPr>
          <w:rFonts w:cs="Arial"/>
        </w:rPr>
      </w:pPr>
    </w:p>
    <w:p w14:paraId="1ED91114" w14:textId="77777777" w:rsidR="00621F71" w:rsidRPr="00AC6E5D" w:rsidRDefault="00621F71" w:rsidP="00621F71">
      <w:pPr>
        <w:widowControl w:val="0"/>
        <w:numPr>
          <w:ilvl w:val="0"/>
          <w:numId w:val="4"/>
        </w:numPr>
        <w:autoSpaceDE w:val="0"/>
        <w:autoSpaceDN w:val="0"/>
        <w:adjustRightInd w:val="0"/>
        <w:spacing w:after="0" w:line="240" w:lineRule="auto"/>
        <w:ind w:left="567" w:hanging="567"/>
        <w:jc w:val="both"/>
        <w:rPr>
          <w:rFonts w:cs="Arial"/>
        </w:rPr>
      </w:pPr>
      <w:r w:rsidRPr="00AC6E5D">
        <w:rPr>
          <w:rFonts w:cs="Arial"/>
        </w:rPr>
        <w:t xml:space="preserve">In early December 2021, a draft document was circulated to the members of the Scientific Council, CMS Aquatic Mammals Working Group; Secretariats of ACAP, ACCOBAMS, AEWA, ASCOBANS, IWC, the Common Wadden Sea, SPREP, the Dugong MOU, the IOSEA Marine Turtle MOU and the Sharks MOU. By the deadline (the end of February 2022), feedback had been received from over 20 experts or organizations. </w:t>
      </w:r>
    </w:p>
    <w:p w14:paraId="0870DBD9" w14:textId="77777777" w:rsidR="00621F71" w:rsidRPr="00AC6E5D" w:rsidRDefault="00621F71" w:rsidP="00621F71">
      <w:pPr>
        <w:pStyle w:val="ListParagraph"/>
        <w:spacing w:after="0" w:line="240" w:lineRule="auto"/>
        <w:contextualSpacing w:val="0"/>
        <w:rPr>
          <w:rFonts w:cs="Arial"/>
        </w:rPr>
      </w:pPr>
    </w:p>
    <w:p w14:paraId="6CAED46B" w14:textId="77777777" w:rsidR="00621F71" w:rsidRPr="00AC6E5D" w:rsidRDefault="00621F71" w:rsidP="00621F71">
      <w:pPr>
        <w:widowControl w:val="0"/>
        <w:numPr>
          <w:ilvl w:val="0"/>
          <w:numId w:val="4"/>
        </w:numPr>
        <w:autoSpaceDE w:val="0"/>
        <w:autoSpaceDN w:val="0"/>
        <w:adjustRightInd w:val="0"/>
        <w:spacing w:after="0" w:line="240" w:lineRule="auto"/>
        <w:ind w:left="567" w:hanging="567"/>
        <w:jc w:val="both"/>
        <w:rPr>
          <w:rFonts w:cs="Arial"/>
        </w:rPr>
      </w:pPr>
      <w:r w:rsidRPr="00AC6E5D">
        <w:rPr>
          <w:rFonts w:cs="Arial"/>
        </w:rPr>
        <w:t>A webinar to present an advanced version to the CMS Scientific Committee was held in February 2023. Feedback from the webinar was further considered by the Secretariat, and the resulting version is presented in Annex 2 of this document.</w:t>
      </w:r>
    </w:p>
    <w:p w14:paraId="0A17FCBE" w14:textId="77777777" w:rsidR="00621F71" w:rsidRPr="00AC6E5D" w:rsidRDefault="00621F71" w:rsidP="00621F71">
      <w:pPr>
        <w:widowControl w:val="0"/>
        <w:autoSpaceDE w:val="0"/>
        <w:autoSpaceDN w:val="0"/>
        <w:adjustRightInd w:val="0"/>
        <w:spacing w:after="0" w:line="240" w:lineRule="auto"/>
        <w:ind w:left="567"/>
        <w:jc w:val="both"/>
        <w:rPr>
          <w:rFonts w:cs="Arial"/>
        </w:rPr>
      </w:pPr>
    </w:p>
    <w:p w14:paraId="5547BFD7" w14:textId="77777777" w:rsidR="00621F71" w:rsidRDefault="00621F71" w:rsidP="00621F71">
      <w:pPr>
        <w:pStyle w:val="ListParagraph"/>
        <w:numPr>
          <w:ilvl w:val="0"/>
          <w:numId w:val="4"/>
        </w:numPr>
        <w:spacing w:after="0" w:line="240" w:lineRule="auto"/>
        <w:ind w:left="567" w:hanging="567"/>
        <w:contextualSpacing w:val="0"/>
        <w:jc w:val="both"/>
        <w:rPr>
          <w:rFonts w:cs="Arial"/>
        </w:rPr>
      </w:pPr>
      <w:r>
        <w:rPr>
          <w:rFonts w:cs="Arial"/>
        </w:rPr>
        <w:t xml:space="preserve">In line with </w:t>
      </w:r>
      <w:r w:rsidRPr="007D7455">
        <w:rPr>
          <w:rFonts w:cs="Arial"/>
        </w:rPr>
        <w:t xml:space="preserve">Decision 13.68 </w:t>
      </w:r>
      <w:r>
        <w:rPr>
          <w:rFonts w:cs="Arial"/>
        </w:rPr>
        <w:t>(</w:t>
      </w:r>
      <w:r w:rsidRPr="007D7455">
        <w:rPr>
          <w:rFonts w:cs="Arial"/>
        </w:rPr>
        <w:t xml:space="preserve">c), </w:t>
      </w:r>
      <w:r>
        <w:rPr>
          <w:rFonts w:cs="Arial"/>
        </w:rPr>
        <w:t>the Secretariat has discussed the possibility of developing, if practical, a joint RIWI product with</w:t>
      </w:r>
      <w:r w:rsidRPr="003B78D6">
        <w:rPr>
          <w:rFonts w:cs="Arial"/>
        </w:rPr>
        <w:t xml:space="preserve"> IWC </w:t>
      </w:r>
      <w:r>
        <w:rPr>
          <w:rFonts w:cs="Arial"/>
        </w:rPr>
        <w:t>with respect to cetaceans. The suggestion received a positive response at the IWC Scientific Committee meeting in April-May 2023 and discussions are ongoing.</w:t>
      </w:r>
    </w:p>
    <w:p w14:paraId="3C978B80" w14:textId="77777777" w:rsidR="00621F71" w:rsidRPr="007D7455" w:rsidRDefault="00621F71" w:rsidP="00621F71">
      <w:pPr>
        <w:pStyle w:val="ListParagraph"/>
        <w:spacing w:after="0" w:line="240" w:lineRule="auto"/>
        <w:ind w:left="567"/>
        <w:contextualSpacing w:val="0"/>
        <w:jc w:val="both"/>
        <w:rPr>
          <w:rFonts w:cs="Arial"/>
        </w:rPr>
      </w:pPr>
    </w:p>
    <w:p w14:paraId="1CCF72A9" w14:textId="77777777" w:rsidR="00621F71" w:rsidRPr="00450E7D" w:rsidRDefault="00621F71" w:rsidP="00621F71">
      <w:pPr>
        <w:widowControl w:val="0"/>
        <w:autoSpaceDE w:val="0"/>
        <w:autoSpaceDN w:val="0"/>
        <w:adjustRightInd w:val="0"/>
        <w:spacing w:after="0" w:line="240" w:lineRule="auto"/>
        <w:jc w:val="both"/>
        <w:rPr>
          <w:rFonts w:cs="Arial"/>
          <w:u w:val="single"/>
        </w:rPr>
      </w:pPr>
      <w:r w:rsidRPr="00450E7D">
        <w:rPr>
          <w:rFonts w:cs="Arial"/>
          <w:u w:val="single"/>
        </w:rPr>
        <w:t>Discussion and analysis</w:t>
      </w:r>
    </w:p>
    <w:p w14:paraId="5D6E89F8" w14:textId="77777777" w:rsidR="00621F71" w:rsidRPr="007D7455" w:rsidRDefault="00621F71" w:rsidP="00621F71">
      <w:pPr>
        <w:pStyle w:val="ListParagraph"/>
        <w:spacing w:after="0" w:line="240" w:lineRule="auto"/>
        <w:contextualSpacing w:val="0"/>
        <w:rPr>
          <w:rFonts w:cs="Arial"/>
        </w:rPr>
      </w:pPr>
    </w:p>
    <w:p w14:paraId="74AFE15B" w14:textId="77777777" w:rsidR="00621F71" w:rsidRPr="00D358BD" w:rsidRDefault="00621F71" w:rsidP="00621F71">
      <w:pPr>
        <w:widowControl w:val="0"/>
        <w:numPr>
          <w:ilvl w:val="0"/>
          <w:numId w:val="4"/>
        </w:numPr>
        <w:tabs>
          <w:tab w:val="num" w:pos="720"/>
        </w:tabs>
        <w:autoSpaceDE w:val="0"/>
        <w:autoSpaceDN w:val="0"/>
        <w:adjustRightInd w:val="0"/>
        <w:spacing w:after="0" w:line="240" w:lineRule="auto"/>
        <w:ind w:left="567" w:hanging="567"/>
        <w:contextualSpacing/>
        <w:jc w:val="both"/>
        <w:rPr>
          <w:rFonts w:cs="Arial"/>
        </w:rPr>
      </w:pPr>
      <w:r w:rsidRPr="00D358BD">
        <w:rPr>
          <w:rFonts w:cs="Arial"/>
        </w:rPr>
        <w:t>The guidelines aim to assist Parties in adopting appropriate measures to regulate</w:t>
      </w:r>
      <w:r w:rsidRPr="00D358BD">
        <w:rPr>
          <w:rFonts w:cs="Arial"/>
          <w:b/>
          <w:bCs/>
        </w:rPr>
        <w:t xml:space="preserve"> </w:t>
      </w:r>
      <w:r w:rsidRPr="00D358BD">
        <w:rPr>
          <w:rFonts w:cs="Arial"/>
        </w:rPr>
        <w:t>recreational in-water interactions with marine wildlife. The guidelines do not systematically address all situations</w:t>
      </w:r>
      <w:r>
        <w:rPr>
          <w:rFonts w:cs="Arial"/>
        </w:rPr>
        <w:t>,</w:t>
      </w:r>
      <w:r w:rsidRPr="00D358BD">
        <w:rPr>
          <w:rFonts w:cs="Arial"/>
        </w:rPr>
        <w:t xml:space="preserve"> but provide a general overview of the measures that have been adopted or are recommended. CMS Parties are encouraged to undertake relevant impact assessments and expert consultations to identify the most appropriate and effective way to adopt and adapt these guidelines to the</w:t>
      </w:r>
      <w:r>
        <w:rPr>
          <w:rFonts w:cs="Arial"/>
        </w:rPr>
        <w:t>ir</w:t>
      </w:r>
      <w:r w:rsidRPr="00D358BD">
        <w:rPr>
          <w:rFonts w:cs="Arial"/>
        </w:rPr>
        <w:t xml:space="preserve"> specific local contexts.</w:t>
      </w:r>
    </w:p>
    <w:p w14:paraId="1A656057" w14:textId="77777777" w:rsidR="00621F71" w:rsidRPr="00F44938" w:rsidRDefault="00621F71" w:rsidP="00621F71">
      <w:pPr>
        <w:widowControl w:val="0"/>
        <w:autoSpaceDE w:val="0"/>
        <w:autoSpaceDN w:val="0"/>
        <w:adjustRightInd w:val="0"/>
        <w:spacing w:after="0" w:line="240" w:lineRule="auto"/>
        <w:ind w:left="567"/>
        <w:contextualSpacing/>
        <w:jc w:val="both"/>
        <w:rPr>
          <w:rFonts w:cs="Arial"/>
        </w:rPr>
      </w:pPr>
    </w:p>
    <w:p w14:paraId="3E2D9BE2" w14:textId="77777777" w:rsidR="00621F71" w:rsidRPr="00CD0FE9" w:rsidRDefault="00621F71" w:rsidP="00621F71">
      <w:pPr>
        <w:spacing w:after="0" w:line="240" w:lineRule="auto"/>
        <w:rPr>
          <w:rFonts w:cs="Arial"/>
        </w:rPr>
      </w:pPr>
      <w:r w:rsidRPr="00CD0FE9">
        <w:rPr>
          <w:rFonts w:cs="Arial"/>
          <w:u w:val="single"/>
        </w:rPr>
        <w:t>Recommended actions</w:t>
      </w:r>
    </w:p>
    <w:p w14:paraId="76C2025E" w14:textId="77777777" w:rsidR="00621F71" w:rsidRPr="00CD0FE9" w:rsidRDefault="00621F71" w:rsidP="00621F71">
      <w:pPr>
        <w:spacing w:after="0" w:line="240" w:lineRule="auto"/>
        <w:rPr>
          <w:rFonts w:cs="Arial"/>
        </w:rPr>
      </w:pPr>
    </w:p>
    <w:p w14:paraId="0BE1C51D" w14:textId="77777777" w:rsidR="00621F71" w:rsidRPr="00CD0FE9" w:rsidRDefault="00621F71" w:rsidP="00621F71">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6F53B1D7" w14:textId="77777777" w:rsidR="00621F71" w:rsidRPr="00CD0FE9" w:rsidRDefault="00621F71" w:rsidP="00621F71">
      <w:pPr>
        <w:spacing w:after="0" w:line="240" w:lineRule="auto"/>
        <w:jc w:val="both"/>
        <w:rPr>
          <w:rFonts w:cs="Arial"/>
        </w:rPr>
      </w:pPr>
    </w:p>
    <w:p w14:paraId="78DA69CE" w14:textId="77777777" w:rsidR="00621F71" w:rsidRPr="002A012C" w:rsidRDefault="00621F71" w:rsidP="00F44938">
      <w:pPr>
        <w:pStyle w:val="Secondnumbering"/>
        <w:numPr>
          <w:ilvl w:val="0"/>
          <w:numId w:val="10"/>
        </w:numPr>
        <w:ind w:left="900" w:hanging="333"/>
        <w:jc w:val="both"/>
      </w:pPr>
      <w:r w:rsidRPr="002A012C">
        <w:rPr>
          <w:rFonts w:cs="Arial"/>
        </w:rPr>
        <w:t xml:space="preserve">adopt the draft amendments to Resolution </w:t>
      </w:r>
      <w:r>
        <w:rPr>
          <w:rFonts w:cs="Arial"/>
        </w:rPr>
        <w:t>12.16</w:t>
      </w:r>
      <w:r w:rsidRPr="002A012C">
        <w:rPr>
          <w:rFonts w:cs="Arial"/>
        </w:rPr>
        <w:t xml:space="preserve"> contained in Annex </w:t>
      </w:r>
      <w:r>
        <w:rPr>
          <w:rFonts w:cs="Arial"/>
        </w:rPr>
        <w:t>1</w:t>
      </w:r>
      <w:r w:rsidRPr="002A012C">
        <w:rPr>
          <w:rFonts w:cs="Arial"/>
        </w:rPr>
        <w:t xml:space="preserve"> of this document;</w:t>
      </w:r>
    </w:p>
    <w:p w14:paraId="6E1A08D5" w14:textId="77777777" w:rsidR="00621F71" w:rsidRPr="00695AAD" w:rsidRDefault="00621F71" w:rsidP="00F44938">
      <w:pPr>
        <w:pStyle w:val="Secondnumbering"/>
        <w:numPr>
          <w:ilvl w:val="0"/>
          <w:numId w:val="0"/>
        </w:numPr>
        <w:ind w:left="900" w:hanging="333"/>
      </w:pPr>
    </w:p>
    <w:p w14:paraId="77D1BD1A" w14:textId="77777777" w:rsidR="00621F71" w:rsidRPr="00695AAD" w:rsidRDefault="00621F71" w:rsidP="00F44938">
      <w:pPr>
        <w:pStyle w:val="Secondnumbering"/>
        <w:numPr>
          <w:ilvl w:val="0"/>
          <w:numId w:val="10"/>
        </w:numPr>
        <w:ind w:left="900" w:hanging="333"/>
        <w:jc w:val="both"/>
        <w:rPr>
          <w:lang w:val="en-US"/>
        </w:rPr>
      </w:pPr>
      <w:r>
        <w:t>endorse</w:t>
      </w:r>
      <w:r w:rsidRPr="00695AAD">
        <w:t>, as part of the</w:t>
      </w:r>
      <w:r>
        <w:t xml:space="preserve"> draft amendments to Resolution 12.16</w:t>
      </w:r>
      <w:r w:rsidRPr="00695AAD">
        <w:t xml:space="preserve">, the </w:t>
      </w:r>
      <w:r w:rsidRPr="002F659C">
        <w:rPr>
          <w:i/>
          <w:iCs/>
        </w:rPr>
        <w:t>Guidelines</w:t>
      </w:r>
      <w:r w:rsidRPr="00695AAD">
        <w:t xml:space="preserve"> </w:t>
      </w:r>
      <w:r w:rsidRPr="004C4A38">
        <w:rPr>
          <w:rFonts w:cs="Arial"/>
          <w:i/>
          <w:iCs/>
        </w:rPr>
        <w:t>for Recreational In-</w:t>
      </w:r>
      <w:r>
        <w:rPr>
          <w:rFonts w:cs="Arial"/>
          <w:i/>
          <w:iCs/>
        </w:rPr>
        <w:t>w</w:t>
      </w:r>
      <w:r w:rsidRPr="004C4A38">
        <w:rPr>
          <w:rFonts w:cs="Arial"/>
          <w:i/>
          <w:iCs/>
        </w:rPr>
        <w:t>ater Interactions</w:t>
      </w:r>
      <w:r>
        <w:rPr>
          <w:rFonts w:cs="Arial"/>
          <w:i/>
          <w:iCs/>
        </w:rPr>
        <w:t xml:space="preserve"> with Marine Wildlife</w:t>
      </w:r>
      <w:r>
        <w:t xml:space="preserve">, which can be accessed via the link in </w:t>
      </w:r>
      <w:r w:rsidRPr="00695AAD">
        <w:t>Annex</w:t>
      </w:r>
      <w:r>
        <w:t xml:space="preserve"> 2</w:t>
      </w:r>
      <w:r w:rsidRPr="00695AAD">
        <w:t>;</w:t>
      </w:r>
    </w:p>
    <w:p w14:paraId="445073AC" w14:textId="77777777" w:rsidR="00621F71" w:rsidRPr="00695AAD" w:rsidRDefault="00621F71" w:rsidP="00621F71">
      <w:pPr>
        <w:pStyle w:val="Secondnumbering"/>
        <w:numPr>
          <w:ilvl w:val="0"/>
          <w:numId w:val="0"/>
        </w:numPr>
        <w:ind w:left="1134" w:hanging="567"/>
      </w:pPr>
    </w:p>
    <w:p w14:paraId="5D72769B" w14:textId="77777777" w:rsidR="00621F71" w:rsidRPr="00F44938" w:rsidRDefault="00621F71" w:rsidP="00F44938">
      <w:pPr>
        <w:pStyle w:val="Secondnumbering"/>
        <w:numPr>
          <w:ilvl w:val="0"/>
          <w:numId w:val="10"/>
        </w:numPr>
        <w:ind w:left="1134" w:hanging="567"/>
        <w:jc w:val="both"/>
      </w:pPr>
      <w:r w:rsidRPr="00695AAD">
        <w:rPr>
          <w:rFonts w:cs="Arial"/>
        </w:rPr>
        <w:lastRenderedPageBreak/>
        <w:t xml:space="preserve">adopt the draft Decisions contained in Annex </w:t>
      </w:r>
      <w:r>
        <w:rPr>
          <w:rFonts w:cs="Arial"/>
        </w:rPr>
        <w:t>3</w:t>
      </w:r>
      <w:r w:rsidRPr="00695AAD">
        <w:rPr>
          <w:rFonts w:cs="Arial"/>
        </w:rPr>
        <w:t xml:space="preserve"> of this document;</w:t>
      </w:r>
    </w:p>
    <w:p w14:paraId="6C2B6132" w14:textId="77777777" w:rsidR="00F44938" w:rsidRDefault="00F44938" w:rsidP="00F44938">
      <w:pPr>
        <w:pStyle w:val="ListParagraph"/>
        <w:spacing w:after="0" w:line="240" w:lineRule="auto"/>
        <w:jc w:val="both"/>
      </w:pPr>
    </w:p>
    <w:p w14:paraId="194973A2" w14:textId="5A1DE503" w:rsidR="009A2337" w:rsidRPr="00F44938" w:rsidRDefault="00621F71" w:rsidP="00F44938">
      <w:pPr>
        <w:pStyle w:val="Secondnumbering"/>
        <w:numPr>
          <w:ilvl w:val="0"/>
          <w:numId w:val="10"/>
        </w:numPr>
        <w:ind w:left="1134" w:hanging="567"/>
        <w:jc w:val="both"/>
      </w:pPr>
      <w:r w:rsidRPr="00F44938">
        <w:rPr>
          <w:rFonts w:cs="Arial"/>
        </w:rPr>
        <w:t>delete Decisions 13.66-13.68.</w:t>
      </w:r>
    </w:p>
    <w:p w14:paraId="01F08DC1" w14:textId="77777777" w:rsidR="00F44938" w:rsidRDefault="00F44938" w:rsidP="00F44938">
      <w:pPr>
        <w:pStyle w:val="ListParagraph"/>
        <w:spacing w:after="0" w:line="240" w:lineRule="auto"/>
        <w:jc w:val="both"/>
      </w:pPr>
    </w:p>
    <w:p w14:paraId="18FECC4E" w14:textId="77777777" w:rsidR="00F44938" w:rsidRPr="00F44938" w:rsidRDefault="00F44938" w:rsidP="00F44938">
      <w:pPr>
        <w:pStyle w:val="Secondnumbering"/>
        <w:numPr>
          <w:ilvl w:val="0"/>
          <w:numId w:val="0"/>
        </w:numPr>
        <w:ind w:left="1134" w:hanging="283"/>
      </w:pPr>
    </w:p>
    <w:p w14:paraId="418901D0" w14:textId="77777777" w:rsidR="00F44938" w:rsidRDefault="00F44938" w:rsidP="009A2337">
      <w:pPr>
        <w:spacing w:after="0" w:line="240" w:lineRule="auto"/>
        <w:ind w:left="360"/>
        <w:jc w:val="both"/>
        <w:rPr>
          <w:lang w:val="en-GB"/>
        </w:rPr>
        <w:sectPr w:rsidR="00F44938"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07DD3854" w14:textId="77777777" w:rsidR="00FF71F3" w:rsidRPr="00C15318" w:rsidRDefault="00FF71F3" w:rsidP="00FF71F3">
      <w:pPr>
        <w:pStyle w:val="Secondnumbering"/>
        <w:numPr>
          <w:ilvl w:val="0"/>
          <w:numId w:val="0"/>
        </w:numPr>
        <w:jc w:val="right"/>
      </w:pPr>
      <w:r w:rsidRPr="00C15318">
        <w:rPr>
          <w:rFonts w:cs="Arial"/>
          <w:b/>
          <w:caps/>
        </w:rPr>
        <w:lastRenderedPageBreak/>
        <w:t xml:space="preserve">Annex </w:t>
      </w:r>
      <w:r>
        <w:rPr>
          <w:rFonts w:cs="Arial"/>
          <w:b/>
          <w:caps/>
        </w:rPr>
        <w:t>1</w:t>
      </w:r>
    </w:p>
    <w:p w14:paraId="4CC6A19E" w14:textId="77777777" w:rsidR="00FF71F3" w:rsidRDefault="00FF71F3" w:rsidP="00FF71F3">
      <w:pPr>
        <w:pStyle w:val="Secondnumbering"/>
        <w:numPr>
          <w:ilvl w:val="0"/>
          <w:numId w:val="0"/>
        </w:numPr>
      </w:pPr>
    </w:p>
    <w:p w14:paraId="7B32FF97" w14:textId="77777777" w:rsidR="00FF71F3" w:rsidRDefault="00FF71F3" w:rsidP="00FF71F3">
      <w:pPr>
        <w:widowControl w:val="0"/>
        <w:autoSpaceDE w:val="0"/>
        <w:autoSpaceDN w:val="0"/>
        <w:adjustRightInd w:val="0"/>
        <w:spacing w:after="0" w:line="240" w:lineRule="auto"/>
        <w:jc w:val="center"/>
        <w:rPr>
          <w:rFonts w:eastAsia="Times New Roman" w:cs="Arial"/>
        </w:rPr>
      </w:pPr>
    </w:p>
    <w:p w14:paraId="6E8431D9" w14:textId="77777777" w:rsidR="00FF71F3" w:rsidRDefault="00FF71F3" w:rsidP="00FF71F3">
      <w:pPr>
        <w:widowControl w:val="0"/>
        <w:autoSpaceDE w:val="0"/>
        <w:autoSpaceDN w:val="0"/>
        <w:adjustRightInd w:val="0"/>
        <w:spacing w:after="0" w:line="240" w:lineRule="auto"/>
        <w:jc w:val="center"/>
        <w:rPr>
          <w:rFonts w:eastAsia="MS Mincho" w:cs="Arial"/>
        </w:rPr>
      </w:pPr>
      <w:r w:rsidRPr="00303E2B">
        <w:rPr>
          <w:rFonts w:eastAsia="MS Mincho" w:cs="Arial"/>
        </w:rPr>
        <w:t xml:space="preserve">PROPOSED AMENDMENTS TO RESOLUTION </w:t>
      </w:r>
      <w:r>
        <w:rPr>
          <w:rFonts w:eastAsia="MS Mincho" w:cs="Arial"/>
        </w:rPr>
        <w:t>12.16</w:t>
      </w:r>
    </w:p>
    <w:p w14:paraId="6079448C" w14:textId="77777777" w:rsidR="00FF71F3" w:rsidRDefault="00FF71F3" w:rsidP="00FF71F3">
      <w:pPr>
        <w:widowControl w:val="0"/>
        <w:autoSpaceDE w:val="0"/>
        <w:autoSpaceDN w:val="0"/>
        <w:adjustRightInd w:val="0"/>
        <w:spacing w:after="0" w:line="240" w:lineRule="auto"/>
        <w:jc w:val="both"/>
        <w:rPr>
          <w:rFonts w:eastAsia="MS Mincho" w:cs="Arial"/>
        </w:rPr>
      </w:pPr>
    </w:p>
    <w:p w14:paraId="27478C4C" w14:textId="77777777" w:rsidR="00FF71F3" w:rsidRDefault="00FF71F3" w:rsidP="00FF71F3">
      <w:pPr>
        <w:widowControl w:val="0"/>
        <w:autoSpaceDE w:val="0"/>
        <w:autoSpaceDN w:val="0"/>
        <w:adjustRightInd w:val="0"/>
        <w:spacing w:after="0" w:line="240" w:lineRule="auto"/>
        <w:jc w:val="center"/>
        <w:rPr>
          <w:rFonts w:eastAsia="Times New Roman" w:cs="Arial"/>
        </w:rPr>
      </w:pPr>
      <w:r>
        <w:rPr>
          <w:rFonts w:eastAsia="Times New Roman" w:cs="Arial"/>
          <w:i/>
        </w:rPr>
        <w:t xml:space="preserve">NB. Proposed new text is </w:t>
      </w:r>
      <w:r w:rsidRPr="0086525C">
        <w:rPr>
          <w:rFonts w:eastAsia="Times New Roman" w:cs="Arial"/>
          <w:i/>
          <w:u w:val="single"/>
        </w:rPr>
        <w:t>underlined</w:t>
      </w:r>
      <w:r>
        <w:rPr>
          <w:rFonts w:eastAsia="Times New Roman" w:cs="Arial"/>
          <w:i/>
        </w:rPr>
        <w:t xml:space="preserve">. Text to be deleted is </w:t>
      </w:r>
      <w:r w:rsidRPr="0086525C">
        <w:rPr>
          <w:rFonts w:eastAsia="Times New Roman" w:cs="Arial"/>
          <w:i/>
          <w:strike/>
        </w:rPr>
        <w:t>crossed out</w:t>
      </w:r>
      <w:r>
        <w:rPr>
          <w:rFonts w:eastAsia="Times New Roman" w:cs="Arial"/>
          <w:i/>
        </w:rPr>
        <w:t>.</w:t>
      </w:r>
    </w:p>
    <w:p w14:paraId="7EDE067D" w14:textId="77777777" w:rsidR="00FF71F3" w:rsidRDefault="00FF71F3" w:rsidP="00FF71F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26ABE32C" w14:textId="77777777" w:rsidR="00FF71F3" w:rsidRDefault="00FF71F3" w:rsidP="00FF71F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2B36C8E8" w14:textId="77777777" w:rsidR="00FF71F3" w:rsidRPr="00831DC2" w:rsidRDefault="00FF71F3" w:rsidP="00FF71F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Pr>
          <w:rFonts w:eastAsia="Times New Roman" w:cs="Arial"/>
          <w:b/>
          <w:caps/>
        </w:rPr>
        <w:t xml:space="preserve">RECREATIONAL IN-WATER INTERACTION with aquatic </w:t>
      </w:r>
      <w:r w:rsidRPr="0086525C">
        <w:rPr>
          <w:rFonts w:eastAsia="Times New Roman" w:cs="Arial"/>
          <w:b/>
          <w:caps/>
          <w:u w:val="single"/>
        </w:rPr>
        <w:t>WILDLIFE</w:t>
      </w:r>
      <w:r>
        <w:rPr>
          <w:rFonts w:eastAsia="Times New Roman" w:cs="Arial"/>
          <w:b/>
          <w:caps/>
        </w:rPr>
        <w:t xml:space="preserve"> </w:t>
      </w:r>
      <w:r w:rsidRPr="0086525C">
        <w:rPr>
          <w:rFonts w:eastAsia="Times New Roman" w:cs="Arial"/>
          <w:b/>
          <w:caps/>
          <w:strike/>
        </w:rPr>
        <w:t>mammals</w:t>
      </w:r>
    </w:p>
    <w:p w14:paraId="6FC62F6A" w14:textId="77777777" w:rsidR="00FF71F3" w:rsidRPr="00831DC2" w:rsidRDefault="00FF71F3" w:rsidP="00FF71F3">
      <w:pPr>
        <w:widowControl w:val="0"/>
        <w:autoSpaceDE w:val="0"/>
        <w:autoSpaceDN w:val="0"/>
        <w:adjustRightInd w:val="0"/>
        <w:spacing w:after="0" w:line="240" w:lineRule="auto"/>
        <w:jc w:val="both"/>
        <w:rPr>
          <w:rFonts w:eastAsia="Times New Roman" w:cs="Arial"/>
        </w:rPr>
      </w:pPr>
    </w:p>
    <w:p w14:paraId="2115EC1F" w14:textId="77777777" w:rsidR="00FF71F3" w:rsidRDefault="00FF71F3" w:rsidP="00FF71F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6110296A" w14:textId="77777777" w:rsidR="00FF71F3" w:rsidRDefault="00FF71F3" w:rsidP="00FF71F3">
      <w:pPr>
        <w:spacing w:after="0" w:line="240" w:lineRule="auto"/>
        <w:jc w:val="both"/>
        <w:rPr>
          <w:rFonts w:cs="Arial"/>
        </w:rPr>
      </w:pPr>
      <w:r>
        <w:rPr>
          <w:rFonts w:cs="Arial"/>
          <w:i/>
        </w:rPr>
        <w:t>Concerned</w:t>
      </w:r>
      <w:r>
        <w:rPr>
          <w:rFonts w:cs="Arial"/>
        </w:rPr>
        <w:t xml:space="preserve"> that recreational in-water interaction with aquatic </w:t>
      </w:r>
      <w:r w:rsidRPr="00A101BE">
        <w:rPr>
          <w:rFonts w:cs="Arial"/>
          <w:strike/>
        </w:rPr>
        <w:t>mammals</w:t>
      </w:r>
      <w:r>
        <w:rPr>
          <w:rFonts w:cs="Arial"/>
        </w:rPr>
        <w:t xml:space="preserve"> </w:t>
      </w:r>
      <w:r w:rsidRPr="00A101BE">
        <w:rPr>
          <w:rFonts w:cs="Arial"/>
          <w:u w:val="single"/>
        </w:rPr>
        <w:t>wildlife</w:t>
      </w:r>
      <w:r>
        <w:rPr>
          <w:rFonts w:cs="Arial"/>
        </w:rPr>
        <w:t xml:space="preserve"> is a fast-growing tourism and recreational activity which may cause disturbance to aquatic </w:t>
      </w:r>
      <w:r w:rsidRPr="00A101BE">
        <w:rPr>
          <w:rFonts w:cs="Arial"/>
          <w:strike/>
        </w:rPr>
        <w:t>mammals</w:t>
      </w:r>
      <w:r>
        <w:rPr>
          <w:rFonts w:cs="Arial"/>
        </w:rPr>
        <w:t xml:space="preserve"> </w:t>
      </w:r>
      <w:r w:rsidRPr="00A101BE">
        <w:rPr>
          <w:rFonts w:cs="Arial"/>
          <w:u w:val="single"/>
        </w:rPr>
        <w:t>wildlife</w:t>
      </w:r>
      <w:r>
        <w:rPr>
          <w:rFonts w:cs="Arial"/>
        </w:rPr>
        <w:t xml:space="preserve"> in many different situations and habitats, with potentially serious conservation consequences,</w:t>
      </w:r>
    </w:p>
    <w:p w14:paraId="4411C4A3" w14:textId="77777777" w:rsidR="00FF71F3" w:rsidRDefault="00FF71F3" w:rsidP="00FF71F3">
      <w:pPr>
        <w:spacing w:after="0" w:line="240" w:lineRule="auto"/>
        <w:jc w:val="both"/>
        <w:rPr>
          <w:rFonts w:cs="Arial"/>
        </w:rPr>
      </w:pPr>
    </w:p>
    <w:p w14:paraId="78B18817" w14:textId="77777777" w:rsidR="00FF71F3" w:rsidRDefault="00FF71F3" w:rsidP="00FF71F3">
      <w:pPr>
        <w:spacing w:after="0" w:line="240" w:lineRule="auto"/>
        <w:jc w:val="both"/>
        <w:rPr>
          <w:rFonts w:cs="Arial"/>
        </w:rPr>
      </w:pPr>
      <w:r>
        <w:rPr>
          <w:rFonts w:cs="Arial"/>
          <w:i/>
        </w:rPr>
        <w:t>Noting</w:t>
      </w:r>
      <w:r>
        <w:rPr>
          <w:rFonts w:cs="Arial"/>
        </w:rPr>
        <w:t xml:space="preserve"> that </w:t>
      </w:r>
      <w:r>
        <w:t xml:space="preserve">many of the aquatic </w:t>
      </w:r>
      <w:r w:rsidRPr="006A4389">
        <w:rPr>
          <w:strike/>
        </w:rPr>
        <w:t>mammal</w:t>
      </w:r>
      <w:r>
        <w:t xml:space="preserve"> species affected by in-water interactions are listed on the CMS Appendices</w:t>
      </w:r>
      <w:r w:rsidRPr="006A4389">
        <w:rPr>
          <w:strike/>
        </w:rPr>
        <w:t>, and that impacts on species of other taxonomic groups listed on the Appendices are also occurring,</w:t>
      </w:r>
    </w:p>
    <w:p w14:paraId="4DBEC341" w14:textId="77777777" w:rsidR="00FF71F3" w:rsidRDefault="00FF71F3" w:rsidP="00FF71F3">
      <w:pPr>
        <w:spacing w:after="0" w:line="240" w:lineRule="auto"/>
        <w:jc w:val="both"/>
        <w:rPr>
          <w:rFonts w:cs="Arial"/>
        </w:rPr>
      </w:pPr>
    </w:p>
    <w:p w14:paraId="2A5579D8" w14:textId="77777777" w:rsidR="00FF71F3" w:rsidRDefault="00FF71F3" w:rsidP="00FF71F3">
      <w:pPr>
        <w:spacing w:after="0" w:line="240" w:lineRule="auto"/>
        <w:jc w:val="both"/>
        <w:rPr>
          <w:rFonts w:cs="Arial"/>
        </w:rPr>
      </w:pPr>
      <w:r>
        <w:rPr>
          <w:rFonts w:cs="Arial"/>
          <w:i/>
        </w:rPr>
        <w:t>Conscious</w:t>
      </w:r>
      <w:r>
        <w:rPr>
          <w:rFonts w:cs="Arial"/>
        </w:rPr>
        <w:t xml:space="preserve"> that a large number of aquatic </w:t>
      </w:r>
      <w:r w:rsidRPr="001A1092">
        <w:rPr>
          <w:rFonts w:cs="Arial"/>
          <w:strike/>
        </w:rPr>
        <w:t>mammal</w:t>
      </w:r>
      <w:r>
        <w:rPr>
          <w:rFonts w:cs="Arial"/>
        </w:rPr>
        <w:t xml:space="preserve"> </w:t>
      </w:r>
      <w:r w:rsidRPr="005A64DD">
        <w:rPr>
          <w:rFonts w:cs="Arial"/>
        </w:rPr>
        <w:t>species</w:t>
      </w:r>
      <w:r>
        <w:rPr>
          <w:rFonts w:cs="Arial"/>
        </w:rPr>
        <w:t xml:space="preserve"> are sensitive to the disturbances caused by in-water interactions, and that in addition they carry a risk of direct physical impacts, that can lead to injuries and even death,</w:t>
      </w:r>
    </w:p>
    <w:p w14:paraId="2C301628" w14:textId="77777777" w:rsidR="00FF71F3" w:rsidRDefault="00FF71F3" w:rsidP="00FF71F3">
      <w:pPr>
        <w:spacing w:after="0" w:line="240" w:lineRule="auto"/>
        <w:jc w:val="both"/>
        <w:rPr>
          <w:rFonts w:cs="Arial"/>
        </w:rPr>
      </w:pPr>
    </w:p>
    <w:p w14:paraId="4BCEC955" w14:textId="77777777" w:rsidR="00FF71F3" w:rsidRDefault="00FF71F3" w:rsidP="00FF71F3">
      <w:pPr>
        <w:spacing w:after="0" w:line="240" w:lineRule="auto"/>
        <w:jc w:val="both"/>
        <w:rPr>
          <w:rFonts w:cs="Arial"/>
        </w:rPr>
      </w:pPr>
      <w:r>
        <w:rPr>
          <w:rFonts w:cs="Arial"/>
          <w:i/>
        </w:rPr>
        <w:t>Concerned</w:t>
      </w:r>
      <w:r>
        <w:rPr>
          <w:rFonts w:cs="Arial"/>
        </w:rPr>
        <w:t xml:space="preserve"> that in-water interactions with aquatic </w:t>
      </w:r>
      <w:r w:rsidRPr="00AA2A56">
        <w:rPr>
          <w:rFonts w:cs="Arial"/>
          <w:strike/>
        </w:rPr>
        <w:t>mammals</w:t>
      </w:r>
      <w:r>
        <w:rPr>
          <w:rFonts w:cs="Arial"/>
        </w:rPr>
        <w:t xml:space="preserve"> </w:t>
      </w:r>
      <w:r w:rsidRPr="00AA2A56">
        <w:rPr>
          <w:rFonts w:cs="Arial"/>
          <w:u w:val="single"/>
        </w:rPr>
        <w:t>species</w:t>
      </w:r>
      <w:r>
        <w:rPr>
          <w:rFonts w:cs="Arial"/>
        </w:rPr>
        <w:t xml:space="preserve"> put not only the animals at risk, but can also compromise the safety of human participants,</w:t>
      </w:r>
    </w:p>
    <w:p w14:paraId="570EA2AF" w14:textId="77777777" w:rsidR="00FF71F3" w:rsidRDefault="00FF71F3" w:rsidP="00FF71F3">
      <w:pPr>
        <w:spacing w:after="0" w:line="240" w:lineRule="auto"/>
        <w:jc w:val="both"/>
        <w:rPr>
          <w:rFonts w:cs="Arial"/>
        </w:rPr>
      </w:pPr>
    </w:p>
    <w:p w14:paraId="6784077C" w14:textId="77777777" w:rsidR="00FF71F3" w:rsidRDefault="00FF71F3" w:rsidP="00FF71F3">
      <w:pPr>
        <w:spacing w:after="0" w:line="240" w:lineRule="auto"/>
        <w:jc w:val="both"/>
        <w:rPr>
          <w:rFonts w:cs="Arial"/>
        </w:rPr>
      </w:pPr>
      <w:r>
        <w:rPr>
          <w:rFonts w:cs="Arial"/>
          <w:i/>
        </w:rPr>
        <w:t>Aware</w:t>
      </w:r>
      <w:r>
        <w:rPr>
          <w:rFonts w:cs="Arial"/>
        </w:rPr>
        <w:t xml:space="preserve"> that the global growth of the in-water interaction phenomenon has outpaced the advancement of relevant science and the provision of timely and site-specific impact assessments to inform management,</w:t>
      </w:r>
    </w:p>
    <w:p w14:paraId="4F20202C" w14:textId="77777777" w:rsidR="00FF71F3" w:rsidRDefault="00FF71F3" w:rsidP="00FF71F3">
      <w:pPr>
        <w:spacing w:after="0" w:line="240" w:lineRule="auto"/>
        <w:jc w:val="both"/>
        <w:rPr>
          <w:rFonts w:cs="Arial"/>
        </w:rPr>
      </w:pPr>
    </w:p>
    <w:p w14:paraId="1E7F290E" w14:textId="77777777" w:rsidR="00FF71F3" w:rsidRDefault="00FF71F3" w:rsidP="00FF71F3">
      <w:pPr>
        <w:spacing w:after="0" w:line="240" w:lineRule="auto"/>
        <w:jc w:val="both"/>
        <w:rPr>
          <w:rFonts w:cs="Times New Roman"/>
          <w:szCs w:val="24"/>
        </w:rPr>
      </w:pPr>
      <w:r>
        <w:rPr>
          <w:rFonts w:cs="Arial"/>
          <w:i/>
        </w:rPr>
        <w:t>Concerned</w:t>
      </w:r>
      <w:r>
        <w:rPr>
          <w:rFonts w:cs="Arial"/>
        </w:rPr>
        <w:t xml:space="preserve"> that in many cases effects </w:t>
      </w:r>
      <w:r>
        <w:t>may only be detected once they have already reached biologically significant levels, hence providing information to decision-makers only when impacts are already occurring,</w:t>
      </w:r>
    </w:p>
    <w:p w14:paraId="0F56B53D" w14:textId="77777777" w:rsidR="00FF71F3" w:rsidRDefault="00FF71F3" w:rsidP="00FF71F3">
      <w:pPr>
        <w:spacing w:after="0" w:line="240" w:lineRule="auto"/>
        <w:jc w:val="both"/>
        <w:rPr>
          <w:rFonts w:cs="Arial"/>
        </w:rPr>
      </w:pPr>
    </w:p>
    <w:p w14:paraId="0C738CA7" w14:textId="77777777" w:rsidR="00FF71F3" w:rsidRDefault="00FF71F3" w:rsidP="00FF71F3">
      <w:pPr>
        <w:spacing w:after="0" w:line="240" w:lineRule="auto"/>
        <w:jc w:val="both"/>
        <w:rPr>
          <w:rFonts w:cs="Arial"/>
        </w:rPr>
      </w:pPr>
      <w:r>
        <w:rPr>
          <w:i/>
        </w:rPr>
        <w:t>Recognizing</w:t>
      </w:r>
      <w:r>
        <w:t xml:space="preserve"> the work carried out on whale watching by the International Whaling Commission,</w:t>
      </w:r>
    </w:p>
    <w:p w14:paraId="47E78B94" w14:textId="77777777" w:rsidR="00FF71F3" w:rsidRDefault="00FF71F3" w:rsidP="00FF71F3">
      <w:pPr>
        <w:spacing w:after="0" w:line="240" w:lineRule="auto"/>
        <w:jc w:val="both"/>
        <w:rPr>
          <w:rFonts w:cs="Arial"/>
        </w:rPr>
      </w:pPr>
    </w:p>
    <w:p w14:paraId="18E28D5A" w14:textId="77777777" w:rsidR="00FF71F3" w:rsidRDefault="00FF71F3" w:rsidP="00FF71F3">
      <w:pPr>
        <w:spacing w:after="0" w:line="240" w:lineRule="auto"/>
        <w:jc w:val="both"/>
        <w:rPr>
          <w:rFonts w:cs="Arial"/>
        </w:rPr>
      </w:pPr>
      <w:r>
        <w:rPr>
          <w:rFonts w:cs="Arial"/>
          <w:i/>
        </w:rPr>
        <w:t>Recognizing</w:t>
      </w:r>
      <w:r>
        <w:rPr>
          <w:rFonts w:cs="Arial"/>
        </w:rPr>
        <w:t xml:space="preserve"> that CMS can contribute to regulation and sustainable management of </w:t>
      </w:r>
      <w:r w:rsidRPr="00F71B06">
        <w:rPr>
          <w:rFonts w:cs="Arial"/>
          <w:strike/>
        </w:rPr>
        <w:t>the</w:t>
      </w:r>
      <w:r>
        <w:rPr>
          <w:rFonts w:cs="Arial"/>
        </w:rPr>
        <w:t xml:space="preserve"> in-water interaction</w:t>
      </w:r>
      <w:r w:rsidRPr="00542EF5">
        <w:rPr>
          <w:rFonts w:cs="Arial"/>
          <w:u w:val="single"/>
        </w:rPr>
        <w:t>s</w:t>
      </w:r>
      <w:r>
        <w:rPr>
          <w:rFonts w:cs="Arial"/>
        </w:rPr>
        <w:t xml:space="preserve"> </w:t>
      </w:r>
      <w:r w:rsidRPr="00542EF5">
        <w:rPr>
          <w:rFonts w:cs="Arial"/>
          <w:strike/>
        </w:rPr>
        <w:t>phenomenon</w:t>
      </w:r>
      <w:r>
        <w:rPr>
          <w:rFonts w:cs="Arial"/>
        </w:rPr>
        <w:t>,</w:t>
      </w:r>
    </w:p>
    <w:p w14:paraId="46556E57" w14:textId="77777777" w:rsidR="00FF71F3" w:rsidRDefault="00FF71F3" w:rsidP="00FF71F3">
      <w:pPr>
        <w:spacing w:after="0" w:line="240" w:lineRule="auto"/>
        <w:jc w:val="both"/>
        <w:rPr>
          <w:rFonts w:cs="Arial"/>
        </w:rPr>
      </w:pPr>
    </w:p>
    <w:p w14:paraId="5676E5BB" w14:textId="77777777" w:rsidR="00FF71F3" w:rsidRDefault="00FF71F3" w:rsidP="00FF71F3">
      <w:pPr>
        <w:spacing w:after="0" w:line="240" w:lineRule="auto"/>
        <w:jc w:val="center"/>
        <w:rPr>
          <w:rFonts w:cs="Arial"/>
          <w:i/>
        </w:rPr>
      </w:pPr>
      <w:r>
        <w:rPr>
          <w:rFonts w:cs="Arial"/>
          <w:i/>
        </w:rPr>
        <w:t>The Conference of the Parties to the</w:t>
      </w:r>
    </w:p>
    <w:p w14:paraId="2A5826E1" w14:textId="77777777" w:rsidR="00FF71F3" w:rsidRDefault="00FF71F3" w:rsidP="00FF71F3">
      <w:pPr>
        <w:spacing w:after="0" w:line="240" w:lineRule="auto"/>
        <w:jc w:val="center"/>
        <w:rPr>
          <w:rFonts w:cs="Arial"/>
          <w:i/>
        </w:rPr>
      </w:pPr>
      <w:r>
        <w:rPr>
          <w:rFonts w:cs="Arial"/>
          <w:i/>
        </w:rPr>
        <w:t>Convention on the Conservation of Migratory Species of Wild Animals</w:t>
      </w:r>
    </w:p>
    <w:p w14:paraId="12D84774" w14:textId="77777777" w:rsidR="00FF71F3" w:rsidRDefault="00FF71F3" w:rsidP="00FF71F3">
      <w:pPr>
        <w:spacing w:after="0" w:line="240" w:lineRule="auto"/>
        <w:jc w:val="both"/>
        <w:rPr>
          <w:rFonts w:cs="Arial"/>
        </w:rPr>
      </w:pPr>
    </w:p>
    <w:p w14:paraId="0E39EC15" w14:textId="77777777" w:rsidR="00FF71F3" w:rsidRPr="000A1C87" w:rsidRDefault="00FF71F3" w:rsidP="00FF71F3">
      <w:pPr>
        <w:tabs>
          <w:tab w:val="left" w:pos="567"/>
        </w:tabs>
        <w:spacing w:after="0" w:line="240" w:lineRule="auto"/>
        <w:ind w:left="567" w:hanging="567"/>
        <w:jc w:val="both"/>
        <w:rPr>
          <w:rFonts w:cs="Arial"/>
          <w:u w:val="single"/>
        </w:rPr>
      </w:pPr>
      <w:r w:rsidRPr="00FA1C27">
        <w:rPr>
          <w:rFonts w:cs="Arial"/>
          <w:u w:val="single"/>
        </w:rPr>
        <w:t>1</w:t>
      </w:r>
      <w:r>
        <w:rPr>
          <w:rFonts w:cs="Arial"/>
          <w:i/>
          <w:iCs/>
          <w:u w:val="single"/>
        </w:rPr>
        <w:t xml:space="preserve">. </w:t>
      </w:r>
      <w:r>
        <w:rPr>
          <w:rFonts w:cs="Arial"/>
          <w:i/>
          <w:iCs/>
          <w:u w:val="single"/>
        </w:rPr>
        <w:tab/>
        <w:t>Endorses</w:t>
      </w:r>
      <w:r w:rsidRPr="000A1C87">
        <w:rPr>
          <w:rFonts w:cs="Arial"/>
          <w:u w:val="single"/>
        </w:rPr>
        <w:t xml:space="preserve"> the Guidelines on Recreational In-</w:t>
      </w:r>
      <w:r>
        <w:rPr>
          <w:rFonts w:cs="Arial"/>
          <w:u w:val="single"/>
        </w:rPr>
        <w:t>w</w:t>
      </w:r>
      <w:r w:rsidRPr="000A1C87">
        <w:rPr>
          <w:rFonts w:cs="Arial"/>
          <w:u w:val="single"/>
        </w:rPr>
        <w:t>ater Interactions with Marine Wildlife</w:t>
      </w:r>
      <w:r>
        <w:rPr>
          <w:rFonts w:cs="Arial"/>
          <w:u w:val="single"/>
        </w:rPr>
        <w:t>, contained in the Annex;</w:t>
      </w:r>
    </w:p>
    <w:p w14:paraId="5F22AB48" w14:textId="77777777" w:rsidR="00FF71F3" w:rsidRPr="00B02B23" w:rsidRDefault="00FF71F3" w:rsidP="00FF71F3">
      <w:pPr>
        <w:spacing w:after="0" w:line="240" w:lineRule="auto"/>
        <w:ind w:left="357"/>
        <w:jc w:val="both"/>
        <w:rPr>
          <w:rFonts w:cs="Arial"/>
        </w:rPr>
      </w:pPr>
    </w:p>
    <w:p w14:paraId="5011D833"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t>1.</w:t>
      </w:r>
      <w:r>
        <w:rPr>
          <w:rFonts w:cs="Arial"/>
          <w:iCs/>
        </w:rPr>
        <w:t xml:space="preserve"> </w:t>
      </w:r>
      <w:r w:rsidRPr="00464CC9">
        <w:rPr>
          <w:rFonts w:cs="Arial"/>
          <w:iCs/>
          <w:u w:val="single"/>
        </w:rPr>
        <w:t>2.</w:t>
      </w:r>
      <w:r>
        <w:rPr>
          <w:rFonts w:cs="Arial"/>
          <w:i/>
        </w:rPr>
        <w:t xml:space="preserve"> </w:t>
      </w:r>
      <w:r>
        <w:rPr>
          <w:rFonts w:cs="Arial"/>
          <w:i/>
        </w:rPr>
        <w:tab/>
        <w:t>Urges</w:t>
      </w:r>
      <w:r>
        <w:rPr>
          <w:rFonts w:cs="Arial"/>
        </w:rPr>
        <w:t xml:space="preserve"> Parties, in whose areas of jurisdiction recreational in-water interactions with aquatic </w:t>
      </w:r>
      <w:r w:rsidRPr="00DE094D">
        <w:rPr>
          <w:rFonts w:cs="Arial"/>
          <w:u w:val="single"/>
        </w:rPr>
        <w:t>wildlife</w:t>
      </w:r>
      <w:r>
        <w:rPr>
          <w:rFonts w:cs="Arial"/>
        </w:rPr>
        <w:t xml:space="preserve"> </w:t>
      </w:r>
      <w:r w:rsidRPr="00DE094D">
        <w:rPr>
          <w:rFonts w:cs="Arial"/>
          <w:strike/>
        </w:rPr>
        <w:t>mammals</w:t>
      </w:r>
      <w:r>
        <w:rPr>
          <w:rFonts w:cs="Arial"/>
        </w:rPr>
        <w:t xml:space="preserve"> take place, to adopt appropriate measures, such as national guidelines, codes of conduct, and if necessary, national legislation, binding regulations or other regulatory tools, to address the consequences of, and carefully regulate, all such activities;</w:t>
      </w:r>
    </w:p>
    <w:p w14:paraId="579FFDB5" w14:textId="77777777" w:rsidR="00FF71F3" w:rsidRDefault="00FF71F3" w:rsidP="00FF71F3">
      <w:pPr>
        <w:tabs>
          <w:tab w:val="left" w:pos="567"/>
        </w:tabs>
        <w:spacing w:after="0" w:line="240" w:lineRule="auto"/>
        <w:jc w:val="both"/>
        <w:rPr>
          <w:rFonts w:cs="Arial"/>
        </w:rPr>
      </w:pPr>
    </w:p>
    <w:p w14:paraId="2FD4F926"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lastRenderedPageBreak/>
        <w:t>2.</w:t>
      </w:r>
      <w:r>
        <w:rPr>
          <w:rFonts w:cs="Arial"/>
          <w:iCs/>
        </w:rPr>
        <w:t xml:space="preserve"> </w:t>
      </w:r>
      <w:r w:rsidRPr="00464CC9">
        <w:rPr>
          <w:rFonts w:cs="Arial"/>
          <w:iCs/>
          <w:u w:val="single"/>
        </w:rPr>
        <w:t>3.</w:t>
      </w:r>
      <w:r>
        <w:rPr>
          <w:rFonts w:cs="Arial"/>
          <w:i/>
        </w:rPr>
        <w:t xml:space="preserve"> </w:t>
      </w:r>
      <w:r>
        <w:rPr>
          <w:rFonts w:cs="Arial"/>
          <w:i/>
        </w:rPr>
        <w:tab/>
        <w:t>Encourages</w:t>
      </w:r>
      <w:r>
        <w:rPr>
          <w:rFonts w:cs="Arial"/>
        </w:rPr>
        <w:t xml:space="preserve"> Parties to ensure that these activities do not have negative effects on the long-term survival of populations and habitats and have minimal impact on the behaviour of the exposed animals;</w:t>
      </w:r>
    </w:p>
    <w:p w14:paraId="1866EBF7" w14:textId="77777777" w:rsidR="00FF71F3" w:rsidRDefault="00FF71F3" w:rsidP="00FF71F3">
      <w:pPr>
        <w:tabs>
          <w:tab w:val="left" w:pos="567"/>
        </w:tabs>
        <w:spacing w:after="0" w:line="240" w:lineRule="auto"/>
        <w:ind w:left="357" w:hanging="357"/>
        <w:rPr>
          <w:rFonts w:cs="Arial"/>
          <w:i/>
        </w:rPr>
      </w:pPr>
    </w:p>
    <w:p w14:paraId="3F772F4F"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t>3.</w:t>
      </w:r>
      <w:r>
        <w:rPr>
          <w:rFonts w:cs="Arial"/>
          <w:iCs/>
        </w:rPr>
        <w:t xml:space="preserve"> </w:t>
      </w:r>
      <w:r w:rsidRPr="00464CC9">
        <w:rPr>
          <w:rFonts w:cs="Arial"/>
          <w:iCs/>
          <w:u w:val="single"/>
        </w:rPr>
        <w:t>4.</w:t>
      </w:r>
      <w:r>
        <w:rPr>
          <w:rFonts w:cs="Arial"/>
          <w:i/>
        </w:rPr>
        <w:t xml:space="preserve"> </w:t>
      </w:r>
      <w:r>
        <w:rPr>
          <w:rFonts w:cs="Arial"/>
          <w:i/>
        </w:rPr>
        <w:tab/>
        <w:t xml:space="preserve">Recommends </w:t>
      </w:r>
      <w:r>
        <w:rPr>
          <w:rFonts w:cs="Arial"/>
        </w:rPr>
        <w:t xml:space="preserve">that, insofar as they are applicable, measures adopted by the Parties also cover opportunistic in-water encounters with aquatic </w:t>
      </w:r>
      <w:r w:rsidRPr="006C52FC">
        <w:rPr>
          <w:rFonts w:cs="Arial"/>
          <w:u w:val="single"/>
        </w:rPr>
        <w:t>wildlife</w:t>
      </w:r>
      <w:r>
        <w:rPr>
          <w:rFonts w:cs="Arial"/>
        </w:rPr>
        <w:t xml:space="preserve"> </w:t>
      </w:r>
      <w:r w:rsidRPr="006C52FC">
        <w:rPr>
          <w:rFonts w:cs="Arial"/>
          <w:strike/>
        </w:rPr>
        <w:t>mammals</w:t>
      </w:r>
      <w:r>
        <w:rPr>
          <w:rFonts w:cs="Arial"/>
        </w:rPr>
        <w:t>;</w:t>
      </w:r>
    </w:p>
    <w:p w14:paraId="5A5EB59A" w14:textId="77777777" w:rsidR="00FF71F3" w:rsidRDefault="00FF71F3" w:rsidP="00FF71F3">
      <w:pPr>
        <w:tabs>
          <w:tab w:val="left" w:pos="567"/>
        </w:tabs>
        <w:spacing w:after="0" w:line="240" w:lineRule="auto"/>
        <w:ind w:left="357" w:hanging="357"/>
        <w:rPr>
          <w:rFonts w:cs="Arial"/>
        </w:rPr>
      </w:pPr>
    </w:p>
    <w:p w14:paraId="7E69AEDB"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t>4.</w:t>
      </w:r>
      <w:r>
        <w:rPr>
          <w:rFonts w:cs="Arial"/>
          <w:iCs/>
        </w:rPr>
        <w:t xml:space="preserve"> </w:t>
      </w:r>
      <w:r w:rsidRPr="00464CC9">
        <w:rPr>
          <w:rFonts w:cs="Arial"/>
          <w:iCs/>
          <w:u w:val="single"/>
        </w:rPr>
        <w:t>5</w:t>
      </w:r>
      <w:r w:rsidRPr="00464CC9">
        <w:rPr>
          <w:rFonts w:cs="Arial"/>
          <w:i/>
          <w:u w:val="single"/>
        </w:rPr>
        <w:t>.</w:t>
      </w:r>
      <w:r>
        <w:rPr>
          <w:rFonts w:cs="Arial"/>
          <w:i/>
        </w:rPr>
        <w:t xml:space="preserve"> </w:t>
      </w:r>
      <w:r>
        <w:rPr>
          <w:rFonts w:cs="Arial"/>
          <w:i/>
        </w:rPr>
        <w:tab/>
        <w:t>Also recommends</w:t>
      </w:r>
      <w:r>
        <w:rPr>
          <w:rFonts w:cs="Arial"/>
        </w:rPr>
        <w:t xml:space="preserve"> that when vessel-based and in-water activities occur concurrently, measures adopted by the Parties ensure the safety of marine wildlife and human participants;</w:t>
      </w:r>
    </w:p>
    <w:p w14:paraId="37660690" w14:textId="77777777" w:rsidR="00FF71F3" w:rsidRDefault="00FF71F3" w:rsidP="00FF71F3">
      <w:pPr>
        <w:tabs>
          <w:tab w:val="left" w:pos="567"/>
        </w:tabs>
        <w:spacing w:after="0" w:line="240" w:lineRule="auto"/>
        <w:ind w:left="357" w:hanging="357"/>
        <w:jc w:val="both"/>
        <w:rPr>
          <w:rFonts w:cs="Arial"/>
        </w:rPr>
      </w:pPr>
    </w:p>
    <w:p w14:paraId="601697A7"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t>5.</w:t>
      </w:r>
      <w:r>
        <w:rPr>
          <w:rFonts w:cs="Arial"/>
          <w:iCs/>
        </w:rPr>
        <w:t xml:space="preserve"> </w:t>
      </w:r>
      <w:r w:rsidRPr="00464CC9">
        <w:rPr>
          <w:rFonts w:cs="Arial"/>
          <w:iCs/>
          <w:u w:val="single"/>
        </w:rPr>
        <w:t>6.</w:t>
      </w:r>
      <w:r>
        <w:rPr>
          <w:rFonts w:cs="Arial"/>
          <w:i/>
        </w:rPr>
        <w:t xml:space="preserve"> </w:t>
      </w:r>
      <w:r>
        <w:rPr>
          <w:rFonts w:cs="Arial"/>
          <w:i/>
        </w:rPr>
        <w:tab/>
        <w:t xml:space="preserve">Encourages </w:t>
      </w:r>
      <w:r>
        <w:rPr>
          <w:rFonts w:cs="Arial"/>
        </w:rPr>
        <w:t xml:space="preserve">Parties to facilitate research allowing an </w:t>
      </w:r>
      <w:r>
        <w:t xml:space="preserve">assessment of the long-term effects and biological significance of disturbances, noting that this requires information on the biology, behaviour and ecology of the species, </w:t>
      </w:r>
      <w:r>
        <w:rPr>
          <w:noProof/>
        </w:rPr>
        <w:t>adequate historical</w:t>
      </w:r>
      <w:r>
        <w:t xml:space="preserve"> data, and suitable modelling techniques </w:t>
      </w:r>
      <w:r>
        <w:rPr>
          <w:noProof/>
        </w:rPr>
        <w:t>that</w:t>
      </w:r>
      <w:r>
        <w:t xml:space="preserve"> use behavioural observation collected over shorter time frames to predict potential long-term effects on populations, and use these predictions to inform management decisions;</w:t>
      </w:r>
      <w:r>
        <w:rPr>
          <w:rFonts w:cs="Arial"/>
        </w:rPr>
        <w:t xml:space="preserve"> and</w:t>
      </w:r>
    </w:p>
    <w:p w14:paraId="5DC4DD99" w14:textId="77777777" w:rsidR="00FF71F3" w:rsidRDefault="00FF71F3" w:rsidP="00FF71F3">
      <w:pPr>
        <w:tabs>
          <w:tab w:val="left" w:pos="567"/>
        </w:tabs>
        <w:spacing w:after="0" w:line="240" w:lineRule="auto"/>
        <w:ind w:left="357"/>
        <w:jc w:val="both"/>
        <w:rPr>
          <w:rFonts w:cs="Arial"/>
        </w:rPr>
      </w:pPr>
    </w:p>
    <w:p w14:paraId="6476210E" w14:textId="77777777" w:rsidR="00FF71F3" w:rsidRDefault="00FF71F3" w:rsidP="00FF71F3">
      <w:pPr>
        <w:tabs>
          <w:tab w:val="left" w:pos="567"/>
        </w:tabs>
        <w:spacing w:after="0" w:line="240" w:lineRule="auto"/>
        <w:ind w:left="567" w:hanging="567"/>
        <w:jc w:val="both"/>
        <w:rPr>
          <w:rFonts w:cs="Arial"/>
        </w:rPr>
      </w:pPr>
      <w:r w:rsidRPr="00FA1C27">
        <w:rPr>
          <w:rFonts w:cs="Arial"/>
          <w:iCs/>
          <w:strike/>
        </w:rPr>
        <w:t>6.</w:t>
      </w:r>
      <w:r>
        <w:rPr>
          <w:rFonts w:cs="Arial"/>
          <w:iCs/>
        </w:rPr>
        <w:t xml:space="preserve"> </w:t>
      </w:r>
      <w:r w:rsidRPr="00464CC9">
        <w:rPr>
          <w:rFonts w:cs="Arial"/>
          <w:iCs/>
          <w:u w:val="single"/>
        </w:rPr>
        <w:t>7.</w:t>
      </w:r>
      <w:r>
        <w:rPr>
          <w:rFonts w:cs="Arial"/>
          <w:i/>
        </w:rPr>
        <w:t xml:space="preserve"> </w:t>
      </w:r>
      <w:r>
        <w:rPr>
          <w:rFonts w:cs="Arial"/>
          <w:i/>
        </w:rPr>
        <w:tab/>
        <w:t>Strongly encourages</w:t>
      </w:r>
      <w:r>
        <w:rPr>
          <w:rFonts w:cs="Arial"/>
        </w:rPr>
        <w:t xml:space="preserve"> Parties to review any measures periodically to enable any impacts detected through research and monitoring of the populations to be taken into account as necessary. </w:t>
      </w:r>
    </w:p>
    <w:p w14:paraId="6379F28D" w14:textId="77777777" w:rsidR="00FF71F3" w:rsidRDefault="00FF71F3" w:rsidP="00FF71F3">
      <w:pPr>
        <w:tabs>
          <w:tab w:val="left" w:pos="567"/>
        </w:tabs>
        <w:spacing w:after="0" w:line="240" w:lineRule="auto"/>
        <w:ind w:left="567" w:hanging="567"/>
        <w:jc w:val="both"/>
        <w:rPr>
          <w:rFonts w:cs="Arial"/>
        </w:rPr>
      </w:pPr>
    </w:p>
    <w:p w14:paraId="6961994D" w14:textId="77777777" w:rsidR="00FF71F3" w:rsidRDefault="00FF71F3" w:rsidP="00FF71F3">
      <w:pPr>
        <w:tabs>
          <w:tab w:val="left" w:pos="567"/>
        </w:tabs>
        <w:spacing w:after="0" w:line="240" w:lineRule="auto"/>
        <w:ind w:left="567" w:hanging="567"/>
        <w:jc w:val="both"/>
        <w:rPr>
          <w:rFonts w:cs="Arial"/>
        </w:rPr>
        <w:sectPr w:rsidR="00FF71F3" w:rsidSect="00D93628">
          <w:headerReference w:type="even" r:id="rId21"/>
          <w:headerReference w:type="first" r:id="rId22"/>
          <w:footerReference w:type="first" r:id="rId23"/>
          <w:pgSz w:w="11906" w:h="16838" w:code="9"/>
          <w:pgMar w:top="1440" w:right="1440" w:bottom="1440" w:left="1440" w:header="720" w:footer="720" w:gutter="0"/>
          <w:cols w:space="720"/>
          <w:titlePg/>
          <w:docGrid w:linePitch="360"/>
        </w:sectPr>
      </w:pPr>
    </w:p>
    <w:p w14:paraId="3167FE92" w14:textId="77777777" w:rsidR="00925294" w:rsidRDefault="00925294" w:rsidP="00925294">
      <w:pPr>
        <w:tabs>
          <w:tab w:val="left" w:pos="567"/>
        </w:tabs>
        <w:spacing w:after="0" w:line="240" w:lineRule="auto"/>
        <w:jc w:val="right"/>
        <w:rPr>
          <w:rFonts w:cs="Arial"/>
          <w:b/>
          <w:caps/>
        </w:rPr>
      </w:pPr>
      <w:r>
        <w:rPr>
          <w:rFonts w:cs="Arial"/>
          <w:b/>
          <w:caps/>
        </w:rPr>
        <w:lastRenderedPageBreak/>
        <w:t>ANNEX 2</w:t>
      </w:r>
    </w:p>
    <w:p w14:paraId="7D9E012D" w14:textId="77777777" w:rsidR="00925294" w:rsidRDefault="00925294" w:rsidP="00925294">
      <w:pPr>
        <w:tabs>
          <w:tab w:val="left" w:pos="567"/>
        </w:tabs>
        <w:spacing w:after="0" w:line="240" w:lineRule="auto"/>
        <w:jc w:val="right"/>
        <w:rPr>
          <w:rFonts w:cs="Arial"/>
          <w:b/>
          <w:caps/>
        </w:rPr>
      </w:pPr>
    </w:p>
    <w:p w14:paraId="31A01FE6" w14:textId="77777777" w:rsidR="00925294" w:rsidRDefault="00925294" w:rsidP="00925294">
      <w:pPr>
        <w:tabs>
          <w:tab w:val="left" w:pos="567"/>
        </w:tabs>
        <w:spacing w:after="0" w:line="240" w:lineRule="auto"/>
        <w:jc w:val="right"/>
        <w:rPr>
          <w:rFonts w:cs="Arial"/>
          <w:b/>
          <w:caps/>
        </w:rPr>
      </w:pPr>
    </w:p>
    <w:p w14:paraId="66F47A77" w14:textId="77777777" w:rsidR="00925294" w:rsidRDefault="00925294" w:rsidP="00925294">
      <w:pPr>
        <w:tabs>
          <w:tab w:val="left" w:pos="567"/>
        </w:tabs>
        <w:spacing w:after="0" w:line="240" w:lineRule="auto"/>
        <w:jc w:val="center"/>
        <w:rPr>
          <w:rFonts w:cs="Arial"/>
          <w:b/>
          <w:caps/>
        </w:rPr>
      </w:pPr>
      <w:r>
        <w:rPr>
          <w:rFonts w:cs="Arial"/>
          <w:b/>
          <w:caps/>
        </w:rPr>
        <w:t>GUIDELINES FOR RECREATIONAL IN-WATER INTERACTIONS WITH MARINE WILDLIFE</w:t>
      </w:r>
    </w:p>
    <w:p w14:paraId="4C0B251C" w14:textId="77777777" w:rsidR="00925294" w:rsidRDefault="00925294" w:rsidP="00925294">
      <w:pPr>
        <w:tabs>
          <w:tab w:val="left" w:pos="567"/>
        </w:tabs>
        <w:spacing w:after="0" w:line="240" w:lineRule="auto"/>
        <w:jc w:val="center"/>
        <w:rPr>
          <w:rFonts w:cs="Arial"/>
          <w:b/>
          <w:caps/>
        </w:rPr>
      </w:pPr>
    </w:p>
    <w:p w14:paraId="629B8301" w14:textId="77777777" w:rsidR="00925294" w:rsidRPr="00A76020" w:rsidRDefault="00925294" w:rsidP="00925294">
      <w:pPr>
        <w:tabs>
          <w:tab w:val="left" w:pos="567"/>
        </w:tabs>
        <w:spacing w:after="0" w:line="240" w:lineRule="auto"/>
        <w:jc w:val="center"/>
        <w:rPr>
          <w:rFonts w:cs="Arial"/>
          <w:bCs/>
          <w:i/>
          <w:iCs/>
        </w:rPr>
      </w:pPr>
      <w:r w:rsidRPr="00A76020">
        <w:rPr>
          <w:rFonts w:cs="Arial"/>
          <w:bCs/>
          <w:i/>
          <w:iCs/>
        </w:rPr>
        <w:t xml:space="preserve">NB: The guidelines are presented in a separate file </w:t>
      </w:r>
      <w:hyperlink r:id="rId24" w:history="1">
        <w:r w:rsidRPr="00103960">
          <w:rPr>
            <w:rStyle w:val="Hyperlink"/>
            <w:rFonts w:cs="Arial"/>
            <w:bCs/>
            <w:i/>
            <w:iCs/>
          </w:rPr>
          <w:t>here</w:t>
        </w:r>
      </w:hyperlink>
      <w:r w:rsidRPr="00103960">
        <w:rPr>
          <w:rFonts w:cs="Arial"/>
          <w:bCs/>
          <w:i/>
          <w:iCs/>
        </w:rPr>
        <w:t>.</w:t>
      </w:r>
    </w:p>
    <w:p w14:paraId="6E2F5B67" w14:textId="77777777" w:rsidR="007F4BC5" w:rsidRDefault="007F4BC5" w:rsidP="00925294">
      <w:pPr>
        <w:tabs>
          <w:tab w:val="left" w:pos="567"/>
        </w:tabs>
        <w:spacing w:after="0" w:line="240" w:lineRule="auto"/>
        <w:jc w:val="right"/>
        <w:rPr>
          <w:rFonts w:cs="Arial"/>
          <w:b/>
          <w:caps/>
        </w:rPr>
        <w:sectPr w:rsidR="007F4BC5" w:rsidSect="00237F8B">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31BC461B" w14:textId="77777777" w:rsidR="00D47EC0" w:rsidRPr="00CD0FE9" w:rsidRDefault="00D47EC0" w:rsidP="00D47EC0">
      <w:pPr>
        <w:spacing w:after="0" w:line="240" w:lineRule="auto"/>
        <w:jc w:val="right"/>
        <w:rPr>
          <w:rFonts w:cs="Arial"/>
          <w:b/>
          <w:bCs/>
          <w:caps/>
        </w:rPr>
      </w:pPr>
      <w:r w:rsidRPr="00CD0FE9">
        <w:rPr>
          <w:rFonts w:cs="Arial"/>
          <w:b/>
          <w:caps/>
        </w:rPr>
        <w:lastRenderedPageBreak/>
        <w:t xml:space="preserve">Annex </w:t>
      </w:r>
      <w:r>
        <w:rPr>
          <w:rFonts w:cs="Arial"/>
          <w:b/>
          <w:caps/>
        </w:rPr>
        <w:t>3</w:t>
      </w:r>
    </w:p>
    <w:p w14:paraId="1EDA457D" w14:textId="77777777" w:rsidR="00D47EC0" w:rsidRDefault="00D47EC0" w:rsidP="00D47EC0">
      <w:pPr>
        <w:spacing w:after="0" w:line="240" w:lineRule="auto"/>
        <w:rPr>
          <w:rFonts w:cs="Arial"/>
        </w:rPr>
      </w:pPr>
    </w:p>
    <w:p w14:paraId="5E43FD62" w14:textId="77777777" w:rsidR="00237F8B" w:rsidRPr="00CD0FE9" w:rsidRDefault="00237F8B" w:rsidP="00D47EC0">
      <w:pPr>
        <w:spacing w:after="0" w:line="240" w:lineRule="auto"/>
        <w:rPr>
          <w:rFonts w:cs="Arial"/>
        </w:rPr>
      </w:pPr>
    </w:p>
    <w:p w14:paraId="36A8916C" w14:textId="77777777" w:rsidR="00D47EC0" w:rsidRDefault="00D47EC0" w:rsidP="00D47EC0">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7BDF9ADF" w14:textId="77777777" w:rsidR="00D47EC0" w:rsidRDefault="00D47EC0" w:rsidP="00D47EC0">
      <w:pPr>
        <w:spacing w:after="0" w:line="240" w:lineRule="auto"/>
        <w:jc w:val="center"/>
        <w:rPr>
          <w:rFonts w:cs="Arial"/>
        </w:rPr>
      </w:pPr>
    </w:p>
    <w:p w14:paraId="4C455785" w14:textId="77777777" w:rsidR="00D47EC0" w:rsidRPr="00CD0FE9" w:rsidRDefault="00D47EC0" w:rsidP="00D47EC0">
      <w:pPr>
        <w:spacing w:after="0" w:line="240" w:lineRule="auto"/>
        <w:jc w:val="center"/>
        <w:rPr>
          <w:rFonts w:cs="Arial"/>
        </w:rPr>
      </w:pPr>
    </w:p>
    <w:p w14:paraId="1B3B628F" w14:textId="77777777" w:rsidR="00D47EC0" w:rsidRDefault="00D47EC0" w:rsidP="00D47EC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MARINE WILDLIFE WATCHING</w:t>
      </w:r>
    </w:p>
    <w:p w14:paraId="5040C83D" w14:textId="77777777" w:rsidR="00D47EC0" w:rsidRDefault="00D47EC0" w:rsidP="00D47EC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604EA027" w14:textId="77777777" w:rsidR="00D47EC0" w:rsidRPr="00CD0FE9" w:rsidRDefault="00D47EC0" w:rsidP="00D47EC0">
      <w:pPr>
        <w:spacing w:after="0" w:line="240" w:lineRule="auto"/>
        <w:jc w:val="both"/>
        <w:rPr>
          <w:rFonts w:cs="Arial"/>
        </w:rPr>
      </w:pPr>
    </w:p>
    <w:p w14:paraId="4362E9C2" w14:textId="77777777" w:rsidR="00D47EC0" w:rsidRPr="00CD0FE9" w:rsidRDefault="00D47EC0" w:rsidP="00D47EC0">
      <w:pPr>
        <w:spacing w:after="0" w:line="240" w:lineRule="auto"/>
        <w:jc w:val="both"/>
        <w:rPr>
          <w:rFonts w:cs="Arial"/>
          <w:b/>
          <w:i/>
        </w:rPr>
      </w:pPr>
      <w:r w:rsidRPr="00CD0FE9">
        <w:rPr>
          <w:rFonts w:cs="Arial"/>
          <w:b/>
          <w:i/>
        </w:rPr>
        <w:t xml:space="preserve">Directed to Parties </w:t>
      </w:r>
    </w:p>
    <w:p w14:paraId="44AE9F67" w14:textId="77777777" w:rsidR="00D47EC0" w:rsidRPr="00CD0FE9" w:rsidRDefault="00D47EC0" w:rsidP="00D47EC0">
      <w:pPr>
        <w:spacing w:after="0" w:line="240" w:lineRule="auto"/>
        <w:jc w:val="both"/>
        <w:rPr>
          <w:rFonts w:cs="Arial"/>
        </w:rPr>
      </w:pPr>
    </w:p>
    <w:p w14:paraId="7A2609C8" w14:textId="77777777" w:rsidR="00D47EC0" w:rsidRPr="00237F8B" w:rsidRDefault="00D47EC0" w:rsidP="00237F8B">
      <w:pPr>
        <w:spacing w:after="0" w:line="240" w:lineRule="auto"/>
        <w:ind w:left="720" w:hanging="720"/>
        <w:jc w:val="both"/>
        <w:rPr>
          <w:rFonts w:cs="Arial"/>
          <w:iCs/>
        </w:rPr>
      </w:pPr>
      <w:r w:rsidRPr="00225EAC">
        <w:rPr>
          <w:rFonts w:cs="Arial"/>
        </w:rPr>
        <w:t>14.AA</w:t>
      </w:r>
      <w:r w:rsidRPr="00225EAC">
        <w:rPr>
          <w:rFonts w:cs="Arial"/>
        </w:rPr>
        <w:tab/>
      </w:r>
      <w:r w:rsidRPr="00BD3428">
        <w:rPr>
          <w:rFonts w:cs="Arial"/>
          <w:iCs/>
        </w:rPr>
        <w:t xml:space="preserve">Parties are </w:t>
      </w:r>
      <w:r>
        <w:rPr>
          <w:rFonts w:cs="Arial"/>
        </w:rPr>
        <w:t xml:space="preserve">encouraged to disseminate </w:t>
      </w:r>
      <w:r>
        <w:rPr>
          <w:rFonts w:cs="Arial"/>
          <w:iCs/>
        </w:rPr>
        <w:t xml:space="preserve">the </w:t>
      </w:r>
      <w:r w:rsidRPr="00FC24CF">
        <w:rPr>
          <w:rFonts w:cs="Arial"/>
          <w:i/>
        </w:rPr>
        <w:t>Guidelines on Recreational In-water Interactions with Marine Wildlife</w:t>
      </w:r>
      <w:r>
        <w:rPr>
          <w:rFonts w:cs="Arial"/>
          <w:iCs/>
        </w:rPr>
        <w:t xml:space="preserve"> to relevant organizations and operators in their countries, and to utilize them in national planning.</w:t>
      </w:r>
    </w:p>
    <w:p w14:paraId="0CEB4061" w14:textId="77777777" w:rsidR="00D47EC0" w:rsidRPr="00237F8B" w:rsidRDefault="00D47EC0" w:rsidP="00D47EC0">
      <w:pPr>
        <w:spacing w:after="0" w:line="240" w:lineRule="auto"/>
        <w:ind w:left="720" w:hanging="720"/>
        <w:jc w:val="both"/>
        <w:rPr>
          <w:rFonts w:cs="Arial"/>
          <w:iCs/>
        </w:rPr>
      </w:pPr>
    </w:p>
    <w:p w14:paraId="38119212" w14:textId="77777777" w:rsidR="00D47EC0" w:rsidRPr="00225EAC" w:rsidRDefault="00D47EC0" w:rsidP="00D47EC0">
      <w:pPr>
        <w:spacing w:after="0" w:line="240" w:lineRule="auto"/>
        <w:jc w:val="both"/>
        <w:rPr>
          <w:rFonts w:cs="Arial"/>
        </w:rPr>
      </w:pPr>
      <w:r w:rsidRPr="00225EAC">
        <w:rPr>
          <w:rFonts w:cs="Arial"/>
          <w:b/>
          <w:i/>
        </w:rPr>
        <w:t xml:space="preserve">Directed to the Scientific Council </w:t>
      </w:r>
    </w:p>
    <w:p w14:paraId="151D854C" w14:textId="77777777" w:rsidR="00D47EC0" w:rsidRPr="00225EAC" w:rsidRDefault="00D47EC0" w:rsidP="00D47EC0">
      <w:pPr>
        <w:spacing w:after="0" w:line="240" w:lineRule="auto"/>
        <w:jc w:val="both"/>
        <w:rPr>
          <w:rFonts w:cs="Arial"/>
        </w:rPr>
      </w:pPr>
    </w:p>
    <w:p w14:paraId="288F7666" w14:textId="25E2718F" w:rsidR="00D47EC0" w:rsidRPr="00225EAC" w:rsidRDefault="00D47EC0" w:rsidP="00237F8B">
      <w:pPr>
        <w:spacing w:after="0" w:line="240" w:lineRule="auto"/>
        <w:ind w:left="720" w:hanging="720"/>
        <w:jc w:val="both"/>
        <w:rPr>
          <w:rFonts w:cs="Arial"/>
        </w:rPr>
      </w:pPr>
      <w:r w:rsidRPr="00225EAC">
        <w:rPr>
          <w:rFonts w:cs="Arial"/>
        </w:rPr>
        <w:t>14.</w:t>
      </w:r>
      <w:r>
        <w:rPr>
          <w:rFonts w:cs="Arial"/>
        </w:rPr>
        <w:t>BB</w:t>
      </w:r>
      <w:r w:rsidRPr="00225EAC">
        <w:rPr>
          <w:rFonts w:cs="Arial"/>
        </w:rPr>
        <w:tab/>
        <w:t xml:space="preserve">The Scientific Council </w:t>
      </w:r>
      <w:r w:rsidR="00543519">
        <w:rPr>
          <w:rFonts w:cs="Arial"/>
        </w:rPr>
        <w:t>is requested to:</w:t>
      </w:r>
    </w:p>
    <w:p w14:paraId="22BDECF7" w14:textId="77777777" w:rsidR="00D47EC0" w:rsidRPr="00225EAC" w:rsidRDefault="00D47EC0" w:rsidP="00D47EC0">
      <w:pPr>
        <w:spacing w:after="0" w:line="240" w:lineRule="auto"/>
        <w:ind w:left="720" w:hanging="720"/>
        <w:jc w:val="both"/>
        <w:rPr>
          <w:rFonts w:cs="Arial"/>
        </w:rPr>
      </w:pPr>
    </w:p>
    <w:p w14:paraId="6B388543" w14:textId="749194E4" w:rsidR="00D47EC0" w:rsidRPr="00225EAC" w:rsidRDefault="003622DA" w:rsidP="00237F8B">
      <w:pPr>
        <w:widowControl w:val="0"/>
        <w:numPr>
          <w:ilvl w:val="0"/>
          <w:numId w:val="13"/>
        </w:numPr>
        <w:spacing w:after="0" w:line="240" w:lineRule="auto"/>
        <w:ind w:left="1080"/>
        <w:jc w:val="both"/>
        <w:rPr>
          <w:rFonts w:eastAsia="Arial" w:cs="Arial"/>
        </w:rPr>
      </w:pPr>
      <w:r>
        <w:rPr>
          <w:rFonts w:eastAsia="Arial" w:cs="Arial"/>
        </w:rPr>
        <w:t>d</w:t>
      </w:r>
      <w:r w:rsidR="00D47EC0" w:rsidRPr="00225EAC">
        <w:rPr>
          <w:rFonts w:eastAsia="Arial" w:cs="Arial"/>
        </w:rPr>
        <w:t xml:space="preserve">evelop a report to assess the long-term effects and biological significance of disturbances from boat-based and in-water interactions for all CMS-listed </w:t>
      </w:r>
      <w:r w:rsidR="00D47EC0">
        <w:rPr>
          <w:rFonts w:eastAsia="Arial" w:cs="Arial"/>
        </w:rPr>
        <w:t>marine species</w:t>
      </w:r>
      <w:r w:rsidR="00D47EC0" w:rsidRPr="00225EAC">
        <w:rPr>
          <w:rFonts w:eastAsia="Arial" w:cs="Arial"/>
        </w:rPr>
        <w:t>, and make recommendations to Parties;</w:t>
      </w:r>
    </w:p>
    <w:p w14:paraId="725D4AC1" w14:textId="77777777" w:rsidR="00D47EC0" w:rsidRPr="00225EAC" w:rsidRDefault="00D47EC0" w:rsidP="00237F8B">
      <w:pPr>
        <w:widowControl w:val="0"/>
        <w:spacing w:after="0" w:line="240" w:lineRule="auto"/>
        <w:ind w:left="1080" w:hanging="360"/>
        <w:jc w:val="both"/>
        <w:rPr>
          <w:rFonts w:eastAsia="Arial" w:cs="Arial"/>
        </w:rPr>
      </w:pPr>
    </w:p>
    <w:p w14:paraId="0009D237" w14:textId="641BE601" w:rsidR="00D47EC0" w:rsidRPr="00225EAC" w:rsidRDefault="003622DA" w:rsidP="00237F8B">
      <w:pPr>
        <w:widowControl w:val="0"/>
        <w:numPr>
          <w:ilvl w:val="0"/>
          <w:numId w:val="13"/>
        </w:numPr>
        <w:spacing w:after="0" w:line="240" w:lineRule="auto"/>
        <w:ind w:left="1080"/>
        <w:jc w:val="both"/>
        <w:rPr>
          <w:rFonts w:eastAsia="Arial" w:cs="Arial"/>
        </w:rPr>
      </w:pPr>
      <w:r>
        <w:rPr>
          <w:rFonts w:eastAsia="Arial" w:cs="Arial"/>
        </w:rPr>
        <w:t>r</w:t>
      </w:r>
      <w:r w:rsidR="00D47EC0" w:rsidRPr="00225EAC">
        <w:rPr>
          <w:rFonts w:eastAsia="Arial" w:cs="Arial"/>
        </w:rPr>
        <w:t>ecommend</w:t>
      </w:r>
      <w:r w:rsidR="00D47EC0">
        <w:rPr>
          <w:rFonts w:eastAsia="Arial" w:cs="Arial"/>
        </w:rPr>
        <w:t xml:space="preserve"> </w:t>
      </w:r>
      <w:r w:rsidR="00D47EC0" w:rsidRPr="00883E0D">
        <w:rPr>
          <w:rFonts w:eastAsia="Arial" w:cs="Arial"/>
        </w:rPr>
        <w:t xml:space="preserve">in which areas activities should be strictly limited to boat-based activities from an increased distance for particularly vulnerable populations, </w:t>
      </w:r>
      <w:r w:rsidR="00D47EC0" w:rsidRPr="00225EAC">
        <w:rPr>
          <w:rFonts w:eastAsia="Arial" w:cs="Arial"/>
        </w:rPr>
        <w:t>and make recommendations to Parties</w:t>
      </w:r>
      <w:r w:rsidR="00D47EC0">
        <w:rPr>
          <w:rFonts w:eastAsia="Arial" w:cs="Arial"/>
        </w:rPr>
        <w:t>;</w:t>
      </w:r>
    </w:p>
    <w:p w14:paraId="13D24473" w14:textId="77777777" w:rsidR="00D47EC0" w:rsidRPr="002F579D" w:rsidRDefault="00D47EC0" w:rsidP="00237F8B">
      <w:pPr>
        <w:widowControl w:val="0"/>
        <w:spacing w:after="0" w:line="240" w:lineRule="auto"/>
        <w:ind w:left="1080" w:hanging="360"/>
        <w:jc w:val="both"/>
        <w:rPr>
          <w:rFonts w:cs="Arial"/>
        </w:rPr>
      </w:pPr>
    </w:p>
    <w:p w14:paraId="0498B9A9" w14:textId="2CB0ADF7" w:rsidR="00D47EC0" w:rsidRPr="00225EAC" w:rsidRDefault="003622DA" w:rsidP="00237F8B">
      <w:pPr>
        <w:widowControl w:val="0"/>
        <w:numPr>
          <w:ilvl w:val="0"/>
          <w:numId w:val="13"/>
        </w:numPr>
        <w:autoSpaceDE w:val="0"/>
        <w:autoSpaceDN w:val="0"/>
        <w:adjustRightInd w:val="0"/>
        <w:spacing w:after="0" w:line="240" w:lineRule="auto"/>
        <w:ind w:left="1080"/>
        <w:jc w:val="both"/>
        <w:rPr>
          <w:rFonts w:cs="Arial"/>
        </w:rPr>
      </w:pPr>
      <w:r>
        <w:rPr>
          <w:rFonts w:cs="Arial"/>
        </w:rPr>
        <w:t>r</w:t>
      </w:r>
      <w:r w:rsidR="00D47EC0" w:rsidRPr="00225EAC">
        <w:rPr>
          <w:rFonts w:cs="Arial"/>
        </w:rPr>
        <w:t xml:space="preserve">eport to the </w:t>
      </w:r>
      <w:r w:rsidR="00D47EC0" w:rsidRPr="00515198">
        <w:rPr>
          <w:rFonts w:cs="Arial"/>
        </w:rPr>
        <w:t>Conference of the Parties at its 15</w:t>
      </w:r>
      <w:r w:rsidR="00D47EC0" w:rsidRPr="00C23769">
        <w:rPr>
          <w:rFonts w:cs="Arial"/>
          <w:vertAlign w:val="superscript"/>
        </w:rPr>
        <w:t>th</w:t>
      </w:r>
      <w:r w:rsidR="00D47EC0">
        <w:rPr>
          <w:rFonts w:cs="Arial"/>
        </w:rPr>
        <w:t xml:space="preserve"> </w:t>
      </w:r>
      <w:r w:rsidR="00D47EC0" w:rsidRPr="00515198">
        <w:rPr>
          <w:rFonts w:cs="Arial"/>
        </w:rPr>
        <w:t xml:space="preserve">meeting on the progress in implementing this </w:t>
      </w:r>
      <w:r w:rsidR="00D47EC0">
        <w:rPr>
          <w:rFonts w:cs="Arial"/>
        </w:rPr>
        <w:t>D</w:t>
      </w:r>
      <w:r w:rsidR="00D47EC0" w:rsidRPr="00515198">
        <w:rPr>
          <w:rFonts w:cs="Arial"/>
        </w:rPr>
        <w:t>ecision</w:t>
      </w:r>
      <w:r w:rsidR="00D47EC0">
        <w:rPr>
          <w:rFonts w:cs="Arial"/>
        </w:rPr>
        <w:t>.</w:t>
      </w:r>
    </w:p>
    <w:p w14:paraId="02FC45A7" w14:textId="77777777" w:rsidR="00D47EC0" w:rsidRDefault="00D47EC0" w:rsidP="00D47EC0">
      <w:pPr>
        <w:spacing w:after="0" w:line="240" w:lineRule="auto"/>
        <w:jc w:val="both"/>
        <w:rPr>
          <w:rFonts w:cs="Arial"/>
          <w:b/>
          <w:i/>
        </w:rPr>
      </w:pPr>
    </w:p>
    <w:p w14:paraId="2308C334" w14:textId="77777777" w:rsidR="00D47EC0" w:rsidRPr="00CD0FE9" w:rsidRDefault="00D47EC0" w:rsidP="00D47EC0">
      <w:pPr>
        <w:spacing w:after="0" w:line="240" w:lineRule="auto"/>
        <w:jc w:val="both"/>
        <w:rPr>
          <w:rFonts w:cs="Arial"/>
          <w:b/>
          <w:i/>
        </w:rPr>
      </w:pPr>
      <w:r w:rsidRPr="00CD0FE9">
        <w:rPr>
          <w:rFonts w:cs="Arial"/>
          <w:b/>
          <w:i/>
        </w:rPr>
        <w:t>Directed to the Secretariat</w:t>
      </w:r>
    </w:p>
    <w:p w14:paraId="223569D4" w14:textId="77777777" w:rsidR="00D47EC0" w:rsidRPr="00CD0FE9" w:rsidRDefault="00D47EC0" w:rsidP="00D47EC0">
      <w:pPr>
        <w:spacing w:after="0" w:line="240" w:lineRule="auto"/>
        <w:jc w:val="both"/>
        <w:rPr>
          <w:rFonts w:cs="Arial"/>
        </w:rPr>
      </w:pPr>
    </w:p>
    <w:p w14:paraId="76299C84" w14:textId="2014953F" w:rsidR="00D47EC0" w:rsidRPr="00CD0FE9" w:rsidRDefault="00D47EC0" w:rsidP="00237F8B">
      <w:pPr>
        <w:spacing w:after="0" w:line="240" w:lineRule="auto"/>
        <w:ind w:left="720" w:hanging="720"/>
        <w:jc w:val="both"/>
        <w:rPr>
          <w:rFonts w:cs="Arial"/>
          <w:iCs/>
        </w:rPr>
      </w:pPr>
      <w:r w:rsidRPr="00CD0FE9">
        <w:rPr>
          <w:rFonts w:cs="Arial"/>
        </w:rPr>
        <w:t>1</w:t>
      </w:r>
      <w:r>
        <w:rPr>
          <w:rFonts w:cs="Arial"/>
        </w:rPr>
        <w:t>4</w:t>
      </w:r>
      <w:r w:rsidRPr="00CD0FE9">
        <w:rPr>
          <w:rFonts w:cs="Arial"/>
        </w:rPr>
        <w:t>.</w:t>
      </w:r>
      <w:r>
        <w:rPr>
          <w:rFonts w:cs="Arial"/>
        </w:rPr>
        <w:t>CC</w:t>
      </w:r>
      <w:r w:rsidRPr="00CD0FE9">
        <w:rPr>
          <w:rFonts w:cs="Arial"/>
        </w:rPr>
        <w:tab/>
        <w:t xml:space="preserve">The Secretariat </w:t>
      </w:r>
      <w:r w:rsidR="00EE23B0">
        <w:rPr>
          <w:rFonts w:cs="Arial"/>
        </w:rPr>
        <w:t>is requested</w:t>
      </w:r>
      <w:r w:rsidRPr="00CD0FE9">
        <w:rPr>
          <w:rFonts w:cs="Arial"/>
        </w:rPr>
        <w:t>, subject to the availability of external resources</w:t>
      </w:r>
      <w:r w:rsidR="003622DA">
        <w:rPr>
          <w:rFonts w:cs="Arial"/>
        </w:rPr>
        <w:t>, to</w:t>
      </w:r>
      <w:r>
        <w:rPr>
          <w:rFonts w:cs="Arial"/>
        </w:rPr>
        <w:t>:</w:t>
      </w:r>
    </w:p>
    <w:p w14:paraId="35665E21" w14:textId="77777777" w:rsidR="00D47EC0" w:rsidRPr="00CD0FE9" w:rsidRDefault="00D47EC0" w:rsidP="00D47EC0">
      <w:pPr>
        <w:spacing w:after="0" w:line="240" w:lineRule="auto"/>
        <w:ind w:left="720" w:hanging="720"/>
        <w:jc w:val="both"/>
        <w:rPr>
          <w:rFonts w:cs="Arial"/>
          <w:iCs/>
        </w:rPr>
      </w:pPr>
    </w:p>
    <w:p w14:paraId="3335DA4D" w14:textId="4A400018" w:rsidR="00D47EC0" w:rsidRDefault="003622DA" w:rsidP="00237F8B">
      <w:pPr>
        <w:widowControl w:val="0"/>
        <w:numPr>
          <w:ilvl w:val="0"/>
          <w:numId w:val="14"/>
        </w:numPr>
        <w:autoSpaceDE w:val="0"/>
        <w:autoSpaceDN w:val="0"/>
        <w:adjustRightInd w:val="0"/>
        <w:spacing w:after="0" w:line="240" w:lineRule="auto"/>
        <w:ind w:left="1080"/>
        <w:jc w:val="both"/>
        <w:rPr>
          <w:rFonts w:cs="Arial"/>
        </w:rPr>
      </w:pPr>
      <w:r>
        <w:rPr>
          <w:rFonts w:cs="Arial"/>
        </w:rPr>
        <w:t>s</w:t>
      </w:r>
      <w:r w:rsidR="00D47EC0">
        <w:rPr>
          <w:rFonts w:cs="Arial"/>
        </w:rPr>
        <w:t>upport the Scientific Council in implementing Decision 14.BB;</w:t>
      </w:r>
    </w:p>
    <w:p w14:paraId="34048C4C" w14:textId="77777777" w:rsidR="00D47EC0" w:rsidRDefault="00D47EC0" w:rsidP="00237F8B">
      <w:pPr>
        <w:widowControl w:val="0"/>
        <w:autoSpaceDE w:val="0"/>
        <w:autoSpaceDN w:val="0"/>
        <w:adjustRightInd w:val="0"/>
        <w:spacing w:after="0" w:line="240" w:lineRule="auto"/>
        <w:ind w:left="1080" w:hanging="360"/>
        <w:jc w:val="both"/>
        <w:rPr>
          <w:rFonts w:cs="Arial"/>
        </w:rPr>
      </w:pPr>
    </w:p>
    <w:p w14:paraId="2D870EA9" w14:textId="6BC0BB35" w:rsidR="00D47EC0" w:rsidRPr="00CD0FE9" w:rsidRDefault="003622DA" w:rsidP="00237F8B">
      <w:pPr>
        <w:widowControl w:val="0"/>
        <w:numPr>
          <w:ilvl w:val="0"/>
          <w:numId w:val="14"/>
        </w:numPr>
        <w:autoSpaceDE w:val="0"/>
        <w:autoSpaceDN w:val="0"/>
        <w:adjustRightInd w:val="0"/>
        <w:spacing w:after="0" w:line="240" w:lineRule="auto"/>
        <w:ind w:left="1080"/>
        <w:jc w:val="both"/>
        <w:rPr>
          <w:rFonts w:cs="Arial"/>
        </w:rPr>
      </w:pPr>
      <w:r>
        <w:rPr>
          <w:rFonts w:cs="Arial"/>
        </w:rPr>
        <w:t>c</w:t>
      </w:r>
      <w:r w:rsidR="00D47EC0">
        <w:rPr>
          <w:rFonts w:cs="Arial"/>
        </w:rPr>
        <w:t xml:space="preserve">ombine the </w:t>
      </w:r>
      <w:r w:rsidR="00D47EC0" w:rsidRPr="00A3700A">
        <w:rPr>
          <w:rFonts w:cs="Arial"/>
          <w:i/>
          <w:iCs/>
        </w:rPr>
        <w:t xml:space="preserve">Guidelines for </w:t>
      </w:r>
      <w:r w:rsidR="00D47EC0">
        <w:rPr>
          <w:rFonts w:cs="Arial"/>
          <w:i/>
          <w:iCs/>
        </w:rPr>
        <w:t>B</w:t>
      </w:r>
      <w:r w:rsidR="00D47EC0" w:rsidRPr="00A3700A">
        <w:rPr>
          <w:rFonts w:cs="Arial"/>
          <w:i/>
          <w:iCs/>
        </w:rPr>
        <w:t>oat-</w:t>
      </w:r>
      <w:r w:rsidR="00D47EC0">
        <w:rPr>
          <w:rFonts w:cs="Arial"/>
          <w:i/>
          <w:iCs/>
        </w:rPr>
        <w:t>B</w:t>
      </w:r>
      <w:r w:rsidR="00D47EC0" w:rsidRPr="00A3700A">
        <w:rPr>
          <w:rFonts w:cs="Arial"/>
          <w:i/>
          <w:iCs/>
        </w:rPr>
        <w:t xml:space="preserve">ased </w:t>
      </w:r>
      <w:r w:rsidR="00D47EC0">
        <w:rPr>
          <w:rFonts w:cs="Arial"/>
          <w:i/>
          <w:iCs/>
        </w:rPr>
        <w:t>W</w:t>
      </w:r>
      <w:r w:rsidR="00D47EC0" w:rsidRPr="00A3700A">
        <w:rPr>
          <w:rFonts w:cs="Arial"/>
          <w:i/>
          <w:iCs/>
        </w:rPr>
        <w:t xml:space="preserve">ildlife </w:t>
      </w:r>
      <w:r w:rsidR="00D47EC0">
        <w:rPr>
          <w:rFonts w:cs="Arial"/>
          <w:i/>
          <w:iCs/>
        </w:rPr>
        <w:t>W</w:t>
      </w:r>
      <w:r w:rsidR="00D47EC0" w:rsidRPr="00A3700A">
        <w:rPr>
          <w:rFonts w:cs="Arial"/>
          <w:i/>
          <w:iCs/>
        </w:rPr>
        <w:t>atching</w:t>
      </w:r>
      <w:r w:rsidR="00D47EC0">
        <w:rPr>
          <w:rFonts w:cs="Arial"/>
        </w:rPr>
        <w:t xml:space="preserve">, annexed to Resolution 11.29 (Rev.COP12), and the </w:t>
      </w:r>
      <w:r w:rsidR="00D47EC0" w:rsidRPr="00503157">
        <w:rPr>
          <w:rFonts w:cs="Arial"/>
          <w:i/>
          <w:iCs/>
        </w:rPr>
        <w:t>Guidelines for Recreational In-</w:t>
      </w:r>
      <w:r w:rsidR="00D47EC0">
        <w:rPr>
          <w:rFonts w:cs="Arial"/>
          <w:i/>
          <w:iCs/>
        </w:rPr>
        <w:t>w</w:t>
      </w:r>
      <w:r w:rsidR="00D47EC0" w:rsidRPr="00503157">
        <w:rPr>
          <w:rFonts w:cs="Arial"/>
          <w:i/>
          <w:iCs/>
        </w:rPr>
        <w:t>ater Interactions</w:t>
      </w:r>
      <w:r w:rsidR="00D47EC0">
        <w:rPr>
          <w:rFonts w:cs="Arial"/>
          <w:i/>
          <w:iCs/>
        </w:rPr>
        <w:t xml:space="preserve"> for Marine Wildlife</w:t>
      </w:r>
      <w:r w:rsidR="00D47EC0">
        <w:rPr>
          <w:rFonts w:cs="Arial"/>
        </w:rPr>
        <w:t>, annexed to Resolution 12.16 (Rev.COP14), into a CMS Technical Series Publication.</w:t>
      </w:r>
    </w:p>
    <w:sectPr w:rsidR="00D47EC0" w:rsidRPr="00CD0FE9" w:rsidSect="00237F8B">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199874"/>
      <w:docPartObj>
        <w:docPartGallery w:val="Page Numbers (Bottom of Page)"/>
        <w:docPartUnique/>
      </w:docPartObj>
    </w:sdtPr>
    <w:sdtEndPr>
      <w:rPr>
        <w:noProof/>
        <w:sz w:val="18"/>
        <w:szCs w:val="18"/>
      </w:rPr>
    </w:sdtEndPr>
    <w:sdtContent>
      <w:p w14:paraId="0DE64F66" w14:textId="6FFC387D" w:rsidR="00237F8B" w:rsidRPr="00237F8B" w:rsidRDefault="00237F8B">
        <w:pPr>
          <w:pStyle w:val="Footer"/>
          <w:jc w:val="center"/>
          <w:rPr>
            <w:sz w:val="18"/>
            <w:szCs w:val="18"/>
          </w:rPr>
        </w:pPr>
        <w:r w:rsidRPr="00237F8B">
          <w:rPr>
            <w:sz w:val="18"/>
            <w:szCs w:val="18"/>
          </w:rPr>
          <w:fldChar w:fldCharType="begin"/>
        </w:r>
        <w:r w:rsidRPr="00237F8B">
          <w:rPr>
            <w:sz w:val="18"/>
            <w:szCs w:val="18"/>
          </w:rPr>
          <w:instrText xml:space="preserve"> PAGE   \* MERGEFORMAT </w:instrText>
        </w:r>
        <w:r w:rsidRPr="00237F8B">
          <w:rPr>
            <w:sz w:val="18"/>
            <w:szCs w:val="18"/>
          </w:rPr>
          <w:fldChar w:fldCharType="separate"/>
        </w:r>
        <w:r w:rsidRPr="00237F8B">
          <w:rPr>
            <w:noProof/>
            <w:sz w:val="18"/>
            <w:szCs w:val="18"/>
          </w:rPr>
          <w:t>2</w:t>
        </w:r>
        <w:r w:rsidRPr="00237F8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78340"/>
      <w:docPartObj>
        <w:docPartGallery w:val="Page Numbers (Bottom of Page)"/>
        <w:docPartUnique/>
      </w:docPartObj>
    </w:sdtPr>
    <w:sdtEndPr>
      <w:rPr>
        <w:noProof/>
        <w:sz w:val="18"/>
        <w:szCs w:val="18"/>
      </w:rPr>
    </w:sdtEndPr>
    <w:sdtContent>
      <w:p w14:paraId="1DF8B5DA" w14:textId="77777777" w:rsidR="00925294" w:rsidRPr="004E1067" w:rsidRDefault="00925294">
        <w:pPr>
          <w:pStyle w:val="Footer"/>
          <w:jc w:val="center"/>
          <w:rPr>
            <w:sz w:val="18"/>
            <w:szCs w:val="18"/>
          </w:rPr>
        </w:pPr>
        <w:r w:rsidRPr="004E1067">
          <w:rPr>
            <w:sz w:val="18"/>
            <w:szCs w:val="18"/>
          </w:rPr>
          <w:fldChar w:fldCharType="begin"/>
        </w:r>
        <w:r w:rsidRPr="004E1067">
          <w:rPr>
            <w:sz w:val="18"/>
            <w:szCs w:val="18"/>
          </w:rPr>
          <w:instrText xml:space="preserve"> PAGE   \* MERGEFORMAT </w:instrText>
        </w:r>
        <w:r w:rsidRPr="004E1067">
          <w:rPr>
            <w:sz w:val="18"/>
            <w:szCs w:val="18"/>
          </w:rPr>
          <w:fldChar w:fldCharType="separate"/>
        </w:r>
        <w:r w:rsidRPr="004E1067">
          <w:rPr>
            <w:noProof/>
            <w:sz w:val="18"/>
            <w:szCs w:val="18"/>
          </w:rPr>
          <w:t>2</w:t>
        </w:r>
        <w:r w:rsidRPr="004E106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5590CBA"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621F71">
      <w:rPr>
        <w:rFonts w:eastAsia="Times New Roman" w:cs="Arial"/>
        <w:i/>
        <w:sz w:val="18"/>
        <w:szCs w:val="18"/>
        <w:lang w:val="en-GB"/>
      </w:rPr>
      <w:t>27.3.1</w:t>
    </w:r>
    <w:r w:rsidR="005A4886">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35DA3DB"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21F71">
      <w:rPr>
        <w:rFonts w:eastAsia="Times New Roman" w:cs="Arial"/>
        <w:i/>
        <w:sz w:val="18"/>
        <w:szCs w:val="18"/>
        <w:lang w:val="en-GB"/>
      </w:rPr>
      <w:t>27.3.1</w:t>
    </w:r>
    <w:r w:rsidR="005A4886">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57C" w14:textId="5797B6F2" w:rsidR="00D47EC0" w:rsidRPr="002E0DE9" w:rsidRDefault="00D47EC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Doc.27.3.1</w:t>
    </w:r>
    <w:r w:rsidR="00237F8B">
      <w:rPr>
        <w:rFonts w:eastAsia="Times New Roman" w:cs="Arial"/>
        <w:i/>
        <w:sz w:val="18"/>
        <w:szCs w:val="18"/>
        <w:lang w:val="en-GB"/>
      </w:rPr>
      <w:t>/</w:t>
    </w:r>
    <w:r w:rsidR="005A4886">
      <w:rPr>
        <w:rFonts w:eastAsia="Times New Roman" w:cs="Arial"/>
        <w:i/>
        <w:sz w:val="18"/>
        <w:szCs w:val="18"/>
        <w:lang w:val="en-GB"/>
      </w:rPr>
      <w:t>Rev.1/</w:t>
    </w:r>
    <w:r w:rsidR="00237F8B">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E654" w14:textId="00285EC4" w:rsidR="00D47EC0" w:rsidRPr="002E0DE9" w:rsidRDefault="00D47EC0" w:rsidP="00237F8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Doc.27.3.1/</w:t>
    </w:r>
    <w:r w:rsidR="005A4886">
      <w:rPr>
        <w:rFonts w:eastAsia="Times New Roman" w:cs="Arial"/>
        <w:i/>
        <w:sz w:val="18"/>
        <w:szCs w:val="18"/>
        <w:lang w:val="en-GB"/>
      </w:rPr>
      <w:t>Rev.1/</w:t>
    </w:r>
    <w:r w:rsidR="00237F8B">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F7AC" w14:textId="77777777" w:rsidR="00925294" w:rsidRPr="00661875" w:rsidRDefault="00925294" w:rsidP="000E517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6F32D9">
      <w:rPr>
        <w:rFonts w:cs="Arial"/>
        <w:i/>
        <w:sz w:val="18"/>
        <w:szCs w:val="18"/>
        <w:lang w:val="de-DE"/>
      </w:rPr>
      <w:t>27.3.1</w:t>
    </w:r>
    <w:r>
      <w:rPr>
        <w:rFonts w:cs="Arial"/>
        <w:i/>
        <w:sz w:val="18"/>
        <w:szCs w:val="18"/>
        <w:lang w:val="de-DE"/>
      </w:rPr>
      <w:t>/Annex 2</w:t>
    </w:r>
  </w:p>
  <w:p w14:paraId="358E45BF" w14:textId="77777777" w:rsidR="00925294" w:rsidRPr="00371DE1" w:rsidRDefault="00925294"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6788" w14:textId="77777777" w:rsidR="00925294" w:rsidRPr="00661875" w:rsidRDefault="00925294" w:rsidP="002E79E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6F32D9">
      <w:rPr>
        <w:rFonts w:cs="Arial"/>
        <w:i/>
        <w:sz w:val="18"/>
        <w:szCs w:val="18"/>
        <w:lang w:val="de-DE"/>
      </w:rPr>
      <w:t>27.3.1</w:t>
    </w:r>
    <w:r>
      <w:rPr>
        <w:rFonts w:cs="Arial"/>
        <w:i/>
        <w:sz w:val="18"/>
        <w:szCs w:val="18"/>
        <w:lang w:val="de-DE"/>
      </w:rPr>
      <w:t>/Annex 1</w:t>
    </w:r>
  </w:p>
  <w:p w14:paraId="0CDCA1D4" w14:textId="77777777" w:rsidR="00925294" w:rsidRPr="00A836DB" w:rsidRDefault="00925294" w:rsidP="00A836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2FCA" w14:textId="6D2AC9C1" w:rsidR="00925294" w:rsidRPr="00661875" w:rsidRDefault="00925294" w:rsidP="00237F8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6F32D9">
      <w:rPr>
        <w:rFonts w:cs="Arial"/>
        <w:i/>
        <w:sz w:val="18"/>
        <w:szCs w:val="18"/>
        <w:lang w:val="de-DE"/>
      </w:rPr>
      <w:t>27.3.1</w:t>
    </w:r>
    <w:r>
      <w:rPr>
        <w:rFonts w:cs="Arial"/>
        <w:i/>
        <w:sz w:val="18"/>
        <w:szCs w:val="18"/>
        <w:lang w:val="de-DE"/>
      </w:rPr>
      <w:t>/</w:t>
    </w:r>
    <w:r w:rsidR="005A4886">
      <w:rPr>
        <w:rFonts w:cs="Arial"/>
        <w:i/>
        <w:sz w:val="18"/>
        <w:szCs w:val="18"/>
        <w:lang w:val="de-DE"/>
      </w:rPr>
      <w:t>Rev.1/</w:t>
    </w:r>
    <w:r>
      <w:rPr>
        <w:rFonts w:cs="Arial"/>
        <w:i/>
        <w:sz w:val="18"/>
        <w:szCs w:val="18"/>
        <w:lang w:val="de-DE"/>
      </w:rPr>
      <w:t xml:space="preserve">Annex </w:t>
    </w:r>
    <w:r w:rsidR="00237F8B">
      <w:rPr>
        <w:rFonts w:cs="Arial"/>
        <w:i/>
        <w:sz w:val="18"/>
        <w:szCs w:val="18"/>
        <w:lang w:val="de-DE"/>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3574" w14:textId="5F7013FF" w:rsidR="00543519" w:rsidRPr="00661875" w:rsidRDefault="00237F8B" w:rsidP="00237F8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6F32D9">
      <w:rPr>
        <w:rFonts w:cs="Arial"/>
        <w:i/>
        <w:sz w:val="18"/>
        <w:szCs w:val="18"/>
        <w:lang w:val="de-DE"/>
      </w:rPr>
      <w:t>27.3.1</w:t>
    </w:r>
    <w:r>
      <w:rPr>
        <w:rFonts w:cs="Arial"/>
        <w:i/>
        <w:sz w:val="18"/>
        <w:szCs w:val="18"/>
        <w:lang w:val="de-DE"/>
      </w:rPr>
      <w:t>/</w:t>
    </w:r>
    <w:r w:rsidR="005A4886">
      <w:rPr>
        <w:rFonts w:cs="Arial"/>
        <w:i/>
        <w:sz w:val="18"/>
        <w:szCs w:val="18"/>
        <w:lang w:val="de-DE"/>
      </w:rPr>
      <w:t>Rev.1/</w:t>
    </w:r>
    <w:r>
      <w:rPr>
        <w:rFonts w:cs="Arial"/>
        <w:i/>
        <w:sz w:val="18"/>
        <w:szCs w:val="18"/>
        <w:lang w:val="de-DE"/>
      </w:rPr>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3B51E7"/>
    <w:multiLevelType w:val="hybridMultilevel"/>
    <w:tmpl w:val="8A6A8554"/>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64B44E9"/>
    <w:multiLevelType w:val="hybridMultilevel"/>
    <w:tmpl w:val="A9FA715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00771"/>
    <w:multiLevelType w:val="hybridMultilevel"/>
    <w:tmpl w:val="AD9CB20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C405087"/>
    <w:multiLevelType w:val="hybridMultilevel"/>
    <w:tmpl w:val="FE54A36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1"/>
  </w:num>
  <w:num w:numId="3" w16cid:durableId="1569996155">
    <w:abstractNumId w:val="0"/>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3"/>
  </w:num>
  <w:num w:numId="9" w16cid:durableId="385884812">
    <w:abstractNumId w:val="2"/>
  </w:num>
  <w:num w:numId="10" w16cid:durableId="459492663">
    <w:abstractNumId w:val="3"/>
  </w:num>
  <w:num w:numId="11" w16cid:durableId="1901401964">
    <w:abstractNumId w:val="1"/>
  </w:num>
  <w:num w:numId="12" w16cid:durableId="1150440977">
    <w:abstractNumId w:val="9"/>
  </w:num>
  <w:num w:numId="13" w16cid:durableId="204145430">
    <w:abstractNumId w:val="5"/>
  </w:num>
  <w:num w:numId="14" w16cid:durableId="129133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55C79"/>
    <w:rsid w:val="00177179"/>
    <w:rsid w:val="00184004"/>
    <w:rsid w:val="00184287"/>
    <w:rsid w:val="00190ADA"/>
    <w:rsid w:val="002326AB"/>
    <w:rsid w:val="00235010"/>
    <w:rsid w:val="00237F8B"/>
    <w:rsid w:val="00284272"/>
    <w:rsid w:val="002B2806"/>
    <w:rsid w:val="002E0DE9"/>
    <w:rsid w:val="002E6A7D"/>
    <w:rsid w:val="00331D38"/>
    <w:rsid w:val="0035024E"/>
    <w:rsid w:val="003622DA"/>
    <w:rsid w:val="003669FF"/>
    <w:rsid w:val="003C569E"/>
    <w:rsid w:val="003E78F2"/>
    <w:rsid w:val="00431FE3"/>
    <w:rsid w:val="00443325"/>
    <w:rsid w:val="004457F3"/>
    <w:rsid w:val="004531F1"/>
    <w:rsid w:val="00457A20"/>
    <w:rsid w:val="004714F5"/>
    <w:rsid w:val="00472BCE"/>
    <w:rsid w:val="00495B71"/>
    <w:rsid w:val="004C015B"/>
    <w:rsid w:val="004C1FDD"/>
    <w:rsid w:val="00516A25"/>
    <w:rsid w:val="00531BD1"/>
    <w:rsid w:val="005330F7"/>
    <w:rsid w:val="00543519"/>
    <w:rsid w:val="005442F4"/>
    <w:rsid w:val="00563598"/>
    <w:rsid w:val="0059075E"/>
    <w:rsid w:val="00597EB1"/>
    <w:rsid w:val="005A2A3E"/>
    <w:rsid w:val="005A4886"/>
    <w:rsid w:val="005B23A6"/>
    <w:rsid w:val="005C28E8"/>
    <w:rsid w:val="005C5625"/>
    <w:rsid w:val="005C5C48"/>
    <w:rsid w:val="005E6D3C"/>
    <w:rsid w:val="005F738C"/>
    <w:rsid w:val="00610891"/>
    <w:rsid w:val="00621F71"/>
    <w:rsid w:val="006704FB"/>
    <w:rsid w:val="006867A3"/>
    <w:rsid w:val="006A7DC4"/>
    <w:rsid w:val="006C0316"/>
    <w:rsid w:val="006D2054"/>
    <w:rsid w:val="00704E4A"/>
    <w:rsid w:val="007259EC"/>
    <w:rsid w:val="00786961"/>
    <w:rsid w:val="007F4BC5"/>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25294"/>
    <w:rsid w:val="00933B90"/>
    <w:rsid w:val="0093713A"/>
    <w:rsid w:val="009A08AE"/>
    <w:rsid w:val="009A2337"/>
    <w:rsid w:val="009B28A1"/>
    <w:rsid w:val="009B3CF3"/>
    <w:rsid w:val="009D6B56"/>
    <w:rsid w:val="009F6C60"/>
    <w:rsid w:val="00A20E91"/>
    <w:rsid w:val="00A44ED2"/>
    <w:rsid w:val="00A45996"/>
    <w:rsid w:val="00A5442D"/>
    <w:rsid w:val="00A93363"/>
    <w:rsid w:val="00AA2ADA"/>
    <w:rsid w:val="00AC6E5D"/>
    <w:rsid w:val="00AD4F4C"/>
    <w:rsid w:val="00AF63ED"/>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F5D3B"/>
    <w:rsid w:val="00D40160"/>
    <w:rsid w:val="00D418E6"/>
    <w:rsid w:val="00D4691A"/>
    <w:rsid w:val="00D47EC0"/>
    <w:rsid w:val="00D8210B"/>
    <w:rsid w:val="00D93628"/>
    <w:rsid w:val="00DD4314"/>
    <w:rsid w:val="00DD57DD"/>
    <w:rsid w:val="00DE481B"/>
    <w:rsid w:val="00E4182C"/>
    <w:rsid w:val="00E56C45"/>
    <w:rsid w:val="00E77D51"/>
    <w:rsid w:val="00EB3205"/>
    <w:rsid w:val="00EE23B0"/>
    <w:rsid w:val="00F071CF"/>
    <w:rsid w:val="00F166B9"/>
    <w:rsid w:val="00F231E8"/>
    <w:rsid w:val="00F26BA0"/>
    <w:rsid w:val="00F44938"/>
    <w:rsid w:val="00F53636"/>
    <w:rsid w:val="00F7155B"/>
    <w:rsid w:val="00F74F81"/>
    <w:rsid w:val="00F75474"/>
    <w:rsid w:val="00FA29AC"/>
    <w:rsid w:val="00FA5582"/>
    <w:rsid w:val="00FE321E"/>
    <w:rsid w:val="00FF6285"/>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Secondnumbering">
    <w:name w:val="Second numbering"/>
    <w:basedOn w:val="Normal"/>
    <w:link w:val="SecondnumberingChar"/>
    <w:qFormat/>
    <w:rsid w:val="00621F71"/>
    <w:pPr>
      <w:numPr>
        <w:numId w:val="9"/>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621F71"/>
  </w:style>
  <w:style w:type="character" w:customStyle="1" w:styleId="SecondnumberingChar">
    <w:name w:val="Second numbering Char"/>
    <w:basedOn w:val="DefaultParagraphFont"/>
    <w:link w:val="Secondnumbering"/>
    <w:rsid w:val="00621F71"/>
    <w:rPr>
      <w:lang w:val="en-GB"/>
    </w:rPr>
  </w:style>
  <w:style w:type="character" w:styleId="Hyperlink">
    <w:name w:val="Hyperlink"/>
    <w:basedOn w:val="DefaultParagraphFont"/>
    <w:uiPriority w:val="99"/>
    <w:unhideWhenUsed/>
    <w:rsid w:val="00621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1775487">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handbook.iwc.int/en/"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species-specific-guidelines-boat-based-wildlife-watching"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recreational-water-interactions" TargetMode="External"/><Relationship Id="rId5" Type="http://schemas.openxmlformats.org/officeDocument/2006/relationships/numbering" Target="numbering.xml"/><Relationship Id="rId15" Type="http://schemas.openxmlformats.org/officeDocument/2006/relationships/hyperlink" Target="https://www.cms.int/en/document/marine-wildlife-watching"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recreational-water-interaction-aquatic-mammals-1"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3689E960-2B32-4012-B67D-15730B72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2023-05-25T11:19:00Z</dcterms:created>
  <dcterms:modified xsi:type="dcterms:W3CDTF">2023-10-09T11:46:00Z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