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ADA7" w14:textId="77777777" w:rsidR="002E0DE9" w:rsidRDefault="002E0DE9" w:rsidP="00EC4F04">
      <w:pPr>
        <w:widowControl w:val="0"/>
        <w:suppressAutoHyphens/>
        <w:autoSpaceDE w:val="0"/>
        <w:autoSpaceDN w:val="0"/>
        <w:spacing w:after="0" w:line="240" w:lineRule="auto"/>
        <w:textAlignment w:val="baseline"/>
        <w:rPr>
          <w:rFonts w:eastAsia="Times New Roman" w:cs="Arial"/>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4B6DDC" w:rsidRPr="008E662E" w14:paraId="536427A1" w14:textId="77777777" w:rsidTr="005D1CEC">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572A13D9" w14:textId="77777777" w:rsidR="004B6DDC" w:rsidRPr="00EC2A58" w:rsidRDefault="004B6DDC" w:rsidP="00B33357">
            <w:pPr>
              <w:widowControl w:val="0"/>
              <w:suppressAutoHyphens/>
              <w:autoSpaceDE w:val="0"/>
              <w:autoSpaceDN w:val="0"/>
              <w:spacing w:after="0" w:line="240" w:lineRule="auto"/>
              <w:textAlignment w:val="baseline"/>
              <w:rPr>
                <w:rFonts w:ascii="Calibri" w:eastAsia="Calibri" w:hAnsi="Calibri" w:cs="Times New Roman"/>
              </w:rPr>
            </w:pPr>
            <w:bookmarkStart w:id="0" w:name="_Hlk139533045"/>
            <w:r w:rsidRPr="00EC2A58">
              <w:rPr>
                <w:rFonts w:eastAsia="Times New Roman" w:cs="Arial"/>
                <w:noProof/>
              </w:rPr>
              <w:drawing>
                <wp:inline distT="0" distB="0" distL="0" distR="0" wp14:anchorId="53CF8D11" wp14:editId="5C63AEC0">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44855EF" w14:textId="77777777" w:rsidR="004B6DDC" w:rsidRPr="00EC2A58" w:rsidRDefault="004B6DDC" w:rsidP="00B33357">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66156D17" w14:textId="77777777" w:rsidR="004B6DDC" w:rsidRPr="00EC2A58" w:rsidRDefault="004B6DDC" w:rsidP="00B3335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F06FF31" w14:textId="77777777" w:rsidR="004B6DDC" w:rsidRPr="00EC2A58" w:rsidRDefault="004B6DDC" w:rsidP="00B3335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A78F3F6" w14:textId="77777777" w:rsidR="004B6DDC" w:rsidRPr="00EC2A58" w:rsidRDefault="004B6DDC" w:rsidP="00B3335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D33F330" w14:textId="77777777" w:rsidR="004B6DDC" w:rsidRPr="00EC2A58" w:rsidRDefault="004B6DDC" w:rsidP="00B3335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03AA6CB4" w14:textId="3DCA5AF7" w:rsidR="004B6DDC" w:rsidRPr="005D1CEC" w:rsidRDefault="004B6DDC" w:rsidP="00F71F1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5D1CEC">
              <w:rPr>
                <w:rFonts w:eastAsia="Arial" w:cs="Arial"/>
                <w:lang w:val="en-US"/>
              </w:rPr>
              <w:t>UNEP/CMS/COP14/Do</w:t>
            </w:r>
            <w:r w:rsidR="008E662E" w:rsidRPr="005D1CEC">
              <w:rPr>
                <w:rFonts w:eastAsia="Arial" w:cs="Arial"/>
                <w:lang w:val="en-US"/>
              </w:rPr>
              <w:t>c.27.2.1</w:t>
            </w:r>
            <w:r w:rsidR="005D1CEC" w:rsidRPr="005D1CEC">
              <w:rPr>
                <w:rFonts w:eastAsia="Arial" w:cs="Arial"/>
                <w:lang w:val="en-US"/>
              </w:rPr>
              <w:t>/Rev</w:t>
            </w:r>
            <w:r w:rsidR="005D1CEC">
              <w:rPr>
                <w:rFonts w:eastAsia="Arial" w:cs="Arial"/>
                <w:lang w:val="en-US"/>
              </w:rPr>
              <w:t>.</w:t>
            </w:r>
            <w:r w:rsidR="00BE5E58">
              <w:rPr>
                <w:rFonts w:eastAsia="Arial" w:cs="Arial"/>
                <w:lang w:val="en-US"/>
              </w:rPr>
              <w:t>2</w:t>
            </w:r>
          </w:p>
          <w:p w14:paraId="53344049" w14:textId="5C5D51A3" w:rsidR="008E662E" w:rsidRPr="008E662E" w:rsidRDefault="005D1CEC" w:rsidP="00F71F1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Pr>
                <w:rFonts w:eastAsia="Calibri" w:cs="Arial"/>
                <w:lang w:val="fr-FR"/>
              </w:rPr>
              <w:t>1</w:t>
            </w:r>
            <w:r w:rsidR="00BE5E58">
              <w:rPr>
                <w:rFonts w:eastAsia="Calibri" w:cs="Arial"/>
                <w:lang w:val="fr-FR"/>
              </w:rPr>
              <w:t>5 janvier 2024</w:t>
            </w:r>
          </w:p>
          <w:p w14:paraId="3C18E99E" w14:textId="77777777" w:rsidR="004B6DDC" w:rsidRPr="00EC2A58" w:rsidRDefault="004B6DDC" w:rsidP="00B33357">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Times New Roman" w:cs="Arial"/>
                <w:sz w:val="12"/>
                <w:szCs w:val="12"/>
                <w:lang w:val="fr-FR"/>
              </w:rPr>
            </w:pPr>
          </w:p>
          <w:p w14:paraId="22C71D07" w14:textId="77777777" w:rsidR="004B6DDC" w:rsidRPr="008E662E" w:rsidRDefault="004B6DDC" w:rsidP="00B3335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4BB16C16" w14:textId="77777777" w:rsidR="004B6DDC" w:rsidRPr="008E662E" w:rsidRDefault="004B6DDC" w:rsidP="00B3335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 Anglais</w:t>
            </w:r>
          </w:p>
          <w:p w14:paraId="708C59F6" w14:textId="77777777" w:rsidR="004B6DDC" w:rsidRPr="00EC2A58" w:rsidRDefault="004B6DDC" w:rsidP="00B33357">
            <w:pPr>
              <w:widowControl w:val="0"/>
              <w:suppressAutoHyphens/>
              <w:autoSpaceDE w:val="0"/>
              <w:autoSpaceDN w:val="0"/>
              <w:spacing w:after="0" w:line="240" w:lineRule="auto"/>
              <w:textAlignment w:val="baseline"/>
              <w:rPr>
                <w:rFonts w:eastAsia="Times New Roman" w:cs="Arial"/>
                <w:sz w:val="12"/>
                <w:szCs w:val="12"/>
                <w:lang w:val="fr-FR"/>
              </w:rPr>
            </w:pPr>
          </w:p>
        </w:tc>
      </w:tr>
    </w:tbl>
    <w:p w14:paraId="799E8756" w14:textId="77777777" w:rsidR="004B6DDC" w:rsidRPr="00EC2A58" w:rsidRDefault="004B6DDC" w:rsidP="008E662E">
      <w:pPr>
        <w:widowControl w:val="0"/>
        <w:tabs>
          <w:tab w:val="left" w:pos="-1057"/>
          <w:tab w:val="left" w:pos="-720"/>
        </w:tabs>
        <w:suppressAutoHyphens/>
        <w:autoSpaceDE w:val="0"/>
        <w:autoSpaceDN w:val="0"/>
        <w:spacing w:before="120" w:after="0" w:line="240" w:lineRule="auto"/>
        <w:textAlignment w:val="baseline"/>
        <w:rPr>
          <w:rFonts w:ascii="Calibri" w:eastAsia="Calibri" w:hAnsi="Calibri" w:cs="Times New Roman"/>
          <w:lang w:val="fr-FR"/>
        </w:rPr>
      </w:pPr>
      <w:bookmarkStart w:id="1" w:name="_Hlk139533064"/>
      <w:bookmarkEnd w:id="0"/>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1BAF4BD" w14:textId="55F21430" w:rsidR="004B6DDC" w:rsidRPr="00EC2A58" w:rsidRDefault="004B6DDC" w:rsidP="004B6DD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5D1CEC">
        <w:rPr>
          <w:rFonts w:eastAsia="Arial" w:cs="Arial"/>
          <w:bCs/>
          <w:lang w:val="fr-FR"/>
        </w:rPr>
        <w:t>1</w:t>
      </w:r>
      <w:r>
        <w:rPr>
          <w:rFonts w:eastAsia="Arial" w:cs="Arial"/>
          <w:bCs/>
          <w:lang w:val="fr-FR"/>
        </w:rPr>
        <w:t xml:space="preserve">2 – </w:t>
      </w:r>
      <w:r w:rsidR="005D1CEC">
        <w:rPr>
          <w:rFonts w:eastAsia="Arial" w:cs="Arial"/>
          <w:bCs/>
          <w:lang w:val="fr-FR"/>
        </w:rPr>
        <w:t>17 février 2024</w:t>
      </w:r>
    </w:p>
    <w:p w14:paraId="0C4BD24D" w14:textId="026F1946" w:rsidR="004B6DDC" w:rsidRPr="00EC2A58" w:rsidRDefault="004B6DDC" w:rsidP="004B6DDC">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Point</w:t>
      </w:r>
      <w:r w:rsidR="008E662E">
        <w:rPr>
          <w:rFonts w:eastAsia="Arial" w:cs="Arial"/>
          <w:iCs/>
          <w:lang w:val="fr-FR"/>
        </w:rPr>
        <w:t xml:space="preserve"> 27.2 </w:t>
      </w:r>
      <w:r w:rsidRPr="00EC2A58">
        <w:rPr>
          <w:rFonts w:eastAsia="Arial" w:cs="Arial"/>
          <w:iCs/>
          <w:lang w:val="fr-FR"/>
        </w:rPr>
        <w:t>de l’ordre du jour</w:t>
      </w:r>
    </w:p>
    <w:bookmarkEnd w:id="1"/>
    <w:p w14:paraId="74EB9D3B" w14:textId="77777777" w:rsidR="00BD1CF8" w:rsidRDefault="00BD1CF8" w:rsidP="00EC4F04">
      <w:pPr>
        <w:widowControl w:val="0"/>
        <w:suppressAutoHyphens/>
        <w:autoSpaceDE w:val="0"/>
        <w:autoSpaceDN w:val="0"/>
        <w:spacing w:after="0" w:line="240" w:lineRule="auto"/>
        <w:textAlignment w:val="baseline"/>
        <w:rPr>
          <w:rFonts w:eastAsia="Times New Roman" w:cs="Arial"/>
          <w:lang w:val="fr-FR"/>
        </w:rPr>
      </w:pPr>
    </w:p>
    <w:p w14:paraId="456D4A87" w14:textId="77777777" w:rsidR="008E662E" w:rsidRPr="002E0DE9" w:rsidRDefault="008E662E" w:rsidP="00EC4F04">
      <w:pPr>
        <w:widowControl w:val="0"/>
        <w:suppressAutoHyphens/>
        <w:autoSpaceDE w:val="0"/>
        <w:autoSpaceDN w:val="0"/>
        <w:spacing w:after="0" w:line="240" w:lineRule="auto"/>
        <w:textAlignment w:val="baseline"/>
        <w:rPr>
          <w:rFonts w:eastAsia="Times New Roman" w:cs="Arial"/>
          <w:lang w:val="fr-FR"/>
        </w:rPr>
      </w:pPr>
    </w:p>
    <w:p w14:paraId="6C96AE1E" w14:textId="6190D334" w:rsidR="002E0DE9" w:rsidRDefault="00CE744D"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LES EFFETS DE LA POLLUTION MARINE SUR LES ESPÈCES MIGRATRICES</w:t>
      </w:r>
    </w:p>
    <w:p w14:paraId="3F0C1F1D" w14:textId="77777777" w:rsidR="00223029" w:rsidRDefault="008B0AC3" w:rsidP="00F81B4A">
      <w:pPr>
        <w:widowControl w:val="0"/>
        <w:suppressAutoHyphens/>
        <w:autoSpaceDE w:val="0"/>
        <w:autoSpaceDN w:val="0"/>
        <w:spacing w:after="0" w:line="240" w:lineRule="auto"/>
        <w:jc w:val="center"/>
        <w:textAlignment w:val="baseline"/>
        <w:rPr>
          <w:rFonts w:eastAsia="Times New Roman" w:cs="Arial"/>
          <w:i/>
          <w:iCs/>
          <w:lang w:val="fr-FR"/>
        </w:rPr>
      </w:pPr>
      <w:r>
        <w:rPr>
          <w:rFonts w:eastAsia="Times New Roman" w:cs="Arial"/>
          <w:i/>
          <w:iCs/>
          <w:lang w:val="fr-FR"/>
        </w:rPr>
        <w:t xml:space="preserve">(Préparé par le conseiller pour la lutte contre la pollution marine nommé par la COP </w:t>
      </w:r>
    </w:p>
    <w:p w14:paraId="57504EB6" w14:textId="435F6E02"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iCs/>
          <w:lang w:val="fr-FR"/>
        </w:rPr>
        <w:t>et le Secrétariat)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408CDE6B">
                <wp:simplePos x="0" y="0"/>
                <wp:positionH relativeFrom="column">
                  <wp:posOffset>946150</wp:posOffset>
                </wp:positionH>
                <wp:positionV relativeFrom="paragraph">
                  <wp:posOffset>105410</wp:posOffset>
                </wp:positionV>
                <wp:extent cx="4572000" cy="256540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4572000" cy="256540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lang w:val="fr-FR"/>
                              </w:rPr>
                            </w:pPr>
                            <w:r>
                              <w:rPr>
                                <w:rFonts w:cs="Arial"/>
                                <w:lang w:val="fr-FR"/>
                              </w:rPr>
                              <w:t>Résumé :</w:t>
                            </w:r>
                          </w:p>
                          <w:p w14:paraId="3399EFB2" w14:textId="77777777" w:rsidR="00661875" w:rsidRPr="00792212" w:rsidRDefault="00661875" w:rsidP="00792212">
                            <w:pPr>
                              <w:spacing w:after="0" w:line="240" w:lineRule="auto"/>
                              <w:jc w:val="both"/>
                              <w:rPr>
                                <w:rFonts w:cs="Arial"/>
                                <w:lang w:val="fr-FR"/>
                              </w:rPr>
                            </w:pPr>
                          </w:p>
                          <w:p w14:paraId="5BABEF83" w14:textId="68BCF3E1" w:rsidR="00A97233" w:rsidRPr="00792212" w:rsidRDefault="00661875" w:rsidP="00792212">
                            <w:pPr>
                              <w:spacing w:after="0" w:line="240" w:lineRule="auto"/>
                              <w:jc w:val="both"/>
                              <w:rPr>
                                <w:rFonts w:cs="Arial"/>
                                <w:lang w:val="fr-FR"/>
                              </w:rPr>
                            </w:pPr>
                            <w:r w:rsidRPr="00792212">
                              <w:rPr>
                                <w:rFonts w:cs="Arial"/>
                                <w:lang w:val="fr-FR"/>
                              </w:rPr>
                              <w:t>Comme l'a demandé le Comité de session du Conseil scientifique lors de sa 5e réunion (</w:t>
                            </w:r>
                            <w:r w:rsidRPr="00792212">
                              <w:rPr>
                                <w:lang w:val="fr-FR"/>
                              </w:rPr>
                              <w:t>ScC-SC5</w:t>
                            </w:r>
                            <w:r w:rsidRPr="00792212">
                              <w:rPr>
                                <w:rFonts w:cs="Arial"/>
                                <w:lang w:val="fr-FR"/>
                              </w:rPr>
                              <w:t xml:space="preserve">), le conseiller pour la lutte contre la pollution marine nommé par la COP a préparé un document intitulé « </w:t>
                            </w:r>
                            <w:proofErr w:type="spellStart"/>
                            <w:r w:rsidRPr="00792212">
                              <w:rPr>
                                <w:rFonts w:cs="Arial"/>
                                <w:lang w:val="fr-FR"/>
                              </w:rPr>
                              <w:t>Migratory</w:t>
                            </w:r>
                            <w:proofErr w:type="spellEnd"/>
                            <w:r w:rsidRPr="00792212">
                              <w:rPr>
                                <w:rFonts w:cs="Arial"/>
                                <w:lang w:val="fr-FR"/>
                              </w:rPr>
                              <w:t xml:space="preserve"> </w:t>
                            </w:r>
                            <w:proofErr w:type="spellStart"/>
                            <w:r w:rsidRPr="00792212">
                              <w:rPr>
                                <w:rFonts w:cs="Arial"/>
                                <w:lang w:val="fr-FR"/>
                              </w:rPr>
                              <w:t>species</w:t>
                            </w:r>
                            <w:proofErr w:type="spellEnd"/>
                            <w:r w:rsidRPr="00792212">
                              <w:rPr>
                                <w:rFonts w:cs="Arial"/>
                                <w:lang w:val="fr-FR"/>
                              </w:rPr>
                              <w:t xml:space="preserve"> and marine pollution: a brief </w:t>
                            </w:r>
                            <w:proofErr w:type="spellStart"/>
                            <w:r w:rsidRPr="00792212">
                              <w:rPr>
                                <w:rFonts w:cs="Arial"/>
                                <w:lang w:val="fr-FR"/>
                              </w:rPr>
                              <w:t>overview</w:t>
                            </w:r>
                            <w:proofErr w:type="spellEnd"/>
                            <w:r w:rsidRPr="00792212">
                              <w:rPr>
                                <w:rFonts w:cs="Arial"/>
                                <w:lang w:val="fr-FR"/>
                              </w:rPr>
                              <w:t xml:space="preserve"> of issues » (Espèces migratrices et pollution marine : bref aperçu des problèmes). Le présent document fournit un résumé de cette analyse et présente les projets de Décision soumis à l'examen de la COP14.</w:t>
                            </w:r>
                          </w:p>
                          <w:p w14:paraId="2C4FD27D" w14:textId="77777777" w:rsidR="00661875" w:rsidRPr="005D1CEC" w:rsidRDefault="00661875" w:rsidP="00661875">
                            <w:pPr>
                              <w:spacing w:after="0" w:line="240" w:lineRule="auto"/>
                              <w:jc w:val="both"/>
                              <w:rPr>
                                <w:rFonts w:cs="Arial"/>
                                <w:i/>
                                <w:sz w:val="21"/>
                                <w:szCs w:val="21"/>
                                <w:lang w:val="fr-FR"/>
                              </w:rPr>
                            </w:pPr>
                          </w:p>
                          <w:p w14:paraId="0A7AC1E9" w14:textId="493F925A" w:rsidR="009C1079" w:rsidRDefault="005D1CEC" w:rsidP="00661875">
                            <w:pPr>
                              <w:spacing w:after="0" w:line="240" w:lineRule="auto"/>
                              <w:rPr>
                                <w:rFonts w:cs="Arial"/>
                                <w:lang w:val="fr-FR"/>
                              </w:rPr>
                            </w:pPr>
                            <w:r>
                              <w:rPr>
                                <w:rFonts w:cs="Arial"/>
                                <w:lang w:val="fr-FR"/>
                              </w:rPr>
                              <w:t>La révision 1 harmonise la formulation des décisions adressées au Conseil scientifique.</w:t>
                            </w:r>
                          </w:p>
                          <w:p w14:paraId="5BE16FFA" w14:textId="77777777" w:rsidR="00BE5E58" w:rsidRDefault="00BE5E58" w:rsidP="00661875">
                            <w:pPr>
                              <w:spacing w:after="0" w:line="240" w:lineRule="auto"/>
                              <w:rPr>
                                <w:rFonts w:cs="Arial"/>
                                <w:lang w:val="fr-FR"/>
                              </w:rPr>
                            </w:pPr>
                          </w:p>
                          <w:p w14:paraId="5AAD5722" w14:textId="36EB6CDC" w:rsidR="00BE5E58" w:rsidRDefault="00BE5E58" w:rsidP="00BE5E58">
                            <w:pPr>
                              <w:spacing w:after="0" w:line="240" w:lineRule="auto"/>
                              <w:jc w:val="both"/>
                              <w:rPr>
                                <w:rFonts w:cs="Arial"/>
                                <w:lang w:val="fr-FR"/>
                              </w:rPr>
                            </w:pPr>
                            <w:r w:rsidRPr="00BE5E58">
                              <w:rPr>
                                <w:rFonts w:cs="Arial"/>
                                <w:lang w:val="fr-FR"/>
                              </w:rPr>
                              <w:t>La révision 2 reprend les commentaires du Conseil scientifique à la page 5 qui ont été omis dans la révision 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5pt;margin-top:8.3pt;width:5in;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" strokeweight=".08811mm">
                <v:textbox>
                  <w:txbxContent>
                    <w:p w14:paraId="69DC25A9" w14:textId="77777777" w:rsidR="002E0DE9" w:rsidRDefault="002E0DE9" w:rsidP="002E0DE9">
                      <w:pPr>
                        <w:spacing w:after="0"/>
                        <w:rPr>
                          <w:rFonts w:cs="Arial"/>
                          <w:lang w:val="fr-FR"/>
                        </w:rPr>
                      </w:pPr>
                      <w:r>
                        <w:rPr>
                          <w:rFonts w:cs="Arial"/>
                          <w:lang w:val="fr-FR"/>
                        </w:rPr>
                        <w:t>Résumé :</w:t>
                      </w:r>
                    </w:p>
                    <w:p w14:paraId="3399EFB2" w14:textId="77777777" w:rsidR="00661875" w:rsidRPr="00792212" w:rsidRDefault="00661875" w:rsidP="00792212">
                      <w:pPr>
                        <w:spacing w:after="0" w:line="240" w:lineRule="auto"/>
                        <w:jc w:val="both"/>
                        <w:rPr>
                          <w:rFonts w:cs="Arial"/>
                          <w:lang w:val="fr-FR"/>
                        </w:rPr>
                      </w:pPr>
                    </w:p>
                    <w:p w14:paraId="5BABEF83" w14:textId="68BCF3E1" w:rsidR="00A97233" w:rsidRPr="00792212" w:rsidRDefault="00661875" w:rsidP="00792212">
                      <w:pPr>
                        <w:spacing w:after="0" w:line="240" w:lineRule="auto"/>
                        <w:jc w:val="both"/>
                        <w:rPr>
                          <w:rFonts w:cs="Arial"/>
                          <w:lang w:val="fr-FR"/>
                        </w:rPr>
                      </w:pPr>
                      <w:r w:rsidRPr="00792212">
                        <w:rPr>
                          <w:rFonts w:cs="Arial"/>
                          <w:lang w:val="fr-FR"/>
                        </w:rPr>
                        <w:t>Comme l'a demandé le Comité de session du Conseil scientifique lors de sa 5e réunion (</w:t>
                      </w:r>
                      <w:r w:rsidRPr="00792212">
                        <w:rPr>
                          <w:lang w:val="fr-FR"/>
                        </w:rPr>
                        <w:t>ScC-SC5</w:t>
                      </w:r>
                      <w:r w:rsidRPr="00792212">
                        <w:rPr>
                          <w:rFonts w:cs="Arial"/>
                          <w:lang w:val="fr-FR"/>
                        </w:rPr>
                        <w:t xml:space="preserve">), le conseiller pour la lutte contre la pollution marine nommé par la COP a préparé un document intitulé « </w:t>
                      </w:r>
                      <w:proofErr w:type="spellStart"/>
                      <w:r w:rsidRPr="00792212">
                        <w:rPr>
                          <w:rFonts w:cs="Arial"/>
                          <w:lang w:val="fr-FR"/>
                        </w:rPr>
                        <w:t>Migratory</w:t>
                      </w:r>
                      <w:proofErr w:type="spellEnd"/>
                      <w:r w:rsidRPr="00792212">
                        <w:rPr>
                          <w:rFonts w:cs="Arial"/>
                          <w:lang w:val="fr-FR"/>
                        </w:rPr>
                        <w:t xml:space="preserve"> </w:t>
                      </w:r>
                      <w:proofErr w:type="spellStart"/>
                      <w:r w:rsidRPr="00792212">
                        <w:rPr>
                          <w:rFonts w:cs="Arial"/>
                          <w:lang w:val="fr-FR"/>
                        </w:rPr>
                        <w:t>species</w:t>
                      </w:r>
                      <w:proofErr w:type="spellEnd"/>
                      <w:r w:rsidRPr="00792212">
                        <w:rPr>
                          <w:rFonts w:cs="Arial"/>
                          <w:lang w:val="fr-FR"/>
                        </w:rPr>
                        <w:t xml:space="preserve"> and marine pollution: a brief </w:t>
                      </w:r>
                      <w:proofErr w:type="spellStart"/>
                      <w:r w:rsidRPr="00792212">
                        <w:rPr>
                          <w:rFonts w:cs="Arial"/>
                          <w:lang w:val="fr-FR"/>
                        </w:rPr>
                        <w:t>overview</w:t>
                      </w:r>
                      <w:proofErr w:type="spellEnd"/>
                      <w:r w:rsidRPr="00792212">
                        <w:rPr>
                          <w:rFonts w:cs="Arial"/>
                          <w:lang w:val="fr-FR"/>
                        </w:rPr>
                        <w:t xml:space="preserve"> of issues » (Espèces migratrices et pollution marine : bref aperçu des problèmes). Le présent document fournit un résumé de cette analyse et présente les projets de Décision soumis à l'examen de la COP14.</w:t>
                      </w:r>
                    </w:p>
                    <w:p w14:paraId="2C4FD27D" w14:textId="77777777" w:rsidR="00661875" w:rsidRPr="005D1CEC" w:rsidRDefault="00661875" w:rsidP="00661875">
                      <w:pPr>
                        <w:spacing w:after="0" w:line="240" w:lineRule="auto"/>
                        <w:jc w:val="both"/>
                        <w:rPr>
                          <w:rFonts w:cs="Arial"/>
                          <w:i/>
                          <w:sz w:val="21"/>
                          <w:szCs w:val="21"/>
                          <w:lang w:val="fr-FR"/>
                        </w:rPr>
                      </w:pPr>
                    </w:p>
                    <w:p w14:paraId="0A7AC1E9" w14:textId="493F925A" w:rsidR="009C1079" w:rsidRDefault="005D1CEC" w:rsidP="00661875">
                      <w:pPr>
                        <w:spacing w:after="0" w:line="240" w:lineRule="auto"/>
                        <w:rPr>
                          <w:rFonts w:cs="Arial"/>
                          <w:lang w:val="fr-FR"/>
                        </w:rPr>
                      </w:pPr>
                      <w:r>
                        <w:rPr>
                          <w:rFonts w:cs="Arial"/>
                          <w:lang w:val="fr-FR"/>
                        </w:rPr>
                        <w:t>La révision 1 harmonise la formulation des décisions adressées au Conseil scientifique.</w:t>
                      </w:r>
                    </w:p>
                    <w:p w14:paraId="5BE16FFA" w14:textId="77777777" w:rsidR="00BE5E58" w:rsidRDefault="00BE5E58" w:rsidP="00661875">
                      <w:pPr>
                        <w:spacing w:after="0" w:line="240" w:lineRule="auto"/>
                        <w:rPr>
                          <w:rFonts w:cs="Arial"/>
                          <w:lang w:val="fr-FR"/>
                        </w:rPr>
                      </w:pPr>
                    </w:p>
                    <w:p w14:paraId="5AAD5722" w14:textId="36EB6CDC" w:rsidR="00BE5E58" w:rsidRDefault="00BE5E58" w:rsidP="00BE5E58">
                      <w:pPr>
                        <w:spacing w:after="0" w:line="240" w:lineRule="auto"/>
                        <w:jc w:val="both"/>
                        <w:rPr>
                          <w:rFonts w:cs="Arial"/>
                          <w:lang w:val="fr-FR"/>
                        </w:rPr>
                      </w:pPr>
                      <w:r w:rsidRPr="00BE5E58">
                        <w:rPr>
                          <w:rFonts w:cs="Arial"/>
                          <w:lang w:val="fr-FR"/>
                        </w:rPr>
                        <w:t>La révision 2 reprend les commentaires du Conseil scientifique à la page 5 qui ont été omis dans la révision 1.</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Default="005330F7" w:rsidP="00EC4F04">
      <w:pPr>
        <w:spacing w:after="0" w:line="240" w:lineRule="auto"/>
        <w:rPr>
          <w:lang w:val="fr-FR"/>
        </w:rPr>
      </w:pPr>
    </w:p>
    <w:p w14:paraId="111843FD" w14:textId="77777777" w:rsidR="002E0DE9"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509B5F4B" w14:textId="77777777" w:rsidR="002E0DE9" w:rsidRDefault="002E0DE9" w:rsidP="00EC4F04">
      <w:pPr>
        <w:spacing w:after="0" w:line="240" w:lineRule="auto"/>
        <w:rPr>
          <w:lang w:val="fr-FR"/>
        </w:rPr>
      </w:pPr>
    </w:p>
    <w:p w14:paraId="73A3A65F" w14:textId="77777777" w:rsidR="00661875" w:rsidRDefault="00661875" w:rsidP="00EC4F04">
      <w:pPr>
        <w:spacing w:after="0" w:line="240" w:lineRule="auto"/>
        <w:rPr>
          <w:lang w:val="fr-FR"/>
        </w:rPr>
        <w:sectPr w:rsidR="00661875" w:rsidSect="00C120B8">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69B3C5E1" w14:textId="23351DFE" w:rsidR="001B54AF" w:rsidRDefault="001B54AF" w:rsidP="001B54A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lastRenderedPageBreak/>
        <w:t>LES EFFETS DE LA POLLUTION MARINE SUR LES ESPÈCES MIGRATRICES</w:t>
      </w:r>
    </w:p>
    <w:p w14:paraId="0DCB8F07" w14:textId="77777777" w:rsidR="002E0DE9" w:rsidRDefault="002E0DE9" w:rsidP="00EC4F04">
      <w:pPr>
        <w:suppressAutoHyphens/>
        <w:autoSpaceDN w:val="0"/>
        <w:spacing w:after="0" w:line="240" w:lineRule="auto"/>
        <w:textAlignment w:val="baseline"/>
        <w:rPr>
          <w:rFonts w:eastAsia="Calibri" w:cs="Arial"/>
          <w:lang w:val="fr-FR"/>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115888D2" w14:textId="77777777" w:rsidR="002E0DE9" w:rsidRPr="008E2C8F" w:rsidRDefault="002E0DE9" w:rsidP="00EC4F04">
      <w:pPr>
        <w:spacing w:after="0" w:line="240" w:lineRule="auto"/>
        <w:rPr>
          <w:color w:val="000000" w:themeColor="text1"/>
          <w:lang w:val="fr-FR"/>
        </w:rPr>
      </w:pPr>
    </w:p>
    <w:p w14:paraId="743143CB" w14:textId="7731AB03" w:rsidR="00C32A52" w:rsidRPr="004558CD" w:rsidRDefault="569DFFD1" w:rsidP="004558CD">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lang w:val="fr-FR"/>
        </w:rPr>
      </w:pPr>
      <w:r>
        <w:rPr>
          <w:rFonts w:cs="Arial"/>
          <w:color w:val="000000" w:themeColor="text1"/>
          <w:lang w:val="fr-FR"/>
        </w:rPr>
        <w:t>À l'issue de la 13</w:t>
      </w:r>
      <w:r>
        <w:rPr>
          <w:rFonts w:cs="Arial"/>
          <w:color w:val="000000" w:themeColor="text1"/>
          <w:vertAlign w:val="superscript"/>
          <w:lang w:val="fr-FR"/>
        </w:rPr>
        <w:t>e</w:t>
      </w:r>
      <w:r>
        <w:rPr>
          <w:rFonts w:cs="Arial"/>
          <w:color w:val="000000" w:themeColor="text1"/>
          <w:lang w:val="fr-FR"/>
        </w:rPr>
        <w:t xml:space="preserve"> réunion de la Conférence des Parties (COP13), cinq résolutions relatives à la pollution marine étaient en vigueur : </w:t>
      </w:r>
    </w:p>
    <w:p w14:paraId="2A05F825" w14:textId="77777777" w:rsidR="00A40F86" w:rsidRDefault="00A40F86" w:rsidP="00A40F86">
      <w:pPr>
        <w:pStyle w:val="ListParagraph"/>
        <w:rPr>
          <w:rFonts w:cs="Arial"/>
          <w:color w:val="000000" w:themeColor="text1"/>
          <w:lang w:val="fr-FR"/>
        </w:rPr>
      </w:pPr>
    </w:p>
    <w:p w14:paraId="2102C161" w14:textId="12F53AD3" w:rsidR="00C32A52" w:rsidRPr="003A3F09" w:rsidRDefault="00C32A52"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fr-FR"/>
        </w:rPr>
      </w:pPr>
      <w:r>
        <w:rPr>
          <w:rFonts w:cs="Arial"/>
          <w:color w:val="000000" w:themeColor="text1"/>
          <w:lang w:val="fr-FR"/>
        </w:rPr>
        <w:t xml:space="preserve">Résolution </w:t>
      </w:r>
      <w:hyperlink r:id="rId16" w:history="1">
        <w:r>
          <w:rPr>
            <w:rStyle w:val="Hyperlink"/>
            <w:rFonts w:cs="Arial"/>
            <w:lang w:val="fr-FR"/>
          </w:rPr>
          <w:t>13.5</w:t>
        </w:r>
      </w:hyperlink>
      <w:r>
        <w:rPr>
          <w:rFonts w:cs="Arial"/>
          <w:color w:val="000000" w:themeColor="text1"/>
          <w:lang w:val="fr-FR"/>
        </w:rPr>
        <w:t xml:space="preserve"> </w:t>
      </w:r>
      <w:r>
        <w:rPr>
          <w:rFonts w:cs="Arial"/>
          <w:i/>
          <w:lang w:val="fr-FR"/>
        </w:rPr>
        <w:t>Lignes directrices relatives à la pollution lumineuse dont est victime la faune sauvage</w:t>
      </w:r>
    </w:p>
    <w:p w14:paraId="01C158D2" w14:textId="2D7B7D3D" w:rsidR="00C32A52" w:rsidRPr="003A3F09" w:rsidRDefault="00C32A52"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fr-FR"/>
        </w:rPr>
      </w:pPr>
      <w:r>
        <w:rPr>
          <w:rFonts w:cs="Arial"/>
          <w:lang w:val="fr-FR"/>
        </w:rPr>
        <w:t xml:space="preserve">Résolution </w:t>
      </w:r>
      <w:hyperlink r:id="rId17" w:history="1">
        <w:r>
          <w:rPr>
            <w:rStyle w:val="Hyperlink"/>
            <w:rFonts w:cs="Arial"/>
            <w:lang w:val="fr-FR"/>
          </w:rPr>
          <w:t>12.20</w:t>
        </w:r>
      </w:hyperlink>
      <w:r>
        <w:rPr>
          <w:rStyle w:val="Hyperlink"/>
          <w:rFonts w:cs="Arial"/>
          <w:lang w:val="fr-FR"/>
        </w:rPr>
        <w:t xml:space="preserve"> </w:t>
      </w:r>
      <w:r>
        <w:rPr>
          <w:rFonts w:cs="Arial"/>
          <w:i/>
          <w:lang w:val="fr-FR"/>
        </w:rPr>
        <w:t>Gestion des débris marins</w:t>
      </w:r>
    </w:p>
    <w:p w14:paraId="717914B4" w14:textId="71EDB240" w:rsidR="00C32A52" w:rsidRPr="003A3F09" w:rsidRDefault="00C32A52"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fr-FR"/>
        </w:rPr>
      </w:pPr>
      <w:r>
        <w:rPr>
          <w:rFonts w:cs="Arial"/>
          <w:lang w:val="fr-FR"/>
        </w:rPr>
        <w:t xml:space="preserve">Résolution </w:t>
      </w:r>
      <w:hyperlink r:id="rId18" w:history="1">
        <w:r>
          <w:rPr>
            <w:rStyle w:val="Hyperlink"/>
            <w:rFonts w:cs="Arial"/>
            <w:lang w:val="fr-FR"/>
          </w:rPr>
          <w:t>12.14</w:t>
        </w:r>
      </w:hyperlink>
      <w:r>
        <w:rPr>
          <w:rStyle w:val="Hyperlink"/>
          <w:rFonts w:cs="Arial"/>
          <w:lang w:val="fr-FR"/>
        </w:rPr>
        <w:t xml:space="preserve"> </w:t>
      </w:r>
      <w:r>
        <w:rPr>
          <w:rFonts w:cs="Arial"/>
          <w:i/>
          <w:iCs/>
          <w:lang w:val="fr-FR"/>
        </w:rPr>
        <w:t>Impacts négatifs des bruits anthropiques sur les cétacés et d'autres espèces migratrices</w:t>
      </w:r>
    </w:p>
    <w:p w14:paraId="4D1C21DF" w14:textId="380FA42F" w:rsidR="00C32A52" w:rsidRPr="003A3F09" w:rsidRDefault="00A40F86"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fr-FR"/>
        </w:rPr>
      </w:pPr>
      <w:r>
        <w:rPr>
          <w:rFonts w:cs="Arial"/>
          <w:lang w:val="fr-FR"/>
        </w:rPr>
        <w:t xml:space="preserve">Résolution </w:t>
      </w:r>
      <w:hyperlink r:id="rId19" w:history="1">
        <w:r>
          <w:rPr>
            <w:rStyle w:val="Hyperlink"/>
            <w:rFonts w:cs="Arial"/>
            <w:lang w:val="fr-FR"/>
          </w:rPr>
          <w:t>10.15 (Rev.COP12)</w:t>
        </w:r>
      </w:hyperlink>
      <w:r>
        <w:rPr>
          <w:rFonts w:cs="Arial"/>
          <w:lang w:val="fr-FR"/>
        </w:rPr>
        <w:t xml:space="preserve"> </w:t>
      </w:r>
      <w:r>
        <w:rPr>
          <w:rFonts w:cs="Arial"/>
          <w:i/>
          <w:lang w:val="fr-FR"/>
        </w:rPr>
        <w:t>Programme de travail mondial pour les cétacés</w:t>
      </w:r>
    </w:p>
    <w:p w14:paraId="6511BA9F" w14:textId="49CFDA9B" w:rsidR="00C32A52" w:rsidRPr="00130CDF" w:rsidRDefault="00C32A52"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fr-FR"/>
        </w:rPr>
      </w:pPr>
      <w:r>
        <w:rPr>
          <w:lang w:val="fr-FR"/>
        </w:rPr>
        <w:t xml:space="preserve">Résolution </w:t>
      </w:r>
      <w:hyperlink r:id="rId20" w:history="1">
        <w:r>
          <w:rPr>
            <w:rStyle w:val="Hyperlink"/>
            <w:rFonts w:cs="Arial"/>
            <w:lang w:val="fr-FR"/>
          </w:rPr>
          <w:t>7.3 (Rev.COP12)</w:t>
        </w:r>
      </w:hyperlink>
      <w:r>
        <w:rPr>
          <w:rStyle w:val="Hyperlink"/>
          <w:rFonts w:cs="Arial"/>
          <w:u w:val="none"/>
          <w:lang w:val="fr-FR"/>
        </w:rPr>
        <w:t xml:space="preserve"> </w:t>
      </w:r>
      <w:r>
        <w:rPr>
          <w:rFonts w:cs="Arial"/>
          <w:i/>
          <w:lang w:val="fr-FR"/>
        </w:rPr>
        <w:t>Marées noires et espèces migratrices</w:t>
      </w:r>
    </w:p>
    <w:p w14:paraId="300862D2" w14:textId="77777777" w:rsidR="00AE3B02" w:rsidRPr="008E2C8F" w:rsidRDefault="00AE3B02" w:rsidP="00AE3B02">
      <w:pPr>
        <w:widowControl w:val="0"/>
        <w:autoSpaceDE w:val="0"/>
        <w:autoSpaceDN w:val="0"/>
        <w:adjustRightInd w:val="0"/>
        <w:spacing w:after="0" w:line="240" w:lineRule="auto"/>
        <w:ind w:left="567"/>
        <w:contextualSpacing/>
        <w:jc w:val="both"/>
        <w:rPr>
          <w:rFonts w:cs="Arial"/>
          <w:color w:val="000000" w:themeColor="text1"/>
          <w:lang w:val="fr-FR"/>
        </w:rPr>
      </w:pPr>
    </w:p>
    <w:p w14:paraId="526BE716" w14:textId="6491553F" w:rsidR="00D23EC7" w:rsidRPr="008E2C8F" w:rsidRDefault="675180AA" w:rsidP="002E4CA3">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lang w:val="fr-FR"/>
        </w:rPr>
      </w:pPr>
      <w:r>
        <w:rPr>
          <w:rFonts w:cs="Arial"/>
          <w:color w:val="000000" w:themeColor="text1"/>
          <w:lang w:val="fr-FR"/>
        </w:rPr>
        <w:t xml:space="preserve">La COP13 </w:t>
      </w:r>
      <w:r>
        <w:rPr>
          <w:lang w:val="fr-FR"/>
        </w:rPr>
        <w:t>a créé le nouveau poste de conseiller pour la lutte contre la pollution marine, nommé par la COP</w:t>
      </w:r>
      <w:r>
        <w:rPr>
          <w:rFonts w:cs="Arial"/>
          <w:color w:val="000000" w:themeColor="text1"/>
          <w:lang w:val="fr-FR"/>
        </w:rPr>
        <w:t xml:space="preserve">. </w:t>
      </w:r>
      <w:bookmarkStart w:id="5" w:name="_Hlk138343162"/>
      <w:r>
        <w:rPr>
          <w:rFonts w:cs="Arial"/>
          <w:color w:val="000000" w:themeColor="text1"/>
          <w:lang w:val="fr-FR"/>
        </w:rPr>
        <w:t>Lors de sa 5</w:t>
      </w:r>
      <w:r>
        <w:rPr>
          <w:rFonts w:cs="Arial"/>
          <w:color w:val="000000" w:themeColor="text1"/>
          <w:vertAlign w:val="superscript"/>
          <w:lang w:val="fr-FR"/>
        </w:rPr>
        <w:t>e</w:t>
      </w:r>
      <w:r>
        <w:rPr>
          <w:rFonts w:cs="Arial"/>
          <w:color w:val="000000" w:themeColor="text1"/>
          <w:lang w:val="fr-FR"/>
        </w:rPr>
        <w:t xml:space="preserve"> réunion, en 2021, le Comité de session du Conseil scientifique</w:t>
      </w:r>
      <w:bookmarkEnd w:id="5"/>
      <w:r>
        <w:rPr>
          <w:rFonts w:cs="Arial"/>
          <w:color w:val="000000" w:themeColor="text1"/>
          <w:lang w:val="fr-FR"/>
        </w:rPr>
        <w:t xml:space="preserve"> a convenu d'un programme de travail sur la pollution marine qui comprendrait la </w:t>
      </w:r>
      <w:r>
        <w:rPr>
          <w:color w:val="000000" w:themeColor="text1"/>
          <w:lang w:val="fr-FR"/>
        </w:rPr>
        <w:t xml:space="preserve">préparation d'un document contenant des informations contextuelles appropriées </w:t>
      </w:r>
      <w:r>
        <w:rPr>
          <w:lang w:val="fr-FR"/>
        </w:rPr>
        <w:t xml:space="preserve">et de projets de décisions pour des travaux ultérieurs, </w:t>
      </w:r>
      <w:r>
        <w:rPr>
          <w:color w:val="000000" w:themeColor="text1"/>
          <w:lang w:val="fr-FR"/>
        </w:rPr>
        <w:t>axés sur les débris marins (y compris les dispositifs de concentration de poissons), les preuves des effets des polluants organiques persistants sur les espèces marines migratrices, et la pollution par les nutriments.</w:t>
      </w:r>
    </w:p>
    <w:p w14:paraId="12E4C40F" w14:textId="77777777" w:rsidR="00AE3B02" w:rsidRPr="008E2C8F" w:rsidRDefault="00AE3B02" w:rsidP="00AE3B02">
      <w:pPr>
        <w:widowControl w:val="0"/>
        <w:autoSpaceDE w:val="0"/>
        <w:autoSpaceDN w:val="0"/>
        <w:adjustRightInd w:val="0"/>
        <w:spacing w:after="0" w:line="240" w:lineRule="auto"/>
        <w:ind w:left="567"/>
        <w:contextualSpacing/>
        <w:jc w:val="both"/>
        <w:rPr>
          <w:rFonts w:cs="Arial"/>
          <w:color w:val="000000" w:themeColor="text1"/>
          <w:lang w:val="fr-FR"/>
        </w:rPr>
      </w:pPr>
    </w:p>
    <w:p w14:paraId="08A9718C" w14:textId="0A61A1AF" w:rsidR="00872775" w:rsidRDefault="27CEDBA2" w:rsidP="00223029">
      <w:pPr>
        <w:widowControl w:val="0"/>
        <w:numPr>
          <w:ilvl w:val="0"/>
          <w:numId w:val="6"/>
        </w:numPr>
        <w:autoSpaceDE w:val="0"/>
        <w:autoSpaceDN w:val="0"/>
        <w:adjustRightInd w:val="0"/>
        <w:spacing w:after="0" w:line="240" w:lineRule="auto"/>
        <w:ind w:left="567" w:hanging="567"/>
        <w:jc w:val="both"/>
        <w:rPr>
          <w:rFonts w:cs="Arial"/>
          <w:color w:val="000000" w:themeColor="text1"/>
          <w:lang w:val="fr-FR"/>
        </w:rPr>
      </w:pPr>
      <w:r>
        <w:rPr>
          <w:color w:val="000000" w:themeColor="text1"/>
          <w:lang w:val="fr-FR"/>
        </w:rPr>
        <w:t xml:space="preserve">La question des dispositifs de concentration de poissons est présentée dans le document </w:t>
      </w:r>
      <w:hyperlink r:id="rId21">
        <w:r>
          <w:rPr>
            <w:rStyle w:val="Hyperlink"/>
            <w:lang w:val="fr-FR"/>
          </w:rPr>
          <w:t>UNEP/CMS/COP14/Doc.27.1.2</w:t>
        </w:r>
      </w:hyperlink>
      <w:r>
        <w:rPr>
          <w:color w:val="000000" w:themeColor="text1"/>
          <w:lang w:val="fr-FR"/>
        </w:rPr>
        <w:t xml:space="preserve">. Le présent document contient le résumé d'un rapport abordant les autres domaines liés à la pollution marine dans le cadre du programme de travail du </w:t>
      </w:r>
      <w:r>
        <w:rPr>
          <w:lang w:val="fr-FR"/>
        </w:rPr>
        <w:t>Conseil scientifique</w:t>
      </w:r>
      <w:r>
        <w:rPr>
          <w:color w:val="000000" w:themeColor="text1"/>
          <w:lang w:val="fr-FR"/>
        </w:rPr>
        <w:t xml:space="preserve"> susmentionné. Ce rapport, intitulé </w:t>
      </w:r>
      <w:bookmarkStart w:id="6" w:name="_Hlk137041578"/>
      <w:r>
        <w:rPr>
          <w:rFonts w:cs="Arial"/>
          <w:color w:val="000000" w:themeColor="text1"/>
          <w:lang w:val="fr-FR"/>
        </w:rPr>
        <w:t xml:space="preserve">« </w:t>
      </w:r>
      <w:proofErr w:type="spellStart"/>
      <w:r>
        <w:rPr>
          <w:rFonts w:cs="Arial"/>
          <w:color w:val="000000" w:themeColor="text1"/>
          <w:lang w:val="fr-FR"/>
        </w:rPr>
        <w:t>Migratory</w:t>
      </w:r>
      <w:proofErr w:type="spellEnd"/>
      <w:r>
        <w:rPr>
          <w:rFonts w:cs="Arial"/>
          <w:color w:val="000000" w:themeColor="text1"/>
          <w:lang w:val="fr-FR"/>
        </w:rPr>
        <w:t xml:space="preserve"> </w:t>
      </w:r>
      <w:proofErr w:type="spellStart"/>
      <w:r>
        <w:rPr>
          <w:rFonts w:cs="Arial"/>
          <w:color w:val="000000" w:themeColor="text1"/>
          <w:lang w:val="fr-FR"/>
        </w:rPr>
        <w:t>species</w:t>
      </w:r>
      <w:proofErr w:type="spellEnd"/>
      <w:r>
        <w:rPr>
          <w:rFonts w:cs="Arial"/>
          <w:color w:val="000000" w:themeColor="text1"/>
          <w:lang w:val="fr-FR"/>
        </w:rPr>
        <w:t xml:space="preserve"> and marine pollution: a brief </w:t>
      </w:r>
      <w:proofErr w:type="spellStart"/>
      <w:r>
        <w:rPr>
          <w:rFonts w:cs="Arial"/>
          <w:color w:val="000000" w:themeColor="text1"/>
          <w:lang w:val="fr-FR"/>
        </w:rPr>
        <w:t>overview</w:t>
      </w:r>
      <w:proofErr w:type="spellEnd"/>
      <w:r>
        <w:rPr>
          <w:rFonts w:cs="Arial"/>
          <w:color w:val="000000" w:themeColor="text1"/>
          <w:lang w:val="fr-FR"/>
        </w:rPr>
        <w:t xml:space="preserve"> of issues » (Espèces migratrices et pollution marine : bref aperçu des problèmes), </w:t>
      </w:r>
      <w:bookmarkEnd w:id="6"/>
      <w:r>
        <w:rPr>
          <w:rFonts w:cs="Arial"/>
          <w:color w:val="000000" w:themeColor="text1"/>
          <w:lang w:val="fr-FR"/>
        </w:rPr>
        <w:t xml:space="preserve">figure à </w:t>
      </w:r>
      <w:r>
        <w:rPr>
          <w:lang w:val="fr-FR"/>
        </w:rPr>
        <w:t xml:space="preserve">l'annexe 1 du présent document. </w:t>
      </w:r>
    </w:p>
    <w:p w14:paraId="546E1F47" w14:textId="77777777" w:rsidR="00422652" w:rsidRPr="00223029" w:rsidRDefault="00422652" w:rsidP="00223029">
      <w:pPr>
        <w:spacing w:after="0" w:line="240" w:lineRule="auto"/>
        <w:rPr>
          <w:rFonts w:cs="Arial"/>
          <w:color w:val="000000" w:themeColor="text1"/>
          <w:lang w:val="fr-FR"/>
        </w:rPr>
      </w:pPr>
    </w:p>
    <w:p w14:paraId="429B21D7" w14:textId="2CC41171" w:rsidR="00422652" w:rsidRDefault="517269B6" w:rsidP="00223029">
      <w:pPr>
        <w:widowControl w:val="0"/>
        <w:numPr>
          <w:ilvl w:val="0"/>
          <w:numId w:val="6"/>
        </w:numPr>
        <w:autoSpaceDE w:val="0"/>
        <w:autoSpaceDN w:val="0"/>
        <w:adjustRightInd w:val="0"/>
        <w:spacing w:after="0" w:line="240" w:lineRule="auto"/>
        <w:ind w:left="567" w:hanging="567"/>
        <w:jc w:val="both"/>
        <w:rPr>
          <w:rFonts w:cs="Arial"/>
          <w:color w:val="000000" w:themeColor="text1"/>
          <w:lang w:val="fr-FR"/>
        </w:rPr>
      </w:pPr>
      <w:r>
        <w:rPr>
          <w:rFonts w:cs="Arial"/>
          <w:color w:val="000000" w:themeColor="text1"/>
          <w:lang w:val="fr-FR"/>
        </w:rPr>
        <w:t xml:space="preserve">Le nouveau rapport suivant est également pertinent à ce sujet : </w:t>
      </w:r>
      <w:hyperlink r:id="rId22">
        <w:r>
          <w:rPr>
            <w:rStyle w:val="Hyperlink"/>
            <w:i/>
            <w:iCs/>
            <w:lang w:val="fr-FR"/>
          </w:rPr>
          <w:t xml:space="preserve">Best </w:t>
        </w:r>
        <w:proofErr w:type="spellStart"/>
        <w:r>
          <w:rPr>
            <w:rStyle w:val="Hyperlink"/>
            <w:i/>
            <w:iCs/>
            <w:lang w:val="fr-FR"/>
          </w:rPr>
          <w:t>Available</w:t>
        </w:r>
        <w:proofErr w:type="spellEnd"/>
        <w:r>
          <w:rPr>
            <w:rStyle w:val="Hyperlink"/>
            <w:i/>
            <w:iCs/>
            <w:lang w:val="fr-FR"/>
          </w:rPr>
          <w:t xml:space="preserve"> </w:t>
        </w:r>
        <w:proofErr w:type="spellStart"/>
        <w:r>
          <w:rPr>
            <w:rStyle w:val="Hyperlink"/>
            <w:i/>
            <w:iCs/>
            <w:lang w:val="fr-FR"/>
          </w:rPr>
          <w:t>Technology</w:t>
        </w:r>
        <w:proofErr w:type="spellEnd"/>
        <w:r>
          <w:rPr>
            <w:rStyle w:val="Hyperlink"/>
            <w:i/>
            <w:iCs/>
            <w:lang w:val="fr-FR"/>
          </w:rPr>
          <w:t xml:space="preserve"> (BAT) and Best </w:t>
        </w:r>
        <w:proofErr w:type="spellStart"/>
        <w:r>
          <w:rPr>
            <w:rStyle w:val="Hyperlink"/>
            <w:i/>
            <w:iCs/>
            <w:lang w:val="fr-FR"/>
          </w:rPr>
          <w:t>Environmental</w:t>
        </w:r>
        <w:proofErr w:type="spellEnd"/>
        <w:r>
          <w:rPr>
            <w:rStyle w:val="Hyperlink"/>
            <w:i/>
            <w:iCs/>
            <w:lang w:val="fr-FR"/>
          </w:rPr>
          <w:t xml:space="preserve"> Practice (BEP) for </w:t>
        </w:r>
        <w:proofErr w:type="spellStart"/>
        <w:r>
          <w:rPr>
            <w:rStyle w:val="Hyperlink"/>
            <w:i/>
            <w:iCs/>
            <w:lang w:val="fr-FR"/>
          </w:rPr>
          <w:t>Mitigating</w:t>
        </w:r>
        <w:proofErr w:type="spellEnd"/>
        <w:r>
          <w:rPr>
            <w:rStyle w:val="Hyperlink"/>
            <w:i/>
            <w:iCs/>
            <w:lang w:val="fr-FR"/>
          </w:rPr>
          <w:t xml:space="preserve"> </w:t>
        </w:r>
        <w:proofErr w:type="spellStart"/>
        <w:r>
          <w:rPr>
            <w:rStyle w:val="Hyperlink"/>
            <w:i/>
            <w:iCs/>
            <w:lang w:val="fr-FR"/>
          </w:rPr>
          <w:t>Three</w:t>
        </w:r>
        <w:proofErr w:type="spellEnd"/>
        <w:r>
          <w:rPr>
            <w:rStyle w:val="Hyperlink"/>
            <w:i/>
            <w:iCs/>
            <w:lang w:val="fr-FR"/>
          </w:rPr>
          <w:t xml:space="preserve"> Noise Sources: Shipping, </w:t>
        </w:r>
        <w:proofErr w:type="spellStart"/>
        <w:r>
          <w:rPr>
            <w:rStyle w:val="Hyperlink"/>
            <w:i/>
            <w:iCs/>
            <w:lang w:val="fr-FR"/>
          </w:rPr>
          <w:t>Seismic</w:t>
        </w:r>
        <w:proofErr w:type="spellEnd"/>
        <w:r>
          <w:rPr>
            <w:rStyle w:val="Hyperlink"/>
            <w:i/>
            <w:iCs/>
            <w:lang w:val="fr-FR"/>
          </w:rPr>
          <w:t xml:space="preserve"> </w:t>
        </w:r>
        <w:proofErr w:type="spellStart"/>
        <w:r>
          <w:rPr>
            <w:rStyle w:val="Hyperlink"/>
            <w:i/>
            <w:iCs/>
            <w:lang w:val="fr-FR"/>
          </w:rPr>
          <w:t>Airgun</w:t>
        </w:r>
        <w:proofErr w:type="spellEnd"/>
        <w:r>
          <w:rPr>
            <w:rStyle w:val="Hyperlink"/>
            <w:i/>
            <w:iCs/>
            <w:lang w:val="fr-FR"/>
          </w:rPr>
          <w:t xml:space="preserve"> </w:t>
        </w:r>
        <w:proofErr w:type="spellStart"/>
        <w:r>
          <w:rPr>
            <w:rStyle w:val="Hyperlink"/>
            <w:i/>
            <w:iCs/>
            <w:lang w:val="fr-FR"/>
          </w:rPr>
          <w:t>Surveys</w:t>
        </w:r>
        <w:proofErr w:type="spellEnd"/>
        <w:r>
          <w:rPr>
            <w:rStyle w:val="Hyperlink"/>
            <w:i/>
            <w:iCs/>
            <w:lang w:val="fr-FR"/>
          </w:rPr>
          <w:t>, and Pile Driving</w:t>
        </w:r>
      </w:hyperlink>
      <w:r>
        <w:rPr>
          <w:lang w:val="fr-FR"/>
        </w:rPr>
        <w:t xml:space="preserve">, </w:t>
      </w:r>
      <w:proofErr w:type="spellStart"/>
      <w:r>
        <w:rPr>
          <w:lang w:val="fr-FR"/>
        </w:rPr>
        <w:t>Weilgart</w:t>
      </w:r>
      <w:proofErr w:type="spellEnd"/>
      <w:r>
        <w:rPr>
          <w:lang w:val="fr-FR"/>
        </w:rPr>
        <w:t xml:space="preserve"> L (2023), CMS </w:t>
      </w:r>
      <w:proofErr w:type="spellStart"/>
      <w:r>
        <w:rPr>
          <w:lang w:val="fr-FR"/>
        </w:rPr>
        <w:t>Technical</w:t>
      </w:r>
      <w:proofErr w:type="spellEnd"/>
      <w:r>
        <w:rPr>
          <w:lang w:val="fr-FR"/>
        </w:rPr>
        <w:t xml:space="preserve"> </w:t>
      </w:r>
      <w:proofErr w:type="spellStart"/>
      <w:r>
        <w:rPr>
          <w:lang w:val="fr-FR"/>
        </w:rPr>
        <w:t>Series</w:t>
      </w:r>
      <w:proofErr w:type="spellEnd"/>
      <w:r>
        <w:rPr>
          <w:lang w:val="fr-FR"/>
        </w:rPr>
        <w:t xml:space="preserve"> No. 46. Ce rapport a été présenté</w:t>
      </w:r>
      <w:r>
        <w:rPr>
          <w:rFonts w:cs="Arial"/>
          <w:color w:val="000000" w:themeColor="text1"/>
          <w:lang w:val="fr-FR"/>
        </w:rPr>
        <w:t xml:space="preserve"> à l'occasion de la Journée mondiale des océans, le 8 juin 2023.</w:t>
      </w:r>
    </w:p>
    <w:p w14:paraId="6402656F" w14:textId="77777777" w:rsidR="002E0DE9" w:rsidRDefault="002E0DE9" w:rsidP="00223029">
      <w:pPr>
        <w:spacing w:after="0" w:line="240" w:lineRule="auto"/>
        <w:rPr>
          <w:lang w:val="fr-FR"/>
        </w:rPr>
      </w:pPr>
    </w:p>
    <w:p w14:paraId="7BBA4962" w14:textId="7ADE847E" w:rsidR="00661875" w:rsidRPr="00661875" w:rsidRDefault="00CA4460" w:rsidP="00661875">
      <w:pPr>
        <w:spacing w:after="0" w:line="240" w:lineRule="auto"/>
        <w:rPr>
          <w:rFonts w:cs="Arial"/>
          <w:u w:val="single"/>
          <w:lang w:val="fr-FR"/>
        </w:rPr>
      </w:pPr>
      <w:r>
        <w:rPr>
          <w:rFonts w:cs="Arial"/>
          <w:u w:val="single"/>
          <w:lang w:val="fr-FR"/>
        </w:rPr>
        <w:t>Discussion et analyse</w:t>
      </w:r>
    </w:p>
    <w:p w14:paraId="31E1513D" w14:textId="77777777" w:rsidR="00661875" w:rsidRPr="00CD0FE9" w:rsidRDefault="00661875" w:rsidP="00661875">
      <w:pPr>
        <w:spacing w:after="0" w:line="240" w:lineRule="auto"/>
        <w:ind w:left="360"/>
        <w:jc w:val="both"/>
        <w:rPr>
          <w:rFonts w:cs="Arial"/>
          <w:i/>
          <w:lang w:val="fr-FR"/>
        </w:rPr>
      </w:pPr>
    </w:p>
    <w:p w14:paraId="12FC43C8" w14:textId="48E3D1CE" w:rsidR="00456864" w:rsidRDefault="6E6360FB" w:rsidP="00EB5E68">
      <w:pPr>
        <w:pStyle w:val="ListParagraph"/>
        <w:numPr>
          <w:ilvl w:val="0"/>
          <w:numId w:val="6"/>
        </w:numPr>
        <w:spacing w:after="0" w:line="240" w:lineRule="auto"/>
        <w:ind w:left="567" w:hanging="567"/>
        <w:contextualSpacing w:val="0"/>
        <w:jc w:val="both"/>
        <w:rPr>
          <w:rFonts w:cs="Arial"/>
          <w:lang w:val="fr-FR"/>
        </w:rPr>
      </w:pPr>
      <w:r>
        <w:rPr>
          <w:rFonts w:cs="Arial"/>
          <w:lang w:val="fr-FR"/>
        </w:rPr>
        <w:t>Le rapport intitulé «</w:t>
      </w:r>
      <w:r w:rsidR="00223029" w:rsidRPr="00223029">
        <w:rPr>
          <w:rFonts w:cs="Arial"/>
          <w:color w:val="000000" w:themeColor="text1"/>
          <w:lang w:val="fr-FR"/>
        </w:rPr>
        <w:t xml:space="preserve">Espèces migratrices et pollution marine : </w:t>
      </w:r>
      <w:r w:rsidR="00223029">
        <w:rPr>
          <w:rFonts w:cs="Arial"/>
          <w:color w:val="000000" w:themeColor="text1"/>
          <w:lang w:val="fr-FR"/>
        </w:rPr>
        <w:t xml:space="preserve">un </w:t>
      </w:r>
      <w:r w:rsidR="00223029" w:rsidRPr="00223029">
        <w:rPr>
          <w:rFonts w:cs="Arial"/>
          <w:color w:val="000000" w:themeColor="text1"/>
          <w:lang w:val="fr-FR"/>
        </w:rPr>
        <w:t xml:space="preserve">bref aperçu des </w:t>
      </w:r>
      <w:r w:rsidR="00223029">
        <w:rPr>
          <w:rFonts w:cs="Arial"/>
          <w:color w:val="000000" w:themeColor="text1"/>
          <w:lang w:val="fr-FR"/>
        </w:rPr>
        <w:t>problèmes</w:t>
      </w:r>
      <w:r>
        <w:rPr>
          <w:rFonts w:cs="Arial"/>
          <w:lang w:val="fr-FR"/>
        </w:rPr>
        <w:t xml:space="preserve">» fournit une brève introduction aux divers types de pollution marine qui portent préjudice aux espèces sauvages marines, en se concentrant plus particulièrement sur les débris marins, les polluants organiques persistants et la pollution par les nutriments. </w:t>
      </w:r>
    </w:p>
    <w:p w14:paraId="73934AA6" w14:textId="77777777" w:rsidR="00456864" w:rsidRDefault="00456864" w:rsidP="00EB5E68">
      <w:pPr>
        <w:pStyle w:val="ListParagraph"/>
        <w:spacing w:after="0" w:line="240" w:lineRule="auto"/>
        <w:ind w:left="567" w:hanging="567"/>
        <w:contextualSpacing w:val="0"/>
        <w:jc w:val="both"/>
        <w:rPr>
          <w:rFonts w:cs="Arial"/>
          <w:lang w:val="fr-FR"/>
        </w:rPr>
      </w:pPr>
    </w:p>
    <w:p w14:paraId="03F48C73" w14:textId="5112D76D" w:rsidR="00B53026" w:rsidRPr="008E2C8F" w:rsidRDefault="6E6360FB" w:rsidP="00EB5E68">
      <w:pPr>
        <w:pStyle w:val="ListParagraph"/>
        <w:numPr>
          <w:ilvl w:val="0"/>
          <w:numId w:val="6"/>
        </w:numPr>
        <w:spacing w:after="0" w:line="240" w:lineRule="auto"/>
        <w:ind w:left="567" w:hanging="567"/>
        <w:contextualSpacing w:val="0"/>
        <w:jc w:val="both"/>
        <w:rPr>
          <w:rFonts w:cs="Arial"/>
          <w:lang w:val="fr-FR"/>
        </w:rPr>
      </w:pPr>
      <w:r>
        <w:rPr>
          <w:rFonts w:cs="Arial"/>
          <w:lang w:val="fr-FR"/>
        </w:rPr>
        <w:t xml:space="preserve">Ce rapport a pour but d'aider à définir les travaux futurs potentiels de la Convention en matière de lutte contre la pollution. Il contient une brève analyse des principales sources de pollution, des travaux menés à ce jour par la CMS et du rôle des autres organismes internationaux qui s'emploient à gérer directement la pollution, ainsi que de la manière dont la CMS pourrait compléter efficacement ces travaux. </w:t>
      </w:r>
    </w:p>
    <w:p w14:paraId="57BCCD20" w14:textId="6F6312E1" w:rsidR="00223029" w:rsidRDefault="00223029" w:rsidP="00EB5E68">
      <w:pPr>
        <w:pStyle w:val="ListParagraph"/>
        <w:spacing w:after="0" w:line="240" w:lineRule="auto"/>
        <w:ind w:left="567" w:hanging="567"/>
        <w:contextualSpacing w:val="0"/>
        <w:jc w:val="both"/>
        <w:rPr>
          <w:rFonts w:cs="Arial"/>
          <w:lang w:val="fr-FR"/>
        </w:rPr>
      </w:pPr>
      <w:r>
        <w:rPr>
          <w:rFonts w:cs="Arial"/>
          <w:lang w:val="fr-FR"/>
        </w:rPr>
        <w:br w:type="page"/>
      </w:r>
    </w:p>
    <w:p w14:paraId="46D8222C" w14:textId="77777777" w:rsidR="00B53026" w:rsidRPr="00B93790" w:rsidRDefault="00B53026" w:rsidP="00EB5E68">
      <w:pPr>
        <w:pStyle w:val="ListParagraph"/>
        <w:spacing w:after="0" w:line="240" w:lineRule="auto"/>
        <w:ind w:left="567" w:hanging="567"/>
        <w:contextualSpacing w:val="0"/>
        <w:jc w:val="both"/>
        <w:rPr>
          <w:rFonts w:cs="Arial"/>
          <w:lang w:val="fr-FR"/>
        </w:rPr>
      </w:pPr>
    </w:p>
    <w:p w14:paraId="01162B0E" w14:textId="46F1D16C" w:rsidR="00B53026" w:rsidRPr="009A08DB" w:rsidRDefault="75A113A6" w:rsidP="00EB5E68">
      <w:pPr>
        <w:pStyle w:val="NormalWeb"/>
        <w:numPr>
          <w:ilvl w:val="0"/>
          <w:numId w:val="6"/>
        </w:numPr>
        <w:spacing w:before="0" w:beforeAutospacing="0" w:after="0" w:afterAutospacing="0"/>
        <w:ind w:left="567" w:hanging="567"/>
        <w:jc w:val="both"/>
        <w:rPr>
          <w:rFonts w:ascii="Arial" w:hAnsi="Arial" w:cs="Arial"/>
          <w:sz w:val="22"/>
          <w:szCs w:val="22"/>
          <w:lang w:val="fr-FR"/>
        </w:rPr>
      </w:pPr>
      <w:r>
        <w:rPr>
          <w:rFonts w:ascii="Arial" w:hAnsi="Arial" w:cs="Arial"/>
          <w:sz w:val="22"/>
          <w:szCs w:val="22"/>
          <w:lang w:val="fr-FR"/>
        </w:rPr>
        <w:t xml:space="preserve">Le rapport évoque les types de pollution recensés dans le mandat du Conseil scientifique ainsi que d'autres catégories, en prévision d'une discussion plus large sur les domaines dans lesquels la CMS pourrait le mieux concentrer ses efforts et sur la manière dont elle pourrait aborder ces problèmes le plus efficacement possible. </w:t>
      </w:r>
    </w:p>
    <w:p w14:paraId="0073F767" w14:textId="77777777" w:rsidR="00BB5A6E" w:rsidRPr="00684044" w:rsidRDefault="00BB5A6E" w:rsidP="00EB5E68">
      <w:pPr>
        <w:pStyle w:val="ListParagraph"/>
        <w:spacing w:after="0" w:line="240" w:lineRule="auto"/>
        <w:ind w:left="567" w:hanging="567"/>
        <w:contextualSpacing w:val="0"/>
        <w:rPr>
          <w:rFonts w:cs="Arial"/>
          <w:lang w:val="fr-FR"/>
        </w:rPr>
      </w:pPr>
    </w:p>
    <w:p w14:paraId="1D88F306" w14:textId="45FC0283" w:rsidR="00A80B0C" w:rsidRPr="00684044" w:rsidRDefault="0C9191D0" w:rsidP="00EB5E68">
      <w:pPr>
        <w:pStyle w:val="ListParagraph"/>
        <w:numPr>
          <w:ilvl w:val="0"/>
          <w:numId w:val="6"/>
        </w:numPr>
        <w:spacing w:after="0" w:line="240" w:lineRule="auto"/>
        <w:ind w:left="567" w:hanging="567"/>
        <w:contextualSpacing w:val="0"/>
        <w:jc w:val="both"/>
        <w:rPr>
          <w:rFonts w:cs="Arial"/>
          <w:kern w:val="2"/>
          <w:lang w:val="fr-FR"/>
          <w14:ligatures w14:val="standardContextual"/>
        </w:rPr>
      </w:pPr>
      <w:r>
        <w:rPr>
          <w:rFonts w:cs="Arial"/>
          <w:kern w:val="2"/>
          <w:lang w:val="fr-FR"/>
          <w14:ligatures w14:val="standardContextual"/>
        </w:rPr>
        <w:t xml:space="preserve">Le rôle principal de la CMS dans la lutte contre la pollution marine est de compléter les initiatives menées par d'autres organismes internationaux qui s'emploient directement à réduire la pollution à la source ou, dans certains cas, à contrôler les rejets de polluants. Les projets de Décision figurant à l'annexe 2 proposent de telles actions complémentaires aux Parties à la CMS, au Conseil scientifique et au Secrétariat. </w:t>
      </w:r>
    </w:p>
    <w:p w14:paraId="5E55826B" w14:textId="77777777" w:rsidR="00C577EE" w:rsidRPr="00CD0FE9" w:rsidRDefault="00C577EE" w:rsidP="00661875">
      <w:pPr>
        <w:spacing w:after="0" w:line="240" w:lineRule="auto"/>
        <w:jc w:val="both"/>
        <w:rPr>
          <w:rFonts w:cs="Arial"/>
          <w:lang w:val="fr-FR"/>
        </w:rPr>
      </w:pPr>
    </w:p>
    <w:p w14:paraId="25D5D96F" w14:textId="77777777" w:rsidR="00661875" w:rsidRPr="00CD0FE9" w:rsidRDefault="00661875" w:rsidP="00661875">
      <w:pPr>
        <w:spacing w:after="0" w:line="240" w:lineRule="auto"/>
        <w:rPr>
          <w:rFonts w:cs="Arial"/>
          <w:lang w:val="fr-FR"/>
        </w:rPr>
      </w:pPr>
      <w:r>
        <w:rPr>
          <w:rFonts w:cs="Arial"/>
          <w:u w:val="single"/>
          <w:lang w:val="fr-FR"/>
        </w:rPr>
        <w:t>Actions recommandées</w:t>
      </w:r>
    </w:p>
    <w:p w14:paraId="180331FF" w14:textId="77777777" w:rsidR="00661875" w:rsidRPr="00CD0FE9" w:rsidRDefault="00661875" w:rsidP="00661875">
      <w:pPr>
        <w:spacing w:after="0" w:line="240" w:lineRule="auto"/>
        <w:rPr>
          <w:rFonts w:cs="Arial"/>
          <w:lang w:val="fr-FR"/>
        </w:rPr>
      </w:pPr>
    </w:p>
    <w:p w14:paraId="4DA1BFBB" w14:textId="77777777" w:rsidR="00661875" w:rsidRPr="00CD0FE9" w:rsidRDefault="4681E778" w:rsidP="00661875">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51453655" w14:textId="77777777" w:rsidR="00661875" w:rsidRPr="00CD0FE9" w:rsidRDefault="00661875" w:rsidP="00661875">
      <w:pPr>
        <w:spacing w:after="0" w:line="240" w:lineRule="auto"/>
        <w:jc w:val="both"/>
        <w:rPr>
          <w:rFonts w:cs="Arial"/>
          <w:lang w:val="fr-FR"/>
        </w:rPr>
      </w:pPr>
    </w:p>
    <w:p w14:paraId="1D2AB570" w14:textId="50F776F1" w:rsidR="008B1B57" w:rsidRPr="00695AAD" w:rsidRDefault="00831DC2" w:rsidP="006B0205">
      <w:pPr>
        <w:pStyle w:val="Secondnumbering"/>
        <w:numPr>
          <w:ilvl w:val="0"/>
          <w:numId w:val="25"/>
        </w:numPr>
        <w:ind w:left="1134" w:hanging="567"/>
        <w:rPr>
          <w:lang w:val="fr-FR"/>
        </w:rPr>
      </w:pPr>
      <w:r>
        <w:rPr>
          <w:rFonts w:cs="Arial"/>
          <w:lang w:val="fr-FR"/>
        </w:rPr>
        <w:t>de prendre note du rapport figurant à l'</w:t>
      </w:r>
      <w:r w:rsidR="00223029">
        <w:rPr>
          <w:rFonts w:cs="Arial"/>
          <w:lang w:val="fr-FR"/>
        </w:rPr>
        <w:t>A</w:t>
      </w:r>
      <w:r>
        <w:rPr>
          <w:rFonts w:cs="Arial"/>
          <w:lang w:val="fr-FR"/>
        </w:rPr>
        <w:t xml:space="preserve">nnexe 1 du présent document ; </w:t>
      </w:r>
    </w:p>
    <w:p w14:paraId="3C44F0C1" w14:textId="77777777" w:rsidR="00553740" w:rsidRPr="00695AAD" w:rsidRDefault="00553740" w:rsidP="00553740">
      <w:pPr>
        <w:pStyle w:val="Secondnumbering"/>
        <w:numPr>
          <w:ilvl w:val="0"/>
          <w:numId w:val="0"/>
        </w:numPr>
        <w:ind w:left="1134"/>
        <w:rPr>
          <w:lang w:val="fr-FR"/>
        </w:rPr>
      </w:pPr>
    </w:p>
    <w:p w14:paraId="0A7F3D8B" w14:textId="4A745BE2" w:rsidR="000C349E" w:rsidRPr="00695AAD" w:rsidRDefault="008B1B57" w:rsidP="00742E75">
      <w:pPr>
        <w:pStyle w:val="Secondnumbering"/>
        <w:numPr>
          <w:ilvl w:val="0"/>
          <w:numId w:val="25"/>
        </w:numPr>
        <w:ind w:left="1134" w:hanging="567"/>
        <w:rPr>
          <w:lang w:val="fr-FR"/>
        </w:rPr>
      </w:pPr>
      <w:r>
        <w:rPr>
          <w:rFonts w:cs="Arial"/>
          <w:lang w:val="fr-FR"/>
        </w:rPr>
        <w:t>d'adopter le projet de Décision</w:t>
      </w:r>
      <w:r w:rsidR="00223029">
        <w:rPr>
          <w:rFonts w:cs="Arial"/>
          <w:lang w:val="fr-FR"/>
        </w:rPr>
        <w:t>s</w:t>
      </w:r>
      <w:r>
        <w:rPr>
          <w:rFonts w:cs="Arial"/>
          <w:lang w:val="fr-FR"/>
        </w:rPr>
        <w:t xml:space="preserve"> figurant à l'</w:t>
      </w:r>
      <w:r w:rsidR="00223029">
        <w:rPr>
          <w:rFonts w:cs="Arial"/>
          <w:lang w:val="fr-FR"/>
        </w:rPr>
        <w:t>A</w:t>
      </w:r>
      <w:r>
        <w:rPr>
          <w:rFonts w:cs="Arial"/>
          <w:lang w:val="fr-FR"/>
        </w:rPr>
        <w:t>nnexe 2 du présent document.</w:t>
      </w:r>
    </w:p>
    <w:p w14:paraId="4E68A548" w14:textId="77777777" w:rsidR="000C349E" w:rsidRPr="00695AAD" w:rsidRDefault="000C349E" w:rsidP="00392513">
      <w:pPr>
        <w:pStyle w:val="Secondnumbering"/>
        <w:numPr>
          <w:ilvl w:val="0"/>
          <w:numId w:val="0"/>
        </w:numPr>
        <w:ind w:left="1134"/>
        <w:rPr>
          <w:lang w:val="fr-FR"/>
        </w:rPr>
      </w:pPr>
    </w:p>
    <w:p w14:paraId="408E8878" w14:textId="64D1D394" w:rsidR="002C6BD6" w:rsidRPr="00145538" w:rsidRDefault="002C6BD6" w:rsidP="00392513">
      <w:pPr>
        <w:pStyle w:val="Secondnumbering"/>
        <w:rPr>
          <w:rFonts w:cs="Arial"/>
          <w:lang w:val="fr-FR"/>
        </w:rPr>
        <w:sectPr w:rsidR="002C6BD6" w:rsidRPr="00145538" w:rsidSect="00C120B8">
          <w:headerReference w:type="even" r:id="rId23"/>
          <w:headerReference w:type="default" r:id="rId24"/>
          <w:foot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371628D4" w14:textId="3C30DF44" w:rsidR="00831DC2" w:rsidRPr="00223029" w:rsidRDefault="00831DC2" w:rsidP="00C15318">
      <w:pPr>
        <w:pStyle w:val="Secondnumbering"/>
        <w:numPr>
          <w:ilvl w:val="0"/>
          <w:numId w:val="0"/>
        </w:numPr>
        <w:jc w:val="right"/>
        <w:rPr>
          <w:lang w:val="fr-FR"/>
        </w:rPr>
      </w:pPr>
      <w:r w:rsidRPr="00223029">
        <w:rPr>
          <w:rFonts w:cs="Arial"/>
          <w:b/>
          <w:caps/>
          <w:lang w:val="fr-FR"/>
        </w:rPr>
        <w:lastRenderedPageBreak/>
        <w:t>Annex</w:t>
      </w:r>
      <w:r w:rsidR="00223029" w:rsidRPr="00223029">
        <w:rPr>
          <w:rFonts w:cs="Arial"/>
          <w:b/>
          <w:caps/>
          <w:lang w:val="fr-FR"/>
        </w:rPr>
        <w:t>E</w:t>
      </w:r>
      <w:r w:rsidRPr="00223029">
        <w:rPr>
          <w:rFonts w:cs="Arial"/>
          <w:b/>
          <w:caps/>
          <w:lang w:val="fr-FR"/>
        </w:rPr>
        <w:t xml:space="preserve"> 1</w:t>
      </w:r>
    </w:p>
    <w:p w14:paraId="7674989D" w14:textId="6904065D" w:rsidR="004F0175" w:rsidRDefault="004F0175" w:rsidP="00DD07FD">
      <w:pPr>
        <w:spacing w:after="0" w:line="240" w:lineRule="auto"/>
        <w:rPr>
          <w:rFonts w:cs="Arial"/>
          <w:lang w:val="fr-FR"/>
        </w:rPr>
      </w:pPr>
    </w:p>
    <w:p w14:paraId="56A54BC4" w14:textId="77777777" w:rsidR="00223029" w:rsidRPr="00223029" w:rsidRDefault="00223029" w:rsidP="00DD07FD">
      <w:pPr>
        <w:spacing w:after="0" w:line="240" w:lineRule="auto"/>
        <w:rPr>
          <w:rFonts w:cs="Arial"/>
          <w:lang w:val="fr-FR"/>
        </w:rPr>
      </w:pPr>
    </w:p>
    <w:p w14:paraId="46188C1A" w14:textId="77777777" w:rsidR="00223029" w:rsidRDefault="00223029" w:rsidP="00223029">
      <w:pPr>
        <w:spacing w:after="0" w:line="240" w:lineRule="auto"/>
        <w:jc w:val="center"/>
        <w:rPr>
          <w:rFonts w:cs="Arial"/>
          <w:b/>
          <w:caps/>
          <w:lang w:val="fr-FR"/>
        </w:rPr>
      </w:pPr>
      <w:r w:rsidRPr="00107B49">
        <w:rPr>
          <w:rFonts w:cs="Arial"/>
          <w:b/>
          <w:caps/>
          <w:lang w:val="fr-FR"/>
        </w:rPr>
        <w:t>Esp</w:t>
      </w:r>
      <w:r>
        <w:rPr>
          <w:rFonts w:cs="Arial"/>
          <w:b/>
          <w:caps/>
          <w:lang w:val="fr-FR"/>
        </w:rPr>
        <w:t>È</w:t>
      </w:r>
      <w:r w:rsidRPr="00107B49">
        <w:rPr>
          <w:rFonts w:cs="Arial"/>
          <w:b/>
          <w:caps/>
          <w:lang w:val="fr-FR"/>
        </w:rPr>
        <w:t xml:space="preserve">ces migratrices et pollution marine : </w:t>
      </w:r>
    </w:p>
    <w:p w14:paraId="62E20226" w14:textId="0BBB5394" w:rsidR="00AD2EE4" w:rsidRPr="00223029" w:rsidRDefault="00223029" w:rsidP="00223029">
      <w:pPr>
        <w:jc w:val="center"/>
        <w:rPr>
          <w:rFonts w:cs="Arial"/>
          <w:b/>
          <w:caps/>
          <w:lang w:val="fr-FR"/>
        </w:rPr>
      </w:pPr>
      <w:r w:rsidRPr="00107B49">
        <w:rPr>
          <w:rFonts w:cs="Arial"/>
          <w:b/>
          <w:caps/>
          <w:lang w:val="fr-FR"/>
        </w:rPr>
        <w:t>un bref aperçu des probl</w:t>
      </w:r>
      <w:r>
        <w:rPr>
          <w:rFonts w:cs="Arial"/>
          <w:b/>
          <w:caps/>
          <w:lang w:val="fr-FR"/>
        </w:rPr>
        <w:t>È</w:t>
      </w:r>
      <w:r w:rsidRPr="00107B49">
        <w:rPr>
          <w:rFonts w:cs="Arial"/>
          <w:b/>
          <w:caps/>
          <w:lang w:val="fr-FR"/>
        </w:rPr>
        <w:t>mes</w:t>
      </w:r>
    </w:p>
    <w:p w14:paraId="23257C29" w14:textId="4EFD4B8A" w:rsidR="00AD2EE4" w:rsidRPr="005D1CEC" w:rsidRDefault="7C9D8696" w:rsidP="2C9CA71B">
      <w:pPr>
        <w:tabs>
          <w:tab w:val="left" w:pos="567"/>
        </w:tabs>
        <w:spacing w:after="0" w:line="240" w:lineRule="auto"/>
        <w:jc w:val="center"/>
        <w:rPr>
          <w:rFonts w:cs="Arial"/>
          <w:i/>
          <w:iCs/>
          <w:lang w:val="fr-FR"/>
        </w:rPr>
      </w:pPr>
      <w:r w:rsidRPr="00223029">
        <w:rPr>
          <w:rFonts w:cs="Arial"/>
          <w:i/>
          <w:iCs/>
          <w:lang w:val="fr-FR"/>
        </w:rPr>
        <w:t xml:space="preserve">NB: </w:t>
      </w:r>
      <w:r w:rsidR="00223029" w:rsidRPr="00223029">
        <w:rPr>
          <w:rFonts w:cs="Arial"/>
          <w:i/>
          <w:iCs/>
          <w:lang w:val="fr-FR"/>
        </w:rPr>
        <w:t>L'annexe est présentée dans un fichier séparé.</w:t>
      </w:r>
      <w:r w:rsidRPr="00223029">
        <w:rPr>
          <w:rFonts w:cs="Arial"/>
          <w:i/>
          <w:iCs/>
          <w:lang w:val="fr-FR"/>
        </w:rPr>
        <w:t xml:space="preserve"> </w:t>
      </w:r>
      <w:hyperlink r:id="rId28" w:history="1">
        <w:r w:rsidR="00223029" w:rsidRPr="005D1CEC">
          <w:rPr>
            <w:rStyle w:val="Hyperlink"/>
            <w:rFonts w:cs="Arial"/>
            <w:i/>
            <w:iCs/>
            <w:lang w:val="fr-FR"/>
          </w:rPr>
          <w:t>ici</w:t>
        </w:r>
      </w:hyperlink>
      <w:r w:rsidRPr="005D1CEC">
        <w:rPr>
          <w:rFonts w:cs="Arial"/>
          <w:i/>
          <w:iCs/>
          <w:lang w:val="fr-FR"/>
        </w:rPr>
        <w:t xml:space="preserve"> </w:t>
      </w:r>
    </w:p>
    <w:p w14:paraId="68BAA65F" w14:textId="77777777" w:rsidR="00223029" w:rsidRPr="005D1CEC" w:rsidRDefault="00223029" w:rsidP="00317D26">
      <w:pPr>
        <w:jc w:val="center"/>
        <w:rPr>
          <w:rFonts w:cs="Arial"/>
          <w:b/>
          <w:bCs/>
          <w:caps/>
          <w:lang w:val="fr-FR"/>
        </w:rPr>
      </w:pPr>
    </w:p>
    <w:p w14:paraId="0E1F6508" w14:textId="77777777" w:rsidR="00223029" w:rsidRPr="005D1CEC" w:rsidRDefault="00223029" w:rsidP="00223029">
      <w:pPr>
        <w:rPr>
          <w:rFonts w:cs="Arial"/>
          <w:b/>
          <w:bCs/>
          <w:caps/>
          <w:lang w:val="fr-FR"/>
        </w:rPr>
        <w:sectPr w:rsidR="00223029" w:rsidRPr="005D1CEC" w:rsidSect="00C120B8">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40C7D0F2" w14:textId="0F5C63CA" w:rsidR="00877846" w:rsidRPr="00C15318" w:rsidRDefault="00877846" w:rsidP="00877846">
      <w:pPr>
        <w:pStyle w:val="Secondnumbering"/>
        <w:numPr>
          <w:ilvl w:val="0"/>
          <w:numId w:val="0"/>
        </w:numPr>
        <w:jc w:val="right"/>
        <w:rPr>
          <w:lang w:val="fr-FR"/>
        </w:rPr>
      </w:pPr>
      <w:r>
        <w:rPr>
          <w:rFonts w:cs="Arial"/>
          <w:b/>
          <w:caps/>
          <w:lang w:val="fr-FR"/>
        </w:rPr>
        <w:lastRenderedPageBreak/>
        <w:t>Annexe 2</w:t>
      </w:r>
    </w:p>
    <w:p w14:paraId="37C5F7FF" w14:textId="77777777" w:rsidR="00877846" w:rsidRPr="00CD0FE9" w:rsidRDefault="00877846" w:rsidP="00DD07FD">
      <w:pPr>
        <w:spacing w:after="0" w:line="240" w:lineRule="auto"/>
        <w:rPr>
          <w:rFonts w:cs="Arial"/>
          <w:lang w:val="fr-FR"/>
        </w:rPr>
      </w:pPr>
    </w:p>
    <w:p w14:paraId="398FED21" w14:textId="110070B6" w:rsidR="00DD07FD" w:rsidRDefault="00DD07FD" w:rsidP="00DD07FD">
      <w:pPr>
        <w:spacing w:after="0" w:line="240" w:lineRule="auto"/>
        <w:jc w:val="center"/>
        <w:rPr>
          <w:rFonts w:cs="Arial"/>
          <w:lang w:val="fr-FR"/>
        </w:rPr>
      </w:pPr>
      <w:r>
        <w:rPr>
          <w:rFonts w:cs="Arial"/>
          <w:lang w:val="fr-FR"/>
        </w:rPr>
        <w:t>PROJET DE DÉCISION</w:t>
      </w:r>
      <w:r w:rsidR="00223029">
        <w:rPr>
          <w:rFonts w:cs="Arial"/>
          <w:lang w:val="fr-FR"/>
        </w:rPr>
        <w:t>S</w:t>
      </w:r>
    </w:p>
    <w:p w14:paraId="6188D398" w14:textId="77777777" w:rsidR="00DD07FD" w:rsidRPr="00CD0FE9" w:rsidRDefault="00DD07FD" w:rsidP="00DD07FD">
      <w:pPr>
        <w:spacing w:after="0" w:line="240" w:lineRule="auto"/>
        <w:jc w:val="center"/>
        <w:rPr>
          <w:rFonts w:cs="Arial"/>
          <w:lang w:val="fr-FR"/>
        </w:rPr>
      </w:pPr>
    </w:p>
    <w:p w14:paraId="592A486E" w14:textId="669B0858" w:rsidR="00DD07FD" w:rsidRDefault="00145538"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Pollution marine</w:t>
      </w:r>
    </w:p>
    <w:p w14:paraId="7A8E84BF" w14:textId="77777777" w:rsidR="007432E0" w:rsidRDefault="007432E0" w:rsidP="00DD07FD">
      <w:pPr>
        <w:spacing w:after="0" w:line="240" w:lineRule="auto"/>
        <w:jc w:val="both"/>
        <w:rPr>
          <w:rFonts w:cs="Arial"/>
          <w:b/>
          <w:i/>
          <w:lang w:val="fr-FR"/>
        </w:rPr>
      </w:pPr>
    </w:p>
    <w:p w14:paraId="75FF3B23" w14:textId="77777777" w:rsidR="00C577EE" w:rsidRDefault="00C577EE" w:rsidP="00DD07FD">
      <w:pPr>
        <w:spacing w:after="0" w:line="240" w:lineRule="auto"/>
        <w:jc w:val="both"/>
        <w:rPr>
          <w:rFonts w:cs="Arial"/>
          <w:b/>
          <w:i/>
          <w:lang w:val="fr-FR"/>
        </w:rPr>
      </w:pPr>
    </w:p>
    <w:p w14:paraId="06B3027D" w14:textId="7E9378CE" w:rsidR="00DD07FD" w:rsidRPr="00CD0FE9" w:rsidRDefault="00DD07FD" w:rsidP="00DD07FD">
      <w:pPr>
        <w:spacing w:after="0" w:line="240" w:lineRule="auto"/>
        <w:jc w:val="both"/>
        <w:rPr>
          <w:rFonts w:cs="Arial"/>
          <w:b/>
          <w:i/>
          <w:lang w:val="fr-FR"/>
        </w:rPr>
      </w:pPr>
      <w:r>
        <w:rPr>
          <w:rFonts w:cs="Arial"/>
          <w:b/>
          <w:i/>
          <w:lang w:val="fr-FR"/>
        </w:rPr>
        <w:t xml:space="preserve">À l'attention des Parties </w:t>
      </w:r>
    </w:p>
    <w:p w14:paraId="1C7323C1" w14:textId="77777777" w:rsidR="00DD07FD" w:rsidRPr="00CD0FE9" w:rsidRDefault="00DD07FD" w:rsidP="00DD07FD">
      <w:pPr>
        <w:spacing w:after="0" w:line="240" w:lineRule="auto"/>
        <w:jc w:val="both"/>
        <w:rPr>
          <w:rFonts w:cs="Arial"/>
          <w:lang w:val="fr-FR"/>
        </w:rPr>
      </w:pPr>
    </w:p>
    <w:p w14:paraId="082F7700" w14:textId="37CDC3D2" w:rsidR="00DD07FD" w:rsidRPr="00CD0FE9" w:rsidRDefault="4A507907" w:rsidP="2C9CA71B">
      <w:pPr>
        <w:spacing w:after="0" w:line="240" w:lineRule="auto"/>
        <w:ind w:left="851" w:hanging="851"/>
        <w:jc w:val="both"/>
        <w:rPr>
          <w:rFonts w:cs="Arial"/>
          <w:lang w:val="fr-FR"/>
        </w:rPr>
      </w:pPr>
      <w:r>
        <w:rPr>
          <w:rFonts w:cs="Arial"/>
          <w:lang w:val="fr-FR"/>
        </w:rPr>
        <w:t>14.AA</w:t>
      </w:r>
      <w:r>
        <w:rPr>
          <w:lang w:val="fr-FR"/>
        </w:rPr>
        <w:tab/>
      </w:r>
      <w:r>
        <w:rPr>
          <w:rFonts w:cs="Arial"/>
          <w:lang w:val="fr-FR"/>
        </w:rPr>
        <w:t>Les Parties sont invitées à :</w:t>
      </w:r>
    </w:p>
    <w:p w14:paraId="1FF4E899" w14:textId="77777777" w:rsidR="00DD07FD" w:rsidRPr="00CD0FE9" w:rsidRDefault="00DD07FD" w:rsidP="00DD07FD">
      <w:pPr>
        <w:spacing w:after="0" w:line="240" w:lineRule="auto"/>
        <w:ind w:left="720" w:hanging="720"/>
        <w:jc w:val="both"/>
        <w:rPr>
          <w:rFonts w:cs="Arial"/>
          <w:iCs/>
          <w:lang w:val="fr-FR"/>
        </w:rPr>
      </w:pPr>
    </w:p>
    <w:p w14:paraId="3F7D1D2A" w14:textId="5D390648" w:rsidR="000C320F" w:rsidRDefault="00D252C2" w:rsidP="00652364">
      <w:pPr>
        <w:widowControl w:val="0"/>
        <w:numPr>
          <w:ilvl w:val="0"/>
          <w:numId w:val="12"/>
        </w:numPr>
        <w:autoSpaceDE w:val="0"/>
        <w:autoSpaceDN w:val="0"/>
        <w:adjustRightInd w:val="0"/>
        <w:spacing w:after="0" w:line="240" w:lineRule="auto"/>
        <w:ind w:left="1418" w:hanging="567"/>
        <w:jc w:val="both"/>
        <w:rPr>
          <w:rFonts w:cs="Arial"/>
          <w:iCs/>
          <w:color w:val="000000" w:themeColor="text1"/>
          <w:lang w:val="fr-FR"/>
        </w:rPr>
      </w:pPr>
      <w:r>
        <w:rPr>
          <w:rFonts w:cs="Arial"/>
          <w:iCs/>
          <w:lang w:val="fr-FR"/>
        </w:rPr>
        <w:t>t</w:t>
      </w:r>
      <w:r w:rsidR="00744643">
        <w:rPr>
          <w:rFonts w:cs="Arial"/>
          <w:iCs/>
          <w:lang w:val="fr-FR"/>
        </w:rPr>
        <w:t xml:space="preserve">enir compte de la nécessité de répondre à la menace que représente la pollution marine </w:t>
      </w:r>
      <w:r w:rsidR="00744643">
        <w:rPr>
          <w:rFonts w:cs="Arial"/>
          <w:iCs/>
          <w:color w:val="000000" w:themeColor="text1"/>
          <w:lang w:val="fr-FR"/>
        </w:rPr>
        <w:t>lorsqu'elles établissent des plans de conservation des espèces marines, en :</w:t>
      </w:r>
    </w:p>
    <w:p w14:paraId="2BDD6E42" w14:textId="1CFA7547" w:rsidR="00977097" w:rsidRPr="00270BCC" w:rsidRDefault="00977097" w:rsidP="006B5D6E">
      <w:pPr>
        <w:widowControl w:val="0"/>
        <w:autoSpaceDE w:val="0"/>
        <w:autoSpaceDN w:val="0"/>
        <w:adjustRightInd w:val="0"/>
        <w:spacing w:after="0" w:line="240" w:lineRule="auto"/>
        <w:ind w:left="1418"/>
        <w:jc w:val="both"/>
        <w:rPr>
          <w:rFonts w:cs="Arial"/>
          <w:iCs/>
          <w:color w:val="000000" w:themeColor="text1"/>
          <w:lang w:val="fr-FR"/>
        </w:rPr>
      </w:pPr>
    </w:p>
    <w:p w14:paraId="547A573D" w14:textId="1BCA6C04" w:rsidR="005C25F3" w:rsidRPr="00270BCC" w:rsidRDefault="00A23BF6" w:rsidP="006B5D6E">
      <w:pPr>
        <w:widowControl w:val="0"/>
        <w:numPr>
          <w:ilvl w:val="1"/>
          <w:numId w:val="24"/>
        </w:numPr>
        <w:autoSpaceDE w:val="0"/>
        <w:autoSpaceDN w:val="0"/>
        <w:adjustRightInd w:val="0"/>
        <w:spacing w:after="0" w:line="240" w:lineRule="auto"/>
        <w:ind w:left="1985" w:hanging="425"/>
        <w:jc w:val="both"/>
        <w:rPr>
          <w:rFonts w:cs="Arial"/>
          <w:iCs/>
          <w:color w:val="000000" w:themeColor="text1"/>
          <w:lang w:val="fr-FR"/>
        </w:rPr>
      </w:pPr>
      <w:r>
        <w:rPr>
          <w:rFonts w:cs="Arial"/>
          <w:color w:val="000000" w:themeColor="text1"/>
          <w:kern w:val="2"/>
          <w:lang w:val="fr-FR"/>
          <w14:ligatures w14:val="standardContextual"/>
        </w:rPr>
        <w:t xml:space="preserve">prenant acte </w:t>
      </w:r>
      <w:r w:rsidR="00D252C2">
        <w:rPr>
          <w:rFonts w:cs="Arial"/>
          <w:color w:val="000000" w:themeColor="text1"/>
          <w:kern w:val="2"/>
          <w:lang w:val="fr-FR"/>
          <w14:ligatures w14:val="standardContextual"/>
        </w:rPr>
        <w:t>de</w:t>
      </w:r>
      <w:r>
        <w:rPr>
          <w:rFonts w:cs="Arial"/>
          <w:color w:val="000000" w:themeColor="text1"/>
          <w:kern w:val="2"/>
          <w:lang w:val="fr-FR"/>
          <w14:ligatures w14:val="standardContextual"/>
        </w:rPr>
        <w:t xml:space="preserve"> la survie, la santé et le bien-être des taxons concernés, y compris les effets de la pollution sur leur reproduction ;</w:t>
      </w:r>
    </w:p>
    <w:p w14:paraId="042DD238" w14:textId="0559583D" w:rsidR="00305FD2" w:rsidRPr="00270BCC" w:rsidRDefault="009010E0" w:rsidP="006B5D6E">
      <w:pPr>
        <w:widowControl w:val="0"/>
        <w:numPr>
          <w:ilvl w:val="1"/>
          <w:numId w:val="24"/>
        </w:numPr>
        <w:autoSpaceDE w:val="0"/>
        <w:autoSpaceDN w:val="0"/>
        <w:adjustRightInd w:val="0"/>
        <w:spacing w:after="0" w:line="240" w:lineRule="auto"/>
        <w:ind w:left="1985" w:hanging="425"/>
        <w:jc w:val="both"/>
        <w:rPr>
          <w:rFonts w:cs="Arial"/>
          <w:iCs/>
          <w:color w:val="000000" w:themeColor="text1"/>
          <w:lang w:val="fr-FR"/>
        </w:rPr>
      </w:pPr>
      <w:r>
        <w:rPr>
          <w:rFonts w:cs="Arial"/>
          <w:color w:val="000000" w:themeColor="text1"/>
          <w:kern w:val="2"/>
          <w:lang w:val="fr-FR"/>
          <w14:ligatures w14:val="standardContextual"/>
        </w:rPr>
        <w:t>décri</w:t>
      </w:r>
      <w:r w:rsidR="00D252C2">
        <w:rPr>
          <w:rFonts w:cs="Arial"/>
          <w:color w:val="000000" w:themeColor="text1"/>
          <w:kern w:val="2"/>
          <w:lang w:val="fr-FR"/>
          <w14:ligatures w14:val="standardContextual"/>
        </w:rPr>
        <w:t>vant</w:t>
      </w:r>
      <w:r>
        <w:rPr>
          <w:rFonts w:cs="Arial"/>
          <w:color w:val="000000" w:themeColor="text1"/>
          <w:kern w:val="2"/>
          <w:lang w:val="fr-FR"/>
          <w14:ligatures w14:val="standardContextual"/>
        </w:rPr>
        <w:t xml:space="preserve"> et fai</w:t>
      </w:r>
      <w:r w:rsidR="00D252C2">
        <w:rPr>
          <w:rFonts w:cs="Arial"/>
          <w:color w:val="000000" w:themeColor="text1"/>
          <w:kern w:val="2"/>
          <w:lang w:val="fr-FR"/>
          <w14:ligatures w14:val="standardContextual"/>
        </w:rPr>
        <w:t>sant</w:t>
      </w:r>
      <w:r>
        <w:rPr>
          <w:rFonts w:cs="Arial"/>
          <w:color w:val="000000" w:themeColor="text1"/>
          <w:kern w:val="2"/>
          <w:lang w:val="fr-FR"/>
          <w14:ligatures w14:val="standardContextual"/>
        </w:rPr>
        <w:t xml:space="preserve"> connaître les menaces pes</w:t>
      </w:r>
      <w:r w:rsidR="00D252C2">
        <w:rPr>
          <w:rFonts w:cs="Arial"/>
          <w:color w:val="000000" w:themeColor="text1"/>
          <w:kern w:val="2"/>
          <w:lang w:val="fr-FR"/>
          <w14:ligatures w14:val="standardContextual"/>
        </w:rPr>
        <w:t>ant</w:t>
      </w:r>
      <w:r>
        <w:rPr>
          <w:rFonts w:cs="Arial"/>
          <w:color w:val="000000" w:themeColor="text1"/>
          <w:kern w:val="2"/>
          <w:lang w:val="fr-FR"/>
          <w14:ligatures w14:val="standardContextual"/>
        </w:rPr>
        <w:t xml:space="preserve"> sur les populations, les espèces et leurs habitats;</w:t>
      </w:r>
      <w:r w:rsidR="00D252C2">
        <w:rPr>
          <w:rFonts w:cs="Arial"/>
          <w:color w:val="000000" w:themeColor="text1"/>
          <w:kern w:val="2"/>
          <w:lang w:val="fr-FR"/>
          <w14:ligatures w14:val="standardContextual"/>
        </w:rPr>
        <w:t xml:space="preserve"> et</w:t>
      </w:r>
    </w:p>
    <w:p w14:paraId="118BEA26" w14:textId="7F958379" w:rsidR="00DD07FD" w:rsidRPr="00CD0FE9" w:rsidRDefault="00705AAF" w:rsidP="006B5D6E">
      <w:pPr>
        <w:widowControl w:val="0"/>
        <w:numPr>
          <w:ilvl w:val="1"/>
          <w:numId w:val="24"/>
        </w:numPr>
        <w:autoSpaceDE w:val="0"/>
        <w:autoSpaceDN w:val="0"/>
        <w:adjustRightInd w:val="0"/>
        <w:spacing w:after="0" w:line="240" w:lineRule="auto"/>
        <w:ind w:left="1985" w:hanging="425"/>
        <w:jc w:val="both"/>
        <w:rPr>
          <w:rFonts w:cs="Arial"/>
          <w:iCs/>
          <w:lang w:val="fr-FR"/>
        </w:rPr>
      </w:pPr>
      <w:r>
        <w:rPr>
          <w:rFonts w:cs="Arial"/>
          <w:iCs/>
          <w:lang w:val="fr-FR"/>
        </w:rPr>
        <w:t>élaborant des mesures pour répondre aux menaces en tenant compte des sites d'alimentation, de reproduction et de migration ;</w:t>
      </w:r>
    </w:p>
    <w:p w14:paraId="3FA2643F" w14:textId="77777777" w:rsidR="00DD07FD" w:rsidRPr="00CD0FE9" w:rsidRDefault="00DD07FD" w:rsidP="00652364">
      <w:pPr>
        <w:spacing w:after="0" w:line="240" w:lineRule="auto"/>
        <w:ind w:left="1134" w:hanging="283"/>
        <w:jc w:val="both"/>
        <w:rPr>
          <w:rFonts w:cs="Arial"/>
          <w:iCs/>
          <w:lang w:val="fr-FR"/>
        </w:rPr>
      </w:pPr>
    </w:p>
    <w:p w14:paraId="4B43B26E" w14:textId="3BE6C186" w:rsidR="00196737" w:rsidRPr="006A32EE" w:rsidRDefault="00D252C2" w:rsidP="00196737">
      <w:pPr>
        <w:widowControl w:val="0"/>
        <w:numPr>
          <w:ilvl w:val="0"/>
          <w:numId w:val="12"/>
        </w:numPr>
        <w:autoSpaceDE w:val="0"/>
        <w:autoSpaceDN w:val="0"/>
        <w:adjustRightInd w:val="0"/>
        <w:spacing w:after="0" w:line="240" w:lineRule="auto"/>
        <w:ind w:left="1418" w:hanging="567"/>
        <w:jc w:val="both"/>
        <w:rPr>
          <w:rFonts w:cs="Arial"/>
          <w:iCs/>
          <w:lang w:val="fr-FR"/>
        </w:rPr>
      </w:pPr>
      <w:r>
        <w:rPr>
          <w:rFonts w:cs="Arial"/>
          <w:iCs/>
          <w:lang w:val="fr-FR"/>
        </w:rPr>
        <w:t>r</w:t>
      </w:r>
      <w:r w:rsidR="00196737">
        <w:rPr>
          <w:rFonts w:cs="Arial"/>
          <w:iCs/>
          <w:lang w:val="fr-FR"/>
        </w:rPr>
        <w:t xml:space="preserve">ecenser les habitats et les populations pour lesquels la pollution représente une menace chronique, par exemple sous forme de polluants issus d'activités passées, et définir des mesures d'atténuation de ces menaces ; </w:t>
      </w:r>
    </w:p>
    <w:p w14:paraId="30CE6266" w14:textId="77777777" w:rsidR="00A23BF6" w:rsidRDefault="00A23BF6" w:rsidP="00A23BF6">
      <w:pPr>
        <w:widowControl w:val="0"/>
        <w:autoSpaceDE w:val="0"/>
        <w:autoSpaceDN w:val="0"/>
        <w:adjustRightInd w:val="0"/>
        <w:spacing w:after="0" w:line="240" w:lineRule="auto"/>
        <w:ind w:left="1418"/>
        <w:jc w:val="both"/>
        <w:rPr>
          <w:rFonts w:cs="Arial"/>
          <w:iCs/>
          <w:lang w:val="fr-FR"/>
        </w:rPr>
      </w:pPr>
    </w:p>
    <w:p w14:paraId="27A3DC97" w14:textId="3A865C7A" w:rsidR="00E70F1A" w:rsidRDefault="00D252C2" w:rsidP="00D75BB4">
      <w:pPr>
        <w:widowControl w:val="0"/>
        <w:numPr>
          <w:ilvl w:val="0"/>
          <w:numId w:val="12"/>
        </w:numPr>
        <w:autoSpaceDE w:val="0"/>
        <w:autoSpaceDN w:val="0"/>
        <w:adjustRightInd w:val="0"/>
        <w:spacing w:after="0" w:line="240" w:lineRule="auto"/>
        <w:ind w:left="1418" w:hanging="567"/>
        <w:jc w:val="both"/>
        <w:rPr>
          <w:rFonts w:cs="Arial"/>
          <w:iCs/>
          <w:lang w:val="fr-FR"/>
        </w:rPr>
      </w:pPr>
      <w:r>
        <w:rPr>
          <w:rFonts w:cs="Arial"/>
          <w:lang w:val="fr-FR"/>
        </w:rPr>
        <w:t>m</w:t>
      </w:r>
      <w:r w:rsidR="7789C9E5">
        <w:rPr>
          <w:rFonts w:cs="Arial"/>
          <w:lang w:val="fr-FR"/>
        </w:rPr>
        <w:t>ettre en place des systèmes d'intervention rapide pour traiter efficacement les problèmes de pollution graves, tels que les déversements de produits chimiques, d'hydrocarbures ou de granulés de plastique ;</w:t>
      </w:r>
    </w:p>
    <w:p w14:paraId="1C15E30B" w14:textId="333E113C" w:rsidR="00A23BF6" w:rsidRPr="00D75BB4" w:rsidRDefault="00A23BF6" w:rsidP="00A23BF6">
      <w:pPr>
        <w:widowControl w:val="0"/>
        <w:autoSpaceDE w:val="0"/>
        <w:autoSpaceDN w:val="0"/>
        <w:adjustRightInd w:val="0"/>
        <w:spacing w:after="0" w:line="240" w:lineRule="auto"/>
        <w:ind w:left="1418"/>
        <w:jc w:val="both"/>
        <w:rPr>
          <w:rFonts w:cs="Arial"/>
          <w:iCs/>
          <w:lang w:val="fr-FR"/>
        </w:rPr>
      </w:pPr>
    </w:p>
    <w:p w14:paraId="59D965C8" w14:textId="5ADBEEF7" w:rsidR="009823B5" w:rsidRPr="00196737" w:rsidRDefault="00D252C2" w:rsidP="00196737">
      <w:pPr>
        <w:widowControl w:val="0"/>
        <w:numPr>
          <w:ilvl w:val="0"/>
          <w:numId w:val="12"/>
        </w:numPr>
        <w:autoSpaceDE w:val="0"/>
        <w:autoSpaceDN w:val="0"/>
        <w:adjustRightInd w:val="0"/>
        <w:spacing w:after="0" w:line="240" w:lineRule="auto"/>
        <w:ind w:left="1418" w:hanging="567"/>
        <w:jc w:val="both"/>
        <w:rPr>
          <w:rFonts w:cs="Arial"/>
          <w:iCs/>
          <w:lang w:val="fr-FR"/>
        </w:rPr>
      </w:pPr>
      <w:r>
        <w:rPr>
          <w:rFonts w:cs="Arial"/>
          <w:lang w:val="fr-FR"/>
        </w:rPr>
        <w:t>p</w:t>
      </w:r>
      <w:r w:rsidR="4A507907">
        <w:rPr>
          <w:rFonts w:cs="Arial"/>
          <w:lang w:val="fr-FR"/>
        </w:rPr>
        <w:t>résenter à la Conférence des Parties, lors de sa 15</w:t>
      </w:r>
      <w:r w:rsidR="4A507907">
        <w:rPr>
          <w:rFonts w:cs="Arial"/>
          <w:vertAlign w:val="superscript"/>
          <w:lang w:val="fr-FR"/>
        </w:rPr>
        <w:t>e</w:t>
      </w:r>
      <w:r w:rsidR="4A507907">
        <w:rPr>
          <w:rFonts w:cs="Arial"/>
          <w:lang w:val="fr-FR"/>
        </w:rPr>
        <w:t xml:space="preserve"> réunion, un rapport sur les progrès accomplis dans la mise en œuvre de la présente Décision. </w:t>
      </w:r>
    </w:p>
    <w:p w14:paraId="5CDA636B" w14:textId="77777777" w:rsidR="00DD07FD" w:rsidRDefault="00DD07FD" w:rsidP="00371DE1">
      <w:pPr>
        <w:spacing w:after="0" w:line="240" w:lineRule="auto"/>
        <w:ind w:left="1418" w:hanging="567"/>
        <w:jc w:val="both"/>
        <w:rPr>
          <w:rFonts w:cs="Arial"/>
          <w:lang w:val="fr-FR"/>
        </w:rPr>
      </w:pPr>
    </w:p>
    <w:p w14:paraId="2DADB477" w14:textId="77777777" w:rsidR="00D252C2" w:rsidRDefault="00D252C2" w:rsidP="00371DE1">
      <w:pPr>
        <w:spacing w:after="0" w:line="240" w:lineRule="auto"/>
        <w:ind w:left="1418" w:hanging="567"/>
        <w:jc w:val="both"/>
        <w:rPr>
          <w:rFonts w:cs="Arial"/>
          <w:lang w:val="fr-FR"/>
        </w:rPr>
      </w:pPr>
    </w:p>
    <w:p w14:paraId="016F646F" w14:textId="77777777" w:rsidR="00DD07FD" w:rsidRPr="00CD0FE9" w:rsidRDefault="00DD07FD" w:rsidP="00DD07FD">
      <w:pPr>
        <w:spacing w:after="0" w:line="240" w:lineRule="auto"/>
        <w:jc w:val="both"/>
        <w:rPr>
          <w:rFonts w:cs="Arial"/>
          <w:lang w:val="fr-FR"/>
        </w:rPr>
      </w:pPr>
      <w:r>
        <w:rPr>
          <w:rFonts w:cs="Arial"/>
          <w:b/>
          <w:i/>
          <w:lang w:val="fr-FR"/>
        </w:rPr>
        <w:t xml:space="preserve">À l'attention du Conseil scientifique </w:t>
      </w:r>
    </w:p>
    <w:p w14:paraId="6CB9124B" w14:textId="77777777" w:rsidR="00B21E0F" w:rsidRPr="00CD0FE9" w:rsidRDefault="00B21E0F" w:rsidP="00DD07FD">
      <w:pPr>
        <w:spacing w:after="0" w:line="240" w:lineRule="auto"/>
        <w:jc w:val="both"/>
        <w:rPr>
          <w:rFonts w:cs="Arial"/>
          <w:lang w:val="fr-FR"/>
        </w:rPr>
      </w:pPr>
    </w:p>
    <w:p w14:paraId="460ECDED" w14:textId="56420BE4" w:rsidR="00DD07FD" w:rsidRPr="00CD0FE9" w:rsidRDefault="00DD07FD" w:rsidP="00371DE1">
      <w:pPr>
        <w:spacing w:after="0" w:line="240" w:lineRule="auto"/>
        <w:ind w:left="851" w:hanging="851"/>
        <w:jc w:val="both"/>
        <w:rPr>
          <w:rFonts w:cs="Arial"/>
          <w:lang w:val="fr-FR"/>
        </w:rPr>
      </w:pPr>
      <w:r>
        <w:rPr>
          <w:rFonts w:cs="Arial"/>
          <w:lang w:val="fr-FR"/>
        </w:rPr>
        <w:t>14.BB</w:t>
      </w:r>
      <w:r>
        <w:rPr>
          <w:rFonts w:cs="Arial"/>
          <w:lang w:val="fr-FR"/>
        </w:rPr>
        <w:tab/>
        <w:t xml:space="preserve">Le Conseil scientifique est </w:t>
      </w:r>
      <w:r w:rsidR="005D1CEC">
        <w:rPr>
          <w:rFonts w:cs="Arial"/>
          <w:lang w:val="fr-FR"/>
        </w:rPr>
        <w:t>prié</w:t>
      </w:r>
      <w:r>
        <w:rPr>
          <w:rFonts w:cs="Arial"/>
          <w:lang w:val="fr-FR"/>
        </w:rPr>
        <w:t>, sous réserve de la disponibilité de ressources externes :</w:t>
      </w:r>
    </w:p>
    <w:p w14:paraId="40FED15B" w14:textId="77777777" w:rsidR="00DD07FD" w:rsidRPr="00002A6F" w:rsidRDefault="00DD07FD" w:rsidP="00DD07FD">
      <w:pPr>
        <w:spacing w:after="0" w:line="240" w:lineRule="auto"/>
        <w:ind w:left="720" w:hanging="720"/>
        <w:jc w:val="both"/>
        <w:rPr>
          <w:rFonts w:cs="Arial"/>
          <w:color w:val="000000" w:themeColor="text1"/>
          <w:lang w:val="fr-FR"/>
        </w:rPr>
      </w:pPr>
    </w:p>
    <w:p w14:paraId="0AB26089" w14:textId="1B2996B1" w:rsidR="00DD07FD" w:rsidRDefault="00BE5E58" w:rsidP="00371DE1">
      <w:pPr>
        <w:widowControl w:val="0"/>
        <w:numPr>
          <w:ilvl w:val="0"/>
          <w:numId w:val="15"/>
        </w:numPr>
        <w:autoSpaceDE w:val="0"/>
        <w:autoSpaceDN w:val="0"/>
        <w:adjustRightInd w:val="0"/>
        <w:spacing w:after="0" w:line="240" w:lineRule="auto"/>
        <w:ind w:left="1418" w:hanging="567"/>
        <w:jc w:val="both"/>
        <w:rPr>
          <w:rFonts w:cs="Arial"/>
          <w:color w:val="000000" w:themeColor="text1"/>
          <w:lang w:val="fr-FR"/>
        </w:rPr>
      </w:pPr>
      <w:r>
        <w:rPr>
          <w:rFonts w:cs="Arial"/>
          <w:color w:val="000000" w:themeColor="text1"/>
          <w:lang w:val="fr-FR"/>
        </w:rPr>
        <w:t>d’i</w:t>
      </w:r>
      <w:r w:rsidRPr="00BE5E58">
        <w:rPr>
          <w:rFonts w:cs="Arial"/>
          <w:color w:val="000000" w:themeColor="text1"/>
          <w:lang w:val="fr-FR"/>
        </w:rPr>
        <w:t>dentifier les formes prioritaires de pollution affectant les espèces marines inscrites aux Annexes de la CMS</w:t>
      </w:r>
      <w:r>
        <w:rPr>
          <w:rFonts w:cs="Arial"/>
          <w:color w:val="000000" w:themeColor="text1"/>
          <w:lang w:val="fr-FR"/>
        </w:rPr>
        <w:t xml:space="preserve"> et </w:t>
      </w:r>
      <w:r w:rsidR="005D1CEC">
        <w:rPr>
          <w:rFonts w:cs="Arial"/>
          <w:color w:val="000000" w:themeColor="text1"/>
          <w:lang w:val="fr-FR"/>
        </w:rPr>
        <w:t>de</w:t>
      </w:r>
      <w:r w:rsidR="004C68E6">
        <w:rPr>
          <w:rFonts w:cs="Arial"/>
          <w:color w:val="000000" w:themeColor="text1"/>
          <w:lang w:val="fr-FR"/>
        </w:rPr>
        <w:t xml:space="preserve"> réaliser un examen de</w:t>
      </w:r>
      <w:r>
        <w:rPr>
          <w:rFonts w:cs="Arial"/>
          <w:color w:val="000000" w:themeColor="text1"/>
          <w:lang w:val="fr-FR"/>
        </w:rPr>
        <w:t xml:space="preserve"> ces</w:t>
      </w:r>
      <w:r w:rsidR="004C68E6">
        <w:rPr>
          <w:rFonts w:cs="Arial"/>
          <w:color w:val="000000" w:themeColor="text1"/>
          <w:lang w:val="fr-FR"/>
        </w:rPr>
        <w:t xml:space="preserve"> menaces, y compris les impacts cumulatifs, et recenser </w:t>
      </w:r>
      <w:r w:rsidR="004C68E6">
        <w:rPr>
          <w:rFonts w:cs="Arial"/>
          <w:color w:val="000000" w:themeColor="text1"/>
          <w:kern w:val="2"/>
          <w:lang w:val="fr-FR"/>
          <w14:ligatures w14:val="standardContextual"/>
        </w:rPr>
        <w:t>les zones présentant une interaction importante entre la pollution marine et les espèces marines migratrices</w:t>
      </w:r>
      <w:r w:rsidR="004C68E6">
        <w:rPr>
          <w:rFonts w:cs="Arial"/>
          <w:color w:val="000000" w:themeColor="text1"/>
          <w:lang w:val="fr-FR"/>
        </w:rPr>
        <w:t xml:space="preserve"> ;</w:t>
      </w:r>
    </w:p>
    <w:p w14:paraId="41EB363B" w14:textId="77777777" w:rsidR="008326D4" w:rsidRPr="00002A6F" w:rsidRDefault="008326D4" w:rsidP="008326D4">
      <w:pPr>
        <w:widowControl w:val="0"/>
        <w:autoSpaceDE w:val="0"/>
        <w:autoSpaceDN w:val="0"/>
        <w:adjustRightInd w:val="0"/>
        <w:spacing w:after="0" w:line="240" w:lineRule="auto"/>
        <w:ind w:left="1418"/>
        <w:jc w:val="both"/>
        <w:rPr>
          <w:rFonts w:cs="Arial"/>
          <w:color w:val="000000" w:themeColor="text1"/>
          <w:lang w:val="fr-FR"/>
        </w:rPr>
      </w:pPr>
    </w:p>
    <w:p w14:paraId="197D9667" w14:textId="63856EF4" w:rsidR="00253967" w:rsidRPr="00BE5E58" w:rsidRDefault="005D1CEC" w:rsidP="00371DE1">
      <w:pPr>
        <w:widowControl w:val="0"/>
        <w:numPr>
          <w:ilvl w:val="0"/>
          <w:numId w:val="15"/>
        </w:numPr>
        <w:autoSpaceDE w:val="0"/>
        <w:autoSpaceDN w:val="0"/>
        <w:adjustRightInd w:val="0"/>
        <w:spacing w:after="0" w:line="240" w:lineRule="auto"/>
        <w:ind w:left="1418" w:hanging="567"/>
        <w:jc w:val="both"/>
        <w:rPr>
          <w:rFonts w:cs="Arial"/>
          <w:color w:val="000000" w:themeColor="text1"/>
          <w:lang w:val="fr-FR"/>
        </w:rPr>
      </w:pPr>
      <w:r>
        <w:rPr>
          <w:rFonts w:cs="Arial"/>
          <w:color w:val="000000" w:themeColor="text1"/>
          <w:lang w:val="fr-FR"/>
        </w:rPr>
        <w:t>d’</w:t>
      </w:r>
      <w:r w:rsidR="00AE0AC4">
        <w:rPr>
          <w:rFonts w:cs="Arial"/>
          <w:color w:val="000000" w:themeColor="text1"/>
          <w:lang w:val="fr-FR"/>
        </w:rPr>
        <w:t xml:space="preserve">organiser un atelier d'experts </w:t>
      </w:r>
      <w:r w:rsidR="00AE0AC4">
        <w:rPr>
          <w:rFonts w:cs="Arial"/>
          <w:color w:val="000000" w:themeColor="text1"/>
          <w:kern w:val="2"/>
          <w:lang w:val="fr-FR"/>
          <w14:ligatures w14:val="standardContextual"/>
        </w:rPr>
        <w:t xml:space="preserve">pour permettre de recenser les espèces, les populations et les habitats prioritaires qui nécessitent une action immédiate, à partir des résultats de l'examen susmentionné, et d'élaborer des recommandations à soumettre à l'examen de la </w:t>
      </w:r>
      <w:r w:rsidR="00AE0AC4">
        <w:rPr>
          <w:kern w:val="2"/>
          <w:lang w:val="fr-FR"/>
          <w14:ligatures w14:val="standardContextual"/>
        </w:rPr>
        <w:t>ScC-SC8</w:t>
      </w:r>
      <w:r w:rsidR="00D252C2">
        <w:rPr>
          <w:kern w:val="2"/>
          <w:lang w:val="fr-FR"/>
          <w14:ligatures w14:val="standardContextual"/>
        </w:rPr>
        <w:t> </w:t>
      </w:r>
      <w:r w:rsidR="00D252C2">
        <w:rPr>
          <w:rFonts w:cs="Arial"/>
          <w:kern w:val="2"/>
          <w:lang w:val="fr-FR"/>
          <w14:ligatures w14:val="standardContextual"/>
        </w:rPr>
        <w:t>;</w:t>
      </w:r>
    </w:p>
    <w:p w14:paraId="4207147B" w14:textId="77777777" w:rsidR="00BE5E58" w:rsidRDefault="00BE5E58" w:rsidP="00D252C2">
      <w:pPr>
        <w:pStyle w:val="ListParagraph"/>
        <w:spacing w:after="0" w:line="240" w:lineRule="auto"/>
        <w:contextualSpacing w:val="0"/>
        <w:rPr>
          <w:rFonts w:cs="Arial"/>
          <w:color w:val="000000" w:themeColor="text1"/>
          <w:lang w:val="fr-FR"/>
        </w:rPr>
      </w:pPr>
    </w:p>
    <w:p w14:paraId="40A62C87" w14:textId="2FF93337" w:rsidR="00BE5E58" w:rsidRPr="00002A6F" w:rsidRDefault="00BE5E58" w:rsidP="00D252C2">
      <w:pPr>
        <w:widowControl w:val="0"/>
        <w:numPr>
          <w:ilvl w:val="0"/>
          <w:numId w:val="15"/>
        </w:numPr>
        <w:autoSpaceDE w:val="0"/>
        <w:autoSpaceDN w:val="0"/>
        <w:adjustRightInd w:val="0"/>
        <w:spacing w:after="0" w:line="240" w:lineRule="auto"/>
        <w:ind w:left="1418" w:hanging="567"/>
        <w:jc w:val="both"/>
        <w:rPr>
          <w:rFonts w:cs="Arial"/>
          <w:color w:val="000000" w:themeColor="text1"/>
          <w:lang w:val="fr-FR"/>
        </w:rPr>
      </w:pPr>
      <w:r>
        <w:rPr>
          <w:rFonts w:cs="Arial"/>
          <w:color w:val="000000" w:themeColor="text1"/>
          <w:lang w:val="fr-FR"/>
        </w:rPr>
        <w:t>p</w:t>
      </w:r>
      <w:r w:rsidRPr="00BE5E58">
        <w:rPr>
          <w:rFonts w:cs="Arial"/>
          <w:color w:val="000000" w:themeColor="text1"/>
          <w:lang w:val="fr-FR"/>
        </w:rPr>
        <w:t xml:space="preserve">our soutenir l'atelier décrit au point 14.BB b), </w:t>
      </w:r>
      <w:r>
        <w:rPr>
          <w:rFonts w:cs="Arial"/>
          <w:color w:val="000000" w:themeColor="text1"/>
          <w:lang w:val="fr-FR"/>
        </w:rPr>
        <w:t xml:space="preserve">de </w:t>
      </w:r>
      <w:r w:rsidRPr="00BE5E58">
        <w:rPr>
          <w:rFonts w:cs="Arial"/>
          <w:color w:val="000000" w:themeColor="text1"/>
          <w:lang w:val="fr-FR"/>
        </w:rPr>
        <w:t xml:space="preserve">mettre en place un groupe de pilotage composé d'experts compétents pour </w:t>
      </w:r>
      <w:r>
        <w:rPr>
          <w:rFonts w:cs="Arial"/>
          <w:color w:val="000000" w:themeColor="text1"/>
          <w:lang w:val="fr-FR"/>
        </w:rPr>
        <w:t>guider</w:t>
      </w:r>
      <w:r w:rsidRPr="00BE5E58">
        <w:rPr>
          <w:rFonts w:cs="Arial"/>
          <w:color w:val="000000" w:themeColor="text1"/>
          <w:lang w:val="fr-FR"/>
        </w:rPr>
        <w:t xml:space="preserve"> l'orientation, l'ordre du jour et les autres modalités de l'atelier.</w:t>
      </w:r>
    </w:p>
    <w:p w14:paraId="23C25655" w14:textId="77777777" w:rsidR="00BE5E58" w:rsidRDefault="00BE5E58" w:rsidP="00DD07FD">
      <w:pPr>
        <w:spacing w:after="0" w:line="240" w:lineRule="auto"/>
        <w:jc w:val="both"/>
        <w:rPr>
          <w:rFonts w:cs="Arial"/>
          <w:b/>
          <w:i/>
          <w:color w:val="000000" w:themeColor="text1"/>
          <w:lang w:val="fr-FR"/>
        </w:rPr>
      </w:pPr>
    </w:p>
    <w:p w14:paraId="75081CD1" w14:textId="77777777" w:rsidR="00BE5E58" w:rsidRDefault="00BE5E58" w:rsidP="00DD07FD">
      <w:pPr>
        <w:spacing w:after="0" w:line="240" w:lineRule="auto"/>
        <w:jc w:val="both"/>
        <w:rPr>
          <w:rFonts w:cs="Arial"/>
          <w:b/>
          <w:i/>
          <w:color w:val="000000" w:themeColor="text1"/>
          <w:lang w:val="fr-FR"/>
        </w:rPr>
      </w:pPr>
    </w:p>
    <w:p w14:paraId="50B23BA1" w14:textId="7176C8F4" w:rsidR="00DD07FD" w:rsidRPr="00002A6F" w:rsidRDefault="00DD07FD" w:rsidP="00DD07FD">
      <w:pPr>
        <w:spacing w:after="0" w:line="240" w:lineRule="auto"/>
        <w:jc w:val="both"/>
        <w:rPr>
          <w:rFonts w:cs="Arial"/>
          <w:b/>
          <w:i/>
          <w:color w:val="000000" w:themeColor="text1"/>
          <w:lang w:val="fr-FR"/>
        </w:rPr>
      </w:pPr>
      <w:r>
        <w:rPr>
          <w:rFonts w:cs="Arial"/>
          <w:b/>
          <w:i/>
          <w:color w:val="000000" w:themeColor="text1"/>
          <w:lang w:val="fr-FR"/>
        </w:rPr>
        <w:lastRenderedPageBreak/>
        <w:t>À l'attention du Secrétariat</w:t>
      </w:r>
    </w:p>
    <w:p w14:paraId="60A66C66" w14:textId="77777777" w:rsidR="00DD07FD" w:rsidRPr="00002A6F" w:rsidRDefault="00DD07FD" w:rsidP="00DD07FD">
      <w:pPr>
        <w:spacing w:after="0" w:line="240" w:lineRule="auto"/>
        <w:jc w:val="both"/>
        <w:rPr>
          <w:rFonts w:cs="Arial"/>
          <w:color w:val="000000" w:themeColor="text1"/>
          <w:lang w:val="fr-FR"/>
        </w:rPr>
      </w:pPr>
    </w:p>
    <w:p w14:paraId="6B9967E2" w14:textId="6F1333E6" w:rsidR="00DD07FD" w:rsidRPr="00002A6F" w:rsidRDefault="00DD07FD" w:rsidP="00371DE1">
      <w:pPr>
        <w:spacing w:after="0" w:line="240" w:lineRule="auto"/>
        <w:ind w:left="851" w:hanging="851"/>
        <w:jc w:val="both"/>
        <w:rPr>
          <w:rFonts w:cs="Arial"/>
          <w:iCs/>
          <w:color w:val="000000" w:themeColor="text1"/>
          <w:lang w:val="fr-FR"/>
        </w:rPr>
      </w:pPr>
      <w:r>
        <w:rPr>
          <w:rFonts w:cs="Arial"/>
          <w:color w:val="000000" w:themeColor="text1"/>
          <w:lang w:val="fr-FR"/>
        </w:rPr>
        <w:t>14.CC</w:t>
      </w:r>
      <w:r>
        <w:rPr>
          <w:rFonts w:cs="Arial"/>
          <w:color w:val="000000" w:themeColor="text1"/>
          <w:lang w:val="fr-FR"/>
        </w:rPr>
        <w:tab/>
        <w:t>Le Secrétariat est invité, sous réserve de la disponibilité de ressources externes :</w:t>
      </w:r>
    </w:p>
    <w:p w14:paraId="77333957" w14:textId="77777777" w:rsidR="00DD07FD" w:rsidRPr="00002A6F" w:rsidRDefault="00DD07FD" w:rsidP="00DD07FD">
      <w:pPr>
        <w:spacing w:after="0" w:line="240" w:lineRule="auto"/>
        <w:ind w:left="720" w:hanging="720"/>
        <w:jc w:val="both"/>
        <w:rPr>
          <w:rFonts w:cs="Arial"/>
          <w:iCs/>
          <w:color w:val="000000" w:themeColor="text1"/>
          <w:lang w:val="fr-FR"/>
        </w:rPr>
      </w:pPr>
    </w:p>
    <w:p w14:paraId="51B2EF09" w14:textId="7300122F" w:rsidR="00F82C7B" w:rsidRDefault="005D1CEC" w:rsidP="00D8199B">
      <w:pPr>
        <w:widowControl w:val="0"/>
        <w:numPr>
          <w:ilvl w:val="0"/>
          <w:numId w:val="16"/>
        </w:numPr>
        <w:autoSpaceDE w:val="0"/>
        <w:autoSpaceDN w:val="0"/>
        <w:adjustRightInd w:val="0"/>
        <w:spacing w:after="0" w:line="240" w:lineRule="auto"/>
        <w:ind w:left="1418" w:hanging="567"/>
        <w:jc w:val="both"/>
        <w:rPr>
          <w:rFonts w:cs="Arial"/>
          <w:color w:val="000000" w:themeColor="text1"/>
          <w:lang w:val="fr-FR"/>
        </w:rPr>
      </w:pPr>
      <w:r>
        <w:rPr>
          <w:rFonts w:cs="Arial"/>
          <w:color w:val="000000" w:themeColor="text1"/>
          <w:lang w:val="fr-FR"/>
        </w:rPr>
        <w:t>à</w:t>
      </w:r>
      <w:r w:rsidR="00D8258A">
        <w:rPr>
          <w:rFonts w:cs="Arial"/>
          <w:color w:val="000000" w:themeColor="text1"/>
          <w:lang w:val="fr-FR"/>
        </w:rPr>
        <w:t xml:space="preserve"> aider le Conseil scientifique à réaliser l'examen</w:t>
      </w:r>
      <w:r w:rsidR="00BE5E58">
        <w:rPr>
          <w:rFonts w:cs="Arial"/>
          <w:color w:val="000000" w:themeColor="text1"/>
          <w:lang w:val="fr-FR"/>
        </w:rPr>
        <w:t xml:space="preserve">, </w:t>
      </w:r>
      <w:r w:rsidR="00D8258A">
        <w:rPr>
          <w:rFonts w:cs="Arial"/>
          <w:color w:val="000000" w:themeColor="text1"/>
          <w:lang w:val="fr-FR"/>
        </w:rPr>
        <w:t xml:space="preserve">à organiser l'atelier connexe </w:t>
      </w:r>
      <w:r w:rsidR="00BE5E58" w:rsidRPr="00BE5E58">
        <w:rPr>
          <w:rFonts w:cs="Arial"/>
          <w:color w:val="000000" w:themeColor="text1"/>
          <w:lang w:val="fr-FR"/>
        </w:rPr>
        <w:t xml:space="preserve">et </w:t>
      </w:r>
      <w:r w:rsidR="00BE5E58">
        <w:rPr>
          <w:rFonts w:cs="Arial"/>
          <w:color w:val="000000" w:themeColor="text1"/>
          <w:lang w:val="fr-FR"/>
        </w:rPr>
        <w:t>à mettre en place le</w:t>
      </w:r>
      <w:r w:rsidR="00BE5E58" w:rsidRPr="00BE5E58">
        <w:rPr>
          <w:rFonts w:cs="Arial"/>
          <w:color w:val="000000" w:themeColor="text1"/>
          <w:lang w:val="fr-FR"/>
        </w:rPr>
        <w:t xml:space="preserve"> groupe de pilotage</w:t>
      </w:r>
      <w:r w:rsidR="00BE5E58">
        <w:rPr>
          <w:rFonts w:cs="Arial"/>
          <w:color w:val="000000" w:themeColor="text1"/>
          <w:lang w:val="fr-FR"/>
        </w:rPr>
        <w:t xml:space="preserve"> </w:t>
      </w:r>
      <w:r w:rsidR="00D8258A">
        <w:rPr>
          <w:rFonts w:cs="Arial"/>
          <w:color w:val="000000" w:themeColor="text1"/>
          <w:lang w:val="fr-FR"/>
        </w:rPr>
        <w:t xml:space="preserve">prévus dans la Décision 14.BB ; </w:t>
      </w:r>
    </w:p>
    <w:p w14:paraId="7A31CA9B" w14:textId="77777777" w:rsidR="008326D4" w:rsidRPr="00002A6F" w:rsidRDefault="008326D4" w:rsidP="008326D4">
      <w:pPr>
        <w:widowControl w:val="0"/>
        <w:autoSpaceDE w:val="0"/>
        <w:autoSpaceDN w:val="0"/>
        <w:adjustRightInd w:val="0"/>
        <w:spacing w:after="0" w:line="240" w:lineRule="auto"/>
        <w:ind w:left="1418"/>
        <w:jc w:val="both"/>
        <w:rPr>
          <w:rFonts w:cs="Arial"/>
          <w:color w:val="000000" w:themeColor="text1"/>
          <w:lang w:val="fr-FR"/>
        </w:rPr>
      </w:pPr>
    </w:p>
    <w:p w14:paraId="58CD53A6" w14:textId="2F4B7F43" w:rsidR="00831DC2" w:rsidRPr="00195506" w:rsidRDefault="005D1CEC" w:rsidP="00195506">
      <w:pPr>
        <w:widowControl w:val="0"/>
        <w:numPr>
          <w:ilvl w:val="0"/>
          <w:numId w:val="16"/>
        </w:numPr>
        <w:autoSpaceDE w:val="0"/>
        <w:autoSpaceDN w:val="0"/>
        <w:adjustRightInd w:val="0"/>
        <w:spacing w:after="0" w:line="240" w:lineRule="auto"/>
        <w:ind w:left="1418" w:hanging="567"/>
        <w:jc w:val="both"/>
        <w:rPr>
          <w:rFonts w:cs="Arial"/>
          <w:color w:val="000000" w:themeColor="text1"/>
          <w:lang w:val="fr-FR"/>
        </w:rPr>
      </w:pPr>
      <w:r>
        <w:rPr>
          <w:rFonts w:cs="Arial"/>
          <w:color w:val="000000" w:themeColor="text1"/>
          <w:kern w:val="2"/>
          <w:lang w:val="fr-FR"/>
          <w14:ligatures w14:val="standardContextual"/>
        </w:rPr>
        <w:t>à</w:t>
      </w:r>
      <w:r w:rsidR="00F30175">
        <w:rPr>
          <w:rFonts w:cs="Arial"/>
          <w:color w:val="000000" w:themeColor="text1"/>
          <w:kern w:val="2"/>
          <w:lang w:val="fr-FR"/>
          <w14:ligatures w14:val="standardContextual"/>
        </w:rPr>
        <w:t xml:space="preserve"> s'employer à renforcer la coopération et la coordination avec d'autres organes des Nations Unies </w:t>
      </w:r>
      <w:r w:rsidR="00F30175">
        <w:rPr>
          <w:kern w:val="2"/>
          <w:lang w:val="fr-FR"/>
          <w14:ligatures w14:val="standardContextual"/>
        </w:rPr>
        <w:t xml:space="preserve">et </w:t>
      </w:r>
      <w:r w:rsidR="00F30175">
        <w:rPr>
          <w:rFonts w:cs="Arial"/>
          <w:kern w:val="2"/>
          <w:lang w:val="fr-FR"/>
          <w14:ligatures w14:val="standardContextual"/>
        </w:rPr>
        <w:t>accords multilatéraux sur l'environnement</w:t>
      </w:r>
      <w:r w:rsidR="00F30175">
        <w:rPr>
          <w:kern w:val="2"/>
          <w:lang w:val="fr-FR"/>
          <w14:ligatures w14:val="standardContextual"/>
        </w:rPr>
        <w:t xml:space="preserve">, y compris les organes qui seront créés au titre </w:t>
      </w:r>
      <w:r w:rsidR="00F30175">
        <w:rPr>
          <w:rFonts w:cs="Arial"/>
          <w:color w:val="000000" w:themeColor="text1"/>
          <w:kern w:val="2"/>
          <w:lang w:val="fr-FR"/>
          <w14:ligatures w14:val="standardContextual"/>
        </w:rPr>
        <w:t>de</w:t>
      </w:r>
      <w:r w:rsidR="00F30175">
        <w:rPr>
          <w:rStyle w:val="xcontentpasted0"/>
          <w:color w:val="000000" w:themeColor="text1"/>
          <w:spacing w:val="-5"/>
          <w:shd w:val="clear" w:color="auto" w:fill="FFFFFF"/>
          <w:lang w:val="fr-FR"/>
        </w:rPr>
        <w:t xml:space="preserve"> l'Accord se rapportant à la Convention des Nations Unies sur le droit de la mer et portant sur la conservation et l’utilisation durable de la diversité biologique marine des zones ne relevant pas de la juridiction nationale</w:t>
      </w:r>
      <w:r w:rsidR="00F30175">
        <w:rPr>
          <w:rFonts w:cs="Arial"/>
          <w:color w:val="000000" w:themeColor="text1"/>
          <w:kern w:val="2"/>
          <w:lang w:val="fr-FR"/>
          <w14:ligatures w14:val="standardContextual"/>
        </w:rPr>
        <w:t xml:space="preserve"> et du traité international contre la pollution plastique en cours de négociation.</w:t>
      </w:r>
    </w:p>
    <w:sectPr w:rsidR="00831DC2" w:rsidRPr="00195506" w:rsidSect="00C120B8">
      <w:headerReference w:type="even" r:id="rId32"/>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077C" w14:textId="77777777" w:rsidR="00E332CA" w:rsidRDefault="00E332CA" w:rsidP="002E0DE9">
      <w:pPr>
        <w:spacing w:after="0" w:line="240" w:lineRule="auto"/>
        <w:rPr>
          <w:lang w:val="fr-FR"/>
        </w:rPr>
      </w:pPr>
      <w:r>
        <w:rPr>
          <w:lang w:val="fr-FR"/>
        </w:rPr>
        <w:separator/>
      </w:r>
    </w:p>
  </w:endnote>
  <w:endnote w:type="continuationSeparator" w:id="0">
    <w:p w14:paraId="671F9074" w14:textId="77777777" w:rsidR="00E332CA" w:rsidRDefault="00E332CA" w:rsidP="002E0DE9">
      <w:pPr>
        <w:spacing w:after="0" w:line="240" w:lineRule="auto"/>
        <w:rPr>
          <w:lang w:val="fr-FR"/>
        </w:rPr>
      </w:pPr>
      <w:r>
        <w:rPr>
          <w:lang w:val="fr-FR"/>
        </w:rPr>
        <w:continuationSeparator/>
      </w:r>
    </w:p>
  </w:endnote>
  <w:endnote w:type="continuationNotice" w:id="1">
    <w:p w14:paraId="2A49885A" w14:textId="77777777" w:rsidR="00E332CA" w:rsidRDefault="00E332CA">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DE04" w14:textId="77777777" w:rsidR="00E332CA" w:rsidRDefault="00E332CA" w:rsidP="002E0DE9">
      <w:pPr>
        <w:spacing w:after="0" w:line="240" w:lineRule="auto"/>
        <w:rPr>
          <w:lang w:val="fr-FR"/>
        </w:rPr>
      </w:pPr>
      <w:r>
        <w:rPr>
          <w:lang w:val="fr-FR"/>
        </w:rPr>
        <w:separator/>
      </w:r>
    </w:p>
  </w:footnote>
  <w:footnote w:type="continuationSeparator" w:id="0">
    <w:p w14:paraId="04753151" w14:textId="77777777" w:rsidR="00E332CA" w:rsidRDefault="00E332CA" w:rsidP="002E0DE9">
      <w:pPr>
        <w:spacing w:after="0" w:line="240" w:lineRule="auto"/>
        <w:rPr>
          <w:lang w:val="fr-FR"/>
        </w:rPr>
      </w:pPr>
      <w:r>
        <w:rPr>
          <w:lang w:val="fr-FR"/>
        </w:rPr>
        <w:continuationSeparator/>
      </w:r>
    </w:p>
  </w:footnote>
  <w:footnote w:type="continuationNotice" w:id="1">
    <w:p w14:paraId="35693AC4" w14:textId="77777777" w:rsidR="00E332CA" w:rsidRDefault="00E332CA">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D3BF" w14:textId="1EDEC8B0" w:rsidR="00223029" w:rsidRPr="00661875" w:rsidRDefault="00223029" w:rsidP="00223029">
    <w:pPr>
      <w:pStyle w:val="Header"/>
      <w:pBdr>
        <w:bottom w:val="single" w:sz="4" w:space="1" w:color="auto"/>
      </w:pBdr>
      <w:rPr>
        <w:rFonts w:cs="Arial"/>
        <w:i/>
        <w:sz w:val="18"/>
        <w:szCs w:val="18"/>
        <w:lang w:val="de-DE"/>
      </w:rPr>
    </w:pPr>
    <w:r>
      <w:rPr>
        <w:rFonts w:cs="Arial"/>
        <w:i/>
        <w:sz w:val="18"/>
        <w:szCs w:val="18"/>
        <w:lang w:val="de-DE"/>
      </w:rPr>
      <w:t>UNEP/CMS/COP14/Doc.27.2.1/</w:t>
    </w:r>
    <w:r w:rsidR="005D1CEC">
      <w:rPr>
        <w:rFonts w:cs="Arial"/>
        <w:i/>
        <w:sz w:val="18"/>
        <w:szCs w:val="18"/>
        <w:lang w:val="de-DE"/>
      </w:rPr>
      <w:t>Rev.1/</w:t>
    </w:r>
    <w:r>
      <w:rPr>
        <w:rFonts w:cs="Arial"/>
        <w:i/>
        <w:sz w:val="18"/>
        <w:szCs w:val="18"/>
        <w:lang w:val="de-DE"/>
      </w:rPr>
      <w:t>Annexe 2</w:t>
    </w:r>
  </w:p>
  <w:p w14:paraId="3EF22D7D" w14:textId="77777777" w:rsidR="00223029" w:rsidRPr="00371DE1" w:rsidRDefault="00223029"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E6CF" w14:textId="12E39C9C" w:rsidR="00C120B8" w:rsidRPr="00661875" w:rsidRDefault="00C120B8" w:rsidP="00B00F80">
    <w:pPr>
      <w:pStyle w:val="Header"/>
      <w:pBdr>
        <w:bottom w:val="single" w:sz="4" w:space="1" w:color="auto"/>
      </w:pBdr>
      <w:jc w:val="right"/>
      <w:rPr>
        <w:rFonts w:cs="Arial"/>
        <w:i/>
        <w:sz w:val="18"/>
        <w:szCs w:val="18"/>
        <w:lang w:val="de-DE"/>
      </w:rPr>
    </w:pPr>
    <w:r>
      <w:rPr>
        <w:rFonts w:cs="Arial"/>
        <w:i/>
        <w:sz w:val="18"/>
        <w:szCs w:val="18"/>
        <w:lang w:val="de-DE"/>
      </w:rPr>
      <w:t>UNEP/CMS/COP14/Doc.27.2.1/</w:t>
    </w:r>
    <w:r w:rsidR="005D1CEC">
      <w:rPr>
        <w:rFonts w:cs="Arial"/>
        <w:i/>
        <w:sz w:val="18"/>
        <w:szCs w:val="18"/>
        <w:lang w:val="de-DE"/>
      </w:rPr>
      <w:t>Rev.</w:t>
    </w:r>
    <w:r w:rsidR="00BE5E58">
      <w:rPr>
        <w:rFonts w:cs="Arial"/>
        <w:i/>
        <w:sz w:val="18"/>
        <w:szCs w:val="18"/>
        <w:lang w:val="de-DE"/>
      </w:rPr>
      <w:t>2</w:t>
    </w:r>
    <w:r w:rsidR="005D1CEC">
      <w:rPr>
        <w:rFonts w:cs="Arial"/>
        <w:i/>
        <w:sz w:val="18"/>
        <w:szCs w:val="18"/>
        <w:lang w:val="de-DE"/>
      </w:rPr>
      <w:t>/</w:t>
    </w:r>
    <w:r>
      <w:rPr>
        <w:rFonts w:cs="Arial"/>
        <w:i/>
        <w:sz w:val="18"/>
        <w:szCs w:val="18"/>
        <w:lang w:val="de-DE"/>
      </w:rPr>
      <w:t>Annex</w:t>
    </w:r>
    <w:r w:rsidR="00223029">
      <w:rPr>
        <w:rFonts w:cs="Arial"/>
        <w:i/>
        <w:sz w:val="18"/>
        <w:szCs w:val="18"/>
        <w:lang w:val="de-DE"/>
      </w:rPr>
      <w:t>e</w:t>
    </w:r>
    <w:r>
      <w:rPr>
        <w:rFonts w:cs="Arial"/>
        <w:i/>
        <w:sz w:val="18"/>
        <w:szCs w:val="18"/>
        <w:lang w:val="de-DE"/>
      </w:rPr>
      <w:t xml:space="preserve"> 2</w:t>
    </w:r>
  </w:p>
  <w:p w14:paraId="29AC4E52" w14:textId="77777777" w:rsidR="00C120B8" w:rsidRPr="002E0DE9" w:rsidRDefault="00C120B8"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0936" w14:textId="4D5F442F" w:rsidR="00BD1CF8" w:rsidRPr="00EC2A58" w:rsidRDefault="00BD1CF8" w:rsidP="00BD1CF8">
    <w:pPr>
      <w:widowControl w:val="0"/>
      <w:tabs>
        <w:tab w:val="left" w:pos="1245"/>
        <w:tab w:val="center" w:pos="4153"/>
        <w:tab w:val="right" w:pos="7355"/>
        <w:tab w:val="right" w:pos="8306"/>
      </w:tabs>
      <w:suppressAutoHyphens/>
      <w:autoSpaceDE w:val="0"/>
      <w:autoSpaceDN w:val="0"/>
      <w:spacing w:after="0" w:line="240" w:lineRule="auto"/>
      <w:ind w:right="-547"/>
      <w:textAlignment w:val="baseline"/>
      <w:rPr>
        <w:rFonts w:eastAsia="Times New Roman" w:cs="Times New Roman"/>
        <w:sz w:val="18"/>
        <w:szCs w:val="20"/>
      </w:rPr>
    </w:pPr>
    <w:bookmarkStart w:id="2" w:name="_Hlk139533009"/>
    <w:bookmarkStart w:id="3" w:name="_Hlk139533739"/>
    <w:bookmarkStart w:id="4" w:name="_Hlk139533740"/>
    <w:r>
      <w:rPr>
        <w:noProof/>
      </w:rPr>
      <w:drawing>
        <wp:anchor distT="0" distB="0" distL="114300" distR="114300" simplePos="0" relativeHeight="251661824" behindDoc="0" locked="0" layoutInCell="1" allowOverlap="1" wp14:anchorId="59DC345A" wp14:editId="6FD14386">
          <wp:simplePos x="0" y="0"/>
          <wp:positionH relativeFrom="column">
            <wp:posOffset>36339</wp:posOffset>
          </wp:positionH>
          <wp:positionV relativeFrom="paragraph">
            <wp:posOffset>-84946</wp:posOffset>
          </wp:positionV>
          <wp:extent cx="714086" cy="714086"/>
          <wp:effectExtent l="0" t="0" r="0" b="0"/>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086" cy="7140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2A58">
      <w:rPr>
        <w:rFonts w:eastAsia="Times New Roman" w:cs="Times New Roman"/>
        <w:noProof/>
        <w:sz w:val="18"/>
        <w:szCs w:val="20"/>
      </w:rPr>
      <w:drawing>
        <wp:anchor distT="0" distB="0" distL="114300" distR="114300" simplePos="0" relativeHeight="251655680" behindDoc="0" locked="0" layoutInCell="1" allowOverlap="1" wp14:anchorId="4A185BEC" wp14:editId="238B4A79">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752" behindDoc="0" locked="0" layoutInCell="1" allowOverlap="1" wp14:anchorId="31B4C05A" wp14:editId="7E43FF9A">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bookmarkEnd w:id="2"/>
  <w:bookmarkEnd w:id="3"/>
  <w:bookmarkEnd w:id="4"/>
  <w:p w14:paraId="75124B35" w14:textId="77777777" w:rsidR="00BD1CF8" w:rsidRDefault="00BD1CF8" w:rsidP="00BD1CF8">
    <w:pPr>
      <w:pStyle w:val="Header"/>
    </w:pPr>
  </w:p>
  <w:p w14:paraId="181B86A5" w14:textId="77777777" w:rsidR="00BD1CF8" w:rsidRDefault="00BD1C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77777777" w:rsidR="00371DE1" w:rsidRPr="00661875" w:rsidRDefault="00371DE1" w:rsidP="00371DE1">
    <w:pPr>
      <w:pStyle w:val="Header"/>
      <w:pBdr>
        <w:bottom w:val="single" w:sz="4" w:space="1" w:color="auto"/>
      </w:pBdr>
      <w:rPr>
        <w:rFonts w:cs="Arial"/>
        <w:i/>
        <w:sz w:val="18"/>
        <w:szCs w:val="18"/>
        <w:lang w:val="de-DE"/>
      </w:rPr>
    </w:pPr>
    <w:r>
      <w:rPr>
        <w:rFonts w:cs="Arial"/>
        <w:i/>
        <w:sz w:val="18"/>
        <w:szCs w:val="18"/>
        <w:lang w:val="de-DE"/>
      </w:rPr>
      <w:t>UNEP/CMS/COP13/</w:t>
    </w:r>
    <w:proofErr w:type="gramStart"/>
    <w:r>
      <w:rPr>
        <w:rFonts w:cs="Arial"/>
        <w:i/>
        <w:sz w:val="18"/>
        <w:szCs w:val="18"/>
        <w:lang w:val="de-DE"/>
      </w:rPr>
      <w:t>Doc.[</w:t>
    </w:r>
    <w:proofErr w:type="gramEnd"/>
    <w:r>
      <w:rPr>
        <w:rFonts w:cs="Arial"/>
        <w:i/>
        <w:sz w:val="18"/>
        <w:szCs w:val="18"/>
        <w:lang w:val="de-DE"/>
      </w:rPr>
      <w:t xml:space="preserve">  ]/Annex[...]</w:t>
    </w:r>
  </w:p>
  <w:p w14:paraId="7797D15F" w14:textId="77777777" w:rsidR="00371DE1" w:rsidRPr="00371DE1" w:rsidRDefault="00371DE1"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506F0AE0" w:rsidR="00A836DB" w:rsidRPr="00661875" w:rsidRDefault="00A836DB" w:rsidP="00A836DB">
    <w:pPr>
      <w:pStyle w:val="Header"/>
      <w:pBdr>
        <w:bottom w:val="single" w:sz="4" w:space="1" w:color="auto"/>
      </w:pBdr>
      <w:jc w:val="right"/>
      <w:rPr>
        <w:rFonts w:cs="Arial"/>
        <w:i/>
        <w:sz w:val="18"/>
        <w:szCs w:val="18"/>
        <w:lang w:val="de-DE"/>
      </w:rPr>
    </w:pPr>
    <w:r>
      <w:rPr>
        <w:rFonts w:cs="Arial"/>
        <w:i/>
        <w:sz w:val="18"/>
        <w:szCs w:val="18"/>
        <w:lang w:val="de-DE"/>
      </w:rPr>
      <w:t>UNEP/CMS/COP14/Doc.27.2.1</w:t>
    </w:r>
    <w:r w:rsidR="005D1CEC">
      <w:rPr>
        <w:rFonts w:cs="Arial"/>
        <w:i/>
        <w:sz w:val="18"/>
        <w:szCs w:val="18"/>
        <w:lang w:val="de-DE"/>
      </w:rPr>
      <w:t>/Rev.</w:t>
    </w:r>
    <w:r w:rsidR="00BE5E58">
      <w:rPr>
        <w:rFonts w:cs="Arial"/>
        <w:i/>
        <w:sz w:val="18"/>
        <w:szCs w:val="18"/>
        <w:lang w:val="de-DE"/>
      </w:rPr>
      <w:t>2</w:t>
    </w:r>
  </w:p>
  <w:p w14:paraId="5E40C068" w14:textId="24E32600" w:rsidR="002D6582" w:rsidRPr="005D1CEC" w:rsidRDefault="002D6582"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1F3BAF52" w:rsidR="00831DC2" w:rsidRPr="00661875" w:rsidRDefault="00831DC2" w:rsidP="002D6582">
    <w:pPr>
      <w:pStyle w:val="Header"/>
      <w:pBdr>
        <w:bottom w:val="single" w:sz="4" w:space="1" w:color="auto"/>
      </w:pBdr>
      <w:rPr>
        <w:rFonts w:cs="Arial"/>
        <w:i/>
        <w:sz w:val="18"/>
        <w:szCs w:val="18"/>
        <w:lang w:val="de-DE"/>
      </w:rPr>
    </w:pPr>
    <w:r>
      <w:rPr>
        <w:rFonts w:cs="Arial"/>
        <w:i/>
        <w:sz w:val="18"/>
        <w:szCs w:val="18"/>
        <w:lang w:val="de-DE"/>
      </w:rPr>
      <w:t>UNEP/CMS/COP14/Doc.27.2.1</w:t>
    </w:r>
    <w:r w:rsidR="005D1CEC">
      <w:rPr>
        <w:rFonts w:cs="Arial"/>
        <w:i/>
        <w:sz w:val="18"/>
        <w:szCs w:val="18"/>
        <w:lang w:val="de-DE"/>
      </w:rPr>
      <w:t>/Rev.</w:t>
    </w:r>
    <w:r w:rsidR="00BE5E58">
      <w:rPr>
        <w:rFonts w:cs="Arial"/>
        <w:i/>
        <w:sz w:val="18"/>
        <w:szCs w:val="18"/>
        <w:lang w:val="de-DE"/>
      </w:rPr>
      <w:t>2</w:t>
    </w:r>
  </w:p>
  <w:p w14:paraId="5FEC35DB" w14:textId="77777777" w:rsidR="00831DC2" w:rsidRPr="005D1CEC"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1F9C2163" w:rsidR="00371DE1" w:rsidRPr="00661875" w:rsidRDefault="00371DE1" w:rsidP="00F01F05">
    <w:pPr>
      <w:pStyle w:val="Header"/>
      <w:pBdr>
        <w:bottom w:val="single" w:sz="4" w:space="1" w:color="auto"/>
      </w:pBdr>
      <w:jc w:val="right"/>
      <w:rPr>
        <w:rFonts w:cs="Arial"/>
        <w:i/>
        <w:sz w:val="18"/>
        <w:szCs w:val="18"/>
        <w:lang w:val="de-DE"/>
      </w:rPr>
    </w:pPr>
    <w:r>
      <w:rPr>
        <w:rFonts w:cs="Arial"/>
        <w:i/>
        <w:sz w:val="18"/>
        <w:szCs w:val="18"/>
        <w:lang w:val="de-DE"/>
      </w:rPr>
      <w:t>UNEP/CMS/COP1</w:t>
    </w:r>
    <w:r w:rsidR="008E662E">
      <w:rPr>
        <w:rFonts w:cs="Arial"/>
        <w:i/>
        <w:sz w:val="18"/>
        <w:szCs w:val="18"/>
        <w:lang w:val="de-DE"/>
      </w:rPr>
      <w:t>4</w:t>
    </w:r>
    <w:r>
      <w:rPr>
        <w:rFonts w:cs="Arial"/>
        <w:i/>
        <w:sz w:val="18"/>
        <w:szCs w:val="18"/>
        <w:lang w:val="de-DE"/>
      </w:rPr>
      <w:t>/Doc.</w:t>
    </w:r>
    <w:r w:rsidR="008E662E">
      <w:rPr>
        <w:rFonts w:cs="Arial"/>
        <w:i/>
        <w:sz w:val="18"/>
        <w:szCs w:val="18"/>
        <w:lang w:val="de-DE"/>
      </w:rPr>
      <w:t>27.2.1</w:t>
    </w:r>
    <w:r>
      <w:rPr>
        <w:rFonts w:cs="Arial"/>
        <w:i/>
        <w:sz w:val="18"/>
        <w:szCs w:val="18"/>
        <w:lang w:val="de-DE"/>
      </w:rPr>
      <w:t>/Annex</w:t>
    </w:r>
    <w:r w:rsidR="008E662E">
      <w:rPr>
        <w:rFonts w:cs="Arial"/>
        <w:i/>
        <w:sz w:val="18"/>
        <w:szCs w:val="18"/>
        <w:lang w:val="de-DE"/>
      </w:rPr>
      <w:t xml:space="preserve"> 2</w:t>
    </w:r>
  </w:p>
  <w:p w14:paraId="66849521" w14:textId="77777777" w:rsidR="00371DE1" w:rsidRPr="00371DE1" w:rsidRDefault="00371DE1"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B705" w14:textId="6A66F684" w:rsidR="00764CD5" w:rsidRPr="00661875" w:rsidRDefault="00764CD5" w:rsidP="00B00F80">
    <w:pPr>
      <w:pStyle w:val="Header"/>
      <w:pBdr>
        <w:bottom w:val="single" w:sz="4" w:space="1" w:color="auto"/>
      </w:pBdr>
      <w:rPr>
        <w:rFonts w:cs="Arial"/>
        <w:i/>
        <w:sz w:val="18"/>
        <w:szCs w:val="18"/>
        <w:lang w:val="de-DE"/>
      </w:rPr>
    </w:pPr>
    <w:r>
      <w:rPr>
        <w:rFonts w:cs="Arial"/>
        <w:i/>
        <w:sz w:val="18"/>
        <w:szCs w:val="18"/>
        <w:lang w:val="de-DE"/>
      </w:rPr>
      <w:t>UNEP/CMS/COP14/Doc.27.2.1/Annex 2</w:t>
    </w:r>
  </w:p>
  <w:p w14:paraId="0CCEECDF" w14:textId="77777777" w:rsidR="00764CD5" w:rsidRPr="00A836DB" w:rsidRDefault="00764CD5" w:rsidP="00B00F8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50058B0" w:rsidR="00371DE1" w:rsidRPr="00661875" w:rsidRDefault="00371DE1" w:rsidP="00223029">
    <w:pPr>
      <w:pStyle w:val="Header"/>
      <w:pBdr>
        <w:bottom w:val="single" w:sz="4" w:space="1" w:color="auto"/>
      </w:pBdr>
      <w:rPr>
        <w:rFonts w:cs="Arial"/>
        <w:i/>
        <w:sz w:val="18"/>
        <w:szCs w:val="18"/>
        <w:lang w:val="de-DE"/>
      </w:rPr>
    </w:pPr>
    <w:r>
      <w:rPr>
        <w:rFonts w:cs="Arial"/>
        <w:i/>
        <w:sz w:val="18"/>
        <w:szCs w:val="18"/>
        <w:lang w:val="de-DE"/>
      </w:rPr>
      <w:t>UNEP/CMS/COP14/Doc.27.2.1/</w:t>
    </w:r>
    <w:r w:rsidR="005D1CEC">
      <w:rPr>
        <w:rFonts w:cs="Arial"/>
        <w:i/>
        <w:sz w:val="18"/>
        <w:szCs w:val="18"/>
        <w:lang w:val="de-DE"/>
      </w:rPr>
      <w:t>Rev.</w:t>
    </w:r>
    <w:r w:rsidR="00BE5E58">
      <w:rPr>
        <w:rFonts w:cs="Arial"/>
        <w:i/>
        <w:sz w:val="18"/>
        <w:szCs w:val="18"/>
        <w:lang w:val="de-DE"/>
      </w:rPr>
      <w:t>2</w:t>
    </w:r>
    <w:r w:rsidR="005D1CEC">
      <w:rPr>
        <w:rFonts w:cs="Arial"/>
        <w:i/>
        <w:sz w:val="18"/>
        <w:szCs w:val="18"/>
        <w:lang w:val="de-DE"/>
      </w:rPr>
      <w:t>/</w:t>
    </w:r>
    <w:r>
      <w:rPr>
        <w:rFonts w:cs="Arial"/>
        <w:i/>
        <w:sz w:val="18"/>
        <w:szCs w:val="18"/>
        <w:lang w:val="de-DE"/>
      </w:rPr>
      <w:t>Annex</w:t>
    </w:r>
    <w:r w:rsidR="00223029">
      <w:rPr>
        <w:rFonts w:cs="Arial"/>
        <w:i/>
        <w:sz w:val="18"/>
        <w:szCs w:val="18"/>
        <w:lang w:val="de-DE"/>
      </w:rPr>
      <w:t>e</w:t>
    </w:r>
    <w:r>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70721BC"/>
    <w:multiLevelType w:val="hybridMultilevel"/>
    <w:tmpl w:val="CFB02968"/>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D6E00C0"/>
    <w:multiLevelType w:val="hybridMultilevel"/>
    <w:tmpl w:val="9BE64B2C"/>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95076BB"/>
    <w:multiLevelType w:val="hybridMultilevel"/>
    <w:tmpl w:val="38DA8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0A7CCD"/>
    <w:multiLevelType w:val="hybridMultilevel"/>
    <w:tmpl w:val="C546C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40CDD"/>
    <w:multiLevelType w:val="hybridMultilevel"/>
    <w:tmpl w:val="AC861326"/>
    <w:lvl w:ilvl="0" w:tplc="2384C758">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5" w15:restartNumberingAfterBreak="0">
    <w:nsid w:val="6856741E"/>
    <w:multiLevelType w:val="hybridMultilevel"/>
    <w:tmpl w:val="618EE89A"/>
    <w:lvl w:ilvl="0" w:tplc="FFFFFFFF">
      <w:start w:val="1"/>
      <w:numFmt w:val="lowerLetter"/>
      <w:lvlText w:val="%1)"/>
      <w:lvlJc w:val="left"/>
      <w:pPr>
        <w:ind w:left="1003"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78466791">
    <w:abstractNumId w:val="12"/>
  </w:num>
  <w:num w:numId="2" w16cid:durableId="1723359725">
    <w:abstractNumId w:val="19"/>
  </w:num>
  <w:num w:numId="3" w16cid:durableId="1591543673">
    <w:abstractNumId w:val="3"/>
  </w:num>
  <w:num w:numId="4" w16cid:durableId="579827787">
    <w:abstractNumId w:val="10"/>
  </w:num>
  <w:num w:numId="5" w16cid:durableId="711465777">
    <w:abstractNumId w:val="1"/>
  </w:num>
  <w:num w:numId="6" w16cid:durableId="227763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0212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568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499965">
    <w:abstractNumId w:val="14"/>
  </w:num>
  <w:num w:numId="10" w16cid:durableId="29453123">
    <w:abstractNumId w:val="16"/>
  </w:num>
  <w:num w:numId="11" w16cid:durableId="460274387">
    <w:abstractNumId w:val="3"/>
    <w:lvlOverride w:ilvl="0">
      <w:startOverride w:val="1"/>
    </w:lvlOverride>
  </w:num>
  <w:num w:numId="12" w16cid:durableId="1390882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1610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087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369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79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378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205956">
    <w:abstractNumId w:val="18"/>
  </w:num>
  <w:num w:numId="19" w16cid:durableId="1359698995">
    <w:abstractNumId w:val="7"/>
  </w:num>
  <w:num w:numId="20" w16cid:durableId="1604144103">
    <w:abstractNumId w:val="8"/>
  </w:num>
  <w:num w:numId="21" w16cid:durableId="878974693">
    <w:abstractNumId w:val="2"/>
  </w:num>
  <w:num w:numId="22" w16cid:durableId="1002389733">
    <w:abstractNumId w:val="13"/>
  </w:num>
  <w:num w:numId="23" w16cid:durableId="1256548615">
    <w:abstractNumId w:val="0"/>
  </w:num>
  <w:num w:numId="24" w16cid:durableId="1696345151">
    <w:abstractNumId w:val="15"/>
  </w:num>
  <w:num w:numId="25" w16cid:durableId="1786803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A6F"/>
    <w:rsid w:val="00003BAB"/>
    <w:rsid w:val="000061C7"/>
    <w:rsid w:val="0000721A"/>
    <w:rsid w:val="0001212C"/>
    <w:rsid w:val="00017394"/>
    <w:rsid w:val="00020402"/>
    <w:rsid w:val="00021D75"/>
    <w:rsid w:val="00025BEB"/>
    <w:rsid w:val="00031CE6"/>
    <w:rsid w:val="00032CC3"/>
    <w:rsid w:val="00033B1A"/>
    <w:rsid w:val="00033FFD"/>
    <w:rsid w:val="000400EC"/>
    <w:rsid w:val="000514BE"/>
    <w:rsid w:val="00052DD9"/>
    <w:rsid w:val="000544B1"/>
    <w:rsid w:val="00061385"/>
    <w:rsid w:val="000613A5"/>
    <w:rsid w:val="00061C9F"/>
    <w:rsid w:val="000643B2"/>
    <w:rsid w:val="00064421"/>
    <w:rsid w:val="00064A4D"/>
    <w:rsid w:val="00065123"/>
    <w:rsid w:val="00065544"/>
    <w:rsid w:val="000667E4"/>
    <w:rsid w:val="00075DEA"/>
    <w:rsid w:val="0008553F"/>
    <w:rsid w:val="000856BE"/>
    <w:rsid w:val="000865A9"/>
    <w:rsid w:val="00097949"/>
    <w:rsid w:val="000A1B1E"/>
    <w:rsid w:val="000B2E6C"/>
    <w:rsid w:val="000B2FF1"/>
    <w:rsid w:val="000B4FB5"/>
    <w:rsid w:val="000B66AA"/>
    <w:rsid w:val="000B70DB"/>
    <w:rsid w:val="000C1E24"/>
    <w:rsid w:val="000C2FA0"/>
    <w:rsid w:val="000C320F"/>
    <w:rsid w:val="000C349E"/>
    <w:rsid w:val="000C487F"/>
    <w:rsid w:val="000D10CB"/>
    <w:rsid w:val="000D318F"/>
    <w:rsid w:val="000D5557"/>
    <w:rsid w:val="000F012D"/>
    <w:rsid w:val="000F4C57"/>
    <w:rsid w:val="00104FFE"/>
    <w:rsid w:val="00106A2E"/>
    <w:rsid w:val="0011119C"/>
    <w:rsid w:val="00113364"/>
    <w:rsid w:val="00116FD0"/>
    <w:rsid w:val="00117F72"/>
    <w:rsid w:val="001209AD"/>
    <w:rsid w:val="00130CDF"/>
    <w:rsid w:val="00131288"/>
    <w:rsid w:val="00133DCD"/>
    <w:rsid w:val="0013772D"/>
    <w:rsid w:val="00143F89"/>
    <w:rsid w:val="00145538"/>
    <w:rsid w:val="00147621"/>
    <w:rsid w:val="00147D7E"/>
    <w:rsid w:val="001507E4"/>
    <w:rsid w:val="00153DFD"/>
    <w:rsid w:val="00165301"/>
    <w:rsid w:val="00167BD4"/>
    <w:rsid w:val="0017266D"/>
    <w:rsid w:val="00177205"/>
    <w:rsid w:val="00181F4B"/>
    <w:rsid w:val="001850DC"/>
    <w:rsid w:val="00193A54"/>
    <w:rsid w:val="00193D60"/>
    <w:rsid w:val="00195506"/>
    <w:rsid w:val="00196737"/>
    <w:rsid w:val="001A2ED9"/>
    <w:rsid w:val="001A4FE0"/>
    <w:rsid w:val="001B19A1"/>
    <w:rsid w:val="001B1FC2"/>
    <w:rsid w:val="001B2C5B"/>
    <w:rsid w:val="001B4700"/>
    <w:rsid w:val="001B54AF"/>
    <w:rsid w:val="001C321F"/>
    <w:rsid w:val="001E5532"/>
    <w:rsid w:val="001F1959"/>
    <w:rsid w:val="001F2364"/>
    <w:rsid w:val="001F3778"/>
    <w:rsid w:val="001F642D"/>
    <w:rsid w:val="00201DFA"/>
    <w:rsid w:val="002030A8"/>
    <w:rsid w:val="00211BCE"/>
    <w:rsid w:val="00223029"/>
    <w:rsid w:val="002235BC"/>
    <w:rsid w:val="00225DCC"/>
    <w:rsid w:val="002270F5"/>
    <w:rsid w:val="0023343E"/>
    <w:rsid w:val="00233B51"/>
    <w:rsid w:val="002351CC"/>
    <w:rsid w:val="00240F90"/>
    <w:rsid w:val="00242315"/>
    <w:rsid w:val="00242670"/>
    <w:rsid w:val="00242EE2"/>
    <w:rsid w:val="00243750"/>
    <w:rsid w:val="0024586E"/>
    <w:rsid w:val="00252492"/>
    <w:rsid w:val="00253967"/>
    <w:rsid w:val="002559BD"/>
    <w:rsid w:val="00260822"/>
    <w:rsid w:val="00261B0E"/>
    <w:rsid w:val="00262EC2"/>
    <w:rsid w:val="0027052D"/>
    <w:rsid w:val="00270BCC"/>
    <w:rsid w:val="0027617B"/>
    <w:rsid w:val="00280373"/>
    <w:rsid w:val="00281B9F"/>
    <w:rsid w:val="002836C1"/>
    <w:rsid w:val="00286F18"/>
    <w:rsid w:val="0029526A"/>
    <w:rsid w:val="00297E52"/>
    <w:rsid w:val="002A012C"/>
    <w:rsid w:val="002B4A31"/>
    <w:rsid w:val="002B4B5A"/>
    <w:rsid w:val="002B73F9"/>
    <w:rsid w:val="002C395D"/>
    <w:rsid w:val="002C48A7"/>
    <w:rsid w:val="002C6BD6"/>
    <w:rsid w:val="002D50E9"/>
    <w:rsid w:val="002D6140"/>
    <w:rsid w:val="002D6582"/>
    <w:rsid w:val="002D6B83"/>
    <w:rsid w:val="002E0DE9"/>
    <w:rsid w:val="002E355A"/>
    <w:rsid w:val="002E4506"/>
    <w:rsid w:val="002E4CA3"/>
    <w:rsid w:val="002E56F8"/>
    <w:rsid w:val="002E6C3E"/>
    <w:rsid w:val="002F3E7D"/>
    <w:rsid w:val="002F47F5"/>
    <w:rsid w:val="002F521E"/>
    <w:rsid w:val="002F7964"/>
    <w:rsid w:val="00300332"/>
    <w:rsid w:val="00305FD2"/>
    <w:rsid w:val="00306352"/>
    <w:rsid w:val="00310B43"/>
    <w:rsid w:val="0031293E"/>
    <w:rsid w:val="00317D26"/>
    <w:rsid w:val="00322248"/>
    <w:rsid w:val="00322882"/>
    <w:rsid w:val="00324210"/>
    <w:rsid w:val="00340040"/>
    <w:rsid w:val="00340570"/>
    <w:rsid w:val="00360838"/>
    <w:rsid w:val="00360978"/>
    <w:rsid w:val="00360CB1"/>
    <w:rsid w:val="0036298C"/>
    <w:rsid w:val="00370D95"/>
    <w:rsid w:val="00371DE1"/>
    <w:rsid w:val="0037306B"/>
    <w:rsid w:val="00373294"/>
    <w:rsid w:val="003749F0"/>
    <w:rsid w:val="003757DB"/>
    <w:rsid w:val="00383651"/>
    <w:rsid w:val="0038390F"/>
    <w:rsid w:val="00383C8E"/>
    <w:rsid w:val="00385AF7"/>
    <w:rsid w:val="00392513"/>
    <w:rsid w:val="00395252"/>
    <w:rsid w:val="00396974"/>
    <w:rsid w:val="00397EBA"/>
    <w:rsid w:val="003A2108"/>
    <w:rsid w:val="003A3F09"/>
    <w:rsid w:val="003B634C"/>
    <w:rsid w:val="003B730B"/>
    <w:rsid w:val="003C4E5C"/>
    <w:rsid w:val="003E0F1E"/>
    <w:rsid w:val="003E35EF"/>
    <w:rsid w:val="003E5316"/>
    <w:rsid w:val="003F0980"/>
    <w:rsid w:val="003F0F02"/>
    <w:rsid w:val="003F4042"/>
    <w:rsid w:val="003F43EB"/>
    <w:rsid w:val="00401158"/>
    <w:rsid w:val="00403CD0"/>
    <w:rsid w:val="00405300"/>
    <w:rsid w:val="00411E6C"/>
    <w:rsid w:val="00416140"/>
    <w:rsid w:val="0042192D"/>
    <w:rsid w:val="00422652"/>
    <w:rsid w:val="004231B5"/>
    <w:rsid w:val="00425097"/>
    <w:rsid w:val="0044454F"/>
    <w:rsid w:val="00447117"/>
    <w:rsid w:val="004519A9"/>
    <w:rsid w:val="004558CD"/>
    <w:rsid w:val="00456864"/>
    <w:rsid w:val="004743CE"/>
    <w:rsid w:val="00476C33"/>
    <w:rsid w:val="0048118D"/>
    <w:rsid w:val="0048531F"/>
    <w:rsid w:val="004938C5"/>
    <w:rsid w:val="00496749"/>
    <w:rsid w:val="004A3C90"/>
    <w:rsid w:val="004A6257"/>
    <w:rsid w:val="004B26FB"/>
    <w:rsid w:val="004B51E4"/>
    <w:rsid w:val="004B62F5"/>
    <w:rsid w:val="004B6DDC"/>
    <w:rsid w:val="004B7071"/>
    <w:rsid w:val="004C357A"/>
    <w:rsid w:val="004C5D97"/>
    <w:rsid w:val="004C68E6"/>
    <w:rsid w:val="004D12BB"/>
    <w:rsid w:val="004E69AF"/>
    <w:rsid w:val="004F0175"/>
    <w:rsid w:val="004F11F9"/>
    <w:rsid w:val="004F5661"/>
    <w:rsid w:val="00500ED7"/>
    <w:rsid w:val="00502070"/>
    <w:rsid w:val="00515746"/>
    <w:rsid w:val="005158D3"/>
    <w:rsid w:val="005210C6"/>
    <w:rsid w:val="00521792"/>
    <w:rsid w:val="005235CD"/>
    <w:rsid w:val="0052398D"/>
    <w:rsid w:val="0052609E"/>
    <w:rsid w:val="005330F7"/>
    <w:rsid w:val="0054095E"/>
    <w:rsid w:val="005444F3"/>
    <w:rsid w:val="00553740"/>
    <w:rsid w:val="00553883"/>
    <w:rsid w:val="00560532"/>
    <w:rsid w:val="00560D56"/>
    <w:rsid w:val="0056181A"/>
    <w:rsid w:val="00561A9C"/>
    <w:rsid w:val="00562A3C"/>
    <w:rsid w:val="00563598"/>
    <w:rsid w:val="00574CE6"/>
    <w:rsid w:val="0058108E"/>
    <w:rsid w:val="005829CB"/>
    <w:rsid w:val="005A0EA9"/>
    <w:rsid w:val="005A2951"/>
    <w:rsid w:val="005B0C3A"/>
    <w:rsid w:val="005B64D5"/>
    <w:rsid w:val="005B69CA"/>
    <w:rsid w:val="005C1980"/>
    <w:rsid w:val="005C25F3"/>
    <w:rsid w:val="005C61D9"/>
    <w:rsid w:val="005D1CEC"/>
    <w:rsid w:val="005D1D2E"/>
    <w:rsid w:val="005D3658"/>
    <w:rsid w:val="005D488F"/>
    <w:rsid w:val="005E0EA2"/>
    <w:rsid w:val="005E7D84"/>
    <w:rsid w:val="00600D2C"/>
    <w:rsid w:val="00602411"/>
    <w:rsid w:val="00602F5D"/>
    <w:rsid w:val="00606688"/>
    <w:rsid w:val="00606991"/>
    <w:rsid w:val="006077E3"/>
    <w:rsid w:val="006100C4"/>
    <w:rsid w:val="006207B5"/>
    <w:rsid w:val="006236D0"/>
    <w:rsid w:val="00623E6E"/>
    <w:rsid w:val="006266CC"/>
    <w:rsid w:val="00627713"/>
    <w:rsid w:val="0063026B"/>
    <w:rsid w:val="006345A7"/>
    <w:rsid w:val="00635CC2"/>
    <w:rsid w:val="0063760D"/>
    <w:rsid w:val="00645AEB"/>
    <w:rsid w:val="00647B05"/>
    <w:rsid w:val="00647F5F"/>
    <w:rsid w:val="00651FDD"/>
    <w:rsid w:val="00652364"/>
    <w:rsid w:val="00661875"/>
    <w:rsid w:val="00670D68"/>
    <w:rsid w:val="0067361C"/>
    <w:rsid w:val="00675122"/>
    <w:rsid w:val="00677CD4"/>
    <w:rsid w:val="00684044"/>
    <w:rsid w:val="00694215"/>
    <w:rsid w:val="00694B01"/>
    <w:rsid w:val="00695AAD"/>
    <w:rsid w:val="00697489"/>
    <w:rsid w:val="0069797E"/>
    <w:rsid w:val="006A036D"/>
    <w:rsid w:val="006A32EE"/>
    <w:rsid w:val="006A3B1B"/>
    <w:rsid w:val="006B0205"/>
    <w:rsid w:val="006B1D97"/>
    <w:rsid w:val="006B54C0"/>
    <w:rsid w:val="006B5D6E"/>
    <w:rsid w:val="006B753B"/>
    <w:rsid w:val="006B79DB"/>
    <w:rsid w:val="006D0B70"/>
    <w:rsid w:val="006E0CED"/>
    <w:rsid w:val="006E43A1"/>
    <w:rsid w:val="006E4C98"/>
    <w:rsid w:val="0070151B"/>
    <w:rsid w:val="00701F9F"/>
    <w:rsid w:val="00703246"/>
    <w:rsid w:val="00705AAF"/>
    <w:rsid w:val="00711971"/>
    <w:rsid w:val="00711A29"/>
    <w:rsid w:val="00712140"/>
    <w:rsid w:val="00715268"/>
    <w:rsid w:val="0071778A"/>
    <w:rsid w:val="00717FB2"/>
    <w:rsid w:val="00721CCC"/>
    <w:rsid w:val="00733B7B"/>
    <w:rsid w:val="007347CC"/>
    <w:rsid w:val="00737BD7"/>
    <w:rsid w:val="00742E75"/>
    <w:rsid w:val="007432E0"/>
    <w:rsid w:val="00744643"/>
    <w:rsid w:val="0074543B"/>
    <w:rsid w:val="00746FBD"/>
    <w:rsid w:val="00747D30"/>
    <w:rsid w:val="00751CA1"/>
    <w:rsid w:val="007531AE"/>
    <w:rsid w:val="00755CA9"/>
    <w:rsid w:val="007572E4"/>
    <w:rsid w:val="00757911"/>
    <w:rsid w:val="00763B1A"/>
    <w:rsid w:val="0076446F"/>
    <w:rsid w:val="00764CD5"/>
    <w:rsid w:val="00765198"/>
    <w:rsid w:val="00770C55"/>
    <w:rsid w:val="0077333D"/>
    <w:rsid w:val="007753D2"/>
    <w:rsid w:val="007846AB"/>
    <w:rsid w:val="00790546"/>
    <w:rsid w:val="00792212"/>
    <w:rsid w:val="007A3755"/>
    <w:rsid w:val="007C666D"/>
    <w:rsid w:val="007D3F19"/>
    <w:rsid w:val="007D587B"/>
    <w:rsid w:val="007D77D9"/>
    <w:rsid w:val="007D7D24"/>
    <w:rsid w:val="007E641E"/>
    <w:rsid w:val="007F34D0"/>
    <w:rsid w:val="007F7376"/>
    <w:rsid w:val="0080211E"/>
    <w:rsid w:val="00803CE1"/>
    <w:rsid w:val="008156DF"/>
    <w:rsid w:val="008226C3"/>
    <w:rsid w:val="008252B4"/>
    <w:rsid w:val="00831DC2"/>
    <w:rsid w:val="008326D4"/>
    <w:rsid w:val="008335A2"/>
    <w:rsid w:val="0084494B"/>
    <w:rsid w:val="008450F8"/>
    <w:rsid w:val="00846852"/>
    <w:rsid w:val="008501B4"/>
    <w:rsid w:val="00852295"/>
    <w:rsid w:val="00852F0D"/>
    <w:rsid w:val="008600CD"/>
    <w:rsid w:val="008668D9"/>
    <w:rsid w:val="00870C70"/>
    <w:rsid w:val="00872775"/>
    <w:rsid w:val="00873DA4"/>
    <w:rsid w:val="00873F11"/>
    <w:rsid w:val="00877846"/>
    <w:rsid w:val="0087791C"/>
    <w:rsid w:val="00877F0A"/>
    <w:rsid w:val="0089275D"/>
    <w:rsid w:val="008A4246"/>
    <w:rsid w:val="008B0AC3"/>
    <w:rsid w:val="008B1154"/>
    <w:rsid w:val="008B1443"/>
    <w:rsid w:val="008B1B57"/>
    <w:rsid w:val="008B47BD"/>
    <w:rsid w:val="008B4835"/>
    <w:rsid w:val="008B5588"/>
    <w:rsid w:val="008B643B"/>
    <w:rsid w:val="008B7E04"/>
    <w:rsid w:val="008C126B"/>
    <w:rsid w:val="008C1A33"/>
    <w:rsid w:val="008C3546"/>
    <w:rsid w:val="008C5080"/>
    <w:rsid w:val="008C569E"/>
    <w:rsid w:val="008C793E"/>
    <w:rsid w:val="008D0C1C"/>
    <w:rsid w:val="008D4864"/>
    <w:rsid w:val="008D527B"/>
    <w:rsid w:val="008D66E6"/>
    <w:rsid w:val="008E0207"/>
    <w:rsid w:val="008E2C8F"/>
    <w:rsid w:val="008E63ED"/>
    <w:rsid w:val="008E662E"/>
    <w:rsid w:val="008F3412"/>
    <w:rsid w:val="008F3625"/>
    <w:rsid w:val="008F4EFF"/>
    <w:rsid w:val="008F6433"/>
    <w:rsid w:val="00901025"/>
    <w:rsid w:val="009010E0"/>
    <w:rsid w:val="009016E6"/>
    <w:rsid w:val="0090512F"/>
    <w:rsid w:val="00905502"/>
    <w:rsid w:val="00907A77"/>
    <w:rsid w:val="009207FE"/>
    <w:rsid w:val="009265A9"/>
    <w:rsid w:val="00926BFC"/>
    <w:rsid w:val="00932012"/>
    <w:rsid w:val="00933E2E"/>
    <w:rsid w:val="00941D92"/>
    <w:rsid w:val="00947FE4"/>
    <w:rsid w:val="00955F4F"/>
    <w:rsid w:val="009577F4"/>
    <w:rsid w:val="009765F3"/>
    <w:rsid w:val="00977097"/>
    <w:rsid w:val="00980A4A"/>
    <w:rsid w:val="009823B5"/>
    <w:rsid w:val="009841AE"/>
    <w:rsid w:val="00993FC5"/>
    <w:rsid w:val="009975C1"/>
    <w:rsid w:val="009A08DB"/>
    <w:rsid w:val="009A7460"/>
    <w:rsid w:val="009B4731"/>
    <w:rsid w:val="009B5BA3"/>
    <w:rsid w:val="009C1079"/>
    <w:rsid w:val="009C18D6"/>
    <w:rsid w:val="009C513D"/>
    <w:rsid w:val="009C6456"/>
    <w:rsid w:val="009C673E"/>
    <w:rsid w:val="009C7333"/>
    <w:rsid w:val="009E2C24"/>
    <w:rsid w:val="009E3532"/>
    <w:rsid w:val="009E4443"/>
    <w:rsid w:val="009E7513"/>
    <w:rsid w:val="009E7D9E"/>
    <w:rsid w:val="009F2C2F"/>
    <w:rsid w:val="009F2CD5"/>
    <w:rsid w:val="009F4478"/>
    <w:rsid w:val="009F5D8F"/>
    <w:rsid w:val="009F6A99"/>
    <w:rsid w:val="00A03957"/>
    <w:rsid w:val="00A132B1"/>
    <w:rsid w:val="00A14947"/>
    <w:rsid w:val="00A23BF6"/>
    <w:rsid w:val="00A247C6"/>
    <w:rsid w:val="00A26748"/>
    <w:rsid w:val="00A27F27"/>
    <w:rsid w:val="00A3276E"/>
    <w:rsid w:val="00A34291"/>
    <w:rsid w:val="00A40F86"/>
    <w:rsid w:val="00A44841"/>
    <w:rsid w:val="00A47E46"/>
    <w:rsid w:val="00A574E0"/>
    <w:rsid w:val="00A71F1F"/>
    <w:rsid w:val="00A72880"/>
    <w:rsid w:val="00A80B0C"/>
    <w:rsid w:val="00A81BAF"/>
    <w:rsid w:val="00A836DB"/>
    <w:rsid w:val="00A85CFD"/>
    <w:rsid w:val="00A86401"/>
    <w:rsid w:val="00A94234"/>
    <w:rsid w:val="00A97233"/>
    <w:rsid w:val="00AB552C"/>
    <w:rsid w:val="00AC368E"/>
    <w:rsid w:val="00AC4537"/>
    <w:rsid w:val="00AC5BE1"/>
    <w:rsid w:val="00AC768E"/>
    <w:rsid w:val="00AC7AF9"/>
    <w:rsid w:val="00AD2EE4"/>
    <w:rsid w:val="00AE0AC4"/>
    <w:rsid w:val="00AE3572"/>
    <w:rsid w:val="00AE3B02"/>
    <w:rsid w:val="00AE4B3B"/>
    <w:rsid w:val="00AF0D96"/>
    <w:rsid w:val="00AF33FF"/>
    <w:rsid w:val="00AF3DA6"/>
    <w:rsid w:val="00AF4941"/>
    <w:rsid w:val="00AF7549"/>
    <w:rsid w:val="00B00F80"/>
    <w:rsid w:val="00B03A4D"/>
    <w:rsid w:val="00B13E1B"/>
    <w:rsid w:val="00B16E95"/>
    <w:rsid w:val="00B21E0F"/>
    <w:rsid w:val="00B2753F"/>
    <w:rsid w:val="00B340DE"/>
    <w:rsid w:val="00B34F60"/>
    <w:rsid w:val="00B363FE"/>
    <w:rsid w:val="00B40CC3"/>
    <w:rsid w:val="00B42C2E"/>
    <w:rsid w:val="00B460D7"/>
    <w:rsid w:val="00B516BA"/>
    <w:rsid w:val="00B53026"/>
    <w:rsid w:val="00B55727"/>
    <w:rsid w:val="00B57E93"/>
    <w:rsid w:val="00B61078"/>
    <w:rsid w:val="00B64D37"/>
    <w:rsid w:val="00B73861"/>
    <w:rsid w:val="00B746D4"/>
    <w:rsid w:val="00B805DA"/>
    <w:rsid w:val="00B93790"/>
    <w:rsid w:val="00BA0529"/>
    <w:rsid w:val="00BA13D2"/>
    <w:rsid w:val="00BA2A76"/>
    <w:rsid w:val="00BA7520"/>
    <w:rsid w:val="00BB229E"/>
    <w:rsid w:val="00BB2683"/>
    <w:rsid w:val="00BB55DB"/>
    <w:rsid w:val="00BB5A6E"/>
    <w:rsid w:val="00BB5F4D"/>
    <w:rsid w:val="00BB70D3"/>
    <w:rsid w:val="00BB7C24"/>
    <w:rsid w:val="00BC16D3"/>
    <w:rsid w:val="00BC2701"/>
    <w:rsid w:val="00BC2E08"/>
    <w:rsid w:val="00BD1B5B"/>
    <w:rsid w:val="00BD1CF8"/>
    <w:rsid w:val="00BD49AA"/>
    <w:rsid w:val="00BD5AB4"/>
    <w:rsid w:val="00BD70C7"/>
    <w:rsid w:val="00BE0EA7"/>
    <w:rsid w:val="00BE5E58"/>
    <w:rsid w:val="00BE6083"/>
    <w:rsid w:val="00BF1865"/>
    <w:rsid w:val="00BF22F9"/>
    <w:rsid w:val="00BF2897"/>
    <w:rsid w:val="00BF56ED"/>
    <w:rsid w:val="00BF63D3"/>
    <w:rsid w:val="00BF7960"/>
    <w:rsid w:val="00C00C27"/>
    <w:rsid w:val="00C062A1"/>
    <w:rsid w:val="00C10097"/>
    <w:rsid w:val="00C112F8"/>
    <w:rsid w:val="00C11DA5"/>
    <w:rsid w:val="00C120B8"/>
    <w:rsid w:val="00C15318"/>
    <w:rsid w:val="00C15971"/>
    <w:rsid w:val="00C16CB1"/>
    <w:rsid w:val="00C16E36"/>
    <w:rsid w:val="00C17167"/>
    <w:rsid w:val="00C2025E"/>
    <w:rsid w:val="00C2719B"/>
    <w:rsid w:val="00C31EA4"/>
    <w:rsid w:val="00C32633"/>
    <w:rsid w:val="00C32A52"/>
    <w:rsid w:val="00C431D6"/>
    <w:rsid w:val="00C466E6"/>
    <w:rsid w:val="00C46862"/>
    <w:rsid w:val="00C51A44"/>
    <w:rsid w:val="00C567B9"/>
    <w:rsid w:val="00C577EE"/>
    <w:rsid w:val="00C6063E"/>
    <w:rsid w:val="00C76CE9"/>
    <w:rsid w:val="00C773F7"/>
    <w:rsid w:val="00C80E65"/>
    <w:rsid w:val="00C85EC6"/>
    <w:rsid w:val="00C91FB1"/>
    <w:rsid w:val="00C931D4"/>
    <w:rsid w:val="00C94751"/>
    <w:rsid w:val="00C9540B"/>
    <w:rsid w:val="00CA4460"/>
    <w:rsid w:val="00CA6B7C"/>
    <w:rsid w:val="00CA7B4C"/>
    <w:rsid w:val="00CB6398"/>
    <w:rsid w:val="00CD3F7C"/>
    <w:rsid w:val="00CE14C4"/>
    <w:rsid w:val="00CE2463"/>
    <w:rsid w:val="00CE6D1D"/>
    <w:rsid w:val="00CE744D"/>
    <w:rsid w:val="00CF0764"/>
    <w:rsid w:val="00CF3DAD"/>
    <w:rsid w:val="00CF61DC"/>
    <w:rsid w:val="00CF6CA9"/>
    <w:rsid w:val="00CF7BA0"/>
    <w:rsid w:val="00D11A4C"/>
    <w:rsid w:val="00D151AE"/>
    <w:rsid w:val="00D22F48"/>
    <w:rsid w:val="00D233B4"/>
    <w:rsid w:val="00D23EC7"/>
    <w:rsid w:val="00D252C2"/>
    <w:rsid w:val="00D27A69"/>
    <w:rsid w:val="00D305DA"/>
    <w:rsid w:val="00D32799"/>
    <w:rsid w:val="00D33E37"/>
    <w:rsid w:val="00D3570A"/>
    <w:rsid w:val="00D36D42"/>
    <w:rsid w:val="00D44B05"/>
    <w:rsid w:val="00D47B70"/>
    <w:rsid w:val="00D528CE"/>
    <w:rsid w:val="00D537E4"/>
    <w:rsid w:val="00D53A6A"/>
    <w:rsid w:val="00D53F2A"/>
    <w:rsid w:val="00D566A6"/>
    <w:rsid w:val="00D57C7E"/>
    <w:rsid w:val="00D75BB4"/>
    <w:rsid w:val="00D76EE7"/>
    <w:rsid w:val="00D8199B"/>
    <w:rsid w:val="00D8258A"/>
    <w:rsid w:val="00D82855"/>
    <w:rsid w:val="00D86C27"/>
    <w:rsid w:val="00D94044"/>
    <w:rsid w:val="00D94604"/>
    <w:rsid w:val="00DA23AC"/>
    <w:rsid w:val="00DA4858"/>
    <w:rsid w:val="00DA56A2"/>
    <w:rsid w:val="00DA62C1"/>
    <w:rsid w:val="00DB5900"/>
    <w:rsid w:val="00DB6E9B"/>
    <w:rsid w:val="00DC249A"/>
    <w:rsid w:val="00DC6613"/>
    <w:rsid w:val="00DD0234"/>
    <w:rsid w:val="00DD07FD"/>
    <w:rsid w:val="00DD1191"/>
    <w:rsid w:val="00DD3E44"/>
    <w:rsid w:val="00DD4E60"/>
    <w:rsid w:val="00DD7ADB"/>
    <w:rsid w:val="00DE00AB"/>
    <w:rsid w:val="00DE23BF"/>
    <w:rsid w:val="00DF0CAC"/>
    <w:rsid w:val="00DF2CC0"/>
    <w:rsid w:val="00DF32D0"/>
    <w:rsid w:val="00E0281B"/>
    <w:rsid w:val="00E045AE"/>
    <w:rsid w:val="00E06CBA"/>
    <w:rsid w:val="00E107E8"/>
    <w:rsid w:val="00E12DC6"/>
    <w:rsid w:val="00E12FA3"/>
    <w:rsid w:val="00E16272"/>
    <w:rsid w:val="00E16BDD"/>
    <w:rsid w:val="00E201B4"/>
    <w:rsid w:val="00E20FEF"/>
    <w:rsid w:val="00E21773"/>
    <w:rsid w:val="00E234BF"/>
    <w:rsid w:val="00E24116"/>
    <w:rsid w:val="00E32239"/>
    <w:rsid w:val="00E3316F"/>
    <w:rsid w:val="00E332CA"/>
    <w:rsid w:val="00E40B70"/>
    <w:rsid w:val="00E41B22"/>
    <w:rsid w:val="00E45A1C"/>
    <w:rsid w:val="00E53DBF"/>
    <w:rsid w:val="00E56C26"/>
    <w:rsid w:val="00E6282A"/>
    <w:rsid w:val="00E70F1A"/>
    <w:rsid w:val="00E7559B"/>
    <w:rsid w:val="00E769D4"/>
    <w:rsid w:val="00E81A7C"/>
    <w:rsid w:val="00E827A9"/>
    <w:rsid w:val="00E83041"/>
    <w:rsid w:val="00E95F5D"/>
    <w:rsid w:val="00EA3C55"/>
    <w:rsid w:val="00EA52E7"/>
    <w:rsid w:val="00EB0229"/>
    <w:rsid w:val="00EB4BF5"/>
    <w:rsid w:val="00EB5E68"/>
    <w:rsid w:val="00EB6F38"/>
    <w:rsid w:val="00EC2BA6"/>
    <w:rsid w:val="00EC4F04"/>
    <w:rsid w:val="00EC5094"/>
    <w:rsid w:val="00EC561A"/>
    <w:rsid w:val="00EC60F2"/>
    <w:rsid w:val="00EC6AA8"/>
    <w:rsid w:val="00EC6EE1"/>
    <w:rsid w:val="00ED6301"/>
    <w:rsid w:val="00ED6D5C"/>
    <w:rsid w:val="00ED7918"/>
    <w:rsid w:val="00ED7CB3"/>
    <w:rsid w:val="00EE3A4C"/>
    <w:rsid w:val="00EE7D9B"/>
    <w:rsid w:val="00EF080A"/>
    <w:rsid w:val="00EF6E1B"/>
    <w:rsid w:val="00EF753D"/>
    <w:rsid w:val="00EF7D84"/>
    <w:rsid w:val="00F01F05"/>
    <w:rsid w:val="00F0242B"/>
    <w:rsid w:val="00F02B9E"/>
    <w:rsid w:val="00F055DC"/>
    <w:rsid w:val="00F06EA6"/>
    <w:rsid w:val="00F06EC0"/>
    <w:rsid w:val="00F10D64"/>
    <w:rsid w:val="00F118AA"/>
    <w:rsid w:val="00F25E90"/>
    <w:rsid w:val="00F30175"/>
    <w:rsid w:val="00F33084"/>
    <w:rsid w:val="00F330FB"/>
    <w:rsid w:val="00F345D6"/>
    <w:rsid w:val="00F3474D"/>
    <w:rsid w:val="00F35058"/>
    <w:rsid w:val="00F5095D"/>
    <w:rsid w:val="00F5157E"/>
    <w:rsid w:val="00F613E4"/>
    <w:rsid w:val="00F62B9B"/>
    <w:rsid w:val="00F6305D"/>
    <w:rsid w:val="00F63705"/>
    <w:rsid w:val="00F66508"/>
    <w:rsid w:val="00F71142"/>
    <w:rsid w:val="00F71F11"/>
    <w:rsid w:val="00F73D2F"/>
    <w:rsid w:val="00F75D9D"/>
    <w:rsid w:val="00F7732B"/>
    <w:rsid w:val="00F81B4A"/>
    <w:rsid w:val="00F82C7B"/>
    <w:rsid w:val="00F85FA7"/>
    <w:rsid w:val="00F91404"/>
    <w:rsid w:val="00F93469"/>
    <w:rsid w:val="00F95A80"/>
    <w:rsid w:val="00FA0703"/>
    <w:rsid w:val="00FB147B"/>
    <w:rsid w:val="00FB3E89"/>
    <w:rsid w:val="00FC00EF"/>
    <w:rsid w:val="00FC0C50"/>
    <w:rsid w:val="00FE00E5"/>
    <w:rsid w:val="00FF0556"/>
    <w:rsid w:val="00FF6A22"/>
    <w:rsid w:val="00FF72DB"/>
    <w:rsid w:val="010A1578"/>
    <w:rsid w:val="01F50B46"/>
    <w:rsid w:val="051681A6"/>
    <w:rsid w:val="064A0C5B"/>
    <w:rsid w:val="077D0C53"/>
    <w:rsid w:val="07FC3E41"/>
    <w:rsid w:val="08FD7B23"/>
    <w:rsid w:val="0A371D50"/>
    <w:rsid w:val="0A7396F5"/>
    <w:rsid w:val="0C9191D0"/>
    <w:rsid w:val="0ECF1B8E"/>
    <w:rsid w:val="0F349B7C"/>
    <w:rsid w:val="1022B3FE"/>
    <w:rsid w:val="1062F1A3"/>
    <w:rsid w:val="10CF3B99"/>
    <w:rsid w:val="15C684BA"/>
    <w:rsid w:val="164B72ED"/>
    <w:rsid w:val="171E3652"/>
    <w:rsid w:val="17444495"/>
    <w:rsid w:val="178C804C"/>
    <w:rsid w:val="17AC27A4"/>
    <w:rsid w:val="18D1596D"/>
    <w:rsid w:val="18DB6333"/>
    <w:rsid w:val="1967E539"/>
    <w:rsid w:val="1AC35FFC"/>
    <w:rsid w:val="1B35A3E7"/>
    <w:rsid w:val="1BCD7574"/>
    <w:rsid w:val="1C7CAD3F"/>
    <w:rsid w:val="1C9FABAE"/>
    <w:rsid w:val="1D6C0517"/>
    <w:rsid w:val="211B92FB"/>
    <w:rsid w:val="24A42228"/>
    <w:rsid w:val="261DC900"/>
    <w:rsid w:val="272E1AD8"/>
    <w:rsid w:val="27CEDBA2"/>
    <w:rsid w:val="29C1A147"/>
    <w:rsid w:val="2B82CD2D"/>
    <w:rsid w:val="2C0DC20A"/>
    <w:rsid w:val="2C9BA822"/>
    <w:rsid w:val="2C9CA71B"/>
    <w:rsid w:val="2E1A3D81"/>
    <w:rsid w:val="2EAAB69E"/>
    <w:rsid w:val="301FA7C8"/>
    <w:rsid w:val="31B3E03D"/>
    <w:rsid w:val="3527571D"/>
    <w:rsid w:val="35DCE55A"/>
    <w:rsid w:val="36997906"/>
    <w:rsid w:val="3718D7E3"/>
    <w:rsid w:val="39B8835D"/>
    <w:rsid w:val="3A2F0946"/>
    <w:rsid w:val="3A4D39C2"/>
    <w:rsid w:val="3B7323CD"/>
    <w:rsid w:val="3CE82565"/>
    <w:rsid w:val="3D95605C"/>
    <w:rsid w:val="3F458AEC"/>
    <w:rsid w:val="3F544344"/>
    <w:rsid w:val="4120CF67"/>
    <w:rsid w:val="42BD77E6"/>
    <w:rsid w:val="4681E778"/>
    <w:rsid w:val="48530CB7"/>
    <w:rsid w:val="4896852F"/>
    <w:rsid w:val="4A507907"/>
    <w:rsid w:val="4C285847"/>
    <w:rsid w:val="4D4B1708"/>
    <w:rsid w:val="4E84C469"/>
    <w:rsid w:val="5064346F"/>
    <w:rsid w:val="517269B6"/>
    <w:rsid w:val="51A858C4"/>
    <w:rsid w:val="569DFFD1"/>
    <w:rsid w:val="5B7EDC46"/>
    <w:rsid w:val="5BA98706"/>
    <w:rsid w:val="5C3B8FE9"/>
    <w:rsid w:val="5E0EFC56"/>
    <w:rsid w:val="5F1B23BB"/>
    <w:rsid w:val="5F416FED"/>
    <w:rsid w:val="60777452"/>
    <w:rsid w:val="63605119"/>
    <w:rsid w:val="63B5F315"/>
    <w:rsid w:val="643EEC9B"/>
    <w:rsid w:val="64EA0FF3"/>
    <w:rsid w:val="66CE5938"/>
    <w:rsid w:val="675180AA"/>
    <w:rsid w:val="6C177CCD"/>
    <w:rsid w:val="6E466C4E"/>
    <w:rsid w:val="6E6360FB"/>
    <w:rsid w:val="6F59AE28"/>
    <w:rsid w:val="7122AAC5"/>
    <w:rsid w:val="72E80CBB"/>
    <w:rsid w:val="75A113A6"/>
    <w:rsid w:val="75E1CC30"/>
    <w:rsid w:val="7789C9E5"/>
    <w:rsid w:val="7A575FF9"/>
    <w:rsid w:val="7BA763C5"/>
    <w:rsid w:val="7C9D8696"/>
    <w:rsid w:val="7D9BB585"/>
    <w:rsid w:val="7DA6D1D4"/>
    <w:rsid w:val="7F86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DC419F01-31AF-4864-9BE8-E6ABD030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8B47BD"/>
    <w:rPr>
      <w:sz w:val="16"/>
      <w:szCs w:val="16"/>
    </w:rPr>
  </w:style>
  <w:style w:type="paragraph" w:styleId="CommentText">
    <w:name w:val="annotation text"/>
    <w:basedOn w:val="Normal"/>
    <w:link w:val="CommentTextChar"/>
    <w:uiPriority w:val="99"/>
    <w:unhideWhenUsed/>
    <w:rsid w:val="008B47BD"/>
    <w:pPr>
      <w:spacing w:line="240" w:lineRule="auto"/>
    </w:pPr>
    <w:rPr>
      <w:sz w:val="20"/>
      <w:szCs w:val="20"/>
    </w:rPr>
  </w:style>
  <w:style w:type="character" w:customStyle="1" w:styleId="CommentTextChar">
    <w:name w:val="Comment Text Char"/>
    <w:basedOn w:val="DefaultParagraphFont"/>
    <w:link w:val="CommentText"/>
    <w:uiPriority w:val="99"/>
    <w:rsid w:val="008B47BD"/>
    <w:rPr>
      <w:sz w:val="20"/>
      <w:szCs w:val="20"/>
      <w:lang w:val="en-GB"/>
    </w:rPr>
  </w:style>
  <w:style w:type="paragraph" w:styleId="CommentSubject">
    <w:name w:val="annotation subject"/>
    <w:basedOn w:val="CommentText"/>
    <w:next w:val="CommentText"/>
    <w:link w:val="CommentSubjectChar"/>
    <w:uiPriority w:val="99"/>
    <w:semiHidden/>
    <w:unhideWhenUsed/>
    <w:rsid w:val="008B47BD"/>
    <w:rPr>
      <w:b/>
      <w:bCs/>
    </w:rPr>
  </w:style>
  <w:style w:type="character" w:customStyle="1" w:styleId="CommentSubjectChar">
    <w:name w:val="Comment Subject Char"/>
    <w:basedOn w:val="CommentTextChar"/>
    <w:link w:val="CommentSubject"/>
    <w:uiPriority w:val="99"/>
    <w:semiHidden/>
    <w:rsid w:val="008B47BD"/>
    <w:rPr>
      <w:b/>
      <w:bCs/>
      <w:sz w:val="20"/>
      <w:szCs w:val="20"/>
      <w:lang w:val="en-GB"/>
    </w:rPr>
  </w:style>
  <w:style w:type="paragraph" w:styleId="NormalWeb">
    <w:name w:val="Normal (Web)"/>
    <w:basedOn w:val="Normal"/>
    <w:uiPriority w:val="99"/>
    <w:unhideWhenUsed/>
    <w:rsid w:val="00AC7A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BD70C7"/>
  </w:style>
  <w:style w:type="character" w:styleId="Hyperlink">
    <w:name w:val="Hyperlink"/>
    <w:basedOn w:val="DefaultParagraphFont"/>
    <w:uiPriority w:val="99"/>
    <w:unhideWhenUsed/>
    <w:rsid w:val="00AC4537"/>
    <w:rPr>
      <w:color w:val="0563C1" w:themeColor="hyperlink"/>
      <w:u w:val="single"/>
    </w:rPr>
  </w:style>
  <w:style w:type="table" w:styleId="TableGrid">
    <w:name w:val="Table Grid"/>
    <w:basedOn w:val="TableNormal"/>
    <w:uiPriority w:val="39"/>
    <w:rsid w:val="00AC4537"/>
    <w:pPr>
      <w:spacing w:after="0" w:line="240" w:lineRule="auto"/>
    </w:pPr>
    <w:rPr>
      <w:rFonts w:asciiTheme="minorHAnsi" w:hAnsiTheme="minorHAns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06EC0"/>
    <w:rPr>
      <w:color w:val="605E5C"/>
      <w:shd w:val="clear" w:color="auto" w:fill="E1DFDD"/>
    </w:rPr>
  </w:style>
  <w:style w:type="character" w:styleId="Mention">
    <w:name w:val="Mention"/>
    <w:basedOn w:val="DefaultParagraphFont"/>
    <w:uiPriority w:val="99"/>
    <w:unhideWhenUsed/>
    <w:rsid w:val="00F06EC0"/>
    <w:rPr>
      <w:color w:val="2B579A"/>
      <w:shd w:val="clear" w:color="auto" w:fill="E1DFDD"/>
    </w:rPr>
  </w:style>
  <w:style w:type="character" w:styleId="FollowedHyperlink">
    <w:name w:val="FollowedHyperlink"/>
    <w:basedOn w:val="DefaultParagraphFont"/>
    <w:uiPriority w:val="99"/>
    <w:semiHidden/>
    <w:unhideWhenUsed/>
    <w:rsid w:val="009B5B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2292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10259740">
      <w:bodyDiv w:val="1"/>
      <w:marLeft w:val="0"/>
      <w:marRight w:val="0"/>
      <w:marTop w:val="0"/>
      <w:marBottom w:val="0"/>
      <w:divBdr>
        <w:top w:val="none" w:sz="0" w:space="0" w:color="auto"/>
        <w:left w:val="none" w:sz="0" w:space="0" w:color="auto"/>
        <w:bottom w:val="none" w:sz="0" w:space="0" w:color="auto"/>
        <w:right w:val="none" w:sz="0" w:space="0" w:color="auto"/>
      </w:divBdr>
    </w:div>
    <w:div w:id="2014607411">
      <w:bodyDiv w:val="1"/>
      <w:marLeft w:val="0"/>
      <w:marRight w:val="0"/>
      <w:marTop w:val="0"/>
      <w:marBottom w:val="0"/>
      <w:divBdr>
        <w:top w:val="none" w:sz="0" w:space="0" w:color="auto"/>
        <w:left w:val="none" w:sz="0" w:space="0" w:color="auto"/>
        <w:bottom w:val="none" w:sz="0" w:space="0" w:color="auto"/>
        <w:right w:val="none" w:sz="0" w:space="0" w:color="auto"/>
      </w:divBdr>
      <w:divsChild>
        <w:div w:id="722483017">
          <w:marLeft w:val="0"/>
          <w:marRight w:val="0"/>
          <w:marTop w:val="0"/>
          <w:marBottom w:val="0"/>
          <w:divBdr>
            <w:top w:val="none" w:sz="0" w:space="0" w:color="auto"/>
            <w:left w:val="none" w:sz="0" w:space="0" w:color="auto"/>
            <w:bottom w:val="none" w:sz="0" w:space="0" w:color="auto"/>
            <w:right w:val="none" w:sz="0" w:space="0" w:color="auto"/>
          </w:divBdr>
        </w:div>
        <w:div w:id="943655457">
          <w:marLeft w:val="0"/>
          <w:marRight w:val="0"/>
          <w:marTop w:val="0"/>
          <w:marBottom w:val="0"/>
          <w:divBdr>
            <w:top w:val="none" w:sz="0" w:space="0" w:color="auto"/>
            <w:left w:val="none" w:sz="0" w:space="0" w:color="auto"/>
            <w:bottom w:val="none" w:sz="0" w:space="0" w:color="auto"/>
            <w:right w:val="none" w:sz="0" w:space="0" w:color="auto"/>
          </w:divBdr>
        </w:div>
        <w:div w:id="1623920442">
          <w:marLeft w:val="0"/>
          <w:marRight w:val="0"/>
          <w:marTop w:val="0"/>
          <w:marBottom w:val="0"/>
          <w:divBdr>
            <w:top w:val="none" w:sz="0" w:space="0" w:color="auto"/>
            <w:left w:val="none" w:sz="0" w:space="0" w:color="auto"/>
            <w:bottom w:val="none" w:sz="0" w:space="0" w:color="auto"/>
            <w:right w:val="none" w:sz="0" w:space="0" w:color="auto"/>
          </w:divBdr>
        </w:div>
        <w:div w:id="1683823103">
          <w:marLeft w:val="0"/>
          <w:marRight w:val="0"/>
          <w:marTop w:val="0"/>
          <w:marBottom w:val="0"/>
          <w:divBdr>
            <w:top w:val="none" w:sz="0" w:space="0" w:color="auto"/>
            <w:left w:val="none" w:sz="0" w:space="0" w:color="auto"/>
            <w:bottom w:val="none" w:sz="0" w:space="0" w:color="auto"/>
            <w:right w:val="none" w:sz="0" w:space="0" w:color="auto"/>
          </w:divBdr>
        </w:div>
        <w:div w:id="21422640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document/impacts-n%C3%A9gatifs-des-bruits-anthropiques-sur-les-c%C3%A9tac%C3%A9s-et-dautres-esp%C3%A8ces-migratrice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ms.int/fr/node/24228"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document/gestion-des-d%C3%A9bris-marins" TargetMode="External"/><Relationship Id="rId25" Type="http://schemas.openxmlformats.org/officeDocument/2006/relationships/footer" Target="footer2.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cms.int/fr/document/lignes-directrices-relatives-%C3%A0-la-pollution-lumineuse-dont-est-victime-la-faune-sauvage" TargetMode="External"/><Relationship Id="rId20" Type="http://schemas.openxmlformats.org/officeDocument/2006/relationships/hyperlink" Target="https://www.cms.int/fr/node/14049"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s://www.cms.int/en/document/effects-marine-pollution-migratory-species" TargetMode="External"/><Relationship Id="rId10" Type="http://schemas.openxmlformats.org/officeDocument/2006/relationships/endnotes" Target="endnotes.xml"/><Relationship Id="rId19" Type="http://schemas.openxmlformats.org/officeDocument/2006/relationships/hyperlink" Target="https://www.cms.int/fr/node/14024"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fr/node/24082" TargetMode="External"/><Relationship Id="rId27" Type="http://schemas.openxmlformats.org/officeDocument/2006/relationships/footer" Target="footer3.xml"/><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MediaLengthInSeconds xmlns="a7b50396-0b06-45c1-b28e-46f86d566a10" xsi:nil="true"/>
    <SharedWithUsers xmlns="c15478a5-0be8-4f5d-8383-b307d5ba8bf6">
      <UserInfo>
        <DisplayName>Melanie Virtue</DisplayName>
        <AccountId>24</AccountId>
        <AccountType/>
      </UserInfo>
      <UserInfo>
        <DisplayName>Jenny Renell</DisplayName>
        <AccountId>34</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54C37B38-7F0D-43BE-A712-90069207CDFD}">
  <ds:schemaRefs>
    <ds:schemaRef ds:uri="http://www.w3.org/XML/1998/namespace"/>
    <ds:schemaRef ds:uri="http://schemas.microsoft.com/office/2006/documentManagement/types"/>
    <ds:schemaRef ds:uri="a7b50396-0b06-45c1-b28e-46f86d566a10"/>
    <ds:schemaRef ds:uri="http://purl.org/dc/terms/"/>
    <ds:schemaRef ds:uri="http://purl.org/dc/dcmitype/"/>
    <ds:schemaRef ds:uri="http://purl.org/dc/elements/1.1/"/>
    <ds:schemaRef ds:uri="985ec44e-1bab-4c0b-9df0-6ba128686fc9"/>
    <ds:schemaRef ds:uri="http://schemas.microsoft.com/office/infopath/2007/PartnerControls"/>
    <ds:schemaRef ds:uri="http://schemas.openxmlformats.org/package/2006/metadata/core-properties"/>
    <ds:schemaRef ds:uri="c15478a5-0be8-4f5d-8383-b307d5ba8bf6"/>
    <ds:schemaRef ds:uri="http://schemas.microsoft.com/office/2006/metadata/properties"/>
  </ds:schemaRefs>
</ds:datastoreItem>
</file>

<file path=customXml/itemProps3.xml><?xml version="1.0" encoding="utf-8"?>
<ds:datastoreItem xmlns:ds="http://schemas.openxmlformats.org/officeDocument/2006/customXml" ds:itemID="{C85ED06F-F87C-4EAD-868E-9134AD34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FE48A-5A2D-41DD-B59D-555C684F6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2019-09-21T17:54:00Z</cp:lastPrinted>
  <dcterms:created xsi:type="dcterms:W3CDTF">2024-01-16T13:08:00Z</dcterms:created>
  <dcterms:modified xsi:type="dcterms:W3CDTF">2024-01-16T13:08:00Z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