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C664E8"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02BE128E" w:rsidR="00002A97" w:rsidRPr="00444EB6"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444EB6">
              <w:rPr>
                <w:rFonts w:eastAsia="Times New Roman" w:cs="Arial"/>
                <w:szCs w:val="24"/>
                <w:lang w:eastAsia="es-ES"/>
              </w:rPr>
              <w:t>UNEP/CMS/COP1</w:t>
            </w:r>
            <w:r w:rsidR="000F4BDA" w:rsidRPr="00444EB6">
              <w:rPr>
                <w:rFonts w:eastAsia="Times New Roman" w:cs="Arial"/>
                <w:szCs w:val="24"/>
                <w:lang w:eastAsia="es-ES"/>
              </w:rPr>
              <w:t>4</w:t>
            </w:r>
            <w:r w:rsidRPr="00444EB6">
              <w:rPr>
                <w:rFonts w:eastAsia="Times New Roman" w:cs="Arial"/>
                <w:szCs w:val="24"/>
                <w:lang w:eastAsia="es-ES"/>
              </w:rPr>
              <w:t>/</w:t>
            </w:r>
            <w:r w:rsidR="00800CB3" w:rsidRPr="00444EB6">
              <w:rPr>
                <w:rFonts w:eastAsia="Times New Roman" w:cs="Arial"/>
                <w:szCs w:val="24"/>
                <w:lang w:eastAsia="es-ES"/>
              </w:rPr>
              <w:t>Doc</w:t>
            </w:r>
            <w:r w:rsidRPr="00444EB6">
              <w:rPr>
                <w:rFonts w:eastAsia="Times New Roman" w:cs="Arial"/>
                <w:szCs w:val="24"/>
                <w:lang w:eastAsia="es-ES"/>
              </w:rPr>
              <w:t>.</w:t>
            </w:r>
            <w:r w:rsidR="002C4966" w:rsidRPr="00444EB6">
              <w:rPr>
                <w:rFonts w:eastAsia="Times New Roman" w:cs="Arial"/>
                <w:szCs w:val="24"/>
                <w:lang w:eastAsia="es-ES"/>
              </w:rPr>
              <w:t>21</w:t>
            </w:r>
            <w:r w:rsidR="00444EB6" w:rsidRPr="00444EB6">
              <w:rPr>
                <w:rFonts w:eastAsia="Times New Roman" w:cs="Arial"/>
                <w:szCs w:val="24"/>
                <w:lang w:eastAsia="es-ES"/>
              </w:rPr>
              <w:t>/Rev</w:t>
            </w:r>
            <w:r w:rsidR="00444EB6">
              <w:rPr>
                <w:rFonts w:eastAsia="Times New Roman" w:cs="Arial"/>
                <w:szCs w:val="24"/>
                <w:lang w:eastAsia="es-ES"/>
              </w:rPr>
              <w:t>.1</w:t>
            </w:r>
          </w:p>
          <w:p w14:paraId="5F9B9DE6" w14:textId="04BF35BD" w:rsidR="00002A97" w:rsidRPr="00775EE1" w:rsidRDefault="002C4966"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775EE1">
              <w:rPr>
                <w:rFonts w:eastAsia="Times New Roman" w:cs="Arial"/>
                <w:szCs w:val="24"/>
                <w:lang w:val="es-ES" w:eastAsia="es-ES"/>
              </w:rPr>
              <w:t>1</w:t>
            </w:r>
            <w:r w:rsidR="00444EB6">
              <w:rPr>
                <w:rFonts w:eastAsia="Times New Roman" w:cs="Arial"/>
                <w:szCs w:val="24"/>
                <w:lang w:val="es-ES" w:eastAsia="es-ES"/>
              </w:rPr>
              <w:t>2 de diciembre</w:t>
            </w:r>
            <w:r w:rsidR="00EF1D13" w:rsidRPr="00775EE1">
              <w:rPr>
                <w:rFonts w:eastAsia="Times New Roman" w:cs="Arial"/>
                <w:szCs w:val="24"/>
                <w:lang w:val="es-ES" w:eastAsia="es-ES"/>
              </w:rPr>
              <w:t xml:space="preserve"> </w:t>
            </w:r>
            <w:r w:rsidR="00002A97" w:rsidRPr="00775EE1">
              <w:rPr>
                <w:rFonts w:eastAsia="Times New Roman" w:cs="Arial"/>
                <w:szCs w:val="24"/>
                <w:lang w:val="es-ES" w:eastAsia="es-ES"/>
              </w:rPr>
              <w:t>20</w:t>
            </w:r>
            <w:r w:rsidR="000F4BDA" w:rsidRPr="00775EE1">
              <w:rPr>
                <w:rFonts w:eastAsia="Times New Roman" w:cs="Arial"/>
                <w:szCs w:val="24"/>
                <w:lang w:val="es-ES" w:eastAsia="es-ES"/>
              </w:rPr>
              <w:t>2</w:t>
            </w:r>
            <w:r w:rsidR="00C664E8" w:rsidRPr="00775EE1">
              <w:rPr>
                <w:rFonts w:eastAsia="Times New Roman" w:cs="Arial"/>
                <w:szCs w:val="24"/>
                <w:lang w:val="es-ES" w:eastAsia="es-ES"/>
              </w:rPr>
              <w:t>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60C7493A"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C664E8">
        <w:rPr>
          <w:rFonts w:eastAsia="Times New Roman" w:cs="Arial"/>
          <w:bCs/>
          <w:szCs w:val="24"/>
          <w:lang w:val="es-ES" w:eastAsia="es-ES"/>
        </w:rPr>
        <w:t>12 – 17 de febrero</w:t>
      </w:r>
      <w:r w:rsidR="00002A97" w:rsidRPr="00002A97">
        <w:rPr>
          <w:rFonts w:eastAsia="Times New Roman" w:cs="Arial"/>
          <w:bCs/>
          <w:szCs w:val="24"/>
          <w:lang w:val="es-ES" w:eastAsia="es-ES"/>
        </w:rPr>
        <w:t xml:space="preserve"> 202</w:t>
      </w:r>
      <w:r w:rsidR="00C664E8">
        <w:rPr>
          <w:rFonts w:eastAsia="Times New Roman" w:cs="Arial"/>
          <w:bCs/>
          <w:szCs w:val="24"/>
          <w:lang w:val="es-ES" w:eastAsia="es-ES"/>
        </w:rPr>
        <w:t>4</w:t>
      </w:r>
    </w:p>
    <w:p w14:paraId="500F7C6B" w14:textId="2E5A6369"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C4966">
        <w:rPr>
          <w:rFonts w:eastAsia="Times New Roman" w:cs="Arial"/>
          <w:szCs w:val="24"/>
          <w:lang w:val="es-ES" w:eastAsia="es-ES"/>
        </w:rPr>
        <w:t>21</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290CE18C" w:rsidR="00002A97" w:rsidRPr="00790422" w:rsidRDefault="00A84A30"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A84A30">
        <w:rPr>
          <w:rFonts w:eastAsia="Times New Roman" w:cs="Arial"/>
          <w:b/>
          <w:bCs/>
          <w:caps/>
          <w:lang w:val="es-ES" w:eastAsia="es-ES"/>
        </w:rPr>
        <w:t>ESTADO DE CONSERVACIÓN DE LAS ESPECIES MIGRATORIAS</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488CF399">
                <wp:simplePos x="0" y="0"/>
                <wp:positionH relativeFrom="column">
                  <wp:posOffset>974785</wp:posOffset>
                </wp:positionH>
                <wp:positionV relativeFrom="paragraph">
                  <wp:posOffset>147679</wp:posOffset>
                </wp:positionV>
                <wp:extent cx="4304666" cy="3864634"/>
                <wp:effectExtent l="0" t="0" r="19685" b="21590"/>
                <wp:wrapNone/>
                <wp:docPr id="5" name="Text Box 4"/>
                <wp:cNvGraphicFramePr/>
                <a:graphic xmlns:a="http://schemas.openxmlformats.org/drawingml/2006/main">
                  <a:graphicData uri="http://schemas.microsoft.com/office/word/2010/wordprocessingShape">
                    <wps:wsp>
                      <wps:cNvSpPr txBox="1"/>
                      <wps:spPr>
                        <a:xfrm>
                          <a:off x="0" y="0"/>
                          <a:ext cx="4304666" cy="3864634"/>
                        </a:xfrm>
                        <a:prstGeom prst="rect">
                          <a:avLst/>
                        </a:prstGeom>
                        <a:solidFill>
                          <a:srgbClr val="FFFFFF"/>
                        </a:solidFill>
                        <a:ln w="3172">
                          <a:solidFill>
                            <a:srgbClr val="000000"/>
                          </a:solidFill>
                          <a:prstDash val="solid"/>
                        </a:ln>
                      </wps:spPr>
                      <wps:txbx>
                        <w:txbxContent>
                          <w:p w14:paraId="78EFDF6D" w14:textId="1DCE26E8" w:rsidR="002D5F2A" w:rsidRPr="00775EE1" w:rsidRDefault="002D5F2A" w:rsidP="002D5F2A">
                            <w:pPr>
                              <w:spacing w:after="0"/>
                              <w:rPr>
                                <w:lang w:val="es-ES"/>
                              </w:rPr>
                            </w:pPr>
                            <w:r w:rsidRPr="00775EE1">
                              <w:rPr>
                                <w:rFonts w:eastAsia="Arial" w:cs="Arial"/>
                                <w:lang w:val="es-ES"/>
                              </w:rPr>
                              <w:t>Resumen:</w:t>
                            </w:r>
                          </w:p>
                          <w:p w14:paraId="255B4E63" w14:textId="77777777" w:rsidR="002D5F2A" w:rsidRPr="00775EE1" w:rsidRDefault="002D5F2A" w:rsidP="002D5F2A">
                            <w:pPr>
                              <w:spacing w:after="0"/>
                              <w:rPr>
                                <w:rFonts w:cs="Arial"/>
                                <w:lang w:val="es-ES"/>
                              </w:rPr>
                            </w:pPr>
                          </w:p>
                          <w:p w14:paraId="7A0F472A" w14:textId="0D68F42A" w:rsidR="00304CC6" w:rsidRPr="001D1704" w:rsidRDefault="00304CC6" w:rsidP="001D1704">
                            <w:pPr>
                              <w:spacing w:after="0" w:line="240" w:lineRule="auto"/>
                              <w:jc w:val="both"/>
                              <w:rPr>
                                <w:rFonts w:cs="Arial"/>
                                <w:i/>
                                <w:iCs/>
                                <w:lang w:val="es-ES"/>
                              </w:rPr>
                            </w:pPr>
                            <w:r w:rsidRPr="001D1704">
                              <w:rPr>
                                <w:rFonts w:cs="Arial"/>
                                <w:lang w:val="es-ES"/>
                              </w:rPr>
                              <w:t>Este documento proporciona un resumen de los avances en la implementación</w:t>
                            </w:r>
                            <w:r w:rsidR="00F4535C" w:rsidRPr="001D1704">
                              <w:rPr>
                                <w:rFonts w:cs="Arial"/>
                                <w:lang w:val="es-ES"/>
                              </w:rPr>
                              <w:t xml:space="preserve"> de las</w:t>
                            </w:r>
                            <w:r w:rsidRPr="001D1704">
                              <w:rPr>
                                <w:rFonts w:cs="Arial"/>
                                <w:lang w:val="es-ES"/>
                              </w:rPr>
                              <w:t xml:space="preserve"> Decision</w:t>
                            </w:r>
                            <w:r w:rsidR="00F4535C" w:rsidRPr="001D1704">
                              <w:rPr>
                                <w:rFonts w:cs="Arial"/>
                                <w:lang w:val="es-ES"/>
                              </w:rPr>
                              <w:t>e</w:t>
                            </w:r>
                            <w:r w:rsidRPr="001D1704">
                              <w:rPr>
                                <w:rFonts w:cs="Arial"/>
                                <w:lang w:val="es-ES"/>
                              </w:rPr>
                              <w:t xml:space="preserve">s 13.17–13.18 </w:t>
                            </w:r>
                            <w:r w:rsidR="00417896" w:rsidRPr="001D1704">
                              <w:rPr>
                                <w:rFonts w:cs="Arial"/>
                                <w:i/>
                                <w:iCs/>
                                <w:lang w:val="es-ES"/>
                              </w:rPr>
                              <w:t>Aplicación del Artículo III de la Convención respecto al Comercio Internacional de Especies que figuran en el Apéndice I</w:t>
                            </w:r>
                            <w:r w:rsidRPr="001D1704">
                              <w:rPr>
                                <w:rFonts w:cs="Arial"/>
                                <w:lang w:val="es-ES"/>
                              </w:rPr>
                              <w:t xml:space="preserve">, </w:t>
                            </w:r>
                            <w:r w:rsidR="008E1C80" w:rsidRPr="001D1704">
                              <w:rPr>
                                <w:rFonts w:cs="Arial"/>
                                <w:lang w:val="es-ES"/>
                              </w:rPr>
                              <w:t xml:space="preserve">y las </w:t>
                            </w:r>
                            <w:r w:rsidRPr="001D1704">
                              <w:rPr>
                                <w:rFonts w:cs="Arial"/>
                                <w:lang w:val="es-ES"/>
                              </w:rPr>
                              <w:t>Decision</w:t>
                            </w:r>
                            <w:r w:rsidR="008E1C80" w:rsidRPr="001D1704">
                              <w:rPr>
                                <w:rFonts w:cs="Arial"/>
                                <w:lang w:val="es-ES"/>
                              </w:rPr>
                              <w:t>es</w:t>
                            </w:r>
                            <w:r w:rsidRPr="001D1704">
                              <w:rPr>
                                <w:rFonts w:cs="Arial"/>
                                <w:lang w:val="es-ES"/>
                              </w:rPr>
                              <w:t xml:space="preserve"> 13.24 and 13.26 b) </w:t>
                            </w:r>
                            <w:r w:rsidR="00BB1B15" w:rsidRPr="001D1704">
                              <w:rPr>
                                <w:rFonts w:cs="Arial"/>
                                <w:i/>
                                <w:iCs/>
                                <w:lang w:val="es-ES"/>
                              </w:rPr>
                              <w:t>Estado de conservación de las especies migratorias</w:t>
                            </w:r>
                            <w:r w:rsidRPr="001D1704">
                              <w:rPr>
                                <w:rFonts w:cs="Arial"/>
                                <w:lang w:val="es-ES"/>
                              </w:rPr>
                              <w:t>,</w:t>
                            </w:r>
                            <w:r w:rsidRPr="001D1704">
                              <w:rPr>
                                <w:rFonts w:cs="Arial"/>
                                <w:i/>
                                <w:iCs/>
                                <w:lang w:val="es-ES"/>
                              </w:rPr>
                              <w:t xml:space="preserve"> </w:t>
                            </w:r>
                            <w:r w:rsidRPr="001D1704">
                              <w:rPr>
                                <w:rFonts w:cs="Arial"/>
                                <w:lang w:val="es-ES"/>
                              </w:rPr>
                              <w:t xml:space="preserve">que sirvió de base para el desarrollo de un conjunto de informes: </w:t>
                            </w:r>
                            <w:r w:rsidR="00280F76" w:rsidRPr="001D1704">
                              <w:rPr>
                                <w:rFonts w:cs="Arial"/>
                                <w:i/>
                                <w:iCs/>
                                <w:lang w:val="es-ES"/>
                              </w:rPr>
                              <w:t>Estado</w:t>
                            </w:r>
                            <w:r w:rsidR="00C22CF5" w:rsidRPr="001D1704">
                              <w:rPr>
                                <w:rFonts w:cs="Arial"/>
                                <w:i/>
                                <w:iCs/>
                                <w:lang w:val="es-ES"/>
                              </w:rPr>
                              <w:t xml:space="preserve"> </w:t>
                            </w:r>
                            <w:r w:rsidR="002C4E03" w:rsidRPr="001D1704">
                              <w:rPr>
                                <w:rFonts w:cs="Arial"/>
                                <w:i/>
                                <w:iCs/>
                                <w:lang w:val="es-ES"/>
                              </w:rPr>
                              <w:t xml:space="preserve">de las </w:t>
                            </w:r>
                            <w:r w:rsidR="007D1F21" w:rsidRPr="001D1704">
                              <w:rPr>
                                <w:rFonts w:cs="Arial"/>
                                <w:i/>
                                <w:iCs/>
                                <w:lang w:val="es-ES"/>
                              </w:rPr>
                              <w:t>e</w:t>
                            </w:r>
                            <w:r w:rsidR="002C4E03" w:rsidRPr="001D1704">
                              <w:rPr>
                                <w:rFonts w:cs="Arial"/>
                                <w:i/>
                                <w:iCs/>
                                <w:lang w:val="es-ES"/>
                              </w:rPr>
                              <w:t xml:space="preserve">species </w:t>
                            </w:r>
                            <w:r w:rsidR="007D1F21" w:rsidRPr="001D1704">
                              <w:rPr>
                                <w:rFonts w:cs="Arial"/>
                                <w:i/>
                                <w:iCs/>
                                <w:lang w:val="es-ES"/>
                              </w:rPr>
                              <w:t>m</w:t>
                            </w:r>
                            <w:r w:rsidR="002C4E03" w:rsidRPr="001D1704">
                              <w:rPr>
                                <w:rFonts w:cs="Arial"/>
                                <w:i/>
                                <w:iCs/>
                                <w:lang w:val="es-ES"/>
                              </w:rPr>
                              <w:t>igratorias</w:t>
                            </w:r>
                            <w:r w:rsidR="00C22CF5" w:rsidRPr="001D1704">
                              <w:rPr>
                                <w:rFonts w:cs="Arial"/>
                                <w:i/>
                                <w:iCs/>
                                <w:lang w:val="es-ES"/>
                              </w:rPr>
                              <w:t xml:space="preserve"> en el </w:t>
                            </w:r>
                            <w:r w:rsidR="007D1F21" w:rsidRPr="001D1704">
                              <w:rPr>
                                <w:rFonts w:cs="Arial"/>
                                <w:i/>
                                <w:iCs/>
                                <w:lang w:val="es-ES"/>
                              </w:rPr>
                              <w:t>mundo</w:t>
                            </w:r>
                            <w:r w:rsidRPr="001D1704">
                              <w:rPr>
                                <w:rFonts w:cs="Arial"/>
                                <w:i/>
                                <w:iCs/>
                                <w:lang w:val="es-ES"/>
                              </w:rPr>
                              <w:t xml:space="preserve"> </w:t>
                            </w:r>
                            <w:r w:rsidRPr="001D1704">
                              <w:rPr>
                                <w:rFonts w:cs="Arial"/>
                                <w:lang w:val="es-ES"/>
                              </w:rPr>
                              <w:t>(</w:t>
                            </w:r>
                            <w:hyperlink r:id="rId12" w:history="1">
                              <w:r w:rsidRPr="001D1704">
                                <w:rPr>
                                  <w:rStyle w:val="Hyperlink"/>
                                  <w:lang w:val="es-ES"/>
                                </w:rPr>
                                <w:t>UNEP/CMS/COP14/Doc.21.1</w:t>
                              </w:r>
                            </w:hyperlink>
                            <w:r w:rsidRPr="001D1704">
                              <w:rPr>
                                <w:rFonts w:cs="Arial"/>
                                <w:i/>
                                <w:iCs/>
                                <w:lang w:val="es-ES"/>
                              </w:rPr>
                              <w:t xml:space="preserve">); </w:t>
                            </w:r>
                            <w:r w:rsidR="007D1F21" w:rsidRPr="001D1704">
                              <w:rPr>
                                <w:rFonts w:cs="Arial"/>
                                <w:i/>
                                <w:iCs/>
                                <w:lang w:val="es-ES"/>
                              </w:rPr>
                              <w:t xml:space="preserve">Evaluación del riesgo que supone la utilización directa y el comercio para las especies incluidas en el Apéndice I de la CMS </w:t>
                            </w:r>
                            <w:r w:rsidRPr="001D1704">
                              <w:rPr>
                                <w:rFonts w:cs="Arial"/>
                                <w:i/>
                                <w:iCs/>
                                <w:lang w:val="es-ES"/>
                              </w:rPr>
                              <w:t xml:space="preserve"> </w:t>
                            </w:r>
                            <w:r w:rsidRPr="001D1704">
                              <w:rPr>
                                <w:rFonts w:cs="Arial"/>
                                <w:lang w:val="es-ES"/>
                              </w:rPr>
                              <w:t>(</w:t>
                            </w:r>
                            <w:hyperlink r:id="rId13" w:history="1">
                              <w:r w:rsidRPr="001D1704">
                                <w:rPr>
                                  <w:rStyle w:val="Hyperlink"/>
                                  <w:lang w:val="es-ES"/>
                                </w:rPr>
                                <w:t>UNEP/CMS/COP14/Doc.21.2</w:t>
                              </w:r>
                            </w:hyperlink>
                            <w:r w:rsidRPr="001D1704">
                              <w:rPr>
                                <w:rFonts w:cs="Arial"/>
                                <w:i/>
                                <w:iCs/>
                                <w:lang w:val="es-ES"/>
                              </w:rPr>
                              <w:t xml:space="preserve">); </w:t>
                            </w:r>
                            <w:r w:rsidR="001D1704" w:rsidRPr="001D1704">
                              <w:rPr>
                                <w:rFonts w:cs="Arial"/>
                                <w:lang w:val="es-ES"/>
                              </w:rPr>
                              <w:t>y una</w:t>
                            </w:r>
                            <w:r w:rsidR="001D1704" w:rsidRPr="001D1704">
                              <w:rPr>
                                <w:lang w:val="es-ES"/>
                              </w:rPr>
                              <w:t xml:space="preserve"> </w:t>
                            </w:r>
                            <w:r w:rsidR="001D1704" w:rsidRPr="001D1704">
                              <w:rPr>
                                <w:rFonts w:cs="Arial"/>
                                <w:i/>
                                <w:iCs/>
                                <w:lang w:val="es-ES"/>
                              </w:rPr>
                              <w:t>Revisión exhaustiva del estado de conservación de cada una de las especies incluidas en la CMS</w:t>
                            </w:r>
                            <w:r w:rsidRPr="001D1704">
                              <w:rPr>
                                <w:rFonts w:cs="Arial"/>
                                <w:i/>
                                <w:iCs/>
                                <w:lang w:val="es-ES"/>
                              </w:rPr>
                              <w:t xml:space="preserve"> </w:t>
                            </w:r>
                            <w:r w:rsidRPr="001D1704">
                              <w:rPr>
                                <w:rFonts w:cs="Arial"/>
                                <w:lang w:val="es-ES"/>
                              </w:rPr>
                              <w:t>(</w:t>
                            </w:r>
                            <w:hyperlink r:id="rId14" w:history="1">
                              <w:r w:rsidRPr="001D1704">
                                <w:rPr>
                                  <w:rStyle w:val="Hyperlink"/>
                                  <w:lang w:val="es-ES"/>
                                </w:rPr>
                                <w:t>UNEP/CMS/COP14/Doc.21.3</w:t>
                              </w:r>
                            </w:hyperlink>
                            <w:r w:rsidRPr="001D1704">
                              <w:rPr>
                                <w:rFonts w:cs="Arial"/>
                                <w:lang w:val="es-ES"/>
                              </w:rPr>
                              <w:t>).</w:t>
                            </w:r>
                            <w:r w:rsidRPr="001D1704">
                              <w:rPr>
                                <w:rFonts w:cs="Arial"/>
                                <w:i/>
                                <w:iCs/>
                                <w:lang w:val="es-ES"/>
                              </w:rPr>
                              <w:t xml:space="preserve"> </w:t>
                            </w:r>
                          </w:p>
                          <w:p w14:paraId="372A15F0" w14:textId="77777777" w:rsidR="00304CC6" w:rsidRPr="001D1704" w:rsidRDefault="00304CC6" w:rsidP="00304CC6">
                            <w:pPr>
                              <w:spacing w:after="0" w:line="240" w:lineRule="auto"/>
                              <w:jc w:val="both"/>
                              <w:rPr>
                                <w:rFonts w:cs="Arial"/>
                                <w:lang w:val="es-ES"/>
                              </w:rPr>
                            </w:pPr>
                          </w:p>
                          <w:p w14:paraId="64985F71" w14:textId="77777777" w:rsidR="00304CC6" w:rsidRPr="006C64CA" w:rsidRDefault="00304CC6" w:rsidP="00304CC6">
                            <w:pPr>
                              <w:spacing w:after="0" w:line="240" w:lineRule="auto"/>
                              <w:jc w:val="both"/>
                              <w:rPr>
                                <w:rFonts w:cs="Arial"/>
                                <w:lang w:val="es-ES"/>
                              </w:rPr>
                            </w:pPr>
                            <w:r w:rsidRPr="001D1704">
                              <w:rPr>
                                <w:lang w:val="es-ES"/>
                              </w:rPr>
                              <w:t xml:space="preserve">Este documento propone los próximos pasos para las tres áreas temáticas, que se presentan como un proyecto de Resolución y un proyecto de Decisión, en línea con las </w:t>
                            </w:r>
                            <w:r w:rsidRPr="001D1704">
                              <w:rPr>
                                <w:rFonts w:cs="Arial"/>
                                <w:color w:val="000000" w:themeColor="text1"/>
                                <w:lang w:val="es-ES"/>
                              </w:rPr>
                              <w:t xml:space="preserve">recomendaciones de </w:t>
                            </w:r>
                            <w:r w:rsidRPr="001D1704">
                              <w:rPr>
                                <w:rFonts w:cs="Arial"/>
                                <w:lang w:val="es-ES"/>
                              </w:rPr>
                              <w:t>la 6.</w:t>
                            </w:r>
                            <w:r w:rsidRPr="001D1704">
                              <w:rPr>
                                <w:rFonts w:cs="Arial"/>
                                <w:vertAlign w:val="superscript"/>
                                <w:lang w:val="es-ES"/>
                              </w:rPr>
                              <w:t>a</w:t>
                            </w:r>
                            <w:r w:rsidRPr="001D1704">
                              <w:rPr>
                                <w:rFonts w:cs="Arial"/>
                                <w:lang w:val="es-ES"/>
                              </w:rPr>
                              <w:t xml:space="preserve"> reunión del Comité de Sesión del Consejo </w:t>
                            </w:r>
                            <w:r w:rsidRPr="001D1704">
                              <w:rPr>
                                <w:rFonts w:cs="Arial"/>
                                <w:color w:val="000000" w:themeColor="text1"/>
                                <w:lang w:val="es-ES"/>
                              </w:rPr>
                              <w:t>Científico (2023).</w:t>
                            </w:r>
                          </w:p>
                          <w:p w14:paraId="5B3E249B" w14:textId="77777777" w:rsidR="00304CC6" w:rsidRDefault="00304CC6" w:rsidP="002D5F2A">
                            <w:pPr>
                              <w:spacing w:after="0"/>
                              <w:rPr>
                                <w:rFonts w:cs="Arial"/>
                                <w:lang w:val="es-ES"/>
                              </w:rPr>
                            </w:pPr>
                          </w:p>
                          <w:p w14:paraId="1C8C7652" w14:textId="4FA6D6CE" w:rsidR="00A15482" w:rsidRPr="00304CC6" w:rsidRDefault="00A15482" w:rsidP="00A15482">
                            <w:pPr>
                              <w:spacing w:after="0"/>
                              <w:jc w:val="both"/>
                              <w:rPr>
                                <w:rFonts w:cs="Arial"/>
                                <w:lang w:val="es-ES"/>
                              </w:rPr>
                            </w:pPr>
                            <w:r w:rsidRPr="00A15482">
                              <w:rPr>
                                <w:rFonts w:cs="Arial"/>
                                <w:lang w:val="es-ES"/>
                              </w:rPr>
                              <w:t>Rev.1 añade en el párrafo 20 del documento la supresión de las Decisiones pertinentes de la COP13 como acción recomendada.</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75pt;margin-top:11.65pt;width:338.95pt;height:304.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" strokeweight=".08811mm">
                <v:textbox>
                  <w:txbxContent>
                    <w:p w14:paraId="78EFDF6D" w14:textId="1DCE26E8" w:rsidR="002D5F2A" w:rsidRPr="00775EE1" w:rsidRDefault="002D5F2A" w:rsidP="002D5F2A">
                      <w:pPr>
                        <w:spacing w:after="0"/>
                        <w:rPr>
                          <w:lang w:val="es-ES"/>
                        </w:rPr>
                      </w:pPr>
                      <w:r w:rsidRPr="00775EE1">
                        <w:rPr>
                          <w:rFonts w:eastAsia="Arial" w:cs="Arial"/>
                          <w:lang w:val="es-ES"/>
                        </w:rPr>
                        <w:t>Resumen:</w:t>
                      </w:r>
                    </w:p>
                    <w:p w14:paraId="255B4E63" w14:textId="77777777" w:rsidR="002D5F2A" w:rsidRPr="00775EE1" w:rsidRDefault="002D5F2A" w:rsidP="002D5F2A">
                      <w:pPr>
                        <w:spacing w:after="0"/>
                        <w:rPr>
                          <w:rFonts w:cs="Arial"/>
                          <w:lang w:val="es-ES"/>
                        </w:rPr>
                      </w:pPr>
                    </w:p>
                    <w:p w14:paraId="7A0F472A" w14:textId="0D68F42A" w:rsidR="00304CC6" w:rsidRPr="001D1704" w:rsidRDefault="00304CC6" w:rsidP="001D1704">
                      <w:pPr>
                        <w:spacing w:after="0" w:line="240" w:lineRule="auto"/>
                        <w:jc w:val="both"/>
                        <w:rPr>
                          <w:rFonts w:cs="Arial"/>
                          <w:i/>
                          <w:iCs/>
                          <w:lang w:val="es-ES"/>
                        </w:rPr>
                      </w:pPr>
                      <w:r w:rsidRPr="001D1704">
                        <w:rPr>
                          <w:rFonts w:cs="Arial"/>
                          <w:lang w:val="es-ES"/>
                        </w:rPr>
                        <w:t>Este documento proporciona un resumen de los avances en la implementación</w:t>
                      </w:r>
                      <w:r w:rsidR="00F4535C" w:rsidRPr="001D1704">
                        <w:rPr>
                          <w:rFonts w:cs="Arial"/>
                          <w:lang w:val="es-ES"/>
                        </w:rPr>
                        <w:t xml:space="preserve"> de las</w:t>
                      </w:r>
                      <w:r w:rsidRPr="001D1704">
                        <w:rPr>
                          <w:rFonts w:cs="Arial"/>
                          <w:lang w:val="es-ES"/>
                        </w:rPr>
                        <w:t xml:space="preserve"> Decision</w:t>
                      </w:r>
                      <w:r w:rsidR="00F4535C" w:rsidRPr="001D1704">
                        <w:rPr>
                          <w:rFonts w:cs="Arial"/>
                          <w:lang w:val="es-ES"/>
                        </w:rPr>
                        <w:t>e</w:t>
                      </w:r>
                      <w:r w:rsidRPr="001D1704">
                        <w:rPr>
                          <w:rFonts w:cs="Arial"/>
                          <w:lang w:val="es-ES"/>
                        </w:rPr>
                        <w:t xml:space="preserve">s 13.17–13.18 </w:t>
                      </w:r>
                      <w:r w:rsidR="00417896" w:rsidRPr="001D1704">
                        <w:rPr>
                          <w:rFonts w:cs="Arial"/>
                          <w:i/>
                          <w:iCs/>
                          <w:lang w:val="es-ES"/>
                        </w:rPr>
                        <w:t>Aplicación del Artículo III de la Convención respecto al Comercio Internacional de Especies que figuran en el Apéndice I</w:t>
                      </w:r>
                      <w:r w:rsidRPr="001D1704">
                        <w:rPr>
                          <w:rFonts w:cs="Arial"/>
                          <w:lang w:val="es-ES"/>
                        </w:rPr>
                        <w:t xml:space="preserve">, </w:t>
                      </w:r>
                      <w:r w:rsidR="008E1C80" w:rsidRPr="001D1704">
                        <w:rPr>
                          <w:rFonts w:cs="Arial"/>
                          <w:lang w:val="es-ES"/>
                        </w:rPr>
                        <w:t xml:space="preserve">y las </w:t>
                      </w:r>
                      <w:r w:rsidRPr="001D1704">
                        <w:rPr>
                          <w:rFonts w:cs="Arial"/>
                          <w:lang w:val="es-ES"/>
                        </w:rPr>
                        <w:t>Decision</w:t>
                      </w:r>
                      <w:r w:rsidR="008E1C80" w:rsidRPr="001D1704">
                        <w:rPr>
                          <w:rFonts w:cs="Arial"/>
                          <w:lang w:val="es-ES"/>
                        </w:rPr>
                        <w:t>es</w:t>
                      </w:r>
                      <w:r w:rsidRPr="001D1704">
                        <w:rPr>
                          <w:rFonts w:cs="Arial"/>
                          <w:lang w:val="es-ES"/>
                        </w:rPr>
                        <w:t xml:space="preserve"> 13.24 and 13.26 b) </w:t>
                      </w:r>
                      <w:r w:rsidR="00BB1B15" w:rsidRPr="001D1704">
                        <w:rPr>
                          <w:rFonts w:cs="Arial"/>
                          <w:i/>
                          <w:iCs/>
                          <w:lang w:val="es-ES"/>
                        </w:rPr>
                        <w:t>Estado de conservación de las especies migratorias</w:t>
                      </w:r>
                      <w:r w:rsidRPr="001D1704">
                        <w:rPr>
                          <w:rFonts w:cs="Arial"/>
                          <w:lang w:val="es-ES"/>
                        </w:rPr>
                        <w:t>,</w:t>
                      </w:r>
                      <w:r w:rsidRPr="001D1704">
                        <w:rPr>
                          <w:rFonts w:cs="Arial"/>
                          <w:i/>
                          <w:iCs/>
                          <w:lang w:val="es-ES"/>
                        </w:rPr>
                        <w:t xml:space="preserve"> </w:t>
                      </w:r>
                      <w:r w:rsidRPr="001D1704">
                        <w:rPr>
                          <w:rFonts w:cs="Arial"/>
                          <w:lang w:val="es-ES"/>
                        </w:rPr>
                        <w:t xml:space="preserve">que sirvió de base para el desarrollo de un conjunto de informes: </w:t>
                      </w:r>
                      <w:r w:rsidR="00280F76" w:rsidRPr="001D1704">
                        <w:rPr>
                          <w:rFonts w:cs="Arial"/>
                          <w:i/>
                          <w:iCs/>
                          <w:lang w:val="es-ES"/>
                        </w:rPr>
                        <w:t>Estado</w:t>
                      </w:r>
                      <w:r w:rsidR="00C22CF5" w:rsidRPr="001D1704">
                        <w:rPr>
                          <w:rFonts w:cs="Arial"/>
                          <w:i/>
                          <w:iCs/>
                          <w:lang w:val="es-ES"/>
                        </w:rPr>
                        <w:t xml:space="preserve"> </w:t>
                      </w:r>
                      <w:r w:rsidR="002C4E03" w:rsidRPr="001D1704">
                        <w:rPr>
                          <w:rFonts w:cs="Arial"/>
                          <w:i/>
                          <w:iCs/>
                          <w:lang w:val="es-ES"/>
                        </w:rPr>
                        <w:t xml:space="preserve">de las </w:t>
                      </w:r>
                      <w:r w:rsidR="007D1F21" w:rsidRPr="001D1704">
                        <w:rPr>
                          <w:rFonts w:cs="Arial"/>
                          <w:i/>
                          <w:iCs/>
                          <w:lang w:val="es-ES"/>
                        </w:rPr>
                        <w:t>e</w:t>
                      </w:r>
                      <w:r w:rsidR="002C4E03" w:rsidRPr="001D1704">
                        <w:rPr>
                          <w:rFonts w:cs="Arial"/>
                          <w:i/>
                          <w:iCs/>
                          <w:lang w:val="es-ES"/>
                        </w:rPr>
                        <w:t xml:space="preserve">species </w:t>
                      </w:r>
                      <w:r w:rsidR="007D1F21" w:rsidRPr="001D1704">
                        <w:rPr>
                          <w:rFonts w:cs="Arial"/>
                          <w:i/>
                          <w:iCs/>
                          <w:lang w:val="es-ES"/>
                        </w:rPr>
                        <w:t>m</w:t>
                      </w:r>
                      <w:r w:rsidR="002C4E03" w:rsidRPr="001D1704">
                        <w:rPr>
                          <w:rFonts w:cs="Arial"/>
                          <w:i/>
                          <w:iCs/>
                          <w:lang w:val="es-ES"/>
                        </w:rPr>
                        <w:t>igratorias</w:t>
                      </w:r>
                      <w:r w:rsidR="00C22CF5" w:rsidRPr="001D1704">
                        <w:rPr>
                          <w:rFonts w:cs="Arial"/>
                          <w:i/>
                          <w:iCs/>
                          <w:lang w:val="es-ES"/>
                        </w:rPr>
                        <w:t xml:space="preserve"> en el </w:t>
                      </w:r>
                      <w:r w:rsidR="007D1F21" w:rsidRPr="001D1704">
                        <w:rPr>
                          <w:rFonts w:cs="Arial"/>
                          <w:i/>
                          <w:iCs/>
                          <w:lang w:val="es-ES"/>
                        </w:rPr>
                        <w:t>mundo</w:t>
                      </w:r>
                      <w:r w:rsidRPr="001D1704">
                        <w:rPr>
                          <w:rFonts w:cs="Arial"/>
                          <w:i/>
                          <w:iCs/>
                          <w:lang w:val="es-ES"/>
                        </w:rPr>
                        <w:t xml:space="preserve"> </w:t>
                      </w:r>
                      <w:r w:rsidRPr="001D1704">
                        <w:rPr>
                          <w:rFonts w:cs="Arial"/>
                          <w:lang w:val="es-ES"/>
                        </w:rPr>
                        <w:t>(</w:t>
                      </w:r>
                      <w:hyperlink r:id="rId15" w:history="1">
                        <w:r w:rsidRPr="001D1704">
                          <w:rPr>
                            <w:rStyle w:val="Hyperlink"/>
                            <w:lang w:val="es-ES"/>
                          </w:rPr>
                          <w:t>UNEP/CMS/COP14/Doc.21.1</w:t>
                        </w:r>
                      </w:hyperlink>
                      <w:r w:rsidRPr="001D1704">
                        <w:rPr>
                          <w:rFonts w:cs="Arial"/>
                          <w:i/>
                          <w:iCs/>
                          <w:lang w:val="es-ES"/>
                        </w:rPr>
                        <w:t xml:space="preserve">); </w:t>
                      </w:r>
                      <w:r w:rsidR="007D1F21" w:rsidRPr="001D1704">
                        <w:rPr>
                          <w:rFonts w:cs="Arial"/>
                          <w:i/>
                          <w:iCs/>
                          <w:lang w:val="es-ES"/>
                        </w:rPr>
                        <w:t xml:space="preserve">Evaluación del riesgo que supone la utilización directa y el comercio para las especies incluidas en el Apéndice I de la CMS </w:t>
                      </w:r>
                      <w:r w:rsidRPr="001D1704">
                        <w:rPr>
                          <w:rFonts w:cs="Arial"/>
                          <w:i/>
                          <w:iCs/>
                          <w:lang w:val="es-ES"/>
                        </w:rPr>
                        <w:t xml:space="preserve"> </w:t>
                      </w:r>
                      <w:r w:rsidRPr="001D1704">
                        <w:rPr>
                          <w:rFonts w:cs="Arial"/>
                          <w:lang w:val="es-ES"/>
                        </w:rPr>
                        <w:t>(</w:t>
                      </w:r>
                      <w:hyperlink r:id="rId16" w:history="1">
                        <w:r w:rsidRPr="001D1704">
                          <w:rPr>
                            <w:rStyle w:val="Hyperlink"/>
                            <w:lang w:val="es-ES"/>
                          </w:rPr>
                          <w:t>UNEP/CMS/COP14/Doc.21.2</w:t>
                        </w:r>
                      </w:hyperlink>
                      <w:r w:rsidRPr="001D1704">
                        <w:rPr>
                          <w:rFonts w:cs="Arial"/>
                          <w:i/>
                          <w:iCs/>
                          <w:lang w:val="es-ES"/>
                        </w:rPr>
                        <w:t xml:space="preserve">); </w:t>
                      </w:r>
                      <w:r w:rsidR="001D1704" w:rsidRPr="001D1704">
                        <w:rPr>
                          <w:rFonts w:cs="Arial"/>
                          <w:lang w:val="es-ES"/>
                        </w:rPr>
                        <w:t>y una</w:t>
                      </w:r>
                      <w:r w:rsidR="001D1704" w:rsidRPr="001D1704">
                        <w:rPr>
                          <w:lang w:val="es-ES"/>
                        </w:rPr>
                        <w:t xml:space="preserve"> </w:t>
                      </w:r>
                      <w:r w:rsidR="001D1704" w:rsidRPr="001D1704">
                        <w:rPr>
                          <w:rFonts w:cs="Arial"/>
                          <w:i/>
                          <w:iCs/>
                          <w:lang w:val="es-ES"/>
                        </w:rPr>
                        <w:t>Revisión exhaustiva del estado de conservación de cada una de las especies incluidas en la CMS</w:t>
                      </w:r>
                      <w:r w:rsidRPr="001D1704">
                        <w:rPr>
                          <w:rFonts w:cs="Arial"/>
                          <w:i/>
                          <w:iCs/>
                          <w:lang w:val="es-ES"/>
                        </w:rPr>
                        <w:t xml:space="preserve"> </w:t>
                      </w:r>
                      <w:r w:rsidRPr="001D1704">
                        <w:rPr>
                          <w:rFonts w:cs="Arial"/>
                          <w:lang w:val="es-ES"/>
                        </w:rPr>
                        <w:t>(</w:t>
                      </w:r>
                      <w:hyperlink r:id="rId17" w:history="1">
                        <w:r w:rsidRPr="001D1704">
                          <w:rPr>
                            <w:rStyle w:val="Hyperlink"/>
                            <w:lang w:val="es-ES"/>
                          </w:rPr>
                          <w:t>UNEP/CMS/COP14/Doc.21.3</w:t>
                        </w:r>
                      </w:hyperlink>
                      <w:r w:rsidRPr="001D1704">
                        <w:rPr>
                          <w:rFonts w:cs="Arial"/>
                          <w:lang w:val="es-ES"/>
                        </w:rPr>
                        <w:t>).</w:t>
                      </w:r>
                      <w:r w:rsidRPr="001D1704">
                        <w:rPr>
                          <w:rFonts w:cs="Arial"/>
                          <w:i/>
                          <w:iCs/>
                          <w:lang w:val="es-ES"/>
                        </w:rPr>
                        <w:t xml:space="preserve"> </w:t>
                      </w:r>
                    </w:p>
                    <w:p w14:paraId="372A15F0" w14:textId="77777777" w:rsidR="00304CC6" w:rsidRPr="001D1704" w:rsidRDefault="00304CC6" w:rsidP="00304CC6">
                      <w:pPr>
                        <w:spacing w:after="0" w:line="240" w:lineRule="auto"/>
                        <w:jc w:val="both"/>
                        <w:rPr>
                          <w:rFonts w:cs="Arial"/>
                          <w:lang w:val="es-ES"/>
                        </w:rPr>
                      </w:pPr>
                    </w:p>
                    <w:p w14:paraId="64985F71" w14:textId="77777777" w:rsidR="00304CC6" w:rsidRPr="006C64CA" w:rsidRDefault="00304CC6" w:rsidP="00304CC6">
                      <w:pPr>
                        <w:spacing w:after="0" w:line="240" w:lineRule="auto"/>
                        <w:jc w:val="both"/>
                        <w:rPr>
                          <w:rFonts w:cs="Arial"/>
                          <w:lang w:val="es-ES"/>
                        </w:rPr>
                      </w:pPr>
                      <w:r w:rsidRPr="001D1704">
                        <w:rPr>
                          <w:lang w:val="es-ES"/>
                        </w:rPr>
                        <w:t xml:space="preserve">Este documento propone los próximos pasos para las tres áreas temáticas, que se presentan como un proyecto de Resolución y un proyecto de Decisión, en línea con las </w:t>
                      </w:r>
                      <w:r w:rsidRPr="001D1704">
                        <w:rPr>
                          <w:rFonts w:cs="Arial"/>
                          <w:color w:val="000000" w:themeColor="text1"/>
                          <w:lang w:val="es-ES"/>
                        </w:rPr>
                        <w:t xml:space="preserve">recomendaciones de </w:t>
                      </w:r>
                      <w:r w:rsidRPr="001D1704">
                        <w:rPr>
                          <w:rFonts w:cs="Arial"/>
                          <w:lang w:val="es-ES"/>
                        </w:rPr>
                        <w:t>la 6.</w:t>
                      </w:r>
                      <w:r w:rsidRPr="001D1704">
                        <w:rPr>
                          <w:rFonts w:cs="Arial"/>
                          <w:vertAlign w:val="superscript"/>
                          <w:lang w:val="es-ES"/>
                        </w:rPr>
                        <w:t>a</w:t>
                      </w:r>
                      <w:r w:rsidRPr="001D1704">
                        <w:rPr>
                          <w:rFonts w:cs="Arial"/>
                          <w:lang w:val="es-ES"/>
                        </w:rPr>
                        <w:t xml:space="preserve"> reunión del Comité de Sesión del Consejo </w:t>
                      </w:r>
                      <w:r w:rsidRPr="001D1704">
                        <w:rPr>
                          <w:rFonts w:cs="Arial"/>
                          <w:color w:val="000000" w:themeColor="text1"/>
                          <w:lang w:val="es-ES"/>
                        </w:rPr>
                        <w:t>Científico (2023).</w:t>
                      </w:r>
                    </w:p>
                    <w:p w14:paraId="5B3E249B" w14:textId="77777777" w:rsidR="00304CC6" w:rsidRDefault="00304CC6" w:rsidP="002D5F2A">
                      <w:pPr>
                        <w:spacing w:after="0"/>
                        <w:rPr>
                          <w:rFonts w:cs="Arial"/>
                          <w:lang w:val="es-ES"/>
                        </w:rPr>
                      </w:pPr>
                    </w:p>
                    <w:p w14:paraId="1C8C7652" w14:textId="4FA6D6CE" w:rsidR="00A15482" w:rsidRPr="00304CC6" w:rsidRDefault="00A15482" w:rsidP="00A15482">
                      <w:pPr>
                        <w:spacing w:after="0"/>
                        <w:jc w:val="both"/>
                        <w:rPr>
                          <w:rFonts w:cs="Arial"/>
                          <w:lang w:val="es-ES"/>
                        </w:rPr>
                      </w:pPr>
                      <w:r w:rsidRPr="00A15482">
                        <w:rPr>
                          <w:rFonts w:cs="Arial"/>
                          <w:lang w:val="es-ES"/>
                        </w:rPr>
                        <w:t>Rev.1 añade en el párrafo 20 del documento la supresión de las Decisiones pertinentes de la COP13 como acción recomendada.</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53B21B35" w14:textId="77777777" w:rsidR="00775EE1" w:rsidRPr="006C64CA" w:rsidRDefault="00775EE1" w:rsidP="00775EE1">
      <w:pPr>
        <w:pStyle w:val="Heading2"/>
        <w:keepNext w:val="0"/>
        <w:ind w:left="-90" w:right="-367"/>
        <w:jc w:val="center"/>
        <w:rPr>
          <w:rFonts w:ascii="Arial" w:hAnsi="Arial" w:cs="Arial"/>
          <w:caps/>
          <w:sz w:val="22"/>
          <w:szCs w:val="22"/>
          <w:lang w:val="es-ES"/>
        </w:rPr>
      </w:pPr>
      <w:r w:rsidRPr="00775EE1">
        <w:rPr>
          <w:rFonts w:ascii="Arial" w:hAnsi="Arial" w:cs="Arial"/>
          <w:caps/>
          <w:sz w:val="22"/>
          <w:szCs w:val="22"/>
          <w:lang w:val="es-ES"/>
        </w:rPr>
        <w:lastRenderedPageBreak/>
        <w:t>estado de conservación de las ESPECIES MIGRATORIAS</w:t>
      </w:r>
      <w:r w:rsidRPr="006C64CA">
        <w:rPr>
          <w:rFonts w:ascii="Arial" w:hAnsi="Arial" w:cs="Arial"/>
          <w:caps/>
          <w:sz w:val="22"/>
          <w:szCs w:val="22"/>
          <w:lang w:val="es-ES"/>
        </w:rPr>
        <w:t xml:space="preserve"> </w:t>
      </w:r>
    </w:p>
    <w:p w14:paraId="72CA9D89" w14:textId="77777777" w:rsidR="00775EE1" w:rsidRPr="006C64CA" w:rsidRDefault="00775EE1" w:rsidP="00775EE1">
      <w:pPr>
        <w:spacing w:after="0" w:line="240" w:lineRule="auto"/>
        <w:jc w:val="both"/>
        <w:rPr>
          <w:lang w:val="es-ES"/>
        </w:rPr>
      </w:pPr>
    </w:p>
    <w:p w14:paraId="620A9671" w14:textId="77777777" w:rsidR="00775EE1" w:rsidRPr="006C64CA" w:rsidRDefault="00775EE1" w:rsidP="00775EE1">
      <w:pPr>
        <w:spacing w:after="0" w:line="240" w:lineRule="auto"/>
        <w:jc w:val="both"/>
        <w:rPr>
          <w:lang w:val="es-ES"/>
        </w:rPr>
      </w:pPr>
    </w:p>
    <w:p w14:paraId="4B3A48B0" w14:textId="3A987F7D" w:rsidR="00775EE1" w:rsidRPr="006C64CA" w:rsidRDefault="008A2335" w:rsidP="00775EE1">
      <w:pPr>
        <w:widowControl w:val="0"/>
        <w:suppressAutoHyphens/>
        <w:autoSpaceDE w:val="0"/>
        <w:autoSpaceDN w:val="0"/>
        <w:spacing w:after="0" w:line="240" w:lineRule="auto"/>
        <w:textAlignment w:val="baseline"/>
        <w:rPr>
          <w:u w:val="single"/>
          <w:lang w:val="es-ES"/>
        </w:rPr>
      </w:pPr>
      <w:r>
        <w:rPr>
          <w:u w:val="single"/>
          <w:lang w:val="es-ES"/>
        </w:rPr>
        <w:t>Antecedentes</w:t>
      </w:r>
    </w:p>
    <w:p w14:paraId="16036766" w14:textId="77777777" w:rsidR="00775EE1" w:rsidRPr="006C64CA" w:rsidRDefault="00775EE1" w:rsidP="00775EE1">
      <w:pPr>
        <w:widowControl w:val="0"/>
        <w:suppressAutoHyphens/>
        <w:autoSpaceDE w:val="0"/>
        <w:autoSpaceDN w:val="0"/>
        <w:spacing w:after="0" w:line="240" w:lineRule="auto"/>
        <w:textAlignment w:val="baseline"/>
        <w:rPr>
          <w:u w:val="single"/>
          <w:lang w:val="es-ES"/>
        </w:rPr>
      </w:pPr>
    </w:p>
    <w:p w14:paraId="0A942A5B" w14:textId="77777777" w:rsidR="000943A1" w:rsidRPr="000943A1" w:rsidRDefault="009202B1" w:rsidP="004D4F98">
      <w:pPr>
        <w:pStyle w:val="ListParagraph"/>
        <w:numPr>
          <w:ilvl w:val="0"/>
          <w:numId w:val="13"/>
        </w:numPr>
        <w:spacing w:after="0" w:line="240" w:lineRule="auto"/>
        <w:jc w:val="both"/>
        <w:rPr>
          <w:lang w:val="es-ES"/>
        </w:rPr>
      </w:pPr>
      <w:r w:rsidRPr="0020292C">
        <w:rPr>
          <w:rFonts w:cs="Arial"/>
          <w:lang w:val="es-ES"/>
        </w:rPr>
        <w:t>La 13</w:t>
      </w:r>
      <w:r w:rsidRPr="0020292C">
        <w:rPr>
          <w:rFonts w:cs="Arial"/>
          <w:vertAlign w:val="superscript"/>
          <w:lang w:val="es-ES"/>
        </w:rPr>
        <w:t>ª</w:t>
      </w:r>
      <w:r w:rsidRPr="0020292C">
        <w:rPr>
          <w:rFonts w:cs="Arial"/>
          <w:lang w:val="es-ES"/>
        </w:rPr>
        <w:t xml:space="preserve"> reunión de la Conferencia de las Partes de la CMS (COP13, 2020) tomó en consideración una revisión preliminar del estado de conservación de los taxones incluidos en las listas de la CMS (</w:t>
      </w:r>
      <w:hyperlink r:id="rId18" w:history="1">
        <w:r w:rsidRPr="0020292C">
          <w:rPr>
            <w:rFonts w:cs="Arial"/>
            <w:color w:val="0000FF"/>
            <w:u w:val="single"/>
            <w:lang w:val="es-ES"/>
          </w:rPr>
          <w:t>UNEP/CMS/COP13/Doc.24/Rev.1</w:t>
        </w:r>
      </w:hyperlink>
      <w:r w:rsidRPr="0020292C">
        <w:rPr>
          <w:rFonts w:cs="Arial"/>
          <w:lang w:val="es-ES"/>
        </w:rPr>
        <w:t>).</w:t>
      </w:r>
      <w:r w:rsidR="00775EE1" w:rsidRPr="0020292C">
        <w:rPr>
          <w:lang w:val="es-ES"/>
        </w:rPr>
        <w:t xml:space="preserve">, </w:t>
      </w:r>
      <w:r w:rsidR="00160D87" w:rsidRPr="00160D87">
        <w:rPr>
          <w:lang w:val="es-ES"/>
        </w:rPr>
        <w:t>que puso de relieve las tendencias preocupantes y las amenazas emergentes para las especies migratorias. El uso intencionado de los recursos biológicos se identificó como una de las amenazas más frecuentes a las que se enfrentan los taxones del Apéndice I, junto con la destrucción y fragmentación del hábitat. La COP13 también examinó un documento sobre el uso directo y el comercio de taxones del Apéndice I, en particular en el contexto del Artículo III, párrafo 5, de la Convención, que prohíbe la captura de taxones incluidos en el Apéndice I excepto en circunstancias específicas (</w:t>
      </w:r>
      <w:hyperlink r:id="rId19" w:history="1">
        <w:r w:rsidR="00160D87" w:rsidRPr="009B2427">
          <w:rPr>
            <w:rStyle w:val="Hyperlink"/>
            <w:lang w:val="es-ES"/>
          </w:rPr>
          <w:t>UNEP/CMS/COP13/Doc.21</w:t>
        </w:r>
      </w:hyperlink>
      <w:r w:rsidR="00160D87" w:rsidRPr="00160D87">
        <w:rPr>
          <w:lang w:val="es-ES"/>
        </w:rPr>
        <w:t>). Un estudio presentado a la COP13 que analizó los datos comerciales de la CITES durante el período 2015-2018 encontró que "las Partes de la CMS han participado en el comercio de una serie de especies que están incluidas en el Apéndice I de la CMS, tanto como importadores como exportadores" (</w:t>
      </w:r>
      <w:hyperlink r:id="rId20">
        <w:r w:rsidR="000943A1" w:rsidRPr="000943A1">
          <w:rPr>
            <w:rStyle w:val="Hyperlink"/>
            <w:lang w:val="es-ES"/>
          </w:rPr>
          <w:t>UNEP/CMS/COP13/Inf.37</w:t>
        </w:r>
      </w:hyperlink>
      <w:r w:rsidR="000943A1" w:rsidRPr="000943A1">
        <w:rPr>
          <w:lang w:val="es-ES"/>
        </w:rPr>
        <w:t xml:space="preserve">). </w:t>
      </w:r>
    </w:p>
    <w:p w14:paraId="71298D98" w14:textId="77777777" w:rsidR="000943A1" w:rsidRPr="000943A1" w:rsidRDefault="000943A1" w:rsidP="004D4F98">
      <w:pPr>
        <w:pStyle w:val="ListParagraph"/>
        <w:spacing w:after="0" w:line="240" w:lineRule="auto"/>
        <w:jc w:val="both"/>
        <w:rPr>
          <w:lang w:val="es-ES"/>
        </w:rPr>
      </w:pPr>
    </w:p>
    <w:p w14:paraId="1BA27745" w14:textId="4340D62C" w:rsidR="00775EE1" w:rsidRPr="0020292C" w:rsidRDefault="00775EE1"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20292C">
        <w:rPr>
          <w:lang w:val="es-ES"/>
        </w:rPr>
        <w:t xml:space="preserve">La COP13 también consideró un documento sobre Como resultado, la COP13 adoptó Decisiones sobre la evaluación del estado de conservación de las especies migratorias y </w:t>
      </w:r>
      <w:r w:rsidRPr="0020292C">
        <w:rPr>
          <w:color w:val="000000" w:themeColor="text1"/>
          <w:lang w:val="es-ES"/>
        </w:rPr>
        <w:t xml:space="preserve">sobre la evaluación de </w:t>
      </w:r>
      <w:r w:rsidRPr="0020292C">
        <w:rPr>
          <w:lang w:val="es-ES"/>
        </w:rPr>
        <w:t>las amenazas que representan para los taxones del Apéndice I el uso y el comercio directos, incluido el comercio internacional y las ventas nacionales, que dicen lo siguiente:</w:t>
      </w:r>
    </w:p>
    <w:p w14:paraId="42C642EB" w14:textId="77777777" w:rsidR="00775EE1" w:rsidRPr="006C64CA" w:rsidRDefault="00775EE1" w:rsidP="004D4F98">
      <w:pPr>
        <w:pStyle w:val="ListParagraph"/>
        <w:spacing w:after="0" w:line="240" w:lineRule="auto"/>
        <w:ind w:left="900"/>
        <w:rPr>
          <w:lang w:val="es-ES"/>
        </w:rPr>
      </w:pPr>
    </w:p>
    <w:p w14:paraId="4B021BB2" w14:textId="4CFBB6C0" w:rsidR="00775EE1" w:rsidRPr="00B76A4D" w:rsidRDefault="00775EE1" w:rsidP="004D4F98">
      <w:pPr>
        <w:pStyle w:val="ListParagraph"/>
        <w:widowControl w:val="0"/>
        <w:suppressAutoHyphens/>
        <w:autoSpaceDE w:val="0"/>
        <w:autoSpaceDN w:val="0"/>
        <w:spacing w:after="0" w:line="240" w:lineRule="auto"/>
        <w:jc w:val="both"/>
        <w:textAlignment w:val="baseline"/>
        <w:rPr>
          <w:b/>
          <w:bCs/>
          <w:sz w:val="20"/>
          <w:szCs w:val="20"/>
          <w:lang w:val="es-ES"/>
        </w:rPr>
      </w:pPr>
      <w:r w:rsidRPr="00B76A4D">
        <w:rPr>
          <w:b/>
          <w:bCs/>
          <w:sz w:val="20"/>
          <w:szCs w:val="20"/>
          <w:lang w:val="es-ES"/>
        </w:rPr>
        <w:t>Decision</w:t>
      </w:r>
      <w:r w:rsidR="00B76A4D">
        <w:rPr>
          <w:b/>
          <w:bCs/>
          <w:sz w:val="20"/>
          <w:szCs w:val="20"/>
          <w:lang w:val="es-ES"/>
        </w:rPr>
        <w:t>e</w:t>
      </w:r>
      <w:r w:rsidRPr="00B76A4D">
        <w:rPr>
          <w:b/>
          <w:bCs/>
          <w:sz w:val="20"/>
          <w:szCs w:val="20"/>
          <w:lang w:val="es-ES"/>
        </w:rPr>
        <w:t xml:space="preserve">s 13.17 – 13.18 </w:t>
      </w:r>
      <w:r w:rsidR="00B76A4D" w:rsidRPr="00B76A4D">
        <w:rPr>
          <w:b/>
          <w:bCs/>
          <w:i/>
          <w:iCs/>
          <w:sz w:val="20"/>
          <w:szCs w:val="20"/>
          <w:lang w:val="es-ES"/>
        </w:rPr>
        <w:t>Aplicación del Artículo III de la Convención respecto al Comercio Internacional de Especies que figuran en el Apéndice I</w:t>
      </w:r>
    </w:p>
    <w:p w14:paraId="2AED4BD7" w14:textId="77777777" w:rsidR="00775EE1" w:rsidRPr="00B76A4D" w:rsidRDefault="00775EE1" w:rsidP="004D4F98">
      <w:pPr>
        <w:pStyle w:val="ListParagraph"/>
        <w:widowControl w:val="0"/>
        <w:suppressAutoHyphens/>
        <w:autoSpaceDE w:val="0"/>
        <w:autoSpaceDN w:val="0"/>
        <w:spacing w:after="0" w:line="240" w:lineRule="auto"/>
        <w:jc w:val="both"/>
        <w:textAlignment w:val="baseline"/>
        <w:rPr>
          <w:b/>
          <w:bCs/>
          <w:sz w:val="20"/>
          <w:szCs w:val="20"/>
          <w:lang w:val="es-ES"/>
        </w:rPr>
      </w:pPr>
    </w:p>
    <w:p w14:paraId="29C5FE1C" w14:textId="7BA0AB8F" w:rsidR="00D104E6" w:rsidRPr="00D104E6" w:rsidRDefault="00D104E6" w:rsidP="004D4F98">
      <w:pPr>
        <w:spacing w:after="0" w:line="240" w:lineRule="auto"/>
        <w:ind w:left="720"/>
        <w:jc w:val="both"/>
        <w:rPr>
          <w:b/>
          <w:bCs/>
          <w:i/>
          <w:iCs/>
          <w:sz w:val="20"/>
          <w:szCs w:val="20"/>
          <w:lang w:val="es-ES"/>
        </w:rPr>
      </w:pPr>
      <w:r w:rsidRPr="00D104E6">
        <w:rPr>
          <w:b/>
          <w:bCs/>
          <w:i/>
          <w:iCs/>
          <w:sz w:val="20"/>
          <w:szCs w:val="20"/>
          <w:lang w:val="es-ES"/>
        </w:rPr>
        <w:t>Decisi</w:t>
      </w:r>
      <w:r w:rsidR="00E23CB7">
        <w:rPr>
          <w:b/>
          <w:bCs/>
          <w:i/>
          <w:iCs/>
          <w:sz w:val="20"/>
          <w:szCs w:val="20"/>
          <w:lang w:val="es-ES"/>
        </w:rPr>
        <w:t>ón 13.17</w:t>
      </w:r>
      <w:r w:rsidRPr="00D104E6">
        <w:rPr>
          <w:b/>
          <w:bCs/>
          <w:i/>
          <w:iCs/>
          <w:sz w:val="20"/>
          <w:szCs w:val="20"/>
          <w:lang w:val="es-ES"/>
        </w:rPr>
        <w:t xml:space="preserve"> dirigid</w:t>
      </w:r>
      <w:r w:rsidR="00E23CB7">
        <w:rPr>
          <w:b/>
          <w:bCs/>
          <w:i/>
          <w:iCs/>
          <w:sz w:val="20"/>
          <w:szCs w:val="20"/>
          <w:lang w:val="es-ES"/>
        </w:rPr>
        <w:t>a</w:t>
      </w:r>
      <w:r w:rsidRPr="00D104E6">
        <w:rPr>
          <w:b/>
          <w:bCs/>
          <w:i/>
          <w:iCs/>
          <w:sz w:val="20"/>
          <w:szCs w:val="20"/>
          <w:lang w:val="es-ES"/>
        </w:rPr>
        <w:t xml:space="preserve"> a</w:t>
      </w:r>
      <w:r w:rsidR="00E23CB7">
        <w:rPr>
          <w:b/>
          <w:bCs/>
          <w:i/>
          <w:iCs/>
          <w:sz w:val="20"/>
          <w:szCs w:val="20"/>
          <w:lang w:val="es-ES"/>
        </w:rPr>
        <w:t xml:space="preserve"> la</w:t>
      </w:r>
      <w:r w:rsidR="00CC1C09">
        <w:rPr>
          <w:b/>
          <w:bCs/>
          <w:i/>
          <w:iCs/>
          <w:sz w:val="20"/>
          <w:szCs w:val="20"/>
          <w:lang w:val="es-ES"/>
        </w:rPr>
        <w:t xml:space="preserve"> </w:t>
      </w:r>
      <w:r w:rsidRPr="00D104E6">
        <w:rPr>
          <w:b/>
          <w:bCs/>
          <w:i/>
          <w:iCs/>
          <w:sz w:val="20"/>
          <w:szCs w:val="20"/>
          <w:lang w:val="es-ES"/>
        </w:rPr>
        <w:t>Secretaría</w:t>
      </w:r>
    </w:p>
    <w:p w14:paraId="2BB22F19" w14:textId="77777777" w:rsidR="00D104E6" w:rsidRPr="005F53B5" w:rsidRDefault="00D104E6" w:rsidP="004D4F98">
      <w:pPr>
        <w:spacing w:after="0" w:line="240" w:lineRule="auto"/>
        <w:ind w:left="720"/>
        <w:jc w:val="both"/>
        <w:rPr>
          <w:i/>
          <w:iCs/>
          <w:sz w:val="20"/>
          <w:szCs w:val="20"/>
          <w:lang w:val="es-ES"/>
        </w:rPr>
      </w:pPr>
    </w:p>
    <w:p w14:paraId="6DC58B06" w14:textId="77777777" w:rsidR="00D104E6" w:rsidRPr="005F53B5" w:rsidRDefault="00D104E6" w:rsidP="004D4F98">
      <w:pPr>
        <w:spacing w:after="0" w:line="240" w:lineRule="auto"/>
        <w:ind w:left="720"/>
        <w:jc w:val="both"/>
        <w:rPr>
          <w:i/>
          <w:iCs/>
          <w:sz w:val="20"/>
          <w:szCs w:val="20"/>
          <w:lang w:val="es-ES"/>
        </w:rPr>
      </w:pPr>
      <w:r w:rsidRPr="005F53B5">
        <w:rPr>
          <w:i/>
          <w:iCs/>
          <w:sz w:val="20"/>
          <w:szCs w:val="20"/>
          <w:lang w:val="es-ES"/>
        </w:rPr>
        <w:t>La Secretaría deberá, sujeta a la disponibilidad de recursos, con el apoyo del Consejo Científico y dentro del ámbito del Informe sobre el estado de conservación (Decisión 13.24):</w:t>
      </w:r>
    </w:p>
    <w:p w14:paraId="4E73672E" w14:textId="77777777" w:rsidR="00D104E6" w:rsidRPr="005F53B5" w:rsidRDefault="00D104E6" w:rsidP="004D4F98">
      <w:pPr>
        <w:spacing w:after="0" w:line="240" w:lineRule="auto"/>
        <w:ind w:left="720"/>
        <w:jc w:val="both"/>
        <w:rPr>
          <w:i/>
          <w:iCs/>
          <w:sz w:val="20"/>
          <w:szCs w:val="20"/>
          <w:lang w:val="es-ES"/>
        </w:rPr>
      </w:pPr>
    </w:p>
    <w:p w14:paraId="3C4A2F3F" w14:textId="7B0B14FE" w:rsidR="00D104E6" w:rsidRPr="005F53B5" w:rsidRDefault="00D104E6" w:rsidP="004D4F98">
      <w:pPr>
        <w:pStyle w:val="ListParagraph"/>
        <w:numPr>
          <w:ilvl w:val="0"/>
          <w:numId w:val="16"/>
        </w:numPr>
        <w:spacing w:after="0" w:line="240" w:lineRule="auto"/>
        <w:ind w:left="1080"/>
        <w:jc w:val="both"/>
        <w:rPr>
          <w:i/>
          <w:iCs/>
          <w:sz w:val="20"/>
          <w:szCs w:val="20"/>
          <w:lang w:val="es-ES"/>
        </w:rPr>
      </w:pPr>
      <w:r w:rsidRPr="005F53B5">
        <w:rPr>
          <w:i/>
          <w:iCs/>
          <w:sz w:val="20"/>
          <w:szCs w:val="20"/>
          <w:lang w:val="es-ES"/>
        </w:rPr>
        <w:t>elaborar criterios, en colaboración con la Secretaría de la CITES, para determinar el alcance y la viabilidad de una evaluación del impacto del comercio internacional de las especies que figuran en el Apéndice I en su estado de conservación; y</w:t>
      </w:r>
    </w:p>
    <w:p w14:paraId="25B3BE9D" w14:textId="21E2C76A" w:rsidR="005F53B5" w:rsidRPr="005F53B5" w:rsidRDefault="00D104E6" w:rsidP="004D4F98">
      <w:pPr>
        <w:pStyle w:val="ListParagraph"/>
        <w:numPr>
          <w:ilvl w:val="0"/>
          <w:numId w:val="16"/>
        </w:numPr>
        <w:spacing w:after="0" w:line="240" w:lineRule="auto"/>
        <w:ind w:left="1080"/>
        <w:jc w:val="both"/>
        <w:rPr>
          <w:i/>
          <w:iCs/>
          <w:sz w:val="20"/>
          <w:szCs w:val="20"/>
          <w:lang w:val="es-ES"/>
        </w:rPr>
      </w:pPr>
      <w:r w:rsidRPr="005F53B5">
        <w:rPr>
          <w:i/>
          <w:iCs/>
          <w:sz w:val="20"/>
          <w:szCs w:val="20"/>
          <w:lang w:val="es-ES"/>
        </w:rPr>
        <w:t>sobre la base de esos criterios, evaluar el impacto del comercio internacional en el estado de conservación de las especies que figuran en el Apéndice I pertinentes, incluido, entre otras cosas, el comercio internacional regulado por la CITES.</w:t>
      </w:r>
    </w:p>
    <w:p w14:paraId="681AA9F3" w14:textId="77777777" w:rsidR="005F53B5" w:rsidRDefault="005F53B5" w:rsidP="004D4F98">
      <w:pPr>
        <w:spacing w:after="0" w:line="240" w:lineRule="auto"/>
        <w:ind w:left="720"/>
        <w:jc w:val="both"/>
        <w:rPr>
          <w:b/>
          <w:bCs/>
          <w:i/>
          <w:iCs/>
          <w:sz w:val="20"/>
          <w:szCs w:val="20"/>
          <w:lang w:val="es-ES"/>
        </w:rPr>
      </w:pPr>
    </w:p>
    <w:p w14:paraId="635F7E35" w14:textId="040271EA" w:rsidR="00134562" w:rsidRPr="00134562" w:rsidRDefault="00134562" w:rsidP="004D4F98">
      <w:pPr>
        <w:spacing w:after="0" w:line="240" w:lineRule="auto"/>
        <w:ind w:left="720"/>
        <w:jc w:val="both"/>
        <w:rPr>
          <w:b/>
          <w:bCs/>
          <w:i/>
          <w:iCs/>
          <w:sz w:val="20"/>
          <w:szCs w:val="20"/>
          <w:lang w:val="es-ES"/>
        </w:rPr>
      </w:pPr>
      <w:r w:rsidRPr="00134562">
        <w:rPr>
          <w:b/>
          <w:bCs/>
          <w:i/>
          <w:iCs/>
          <w:sz w:val="20"/>
          <w:szCs w:val="20"/>
          <w:lang w:val="es-ES"/>
        </w:rPr>
        <w:t>Decisi</w:t>
      </w:r>
      <w:r>
        <w:rPr>
          <w:b/>
          <w:bCs/>
          <w:i/>
          <w:iCs/>
          <w:sz w:val="20"/>
          <w:szCs w:val="20"/>
          <w:lang w:val="es-ES"/>
        </w:rPr>
        <w:t>ó</w:t>
      </w:r>
      <w:r w:rsidRPr="00134562">
        <w:rPr>
          <w:b/>
          <w:bCs/>
          <w:i/>
          <w:iCs/>
          <w:sz w:val="20"/>
          <w:szCs w:val="20"/>
          <w:lang w:val="es-ES"/>
        </w:rPr>
        <w:t xml:space="preserve">n </w:t>
      </w:r>
      <w:r>
        <w:rPr>
          <w:b/>
          <w:bCs/>
          <w:i/>
          <w:iCs/>
          <w:sz w:val="20"/>
          <w:szCs w:val="20"/>
          <w:lang w:val="es-ES"/>
        </w:rPr>
        <w:t xml:space="preserve">13.18 </w:t>
      </w:r>
      <w:r w:rsidRPr="00134562">
        <w:rPr>
          <w:b/>
          <w:bCs/>
          <w:i/>
          <w:iCs/>
          <w:sz w:val="20"/>
          <w:szCs w:val="20"/>
          <w:lang w:val="es-ES"/>
        </w:rPr>
        <w:t>dirigid</w:t>
      </w:r>
      <w:r w:rsidR="006C5947">
        <w:rPr>
          <w:b/>
          <w:bCs/>
          <w:i/>
          <w:iCs/>
          <w:sz w:val="20"/>
          <w:szCs w:val="20"/>
          <w:lang w:val="es-ES"/>
        </w:rPr>
        <w:t>a</w:t>
      </w:r>
      <w:r w:rsidRPr="00134562">
        <w:rPr>
          <w:b/>
          <w:bCs/>
          <w:i/>
          <w:iCs/>
          <w:sz w:val="20"/>
          <w:szCs w:val="20"/>
          <w:lang w:val="es-ES"/>
        </w:rPr>
        <w:t xml:space="preserve"> a</w:t>
      </w:r>
      <w:r w:rsidR="006C5947">
        <w:rPr>
          <w:b/>
          <w:bCs/>
          <w:i/>
          <w:iCs/>
          <w:sz w:val="20"/>
          <w:szCs w:val="20"/>
          <w:lang w:val="es-ES"/>
        </w:rPr>
        <w:t xml:space="preserve"> la</w:t>
      </w:r>
      <w:r w:rsidRPr="00134562">
        <w:rPr>
          <w:b/>
          <w:bCs/>
          <w:i/>
          <w:iCs/>
          <w:sz w:val="20"/>
          <w:szCs w:val="20"/>
          <w:lang w:val="es-ES"/>
        </w:rPr>
        <w:t xml:space="preserve"> Secretaría</w:t>
      </w:r>
    </w:p>
    <w:p w14:paraId="6179AF5D" w14:textId="77777777" w:rsidR="00134562" w:rsidRPr="00134562" w:rsidRDefault="00134562" w:rsidP="004D4F98">
      <w:pPr>
        <w:spacing w:after="0" w:line="240" w:lineRule="auto"/>
        <w:ind w:left="720"/>
        <w:jc w:val="both"/>
        <w:rPr>
          <w:b/>
          <w:bCs/>
          <w:i/>
          <w:iCs/>
          <w:sz w:val="20"/>
          <w:szCs w:val="20"/>
          <w:lang w:val="es-ES"/>
        </w:rPr>
      </w:pPr>
    </w:p>
    <w:p w14:paraId="3B63D5DC" w14:textId="14496325" w:rsidR="00775EE1" w:rsidRDefault="00134562" w:rsidP="004D4F98">
      <w:pPr>
        <w:spacing w:after="0" w:line="240" w:lineRule="auto"/>
        <w:ind w:left="720"/>
        <w:jc w:val="both"/>
        <w:rPr>
          <w:i/>
          <w:iCs/>
          <w:sz w:val="20"/>
          <w:szCs w:val="20"/>
          <w:lang w:val="es-ES"/>
        </w:rPr>
      </w:pPr>
      <w:r w:rsidRPr="00134562">
        <w:rPr>
          <w:i/>
          <w:iCs/>
          <w:sz w:val="20"/>
          <w:szCs w:val="20"/>
          <w:lang w:val="es-ES"/>
        </w:rPr>
        <w:t>La Secretaría informará a la Conferencia de las Partes en su 14ª reunión y formulará las recomendaciones pertinentes para que las Partes las examinen.</w:t>
      </w:r>
    </w:p>
    <w:p w14:paraId="7575565F" w14:textId="77777777" w:rsidR="00134562" w:rsidRPr="00134562" w:rsidRDefault="00134562" w:rsidP="004D4F98">
      <w:pPr>
        <w:spacing w:after="0" w:line="240" w:lineRule="auto"/>
        <w:ind w:left="720"/>
        <w:jc w:val="both"/>
        <w:rPr>
          <w:sz w:val="20"/>
          <w:szCs w:val="20"/>
          <w:lang w:val="es-ES"/>
        </w:rPr>
      </w:pPr>
    </w:p>
    <w:p w14:paraId="0010322A" w14:textId="4A1E7D2E" w:rsidR="00775EE1" w:rsidRPr="00A26D3E" w:rsidRDefault="00775EE1" w:rsidP="004D4F98">
      <w:pPr>
        <w:spacing w:after="0" w:line="240" w:lineRule="auto"/>
        <w:ind w:left="720"/>
        <w:jc w:val="both"/>
        <w:rPr>
          <w:b/>
          <w:bCs/>
          <w:i/>
          <w:iCs/>
          <w:sz w:val="20"/>
          <w:szCs w:val="20"/>
          <w:lang w:val="es-ES"/>
        </w:rPr>
      </w:pPr>
      <w:r w:rsidRPr="00A26D3E">
        <w:rPr>
          <w:b/>
          <w:bCs/>
          <w:sz w:val="20"/>
          <w:szCs w:val="20"/>
          <w:lang w:val="es-ES"/>
        </w:rPr>
        <w:t>Decision</w:t>
      </w:r>
      <w:r w:rsidR="00CD250E" w:rsidRPr="00A26D3E">
        <w:rPr>
          <w:b/>
          <w:bCs/>
          <w:sz w:val="20"/>
          <w:szCs w:val="20"/>
          <w:lang w:val="es-ES"/>
        </w:rPr>
        <w:t>es</w:t>
      </w:r>
      <w:r w:rsidRPr="00A26D3E">
        <w:rPr>
          <w:b/>
          <w:bCs/>
          <w:sz w:val="20"/>
          <w:szCs w:val="20"/>
          <w:lang w:val="es-ES"/>
        </w:rPr>
        <w:t xml:space="preserve"> 13.24 </w:t>
      </w:r>
      <w:r w:rsidR="00A26D3E">
        <w:rPr>
          <w:b/>
          <w:bCs/>
          <w:sz w:val="20"/>
          <w:szCs w:val="20"/>
          <w:lang w:val="es-ES"/>
        </w:rPr>
        <w:t>y</w:t>
      </w:r>
      <w:r w:rsidRPr="00A26D3E">
        <w:rPr>
          <w:b/>
          <w:bCs/>
          <w:sz w:val="20"/>
          <w:szCs w:val="20"/>
          <w:lang w:val="es-ES"/>
        </w:rPr>
        <w:t xml:space="preserve"> 13.26 </w:t>
      </w:r>
      <w:r w:rsidR="00A26D3E" w:rsidRPr="00A26D3E">
        <w:rPr>
          <w:b/>
          <w:bCs/>
          <w:i/>
          <w:iCs/>
          <w:sz w:val="20"/>
          <w:szCs w:val="20"/>
          <w:lang w:val="es-ES"/>
        </w:rPr>
        <w:t>Estado de conservación de las especies migratorias</w:t>
      </w:r>
    </w:p>
    <w:p w14:paraId="3605F92B" w14:textId="77777777" w:rsidR="0005273C" w:rsidRDefault="0005273C" w:rsidP="004D4F98">
      <w:pPr>
        <w:spacing w:after="0" w:line="240" w:lineRule="auto"/>
        <w:ind w:left="720"/>
        <w:jc w:val="both"/>
        <w:rPr>
          <w:b/>
          <w:bCs/>
          <w:i/>
          <w:iCs/>
          <w:sz w:val="20"/>
          <w:szCs w:val="20"/>
          <w:lang w:val="es-ES"/>
        </w:rPr>
      </w:pPr>
    </w:p>
    <w:p w14:paraId="57980FD4" w14:textId="7989C98C" w:rsidR="0005273C" w:rsidRPr="0005273C" w:rsidRDefault="00A26D3E" w:rsidP="004D4F98">
      <w:pPr>
        <w:spacing w:after="0" w:line="240" w:lineRule="auto"/>
        <w:ind w:left="720"/>
        <w:jc w:val="both"/>
        <w:rPr>
          <w:b/>
          <w:bCs/>
          <w:i/>
          <w:iCs/>
          <w:sz w:val="20"/>
          <w:szCs w:val="20"/>
          <w:lang w:val="es-ES"/>
        </w:rPr>
      </w:pPr>
      <w:r w:rsidRPr="0005273C">
        <w:rPr>
          <w:b/>
          <w:bCs/>
          <w:i/>
          <w:iCs/>
          <w:sz w:val="20"/>
          <w:szCs w:val="20"/>
          <w:lang w:val="es-ES"/>
        </w:rPr>
        <w:t xml:space="preserve">Decisión </w:t>
      </w:r>
      <w:r w:rsidR="00775EE1" w:rsidRPr="0005273C">
        <w:rPr>
          <w:b/>
          <w:bCs/>
          <w:i/>
          <w:iCs/>
          <w:sz w:val="20"/>
          <w:szCs w:val="20"/>
          <w:lang w:val="es-ES"/>
        </w:rPr>
        <w:t xml:space="preserve">13.24 </w:t>
      </w:r>
      <w:r w:rsidR="0005273C" w:rsidRPr="0005273C">
        <w:rPr>
          <w:b/>
          <w:bCs/>
          <w:i/>
          <w:iCs/>
          <w:sz w:val="20"/>
          <w:szCs w:val="20"/>
          <w:lang w:val="es-ES"/>
        </w:rPr>
        <w:t>dirigida a la Secretaría</w:t>
      </w:r>
    </w:p>
    <w:p w14:paraId="7FA42DB9" w14:textId="77777777" w:rsidR="0005273C" w:rsidRPr="0005273C" w:rsidRDefault="0005273C" w:rsidP="004D4F98">
      <w:pPr>
        <w:spacing w:after="0" w:line="240" w:lineRule="auto"/>
        <w:ind w:left="720"/>
        <w:jc w:val="both"/>
        <w:rPr>
          <w:b/>
          <w:bCs/>
          <w:i/>
          <w:iCs/>
          <w:sz w:val="20"/>
          <w:szCs w:val="20"/>
          <w:lang w:val="es-ES"/>
        </w:rPr>
      </w:pPr>
    </w:p>
    <w:p w14:paraId="587B201F" w14:textId="77777777" w:rsidR="0005273C" w:rsidRPr="0005273C" w:rsidRDefault="0005273C" w:rsidP="004D4F98">
      <w:pPr>
        <w:spacing w:after="0" w:line="240" w:lineRule="auto"/>
        <w:ind w:left="720"/>
        <w:jc w:val="both"/>
        <w:rPr>
          <w:i/>
          <w:iCs/>
          <w:sz w:val="20"/>
          <w:szCs w:val="20"/>
          <w:lang w:val="es-ES"/>
        </w:rPr>
      </w:pPr>
      <w:r w:rsidRPr="0005273C">
        <w:rPr>
          <w:i/>
          <w:iCs/>
          <w:sz w:val="20"/>
          <w:szCs w:val="20"/>
          <w:lang w:val="es-ES"/>
        </w:rPr>
        <w:t>Se solicita a la Secretaría, que con sujeción a la disponibilidad de recursos:</w:t>
      </w:r>
    </w:p>
    <w:p w14:paraId="068C204E" w14:textId="77777777" w:rsidR="0005273C" w:rsidRPr="0005273C" w:rsidRDefault="0005273C" w:rsidP="004D4F98">
      <w:pPr>
        <w:spacing w:after="0" w:line="240" w:lineRule="auto"/>
        <w:ind w:left="720"/>
        <w:jc w:val="both"/>
        <w:rPr>
          <w:i/>
          <w:iCs/>
          <w:sz w:val="20"/>
          <w:szCs w:val="20"/>
          <w:lang w:val="es-ES"/>
        </w:rPr>
      </w:pPr>
    </w:p>
    <w:p w14:paraId="48BFF80C" w14:textId="44FD310E" w:rsidR="0005273C" w:rsidRPr="0005273C" w:rsidRDefault="0005273C" w:rsidP="004D4F98">
      <w:pPr>
        <w:pStyle w:val="ListParagraph"/>
        <w:numPr>
          <w:ilvl w:val="0"/>
          <w:numId w:val="17"/>
        </w:numPr>
        <w:spacing w:after="40" w:line="240" w:lineRule="auto"/>
        <w:ind w:left="1080"/>
        <w:contextualSpacing w:val="0"/>
        <w:jc w:val="both"/>
        <w:rPr>
          <w:i/>
          <w:iCs/>
          <w:sz w:val="20"/>
          <w:szCs w:val="20"/>
          <w:lang w:val="es-ES"/>
        </w:rPr>
      </w:pPr>
      <w:r w:rsidRPr="0005273C">
        <w:rPr>
          <w:i/>
          <w:iCs/>
          <w:sz w:val="20"/>
          <w:szCs w:val="20"/>
          <w:lang w:val="es-ES"/>
        </w:rPr>
        <w:t>siga desarrollando el análisis preliminar del estado de conservación de las especies migratorias presentado a la Conferencia de las Partes (COP13) en el documento UNEP/CMS/COP13/Doc.24, en estrecha consulta con el Consejo Científico y en colaboración con las organizaciones competentes;</w:t>
      </w:r>
    </w:p>
    <w:p w14:paraId="7E692A59" w14:textId="4396DDA1" w:rsidR="0005273C" w:rsidRPr="0005273C" w:rsidRDefault="0005273C" w:rsidP="004D4F98">
      <w:pPr>
        <w:pStyle w:val="ListParagraph"/>
        <w:numPr>
          <w:ilvl w:val="0"/>
          <w:numId w:val="17"/>
        </w:numPr>
        <w:spacing w:after="40" w:line="240" w:lineRule="auto"/>
        <w:ind w:left="1080"/>
        <w:contextualSpacing w:val="0"/>
        <w:jc w:val="both"/>
        <w:rPr>
          <w:i/>
          <w:iCs/>
          <w:sz w:val="20"/>
          <w:szCs w:val="20"/>
          <w:lang w:val="es-ES"/>
        </w:rPr>
      </w:pPr>
      <w:r w:rsidRPr="0005273C">
        <w:rPr>
          <w:i/>
          <w:iCs/>
          <w:sz w:val="20"/>
          <w:szCs w:val="20"/>
          <w:lang w:val="es-ES"/>
        </w:rPr>
        <w:lastRenderedPageBreak/>
        <w:t>inicie, en consulta con el Consejo Científico y en colaboración con las organizaciones competentes, una revisión en profundidad del estado de conservación de las especies individuales incluidas en las listas, comenzando por las especies incluidas en el Apéndice I clasificadas en las categorías de menor amenaza de extinción de la Lista Roja de Especies Amenazadas de la UICN, y cuyo estado de conservación haya mejorado desde su inclusión en la lista, y las especies incluidas en el Apéndice II clasificadas en las categorías de En Peligro, En Peligro Crítico y Extintas en Estado Silvestre, con el fin de determinar, entre otros:</w:t>
      </w:r>
    </w:p>
    <w:p w14:paraId="17FC06A8" w14:textId="32DA8421" w:rsidR="0005273C" w:rsidRPr="0005273C" w:rsidRDefault="0005273C" w:rsidP="004D4F98">
      <w:pPr>
        <w:pStyle w:val="ListParagraph"/>
        <w:numPr>
          <w:ilvl w:val="0"/>
          <w:numId w:val="18"/>
        </w:numPr>
        <w:spacing w:after="40" w:line="240" w:lineRule="auto"/>
        <w:ind w:left="1440" w:hanging="360"/>
        <w:contextualSpacing w:val="0"/>
        <w:jc w:val="both"/>
        <w:rPr>
          <w:i/>
          <w:iCs/>
          <w:sz w:val="20"/>
          <w:szCs w:val="20"/>
          <w:lang w:val="es-ES"/>
        </w:rPr>
      </w:pPr>
      <w:r w:rsidRPr="0005273C">
        <w:rPr>
          <w:i/>
          <w:iCs/>
          <w:sz w:val="20"/>
          <w:szCs w:val="20"/>
          <w:lang w:val="es-ES"/>
        </w:rPr>
        <w:t>diferencias en el estado de conservación de poblaciones individuales o unidades de gestión;</w:t>
      </w:r>
    </w:p>
    <w:p w14:paraId="3A981421" w14:textId="560C1371" w:rsidR="0005273C" w:rsidRPr="0005273C" w:rsidRDefault="0005273C" w:rsidP="004D4F98">
      <w:pPr>
        <w:pStyle w:val="ListParagraph"/>
        <w:numPr>
          <w:ilvl w:val="0"/>
          <w:numId w:val="18"/>
        </w:numPr>
        <w:spacing w:after="40" w:line="240" w:lineRule="auto"/>
        <w:ind w:left="1440" w:hanging="360"/>
        <w:contextualSpacing w:val="0"/>
        <w:jc w:val="both"/>
        <w:rPr>
          <w:i/>
          <w:iCs/>
          <w:sz w:val="20"/>
          <w:szCs w:val="20"/>
          <w:lang w:val="es-ES"/>
        </w:rPr>
      </w:pPr>
      <w:r w:rsidRPr="0005273C">
        <w:rPr>
          <w:i/>
          <w:iCs/>
          <w:sz w:val="20"/>
          <w:szCs w:val="20"/>
          <w:lang w:val="es-ES"/>
        </w:rPr>
        <w:t>la importancia de la protección que brinda la inclusión en el Apéndice I para la conservación de la especie y sus poblaciones individuales;</w:t>
      </w:r>
    </w:p>
    <w:p w14:paraId="458CF0BE" w14:textId="31344858" w:rsidR="0005273C" w:rsidRPr="0005273C" w:rsidRDefault="0005273C" w:rsidP="004D4F98">
      <w:pPr>
        <w:pStyle w:val="ListParagraph"/>
        <w:numPr>
          <w:ilvl w:val="0"/>
          <w:numId w:val="17"/>
        </w:numPr>
        <w:spacing w:after="40" w:line="240" w:lineRule="auto"/>
        <w:ind w:left="1080"/>
        <w:contextualSpacing w:val="0"/>
        <w:jc w:val="both"/>
        <w:rPr>
          <w:i/>
          <w:iCs/>
          <w:sz w:val="20"/>
          <w:szCs w:val="20"/>
          <w:lang w:val="es-ES"/>
        </w:rPr>
      </w:pPr>
      <w:r w:rsidRPr="0005273C">
        <w:rPr>
          <w:i/>
          <w:iCs/>
          <w:sz w:val="20"/>
          <w:szCs w:val="20"/>
          <w:lang w:val="es-ES"/>
        </w:rPr>
        <w:t>emprenda, en consulta con el Consejo Científico y en colaboración con las organizaciones competentes, y en sinergia con otras iniciativas pertinentes en el marco de la Convención, una evaluación del impacto del uso directo en el estado de conservación de las especies incluidas en el Apéndice I;</w:t>
      </w:r>
    </w:p>
    <w:p w14:paraId="367DE612" w14:textId="3AC4A958" w:rsidR="0005273C" w:rsidRPr="0005273C" w:rsidRDefault="0005273C" w:rsidP="004D4F98">
      <w:pPr>
        <w:pStyle w:val="ListParagraph"/>
        <w:numPr>
          <w:ilvl w:val="0"/>
          <w:numId w:val="17"/>
        </w:numPr>
        <w:spacing w:after="0" w:line="240" w:lineRule="auto"/>
        <w:ind w:left="1080"/>
        <w:jc w:val="both"/>
        <w:rPr>
          <w:i/>
          <w:iCs/>
          <w:sz w:val="20"/>
          <w:szCs w:val="20"/>
          <w:lang w:val="es-ES"/>
        </w:rPr>
      </w:pPr>
      <w:r w:rsidRPr="0005273C">
        <w:rPr>
          <w:i/>
          <w:iCs/>
          <w:sz w:val="20"/>
          <w:szCs w:val="20"/>
          <w:lang w:val="es-ES"/>
        </w:rPr>
        <w:t>informe sobre los progresos realizados en la aplicación de la presente decisión al Comité del Período de Sesiones del Consejo Científico en sus reuniones entre períodos de sesiones de la COP13 y la COP14 y a la COP14.</w:t>
      </w:r>
    </w:p>
    <w:p w14:paraId="1375F552" w14:textId="77777777" w:rsidR="0005273C" w:rsidRDefault="0005273C" w:rsidP="004D4F98">
      <w:pPr>
        <w:spacing w:after="0" w:line="240" w:lineRule="auto"/>
        <w:ind w:left="720"/>
        <w:jc w:val="both"/>
        <w:rPr>
          <w:i/>
          <w:iCs/>
          <w:sz w:val="20"/>
          <w:szCs w:val="20"/>
          <w:lang w:val="es-ES"/>
        </w:rPr>
      </w:pPr>
    </w:p>
    <w:p w14:paraId="5E0226D3" w14:textId="43AFDABB" w:rsidR="00775EE1" w:rsidRDefault="0005273C" w:rsidP="004D4F98">
      <w:pPr>
        <w:spacing w:after="0" w:line="240" w:lineRule="auto"/>
        <w:ind w:left="720"/>
        <w:jc w:val="both"/>
        <w:rPr>
          <w:b/>
          <w:bCs/>
          <w:sz w:val="20"/>
          <w:szCs w:val="20"/>
          <w:lang w:val="es-ES"/>
        </w:rPr>
      </w:pPr>
      <w:r w:rsidRPr="0005273C">
        <w:rPr>
          <w:b/>
          <w:bCs/>
          <w:sz w:val="20"/>
          <w:szCs w:val="20"/>
          <w:lang w:val="es-ES"/>
        </w:rPr>
        <w:t xml:space="preserve">Decisión </w:t>
      </w:r>
      <w:r w:rsidR="00775EE1" w:rsidRPr="0005273C">
        <w:rPr>
          <w:b/>
          <w:bCs/>
          <w:sz w:val="20"/>
          <w:szCs w:val="20"/>
          <w:lang w:val="es-ES"/>
        </w:rPr>
        <w:t xml:space="preserve">13.26 </w:t>
      </w:r>
      <w:r w:rsidRPr="0005273C">
        <w:rPr>
          <w:b/>
          <w:bCs/>
          <w:sz w:val="20"/>
          <w:szCs w:val="20"/>
          <w:lang w:val="es-ES"/>
        </w:rPr>
        <w:t>dirigida al Consejo Científ</w:t>
      </w:r>
      <w:r>
        <w:rPr>
          <w:b/>
          <w:bCs/>
          <w:sz w:val="20"/>
          <w:szCs w:val="20"/>
          <w:lang w:val="es-ES"/>
        </w:rPr>
        <w:t>ico</w:t>
      </w:r>
    </w:p>
    <w:p w14:paraId="2ABF97FB" w14:textId="77777777" w:rsidR="0005273C" w:rsidRPr="0005273C" w:rsidRDefault="0005273C" w:rsidP="004D4F98">
      <w:pPr>
        <w:spacing w:after="0" w:line="240" w:lineRule="auto"/>
        <w:ind w:left="720"/>
        <w:jc w:val="both"/>
        <w:rPr>
          <w:b/>
          <w:bCs/>
          <w:i/>
          <w:iCs/>
          <w:sz w:val="20"/>
          <w:szCs w:val="20"/>
          <w:lang w:val="es-ES"/>
        </w:rPr>
      </w:pPr>
    </w:p>
    <w:p w14:paraId="4B421865" w14:textId="77777777" w:rsidR="00A86493" w:rsidRPr="00A86493" w:rsidRDefault="00A86493" w:rsidP="004D4F98">
      <w:pPr>
        <w:widowControl w:val="0"/>
        <w:suppressAutoHyphens/>
        <w:autoSpaceDE w:val="0"/>
        <w:autoSpaceDN w:val="0"/>
        <w:spacing w:after="0" w:line="240" w:lineRule="auto"/>
        <w:ind w:left="720"/>
        <w:jc w:val="both"/>
        <w:textAlignment w:val="baseline"/>
        <w:rPr>
          <w:i/>
          <w:iCs/>
          <w:sz w:val="20"/>
          <w:szCs w:val="20"/>
          <w:lang w:val="es-ES"/>
        </w:rPr>
      </w:pPr>
      <w:r w:rsidRPr="00A86493">
        <w:rPr>
          <w:i/>
          <w:iCs/>
          <w:sz w:val="20"/>
          <w:szCs w:val="20"/>
          <w:lang w:val="es-ES"/>
        </w:rPr>
        <w:t>Se pide al Consejo Científico que, sujeto a recursos disponibles:</w:t>
      </w:r>
    </w:p>
    <w:p w14:paraId="41AECB02" w14:textId="77777777" w:rsidR="00A86493" w:rsidRPr="00A86493" w:rsidRDefault="00A86493" w:rsidP="004D4F98">
      <w:pPr>
        <w:widowControl w:val="0"/>
        <w:suppressAutoHyphens/>
        <w:autoSpaceDE w:val="0"/>
        <w:autoSpaceDN w:val="0"/>
        <w:spacing w:after="0" w:line="240" w:lineRule="auto"/>
        <w:ind w:left="1080" w:hanging="360"/>
        <w:jc w:val="both"/>
        <w:textAlignment w:val="baseline"/>
        <w:rPr>
          <w:i/>
          <w:iCs/>
          <w:sz w:val="20"/>
          <w:szCs w:val="20"/>
          <w:lang w:val="es-ES"/>
        </w:rPr>
      </w:pPr>
    </w:p>
    <w:p w14:paraId="69AEF047" w14:textId="7B94BC9B" w:rsidR="00A86493" w:rsidRPr="00A86493" w:rsidRDefault="00A86493" w:rsidP="004D4F98">
      <w:pPr>
        <w:pStyle w:val="ListParagraph"/>
        <w:widowControl w:val="0"/>
        <w:numPr>
          <w:ilvl w:val="0"/>
          <w:numId w:val="19"/>
        </w:numPr>
        <w:suppressAutoHyphens/>
        <w:autoSpaceDE w:val="0"/>
        <w:autoSpaceDN w:val="0"/>
        <w:spacing w:after="40" w:line="240" w:lineRule="auto"/>
        <w:ind w:left="1080"/>
        <w:contextualSpacing w:val="0"/>
        <w:jc w:val="both"/>
        <w:textAlignment w:val="baseline"/>
        <w:rPr>
          <w:i/>
          <w:iCs/>
          <w:sz w:val="20"/>
          <w:szCs w:val="20"/>
          <w:lang w:val="es-ES"/>
        </w:rPr>
      </w:pPr>
      <w:r w:rsidRPr="00A86493">
        <w:rPr>
          <w:i/>
          <w:iCs/>
          <w:sz w:val="20"/>
          <w:szCs w:val="20"/>
          <w:lang w:val="es-ES"/>
        </w:rPr>
        <w:t>proporcione apoyo y orientación a la Secretaría en la realización de las actividades previstas en la Decisión 13. 24 (a) – (c);</w:t>
      </w:r>
    </w:p>
    <w:p w14:paraId="14797164" w14:textId="6C3DA674" w:rsidR="00775EE1" w:rsidRPr="00A86493" w:rsidRDefault="00A86493" w:rsidP="004D4F98">
      <w:pPr>
        <w:pStyle w:val="ListParagraph"/>
        <w:widowControl w:val="0"/>
        <w:numPr>
          <w:ilvl w:val="0"/>
          <w:numId w:val="19"/>
        </w:numPr>
        <w:suppressAutoHyphens/>
        <w:autoSpaceDE w:val="0"/>
        <w:autoSpaceDN w:val="0"/>
        <w:spacing w:after="0" w:line="240" w:lineRule="auto"/>
        <w:ind w:left="1080"/>
        <w:jc w:val="both"/>
        <w:textAlignment w:val="baseline"/>
        <w:rPr>
          <w:lang w:val="es-ES"/>
        </w:rPr>
      </w:pPr>
      <w:r w:rsidRPr="00A86493">
        <w:rPr>
          <w:i/>
          <w:iCs/>
          <w:sz w:val="20"/>
          <w:szCs w:val="20"/>
          <w:lang w:val="es-ES"/>
        </w:rPr>
        <w:t xml:space="preserve"> examine los informes presentados por la Secretaría en aplicación de la presente Decisión y formular recomendaciones, según proceda, a la 14a Conferencia de las Partes, en relación con las acciones de conservación respaldadas por los informes.</w:t>
      </w:r>
    </w:p>
    <w:p w14:paraId="2DA4EACB" w14:textId="77777777" w:rsidR="00A86493" w:rsidRPr="00A86493" w:rsidRDefault="00A86493" w:rsidP="004D4F98">
      <w:pPr>
        <w:widowControl w:val="0"/>
        <w:suppressAutoHyphens/>
        <w:autoSpaceDE w:val="0"/>
        <w:autoSpaceDN w:val="0"/>
        <w:spacing w:after="0" w:line="240" w:lineRule="auto"/>
        <w:ind w:left="720"/>
        <w:jc w:val="both"/>
        <w:textAlignment w:val="baseline"/>
        <w:rPr>
          <w:lang w:val="es-ES"/>
        </w:rPr>
      </w:pPr>
    </w:p>
    <w:p w14:paraId="11FFCFB0" w14:textId="77777777" w:rsidR="00775EE1" w:rsidRDefault="00775EE1" w:rsidP="004D4F98">
      <w:pPr>
        <w:pStyle w:val="Heading1"/>
        <w:ind w:left="540" w:hanging="540"/>
        <w:jc w:val="both"/>
        <w:rPr>
          <w:lang w:val="es-ES"/>
        </w:rPr>
      </w:pPr>
      <w:r w:rsidRPr="0068024E">
        <w:rPr>
          <w:lang w:val="es-ES"/>
        </w:rPr>
        <w:t>Actividades para implementar las Decisiones 13.17 y las Decisiones 13.24 y 13.26</w:t>
      </w:r>
      <w:r w:rsidRPr="006C64CA">
        <w:rPr>
          <w:lang w:val="es-ES"/>
        </w:rPr>
        <w:t xml:space="preserve"> </w:t>
      </w:r>
    </w:p>
    <w:p w14:paraId="400CAD20" w14:textId="77777777" w:rsidR="00C5484F" w:rsidRDefault="00C5484F" w:rsidP="004D4F98">
      <w:pPr>
        <w:spacing w:after="0" w:line="240" w:lineRule="auto"/>
        <w:ind w:left="540" w:hanging="540"/>
        <w:jc w:val="both"/>
        <w:rPr>
          <w:lang w:val="es-ES"/>
        </w:rPr>
      </w:pPr>
    </w:p>
    <w:p w14:paraId="4667DBC6" w14:textId="1E5585BA" w:rsidR="00C5484F" w:rsidRDefault="0068024E" w:rsidP="004D4F98">
      <w:pPr>
        <w:pStyle w:val="ListParagraph"/>
        <w:numPr>
          <w:ilvl w:val="0"/>
          <w:numId w:val="13"/>
        </w:numPr>
        <w:spacing w:after="0" w:line="240" w:lineRule="auto"/>
        <w:jc w:val="both"/>
        <w:rPr>
          <w:lang w:val="es-ES"/>
        </w:rPr>
      </w:pPr>
      <w:r w:rsidRPr="00E540F4">
        <w:rPr>
          <w:lang w:val="es-ES"/>
        </w:rPr>
        <w:t>La</w:t>
      </w:r>
      <w:r w:rsidR="0083464C">
        <w:rPr>
          <w:lang w:val="es-ES"/>
        </w:rPr>
        <w:t>s</w:t>
      </w:r>
      <w:r w:rsidRPr="00E540F4">
        <w:rPr>
          <w:lang w:val="es-ES"/>
        </w:rPr>
        <w:t xml:space="preserve"> </w:t>
      </w:r>
      <w:r w:rsidR="00313901">
        <w:rPr>
          <w:lang w:val="es-ES"/>
        </w:rPr>
        <w:t xml:space="preserve">actividades de </w:t>
      </w:r>
      <w:r w:rsidRPr="00E540F4">
        <w:rPr>
          <w:lang w:val="es-ES"/>
        </w:rPr>
        <w:t xml:space="preserve">recaudación de fondos emprendida tras la COP13 por la Secretaría, </w:t>
      </w:r>
      <w:r w:rsidR="00014D90">
        <w:rPr>
          <w:lang w:val="es-ES"/>
        </w:rPr>
        <w:t>para apoyar la a</w:t>
      </w:r>
      <w:r w:rsidRPr="00E540F4">
        <w:rPr>
          <w:lang w:val="es-ES"/>
        </w:rPr>
        <w:t>plicación de las Decisiones 13.17</w:t>
      </w:r>
      <w:r w:rsidR="00C34580" w:rsidRPr="00E540F4">
        <w:rPr>
          <w:lang w:val="es-ES"/>
        </w:rPr>
        <w:t xml:space="preserve"> y</w:t>
      </w:r>
      <w:r w:rsidRPr="00E540F4">
        <w:rPr>
          <w:lang w:val="es-ES"/>
        </w:rPr>
        <w:t xml:space="preserve"> 13.24, ha logrado obtener importantes recursos. En concreto, el gobierno de Australia (Departamento de Agricultura, Agua y Medio Ambiente), el gobierno de Suiza (Oficina Federal de Medio Ambiente) y el gobierno del Reino Unido (Departamento de Medio Ambiente, Alimentación y Asuntos Rurales) han aportado recursos. Gracias a estas contribuciones, la Secretaría ha podido establecer un acuerdo con el Programa de las Naciones Unidas para el Medio Ambiente-Centro Mundial de Vigilancia de la Conservación (UNEP-WCMC) con el objetivo de emprender las actividades previstas en la Decisi</w:t>
      </w:r>
      <w:r w:rsidR="009E524A" w:rsidRPr="00E540F4">
        <w:rPr>
          <w:lang w:val="es-ES"/>
        </w:rPr>
        <w:t>o</w:t>
      </w:r>
      <w:r w:rsidRPr="00E540F4">
        <w:rPr>
          <w:lang w:val="es-ES"/>
        </w:rPr>
        <w:t>n</w:t>
      </w:r>
      <w:r w:rsidR="009E524A" w:rsidRPr="00E540F4">
        <w:rPr>
          <w:lang w:val="es-ES"/>
        </w:rPr>
        <w:t>es 13.17</w:t>
      </w:r>
      <w:r w:rsidR="0096708F" w:rsidRPr="00E540F4">
        <w:rPr>
          <w:lang w:val="es-ES"/>
        </w:rPr>
        <w:t>,</w:t>
      </w:r>
      <w:r w:rsidRPr="00E540F4">
        <w:rPr>
          <w:lang w:val="es-ES"/>
        </w:rPr>
        <w:t xml:space="preserve"> 13.24 (a)-(c)</w:t>
      </w:r>
      <w:r w:rsidR="0096708F" w:rsidRPr="00E540F4">
        <w:rPr>
          <w:lang w:val="es-ES"/>
        </w:rPr>
        <w:t xml:space="preserve"> y 13.26</w:t>
      </w:r>
      <w:r w:rsidRPr="00E540F4">
        <w:rPr>
          <w:lang w:val="es-ES"/>
        </w:rPr>
        <w:t>.</w:t>
      </w:r>
    </w:p>
    <w:p w14:paraId="357C8DCE" w14:textId="77777777" w:rsidR="00E540F4" w:rsidRDefault="00E540F4" w:rsidP="004D4F98">
      <w:pPr>
        <w:pStyle w:val="ListParagraph"/>
        <w:spacing w:after="0" w:line="240" w:lineRule="auto"/>
        <w:ind w:left="567"/>
        <w:jc w:val="both"/>
        <w:rPr>
          <w:lang w:val="es-ES"/>
        </w:rPr>
      </w:pPr>
    </w:p>
    <w:p w14:paraId="11BFB4B3" w14:textId="77777777" w:rsidR="00816072" w:rsidRPr="008E6599" w:rsidRDefault="00816072" w:rsidP="004D4F98">
      <w:pPr>
        <w:widowControl w:val="0"/>
        <w:suppressAutoHyphens/>
        <w:autoSpaceDE w:val="0"/>
        <w:autoSpaceDN w:val="0"/>
        <w:spacing w:after="0" w:line="240" w:lineRule="auto"/>
        <w:textAlignment w:val="baseline"/>
        <w:rPr>
          <w:i/>
          <w:iCs/>
          <w:lang w:val="es-ES"/>
        </w:rPr>
      </w:pPr>
      <w:r w:rsidRPr="008E6599">
        <w:rPr>
          <w:i/>
          <w:iCs/>
          <w:lang w:val="es-ES"/>
        </w:rPr>
        <w:t>Revisión del estado de conservación de las especies migratorias</w:t>
      </w:r>
    </w:p>
    <w:p w14:paraId="24B4A1C3" w14:textId="77777777" w:rsidR="00816072" w:rsidRDefault="00816072" w:rsidP="004D4F98">
      <w:pPr>
        <w:pStyle w:val="ListParagraph"/>
        <w:spacing w:after="0" w:line="240" w:lineRule="auto"/>
        <w:ind w:left="567"/>
        <w:jc w:val="both"/>
        <w:rPr>
          <w:lang w:val="es-ES"/>
        </w:rPr>
      </w:pPr>
    </w:p>
    <w:p w14:paraId="7268ACCD" w14:textId="70E9051F" w:rsidR="00F92788" w:rsidRDefault="00B65D48" w:rsidP="004D4F98">
      <w:pPr>
        <w:pStyle w:val="ListParagraph"/>
        <w:numPr>
          <w:ilvl w:val="0"/>
          <w:numId w:val="13"/>
        </w:numPr>
        <w:spacing w:after="0" w:line="240" w:lineRule="auto"/>
        <w:jc w:val="both"/>
        <w:rPr>
          <w:lang w:val="es-ES"/>
        </w:rPr>
      </w:pPr>
      <w:r w:rsidRPr="00816072">
        <w:rPr>
          <w:lang w:val="es-ES"/>
        </w:rPr>
        <w:t xml:space="preserve">Como paso inicial, la Secretaría de la CMS y el PNUMA-WCMC elaboraron un marco para examinar el estado de conservación de las especies migratorias que podría servir de base para la compilación </w:t>
      </w:r>
      <w:r w:rsidR="00B20EC4">
        <w:rPr>
          <w:lang w:val="es-ES"/>
        </w:rPr>
        <w:t>un</w:t>
      </w:r>
      <w:r w:rsidRPr="00816072">
        <w:rPr>
          <w:lang w:val="es-ES"/>
        </w:rPr>
        <w:t xml:space="preserve"> informe para la COP14. Se remitió un borrador </w:t>
      </w:r>
      <w:r w:rsidR="00E540F4" w:rsidRPr="00816072">
        <w:rPr>
          <w:lang w:val="es-ES"/>
        </w:rPr>
        <w:t>del marco (</w:t>
      </w:r>
      <w:hyperlink r:id="rId21">
        <w:r w:rsidR="00E540F4" w:rsidRPr="00816072">
          <w:rPr>
            <w:rStyle w:val="Hyperlink"/>
            <w:lang w:val="es-ES"/>
          </w:rPr>
          <w:t>UNEP/CMS/ScC-SC5/Doc.5/Rev.1/Anexo 1</w:t>
        </w:r>
      </w:hyperlink>
      <w:r w:rsidR="00E540F4" w:rsidRPr="00816072">
        <w:rPr>
          <w:rStyle w:val="Hyperlink"/>
          <w:lang w:val="es-ES"/>
        </w:rPr>
        <w:t>)</w:t>
      </w:r>
      <w:r w:rsidRPr="00816072">
        <w:rPr>
          <w:lang w:val="es-ES"/>
        </w:rPr>
        <w:t xml:space="preserve"> a la 5.a Reunión del Comité del Período de Sesiones del Consejo Científico (ScC-SC5, 2021), que lo revisó y ratificó.</w:t>
      </w:r>
    </w:p>
    <w:p w14:paraId="19753D11" w14:textId="77777777" w:rsidR="007713A4" w:rsidRDefault="007713A4" w:rsidP="004D4F98">
      <w:pPr>
        <w:pStyle w:val="ListParagraph"/>
        <w:spacing w:after="0" w:line="240" w:lineRule="auto"/>
        <w:ind w:left="567"/>
        <w:jc w:val="both"/>
        <w:rPr>
          <w:lang w:val="es-ES"/>
        </w:rPr>
      </w:pPr>
    </w:p>
    <w:p w14:paraId="718061E7" w14:textId="68291CB1" w:rsidR="007713A4" w:rsidRDefault="007713A4" w:rsidP="004D4F98">
      <w:pPr>
        <w:pStyle w:val="ListParagraph"/>
        <w:numPr>
          <w:ilvl w:val="0"/>
          <w:numId w:val="13"/>
        </w:numPr>
        <w:spacing w:after="0" w:line="240" w:lineRule="auto"/>
        <w:ind w:left="562" w:hanging="562"/>
        <w:jc w:val="both"/>
        <w:rPr>
          <w:lang w:val="es-ES"/>
        </w:rPr>
      </w:pPr>
      <w:r w:rsidRPr="007713A4">
        <w:rPr>
          <w:lang w:val="es-ES"/>
        </w:rPr>
        <w:t xml:space="preserve">Basándose en el marco establecido, el </w:t>
      </w:r>
      <w:r w:rsidR="004E339A">
        <w:rPr>
          <w:lang w:val="es-ES"/>
        </w:rPr>
        <w:t>PNUMA</w:t>
      </w:r>
      <w:r w:rsidR="004B6424">
        <w:rPr>
          <w:lang w:val="es-ES"/>
        </w:rPr>
        <w:t xml:space="preserve">- </w:t>
      </w:r>
      <w:r w:rsidRPr="007713A4">
        <w:rPr>
          <w:lang w:val="es-ES"/>
        </w:rPr>
        <w:t>WCMC, en estrecha colaboración con la Secretaría, elaboró el borrador del informe sobre la S</w:t>
      </w:r>
      <w:r w:rsidRPr="00B72CC0">
        <w:rPr>
          <w:i/>
          <w:iCs/>
          <w:lang w:val="es-ES"/>
        </w:rPr>
        <w:t>ituación de las especies migratorias en el mundo</w:t>
      </w:r>
      <w:r w:rsidRPr="007713A4">
        <w:rPr>
          <w:lang w:val="es-ES"/>
        </w:rPr>
        <w:t>, que se ha remitido al</w:t>
      </w:r>
      <w:r w:rsidR="00B72CC0">
        <w:rPr>
          <w:lang w:val="es-ES"/>
        </w:rPr>
        <w:t xml:space="preserve"> ScC-SC6 (2023)</w:t>
      </w:r>
      <w:r w:rsidRPr="007713A4">
        <w:rPr>
          <w:lang w:val="es-ES"/>
        </w:rPr>
        <w:t xml:space="preserve"> para su debate, de conformidad con la Decisión 13.24 d) y 13.26 b). </w:t>
      </w:r>
      <w:r w:rsidR="00B6178C">
        <w:rPr>
          <w:lang w:val="es-ES"/>
        </w:rPr>
        <w:t>Se le otorgó</w:t>
      </w:r>
      <w:r w:rsidR="008A4D81">
        <w:rPr>
          <w:lang w:val="es-ES"/>
        </w:rPr>
        <w:t xml:space="preserve"> dos semanas para</w:t>
      </w:r>
      <w:r w:rsidR="00022C96">
        <w:rPr>
          <w:lang w:val="es-ES"/>
        </w:rPr>
        <w:t xml:space="preserve"> hacer </w:t>
      </w:r>
      <w:r w:rsidR="00636DB8" w:rsidRPr="00636DB8">
        <w:rPr>
          <w:lang w:val="es-ES"/>
        </w:rPr>
        <w:t>observaci</w:t>
      </w:r>
      <w:r w:rsidR="00022C96">
        <w:rPr>
          <w:lang w:val="es-ES"/>
        </w:rPr>
        <w:t>ones</w:t>
      </w:r>
      <w:r w:rsidR="00636DB8" w:rsidRPr="00636DB8">
        <w:rPr>
          <w:lang w:val="es-ES"/>
        </w:rPr>
        <w:t xml:space="preserve"> y asesora</w:t>
      </w:r>
      <w:r w:rsidR="00257F56">
        <w:rPr>
          <w:lang w:val="es-ES"/>
        </w:rPr>
        <w:t>r</w:t>
      </w:r>
      <w:r w:rsidR="00636DB8" w:rsidRPr="00636DB8">
        <w:rPr>
          <w:lang w:val="es-ES"/>
        </w:rPr>
        <w:t xml:space="preserve"> sobre i) los posibles datos inexactos que aparezcan en el informe; </w:t>
      </w:r>
      <w:proofErr w:type="spellStart"/>
      <w:r w:rsidR="00636DB8" w:rsidRPr="00636DB8">
        <w:rPr>
          <w:lang w:val="es-ES"/>
        </w:rPr>
        <w:t>ii</w:t>
      </w:r>
      <w:proofErr w:type="spellEnd"/>
      <w:r w:rsidR="00636DB8" w:rsidRPr="00636DB8">
        <w:rPr>
          <w:lang w:val="es-ES"/>
        </w:rPr>
        <w:t xml:space="preserve">) cualquier aclaración que sea necesaria en relación con el contenido del </w:t>
      </w:r>
      <w:r w:rsidR="00636DB8" w:rsidRPr="00636DB8">
        <w:rPr>
          <w:lang w:val="es-ES"/>
        </w:rPr>
        <w:lastRenderedPageBreak/>
        <w:t xml:space="preserve">informe; </w:t>
      </w:r>
      <w:proofErr w:type="spellStart"/>
      <w:r w:rsidR="00636DB8" w:rsidRPr="00636DB8">
        <w:rPr>
          <w:lang w:val="es-ES"/>
        </w:rPr>
        <w:t>iii</w:t>
      </w:r>
      <w:proofErr w:type="spellEnd"/>
      <w:r w:rsidR="00636DB8" w:rsidRPr="00636DB8">
        <w:rPr>
          <w:lang w:val="es-ES"/>
        </w:rPr>
        <w:t xml:space="preserve">) las posibles versiones futuras de un informe sobre el estado de conservación de las especies migratorias, incluida su frecuencia deseable; </w:t>
      </w:r>
      <w:proofErr w:type="spellStart"/>
      <w:r w:rsidR="00636DB8" w:rsidRPr="00636DB8">
        <w:rPr>
          <w:lang w:val="es-ES"/>
        </w:rPr>
        <w:t>iv</w:t>
      </w:r>
      <w:proofErr w:type="spellEnd"/>
      <w:r w:rsidR="00636DB8" w:rsidRPr="00636DB8">
        <w:rPr>
          <w:lang w:val="es-ES"/>
        </w:rPr>
        <w:t>) las posibles conclusiones y recomendaciones para la COP14, incluida cualquier laguna que se deba rellenar; v) cualquier otra orientación relativa a la finalización del informe y su envío a la COP14.</w:t>
      </w:r>
    </w:p>
    <w:p w14:paraId="2D459EB2" w14:textId="77777777" w:rsidR="000575DA" w:rsidRPr="000575DA" w:rsidRDefault="000575DA" w:rsidP="004D4F98">
      <w:pPr>
        <w:pStyle w:val="ListParagraph"/>
        <w:spacing w:after="0" w:line="240" w:lineRule="auto"/>
        <w:rPr>
          <w:lang w:val="es-ES"/>
        </w:rPr>
      </w:pPr>
    </w:p>
    <w:p w14:paraId="2CB22E1F" w14:textId="77777777" w:rsidR="00775EE1" w:rsidRPr="00477A84" w:rsidRDefault="00775EE1" w:rsidP="004D4F98">
      <w:pPr>
        <w:pStyle w:val="ListParagraph"/>
        <w:numPr>
          <w:ilvl w:val="0"/>
          <w:numId w:val="13"/>
        </w:numPr>
        <w:spacing w:after="0" w:line="240" w:lineRule="auto"/>
        <w:ind w:left="562" w:hanging="562"/>
        <w:jc w:val="both"/>
        <w:rPr>
          <w:lang w:val="es-ES"/>
        </w:rPr>
      </w:pPr>
      <w:r w:rsidRPr="00477A84">
        <w:rPr>
          <w:lang w:val="es-ES"/>
        </w:rPr>
        <w:t xml:space="preserve">El Consejo Científico solicitó a la Secretaría que finalice el informe, teniendo en cuenta, según corresponda, los comentarios realizados durante la </w:t>
      </w:r>
      <w:r w:rsidRPr="00477A84">
        <w:rPr>
          <w:color w:val="000000" w:themeColor="text1"/>
          <w:lang w:val="es-ES"/>
        </w:rPr>
        <w:t>ScC-SC6</w:t>
      </w:r>
      <w:r w:rsidRPr="00477A84">
        <w:rPr>
          <w:lang w:val="es-ES"/>
        </w:rPr>
        <w:t xml:space="preserve"> y los presentados por escrito a la Secretaría antes del 4 de agosto de 2023. Además, solicitó a la Secretaría que preparara un documento para la consideración de la </w:t>
      </w:r>
      <w:r w:rsidRPr="00477A84">
        <w:rPr>
          <w:color w:val="000000" w:themeColor="text1"/>
          <w:lang w:val="es-ES"/>
        </w:rPr>
        <w:t>COP14</w:t>
      </w:r>
      <w:r w:rsidRPr="00477A84">
        <w:rPr>
          <w:lang w:val="es-ES"/>
        </w:rPr>
        <w:t>, incluyendo acciones recomendadas, un proyecto de Resolución y proyectos de Decisión.</w:t>
      </w:r>
    </w:p>
    <w:p w14:paraId="4AA01CE6" w14:textId="77777777" w:rsidR="00775EE1" w:rsidRPr="000575DA" w:rsidRDefault="00775EE1" w:rsidP="004D4F98">
      <w:pPr>
        <w:widowControl w:val="0"/>
        <w:suppressAutoHyphens/>
        <w:autoSpaceDE w:val="0"/>
        <w:autoSpaceDN w:val="0"/>
        <w:spacing w:after="0" w:line="240" w:lineRule="auto"/>
        <w:jc w:val="both"/>
        <w:textAlignment w:val="baseline"/>
        <w:rPr>
          <w:lang w:val="es-ES"/>
        </w:rPr>
      </w:pPr>
    </w:p>
    <w:p w14:paraId="7B8181E3" w14:textId="77777777" w:rsidR="00775EE1" w:rsidRPr="000575DA" w:rsidRDefault="00775EE1"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0575DA">
        <w:rPr>
          <w:lang w:val="es-ES"/>
        </w:rPr>
        <w:t xml:space="preserve">Por lo tanto, después de la ScC-SC6, el PNUMA-WCMC, en estrecha consulta con la Secretaría, finalizó el </w:t>
      </w:r>
      <w:r w:rsidRPr="000575DA">
        <w:rPr>
          <w:i/>
          <w:iCs/>
          <w:lang w:val="es-ES"/>
        </w:rPr>
        <w:t>informe</w:t>
      </w:r>
      <w:r w:rsidRPr="000575DA">
        <w:rPr>
          <w:lang w:val="es-ES"/>
        </w:rPr>
        <w:t xml:space="preserve"> sobre el Estado de las especies migratorias en el mundo</w:t>
      </w:r>
      <w:r w:rsidRPr="000575DA">
        <w:rPr>
          <w:i/>
          <w:iCs/>
          <w:lang w:val="es-ES"/>
        </w:rPr>
        <w:t xml:space="preserve">, </w:t>
      </w:r>
      <w:r w:rsidRPr="000575DA">
        <w:rPr>
          <w:lang w:val="es-ES"/>
        </w:rPr>
        <w:t xml:space="preserve">que se incluye en el documento </w:t>
      </w:r>
      <w:hyperlink r:id="rId22" w:history="1">
        <w:r w:rsidRPr="000575DA">
          <w:rPr>
            <w:rStyle w:val="Hyperlink"/>
            <w:lang w:val="es-ES"/>
          </w:rPr>
          <w:t>UNEP/CMS/COP14/Doc.21.1</w:t>
        </w:r>
      </w:hyperlink>
      <w:r w:rsidRPr="000575DA">
        <w:rPr>
          <w:lang w:val="es-ES"/>
        </w:rPr>
        <w:t xml:space="preserve"> y que se presentará en la COP14.</w:t>
      </w:r>
    </w:p>
    <w:p w14:paraId="47EF63C4" w14:textId="77777777" w:rsidR="00775EE1" w:rsidRPr="006C64CA" w:rsidRDefault="00775EE1" w:rsidP="004D4F98">
      <w:pPr>
        <w:widowControl w:val="0"/>
        <w:suppressAutoHyphens/>
        <w:autoSpaceDE w:val="0"/>
        <w:autoSpaceDN w:val="0"/>
        <w:spacing w:after="0" w:line="240" w:lineRule="auto"/>
        <w:jc w:val="both"/>
        <w:textAlignment w:val="baseline"/>
        <w:rPr>
          <w:lang w:val="es-ES"/>
        </w:rPr>
      </w:pPr>
    </w:p>
    <w:p w14:paraId="45D3227B" w14:textId="6067B671" w:rsidR="00775EE1" w:rsidRPr="00140E1A" w:rsidRDefault="00F3455E" w:rsidP="004D4F98">
      <w:pPr>
        <w:widowControl w:val="0"/>
        <w:suppressAutoHyphens/>
        <w:autoSpaceDE w:val="0"/>
        <w:autoSpaceDN w:val="0"/>
        <w:spacing w:after="0" w:line="240" w:lineRule="auto"/>
        <w:jc w:val="both"/>
        <w:textAlignment w:val="baseline"/>
        <w:rPr>
          <w:i/>
          <w:iCs/>
          <w:lang w:val="es-ES"/>
        </w:rPr>
      </w:pPr>
      <w:r>
        <w:rPr>
          <w:i/>
          <w:iCs/>
          <w:lang w:val="es-ES"/>
        </w:rPr>
        <w:t>E</w:t>
      </w:r>
      <w:r w:rsidRPr="00140E1A">
        <w:rPr>
          <w:i/>
          <w:iCs/>
          <w:lang w:val="es-ES"/>
        </w:rPr>
        <w:t xml:space="preserve">valuación </w:t>
      </w:r>
      <w:r>
        <w:rPr>
          <w:i/>
          <w:iCs/>
          <w:lang w:val="es-ES"/>
        </w:rPr>
        <w:t>d</w:t>
      </w:r>
      <w:r w:rsidRPr="00140E1A">
        <w:rPr>
          <w:i/>
          <w:iCs/>
          <w:lang w:val="es-ES"/>
        </w:rPr>
        <w:t xml:space="preserve">el </w:t>
      </w:r>
      <w:r>
        <w:rPr>
          <w:i/>
          <w:iCs/>
          <w:lang w:val="es-ES"/>
        </w:rPr>
        <w:t>r</w:t>
      </w:r>
      <w:r w:rsidRPr="00140E1A">
        <w:rPr>
          <w:i/>
          <w:iCs/>
          <w:lang w:val="es-ES"/>
        </w:rPr>
        <w:t xml:space="preserve">iesgo </w:t>
      </w:r>
      <w:r>
        <w:rPr>
          <w:i/>
          <w:iCs/>
          <w:lang w:val="es-ES"/>
        </w:rPr>
        <w:t>d</w:t>
      </w:r>
      <w:r w:rsidRPr="00140E1A">
        <w:rPr>
          <w:i/>
          <w:iCs/>
          <w:lang w:val="es-ES"/>
        </w:rPr>
        <w:t xml:space="preserve">e </w:t>
      </w:r>
      <w:r>
        <w:rPr>
          <w:i/>
          <w:iCs/>
          <w:lang w:val="es-ES"/>
        </w:rPr>
        <w:t>l</w:t>
      </w:r>
      <w:r w:rsidRPr="00140E1A">
        <w:rPr>
          <w:i/>
          <w:iCs/>
          <w:lang w:val="es-ES"/>
        </w:rPr>
        <w:t>a Utilización directa y el comercio</w:t>
      </w:r>
      <w:r>
        <w:rPr>
          <w:i/>
          <w:iCs/>
          <w:lang w:val="es-ES"/>
        </w:rPr>
        <w:t xml:space="preserve"> </w:t>
      </w:r>
      <w:r w:rsidRPr="00140E1A">
        <w:rPr>
          <w:i/>
          <w:iCs/>
          <w:lang w:val="es-ES"/>
        </w:rPr>
        <w:t xml:space="preserve">para las especies incluidas en el Apéndice I de la </w:t>
      </w:r>
      <w:r w:rsidR="00140E1A" w:rsidRPr="00140E1A">
        <w:rPr>
          <w:i/>
          <w:iCs/>
          <w:lang w:val="es-ES"/>
        </w:rPr>
        <w:t>CMS</w:t>
      </w:r>
      <w:r w:rsidR="00140E1A" w:rsidRPr="00140E1A">
        <w:rPr>
          <w:i/>
          <w:iCs/>
          <w:lang w:val="es-ES"/>
        </w:rPr>
        <w:cr/>
      </w:r>
    </w:p>
    <w:p w14:paraId="3764E35F" w14:textId="1AE82653" w:rsidR="00530CB3" w:rsidRDefault="00530CB3"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530CB3">
        <w:rPr>
          <w:lang w:val="es-ES"/>
        </w:rPr>
        <w:t xml:space="preserve">Como paso inicial, la Secretaría de la CMS y el PNUMA-WCMC, en colaboración con la Unión Internacional para la Conservación de la Naturaleza (UICN), elaboraron una metodología para evaluar con rapidez los taxones incluidos en el Apéndice I, con el fin de disponer de más información sobre el impacto que causan la utilización directa y el comercio en el estado de conservación de dichos taxones. En virtud de la Decisión 13.25 a), se remitió un borrador de la metodología </w:t>
      </w:r>
      <w:r w:rsidR="0027644B" w:rsidRPr="0027644B">
        <w:rPr>
          <w:lang w:val="es-ES"/>
        </w:rPr>
        <w:t>(</w:t>
      </w:r>
      <w:hyperlink r:id="rId23">
        <w:r w:rsidR="0027644B" w:rsidRPr="0027644B">
          <w:rPr>
            <w:rStyle w:val="Hyperlink"/>
            <w:lang w:val="es-ES"/>
          </w:rPr>
          <w:t>UNEP/CMS/ScC-SC5/Doc.5/Rev.1/</w:t>
        </w:r>
        <w:proofErr w:type="spellStart"/>
        <w:r w:rsidR="0027644B" w:rsidRPr="0027644B">
          <w:rPr>
            <w:rStyle w:val="Hyperlink"/>
            <w:lang w:val="es-ES"/>
          </w:rPr>
          <w:t>Annex</w:t>
        </w:r>
        <w:proofErr w:type="spellEnd"/>
        <w:r w:rsidR="0027644B" w:rsidRPr="0027644B">
          <w:rPr>
            <w:rStyle w:val="Hyperlink"/>
            <w:lang w:val="es-ES"/>
          </w:rPr>
          <w:t xml:space="preserve"> 3</w:t>
        </w:r>
      </w:hyperlink>
      <w:r w:rsidR="0027644B" w:rsidRPr="0027644B">
        <w:rPr>
          <w:lang w:val="es-ES"/>
        </w:rPr>
        <w:t>)</w:t>
      </w:r>
      <w:r w:rsidR="0027644B">
        <w:rPr>
          <w:lang w:val="es-ES"/>
        </w:rPr>
        <w:t xml:space="preserve"> </w:t>
      </w:r>
      <w:r w:rsidRPr="00530CB3">
        <w:rPr>
          <w:lang w:val="es-ES"/>
        </w:rPr>
        <w:t>al</w:t>
      </w:r>
      <w:r w:rsidR="0027644B" w:rsidRPr="00530CB3">
        <w:rPr>
          <w:lang w:val="es-ES"/>
        </w:rPr>
        <w:t xml:space="preserve"> </w:t>
      </w:r>
      <w:r w:rsidRPr="00530CB3">
        <w:rPr>
          <w:lang w:val="es-ES"/>
        </w:rPr>
        <w:t xml:space="preserve">ScC-SC5, </w:t>
      </w:r>
      <w:r w:rsidR="000F5AE3">
        <w:rPr>
          <w:lang w:val="es-ES"/>
        </w:rPr>
        <w:t>(</w:t>
      </w:r>
      <w:r w:rsidRPr="00530CB3">
        <w:rPr>
          <w:lang w:val="es-ES"/>
        </w:rPr>
        <w:t>2021), que lo examinó y aprobó.</w:t>
      </w:r>
    </w:p>
    <w:p w14:paraId="55FA40C0" w14:textId="77777777" w:rsidR="00EC5430" w:rsidRDefault="00EC5430" w:rsidP="004D4F98">
      <w:pPr>
        <w:pStyle w:val="ListParagraph"/>
        <w:widowControl w:val="0"/>
        <w:suppressAutoHyphens/>
        <w:autoSpaceDE w:val="0"/>
        <w:autoSpaceDN w:val="0"/>
        <w:spacing w:after="0" w:line="240" w:lineRule="auto"/>
        <w:ind w:left="567"/>
        <w:jc w:val="both"/>
        <w:textAlignment w:val="baseline"/>
        <w:rPr>
          <w:lang w:val="es-ES"/>
        </w:rPr>
      </w:pPr>
    </w:p>
    <w:p w14:paraId="20CBC3B3" w14:textId="7C42D455" w:rsidR="000F5AE3" w:rsidRDefault="00EC5430"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EC5430">
        <w:rPr>
          <w:lang w:val="es-ES"/>
        </w:rPr>
        <w:t xml:space="preserve">Basándose en la metodología acordada, el </w:t>
      </w:r>
      <w:r w:rsidR="00421E47">
        <w:rPr>
          <w:lang w:val="es-ES"/>
        </w:rPr>
        <w:t>PNUMA-</w:t>
      </w:r>
      <w:r w:rsidRPr="00EC5430">
        <w:rPr>
          <w:lang w:val="es-ES"/>
        </w:rPr>
        <w:t>WCMC, en estrecha colaboración con la Secretaría, elabor</w:t>
      </w:r>
      <w:r w:rsidR="00421E47">
        <w:rPr>
          <w:lang w:val="es-ES"/>
        </w:rPr>
        <w:t>ó</w:t>
      </w:r>
      <w:r w:rsidRPr="00EC5430">
        <w:rPr>
          <w:lang w:val="es-ES"/>
        </w:rPr>
        <w:t xml:space="preserve"> un borrador de evaluación rápida del riesgo que suponen la utilización directa y el comercio para las especies incluidas en el Apéndice I de la CMS. En julio de 2022 se remitió a los miembros del Comité del Período de Sesiones del Consejo Científico el primer borrador de evaluación para someterlo a consultas y asesoramiento. </w:t>
      </w:r>
      <w:r w:rsidR="00CA28FC" w:rsidRPr="00CA28FC">
        <w:rPr>
          <w:lang w:val="es-ES"/>
        </w:rPr>
        <w:t>Se sometió a la consideración del ScC-SC6 un borrador final del informe,</w:t>
      </w:r>
      <w:r w:rsidR="00FF4A1E">
        <w:rPr>
          <w:lang w:val="es-ES"/>
        </w:rPr>
        <w:t xml:space="preserve"> </w:t>
      </w:r>
      <w:r w:rsidR="009358D6">
        <w:rPr>
          <w:lang w:val="es-ES"/>
        </w:rPr>
        <w:t>d</w:t>
      </w:r>
      <w:r w:rsidRPr="00EC5430">
        <w:rPr>
          <w:lang w:val="es-ES"/>
        </w:rPr>
        <w:t>e acuerdo con la Decisión 13.24 d) y 13.26 b)</w:t>
      </w:r>
      <w:r w:rsidR="009358D6">
        <w:rPr>
          <w:lang w:val="es-ES"/>
        </w:rPr>
        <w:t>.</w:t>
      </w:r>
      <w:r w:rsidRPr="00EC5430">
        <w:rPr>
          <w:lang w:val="es-ES"/>
        </w:rPr>
        <w:t xml:space="preserve"> </w:t>
      </w:r>
      <w:r w:rsidR="009455AC" w:rsidRPr="009455AC">
        <w:rPr>
          <w:lang w:val="es-ES"/>
        </w:rPr>
        <w:t xml:space="preserve">Se concedió al Consejo Científico un plazo de dos semanas para que formulara observaciones y recomendaciones sobre: i) posibles imprecisiones fácticas en el informe; </w:t>
      </w:r>
      <w:proofErr w:type="spellStart"/>
      <w:r w:rsidR="009455AC" w:rsidRPr="009455AC">
        <w:rPr>
          <w:lang w:val="es-ES"/>
        </w:rPr>
        <w:t>ii</w:t>
      </w:r>
      <w:proofErr w:type="spellEnd"/>
      <w:r w:rsidR="009455AC" w:rsidRPr="009455AC">
        <w:rPr>
          <w:lang w:val="es-ES"/>
        </w:rPr>
        <w:t xml:space="preserve">) cualquier aclaración que pudiera ser necesaria en relación con el contenido del informe; y </w:t>
      </w:r>
      <w:proofErr w:type="spellStart"/>
      <w:r w:rsidR="009455AC" w:rsidRPr="009455AC">
        <w:rPr>
          <w:lang w:val="es-ES"/>
        </w:rPr>
        <w:t>iii</w:t>
      </w:r>
      <w:proofErr w:type="spellEnd"/>
      <w:r w:rsidR="009455AC" w:rsidRPr="009455AC">
        <w:rPr>
          <w:lang w:val="es-ES"/>
        </w:rPr>
        <w:t>) posibles conclusiones que pudieran extraerse y recomendaciones que pudieran presentarse a la COP14, incluidas las lagunas que pudieran existir.</w:t>
      </w:r>
    </w:p>
    <w:p w14:paraId="46827E84" w14:textId="77777777" w:rsidR="00173806" w:rsidRPr="00173806" w:rsidRDefault="00173806" w:rsidP="004D4F98">
      <w:pPr>
        <w:pStyle w:val="ListParagraph"/>
        <w:spacing w:after="0" w:line="240" w:lineRule="auto"/>
        <w:rPr>
          <w:lang w:val="es-ES"/>
        </w:rPr>
      </w:pPr>
    </w:p>
    <w:p w14:paraId="5310F3E1" w14:textId="758CBEAF" w:rsidR="00775EE1" w:rsidRDefault="00775EE1"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1C61CD">
        <w:rPr>
          <w:lang w:val="es-ES"/>
        </w:rPr>
        <w:t xml:space="preserve">El Consejo Científico solicitó a la Secretaría que finalizara el informe, teniendo en cuenta, según corresponda, los comentarios realizados por la ScC-SC6 y los presentados por escrito a la Secretaría antes del 11 de agosto de 2023. El PNUMA-WCMC, en estrecha consulta con la Secretaría, finalizó el informe de </w:t>
      </w:r>
      <w:r w:rsidRPr="001C61CD">
        <w:rPr>
          <w:i/>
          <w:iCs/>
          <w:lang w:val="es-ES"/>
        </w:rPr>
        <w:t xml:space="preserve">Evaluación del riesgo que representan las especies incluidas en el Apéndice I de la CMS por uso directo y comercio </w:t>
      </w:r>
      <w:r w:rsidRPr="001C61CD">
        <w:rPr>
          <w:lang w:val="es-ES"/>
        </w:rPr>
        <w:t xml:space="preserve">, que figura en el documento </w:t>
      </w:r>
      <w:hyperlink r:id="rId24" w:history="1">
        <w:r w:rsidRPr="001C61CD">
          <w:rPr>
            <w:rStyle w:val="Hyperlink"/>
            <w:lang w:val="es-ES"/>
          </w:rPr>
          <w:t>UNEP/CMS/COP14/Doc.21.2</w:t>
        </w:r>
      </w:hyperlink>
      <w:r w:rsidRPr="001C61CD">
        <w:rPr>
          <w:lang w:val="es-ES"/>
        </w:rPr>
        <w:t>. El informe</w:t>
      </w:r>
      <w:r w:rsidR="001C61CD" w:rsidRPr="001C61CD">
        <w:rPr>
          <w:lang w:val="es-ES"/>
        </w:rPr>
        <w:t xml:space="preserve"> ofrece un resumen descriptivo de los resultados de la evaluación rápida, así como reflexiones adicionales sobre el comercio internacional y el uso y las ventas nacionales de los taxones del Apéndice I.</w:t>
      </w:r>
    </w:p>
    <w:p w14:paraId="61A2B92B" w14:textId="77777777" w:rsidR="001C61CD" w:rsidRPr="001C61CD" w:rsidRDefault="001C61CD" w:rsidP="004D4F98">
      <w:pPr>
        <w:widowControl w:val="0"/>
        <w:suppressAutoHyphens/>
        <w:autoSpaceDE w:val="0"/>
        <w:autoSpaceDN w:val="0"/>
        <w:spacing w:after="0" w:line="240" w:lineRule="auto"/>
        <w:jc w:val="both"/>
        <w:textAlignment w:val="baseline"/>
        <w:rPr>
          <w:lang w:val="es-ES"/>
        </w:rPr>
      </w:pPr>
    </w:p>
    <w:p w14:paraId="252776EE" w14:textId="77777777" w:rsidR="00FF7DA8" w:rsidRDefault="00FF7DA8">
      <w:pPr>
        <w:rPr>
          <w:i/>
          <w:iCs/>
          <w:lang w:val="es-ES"/>
        </w:rPr>
      </w:pPr>
      <w:r>
        <w:rPr>
          <w:i/>
          <w:iCs/>
          <w:lang w:val="es-ES"/>
        </w:rPr>
        <w:br w:type="page"/>
      </w:r>
    </w:p>
    <w:p w14:paraId="4C68D43B" w14:textId="705C6F51" w:rsidR="00775EE1" w:rsidRPr="00B752D3" w:rsidRDefault="00B752D3" w:rsidP="004D4F98">
      <w:pPr>
        <w:widowControl w:val="0"/>
        <w:suppressAutoHyphens/>
        <w:autoSpaceDE w:val="0"/>
        <w:autoSpaceDN w:val="0"/>
        <w:spacing w:after="0" w:line="240" w:lineRule="auto"/>
        <w:textAlignment w:val="baseline"/>
        <w:rPr>
          <w:i/>
          <w:iCs/>
          <w:lang w:val="es-ES"/>
        </w:rPr>
      </w:pPr>
      <w:r w:rsidRPr="00B752D3">
        <w:rPr>
          <w:i/>
          <w:iCs/>
          <w:lang w:val="es-ES"/>
        </w:rPr>
        <w:lastRenderedPageBreak/>
        <w:t>Revisión exhaustive del estado d</w:t>
      </w:r>
      <w:r>
        <w:rPr>
          <w:i/>
          <w:iCs/>
          <w:lang w:val="es-ES"/>
        </w:rPr>
        <w:t xml:space="preserve">e conservación de las especies individuales </w:t>
      </w:r>
      <w:r w:rsidR="001A1877">
        <w:rPr>
          <w:i/>
          <w:iCs/>
          <w:lang w:val="es-ES"/>
        </w:rPr>
        <w:t>incluidas en las listas de la CMS</w:t>
      </w:r>
    </w:p>
    <w:p w14:paraId="6CA2BEF0" w14:textId="77777777" w:rsidR="00775EE1" w:rsidRPr="00B752D3" w:rsidRDefault="00775EE1" w:rsidP="004D4F98">
      <w:pPr>
        <w:widowControl w:val="0"/>
        <w:suppressAutoHyphens/>
        <w:autoSpaceDE w:val="0"/>
        <w:autoSpaceDN w:val="0"/>
        <w:spacing w:after="0" w:line="240" w:lineRule="auto"/>
        <w:textAlignment w:val="baseline"/>
        <w:rPr>
          <w:lang w:val="es-ES"/>
        </w:rPr>
      </w:pPr>
    </w:p>
    <w:p w14:paraId="0960CEE0" w14:textId="20CF2818" w:rsidR="00400118" w:rsidRDefault="00400118"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400118">
        <w:rPr>
          <w:lang w:val="es-ES"/>
        </w:rPr>
        <w:t xml:space="preserve">El trabajo sobre las revisiones en profundidad comenzó centrándose en los taxones incluidos en el Apéndice I. Como paso inicial, la Secretaría de la CMS y el UNEP-WCMC elaboraron, en colaboración con la UICN, (i) una metodología para realizar una evaluación rápida de los taxones incluidos en el Apéndice I, con vistas inter </w:t>
      </w:r>
      <w:proofErr w:type="spellStart"/>
      <w:r w:rsidRPr="00400118">
        <w:rPr>
          <w:lang w:val="es-ES"/>
        </w:rPr>
        <w:t>alia</w:t>
      </w:r>
      <w:proofErr w:type="spellEnd"/>
      <w:r w:rsidRPr="00400118">
        <w:rPr>
          <w:lang w:val="es-ES"/>
        </w:rPr>
        <w:t xml:space="preserve"> a determinar qué taxones individuales, de los incluidos en la CMS, pueden ser buenos candidatos para una revisión en profundidad, tal como se describe en la Decisión 13.24; y (</w:t>
      </w:r>
      <w:proofErr w:type="spellStart"/>
      <w:r w:rsidRPr="00400118">
        <w:rPr>
          <w:lang w:val="es-ES"/>
        </w:rPr>
        <w:t>ii</w:t>
      </w:r>
      <w:proofErr w:type="spellEnd"/>
      <w:r w:rsidRPr="00400118">
        <w:rPr>
          <w:lang w:val="es-ES"/>
        </w:rPr>
        <w:t xml:space="preserve">) una plantilla para realizar un conjunto de estudios de caso proporcionando una evaluación en profundidad del estado de conservación de las especies específicas del Apéndice I. En virtud de la Decisión 13.26 a), se presentaron los proyectos de la metodología </w:t>
      </w:r>
      <w:r w:rsidR="00957CD6" w:rsidRPr="00957CD6">
        <w:rPr>
          <w:lang w:val="es-ES"/>
        </w:rPr>
        <w:t xml:space="preserve">( </w:t>
      </w:r>
      <w:hyperlink r:id="rId25">
        <w:r w:rsidR="00957CD6" w:rsidRPr="00957CD6">
          <w:rPr>
            <w:rStyle w:val="Hyperlink"/>
            <w:lang w:val="es-ES"/>
          </w:rPr>
          <w:t>UNEP/CMS/ScC-SC5/Doc.5/Rev.1/</w:t>
        </w:r>
        <w:proofErr w:type="spellStart"/>
        <w:r w:rsidR="00957CD6" w:rsidRPr="00957CD6">
          <w:rPr>
            <w:rStyle w:val="Hyperlink"/>
            <w:lang w:val="es-ES"/>
          </w:rPr>
          <w:t>Annex</w:t>
        </w:r>
        <w:proofErr w:type="spellEnd"/>
        <w:r w:rsidR="00957CD6" w:rsidRPr="00957CD6">
          <w:rPr>
            <w:rStyle w:val="Hyperlink"/>
            <w:lang w:val="es-ES"/>
          </w:rPr>
          <w:t xml:space="preserve"> 3</w:t>
        </w:r>
      </w:hyperlink>
      <w:r w:rsidR="00957CD6" w:rsidRPr="00957CD6">
        <w:rPr>
          <w:lang w:val="es-ES"/>
        </w:rPr>
        <w:t>)</w:t>
      </w:r>
      <w:r w:rsidR="00957CD6">
        <w:rPr>
          <w:lang w:val="es-ES"/>
        </w:rPr>
        <w:t xml:space="preserve"> </w:t>
      </w:r>
      <w:r w:rsidRPr="00400118">
        <w:rPr>
          <w:lang w:val="es-ES"/>
        </w:rPr>
        <w:t xml:space="preserve">y de la plantilla </w:t>
      </w:r>
      <w:r w:rsidR="00957CD6" w:rsidRPr="00957CD6">
        <w:rPr>
          <w:lang w:val="es-ES"/>
        </w:rPr>
        <w:t>(</w:t>
      </w:r>
      <w:hyperlink r:id="rId26">
        <w:r w:rsidR="00957CD6" w:rsidRPr="00957CD6">
          <w:rPr>
            <w:rStyle w:val="Hyperlink"/>
            <w:lang w:val="es-ES"/>
          </w:rPr>
          <w:t>UNEP/CMS/ScC-SC5/Doc.5/Rev.1/</w:t>
        </w:r>
        <w:proofErr w:type="spellStart"/>
        <w:r w:rsidR="00957CD6" w:rsidRPr="00957CD6">
          <w:rPr>
            <w:rStyle w:val="Hyperlink"/>
            <w:lang w:val="es-ES"/>
          </w:rPr>
          <w:t>Annex</w:t>
        </w:r>
        <w:proofErr w:type="spellEnd"/>
        <w:r w:rsidR="00957CD6" w:rsidRPr="00957CD6">
          <w:rPr>
            <w:rStyle w:val="Hyperlink"/>
            <w:lang w:val="es-ES"/>
          </w:rPr>
          <w:t xml:space="preserve"> 2</w:t>
        </w:r>
      </w:hyperlink>
      <w:r w:rsidR="00957CD6" w:rsidRPr="00957CD6">
        <w:rPr>
          <w:lang w:val="es-ES"/>
        </w:rPr>
        <w:t>)</w:t>
      </w:r>
      <w:r w:rsidR="00957CD6">
        <w:rPr>
          <w:lang w:val="es-ES"/>
        </w:rPr>
        <w:t xml:space="preserve"> </w:t>
      </w:r>
      <w:r w:rsidRPr="00400118">
        <w:rPr>
          <w:lang w:val="es-ES"/>
        </w:rPr>
        <w:t>al</w:t>
      </w:r>
      <w:r w:rsidR="00957CD6">
        <w:rPr>
          <w:lang w:val="es-ES"/>
        </w:rPr>
        <w:t xml:space="preserve"> </w:t>
      </w:r>
      <w:r w:rsidRPr="00400118">
        <w:rPr>
          <w:lang w:val="es-ES"/>
        </w:rPr>
        <w:t xml:space="preserve">ScC-SC5 </w:t>
      </w:r>
      <w:r w:rsidR="00957CD6">
        <w:rPr>
          <w:lang w:val="es-ES"/>
        </w:rPr>
        <w:t>(</w:t>
      </w:r>
      <w:r w:rsidRPr="00400118">
        <w:rPr>
          <w:lang w:val="es-ES"/>
        </w:rPr>
        <w:t>2021), que los revisó y aprobó</w:t>
      </w:r>
      <w:r>
        <w:rPr>
          <w:lang w:val="es-ES"/>
        </w:rPr>
        <w:t>.</w:t>
      </w:r>
    </w:p>
    <w:p w14:paraId="44804469" w14:textId="77777777" w:rsidR="00082FBF" w:rsidRPr="00400118" w:rsidRDefault="00082FBF" w:rsidP="004D4F98">
      <w:pPr>
        <w:pStyle w:val="ListParagraph"/>
        <w:widowControl w:val="0"/>
        <w:suppressAutoHyphens/>
        <w:autoSpaceDE w:val="0"/>
        <w:autoSpaceDN w:val="0"/>
        <w:spacing w:after="0" w:line="240" w:lineRule="auto"/>
        <w:ind w:left="567"/>
        <w:jc w:val="both"/>
        <w:textAlignment w:val="baseline"/>
        <w:rPr>
          <w:lang w:val="es-ES"/>
        </w:rPr>
      </w:pPr>
    </w:p>
    <w:p w14:paraId="6D22BFFE" w14:textId="7A72B769" w:rsidR="00775EE1" w:rsidRPr="00082FBF" w:rsidRDefault="00082FBF" w:rsidP="004D4F98">
      <w:pPr>
        <w:pStyle w:val="ListParagraph"/>
        <w:widowControl w:val="0"/>
        <w:numPr>
          <w:ilvl w:val="0"/>
          <w:numId w:val="13"/>
        </w:numPr>
        <w:suppressAutoHyphens/>
        <w:autoSpaceDE w:val="0"/>
        <w:autoSpaceDN w:val="0"/>
        <w:spacing w:after="0" w:line="240" w:lineRule="auto"/>
        <w:jc w:val="both"/>
        <w:textAlignment w:val="baseline"/>
        <w:rPr>
          <w:lang w:val="es-ES"/>
        </w:rPr>
      </w:pPr>
      <w:r w:rsidRPr="00082FBF">
        <w:rPr>
          <w:lang w:val="es-ES"/>
        </w:rPr>
        <w:t xml:space="preserve">A continuación, el UNEP-WCMC, en estrecha consulta con la Secretaría, elaboró un proyecto de evaluación rápida del estado de conservación de los taxones incluidos en el Apéndice I de la CMS. En julio de 2022, se presentó un primer proyecto a los miembros del Comité del Período de Sesiones del Consejo Científico para su consulta y asesoramiento. </w:t>
      </w:r>
      <w:r w:rsidR="00775EE1" w:rsidRPr="00082FBF">
        <w:rPr>
          <w:lang w:val="es-ES"/>
        </w:rPr>
        <w:t>La evaluación rápida se utilizó como base para identificar 16 taxones categorizados como «Preocupación menor» o «Riesgo menor/dependiente de la conservación» en la Lista Roja de Especies Amenazadas de la UICN como candidatos potenciales para una revisión en profundidad. Dado el presupuesto disponible, se seleccionaron los siguientes cinco taxones, en consulta con el Comité del Período de Sesiones del Consejo Científico:</w:t>
      </w:r>
    </w:p>
    <w:p w14:paraId="692C677C" w14:textId="77777777" w:rsidR="00775EE1" w:rsidRPr="006C64CA" w:rsidRDefault="00775EE1" w:rsidP="00775EE1">
      <w:pPr>
        <w:pStyle w:val="ListParagraph"/>
        <w:spacing w:line="240" w:lineRule="auto"/>
        <w:rPr>
          <w:lang w:val="es-ES"/>
        </w:rPr>
      </w:pPr>
    </w:p>
    <w:p w14:paraId="190BF5BC" w14:textId="77777777" w:rsidR="00E11884" w:rsidRPr="00E11884" w:rsidRDefault="00E11884" w:rsidP="003A17C1">
      <w:pPr>
        <w:pStyle w:val="ListParagraph"/>
        <w:spacing w:after="40" w:line="240" w:lineRule="auto"/>
        <w:ind w:left="547"/>
        <w:contextualSpacing w:val="0"/>
        <w:rPr>
          <w:lang w:val="es-ES"/>
        </w:rPr>
      </w:pPr>
      <w:proofErr w:type="spellStart"/>
      <w:r w:rsidRPr="00E11884">
        <w:rPr>
          <w:i/>
          <w:iCs/>
          <w:lang w:val="es-ES"/>
        </w:rPr>
        <w:t>Tadarida</w:t>
      </w:r>
      <w:proofErr w:type="spellEnd"/>
      <w:r w:rsidRPr="00E11884">
        <w:rPr>
          <w:i/>
          <w:iCs/>
          <w:lang w:val="es-ES"/>
        </w:rPr>
        <w:t xml:space="preserve"> </w:t>
      </w:r>
      <w:proofErr w:type="spellStart"/>
      <w:r w:rsidRPr="00E11884">
        <w:rPr>
          <w:i/>
          <w:iCs/>
          <w:lang w:val="es-ES"/>
        </w:rPr>
        <w:t>brasiliensis</w:t>
      </w:r>
      <w:proofErr w:type="spellEnd"/>
      <w:r w:rsidRPr="00E11884">
        <w:rPr>
          <w:i/>
          <w:iCs/>
          <w:lang w:val="es-ES"/>
        </w:rPr>
        <w:t xml:space="preserve"> </w:t>
      </w:r>
      <w:r w:rsidRPr="00E11884">
        <w:rPr>
          <w:lang w:val="es-ES"/>
        </w:rPr>
        <w:t>(Rabudo mejicano);</w:t>
      </w:r>
    </w:p>
    <w:p w14:paraId="7ADEDE99" w14:textId="77777777" w:rsidR="00E11884" w:rsidRPr="00E11884" w:rsidRDefault="00E11884" w:rsidP="003A17C1">
      <w:pPr>
        <w:pStyle w:val="ListParagraph"/>
        <w:spacing w:after="40" w:line="240" w:lineRule="auto"/>
        <w:ind w:left="547"/>
        <w:contextualSpacing w:val="0"/>
        <w:rPr>
          <w:lang w:val="es-ES"/>
        </w:rPr>
      </w:pPr>
      <w:proofErr w:type="spellStart"/>
      <w:r w:rsidRPr="00E11884">
        <w:rPr>
          <w:i/>
          <w:iCs/>
          <w:lang w:val="es-ES"/>
        </w:rPr>
        <w:t>Vicugna</w:t>
      </w:r>
      <w:proofErr w:type="spellEnd"/>
      <w:r w:rsidRPr="00E11884">
        <w:rPr>
          <w:i/>
          <w:iCs/>
          <w:lang w:val="es-ES"/>
        </w:rPr>
        <w:t xml:space="preserve"> </w:t>
      </w:r>
      <w:proofErr w:type="spellStart"/>
      <w:r w:rsidRPr="00E11884">
        <w:rPr>
          <w:i/>
          <w:iCs/>
          <w:lang w:val="es-ES"/>
        </w:rPr>
        <w:t>vicugna</w:t>
      </w:r>
      <w:proofErr w:type="spellEnd"/>
      <w:r w:rsidRPr="00E11884">
        <w:rPr>
          <w:lang w:val="es-ES"/>
        </w:rPr>
        <w:t xml:space="preserve"> (Vicuña);</w:t>
      </w:r>
    </w:p>
    <w:p w14:paraId="530E815A" w14:textId="77777777" w:rsidR="00E11884" w:rsidRPr="00E11884" w:rsidRDefault="00E11884" w:rsidP="003A17C1">
      <w:pPr>
        <w:pStyle w:val="ListParagraph"/>
        <w:spacing w:after="40" w:line="240" w:lineRule="auto"/>
        <w:ind w:left="547"/>
        <w:contextualSpacing w:val="0"/>
        <w:rPr>
          <w:lang w:val="es-ES"/>
        </w:rPr>
      </w:pPr>
      <w:proofErr w:type="spellStart"/>
      <w:r w:rsidRPr="00E11884">
        <w:rPr>
          <w:i/>
          <w:iCs/>
          <w:lang w:val="es-ES"/>
        </w:rPr>
        <w:t>Pelecanus</w:t>
      </w:r>
      <w:proofErr w:type="spellEnd"/>
      <w:r w:rsidRPr="00E11884">
        <w:rPr>
          <w:i/>
          <w:iCs/>
          <w:lang w:val="es-ES"/>
        </w:rPr>
        <w:t xml:space="preserve"> </w:t>
      </w:r>
      <w:proofErr w:type="spellStart"/>
      <w:r w:rsidRPr="00E11884">
        <w:rPr>
          <w:i/>
          <w:iCs/>
          <w:lang w:val="es-ES"/>
        </w:rPr>
        <w:t>onocrotalus</w:t>
      </w:r>
      <w:proofErr w:type="spellEnd"/>
      <w:r w:rsidRPr="00E11884">
        <w:rPr>
          <w:i/>
          <w:iCs/>
          <w:lang w:val="es-ES"/>
        </w:rPr>
        <w:t xml:space="preserve"> (</w:t>
      </w:r>
      <w:r w:rsidRPr="00E11884">
        <w:rPr>
          <w:lang w:val="es-ES"/>
        </w:rPr>
        <w:t>Pelícano vulgar);</w:t>
      </w:r>
    </w:p>
    <w:p w14:paraId="6E853794" w14:textId="77777777" w:rsidR="00E11884" w:rsidRPr="00E11884" w:rsidRDefault="00E11884" w:rsidP="003A17C1">
      <w:pPr>
        <w:pStyle w:val="ListParagraph"/>
        <w:spacing w:after="40" w:line="240" w:lineRule="auto"/>
        <w:ind w:left="547"/>
        <w:contextualSpacing w:val="0"/>
        <w:rPr>
          <w:i/>
          <w:iCs/>
          <w:lang w:val="es-ES"/>
        </w:rPr>
      </w:pPr>
      <w:proofErr w:type="spellStart"/>
      <w:r w:rsidRPr="00E11884">
        <w:rPr>
          <w:i/>
          <w:iCs/>
          <w:lang w:val="es-ES"/>
        </w:rPr>
        <w:t>Haliaeetus</w:t>
      </w:r>
      <w:proofErr w:type="spellEnd"/>
      <w:r w:rsidRPr="00E11884">
        <w:rPr>
          <w:i/>
          <w:iCs/>
          <w:lang w:val="es-ES"/>
        </w:rPr>
        <w:t xml:space="preserve"> </w:t>
      </w:r>
      <w:proofErr w:type="spellStart"/>
      <w:r w:rsidRPr="00E11884">
        <w:rPr>
          <w:i/>
          <w:iCs/>
          <w:lang w:val="es-ES"/>
        </w:rPr>
        <w:t>albicilla</w:t>
      </w:r>
      <w:proofErr w:type="spellEnd"/>
      <w:r w:rsidRPr="00E11884">
        <w:rPr>
          <w:i/>
          <w:iCs/>
          <w:lang w:val="es-ES"/>
        </w:rPr>
        <w:t xml:space="preserve"> </w:t>
      </w:r>
      <w:r w:rsidRPr="00E11884">
        <w:rPr>
          <w:lang w:val="es-ES"/>
        </w:rPr>
        <w:t>(Pigargo europeo)</w:t>
      </w:r>
      <w:r w:rsidRPr="00E11884">
        <w:rPr>
          <w:i/>
          <w:iCs/>
          <w:lang w:val="es-ES"/>
        </w:rPr>
        <w:t xml:space="preserve">; </w:t>
      </w:r>
    </w:p>
    <w:p w14:paraId="20CD995B" w14:textId="07B21976" w:rsidR="00775EE1" w:rsidRPr="006C64CA" w:rsidRDefault="00E11884" w:rsidP="003A17C1">
      <w:pPr>
        <w:pStyle w:val="ListParagraph"/>
        <w:spacing w:line="240" w:lineRule="auto"/>
        <w:ind w:left="540"/>
        <w:rPr>
          <w:lang w:val="es-ES"/>
        </w:rPr>
      </w:pPr>
      <w:proofErr w:type="spellStart"/>
      <w:r w:rsidRPr="00E11884">
        <w:rPr>
          <w:i/>
          <w:iCs/>
          <w:lang w:val="es-ES"/>
        </w:rPr>
        <w:t>Podocnemis</w:t>
      </w:r>
      <w:proofErr w:type="spellEnd"/>
      <w:r w:rsidRPr="00E11884">
        <w:rPr>
          <w:i/>
          <w:iCs/>
          <w:lang w:val="es-ES"/>
        </w:rPr>
        <w:t xml:space="preserve"> </w:t>
      </w:r>
      <w:proofErr w:type="spellStart"/>
      <w:r w:rsidRPr="00E11884">
        <w:rPr>
          <w:i/>
          <w:iCs/>
          <w:lang w:val="es-ES"/>
        </w:rPr>
        <w:t>expansa</w:t>
      </w:r>
      <w:proofErr w:type="spellEnd"/>
      <w:r w:rsidRPr="00E11884">
        <w:rPr>
          <w:i/>
          <w:iCs/>
          <w:lang w:val="es-ES"/>
        </w:rPr>
        <w:t xml:space="preserve"> </w:t>
      </w:r>
      <w:r w:rsidRPr="00E11884">
        <w:rPr>
          <w:lang w:val="es-ES"/>
        </w:rPr>
        <w:t>(Tortuga arrau).</w:t>
      </w:r>
      <w:r w:rsidRPr="00E11884">
        <w:rPr>
          <w:i/>
          <w:iCs/>
          <w:lang w:val="es-ES"/>
        </w:rPr>
        <w:cr/>
      </w:r>
    </w:p>
    <w:p w14:paraId="0A80F8E0" w14:textId="63FC0603" w:rsidR="00775EE1" w:rsidRPr="00CC441A" w:rsidRDefault="000E7DB3" w:rsidP="00775EE1">
      <w:pPr>
        <w:pStyle w:val="ListParagraph"/>
        <w:widowControl w:val="0"/>
        <w:numPr>
          <w:ilvl w:val="0"/>
          <w:numId w:val="13"/>
        </w:numPr>
        <w:suppressAutoHyphens/>
        <w:autoSpaceDE w:val="0"/>
        <w:autoSpaceDN w:val="0"/>
        <w:spacing w:after="0" w:line="240" w:lineRule="auto"/>
        <w:jc w:val="both"/>
        <w:textAlignment w:val="baseline"/>
        <w:rPr>
          <w:lang w:val="es-ES"/>
        </w:rPr>
      </w:pPr>
      <w:r>
        <w:rPr>
          <w:lang w:val="es-ES"/>
        </w:rPr>
        <w:t>Con</w:t>
      </w:r>
      <w:r w:rsidRPr="000E7DB3">
        <w:rPr>
          <w:lang w:val="es-ES"/>
        </w:rPr>
        <w:t xml:space="preserve"> la financiación adicional del gobierno de Australia, la cual estuvo disponible en una fase posterior, también se pudo iniciar una revisión en profundidad de los taxones incluidos en el Apéndice II. S</w:t>
      </w:r>
      <w:r w:rsidR="00721E4B">
        <w:rPr>
          <w:lang w:val="es-ES"/>
        </w:rPr>
        <w:t>iguiendo</w:t>
      </w:r>
      <w:r w:rsidRPr="000E7DB3">
        <w:rPr>
          <w:lang w:val="es-ES"/>
        </w:rPr>
        <w:t xml:space="preserve"> una evaluación rápida del estado de conservación de los taxones incluidos en el Apéndice II de la CMS, estos </w:t>
      </w:r>
      <w:r w:rsidR="00265EA3">
        <w:rPr>
          <w:lang w:val="es-ES"/>
        </w:rPr>
        <w:t>fueron</w:t>
      </w:r>
      <w:r w:rsidRPr="000E7DB3">
        <w:rPr>
          <w:lang w:val="es-ES"/>
        </w:rPr>
        <w:t xml:space="preserve"> asignado</w:t>
      </w:r>
      <w:r w:rsidR="00265EA3">
        <w:rPr>
          <w:lang w:val="es-ES"/>
        </w:rPr>
        <w:t>s</w:t>
      </w:r>
      <w:r w:rsidRPr="000E7DB3">
        <w:rPr>
          <w:lang w:val="es-ES"/>
        </w:rPr>
        <w:t xml:space="preserve"> a cinco grupos prioritarios de conservación en función de su categoría en la Lista Roja de la UICN, su tendencia poblacional y su vulnerabilidad biológica. Cincuenta y dos taxones se clasificaron como de prioridad muy alta, 127 de prioridad alta, 265 de prioridad media y 554 de prioridad baja. </w:t>
      </w:r>
      <w:proofErr w:type="spellStart"/>
      <w:r>
        <w:t>Doce</w:t>
      </w:r>
      <w:proofErr w:type="spellEnd"/>
      <w:r>
        <w:t xml:space="preserve"> </w:t>
      </w:r>
      <w:proofErr w:type="spellStart"/>
      <w:r>
        <w:t>taxones</w:t>
      </w:r>
      <w:proofErr w:type="spellEnd"/>
      <w:r>
        <w:t xml:space="preserve"> se </w:t>
      </w:r>
      <w:proofErr w:type="spellStart"/>
      <w:r>
        <w:t>clasificaron</w:t>
      </w:r>
      <w:proofErr w:type="spellEnd"/>
      <w:r>
        <w:t xml:space="preserve"> </w:t>
      </w:r>
      <w:proofErr w:type="spellStart"/>
      <w:r>
        <w:t>como</w:t>
      </w:r>
      <w:proofErr w:type="spellEnd"/>
      <w:r>
        <w:t xml:space="preserve"> de </w:t>
      </w:r>
      <w:r w:rsidR="00A83D67">
        <w:t>‘</w:t>
      </w:r>
      <w:proofErr w:type="spellStart"/>
      <w:r>
        <w:t>información</w:t>
      </w:r>
      <w:proofErr w:type="spellEnd"/>
      <w:r>
        <w:t xml:space="preserve"> </w:t>
      </w:r>
      <w:proofErr w:type="spellStart"/>
      <w:r>
        <w:t>insuficiente</w:t>
      </w:r>
      <w:proofErr w:type="spellEnd"/>
      <w:r w:rsidR="00A83D67">
        <w:t>’</w:t>
      </w:r>
      <w:r>
        <w:t xml:space="preserve">. </w:t>
      </w:r>
    </w:p>
    <w:p w14:paraId="75C0B342" w14:textId="77777777" w:rsidR="00CC441A" w:rsidRPr="008A1CBE" w:rsidRDefault="00CC441A" w:rsidP="00CC441A">
      <w:pPr>
        <w:pStyle w:val="ListParagraph"/>
        <w:widowControl w:val="0"/>
        <w:suppressAutoHyphens/>
        <w:autoSpaceDE w:val="0"/>
        <w:autoSpaceDN w:val="0"/>
        <w:spacing w:after="0" w:line="240" w:lineRule="auto"/>
        <w:ind w:left="567"/>
        <w:jc w:val="both"/>
        <w:textAlignment w:val="baseline"/>
        <w:rPr>
          <w:lang w:val="es-ES"/>
        </w:rPr>
      </w:pPr>
    </w:p>
    <w:p w14:paraId="56F58A9D" w14:textId="77777777" w:rsidR="003A17C1" w:rsidRDefault="00CC441A" w:rsidP="00775EE1">
      <w:pPr>
        <w:pStyle w:val="ListParagraph"/>
        <w:widowControl w:val="0"/>
        <w:numPr>
          <w:ilvl w:val="0"/>
          <w:numId w:val="13"/>
        </w:numPr>
        <w:suppressAutoHyphens/>
        <w:autoSpaceDE w:val="0"/>
        <w:autoSpaceDN w:val="0"/>
        <w:spacing w:after="0" w:line="240" w:lineRule="auto"/>
        <w:jc w:val="both"/>
        <w:textAlignment w:val="baseline"/>
        <w:rPr>
          <w:lang w:val="es-ES"/>
        </w:rPr>
      </w:pPr>
      <w:r w:rsidRPr="00CC441A">
        <w:rPr>
          <w:lang w:val="es-ES"/>
        </w:rPr>
        <w:t xml:space="preserve">Sobre la base de los recursos disponibles, se han tomado en consideración cinco de los 52 taxones de </w:t>
      </w:r>
      <w:r w:rsidR="00554D00">
        <w:rPr>
          <w:lang w:val="es-ES"/>
        </w:rPr>
        <w:t>‘</w:t>
      </w:r>
      <w:r w:rsidRPr="00CC441A">
        <w:rPr>
          <w:lang w:val="es-ES"/>
        </w:rPr>
        <w:t>prioridad muy alta</w:t>
      </w:r>
      <w:r w:rsidR="00554D00">
        <w:rPr>
          <w:lang w:val="es-ES"/>
        </w:rPr>
        <w:t>’</w:t>
      </w:r>
      <w:r w:rsidRPr="00CC441A">
        <w:rPr>
          <w:lang w:val="es-ES"/>
        </w:rPr>
        <w:t xml:space="preserve"> para una evaluación en profundidad, empleando una versión adaptada de la plantilla para los taxones incluidos en el Apéndice I: </w:t>
      </w:r>
    </w:p>
    <w:p w14:paraId="24D38307" w14:textId="77777777" w:rsidR="003A17C1" w:rsidRPr="003A17C1" w:rsidRDefault="003A17C1" w:rsidP="003A17C1">
      <w:pPr>
        <w:pStyle w:val="ListParagraph"/>
        <w:rPr>
          <w:lang w:val="es-ES"/>
        </w:rPr>
      </w:pPr>
    </w:p>
    <w:p w14:paraId="0ACC63A1" w14:textId="77777777" w:rsidR="003A17C1" w:rsidRDefault="00CC441A" w:rsidP="003A17C1">
      <w:pPr>
        <w:pStyle w:val="ListParagraph"/>
        <w:widowControl w:val="0"/>
        <w:suppressAutoHyphens/>
        <w:autoSpaceDE w:val="0"/>
        <w:autoSpaceDN w:val="0"/>
        <w:spacing w:after="40" w:line="240" w:lineRule="auto"/>
        <w:ind w:left="562"/>
        <w:contextualSpacing w:val="0"/>
        <w:jc w:val="both"/>
        <w:textAlignment w:val="baseline"/>
        <w:rPr>
          <w:lang w:val="es-ES"/>
        </w:rPr>
      </w:pPr>
      <w:proofErr w:type="spellStart"/>
      <w:r w:rsidRPr="003A17C1">
        <w:rPr>
          <w:i/>
          <w:iCs/>
          <w:lang w:val="es-ES"/>
        </w:rPr>
        <w:t>Loxodonta</w:t>
      </w:r>
      <w:proofErr w:type="spellEnd"/>
      <w:r w:rsidRPr="003A17C1">
        <w:rPr>
          <w:i/>
          <w:iCs/>
          <w:lang w:val="es-ES"/>
        </w:rPr>
        <w:t xml:space="preserve"> </w:t>
      </w:r>
      <w:proofErr w:type="spellStart"/>
      <w:r w:rsidRPr="003A17C1">
        <w:rPr>
          <w:i/>
          <w:iCs/>
          <w:lang w:val="es-ES"/>
        </w:rPr>
        <w:t>cyclotis</w:t>
      </w:r>
      <w:proofErr w:type="spellEnd"/>
      <w:r w:rsidRPr="00CC441A">
        <w:rPr>
          <w:lang w:val="es-ES"/>
        </w:rPr>
        <w:t xml:space="preserve"> (Elefante africano de bosque) </w:t>
      </w:r>
    </w:p>
    <w:p w14:paraId="2E71D501" w14:textId="77777777" w:rsidR="003A17C1" w:rsidRDefault="00CC441A" w:rsidP="003A17C1">
      <w:pPr>
        <w:pStyle w:val="ListParagraph"/>
        <w:widowControl w:val="0"/>
        <w:suppressAutoHyphens/>
        <w:autoSpaceDE w:val="0"/>
        <w:autoSpaceDN w:val="0"/>
        <w:spacing w:after="40" w:line="240" w:lineRule="auto"/>
        <w:ind w:left="562"/>
        <w:contextualSpacing w:val="0"/>
        <w:jc w:val="both"/>
        <w:textAlignment w:val="baseline"/>
        <w:rPr>
          <w:lang w:val="es-ES"/>
        </w:rPr>
      </w:pPr>
      <w:proofErr w:type="spellStart"/>
      <w:r w:rsidRPr="003A17C1">
        <w:rPr>
          <w:i/>
          <w:iCs/>
          <w:lang w:val="es-ES"/>
        </w:rPr>
        <w:t>Phoebastria</w:t>
      </w:r>
      <w:proofErr w:type="spellEnd"/>
      <w:r w:rsidRPr="003A17C1">
        <w:rPr>
          <w:i/>
          <w:iCs/>
          <w:lang w:val="es-ES"/>
        </w:rPr>
        <w:t xml:space="preserve"> </w:t>
      </w:r>
      <w:proofErr w:type="spellStart"/>
      <w:r w:rsidRPr="003A17C1">
        <w:rPr>
          <w:i/>
          <w:iCs/>
          <w:lang w:val="es-ES"/>
        </w:rPr>
        <w:t>irrorata</w:t>
      </w:r>
      <w:proofErr w:type="spellEnd"/>
      <w:r w:rsidRPr="00CC441A">
        <w:rPr>
          <w:lang w:val="es-ES"/>
        </w:rPr>
        <w:t xml:space="preserve"> (Albatros de las Galápagos) </w:t>
      </w:r>
    </w:p>
    <w:p w14:paraId="4610805C" w14:textId="77777777" w:rsidR="003A17C1" w:rsidRDefault="00CC441A" w:rsidP="003A17C1">
      <w:pPr>
        <w:pStyle w:val="ListParagraph"/>
        <w:widowControl w:val="0"/>
        <w:suppressAutoHyphens/>
        <w:autoSpaceDE w:val="0"/>
        <w:autoSpaceDN w:val="0"/>
        <w:spacing w:after="40" w:line="240" w:lineRule="auto"/>
        <w:ind w:left="562"/>
        <w:contextualSpacing w:val="0"/>
        <w:jc w:val="both"/>
        <w:textAlignment w:val="baseline"/>
        <w:rPr>
          <w:lang w:val="es-ES"/>
        </w:rPr>
      </w:pPr>
      <w:proofErr w:type="spellStart"/>
      <w:r w:rsidRPr="003A17C1">
        <w:rPr>
          <w:i/>
          <w:iCs/>
          <w:lang w:val="es-ES"/>
        </w:rPr>
        <w:t>Galeorhinus</w:t>
      </w:r>
      <w:proofErr w:type="spellEnd"/>
      <w:r w:rsidRPr="003A17C1">
        <w:rPr>
          <w:i/>
          <w:iCs/>
          <w:lang w:val="es-ES"/>
        </w:rPr>
        <w:t xml:space="preserve"> </w:t>
      </w:r>
      <w:proofErr w:type="spellStart"/>
      <w:r w:rsidRPr="003A17C1">
        <w:rPr>
          <w:i/>
          <w:iCs/>
          <w:lang w:val="es-ES"/>
        </w:rPr>
        <w:t>galeus</w:t>
      </w:r>
      <w:proofErr w:type="spellEnd"/>
      <w:r w:rsidRPr="00CC441A">
        <w:rPr>
          <w:lang w:val="es-ES"/>
        </w:rPr>
        <w:t xml:space="preserve"> (Cazón) </w:t>
      </w:r>
    </w:p>
    <w:p w14:paraId="1AA6C4CA" w14:textId="77777777" w:rsidR="003A17C1" w:rsidRDefault="00CC441A" w:rsidP="003A17C1">
      <w:pPr>
        <w:pStyle w:val="ListParagraph"/>
        <w:widowControl w:val="0"/>
        <w:suppressAutoHyphens/>
        <w:autoSpaceDE w:val="0"/>
        <w:autoSpaceDN w:val="0"/>
        <w:spacing w:after="40" w:line="240" w:lineRule="auto"/>
        <w:ind w:left="562"/>
        <w:contextualSpacing w:val="0"/>
        <w:jc w:val="both"/>
        <w:textAlignment w:val="baseline"/>
        <w:rPr>
          <w:lang w:val="es-ES"/>
        </w:rPr>
      </w:pPr>
      <w:proofErr w:type="spellStart"/>
      <w:r w:rsidRPr="003A17C1">
        <w:rPr>
          <w:i/>
          <w:iCs/>
          <w:lang w:val="es-ES"/>
        </w:rPr>
        <w:t>Sphyrna</w:t>
      </w:r>
      <w:proofErr w:type="spellEnd"/>
      <w:r w:rsidRPr="003A17C1">
        <w:rPr>
          <w:i/>
          <w:iCs/>
          <w:lang w:val="es-ES"/>
        </w:rPr>
        <w:t xml:space="preserve"> </w:t>
      </w:r>
      <w:proofErr w:type="spellStart"/>
      <w:r w:rsidRPr="003A17C1">
        <w:rPr>
          <w:i/>
          <w:iCs/>
          <w:lang w:val="es-ES"/>
        </w:rPr>
        <w:t>lewini</w:t>
      </w:r>
      <w:proofErr w:type="spellEnd"/>
      <w:r w:rsidRPr="003A17C1">
        <w:rPr>
          <w:i/>
          <w:iCs/>
          <w:lang w:val="es-ES"/>
        </w:rPr>
        <w:t xml:space="preserve"> </w:t>
      </w:r>
      <w:r w:rsidRPr="00CC441A">
        <w:rPr>
          <w:lang w:val="es-ES"/>
        </w:rPr>
        <w:t xml:space="preserve">(Tiburón martillo común) </w:t>
      </w:r>
    </w:p>
    <w:p w14:paraId="7868ECC2" w14:textId="02192B82" w:rsidR="008A1CBE" w:rsidRPr="007A42FA" w:rsidRDefault="00CC441A" w:rsidP="003A17C1">
      <w:pPr>
        <w:pStyle w:val="ListParagraph"/>
        <w:widowControl w:val="0"/>
        <w:suppressAutoHyphens/>
        <w:autoSpaceDE w:val="0"/>
        <w:autoSpaceDN w:val="0"/>
        <w:spacing w:after="0" w:line="240" w:lineRule="auto"/>
        <w:ind w:left="567"/>
        <w:jc w:val="both"/>
        <w:textAlignment w:val="baseline"/>
        <w:rPr>
          <w:lang w:val="es-ES"/>
        </w:rPr>
      </w:pPr>
      <w:r w:rsidRPr="003A17C1">
        <w:rPr>
          <w:i/>
          <w:iCs/>
          <w:lang w:val="es-ES"/>
        </w:rPr>
        <w:t xml:space="preserve">Anguilla </w:t>
      </w:r>
      <w:proofErr w:type="spellStart"/>
      <w:r w:rsidRPr="003A17C1">
        <w:rPr>
          <w:i/>
          <w:iCs/>
          <w:lang w:val="es-ES"/>
        </w:rPr>
        <w:t>anguilla</w:t>
      </w:r>
      <w:proofErr w:type="spellEnd"/>
      <w:r w:rsidRPr="00CC441A">
        <w:rPr>
          <w:lang w:val="es-ES"/>
        </w:rPr>
        <w:t xml:space="preserve"> (Anguila europea)</w:t>
      </w:r>
    </w:p>
    <w:p w14:paraId="09198590" w14:textId="760A4FB7" w:rsidR="00FF7DA8" w:rsidRDefault="00FF7DA8">
      <w:pPr>
        <w:rPr>
          <w:lang w:val="es-ES"/>
        </w:rPr>
      </w:pPr>
      <w:r>
        <w:rPr>
          <w:lang w:val="es-ES"/>
        </w:rPr>
        <w:br w:type="page"/>
      </w:r>
    </w:p>
    <w:p w14:paraId="04A115B9" w14:textId="77777777" w:rsidR="007A42FA" w:rsidRPr="007A42FA" w:rsidRDefault="007A42FA" w:rsidP="007A42FA">
      <w:pPr>
        <w:pStyle w:val="ListParagraph"/>
        <w:widowControl w:val="0"/>
        <w:suppressAutoHyphens/>
        <w:autoSpaceDE w:val="0"/>
        <w:autoSpaceDN w:val="0"/>
        <w:spacing w:after="0" w:line="240" w:lineRule="auto"/>
        <w:ind w:left="567"/>
        <w:jc w:val="both"/>
        <w:textAlignment w:val="baseline"/>
        <w:rPr>
          <w:lang w:val="es-ES"/>
        </w:rPr>
      </w:pPr>
    </w:p>
    <w:p w14:paraId="186F2454" w14:textId="46D5F2DD" w:rsidR="00775EE1" w:rsidRDefault="00775EE1" w:rsidP="007A42FA">
      <w:pPr>
        <w:pStyle w:val="ListParagraph"/>
        <w:widowControl w:val="0"/>
        <w:numPr>
          <w:ilvl w:val="0"/>
          <w:numId w:val="13"/>
        </w:numPr>
        <w:suppressAutoHyphens/>
        <w:autoSpaceDE w:val="0"/>
        <w:autoSpaceDN w:val="0"/>
        <w:spacing w:after="0" w:line="240" w:lineRule="auto"/>
        <w:jc w:val="both"/>
        <w:textAlignment w:val="baseline"/>
        <w:rPr>
          <w:lang w:val="es-ES"/>
        </w:rPr>
      </w:pPr>
      <w:r w:rsidRPr="007A42FA">
        <w:rPr>
          <w:lang w:val="es-ES"/>
        </w:rPr>
        <w:t>Los borradores finales de las evaluaciones rápidas de las especies del Apéndice I y el Apéndice II se presentaron a la ScC-SC6</w:t>
      </w:r>
      <w:r w:rsidRPr="007A42FA">
        <w:rPr>
          <w:color w:val="FF0000"/>
          <w:lang w:val="es-ES"/>
        </w:rPr>
        <w:t xml:space="preserve"> </w:t>
      </w:r>
      <w:r w:rsidRPr="007A42FA">
        <w:rPr>
          <w:lang w:val="es-ES"/>
        </w:rPr>
        <w:t xml:space="preserve">como el documento </w:t>
      </w:r>
      <w:hyperlink r:id="rId27">
        <w:r w:rsidRPr="007A42FA">
          <w:rPr>
            <w:rStyle w:val="Hyperlink"/>
            <w:lang w:val="es-ES"/>
          </w:rPr>
          <w:t>UNEP/CMS/ScC-SC6/Inf.7.3a</w:t>
        </w:r>
      </w:hyperlink>
      <w:r w:rsidRPr="007A42FA">
        <w:rPr>
          <w:rStyle w:val="Hyperlink"/>
          <w:lang w:val="es-ES"/>
        </w:rPr>
        <w:t xml:space="preserve"> y el documento </w:t>
      </w:r>
      <w:hyperlink r:id="rId28">
        <w:r w:rsidRPr="007A42FA">
          <w:rPr>
            <w:rStyle w:val="Hyperlink"/>
            <w:lang w:val="es-ES"/>
          </w:rPr>
          <w:t>UNEP/CMS/ScC-SC6/Inf.7.3b</w:t>
        </w:r>
      </w:hyperlink>
      <w:r w:rsidRPr="007A42FA">
        <w:rPr>
          <w:lang w:val="es-ES"/>
        </w:rPr>
        <w:t>.</w:t>
      </w:r>
    </w:p>
    <w:p w14:paraId="314183F8" w14:textId="77777777" w:rsidR="007A42FA" w:rsidRPr="007A42FA" w:rsidRDefault="007A42FA" w:rsidP="007A42FA">
      <w:pPr>
        <w:pStyle w:val="ListParagraph"/>
        <w:rPr>
          <w:lang w:val="es-ES"/>
        </w:rPr>
      </w:pPr>
    </w:p>
    <w:p w14:paraId="41BAF640" w14:textId="02362E45" w:rsidR="00E97CD9" w:rsidRDefault="00775EE1" w:rsidP="007A42FA">
      <w:pPr>
        <w:pStyle w:val="ListParagraph"/>
        <w:widowControl w:val="0"/>
        <w:numPr>
          <w:ilvl w:val="0"/>
          <w:numId w:val="13"/>
        </w:numPr>
        <w:suppressAutoHyphens/>
        <w:autoSpaceDE w:val="0"/>
        <w:autoSpaceDN w:val="0"/>
        <w:spacing w:after="0" w:line="240" w:lineRule="auto"/>
        <w:jc w:val="both"/>
        <w:textAlignment w:val="baseline"/>
        <w:rPr>
          <w:lang w:val="es-ES"/>
        </w:rPr>
      </w:pPr>
      <w:r w:rsidRPr="00A16287">
        <w:rPr>
          <w:lang w:val="es-ES"/>
        </w:rPr>
        <w:t>El PNUMA-WCMC preparó exámenes en profundidad del estado de conservación de los diez</w:t>
      </w:r>
      <w:r w:rsidRPr="00A16287">
        <w:rPr>
          <w:color w:val="FF0000"/>
          <w:lang w:val="es-ES"/>
        </w:rPr>
        <w:t xml:space="preserve"> </w:t>
      </w:r>
      <w:r w:rsidRPr="00A16287">
        <w:rPr>
          <w:lang w:val="es-ES"/>
        </w:rPr>
        <w:t>taxones</w:t>
      </w:r>
      <w:r w:rsidRPr="00A16287">
        <w:rPr>
          <w:color w:val="FF0000"/>
          <w:lang w:val="es-ES"/>
        </w:rPr>
        <w:t xml:space="preserve"> </w:t>
      </w:r>
      <w:r w:rsidRPr="00A16287">
        <w:rPr>
          <w:lang w:val="es-ES"/>
        </w:rPr>
        <w:t xml:space="preserve">incluidos en el Apéndice I (párrafo 12) y en el Apéndice II (párrafo 14). </w:t>
      </w:r>
      <w:r w:rsidR="00A16287" w:rsidRPr="00A16287">
        <w:rPr>
          <w:lang w:val="es-ES"/>
        </w:rPr>
        <w:t xml:space="preserve">Las versiones preliminares de las revisiones se han consultado con los miembros del Comité del Período de Sesiones del Consejo Científico y, para el caso de las especies de tiburones, además, con los miembros del Comité Asesor del </w:t>
      </w:r>
      <w:proofErr w:type="spellStart"/>
      <w:r w:rsidR="00A16287" w:rsidRPr="00A16287">
        <w:rPr>
          <w:lang w:val="es-ES"/>
        </w:rPr>
        <w:t>MdE</w:t>
      </w:r>
      <w:proofErr w:type="spellEnd"/>
      <w:r w:rsidR="00A16287" w:rsidRPr="00A16287">
        <w:rPr>
          <w:lang w:val="es-ES"/>
        </w:rPr>
        <w:t xml:space="preserve"> sobre tiburones de la CMS.</w:t>
      </w:r>
      <w:r w:rsidRPr="00A16287">
        <w:rPr>
          <w:lang w:val="es-ES"/>
        </w:rPr>
        <w:t xml:space="preserve"> Los borradores finales de las revisiones se pusieron a disposición de la ScC-SC6 para su discusión (Anexo al </w:t>
      </w:r>
      <w:hyperlink r:id="rId29">
        <w:r w:rsidRPr="00A16287">
          <w:rPr>
            <w:rStyle w:val="Hyperlink"/>
            <w:lang w:val="es-ES"/>
          </w:rPr>
          <w:t>UNEP/CMS/ScC-SC6/Doc.7.3</w:t>
        </w:r>
      </w:hyperlink>
      <w:r w:rsidRPr="00A16287">
        <w:rPr>
          <w:lang w:val="es-ES"/>
        </w:rPr>
        <w:t xml:space="preserve">). Se dieron tres semanas al Consejo Científico para que proporcionara </w:t>
      </w:r>
      <w:r w:rsidR="00F45BE8" w:rsidRPr="00F45BE8">
        <w:rPr>
          <w:lang w:val="es-ES"/>
        </w:rPr>
        <w:t xml:space="preserve">cualquier comentario y asesoramiento sobre i) posibles inexactitudes fácticas de las revisiones; </w:t>
      </w:r>
      <w:proofErr w:type="spellStart"/>
      <w:r w:rsidR="00F45BE8" w:rsidRPr="00F45BE8">
        <w:rPr>
          <w:lang w:val="es-ES"/>
        </w:rPr>
        <w:t>ii</w:t>
      </w:r>
      <w:proofErr w:type="spellEnd"/>
      <w:r w:rsidR="00F45BE8" w:rsidRPr="00F45BE8">
        <w:rPr>
          <w:lang w:val="es-ES"/>
        </w:rPr>
        <w:t xml:space="preserve">) cualquier aclaración que pudiera ser necesaria en relación con el contenido de las revisiones; </w:t>
      </w:r>
      <w:proofErr w:type="spellStart"/>
      <w:r w:rsidR="00F45BE8" w:rsidRPr="00F45BE8">
        <w:rPr>
          <w:lang w:val="es-ES"/>
        </w:rPr>
        <w:t>iii</w:t>
      </w:r>
      <w:proofErr w:type="spellEnd"/>
      <w:r w:rsidR="00F45BE8" w:rsidRPr="00F45BE8">
        <w:rPr>
          <w:lang w:val="es-ES"/>
        </w:rPr>
        <w:t>) una confirmación sobre la idoneidad del enfoque adoptado, con vistas a la posible continuación de la revisión en profundidad del estado de conservación de las especies individuales incluidas en las listas de la CMS, como en cuanto al formato y al contenido, o sugerencias para cualquier revisión del enfoque; y (</w:t>
      </w:r>
      <w:proofErr w:type="spellStart"/>
      <w:r w:rsidR="00F45BE8" w:rsidRPr="00F45BE8">
        <w:rPr>
          <w:lang w:val="es-ES"/>
        </w:rPr>
        <w:t>iv</w:t>
      </w:r>
      <w:proofErr w:type="spellEnd"/>
      <w:r w:rsidR="00F45BE8" w:rsidRPr="00F45BE8">
        <w:rPr>
          <w:lang w:val="es-ES"/>
        </w:rPr>
        <w:t>) cualquier recomendación que deba señalarse a la atención de la COP14 en relación con las especies evaluadas</w:t>
      </w:r>
      <w:r w:rsidR="000A58CD">
        <w:rPr>
          <w:lang w:val="es-ES"/>
        </w:rPr>
        <w:t>.</w:t>
      </w:r>
    </w:p>
    <w:p w14:paraId="3C85D383" w14:textId="77777777" w:rsidR="00E97CD9" w:rsidRPr="00E97CD9" w:rsidRDefault="00E97CD9" w:rsidP="00E97CD9">
      <w:pPr>
        <w:pStyle w:val="ListParagraph"/>
        <w:rPr>
          <w:lang w:val="es-ES"/>
        </w:rPr>
      </w:pPr>
    </w:p>
    <w:p w14:paraId="4C9CB01E" w14:textId="15E23AAF" w:rsidR="00775EE1" w:rsidRPr="000A58CD" w:rsidRDefault="00775EE1" w:rsidP="000A58CD">
      <w:pPr>
        <w:pStyle w:val="ListParagraph"/>
        <w:widowControl w:val="0"/>
        <w:numPr>
          <w:ilvl w:val="0"/>
          <w:numId w:val="13"/>
        </w:numPr>
        <w:suppressAutoHyphens/>
        <w:autoSpaceDE w:val="0"/>
        <w:autoSpaceDN w:val="0"/>
        <w:spacing w:after="0" w:line="240" w:lineRule="auto"/>
        <w:jc w:val="both"/>
        <w:textAlignment w:val="baseline"/>
        <w:rPr>
          <w:lang w:val="es-ES"/>
        </w:rPr>
      </w:pPr>
      <w:r w:rsidRPr="000A58CD">
        <w:rPr>
          <w:lang w:val="es-ES"/>
        </w:rPr>
        <w:t>El Consejo Científico solicitó a la Secretaría que finalizara el informe, teniendo en cuenta, según corresponda, los comentarios realizados por la</w:t>
      </w:r>
      <w:r w:rsidRPr="000A58CD">
        <w:rPr>
          <w:color w:val="FF0000"/>
          <w:vertAlign w:val="superscript"/>
          <w:lang w:val="es-ES"/>
        </w:rPr>
        <w:t xml:space="preserve"> </w:t>
      </w:r>
      <w:r w:rsidRPr="000A58CD">
        <w:rPr>
          <w:lang w:val="es-ES"/>
        </w:rPr>
        <w:t>ScC-SC6</w:t>
      </w:r>
      <w:r w:rsidRPr="000A58CD">
        <w:rPr>
          <w:color w:val="FF0000"/>
          <w:lang w:val="es-ES"/>
        </w:rPr>
        <w:t xml:space="preserve"> </w:t>
      </w:r>
      <w:r w:rsidRPr="000A58CD">
        <w:rPr>
          <w:lang w:val="es-ES"/>
        </w:rPr>
        <w:t xml:space="preserve">y los presentados por escrito a la Secretaría antes del 11 de agosto de 2023. El PNUMA-WCMC, en estrecha consulta con la Secretaría, finalizó el </w:t>
      </w:r>
      <w:r w:rsidRPr="000A58CD">
        <w:rPr>
          <w:i/>
          <w:iCs/>
          <w:lang w:val="es-ES"/>
        </w:rPr>
        <w:t>informe de Revisión en profundidad del estado de conservación de especies individuales</w:t>
      </w:r>
      <w:r w:rsidRPr="000A58CD">
        <w:rPr>
          <w:lang w:val="es-ES"/>
        </w:rPr>
        <w:t xml:space="preserve"> incluidas en la Lista de la CMS, que figura en el documento </w:t>
      </w:r>
      <w:hyperlink r:id="rId30" w:history="1">
        <w:r w:rsidRPr="000A58CD">
          <w:rPr>
            <w:rStyle w:val="Hyperlink"/>
            <w:lang w:val="es-ES"/>
          </w:rPr>
          <w:t>UNEP/CMS/COP14/Doc.21.3</w:t>
        </w:r>
      </w:hyperlink>
      <w:r w:rsidRPr="000A58CD">
        <w:rPr>
          <w:lang w:val="es-ES"/>
        </w:rPr>
        <w:t>.</w:t>
      </w:r>
    </w:p>
    <w:p w14:paraId="321D53D4" w14:textId="77777777" w:rsidR="00775EE1" w:rsidRPr="006C64CA" w:rsidRDefault="00775EE1" w:rsidP="00775EE1">
      <w:pPr>
        <w:widowControl w:val="0"/>
        <w:suppressAutoHyphens/>
        <w:autoSpaceDE w:val="0"/>
        <w:autoSpaceDN w:val="0"/>
        <w:spacing w:after="0" w:line="240" w:lineRule="auto"/>
        <w:jc w:val="both"/>
        <w:textAlignment w:val="baseline"/>
        <w:rPr>
          <w:lang w:val="es-ES"/>
        </w:rPr>
      </w:pPr>
    </w:p>
    <w:p w14:paraId="2A25B932" w14:textId="3939230E" w:rsidR="00775EE1" w:rsidRPr="00F04AEF" w:rsidRDefault="00775EE1" w:rsidP="00775EE1">
      <w:pPr>
        <w:widowControl w:val="0"/>
        <w:spacing w:after="0" w:line="240" w:lineRule="auto"/>
        <w:jc w:val="both"/>
        <w:rPr>
          <w:u w:val="single"/>
          <w:lang w:val="es-ES"/>
        </w:rPr>
      </w:pPr>
      <w:r w:rsidRPr="00F04AEF">
        <w:rPr>
          <w:u w:val="single"/>
          <w:lang w:val="es-ES"/>
        </w:rPr>
        <w:t>Discusi</w:t>
      </w:r>
      <w:r w:rsidR="003F06A2" w:rsidRPr="00F04AEF">
        <w:rPr>
          <w:u w:val="single"/>
          <w:lang w:val="es-ES"/>
        </w:rPr>
        <w:t>ó</w:t>
      </w:r>
      <w:r w:rsidRPr="00F04AEF">
        <w:rPr>
          <w:u w:val="single"/>
          <w:lang w:val="es-ES"/>
        </w:rPr>
        <w:t>n</w:t>
      </w:r>
    </w:p>
    <w:p w14:paraId="043E6A17" w14:textId="77777777" w:rsidR="00775EE1" w:rsidRPr="00F04AEF" w:rsidRDefault="00775EE1" w:rsidP="00775EE1">
      <w:pPr>
        <w:pStyle w:val="ListParagraph"/>
        <w:spacing w:line="240" w:lineRule="auto"/>
        <w:rPr>
          <w:lang w:val="es-ES"/>
        </w:rPr>
      </w:pPr>
    </w:p>
    <w:p w14:paraId="6978AD4C" w14:textId="77777777" w:rsidR="00775EE1" w:rsidRPr="00F04AEF" w:rsidRDefault="00775EE1" w:rsidP="00775EE1">
      <w:pPr>
        <w:pStyle w:val="ListParagraph"/>
        <w:widowControl w:val="0"/>
        <w:numPr>
          <w:ilvl w:val="0"/>
          <w:numId w:val="13"/>
        </w:numPr>
        <w:suppressAutoHyphens/>
        <w:autoSpaceDE w:val="0"/>
        <w:autoSpaceDN w:val="0"/>
        <w:spacing w:after="0" w:line="240" w:lineRule="auto"/>
        <w:jc w:val="both"/>
        <w:textAlignment w:val="baseline"/>
        <w:rPr>
          <w:lang w:val="es-ES"/>
        </w:rPr>
      </w:pPr>
      <w:r w:rsidRPr="00F04AEF">
        <w:rPr>
          <w:lang w:val="es-ES"/>
        </w:rPr>
        <w:t xml:space="preserve">Este documento propone los siguientes pasos para las tres cuestiones correspondientes. Siguiendo las recomendaciones de la ScC-SC6, la Secretaría preparó un proyecto de Resolución (contenido en el Anexo 1 de este documento) sobre posibles iteraciones futuras del informe sobre el </w:t>
      </w:r>
      <w:r w:rsidRPr="00F04AEF">
        <w:rPr>
          <w:i/>
          <w:iCs/>
          <w:lang w:val="es-ES"/>
        </w:rPr>
        <w:t>Estado de las especies migratorias del mundo</w:t>
      </w:r>
      <w:r w:rsidRPr="00F04AEF">
        <w:rPr>
          <w:lang w:val="es-ES"/>
        </w:rPr>
        <w:t>, incluidas las lagunas de datos que deben completarse, el formato del informe y el posible desarrollo en una herramienta en línea o una base de datos, así como la frecuencia de posibles actualizaciones futuras del informe. La Secretaría propone desarrollar un informe único sobre el Estado de conservación de las especies migratorias en el futuro, que incluiría estudios de casos específicos, así como secciones adicionales de «destacados» sobre temas específicos o cuestiones de importancia, según corresponda y según lo identifique la Conferencia de las Partes y el Consejo Científico.</w:t>
      </w:r>
    </w:p>
    <w:p w14:paraId="559D3E9C" w14:textId="77777777" w:rsidR="00775EE1" w:rsidRPr="00F04AEF" w:rsidRDefault="00775EE1" w:rsidP="00775EE1">
      <w:pPr>
        <w:pStyle w:val="ListParagraph"/>
        <w:spacing w:line="240" w:lineRule="auto"/>
        <w:rPr>
          <w:lang w:val="es-ES"/>
        </w:rPr>
      </w:pPr>
    </w:p>
    <w:p w14:paraId="0C77C622" w14:textId="77777777" w:rsidR="00775EE1" w:rsidRPr="00F04AEF" w:rsidRDefault="00775EE1" w:rsidP="00775EE1">
      <w:pPr>
        <w:pStyle w:val="ListParagraph"/>
        <w:widowControl w:val="0"/>
        <w:numPr>
          <w:ilvl w:val="0"/>
          <w:numId w:val="13"/>
        </w:numPr>
        <w:suppressAutoHyphens/>
        <w:autoSpaceDE w:val="0"/>
        <w:autoSpaceDN w:val="0"/>
        <w:spacing w:after="0" w:line="240" w:lineRule="auto"/>
        <w:jc w:val="both"/>
        <w:textAlignment w:val="baseline"/>
        <w:rPr>
          <w:lang w:val="es-ES"/>
        </w:rPr>
      </w:pPr>
      <w:r w:rsidRPr="00F04AEF">
        <w:rPr>
          <w:lang w:val="es-ES"/>
        </w:rPr>
        <w:t xml:space="preserve">La Secretaría también ha preparado un conjunto de Decisiones, </w:t>
      </w:r>
      <w:proofErr w:type="gramStart"/>
      <w:r w:rsidRPr="00F04AEF">
        <w:rPr>
          <w:lang w:val="es-ES"/>
        </w:rPr>
        <w:t>14.AA</w:t>
      </w:r>
      <w:proofErr w:type="gramEnd"/>
      <w:r w:rsidRPr="00F04AEF">
        <w:rPr>
          <w:lang w:val="es-ES"/>
        </w:rPr>
        <w:t xml:space="preserve"> –14.DD, contenidas en el Anexo 2 del presente documento, para guiar la implementación de las recomendaciones de los informes actuales y preparar la próxima edición del informe.</w:t>
      </w:r>
    </w:p>
    <w:p w14:paraId="08597088" w14:textId="77777777" w:rsidR="00775EE1" w:rsidRPr="00F04AEF" w:rsidRDefault="00775EE1" w:rsidP="00775EE1">
      <w:pPr>
        <w:widowControl w:val="0"/>
        <w:suppressAutoHyphens/>
        <w:autoSpaceDE w:val="0"/>
        <w:autoSpaceDN w:val="0"/>
        <w:spacing w:after="0" w:line="240" w:lineRule="auto"/>
        <w:textAlignment w:val="baseline"/>
        <w:rPr>
          <w:lang w:val="es-ES"/>
        </w:rPr>
      </w:pPr>
    </w:p>
    <w:p w14:paraId="6A3ED55D" w14:textId="77777777" w:rsidR="00775EE1" w:rsidRPr="00F04AEF" w:rsidRDefault="00775EE1" w:rsidP="00775EE1">
      <w:pPr>
        <w:pStyle w:val="Heading1"/>
        <w:rPr>
          <w:lang w:val="es-ES"/>
        </w:rPr>
      </w:pPr>
      <w:r w:rsidRPr="00F04AEF">
        <w:rPr>
          <w:lang w:val="es-ES"/>
        </w:rPr>
        <w:t>Acciones recomendadas</w:t>
      </w:r>
      <w:r w:rsidRPr="00F04AEF">
        <w:rPr>
          <w:lang w:val="es-ES"/>
        </w:rPr>
        <w:br/>
      </w:r>
    </w:p>
    <w:p w14:paraId="078C4753" w14:textId="77777777" w:rsidR="00775EE1" w:rsidRPr="00F04AEF" w:rsidRDefault="00775EE1" w:rsidP="00775EE1">
      <w:pPr>
        <w:pStyle w:val="ListParagraph"/>
        <w:numPr>
          <w:ilvl w:val="0"/>
          <w:numId w:val="13"/>
        </w:numPr>
        <w:spacing w:line="240" w:lineRule="auto"/>
        <w:rPr>
          <w:lang w:val="es-ES"/>
        </w:rPr>
      </w:pPr>
      <w:r w:rsidRPr="00F04AEF">
        <w:rPr>
          <w:lang w:val="es-ES"/>
        </w:rPr>
        <w:t>Se recomienda a la Conferencia de las Partes:</w:t>
      </w:r>
    </w:p>
    <w:p w14:paraId="2B98FC44" w14:textId="77777777" w:rsidR="00775EE1" w:rsidRPr="00F04AEF" w:rsidRDefault="00775EE1" w:rsidP="00FF7DA8">
      <w:pPr>
        <w:pStyle w:val="ListParagraph"/>
        <w:spacing w:after="0" w:line="240" w:lineRule="auto"/>
        <w:ind w:left="900" w:hanging="333"/>
        <w:contextualSpacing w:val="0"/>
        <w:rPr>
          <w:lang w:val="es-ES"/>
        </w:rPr>
      </w:pPr>
    </w:p>
    <w:p w14:paraId="271290A0" w14:textId="77777777" w:rsidR="00775EE1" w:rsidRPr="00F04AEF" w:rsidRDefault="00775EE1" w:rsidP="00563135">
      <w:pPr>
        <w:pStyle w:val="ListParagraph"/>
        <w:numPr>
          <w:ilvl w:val="0"/>
          <w:numId w:val="14"/>
        </w:numPr>
        <w:spacing w:after="0" w:line="240" w:lineRule="auto"/>
        <w:ind w:left="900" w:hanging="333"/>
        <w:contextualSpacing w:val="0"/>
        <w:jc w:val="both"/>
        <w:rPr>
          <w:lang w:val="es-ES"/>
        </w:rPr>
      </w:pPr>
      <w:r w:rsidRPr="00F04AEF">
        <w:rPr>
          <w:lang w:val="es-ES"/>
        </w:rPr>
        <w:t>adoptar el proyecto de Resolución que figura en el Anexo 1 del presente documento;</w:t>
      </w:r>
    </w:p>
    <w:p w14:paraId="0E430E63" w14:textId="77777777" w:rsidR="00775EE1" w:rsidRPr="00F04AEF" w:rsidRDefault="00775EE1" w:rsidP="00FF7DA8">
      <w:pPr>
        <w:pStyle w:val="ListParagraph"/>
        <w:spacing w:after="0" w:line="240" w:lineRule="auto"/>
        <w:ind w:left="900" w:hanging="333"/>
        <w:contextualSpacing w:val="0"/>
        <w:rPr>
          <w:lang w:val="es-ES"/>
        </w:rPr>
      </w:pPr>
    </w:p>
    <w:p w14:paraId="3D8BB1A6" w14:textId="77777777" w:rsidR="00775EE1" w:rsidRPr="00F04AEF" w:rsidRDefault="00775EE1" w:rsidP="00563135">
      <w:pPr>
        <w:pStyle w:val="ListParagraph"/>
        <w:numPr>
          <w:ilvl w:val="0"/>
          <w:numId w:val="14"/>
        </w:numPr>
        <w:spacing w:after="0" w:line="240" w:lineRule="auto"/>
        <w:ind w:left="900" w:hanging="333"/>
        <w:contextualSpacing w:val="0"/>
        <w:jc w:val="both"/>
        <w:rPr>
          <w:lang w:val="es-ES"/>
        </w:rPr>
      </w:pPr>
      <w:r w:rsidRPr="00F04AEF">
        <w:rPr>
          <w:lang w:val="es-ES"/>
        </w:rPr>
        <w:t>adoptar el proyecto de Decisiones que se incluye en el Anexo 2 del presente documento;</w:t>
      </w:r>
    </w:p>
    <w:p w14:paraId="332B044C" w14:textId="77777777" w:rsidR="00775EE1" w:rsidRPr="00F04AEF" w:rsidRDefault="00775EE1" w:rsidP="00563135">
      <w:pPr>
        <w:pStyle w:val="ListParagraph"/>
        <w:spacing w:after="0" w:line="240" w:lineRule="auto"/>
        <w:ind w:left="900" w:hanging="333"/>
        <w:contextualSpacing w:val="0"/>
        <w:jc w:val="both"/>
        <w:rPr>
          <w:lang w:val="es-ES"/>
        </w:rPr>
      </w:pPr>
    </w:p>
    <w:p w14:paraId="1450AD08" w14:textId="77777777" w:rsidR="00775EE1" w:rsidRPr="00F04AEF" w:rsidRDefault="00775EE1" w:rsidP="00563135">
      <w:pPr>
        <w:pStyle w:val="ListParagraph"/>
        <w:numPr>
          <w:ilvl w:val="0"/>
          <w:numId w:val="14"/>
        </w:numPr>
        <w:spacing w:after="0" w:line="240" w:lineRule="auto"/>
        <w:ind w:left="900" w:hanging="333"/>
        <w:contextualSpacing w:val="0"/>
        <w:jc w:val="both"/>
        <w:rPr>
          <w:lang w:val="es-ES"/>
        </w:rPr>
      </w:pPr>
      <w:r w:rsidRPr="00F04AEF">
        <w:rPr>
          <w:lang w:val="es-ES"/>
        </w:rPr>
        <w:t xml:space="preserve">tomar nota del informe sobre el </w:t>
      </w:r>
      <w:r w:rsidRPr="00F04AEF">
        <w:rPr>
          <w:i/>
          <w:iCs/>
          <w:lang w:val="es-ES"/>
        </w:rPr>
        <w:t>Estado de las especies migratorias del mundo</w:t>
      </w:r>
      <w:r w:rsidRPr="00F04AEF">
        <w:rPr>
          <w:lang w:val="es-ES"/>
        </w:rPr>
        <w:t xml:space="preserve"> que se incluye en el documento UNEP/CMS/COP14/Doc.21.1;</w:t>
      </w:r>
    </w:p>
    <w:p w14:paraId="760AC214" w14:textId="77777777" w:rsidR="00775EE1" w:rsidRPr="00F04AEF" w:rsidRDefault="00775EE1" w:rsidP="00563135">
      <w:pPr>
        <w:pStyle w:val="ListParagraph"/>
        <w:spacing w:after="0" w:line="240" w:lineRule="auto"/>
        <w:ind w:left="900" w:hanging="333"/>
        <w:contextualSpacing w:val="0"/>
        <w:jc w:val="both"/>
        <w:rPr>
          <w:lang w:val="es-ES"/>
        </w:rPr>
      </w:pPr>
    </w:p>
    <w:p w14:paraId="15C45F9F" w14:textId="77777777" w:rsidR="00775EE1" w:rsidRDefault="00775EE1" w:rsidP="00563135">
      <w:pPr>
        <w:pStyle w:val="ListParagraph"/>
        <w:numPr>
          <w:ilvl w:val="0"/>
          <w:numId w:val="14"/>
        </w:numPr>
        <w:spacing w:after="0" w:line="240" w:lineRule="auto"/>
        <w:ind w:left="900" w:hanging="333"/>
        <w:contextualSpacing w:val="0"/>
        <w:jc w:val="both"/>
        <w:rPr>
          <w:lang w:val="es-ES"/>
        </w:rPr>
      </w:pPr>
      <w:r w:rsidRPr="00F04AEF">
        <w:rPr>
          <w:lang w:val="es-ES"/>
        </w:rPr>
        <w:t xml:space="preserve">tomar nota de la </w:t>
      </w:r>
      <w:r w:rsidRPr="00F04AEF">
        <w:rPr>
          <w:i/>
          <w:iCs/>
          <w:lang w:val="es-ES"/>
        </w:rPr>
        <w:t>Evaluación del riesgo que representan las especies incluidas en el Apéndice I de la CMS por uso directo y comercio</w:t>
      </w:r>
      <w:r w:rsidRPr="00F04AEF">
        <w:rPr>
          <w:lang w:val="es-ES"/>
        </w:rPr>
        <w:t xml:space="preserve"> que se incluye en el documento UNEP/CMS/COP14/Doc.21.2;</w:t>
      </w:r>
    </w:p>
    <w:p w14:paraId="61DDBA32" w14:textId="77777777" w:rsidR="00FF7DA8" w:rsidRPr="00FF7DA8" w:rsidRDefault="00FF7DA8" w:rsidP="00563135">
      <w:pPr>
        <w:pStyle w:val="ListParagraph"/>
        <w:spacing w:after="0"/>
        <w:ind w:left="900" w:hanging="333"/>
        <w:contextualSpacing w:val="0"/>
        <w:jc w:val="both"/>
        <w:rPr>
          <w:lang w:val="es-ES"/>
        </w:rPr>
      </w:pPr>
    </w:p>
    <w:p w14:paraId="566E8F8E" w14:textId="77777777" w:rsidR="00775EE1" w:rsidRDefault="00775EE1" w:rsidP="00563135">
      <w:pPr>
        <w:pStyle w:val="ListParagraph"/>
        <w:numPr>
          <w:ilvl w:val="0"/>
          <w:numId w:val="14"/>
        </w:numPr>
        <w:spacing w:after="0" w:line="240" w:lineRule="auto"/>
        <w:ind w:left="900" w:hanging="333"/>
        <w:contextualSpacing w:val="0"/>
        <w:jc w:val="both"/>
        <w:rPr>
          <w:lang w:val="es-ES"/>
        </w:rPr>
      </w:pPr>
      <w:r w:rsidRPr="00FF7DA8">
        <w:rPr>
          <w:lang w:val="es-ES"/>
        </w:rPr>
        <w:t xml:space="preserve">tomar nota del </w:t>
      </w:r>
      <w:r w:rsidRPr="00FF7DA8">
        <w:rPr>
          <w:i/>
          <w:iCs/>
          <w:lang w:val="es-ES"/>
        </w:rPr>
        <w:t>informe de Revisión en profundidad del estado de conservación de especies individuales incluidas en la Lista de la CMS</w:t>
      </w:r>
      <w:r w:rsidRPr="00FF7DA8">
        <w:rPr>
          <w:lang w:val="es-ES"/>
        </w:rPr>
        <w:t xml:space="preserve"> incluido en el documento UNEP/CMS/COP14/Doc.21.3.</w:t>
      </w:r>
    </w:p>
    <w:p w14:paraId="2A6F57B8" w14:textId="77777777" w:rsidR="00A15482" w:rsidRPr="00A15482" w:rsidRDefault="00A15482" w:rsidP="00A15482">
      <w:pPr>
        <w:pStyle w:val="ListParagraph"/>
        <w:rPr>
          <w:lang w:val="es-ES"/>
        </w:rPr>
      </w:pPr>
    </w:p>
    <w:p w14:paraId="5A347B69" w14:textId="315A8E15" w:rsidR="00A15482" w:rsidRPr="00FF7DA8" w:rsidRDefault="00A8731F" w:rsidP="00563135">
      <w:pPr>
        <w:pStyle w:val="ListParagraph"/>
        <w:numPr>
          <w:ilvl w:val="0"/>
          <w:numId w:val="14"/>
        </w:numPr>
        <w:spacing w:after="0" w:line="240" w:lineRule="auto"/>
        <w:ind w:left="900" w:hanging="333"/>
        <w:contextualSpacing w:val="0"/>
        <w:jc w:val="both"/>
        <w:rPr>
          <w:lang w:val="es-ES"/>
        </w:rPr>
      </w:pPr>
      <w:r>
        <w:rPr>
          <w:lang w:val="es-ES"/>
        </w:rPr>
        <w:t xml:space="preserve">eliminar las Decisiones 13.17, 13.18, 13.24 </w:t>
      </w:r>
      <w:r w:rsidR="007C34AA">
        <w:rPr>
          <w:lang w:val="es-ES"/>
        </w:rPr>
        <w:t>– 13.26.</w:t>
      </w:r>
    </w:p>
    <w:p w14:paraId="6D6C99A4" w14:textId="77777777" w:rsidR="00002A97" w:rsidRDefault="00002A97" w:rsidP="00B40E07">
      <w:pPr>
        <w:pStyle w:val="Firstnumbering1"/>
        <w:numPr>
          <w:ilvl w:val="0"/>
          <w:numId w:val="0"/>
        </w:numPr>
        <w:ind w:left="567"/>
      </w:pPr>
    </w:p>
    <w:p w14:paraId="3DD67B9A" w14:textId="77777777" w:rsidR="00517399" w:rsidRDefault="00517399" w:rsidP="00B40E07">
      <w:pPr>
        <w:pStyle w:val="Firstnumbering1"/>
        <w:numPr>
          <w:ilvl w:val="0"/>
          <w:numId w:val="0"/>
        </w:numPr>
        <w:ind w:left="567"/>
        <w:sectPr w:rsidR="00517399" w:rsidSect="00323406">
          <w:headerReference w:type="even" r:id="rId31"/>
          <w:headerReference w:type="default" r:id="rId32"/>
          <w:footerReference w:type="even" r:id="rId33"/>
          <w:footerReference w:type="default" r:id="rId34"/>
          <w:headerReference w:type="first" r:id="rId35"/>
          <w:footerReference w:type="first" r:id="rId36"/>
          <w:pgSz w:w="11906" w:h="16838" w:code="9"/>
          <w:pgMar w:top="1440" w:right="1440" w:bottom="1440" w:left="1440" w:header="720" w:footer="720" w:gutter="0"/>
          <w:cols w:space="720"/>
          <w:titlePg/>
          <w:docGrid w:linePitch="360"/>
        </w:sectPr>
      </w:pPr>
    </w:p>
    <w:p w14:paraId="0FC579DE" w14:textId="78479282" w:rsidR="00251DD8" w:rsidRPr="006C64CA" w:rsidRDefault="00251DD8" w:rsidP="0073359D">
      <w:pPr>
        <w:spacing w:after="0" w:line="240" w:lineRule="auto"/>
        <w:jc w:val="right"/>
        <w:rPr>
          <w:b/>
          <w:bCs/>
          <w:lang w:val="es-ES"/>
        </w:rPr>
      </w:pPr>
      <w:r w:rsidRPr="006C64CA">
        <w:rPr>
          <w:b/>
          <w:bCs/>
          <w:lang w:val="es-ES"/>
        </w:rPr>
        <w:lastRenderedPageBreak/>
        <w:t>AN</w:t>
      </w:r>
      <w:r w:rsidR="0073359D">
        <w:rPr>
          <w:b/>
          <w:bCs/>
          <w:lang w:val="es-ES"/>
        </w:rPr>
        <w:t>EXO</w:t>
      </w:r>
      <w:r w:rsidRPr="006C64CA">
        <w:rPr>
          <w:b/>
          <w:bCs/>
          <w:lang w:val="es-ES"/>
        </w:rPr>
        <w:t xml:space="preserve"> 1</w:t>
      </w:r>
    </w:p>
    <w:p w14:paraId="25E0E26A" w14:textId="77777777" w:rsidR="00251DD8" w:rsidRDefault="00251DD8" w:rsidP="0073359D">
      <w:pPr>
        <w:spacing w:after="0" w:line="240" w:lineRule="auto"/>
        <w:rPr>
          <w:lang w:val="es-ES"/>
        </w:rPr>
      </w:pPr>
    </w:p>
    <w:p w14:paraId="3DC5EFD6" w14:textId="77777777" w:rsidR="0073359D" w:rsidRPr="006C64CA" w:rsidRDefault="0073359D" w:rsidP="0073359D">
      <w:pPr>
        <w:spacing w:after="0" w:line="240" w:lineRule="auto"/>
        <w:rPr>
          <w:lang w:val="es-ES"/>
        </w:rPr>
      </w:pPr>
    </w:p>
    <w:p w14:paraId="3F5ABFCB" w14:textId="77777777" w:rsidR="00251DD8" w:rsidRDefault="00251DD8" w:rsidP="0073359D">
      <w:pPr>
        <w:spacing w:after="0" w:line="240" w:lineRule="auto"/>
        <w:jc w:val="center"/>
        <w:rPr>
          <w:lang w:val="es-ES"/>
        </w:rPr>
      </w:pPr>
      <w:r w:rsidRPr="006C64CA">
        <w:rPr>
          <w:lang w:val="es-ES"/>
        </w:rPr>
        <w:t>DRAFT RESOLUTION</w:t>
      </w:r>
    </w:p>
    <w:p w14:paraId="3F7C5B89" w14:textId="77777777" w:rsidR="0073359D" w:rsidRPr="006C64CA" w:rsidRDefault="0073359D" w:rsidP="0073359D">
      <w:pPr>
        <w:spacing w:after="0" w:line="240" w:lineRule="auto"/>
        <w:jc w:val="center"/>
        <w:rPr>
          <w:lang w:val="es-ES"/>
        </w:rPr>
      </w:pPr>
    </w:p>
    <w:p w14:paraId="177CACEF" w14:textId="77777777" w:rsidR="00251DD8" w:rsidRPr="006C64CA" w:rsidRDefault="00251DD8" w:rsidP="0073359D">
      <w:pPr>
        <w:spacing w:after="0" w:line="240" w:lineRule="auto"/>
        <w:jc w:val="center"/>
        <w:rPr>
          <w:b/>
          <w:bCs/>
          <w:lang w:val="es-ES"/>
        </w:rPr>
      </w:pPr>
      <w:r>
        <w:rPr>
          <w:b/>
          <w:bCs/>
          <w:lang w:val="es-ES"/>
        </w:rPr>
        <w:t xml:space="preserve"> </w:t>
      </w:r>
      <w:r w:rsidRPr="003B1F21">
        <w:rPr>
          <w:b/>
          <w:bCs/>
          <w:lang w:val="es-ES"/>
        </w:rPr>
        <w:t>INFORME SOBRE EL ESTADO DE LAS ESPECIES MIGRATORIAS DEL MUNDO</w:t>
      </w:r>
      <w:r>
        <w:rPr>
          <w:b/>
          <w:bCs/>
          <w:lang w:val="es-ES"/>
        </w:rPr>
        <w:t xml:space="preserve"> </w:t>
      </w:r>
      <w:r w:rsidRPr="006C64CA">
        <w:rPr>
          <w:b/>
          <w:bCs/>
          <w:lang w:val="es-ES"/>
        </w:rPr>
        <w:t xml:space="preserve"> </w:t>
      </w:r>
    </w:p>
    <w:p w14:paraId="25030CAA" w14:textId="77777777" w:rsidR="00251DD8" w:rsidRDefault="00251DD8" w:rsidP="003B1F21">
      <w:pPr>
        <w:spacing w:after="0" w:line="240" w:lineRule="auto"/>
        <w:rPr>
          <w:b/>
          <w:bCs/>
          <w:lang w:val="es-ES"/>
        </w:rPr>
      </w:pPr>
    </w:p>
    <w:p w14:paraId="772C65F6" w14:textId="77777777" w:rsidR="0073359D" w:rsidRPr="006C64CA" w:rsidRDefault="0073359D" w:rsidP="003B1F21">
      <w:pPr>
        <w:spacing w:after="0" w:line="240" w:lineRule="auto"/>
        <w:rPr>
          <w:b/>
          <w:bCs/>
          <w:lang w:val="es-ES"/>
        </w:rPr>
      </w:pPr>
    </w:p>
    <w:p w14:paraId="0109A64F" w14:textId="719B48FF" w:rsidR="00251DD8" w:rsidRPr="00B50AF4" w:rsidRDefault="00251DD8" w:rsidP="00251992">
      <w:pPr>
        <w:spacing w:after="0" w:line="240" w:lineRule="auto"/>
        <w:jc w:val="both"/>
        <w:rPr>
          <w:rFonts w:cs="Arial"/>
          <w:shd w:val="clear" w:color="auto" w:fill="FFFFFF"/>
          <w:lang w:val="es-ES"/>
        </w:rPr>
      </w:pPr>
      <w:r w:rsidRPr="00B50AF4">
        <w:rPr>
          <w:rFonts w:cs="Arial"/>
          <w:i/>
          <w:iCs/>
          <w:lang w:val="es-ES"/>
        </w:rPr>
        <w:t>Recordando el</w:t>
      </w:r>
      <w:r w:rsidRPr="00B50AF4">
        <w:rPr>
          <w:rFonts w:cs="Arial"/>
          <w:lang w:val="es-ES"/>
        </w:rPr>
        <w:t xml:space="preserve"> Artículo II (1) de la Convención en el cua</w:t>
      </w:r>
      <w:r w:rsidR="00B50AF4" w:rsidRPr="00B50AF4">
        <w:rPr>
          <w:rFonts w:cs="Arial"/>
          <w:lang w:val="es-ES"/>
        </w:rPr>
        <w:t>l Las Partes reconocen la importancia de la conservación de las especies migratorias y de las medidas a convenir para este fin por los Estados del área de distribución, siempre que sea posible y apropiado, concediendo particular atención a las especies migratorias cuyo estado de conservación sea desfavorable; el mismo reconocimiento se extiende también a las medidas apropiadas y necesarias, por ellas adoptadas separada o conjuntamente, para la conservación de tales especies y de su hábitat.</w:t>
      </w:r>
      <w:r w:rsidRPr="00B50AF4">
        <w:rPr>
          <w:rFonts w:cs="Arial"/>
          <w:shd w:val="clear" w:color="auto" w:fill="FFFFFF"/>
          <w:lang w:val="es-ES"/>
        </w:rPr>
        <w:t>,</w:t>
      </w:r>
    </w:p>
    <w:p w14:paraId="6A3DE24A" w14:textId="77777777" w:rsidR="00251DD8" w:rsidRPr="00B50AF4" w:rsidRDefault="00251DD8" w:rsidP="00251992">
      <w:pPr>
        <w:spacing w:after="0" w:line="240" w:lineRule="auto"/>
        <w:jc w:val="both"/>
        <w:rPr>
          <w:rFonts w:ascii="Lato" w:hAnsi="Lato"/>
          <w:b/>
          <w:bCs/>
          <w:shd w:val="clear" w:color="auto" w:fill="FFFFFF"/>
          <w:lang w:val="es-ES"/>
        </w:rPr>
      </w:pPr>
    </w:p>
    <w:p w14:paraId="631F168F" w14:textId="77777777" w:rsidR="00251DD8" w:rsidRPr="00B50AF4" w:rsidRDefault="00251DD8" w:rsidP="00251992">
      <w:pPr>
        <w:spacing w:after="0" w:line="240" w:lineRule="auto"/>
        <w:jc w:val="both"/>
        <w:rPr>
          <w:i/>
          <w:iCs/>
          <w:lang w:val="es-ES"/>
        </w:rPr>
      </w:pPr>
      <w:r w:rsidRPr="00B50AF4">
        <w:rPr>
          <w:i/>
          <w:iCs/>
          <w:lang w:val="es-ES"/>
        </w:rPr>
        <w:t xml:space="preserve">Reconociendo </w:t>
      </w:r>
      <w:r w:rsidRPr="00B50AF4">
        <w:rPr>
          <w:lang w:val="es-ES"/>
        </w:rPr>
        <w:t>la necesidad de revisar periódicamente la información sobre el estado y las amenazas a las especies migratorias, así como sobre las lagunas en el conocimiento y la implementación, para ayudar a informar de las acciones actuales y futuras de las Partes de la CMS y la comunidad global en general para conservar estas especies.</w:t>
      </w:r>
    </w:p>
    <w:p w14:paraId="3AB163E9" w14:textId="77777777" w:rsidR="00251DD8" w:rsidRPr="00B50AF4" w:rsidRDefault="00251DD8" w:rsidP="00251992">
      <w:pPr>
        <w:spacing w:after="0" w:line="240" w:lineRule="auto"/>
        <w:rPr>
          <w:lang w:val="es-ES"/>
        </w:rPr>
      </w:pPr>
    </w:p>
    <w:p w14:paraId="4252B411" w14:textId="77777777" w:rsidR="00251DD8" w:rsidRPr="006C64CA" w:rsidRDefault="00251DD8" w:rsidP="00251992">
      <w:pPr>
        <w:spacing w:after="0" w:line="240" w:lineRule="auto"/>
        <w:jc w:val="both"/>
        <w:rPr>
          <w:lang w:val="es-ES"/>
        </w:rPr>
      </w:pPr>
      <w:r w:rsidRPr="00B50AF4">
        <w:rPr>
          <w:i/>
          <w:iCs/>
          <w:lang w:val="es-ES"/>
        </w:rPr>
        <w:t>Destacando</w:t>
      </w:r>
      <w:r w:rsidRPr="00B50AF4">
        <w:rPr>
          <w:lang w:val="es-ES"/>
        </w:rPr>
        <w:t xml:space="preserve"> la importancia de dicha revisión periódica del estado de conservación de las especies migratorias para los objetivos definidos en el Plan Estratégico para las Especies Migratorias 2024-2032.</w:t>
      </w:r>
      <w:r>
        <w:rPr>
          <w:lang w:val="es-ES"/>
        </w:rPr>
        <w:t xml:space="preserve"> </w:t>
      </w:r>
    </w:p>
    <w:p w14:paraId="79D2C285" w14:textId="77777777" w:rsidR="00251DD8" w:rsidRPr="006C64CA" w:rsidRDefault="00251DD8" w:rsidP="00251992">
      <w:pPr>
        <w:spacing w:after="0" w:line="240" w:lineRule="auto"/>
        <w:jc w:val="both"/>
        <w:rPr>
          <w:lang w:val="es-ES"/>
        </w:rPr>
      </w:pPr>
    </w:p>
    <w:p w14:paraId="257D5A0F" w14:textId="53757868" w:rsidR="00251DD8" w:rsidRPr="000362E3" w:rsidRDefault="00251DD8" w:rsidP="00251992">
      <w:pPr>
        <w:spacing w:after="0" w:line="240" w:lineRule="auto"/>
        <w:jc w:val="both"/>
        <w:rPr>
          <w:u w:val="single"/>
          <w:lang w:val="es-ES"/>
        </w:rPr>
      </w:pPr>
      <w:r w:rsidRPr="000362E3">
        <w:rPr>
          <w:i/>
          <w:iCs/>
          <w:lang w:val="es-ES"/>
        </w:rPr>
        <w:t>Rec</w:t>
      </w:r>
      <w:r w:rsidR="008B5E42" w:rsidRPr="000362E3">
        <w:rPr>
          <w:i/>
          <w:iCs/>
          <w:lang w:val="es-ES"/>
        </w:rPr>
        <w:t>ordando las Decisiones</w:t>
      </w:r>
      <w:r w:rsidRPr="000362E3">
        <w:rPr>
          <w:lang w:val="es-ES"/>
        </w:rPr>
        <w:t xml:space="preserve"> </w:t>
      </w:r>
      <w:r w:rsidRPr="000362E3">
        <w:rPr>
          <w:rFonts w:cs="Arial"/>
          <w:lang w:val="es-ES"/>
        </w:rPr>
        <w:t xml:space="preserve">13.17–13.18 </w:t>
      </w:r>
      <w:r w:rsidR="000362E3" w:rsidRPr="000362E3">
        <w:rPr>
          <w:rFonts w:cs="Arial"/>
          <w:i/>
          <w:iCs/>
          <w:lang w:val="es-ES"/>
        </w:rPr>
        <w:t>Aplicación del Artículo III de la Convención respecto al Comercio Internacional de Especies que figuran en el Apéndice I</w:t>
      </w:r>
      <w:r w:rsidRPr="000362E3">
        <w:rPr>
          <w:rFonts w:cs="Arial"/>
          <w:lang w:val="es-ES"/>
        </w:rPr>
        <w:t xml:space="preserve">, </w:t>
      </w:r>
      <w:r w:rsidR="008B5E42" w:rsidRPr="000362E3">
        <w:rPr>
          <w:rFonts w:cs="Arial"/>
          <w:lang w:val="es-ES"/>
        </w:rPr>
        <w:t>y Decisione</w:t>
      </w:r>
      <w:r w:rsidR="00E379D9" w:rsidRPr="000362E3">
        <w:rPr>
          <w:rFonts w:cs="Arial"/>
          <w:lang w:val="es-ES"/>
        </w:rPr>
        <w:t>s</w:t>
      </w:r>
      <w:r w:rsidRPr="000362E3">
        <w:rPr>
          <w:rFonts w:cs="Arial"/>
          <w:lang w:val="es-ES"/>
        </w:rPr>
        <w:t xml:space="preserve"> 13.24 </w:t>
      </w:r>
      <w:r w:rsidR="00E379D9" w:rsidRPr="000362E3">
        <w:rPr>
          <w:rFonts w:cs="Arial"/>
          <w:lang w:val="es-ES"/>
        </w:rPr>
        <w:t>y</w:t>
      </w:r>
      <w:r w:rsidRPr="000362E3">
        <w:rPr>
          <w:rFonts w:cs="Arial"/>
          <w:lang w:val="es-ES"/>
        </w:rPr>
        <w:t xml:space="preserve"> 13.26 b) </w:t>
      </w:r>
      <w:r w:rsidR="002119D8" w:rsidRPr="002119D8">
        <w:rPr>
          <w:rFonts w:cs="Arial"/>
          <w:i/>
          <w:iCs/>
          <w:lang w:val="es-ES"/>
        </w:rPr>
        <w:t>Estado de conservación de las especies migratorias</w:t>
      </w:r>
      <w:r w:rsidRPr="000362E3">
        <w:rPr>
          <w:lang w:val="es-ES"/>
        </w:rPr>
        <w:t>,</w:t>
      </w:r>
    </w:p>
    <w:p w14:paraId="54F4C119" w14:textId="77777777" w:rsidR="00251DD8" w:rsidRPr="000362E3" w:rsidRDefault="00251DD8" w:rsidP="00251992">
      <w:pPr>
        <w:spacing w:after="0" w:line="240" w:lineRule="auto"/>
        <w:jc w:val="both"/>
        <w:rPr>
          <w:i/>
          <w:iCs/>
          <w:lang w:val="es-ES"/>
        </w:rPr>
      </w:pPr>
    </w:p>
    <w:p w14:paraId="4CA0B924" w14:textId="64EF1F01" w:rsidR="00251DD8" w:rsidRPr="0014041B" w:rsidRDefault="002119D8" w:rsidP="00251992">
      <w:pPr>
        <w:spacing w:after="0" w:line="240" w:lineRule="auto"/>
        <w:jc w:val="both"/>
        <w:rPr>
          <w:lang w:val="es-ES"/>
        </w:rPr>
      </w:pPr>
      <w:r w:rsidRPr="0014041B">
        <w:rPr>
          <w:i/>
          <w:iCs/>
          <w:lang w:val="es-ES"/>
        </w:rPr>
        <w:t xml:space="preserve">Tomando nota </w:t>
      </w:r>
      <w:r w:rsidRPr="0014041B">
        <w:rPr>
          <w:lang w:val="es-ES"/>
        </w:rPr>
        <w:t>de los info</w:t>
      </w:r>
      <w:r w:rsidR="005373EE" w:rsidRPr="0014041B">
        <w:rPr>
          <w:lang w:val="es-ES"/>
        </w:rPr>
        <w:t xml:space="preserve">rmes considerados por la </w:t>
      </w:r>
      <w:r w:rsidR="009732E8" w:rsidRPr="0014041B">
        <w:rPr>
          <w:lang w:val="es-ES"/>
        </w:rPr>
        <w:t xml:space="preserve">14ª Reunión de la </w:t>
      </w:r>
      <w:r w:rsidR="005373EE" w:rsidRPr="0014041B">
        <w:rPr>
          <w:lang w:val="es-ES"/>
        </w:rPr>
        <w:t>Conferencia de las Partes</w:t>
      </w:r>
      <w:r w:rsidR="00251DD8" w:rsidRPr="0014041B">
        <w:rPr>
          <w:lang w:val="es-ES"/>
        </w:rPr>
        <w:t xml:space="preserve">: </w:t>
      </w:r>
      <w:r w:rsidR="002C53CE" w:rsidRPr="0014041B">
        <w:rPr>
          <w:i/>
          <w:iCs/>
          <w:lang w:val="es-ES"/>
        </w:rPr>
        <w:t>Estado de las especies migratorias en el mundo</w:t>
      </w:r>
      <w:r w:rsidR="00251DD8" w:rsidRPr="0014041B">
        <w:rPr>
          <w:i/>
          <w:iCs/>
          <w:lang w:val="es-ES"/>
        </w:rPr>
        <w:t xml:space="preserve"> </w:t>
      </w:r>
      <w:r w:rsidR="00251DD8" w:rsidRPr="0014041B">
        <w:rPr>
          <w:lang w:val="es-ES"/>
        </w:rPr>
        <w:t xml:space="preserve">(UNEP/CMS/COP14/Doc.21.1); </w:t>
      </w:r>
      <w:r w:rsidR="0014041B" w:rsidRPr="0014041B">
        <w:rPr>
          <w:i/>
          <w:iCs/>
          <w:lang w:val="es-ES"/>
        </w:rPr>
        <w:t>Evaluación del riesgo que supone la utilización directa y el comercio</w:t>
      </w:r>
      <w:r w:rsidR="0014041B">
        <w:rPr>
          <w:i/>
          <w:iCs/>
          <w:lang w:val="es-ES"/>
        </w:rPr>
        <w:t xml:space="preserve"> </w:t>
      </w:r>
      <w:r w:rsidR="0014041B" w:rsidRPr="0014041B">
        <w:rPr>
          <w:i/>
          <w:iCs/>
          <w:lang w:val="es-ES"/>
        </w:rPr>
        <w:t xml:space="preserve">para las especies incluidas en el Apéndice I de la CMS </w:t>
      </w:r>
      <w:r w:rsidR="00251DD8" w:rsidRPr="0014041B">
        <w:rPr>
          <w:lang w:val="es-ES"/>
        </w:rPr>
        <w:t xml:space="preserve">(UNEP/CMS/COP14/Doc.21.2); and </w:t>
      </w:r>
      <w:r w:rsidR="00EC458A" w:rsidRPr="00EC458A">
        <w:rPr>
          <w:i/>
          <w:iCs/>
          <w:lang w:val="es-ES"/>
        </w:rPr>
        <w:t>Revisión exhaustiva del estado de conservación de cada una de las</w:t>
      </w:r>
      <w:r w:rsidR="00EC458A">
        <w:rPr>
          <w:i/>
          <w:iCs/>
          <w:lang w:val="es-ES"/>
        </w:rPr>
        <w:t xml:space="preserve"> </w:t>
      </w:r>
      <w:r w:rsidR="00EC458A" w:rsidRPr="00EC458A">
        <w:rPr>
          <w:i/>
          <w:iCs/>
          <w:lang w:val="es-ES"/>
        </w:rPr>
        <w:t>especies incluidas en la CMS</w:t>
      </w:r>
      <w:r w:rsidR="00251DD8" w:rsidRPr="0014041B">
        <w:rPr>
          <w:i/>
          <w:iCs/>
          <w:lang w:val="es-ES"/>
        </w:rPr>
        <w:t xml:space="preserve"> </w:t>
      </w:r>
      <w:r w:rsidR="00251DD8" w:rsidRPr="0014041B">
        <w:rPr>
          <w:lang w:val="es-ES"/>
        </w:rPr>
        <w:t>(UNEP/CMS/COP14/Doc.21.3),</w:t>
      </w:r>
    </w:p>
    <w:p w14:paraId="4CEB8AD8" w14:textId="77777777" w:rsidR="00251DD8" w:rsidRPr="0014041B" w:rsidRDefault="00251DD8" w:rsidP="00251992">
      <w:pPr>
        <w:spacing w:after="0" w:line="240" w:lineRule="auto"/>
        <w:jc w:val="both"/>
        <w:rPr>
          <w:lang w:val="es-ES"/>
        </w:rPr>
      </w:pPr>
    </w:p>
    <w:p w14:paraId="033A6879" w14:textId="77777777" w:rsidR="00251DD8" w:rsidRPr="0039566C" w:rsidRDefault="00251DD8" w:rsidP="00251992">
      <w:pPr>
        <w:spacing w:after="0" w:line="240" w:lineRule="auto"/>
        <w:jc w:val="both"/>
        <w:rPr>
          <w:rFonts w:eastAsia="MS Mincho" w:cs="Arial"/>
          <w:lang w:val="es-ES" w:eastAsia="ja-JP"/>
        </w:rPr>
      </w:pPr>
      <w:r w:rsidRPr="0039566C">
        <w:rPr>
          <w:rFonts w:eastAsia="MS Mincho" w:cs="Arial"/>
          <w:i/>
          <w:iCs/>
          <w:lang w:val="es-ES" w:eastAsia="ja-JP"/>
        </w:rPr>
        <w:t xml:space="preserve">Preocupados </w:t>
      </w:r>
      <w:r w:rsidRPr="0039566C">
        <w:rPr>
          <w:rFonts w:eastAsia="MS Mincho" w:cs="Arial"/>
          <w:lang w:val="es-ES" w:eastAsia="ja-JP"/>
        </w:rPr>
        <w:t>por el estado de conservación de muchas especies incluidas en la Lista de la CMS, de las cuales el 22 % están globalmente amenazadas de extinción, incluida la mayoría (un 82 %) de las especies incluidas en el Apéndice I de la CMS.</w:t>
      </w:r>
    </w:p>
    <w:p w14:paraId="72C6A1ED" w14:textId="77777777" w:rsidR="00251DD8" w:rsidRPr="0039566C" w:rsidRDefault="00251DD8" w:rsidP="00251992">
      <w:pPr>
        <w:spacing w:after="0" w:line="240" w:lineRule="auto"/>
        <w:jc w:val="both"/>
        <w:rPr>
          <w:rFonts w:eastAsia="MS Mincho" w:cs="Arial"/>
          <w:lang w:val="es-ES" w:eastAsia="ja-JP"/>
        </w:rPr>
      </w:pPr>
    </w:p>
    <w:p w14:paraId="493EF53D" w14:textId="77777777" w:rsidR="00251DD8" w:rsidRPr="0039566C" w:rsidRDefault="00251DD8" w:rsidP="00251992">
      <w:pPr>
        <w:spacing w:after="0" w:line="240" w:lineRule="auto"/>
        <w:jc w:val="both"/>
        <w:rPr>
          <w:rFonts w:eastAsia="MS Mincho" w:cs="Arial"/>
          <w:lang w:val="es-ES" w:eastAsia="ja-JP"/>
        </w:rPr>
      </w:pPr>
      <w:r w:rsidRPr="0039566C">
        <w:rPr>
          <w:rFonts w:eastAsia="MS Mincho" w:cs="Arial"/>
          <w:i/>
          <w:iCs/>
          <w:lang w:val="es-ES" w:eastAsia="ja-JP"/>
        </w:rPr>
        <w:t>Preocupados</w:t>
      </w:r>
      <w:r w:rsidRPr="0039566C">
        <w:rPr>
          <w:rFonts w:eastAsia="MS Mincho" w:cs="Arial"/>
          <w:lang w:val="es-ES" w:eastAsia="ja-JP"/>
        </w:rPr>
        <w:t xml:space="preserve"> porque las actividades humanas que conducen a la pérdida, degradación y fragmentación del hábitat, la sobreexplotación, el cambio climático, la contaminación y la propagación de especies invasoras y enfermedades representan amenazas importantes para las especies migratorias. </w:t>
      </w:r>
    </w:p>
    <w:p w14:paraId="0F53048C" w14:textId="77777777" w:rsidR="00251DD8" w:rsidRPr="0039566C" w:rsidRDefault="00251DD8" w:rsidP="00251992">
      <w:pPr>
        <w:spacing w:after="0" w:line="240" w:lineRule="auto"/>
        <w:jc w:val="both"/>
        <w:rPr>
          <w:rFonts w:eastAsia="MS Mincho" w:cs="Arial"/>
          <w:lang w:val="es-ES" w:eastAsia="ja-JP"/>
        </w:rPr>
      </w:pPr>
    </w:p>
    <w:p w14:paraId="1A6FA7F3" w14:textId="77777777" w:rsidR="0039566C" w:rsidRDefault="00251DD8" w:rsidP="00251992">
      <w:pPr>
        <w:spacing w:after="0" w:line="240" w:lineRule="auto"/>
        <w:jc w:val="both"/>
        <w:rPr>
          <w:lang w:val="es-ES"/>
        </w:rPr>
      </w:pPr>
      <w:r w:rsidRPr="0039566C">
        <w:rPr>
          <w:i/>
          <w:iCs/>
          <w:lang w:val="es-ES"/>
        </w:rPr>
        <w:t>Subrayando</w:t>
      </w:r>
      <w:r w:rsidRPr="0039566C">
        <w:rPr>
          <w:lang w:val="es-ES"/>
        </w:rPr>
        <w:t xml:space="preserve"> el hecho de que la Convención sobre la Conservación de las Especies Migratorias de Animales Silvestres es un acuerdo global único que aborda la conservación de las especies migratorias y sus hábitats, y proporciona un medio vital para que las Partes, los gobiernos no-Partes y las partes interesadas cooperen en soluciones de conservación para abordar las necesidades de conservación de las especies migratorias y sus hábitats. </w:t>
      </w:r>
    </w:p>
    <w:p w14:paraId="0E950DAD" w14:textId="77777777" w:rsidR="0039566C" w:rsidRDefault="0039566C" w:rsidP="00251992">
      <w:pPr>
        <w:spacing w:after="0" w:line="240" w:lineRule="auto"/>
        <w:jc w:val="both"/>
        <w:rPr>
          <w:lang w:val="es-ES"/>
        </w:rPr>
      </w:pPr>
    </w:p>
    <w:p w14:paraId="4F3752C4" w14:textId="06D0A065" w:rsidR="00D50A13" w:rsidRDefault="00D50A13">
      <w:pPr>
        <w:rPr>
          <w:lang w:val="es-ES"/>
        </w:rPr>
      </w:pPr>
      <w:r>
        <w:rPr>
          <w:lang w:val="es-ES"/>
        </w:rPr>
        <w:br w:type="page"/>
      </w:r>
    </w:p>
    <w:p w14:paraId="2386A60B" w14:textId="77777777" w:rsidR="00222B2C" w:rsidRDefault="00222B2C" w:rsidP="00251992">
      <w:pPr>
        <w:pStyle w:val="ListParagraph"/>
        <w:spacing w:after="0" w:line="240" w:lineRule="auto"/>
        <w:ind w:left="567"/>
        <w:contextualSpacing w:val="0"/>
        <w:jc w:val="center"/>
        <w:rPr>
          <w:i/>
          <w:iCs/>
          <w:lang w:val="es-ES"/>
        </w:rPr>
      </w:pPr>
      <w:r w:rsidRPr="00222B2C">
        <w:rPr>
          <w:i/>
          <w:iCs/>
          <w:lang w:val="es-ES"/>
        </w:rPr>
        <w:lastRenderedPageBreak/>
        <w:t xml:space="preserve">La Conferencia de las Partes en la Convención sobre la Conservación de las </w:t>
      </w:r>
    </w:p>
    <w:p w14:paraId="459C5FC8" w14:textId="0CB554E6" w:rsidR="00251DD8" w:rsidRPr="00222B2C" w:rsidRDefault="00222B2C" w:rsidP="00251992">
      <w:pPr>
        <w:pStyle w:val="ListParagraph"/>
        <w:spacing w:after="0" w:line="240" w:lineRule="auto"/>
        <w:ind w:left="567"/>
        <w:contextualSpacing w:val="0"/>
        <w:jc w:val="center"/>
        <w:rPr>
          <w:i/>
          <w:iCs/>
          <w:lang w:val="es-ES"/>
        </w:rPr>
      </w:pPr>
      <w:r w:rsidRPr="00222B2C">
        <w:rPr>
          <w:i/>
          <w:iCs/>
          <w:lang w:val="es-ES"/>
        </w:rPr>
        <w:t>Especies Migratorias de Animales Silvestres:</w:t>
      </w:r>
    </w:p>
    <w:p w14:paraId="5CBE08D5" w14:textId="77777777" w:rsidR="00222B2C" w:rsidRDefault="00222B2C" w:rsidP="00251992">
      <w:pPr>
        <w:pStyle w:val="ListParagraph"/>
        <w:spacing w:after="0" w:line="240" w:lineRule="auto"/>
        <w:ind w:left="567"/>
        <w:contextualSpacing w:val="0"/>
        <w:jc w:val="both"/>
        <w:rPr>
          <w:lang w:val="es-ES"/>
        </w:rPr>
      </w:pPr>
    </w:p>
    <w:p w14:paraId="34B30F04" w14:textId="77777777" w:rsidR="00222B2C" w:rsidRPr="00222B2C" w:rsidRDefault="00222B2C" w:rsidP="00251992">
      <w:pPr>
        <w:pStyle w:val="ListParagraph"/>
        <w:spacing w:after="0" w:line="240" w:lineRule="auto"/>
        <w:ind w:left="567"/>
        <w:contextualSpacing w:val="0"/>
        <w:jc w:val="both"/>
        <w:rPr>
          <w:lang w:val="es-ES"/>
        </w:rPr>
      </w:pPr>
    </w:p>
    <w:p w14:paraId="028CD58D" w14:textId="16737437" w:rsidR="008A7291" w:rsidRDefault="008A7291" w:rsidP="008A7291">
      <w:pPr>
        <w:pStyle w:val="ListParagraph"/>
        <w:numPr>
          <w:ilvl w:val="0"/>
          <w:numId w:val="22"/>
        </w:numPr>
        <w:spacing w:after="0" w:line="240" w:lineRule="auto"/>
        <w:ind w:left="540" w:hanging="540"/>
        <w:contextualSpacing w:val="0"/>
        <w:jc w:val="both"/>
        <w:rPr>
          <w:lang w:val="es-ES"/>
        </w:rPr>
      </w:pPr>
      <w:r w:rsidRPr="008A7291">
        <w:rPr>
          <w:lang w:val="es-ES"/>
        </w:rPr>
        <w:t>Acoge con satisfacción el primer informe sobre el estado de las especies migratorias en el mundo, presentado por la</w:t>
      </w:r>
      <w:r>
        <w:rPr>
          <w:lang w:val="es-ES"/>
        </w:rPr>
        <w:t xml:space="preserve"> </w:t>
      </w:r>
      <w:r w:rsidRPr="008A7291">
        <w:rPr>
          <w:lang w:val="es-ES"/>
        </w:rPr>
        <w:t>Secretaría para la consideración de la COP14;</w:t>
      </w:r>
    </w:p>
    <w:p w14:paraId="7579AA4E" w14:textId="77777777" w:rsidR="008A7291" w:rsidRPr="008A7291" w:rsidRDefault="008A7291" w:rsidP="008A7291">
      <w:pPr>
        <w:pStyle w:val="ListParagraph"/>
        <w:spacing w:after="0" w:line="240" w:lineRule="auto"/>
        <w:contextualSpacing w:val="0"/>
        <w:jc w:val="both"/>
        <w:rPr>
          <w:lang w:val="es-ES"/>
        </w:rPr>
      </w:pPr>
    </w:p>
    <w:p w14:paraId="1B1365AF" w14:textId="2B15E8B3" w:rsidR="00251DD8" w:rsidRPr="00222B2C" w:rsidRDefault="00251DD8" w:rsidP="00251992">
      <w:pPr>
        <w:pStyle w:val="ListParagraph"/>
        <w:numPr>
          <w:ilvl w:val="0"/>
          <w:numId w:val="22"/>
        </w:numPr>
        <w:spacing w:after="0" w:line="240" w:lineRule="auto"/>
        <w:ind w:left="567" w:hanging="567"/>
        <w:contextualSpacing w:val="0"/>
        <w:jc w:val="both"/>
        <w:rPr>
          <w:lang w:val="es-ES"/>
        </w:rPr>
      </w:pPr>
      <w:r w:rsidRPr="00222B2C">
        <w:rPr>
          <w:i/>
          <w:iCs/>
          <w:lang w:val="es-ES"/>
        </w:rPr>
        <w:t>Decide</w:t>
      </w:r>
      <w:r w:rsidRPr="00222B2C">
        <w:rPr>
          <w:lang w:val="es-ES"/>
        </w:rPr>
        <w:t xml:space="preserve"> revisar periódicamente el estado de conservación de las especies migratorias en reuniones alternas de la Conferencia de las Partes, a partir de la COP16.</w:t>
      </w:r>
    </w:p>
    <w:p w14:paraId="52309EE0" w14:textId="77777777" w:rsidR="00251DD8" w:rsidRPr="00222B2C" w:rsidRDefault="00251DD8" w:rsidP="00251992">
      <w:pPr>
        <w:pStyle w:val="ListParagraph"/>
        <w:spacing w:after="0" w:line="240" w:lineRule="auto"/>
        <w:ind w:left="567" w:hanging="567"/>
        <w:contextualSpacing w:val="0"/>
        <w:rPr>
          <w:lang w:val="es-ES"/>
        </w:rPr>
      </w:pPr>
    </w:p>
    <w:p w14:paraId="2E4BC8F9" w14:textId="77777777" w:rsidR="00251DD8" w:rsidRPr="00222B2C" w:rsidRDefault="00251DD8" w:rsidP="00251DD8">
      <w:pPr>
        <w:pStyle w:val="ListParagraph"/>
        <w:numPr>
          <w:ilvl w:val="0"/>
          <w:numId w:val="22"/>
        </w:numPr>
        <w:spacing w:after="120" w:line="240" w:lineRule="auto"/>
        <w:ind w:left="567" w:hanging="567"/>
        <w:jc w:val="both"/>
        <w:rPr>
          <w:lang w:val="es-ES"/>
        </w:rPr>
      </w:pPr>
      <w:r w:rsidRPr="00222B2C">
        <w:rPr>
          <w:i/>
          <w:iCs/>
          <w:lang w:val="es-ES"/>
        </w:rPr>
        <w:t>Solicita</w:t>
      </w:r>
      <w:r w:rsidRPr="00222B2C">
        <w:rPr>
          <w:lang w:val="es-ES"/>
        </w:rPr>
        <w:t xml:space="preserve"> a la Secretaría, con sujeción a la disponibilidad de recursos, desarrollar, en consulta con el Consejo Científico y en colaboración con organizaciones competentes, un informe sobre el Estado de las especies migratorias del mundo para cada reunión alterna de la Conferencia de las Partes. El informe sobre el Estado de las especies migratorias del mundo debería:</w:t>
      </w:r>
    </w:p>
    <w:p w14:paraId="2C69CAE1" w14:textId="77777777" w:rsidR="00251DD8" w:rsidRPr="00222B2C" w:rsidRDefault="00251DD8" w:rsidP="00251DD8">
      <w:pPr>
        <w:pStyle w:val="ListParagraph"/>
        <w:spacing w:line="240" w:lineRule="auto"/>
        <w:rPr>
          <w:lang w:val="es-ES"/>
        </w:rPr>
      </w:pPr>
    </w:p>
    <w:p w14:paraId="7198EC15" w14:textId="77777777" w:rsidR="00251DD8" w:rsidRPr="00222B2C" w:rsidRDefault="00251DD8" w:rsidP="008A7291">
      <w:pPr>
        <w:pStyle w:val="ListParagraph"/>
        <w:numPr>
          <w:ilvl w:val="1"/>
          <w:numId w:val="23"/>
        </w:numPr>
        <w:spacing w:after="80" w:line="240" w:lineRule="auto"/>
        <w:ind w:left="893" w:hanging="331"/>
        <w:contextualSpacing w:val="0"/>
        <w:jc w:val="both"/>
        <w:rPr>
          <w:lang w:val="es-ES"/>
        </w:rPr>
      </w:pPr>
      <w:r w:rsidRPr="00222B2C">
        <w:rPr>
          <w:lang w:val="es-ES"/>
        </w:rPr>
        <w:t xml:space="preserve">Seguir una estructura de «estado-presión-respuesta» y, cuando sea posible, alinearse con métricas clave necesarias para evaluar el progreso en la implementación de la Convención. El informe general debe ser conciso, presentar los hallazgos en un </w:t>
      </w:r>
      <w:r w:rsidRPr="00222B2C">
        <w:rPr>
          <w:color w:val="000000" w:themeColor="text1"/>
          <w:lang w:val="es-ES"/>
        </w:rPr>
        <w:t xml:space="preserve">formato visual y </w:t>
      </w:r>
      <w:r w:rsidRPr="00222B2C">
        <w:rPr>
          <w:lang w:val="es-ES"/>
        </w:rPr>
        <w:t>proporcionar recomendaciones claras para acciones futuras.</w:t>
      </w:r>
    </w:p>
    <w:p w14:paraId="12A5D360" w14:textId="77777777" w:rsidR="00251DD8" w:rsidRPr="00222B2C" w:rsidRDefault="00251DD8" w:rsidP="008A7291">
      <w:pPr>
        <w:pStyle w:val="ListParagraph"/>
        <w:numPr>
          <w:ilvl w:val="1"/>
          <w:numId w:val="23"/>
        </w:numPr>
        <w:spacing w:after="80" w:line="240" w:lineRule="auto"/>
        <w:ind w:left="893" w:hanging="331"/>
        <w:contextualSpacing w:val="0"/>
        <w:jc w:val="both"/>
        <w:rPr>
          <w:lang w:val="es-ES"/>
        </w:rPr>
      </w:pPr>
      <w:r w:rsidRPr="00222B2C">
        <w:rPr>
          <w:lang w:val="es-ES"/>
        </w:rPr>
        <w:t>Incluir datos e indicadores clave sobre el estado de conservación y las tendencias de las especies migratorias, y sobre las presiones clave sobre estas especies y sus hábitats, así como ejemplos ilustrativos de los esfuerzos en curso para conservar y promover la recuperación de estas especies. Los informes también deberían identificar especies migratorias amenazadas que podrían beneficiarse de su inclusión en los Apéndices de la CMS.</w:t>
      </w:r>
    </w:p>
    <w:p w14:paraId="7EAAB328" w14:textId="77777777" w:rsidR="00251DD8" w:rsidRPr="00222B2C" w:rsidRDefault="00251DD8" w:rsidP="00222B2C">
      <w:pPr>
        <w:pStyle w:val="ListParagraph"/>
        <w:numPr>
          <w:ilvl w:val="1"/>
          <w:numId w:val="23"/>
        </w:numPr>
        <w:spacing w:line="240" w:lineRule="auto"/>
        <w:ind w:left="900" w:hanging="333"/>
        <w:jc w:val="both"/>
        <w:rPr>
          <w:lang w:val="es-ES"/>
        </w:rPr>
      </w:pPr>
      <w:r w:rsidRPr="00222B2C">
        <w:rPr>
          <w:lang w:val="es-ES"/>
        </w:rPr>
        <w:t xml:space="preserve">Incluir, según sea apropiado y factible, secciones adicionales de «destacados» sobre temas específicos o cuestiones de importancia y relevancia y estudios de casos en profundidad. </w:t>
      </w:r>
    </w:p>
    <w:p w14:paraId="75A808F4" w14:textId="77777777" w:rsidR="00251DD8" w:rsidRPr="00222B2C" w:rsidRDefault="00251DD8" w:rsidP="00251DD8">
      <w:pPr>
        <w:pStyle w:val="ListParagraph"/>
        <w:spacing w:line="240" w:lineRule="auto"/>
        <w:rPr>
          <w:b/>
          <w:bCs/>
          <w:lang w:val="es-ES"/>
        </w:rPr>
      </w:pPr>
    </w:p>
    <w:p w14:paraId="4A6C698F" w14:textId="77777777" w:rsidR="00251DD8" w:rsidRPr="00222B2C" w:rsidRDefault="00251DD8" w:rsidP="00251DD8">
      <w:pPr>
        <w:pStyle w:val="ListParagraph"/>
        <w:numPr>
          <w:ilvl w:val="0"/>
          <w:numId w:val="22"/>
        </w:numPr>
        <w:spacing w:line="240" w:lineRule="auto"/>
        <w:ind w:left="567" w:hanging="567"/>
        <w:jc w:val="both"/>
        <w:rPr>
          <w:lang w:val="es-ES"/>
        </w:rPr>
      </w:pPr>
      <w:r w:rsidRPr="00222B2C">
        <w:rPr>
          <w:i/>
          <w:iCs/>
          <w:lang w:val="es-ES"/>
        </w:rPr>
        <w:t>Solicita</w:t>
      </w:r>
      <w:r w:rsidRPr="00222B2C">
        <w:rPr>
          <w:lang w:val="es-ES"/>
        </w:rPr>
        <w:t xml:space="preserve"> a la Secretaría, con sujeción a la disponibilidad de recursos, desarrollar y mantener un panel de datos en línea para compilar estadísticas clave de alto nivel sobre las especies migratorias incluidas en la CMS y otras especies y sus hábitats con el fin de informar sobre revisión del estado de conservación de las especies migratorias y para apoyar el seguimiento de la aplicación de la Convención. El panel de datos en línea de la CMS debería:</w:t>
      </w:r>
    </w:p>
    <w:p w14:paraId="3C1A6299" w14:textId="77777777" w:rsidR="00251DD8" w:rsidRPr="00222B2C" w:rsidRDefault="00251DD8" w:rsidP="00251DD8">
      <w:pPr>
        <w:pStyle w:val="ListParagraph"/>
        <w:spacing w:line="240" w:lineRule="auto"/>
        <w:ind w:left="567"/>
        <w:jc w:val="both"/>
        <w:rPr>
          <w:lang w:val="es-ES"/>
        </w:rPr>
      </w:pPr>
    </w:p>
    <w:p w14:paraId="5B4564A4" w14:textId="77777777" w:rsidR="00251DD8" w:rsidRPr="00222B2C" w:rsidRDefault="00251DD8" w:rsidP="008A7291">
      <w:pPr>
        <w:pStyle w:val="ListParagraph"/>
        <w:numPr>
          <w:ilvl w:val="0"/>
          <w:numId w:val="24"/>
        </w:numPr>
        <w:spacing w:after="80" w:line="240" w:lineRule="auto"/>
        <w:ind w:left="893" w:hanging="331"/>
        <w:contextualSpacing w:val="0"/>
        <w:jc w:val="both"/>
        <w:rPr>
          <w:lang w:val="es-ES"/>
        </w:rPr>
      </w:pPr>
      <w:r w:rsidRPr="00222B2C">
        <w:rPr>
          <w:lang w:val="es-ES"/>
        </w:rPr>
        <w:t>Estar informado por el informe del Estado de las especies migratorias del mundo.</w:t>
      </w:r>
    </w:p>
    <w:p w14:paraId="1032D859" w14:textId="77777777" w:rsidR="00251DD8" w:rsidRPr="00222B2C" w:rsidRDefault="00251DD8" w:rsidP="008A7291">
      <w:pPr>
        <w:pStyle w:val="ListParagraph"/>
        <w:numPr>
          <w:ilvl w:val="0"/>
          <w:numId w:val="24"/>
        </w:numPr>
        <w:spacing w:after="80" w:line="240" w:lineRule="auto"/>
        <w:ind w:left="893" w:hanging="331"/>
        <w:contextualSpacing w:val="0"/>
        <w:jc w:val="both"/>
        <w:rPr>
          <w:lang w:val="es-ES"/>
        </w:rPr>
      </w:pPr>
      <w:r w:rsidRPr="00222B2C">
        <w:rPr>
          <w:lang w:val="es-ES"/>
        </w:rPr>
        <w:t>Incluir representaciones visuales de conjuntos de datos clave, así como indicadores y/o estadísticas de proveedores relevantes de datos.</w:t>
      </w:r>
    </w:p>
    <w:p w14:paraId="09A28FF9" w14:textId="77777777" w:rsidR="00251DD8" w:rsidRPr="00222B2C" w:rsidRDefault="00251DD8" w:rsidP="00222B2C">
      <w:pPr>
        <w:pStyle w:val="ListParagraph"/>
        <w:numPr>
          <w:ilvl w:val="0"/>
          <w:numId w:val="24"/>
        </w:numPr>
        <w:spacing w:line="240" w:lineRule="auto"/>
        <w:ind w:left="900" w:hanging="333"/>
        <w:jc w:val="both"/>
        <w:rPr>
          <w:lang w:val="es-ES"/>
        </w:rPr>
      </w:pPr>
      <w:r w:rsidRPr="00222B2C">
        <w:rPr>
          <w:lang w:val="es-ES"/>
        </w:rPr>
        <w:t>Dirigir mediante un enlace directo, cuando fuera posible, a los conjuntos de datos clave de forma que dicho panel se mantuviera actualizado.</w:t>
      </w:r>
    </w:p>
    <w:p w14:paraId="3C79FB6E" w14:textId="77777777" w:rsidR="00251DD8" w:rsidRPr="00222B2C" w:rsidRDefault="00251DD8" w:rsidP="00251DD8">
      <w:pPr>
        <w:pStyle w:val="ListParagraph"/>
        <w:spacing w:after="0" w:line="240" w:lineRule="auto"/>
        <w:ind w:left="567" w:hanging="567"/>
        <w:jc w:val="both"/>
        <w:rPr>
          <w:lang w:val="es-ES"/>
        </w:rPr>
      </w:pPr>
    </w:p>
    <w:p w14:paraId="2EAF78BD" w14:textId="77777777" w:rsidR="00251DD8" w:rsidRPr="00222B2C" w:rsidRDefault="00251DD8" w:rsidP="00251DD8">
      <w:pPr>
        <w:pStyle w:val="Firstnumbering"/>
        <w:numPr>
          <w:ilvl w:val="0"/>
          <w:numId w:val="22"/>
        </w:numPr>
        <w:ind w:left="567" w:hanging="567"/>
        <w:jc w:val="both"/>
        <w:rPr>
          <w:lang w:val="es-ES" w:eastAsia="ja-JP"/>
        </w:rPr>
      </w:pPr>
      <w:r w:rsidRPr="00222B2C">
        <w:rPr>
          <w:i/>
          <w:iCs/>
          <w:lang w:val="es-ES" w:eastAsia="ja-JP"/>
        </w:rPr>
        <w:t xml:space="preserve">Solicita </w:t>
      </w:r>
      <w:r w:rsidRPr="00222B2C">
        <w:rPr>
          <w:lang w:val="es-ES" w:eastAsia="ja-JP"/>
        </w:rPr>
        <w:t>que el Consejo Científico ofrezca orientación a la Secretaría sobre el formato, el contenido y cualquier sección adicional «destacada» sobre temas específicos o cuestiones de importancia para los informes sobre el Estado de las especies migratorias del mundo, así como sobre el desarrollo del panel de datos de la CMS en línea.</w:t>
      </w:r>
    </w:p>
    <w:p w14:paraId="1CB7B2F8" w14:textId="77777777" w:rsidR="00251DD8" w:rsidRPr="00222B2C" w:rsidRDefault="00251DD8" w:rsidP="00251DD8">
      <w:pPr>
        <w:pStyle w:val="Firstnumbering"/>
        <w:numPr>
          <w:ilvl w:val="0"/>
          <w:numId w:val="0"/>
        </w:numPr>
        <w:ind w:left="567" w:hanging="567"/>
        <w:jc w:val="both"/>
        <w:rPr>
          <w:lang w:val="es-ES" w:eastAsia="ja-JP"/>
        </w:rPr>
      </w:pPr>
    </w:p>
    <w:p w14:paraId="4E59926F" w14:textId="77777777" w:rsidR="00251DD8" w:rsidRPr="00222B2C" w:rsidRDefault="00251DD8" w:rsidP="00251DD8">
      <w:pPr>
        <w:pStyle w:val="Firstnumbering"/>
        <w:numPr>
          <w:ilvl w:val="0"/>
          <w:numId w:val="22"/>
        </w:numPr>
        <w:spacing w:after="120"/>
        <w:ind w:left="567" w:hanging="567"/>
        <w:jc w:val="both"/>
        <w:rPr>
          <w:lang w:val="es-ES" w:eastAsia="ja-JP"/>
        </w:rPr>
      </w:pPr>
      <w:r w:rsidRPr="00222B2C">
        <w:rPr>
          <w:i/>
          <w:iCs/>
          <w:lang w:val="es-ES" w:eastAsia="ja-JP"/>
        </w:rPr>
        <w:t xml:space="preserve">Insta </w:t>
      </w:r>
      <w:r w:rsidRPr="00222B2C">
        <w:rPr>
          <w:lang w:val="es-ES" w:eastAsia="ja-JP"/>
        </w:rPr>
        <w:t xml:space="preserve">a las Partes, las organizaciones intergubernamentales y no gubernamentales para que proporcionen los medios financieros y en especie, además del apoyo técnico, necesarios, para elaborar el informe sobre el Estado de las especies migratorias del mundo, y que desarrollen y mantengan una plataforma de datos en línea sobre las </w:t>
      </w:r>
      <w:r w:rsidRPr="00222B2C">
        <w:rPr>
          <w:lang w:val="es-ES" w:eastAsia="ja-JP"/>
        </w:rPr>
        <w:lastRenderedPageBreak/>
        <w:t xml:space="preserve">especies migratorias incluidas en la Lista de la CMS, además de otras especies y sus hábitats, así como a compilar y actualizar los conjuntos de datos de biodiversidad subyacentes que proporcionan información clave. </w:t>
      </w:r>
    </w:p>
    <w:p w14:paraId="675F3E1E" w14:textId="77777777" w:rsidR="00251DD8" w:rsidRPr="00222B2C" w:rsidRDefault="00251DD8" w:rsidP="00B40E07">
      <w:pPr>
        <w:pStyle w:val="Firstnumbering1"/>
        <w:numPr>
          <w:ilvl w:val="0"/>
          <w:numId w:val="0"/>
        </w:numPr>
        <w:ind w:left="567"/>
        <w:sectPr w:rsidR="00251DD8" w:rsidRPr="00222B2C" w:rsidSect="00323406">
          <w:headerReference w:type="even" r:id="rId37"/>
          <w:headerReference w:type="default" r:id="rId38"/>
          <w:headerReference w:type="first" r:id="rId39"/>
          <w:footerReference w:type="first" r:id="rId40"/>
          <w:pgSz w:w="11906" w:h="16838" w:code="9"/>
          <w:pgMar w:top="1440" w:right="1440" w:bottom="1440" w:left="1440" w:header="720" w:footer="720" w:gutter="0"/>
          <w:cols w:space="720"/>
          <w:titlePg/>
          <w:docGrid w:linePitch="360"/>
        </w:sectPr>
      </w:pPr>
    </w:p>
    <w:p w14:paraId="44FE3218" w14:textId="77777777" w:rsidR="00BE5489" w:rsidRPr="00222B2C" w:rsidRDefault="00BE5489" w:rsidP="00222B2C">
      <w:pPr>
        <w:spacing w:after="0"/>
        <w:jc w:val="right"/>
        <w:rPr>
          <w:b/>
          <w:bCs/>
          <w:lang w:val="es-ES"/>
        </w:rPr>
      </w:pPr>
      <w:r w:rsidRPr="00222B2C">
        <w:rPr>
          <w:b/>
          <w:bCs/>
          <w:lang w:val="es-ES"/>
        </w:rPr>
        <w:lastRenderedPageBreak/>
        <w:t>ANEXO 2</w:t>
      </w:r>
    </w:p>
    <w:p w14:paraId="66D494C3" w14:textId="77777777" w:rsidR="00BE5489" w:rsidRDefault="00BE5489" w:rsidP="00222B2C">
      <w:pPr>
        <w:spacing w:after="0"/>
        <w:jc w:val="right"/>
        <w:rPr>
          <w:b/>
          <w:bCs/>
          <w:lang w:val="es-ES"/>
        </w:rPr>
      </w:pPr>
    </w:p>
    <w:p w14:paraId="02D97ACC" w14:textId="77777777" w:rsidR="00222B2C" w:rsidRPr="00222B2C" w:rsidRDefault="00222B2C" w:rsidP="00222B2C">
      <w:pPr>
        <w:spacing w:after="0"/>
        <w:jc w:val="right"/>
        <w:rPr>
          <w:b/>
          <w:bCs/>
          <w:lang w:val="es-ES"/>
        </w:rPr>
      </w:pPr>
    </w:p>
    <w:p w14:paraId="045BF913" w14:textId="77777777" w:rsidR="00BE5489" w:rsidRDefault="00BE5489" w:rsidP="00222B2C">
      <w:pPr>
        <w:spacing w:after="0" w:line="240" w:lineRule="auto"/>
        <w:jc w:val="center"/>
        <w:rPr>
          <w:lang w:val="es-ES"/>
        </w:rPr>
      </w:pPr>
      <w:r w:rsidRPr="00222B2C">
        <w:rPr>
          <w:lang w:val="es-ES"/>
        </w:rPr>
        <w:t>PROYECTO DE DECISIÓN</w:t>
      </w:r>
    </w:p>
    <w:p w14:paraId="28F852EA" w14:textId="77777777" w:rsidR="00CC1C09" w:rsidRPr="00222B2C" w:rsidRDefault="00CC1C09" w:rsidP="00222B2C">
      <w:pPr>
        <w:spacing w:after="0" w:line="240" w:lineRule="auto"/>
        <w:jc w:val="center"/>
        <w:rPr>
          <w:lang w:val="es-ES"/>
        </w:rPr>
      </w:pPr>
    </w:p>
    <w:p w14:paraId="576F0785" w14:textId="77777777" w:rsidR="00BE5489" w:rsidRPr="00222B2C" w:rsidRDefault="00BE5489" w:rsidP="00222B2C">
      <w:pPr>
        <w:spacing w:after="0" w:line="240" w:lineRule="auto"/>
        <w:jc w:val="center"/>
        <w:rPr>
          <w:b/>
          <w:bCs/>
          <w:lang w:val="es-ES"/>
        </w:rPr>
      </w:pPr>
      <w:r w:rsidRPr="00222B2C">
        <w:rPr>
          <w:b/>
          <w:bCs/>
          <w:lang w:val="es-ES"/>
        </w:rPr>
        <w:t>ESTADO DE CONSERVACIÓN DE LAS ESPECIES MIGRATORIAS</w:t>
      </w:r>
    </w:p>
    <w:p w14:paraId="59806D4E" w14:textId="77777777" w:rsidR="00BE5489" w:rsidRDefault="00BE5489" w:rsidP="00222B2C">
      <w:pPr>
        <w:spacing w:after="0" w:line="240" w:lineRule="auto"/>
        <w:rPr>
          <w:lang w:val="es-ES"/>
        </w:rPr>
      </w:pPr>
    </w:p>
    <w:p w14:paraId="370351A5" w14:textId="77777777" w:rsidR="00222B2C" w:rsidRPr="00222B2C" w:rsidRDefault="00222B2C" w:rsidP="00222B2C">
      <w:pPr>
        <w:spacing w:after="0" w:line="240" w:lineRule="auto"/>
        <w:rPr>
          <w:lang w:val="es-ES"/>
        </w:rPr>
      </w:pPr>
    </w:p>
    <w:p w14:paraId="2EEE2A12" w14:textId="77777777" w:rsidR="00BE5489" w:rsidRDefault="00BE5489" w:rsidP="00222B2C">
      <w:pPr>
        <w:spacing w:after="0" w:line="240" w:lineRule="auto"/>
        <w:jc w:val="both"/>
        <w:rPr>
          <w:b/>
          <w:bCs/>
          <w:i/>
          <w:iCs/>
          <w:lang w:val="es-ES"/>
        </w:rPr>
      </w:pPr>
      <w:r w:rsidRPr="00222B2C">
        <w:rPr>
          <w:b/>
          <w:bCs/>
          <w:i/>
          <w:iCs/>
          <w:lang w:val="es-ES"/>
        </w:rPr>
        <w:t>Dirigido a las Partes</w:t>
      </w:r>
    </w:p>
    <w:p w14:paraId="1AF47968" w14:textId="77777777" w:rsidR="00222B2C" w:rsidRPr="00222B2C" w:rsidRDefault="00222B2C" w:rsidP="00222B2C">
      <w:pPr>
        <w:spacing w:after="0" w:line="240" w:lineRule="auto"/>
        <w:jc w:val="both"/>
        <w:rPr>
          <w:b/>
          <w:bCs/>
          <w:lang w:val="es-ES"/>
        </w:rPr>
      </w:pPr>
    </w:p>
    <w:p w14:paraId="01D0BB20" w14:textId="77777777" w:rsidR="00BE5489" w:rsidRDefault="00BE5489" w:rsidP="00222B2C">
      <w:pPr>
        <w:spacing w:after="0" w:line="240" w:lineRule="auto"/>
        <w:ind w:left="900" w:hanging="900"/>
        <w:jc w:val="both"/>
        <w:rPr>
          <w:lang w:val="es-ES"/>
        </w:rPr>
      </w:pPr>
      <w:r w:rsidRPr="00222B2C">
        <w:rPr>
          <w:lang w:val="es-ES"/>
        </w:rPr>
        <w:t>14.AA</w:t>
      </w:r>
      <w:r w:rsidRPr="00222B2C">
        <w:rPr>
          <w:lang w:val="es-ES"/>
        </w:rPr>
        <w:tab/>
        <w:t>Se invita a las Partes a:</w:t>
      </w:r>
    </w:p>
    <w:p w14:paraId="15FF75B4" w14:textId="77777777" w:rsidR="00222B2C" w:rsidRPr="00222B2C" w:rsidRDefault="00222B2C" w:rsidP="00222B2C">
      <w:pPr>
        <w:spacing w:after="0" w:line="240" w:lineRule="auto"/>
        <w:ind w:left="900" w:hanging="900"/>
        <w:jc w:val="both"/>
        <w:rPr>
          <w:lang w:val="es-ES"/>
        </w:rPr>
      </w:pPr>
    </w:p>
    <w:p w14:paraId="3FA77226" w14:textId="77777777" w:rsidR="00BE5489" w:rsidRPr="00222B2C" w:rsidRDefault="00BE5489" w:rsidP="00222B2C">
      <w:pPr>
        <w:pStyle w:val="ListParagraph"/>
        <w:numPr>
          <w:ilvl w:val="0"/>
          <w:numId w:val="25"/>
        </w:numPr>
        <w:spacing w:after="0" w:line="240" w:lineRule="auto"/>
        <w:ind w:left="1260"/>
        <w:contextualSpacing w:val="0"/>
        <w:jc w:val="both"/>
        <w:rPr>
          <w:lang w:val="es-ES" w:eastAsia="ja-JP"/>
        </w:rPr>
      </w:pPr>
      <w:r w:rsidRPr="00222B2C">
        <w:rPr>
          <w:lang w:val="es-ES" w:eastAsia="ja-JP"/>
        </w:rPr>
        <w:t xml:space="preserve">Tener en cuenta los hallazgos y recomendaciones de los informes considerados en la COP14: </w:t>
      </w:r>
      <w:r w:rsidRPr="00222B2C">
        <w:rPr>
          <w:i/>
          <w:iCs/>
          <w:lang w:val="es-ES" w:eastAsia="ja-JP"/>
        </w:rPr>
        <w:t>Estado de las especies migratorias del mundo</w:t>
      </w:r>
      <w:r w:rsidRPr="00222B2C">
        <w:rPr>
          <w:lang w:val="es-ES" w:eastAsia="ja-JP"/>
        </w:rPr>
        <w:t xml:space="preserve">; </w:t>
      </w:r>
      <w:r w:rsidRPr="00222B2C">
        <w:rPr>
          <w:i/>
          <w:iCs/>
          <w:lang w:val="es-ES" w:eastAsia="ja-JP"/>
        </w:rPr>
        <w:t>Evaluación del riesgo que representan las especies incluidas en el Apéndice I de la CMS por uso directo y comercio</w:t>
      </w:r>
      <w:r w:rsidRPr="00222B2C">
        <w:rPr>
          <w:lang w:val="es-ES" w:eastAsia="ja-JP"/>
        </w:rPr>
        <w:t xml:space="preserve"> y </w:t>
      </w:r>
      <w:r w:rsidRPr="00222B2C">
        <w:rPr>
          <w:i/>
          <w:iCs/>
          <w:lang w:val="es-ES" w:eastAsia="ja-JP"/>
        </w:rPr>
        <w:t>una revisión en profundidad sobre el estado de conservación de las especies individuales incluidas en la Lista de la CMS.</w:t>
      </w:r>
      <w:r w:rsidRPr="00222B2C">
        <w:rPr>
          <w:lang w:val="es-ES" w:eastAsia="ja-JP"/>
        </w:rPr>
        <w:t xml:space="preserve"> </w:t>
      </w:r>
    </w:p>
    <w:p w14:paraId="15D2E624" w14:textId="77777777" w:rsidR="00BE5489" w:rsidRPr="00222B2C" w:rsidRDefault="00BE5489" w:rsidP="00222B2C">
      <w:pPr>
        <w:pStyle w:val="ListParagraph"/>
        <w:spacing w:after="0" w:line="240" w:lineRule="auto"/>
        <w:ind w:left="1260" w:hanging="360"/>
        <w:contextualSpacing w:val="0"/>
        <w:jc w:val="both"/>
        <w:rPr>
          <w:lang w:val="es-ES" w:eastAsia="ja-JP"/>
        </w:rPr>
      </w:pPr>
    </w:p>
    <w:p w14:paraId="56D39E63" w14:textId="77777777" w:rsidR="00BE5489" w:rsidRPr="00222B2C" w:rsidRDefault="00BE5489" w:rsidP="00222B2C">
      <w:pPr>
        <w:pStyle w:val="ListParagraph"/>
        <w:numPr>
          <w:ilvl w:val="0"/>
          <w:numId w:val="25"/>
        </w:numPr>
        <w:spacing w:after="0" w:line="240" w:lineRule="auto"/>
        <w:ind w:left="1260"/>
        <w:contextualSpacing w:val="0"/>
        <w:jc w:val="both"/>
        <w:rPr>
          <w:lang w:val="es-ES" w:eastAsia="ja-JP"/>
        </w:rPr>
      </w:pPr>
      <w:r w:rsidRPr="00222B2C">
        <w:rPr>
          <w:lang w:val="es-ES" w:eastAsia="ja-JP"/>
        </w:rPr>
        <w:t>Identificar las implicaciones de estos informes en sus esfuerzos para implementar la Convención.</w:t>
      </w:r>
    </w:p>
    <w:p w14:paraId="0F70155C" w14:textId="77777777" w:rsidR="00BE5489" w:rsidRPr="00222B2C" w:rsidRDefault="00BE5489" w:rsidP="00222B2C">
      <w:pPr>
        <w:pStyle w:val="ListParagraph"/>
        <w:spacing w:after="0" w:line="240" w:lineRule="auto"/>
        <w:ind w:left="1260" w:hanging="360"/>
        <w:contextualSpacing w:val="0"/>
        <w:jc w:val="both"/>
        <w:rPr>
          <w:lang w:val="es-ES" w:eastAsia="ja-JP"/>
        </w:rPr>
      </w:pPr>
    </w:p>
    <w:p w14:paraId="59F01248" w14:textId="77777777" w:rsidR="00BE5489" w:rsidRPr="00222B2C" w:rsidRDefault="00BE5489" w:rsidP="00222B2C">
      <w:pPr>
        <w:pStyle w:val="ListParagraph"/>
        <w:numPr>
          <w:ilvl w:val="0"/>
          <w:numId w:val="25"/>
        </w:numPr>
        <w:spacing w:after="0" w:line="240" w:lineRule="auto"/>
        <w:ind w:left="1260"/>
        <w:contextualSpacing w:val="0"/>
        <w:jc w:val="both"/>
        <w:rPr>
          <w:lang w:val="es-ES" w:eastAsia="ja-JP"/>
        </w:rPr>
      </w:pPr>
      <w:r w:rsidRPr="00222B2C">
        <w:rPr>
          <w:lang w:val="es-ES" w:eastAsia="ja-JP"/>
        </w:rPr>
        <w:t>Tomar medidas adicionales según sea necesario para abordar las conclusiones y recomendaciones de estos informes a nivel nacional.</w:t>
      </w:r>
    </w:p>
    <w:p w14:paraId="69FA4645" w14:textId="77777777" w:rsidR="00BE5489" w:rsidRPr="00222B2C" w:rsidRDefault="00BE5489" w:rsidP="00222B2C">
      <w:pPr>
        <w:pStyle w:val="ListParagraph"/>
        <w:spacing w:after="0" w:line="240" w:lineRule="auto"/>
        <w:contextualSpacing w:val="0"/>
        <w:rPr>
          <w:lang w:val="es-ES" w:eastAsia="ja-JP"/>
        </w:rPr>
      </w:pPr>
    </w:p>
    <w:p w14:paraId="4166B768" w14:textId="77777777" w:rsidR="00BE5489" w:rsidRPr="00222B2C" w:rsidRDefault="00BE5489" w:rsidP="00222B2C">
      <w:pPr>
        <w:spacing w:after="0" w:line="240" w:lineRule="auto"/>
        <w:ind w:left="900" w:hanging="900"/>
        <w:jc w:val="both"/>
        <w:rPr>
          <w:lang w:val="es-ES" w:eastAsia="ja-JP"/>
        </w:rPr>
      </w:pPr>
      <w:r w:rsidRPr="00222B2C">
        <w:rPr>
          <w:lang w:val="es-ES" w:eastAsia="ja-JP"/>
        </w:rPr>
        <w:t xml:space="preserve">14. BB </w:t>
      </w:r>
      <w:r w:rsidRPr="00222B2C">
        <w:rPr>
          <w:lang w:val="es-ES" w:eastAsia="ja-JP"/>
        </w:rPr>
        <w:tab/>
        <w:t>Las Partes informarán de los avances en los Informes Nacionales sobre la implementación de la Resolución 14.XX a la 14.</w:t>
      </w:r>
      <w:r w:rsidRPr="00222B2C">
        <w:rPr>
          <w:vertAlign w:val="superscript"/>
          <w:lang w:val="es-ES" w:eastAsia="ja-JP"/>
        </w:rPr>
        <w:t>a</w:t>
      </w:r>
      <w:r w:rsidRPr="00222B2C">
        <w:rPr>
          <w:lang w:val="es-ES" w:eastAsia="ja-JP"/>
        </w:rPr>
        <w:t xml:space="preserve"> reunión de la Conferencia de las Partes.</w:t>
      </w:r>
    </w:p>
    <w:p w14:paraId="1C96F1AB" w14:textId="77777777" w:rsidR="00BE5489" w:rsidRPr="00222B2C" w:rsidRDefault="00BE5489" w:rsidP="00222B2C">
      <w:pPr>
        <w:spacing w:after="0" w:line="240" w:lineRule="auto"/>
        <w:jc w:val="both"/>
        <w:rPr>
          <w:lang w:val="es-ES" w:eastAsia="ja-JP"/>
        </w:rPr>
      </w:pPr>
    </w:p>
    <w:p w14:paraId="65C1DB46" w14:textId="77777777" w:rsidR="00BE5489" w:rsidRDefault="00BE5489" w:rsidP="00222B2C">
      <w:pPr>
        <w:spacing w:after="0" w:line="240" w:lineRule="auto"/>
        <w:jc w:val="both"/>
        <w:rPr>
          <w:b/>
          <w:bCs/>
          <w:i/>
          <w:iCs/>
          <w:lang w:val="es-ES"/>
        </w:rPr>
      </w:pPr>
      <w:r w:rsidRPr="00222B2C">
        <w:rPr>
          <w:b/>
          <w:bCs/>
          <w:i/>
          <w:iCs/>
          <w:lang w:val="es-ES"/>
        </w:rPr>
        <w:t>Dirigido al Consejo Científico</w:t>
      </w:r>
    </w:p>
    <w:p w14:paraId="76643A87" w14:textId="77777777" w:rsidR="00222B2C" w:rsidRPr="00222B2C" w:rsidRDefault="00222B2C" w:rsidP="00222B2C">
      <w:pPr>
        <w:spacing w:after="0" w:line="240" w:lineRule="auto"/>
        <w:jc w:val="both"/>
        <w:rPr>
          <w:b/>
          <w:bCs/>
          <w:lang w:val="es-ES"/>
        </w:rPr>
      </w:pPr>
    </w:p>
    <w:p w14:paraId="5906086F" w14:textId="77777777" w:rsidR="00BE5489" w:rsidRDefault="00BE5489" w:rsidP="00222B2C">
      <w:pPr>
        <w:spacing w:after="0" w:line="240" w:lineRule="auto"/>
        <w:ind w:left="900" w:hanging="900"/>
        <w:jc w:val="both"/>
        <w:rPr>
          <w:lang w:val="es-ES"/>
        </w:rPr>
      </w:pPr>
      <w:r w:rsidRPr="00222B2C">
        <w:rPr>
          <w:lang w:val="es-ES"/>
        </w:rPr>
        <w:t>14.CC</w:t>
      </w:r>
      <w:r w:rsidRPr="00222B2C">
        <w:rPr>
          <w:lang w:val="es-ES"/>
        </w:rPr>
        <w:tab/>
        <w:t>Se solicita al Consejo Científico, con el apoyo de la Secretaría, que:</w:t>
      </w:r>
    </w:p>
    <w:p w14:paraId="71343CC1" w14:textId="77777777" w:rsidR="00222B2C" w:rsidRPr="00222B2C" w:rsidRDefault="00222B2C" w:rsidP="00222B2C">
      <w:pPr>
        <w:spacing w:after="0" w:line="240" w:lineRule="auto"/>
        <w:ind w:left="900" w:hanging="900"/>
        <w:jc w:val="both"/>
        <w:rPr>
          <w:lang w:val="es-ES"/>
        </w:rPr>
      </w:pPr>
    </w:p>
    <w:p w14:paraId="577E7BC4" w14:textId="77777777" w:rsidR="00BE5489" w:rsidRPr="00222B2C" w:rsidRDefault="00BE5489" w:rsidP="00222B2C">
      <w:pPr>
        <w:pStyle w:val="ListParagraph"/>
        <w:numPr>
          <w:ilvl w:val="0"/>
          <w:numId w:val="26"/>
        </w:numPr>
        <w:spacing w:after="0" w:line="240" w:lineRule="auto"/>
        <w:ind w:left="1260"/>
        <w:contextualSpacing w:val="0"/>
        <w:jc w:val="both"/>
        <w:rPr>
          <w:b/>
          <w:bCs/>
          <w:lang w:val="es-ES"/>
        </w:rPr>
      </w:pPr>
      <w:r w:rsidRPr="00222B2C">
        <w:rPr>
          <w:lang w:val="es-ES" w:eastAsia="ja-JP"/>
        </w:rPr>
        <w:t xml:space="preserve">Proporcione orientación a la Secretaría sobre el formato, el contenido y cualquier sección adicional de «destacados» sobre temas específicos o cuestiones de importancia para la segunda edición del informe sobre el </w:t>
      </w:r>
      <w:r w:rsidRPr="00222B2C">
        <w:rPr>
          <w:i/>
          <w:iCs/>
          <w:lang w:val="es-ES"/>
        </w:rPr>
        <w:t>Estado de las especies migratorias del</w:t>
      </w:r>
      <w:r w:rsidRPr="00222B2C">
        <w:rPr>
          <w:lang w:val="es-ES"/>
        </w:rPr>
        <w:t xml:space="preserve"> mundo. </w:t>
      </w:r>
    </w:p>
    <w:p w14:paraId="2A5EE832" w14:textId="77777777" w:rsidR="00BE5489" w:rsidRPr="00222B2C" w:rsidRDefault="00BE5489" w:rsidP="00222B2C">
      <w:pPr>
        <w:pStyle w:val="ListParagraph"/>
        <w:spacing w:after="0" w:line="240" w:lineRule="auto"/>
        <w:ind w:left="1260" w:hanging="360"/>
        <w:contextualSpacing w:val="0"/>
        <w:jc w:val="both"/>
        <w:rPr>
          <w:b/>
          <w:bCs/>
          <w:lang w:val="es-ES"/>
        </w:rPr>
      </w:pPr>
    </w:p>
    <w:p w14:paraId="15FE7F6A" w14:textId="77777777" w:rsidR="00BE5489" w:rsidRPr="00222B2C" w:rsidRDefault="00BE5489" w:rsidP="00222B2C">
      <w:pPr>
        <w:pStyle w:val="ListParagraph"/>
        <w:numPr>
          <w:ilvl w:val="0"/>
          <w:numId w:val="26"/>
        </w:numPr>
        <w:spacing w:after="0" w:line="240" w:lineRule="auto"/>
        <w:ind w:left="1260"/>
        <w:contextualSpacing w:val="0"/>
        <w:jc w:val="both"/>
        <w:rPr>
          <w:b/>
          <w:bCs/>
          <w:lang w:val="es-ES"/>
        </w:rPr>
      </w:pPr>
      <w:r w:rsidRPr="00222B2C">
        <w:rPr>
          <w:lang w:val="es-ES" w:eastAsia="ja-JP"/>
        </w:rPr>
        <w:t>Proporcione orientación a la Secretaría sobre el desarrollo del panel de datos de la CMS en línea.</w:t>
      </w:r>
    </w:p>
    <w:p w14:paraId="5F6AB04A" w14:textId="77777777" w:rsidR="00BE5489" w:rsidRPr="00222B2C" w:rsidRDefault="00BE5489" w:rsidP="00222B2C">
      <w:pPr>
        <w:spacing w:after="0" w:line="240" w:lineRule="auto"/>
        <w:ind w:left="1134" w:hanging="1134"/>
        <w:jc w:val="both"/>
        <w:rPr>
          <w:b/>
          <w:bCs/>
          <w:i/>
          <w:iCs/>
          <w:lang w:val="es-ES"/>
        </w:rPr>
      </w:pPr>
    </w:p>
    <w:p w14:paraId="1AF9FC39" w14:textId="77777777" w:rsidR="00BE5489" w:rsidRDefault="00BE5489" w:rsidP="00222B2C">
      <w:pPr>
        <w:spacing w:after="0" w:line="240" w:lineRule="auto"/>
        <w:ind w:left="1134" w:hanging="1134"/>
        <w:jc w:val="both"/>
        <w:rPr>
          <w:b/>
          <w:bCs/>
          <w:i/>
          <w:iCs/>
          <w:lang w:val="es-ES"/>
        </w:rPr>
      </w:pPr>
      <w:r w:rsidRPr="00222B2C">
        <w:rPr>
          <w:b/>
          <w:bCs/>
          <w:i/>
          <w:iCs/>
          <w:lang w:val="es-ES"/>
        </w:rPr>
        <w:t>Dirigido a la Secretaría</w:t>
      </w:r>
    </w:p>
    <w:p w14:paraId="5130A7F2" w14:textId="77777777" w:rsidR="00222B2C" w:rsidRPr="00222B2C" w:rsidRDefault="00222B2C" w:rsidP="00222B2C">
      <w:pPr>
        <w:spacing w:after="0" w:line="240" w:lineRule="auto"/>
        <w:ind w:left="1134" w:hanging="1134"/>
        <w:jc w:val="both"/>
        <w:rPr>
          <w:b/>
          <w:bCs/>
          <w:lang w:val="es-ES"/>
        </w:rPr>
      </w:pPr>
    </w:p>
    <w:p w14:paraId="034DDB6C" w14:textId="77777777" w:rsidR="00BE5489" w:rsidRDefault="00BE5489" w:rsidP="00222B2C">
      <w:pPr>
        <w:spacing w:after="0" w:line="240" w:lineRule="auto"/>
        <w:ind w:left="900" w:hanging="900"/>
        <w:jc w:val="both"/>
        <w:rPr>
          <w:lang w:val="es-ES"/>
        </w:rPr>
      </w:pPr>
      <w:r w:rsidRPr="00222B2C">
        <w:rPr>
          <w:lang w:val="es-ES"/>
        </w:rPr>
        <w:t>14.DD</w:t>
      </w:r>
      <w:r w:rsidRPr="00222B2C">
        <w:rPr>
          <w:lang w:val="es-ES"/>
        </w:rPr>
        <w:tab/>
        <w:t>Se solicita a la Secretaría, con sujeción a la disponibilidad de recursos, que:</w:t>
      </w:r>
    </w:p>
    <w:p w14:paraId="623AC63D" w14:textId="77777777" w:rsidR="00222B2C" w:rsidRPr="00222B2C" w:rsidRDefault="00222B2C" w:rsidP="00222B2C">
      <w:pPr>
        <w:spacing w:after="0" w:line="240" w:lineRule="auto"/>
        <w:ind w:left="900" w:hanging="900"/>
        <w:jc w:val="both"/>
        <w:rPr>
          <w:lang w:val="es-ES"/>
        </w:rPr>
      </w:pPr>
    </w:p>
    <w:p w14:paraId="5CE76100" w14:textId="77777777" w:rsidR="00BE5489" w:rsidRPr="00222B2C" w:rsidRDefault="00BE5489" w:rsidP="00CC1C09">
      <w:pPr>
        <w:pStyle w:val="ListParagraph"/>
        <w:numPr>
          <w:ilvl w:val="0"/>
          <w:numId w:val="27"/>
        </w:numPr>
        <w:spacing w:after="0" w:line="240" w:lineRule="auto"/>
        <w:ind w:left="1260"/>
        <w:contextualSpacing w:val="0"/>
        <w:jc w:val="both"/>
        <w:rPr>
          <w:rFonts w:cs="Arial"/>
          <w:lang w:val="es-ES"/>
        </w:rPr>
      </w:pPr>
      <w:r w:rsidRPr="00222B2C">
        <w:rPr>
          <w:rFonts w:cs="Arial"/>
          <w:lang w:val="es-ES"/>
        </w:rPr>
        <w:t xml:space="preserve">Difunda los informes sobre el </w:t>
      </w:r>
      <w:r w:rsidRPr="00222B2C">
        <w:rPr>
          <w:rFonts w:cs="Arial"/>
          <w:i/>
          <w:iCs/>
          <w:lang w:val="es-ES" w:eastAsia="ja-JP"/>
        </w:rPr>
        <w:t>Estado de las especies migratorias del mundo</w:t>
      </w:r>
      <w:r w:rsidRPr="00222B2C">
        <w:rPr>
          <w:rFonts w:cs="Arial"/>
          <w:lang w:val="es-ES" w:eastAsia="ja-JP"/>
        </w:rPr>
        <w:t xml:space="preserve">, </w:t>
      </w:r>
      <w:r w:rsidRPr="00222B2C">
        <w:rPr>
          <w:rFonts w:cs="Arial"/>
          <w:i/>
          <w:iCs/>
          <w:lang w:val="es-ES" w:eastAsia="ja-JP"/>
        </w:rPr>
        <w:t>la evaluación del riesgo que representan para las especies incluidas en el Apéndice I de la CMS por el uso directo y el comercio</w:t>
      </w:r>
      <w:r w:rsidRPr="00222B2C">
        <w:rPr>
          <w:rFonts w:cs="Arial"/>
          <w:lang w:val="es-ES" w:eastAsia="ja-JP"/>
        </w:rPr>
        <w:t xml:space="preserve">, y una </w:t>
      </w:r>
      <w:r w:rsidRPr="00222B2C">
        <w:rPr>
          <w:rFonts w:cs="Arial"/>
          <w:i/>
          <w:iCs/>
          <w:lang w:val="es-ES" w:eastAsia="ja-JP"/>
        </w:rPr>
        <w:t>revisión en profundidad del estado de conservación de las especies individuales incluidas en la Lista de la CMS</w:t>
      </w:r>
      <w:r w:rsidRPr="00222B2C">
        <w:rPr>
          <w:rFonts w:cs="Arial"/>
          <w:lang w:val="es-ES" w:eastAsia="ja-JP"/>
        </w:rPr>
        <w:t xml:space="preserve"> a las partes interesadas pertinentes y crear conciencia sobre ellos, así como sobre sus hallazgos y recomendaciones, en foros apropiados. </w:t>
      </w:r>
    </w:p>
    <w:p w14:paraId="338121A2" w14:textId="77777777" w:rsidR="00BE5489" w:rsidRPr="00222B2C" w:rsidRDefault="00BE5489" w:rsidP="00CC1C09">
      <w:pPr>
        <w:pStyle w:val="ListParagraph"/>
        <w:spacing w:after="0" w:line="240" w:lineRule="auto"/>
        <w:ind w:left="1260" w:hanging="360"/>
        <w:contextualSpacing w:val="0"/>
        <w:jc w:val="both"/>
        <w:rPr>
          <w:rFonts w:cs="Arial"/>
          <w:lang w:val="es-ES"/>
        </w:rPr>
      </w:pPr>
    </w:p>
    <w:p w14:paraId="7BF40C27" w14:textId="77777777" w:rsidR="00BE5489" w:rsidRPr="00222B2C" w:rsidRDefault="00BE5489" w:rsidP="00CC1C09">
      <w:pPr>
        <w:pStyle w:val="ListParagraph"/>
        <w:numPr>
          <w:ilvl w:val="0"/>
          <w:numId w:val="27"/>
        </w:numPr>
        <w:spacing w:after="0" w:line="240" w:lineRule="auto"/>
        <w:ind w:left="1260"/>
        <w:contextualSpacing w:val="0"/>
        <w:jc w:val="both"/>
        <w:rPr>
          <w:rFonts w:cs="Arial"/>
          <w:lang w:val="es-ES"/>
        </w:rPr>
      </w:pPr>
      <w:r w:rsidRPr="00222B2C">
        <w:rPr>
          <w:rFonts w:cs="Arial"/>
          <w:lang w:val="es-ES"/>
        </w:rPr>
        <w:lastRenderedPageBreak/>
        <w:t>Desarrolle y mantenga un panel de datos en línea para compilar estadísticas clave de alto nivel sobre las especies migratorias incluidas en la CMS y otras especies y sus hábitats.</w:t>
      </w:r>
    </w:p>
    <w:p w14:paraId="5C833F3C" w14:textId="77777777" w:rsidR="00BE5489" w:rsidRPr="00222B2C" w:rsidRDefault="00BE5489" w:rsidP="00CC1C09">
      <w:pPr>
        <w:pStyle w:val="ListParagraph"/>
        <w:spacing w:after="0" w:line="240" w:lineRule="auto"/>
        <w:ind w:left="1260" w:hanging="360"/>
        <w:contextualSpacing w:val="0"/>
        <w:jc w:val="both"/>
        <w:rPr>
          <w:rFonts w:cs="Arial"/>
          <w:lang w:val="es-ES"/>
        </w:rPr>
      </w:pPr>
    </w:p>
    <w:p w14:paraId="321DBF6F" w14:textId="77777777" w:rsidR="00BE5489" w:rsidRPr="00CC1C09" w:rsidRDefault="00BE5489" w:rsidP="00CC1C09">
      <w:pPr>
        <w:pStyle w:val="ListParagraph"/>
        <w:numPr>
          <w:ilvl w:val="0"/>
          <w:numId w:val="27"/>
        </w:numPr>
        <w:spacing w:after="0" w:line="240" w:lineRule="auto"/>
        <w:ind w:left="1260"/>
        <w:contextualSpacing w:val="0"/>
        <w:jc w:val="both"/>
        <w:rPr>
          <w:rFonts w:cs="Arial"/>
          <w:lang w:val="es-ES"/>
        </w:rPr>
      </w:pPr>
      <w:r w:rsidRPr="00222B2C">
        <w:rPr>
          <w:rFonts w:eastAsia="Segoe UI Emoji" w:cs="Arial"/>
          <w:lang w:val="es-ES"/>
        </w:rPr>
        <w:t>Revise las conclusiones y recomendaciones de los informes y considere sus implicaciones para establecer prioridades para la implementación del Programa de Trabajo que será adoptado por la COP14.</w:t>
      </w:r>
    </w:p>
    <w:p w14:paraId="79691839" w14:textId="77777777" w:rsidR="00CC1C09" w:rsidRPr="00CC1C09" w:rsidRDefault="00CC1C09" w:rsidP="00CC1C09">
      <w:pPr>
        <w:spacing w:after="0" w:line="240" w:lineRule="auto"/>
        <w:jc w:val="both"/>
        <w:rPr>
          <w:rFonts w:cs="Arial"/>
          <w:lang w:val="es-ES"/>
        </w:rPr>
      </w:pPr>
    </w:p>
    <w:p w14:paraId="3A45C89C" w14:textId="77777777" w:rsidR="00BE5489" w:rsidRPr="00222B2C" w:rsidRDefault="00BE5489" w:rsidP="00CC1C09">
      <w:pPr>
        <w:pStyle w:val="ListParagraph"/>
        <w:numPr>
          <w:ilvl w:val="0"/>
          <w:numId w:val="27"/>
        </w:numPr>
        <w:spacing w:after="0" w:line="240" w:lineRule="auto"/>
        <w:ind w:left="1260"/>
        <w:contextualSpacing w:val="0"/>
        <w:jc w:val="both"/>
        <w:rPr>
          <w:rFonts w:cs="Arial"/>
          <w:lang w:val="es-ES"/>
        </w:rPr>
      </w:pPr>
      <w:r w:rsidRPr="00222B2C">
        <w:rPr>
          <w:rFonts w:eastAsia="Segoe UI Emoji" w:cs="Arial"/>
          <w:lang w:val="es-ES"/>
        </w:rPr>
        <w:t>Identifique, durante el período entre sesiones previo a la COP15, cualquier avance importante relacionado con el estado de conservación de las especies migratorias, incluidas las tendencias o amenazas emergentes, y prepare un resumen para la 8.</w:t>
      </w:r>
      <w:r w:rsidRPr="00222B2C">
        <w:rPr>
          <w:rFonts w:eastAsia="Segoe UI Emoji" w:cs="Arial"/>
          <w:vertAlign w:val="superscript"/>
          <w:lang w:val="es-ES"/>
        </w:rPr>
        <w:t>a</w:t>
      </w:r>
      <w:r w:rsidRPr="00222B2C">
        <w:rPr>
          <w:rFonts w:eastAsia="Segoe UI Emoji" w:cs="Arial"/>
          <w:lang w:val="es-ES"/>
        </w:rPr>
        <w:t xml:space="preserve"> reunión del Comité del período de sesiones y para la atención de la COP15.</w:t>
      </w:r>
    </w:p>
    <w:p w14:paraId="222DE6DC" w14:textId="77777777" w:rsidR="00BE5489" w:rsidRPr="00222B2C" w:rsidRDefault="00BE5489" w:rsidP="00CC1C09">
      <w:pPr>
        <w:pStyle w:val="ListParagraph"/>
        <w:spacing w:after="0" w:line="240" w:lineRule="auto"/>
        <w:ind w:left="1260" w:hanging="360"/>
        <w:contextualSpacing w:val="0"/>
        <w:jc w:val="both"/>
        <w:rPr>
          <w:rFonts w:cs="Arial"/>
          <w:lang w:val="es-ES"/>
        </w:rPr>
      </w:pPr>
    </w:p>
    <w:p w14:paraId="55FE45C3" w14:textId="77777777" w:rsidR="00BE5489" w:rsidRPr="00222B2C" w:rsidRDefault="00BE5489" w:rsidP="00CC1C09">
      <w:pPr>
        <w:pStyle w:val="ListParagraph"/>
        <w:numPr>
          <w:ilvl w:val="0"/>
          <w:numId w:val="27"/>
        </w:numPr>
        <w:spacing w:after="0" w:line="240" w:lineRule="auto"/>
        <w:ind w:left="1260"/>
        <w:contextualSpacing w:val="0"/>
        <w:jc w:val="both"/>
        <w:rPr>
          <w:rFonts w:cs="Arial"/>
          <w:lang w:val="es-ES"/>
        </w:rPr>
      </w:pPr>
      <w:r w:rsidRPr="00222B2C">
        <w:rPr>
          <w:rFonts w:eastAsia="Segoe UI Emoji" w:cs="Arial"/>
          <w:lang w:val="es-ES"/>
        </w:rPr>
        <w:t>Identifique posibles cuestiones que podrían estar sujetas a las secciones de destacados.</w:t>
      </w:r>
    </w:p>
    <w:sectPr w:rsidR="00BE5489" w:rsidRPr="00222B2C" w:rsidSect="00606BFC">
      <w:headerReference w:type="even" r:id="rId41"/>
      <w:headerReference w:type="default" r:id="rId4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9F3C9" w14:textId="77777777" w:rsidR="00D44AF8" w:rsidRDefault="00D44AF8" w:rsidP="00002A97">
      <w:pPr>
        <w:spacing w:after="0" w:line="240" w:lineRule="auto"/>
      </w:pPr>
      <w:r>
        <w:separator/>
      </w:r>
    </w:p>
  </w:endnote>
  <w:endnote w:type="continuationSeparator" w:id="0">
    <w:p w14:paraId="3C8D24D6" w14:textId="77777777" w:rsidR="00D44AF8" w:rsidRDefault="00D44AF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30E4" w14:textId="125F6576" w:rsidR="0070513E" w:rsidRPr="0070513E" w:rsidRDefault="0070513E">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475539"/>
      <w:docPartObj>
        <w:docPartGallery w:val="Page Numbers (Bottom of Page)"/>
        <w:docPartUnique/>
      </w:docPartObj>
    </w:sdtPr>
    <w:sdtEndPr>
      <w:rPr>
        <w:noProof/>
        <w:sz w:val="18"/>
        <w:szCs w:val="18"/>
      </w:rPr>
    </w:sdtEndPr>
    <w:sdtContent>
      <w:p w14:paraId="49BEDF51" w14:textId="64C24B9D" w:rsidR="00B318B3" w:rsidRPr="00B318B3" w:rsidRDefault="00B318B3">
        <w:pPr>
          <w:pStyle w:val="Footer"/>
          <w:jc w:val="center"/>
          <w:rPr>
            <w:sz w:val="18"/>
            <w:szCs w:val="18"/>
          </w:rPr>
        </w:pPr>
        <w:r w:rsidRPr="00B318B3">
          <w:rPr>
            <w:sz w:val="18"/>
            <w:szCs w:val="18"/>
          </w:rPr>
          <w:fldChar w:fldCharType="begin"/>
        </w:r>
        <w:r w:rsidRPr="00B318B3">
          <w:rPr>
            <w:sz w:val="18"/>
            <w:szCs w:val="18"/>
          </w:rPr>
          <w:instrText xml:space="preserve"> PAGE   \* MERGEFORMAT </w:instrText>
        </w:r>
        <w:r w:rsidRPr="00B318B3">
          <w:rPr>
            <w:sz w:val="18"/>
            <w:szCs w:val="18"/>
          </w:rPr>
          <w:fldChar w:fldCharType="separate"/>
        </w:r>
        <w:r w:rsidRPr="00B318B3">
          <w:rPr>
            <w:noProof/>
            <w:sz w:val="18"/>
            <w:szCs w:val="18"/>
          </w:rPr>
          <w:t>2</w:t>
        </w:r>
        <w:r w:rsidRPr="00B318B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23E7" w14:textId="77777777" w:rsidR="00D44AF8" w:rsidRDefault="00D44AF8" w:rsidP="00002A97">
      <w:pPr>
        <w:spacing w:after="0" w:line="240" w:lineRule="auto"/>
      </w:pPr>
      <w:r>
        <w:separator/>
      </w:r>
    </w:p>
  </w:footnote>
  <w:footnote w:type="continuationSeparator" w:id="0">
    <w:p w14:paraId="2B0EB0F8" w14:textId="77777777" w:rsidR="00D44AF8" w:rsidRDefault="00D44AF8"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3C1F2DB2" w:rsidR="00D70275" w:rsidRPr="00444EB6" w:rsidRDefault="00D70275"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444EB6">
      <w:rPr>
        <w:rFonts w:eastAsia="Times New Roman" w:cs="Arial"/>
        <w:i/>
        <w:sz w:val="18"/>
        <w:szCs w:val="18"/>
        <w:lang w:eastAsia="es-ES"/>
      </w:rPr>
      <w:t>UNEP/CMS/COP1</w:t>
    </w:r>
    <w:r w:rsidR="000F4BDA" w:rsidRPr="00444EB6">
      <w:rPr>
        <w:rFonts w:eastAsia="Times New Roman" w:cs="Arial"/>
        <w:i/>
        <w:sz w:val="18"/>
        <w:szCs w:val="18"/>
        <w:lang w:eastAsia="es-ES"/>
      </w:rPr>
      <w:t>4</w:t>
    </w:r>
    <w:r w:rsidRPr="00444EB6">
      <w:rPr>
        <w:rFonts w:eastAsia="Times New Roman" w:cs="Arial"/>
        <w:i/>
        <w:sz w:val="18"/>
        <w:szCs w:val="18"/>
        <w:lang w:eastAsia="es-ES"/>
      </w:rPr>
      <w:t>/Doc.</w:t>
    </w:r>
    <w:bookmarkEnd w:id="0"/>
    <w:bookmarkEnd w:id="1"/>
    <w:bookmarkEnd w:id="2"/>
    <w:bookmarkEnd w:id="3"/>
    <w:bookmarkEnd w:id="4"/>
    <w:bookmarkEnd w:id="5"/>
    <w:bookmarkEnd w:id="6"/>
    <w:bookmarkEnd w:id="7"/>
    <w:r w:rsidR="00775EE1" w:rsidRPr="00444EB6">
      <w:rPr>
        <w:rFonts w:eastAsia="Times New Roman" w:cs="Arial"/>
        <w:i/>
        <w:sz w:val="18"/>
        <w:szCs w:val="18"/>
        <w:lang w:eastAsia="es-ES"/>
      </w:rPr>
      <w:t>21</w:t>
    </w:r>
    <w:r w:rsidR="00444EB6" w:rsidRPr="00444EB6">
      <w:rPr>
        <w:rFonts w:eastAsia="Times New Roman" w:cs="Arial"/>
        <w:i/>
        <w:sz w:val="18"/>
        <w:szCs w:val="18"/>
        <w:lang w:eastAsia="es-ES"/>
      </w:rPr>
      <w:t>/Rev.</w:t>
    </w:r>
    <w:r w:rsidR="00444EB6">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558D905F" w:rsidR="000F4BDA" w:rsidRPr="00444EB6" w:rsidRDefault="000F4BDA" w:rsidP="000F4BDA">
    <w:pPr>
      <w:pStyle w:val="Header"/>
      <w:pBdr>
        <w:bottom w:val="single" w:sz="4" w:space="1" w:color="auto"/>
      </w:pBdr>
      <w:jc w:val="right"/>
      <w:rPr>
        <w:i/>
        <w:sz w:val="18"/>
        <w:szCs w:val="18"/>
      </w:rPr>
    </w:pPr>
    <w:r w:rsidRPr="00444EB6">
      <w:rPr>
        <w:rFonts w:eastAsia="Times New Roman" w:cs="Arial"/>
        <w:i/>
        <w:sz w:val="18"/>
        <w:szCs w:val="18"/>
        <w:lang w:eastAsia="es-ES"/>
      </w:rPr>
      <w:t>UNEP/CMS/COP14/</w:t>
    </w:r>
    <w:r w:rsidR="007B53CC" w:rsidRPr="00444EB6">
      <w:rPr>
        <w:rFonts w:eastAsia="Times New Roman" w:cs="Arial"/>
        <w:i/>
        <w:sz w:val="18"/>
        <w:szCs w:val="18"/>
        <w:lang w:eastAsia="es-ES"/>
      </w:rPr>
      <w:t>Doc</w:t>
    </w:r>
    <w:r w:rsidR="00430A25" w:rsidRPr="00444EB6">
      <w:rPr>
        <w:rFonts w:eastAsia="Times New Roman" w:cs="Arial"/>
        <w:i/>
        <w:sz w:val="18"/>
        <w:szCs w:val="18"/>
        <w:lang w:eastAsia="es-ES"/>
      </w:rPr>
      <w:t>.</w:t>
    </w:r>
    <w:r w:rsidR="00A86493" w:rsidRPr="00444EB6">
      <w:rPr>
        <w:rFonts w:eastAsia="Times New Roman" w:cs="Arial"/>
        <w:i/>
        <w:sz w:val="18"/>
        <w:szCs w:val="18"/>
        <w:lang w:eastAsia="es-ES"/>
      </w:rPr>
      <w:t>21</w:t>
    </w:r>
    <w:r w:rsidR="00444EB6" w:rsidRPr="00444EB6">
      <w:rPr>
        <w:rFonts w:eastAsia="Times New Roman" w:cs="Arial"/>
        <w:i/>
        <w:sz w:val="18"/>
        <w:szCs w:val="18"/>
        <w:lang w:eastAsia="es-ES"/>
      </w:rPr>
      <w:t>/Rev</w:t>
    </w:r>
    <w:r w:rsidR="00444EB6">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9054" w14:textId="65D63F39" w:rsidR="008A7291" w:rsidRPr="00002A97" w:rsidRDefault="008A7291" w:rsidP="00002A97">
    <w:pPr>
      <w:pStyle w:val="Header"/>
      <w:pBdr>
        <w:bottom w:val="single" w:sz="4" w:space="1" w:color="auto"/>
      </w:pBdr>
      <w:rPr>
        <w:i/>
        <w:sz w:val="18"/>
        <w:szCs w:val="18"/>
      </w:rPr>
    </w:pPr>
    <w:r w:rsidRPr="00444EB6">
      <w:rPr>
        <w:rFonts w:eastAsia="Times New Roman" w:cs="Arial"/>
        <w:i/>
        <w:sz w:val="18"/>
        <w:szCs w:val="18"/>
        <w:lang w:eastAsia="es-ES"/>
      </w:rPr>
      <w:t>UNEP/CMS/COP14/Doc.21/</w:t>
    </w:r>
    <w:r w:rsidR="00444EB6" w:rsidRPr="00444EB6">
      <w:rPr>
        <w:rFonts w:eastAsia="Times New Roman" w:cs="Arial"/>
        <w:i/>
        <w:sz w:val="18"/>
        <w:szCs w:val="18"/>
        <w:lang w:eastAsia="es-ES"/>
      </w:rPr>
      <w:t>Rev.1/</w:t>
    </w:r>
    <w:r w:rsidRPr="00444EB6">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CC00" w14:textId="5A191ECF" w:rsidR="0073359D" w:rsidRPr="0073359D" w:rsidRDefault="0073359D" w:rsidP="000F4BDA">
    <w:pPr>
      <w:pStyle w:val="Header"/>
      <w:pBdr>
        <w:bottom w:val="single" w:sz="4" w:space="1" w:color="auto"/>
      </w:pBdr>
      <w:jc w:val="right"/>
      <w:rPr>
        <w:i/>
        <w:sz w:val="18"/>
        <w:szCs w:val="18"/>
      </w:rPr>
    </w:pPr>
    <w:r w:rsidRPr="0073359D">
      <w:rPr>
        <w:rFonts w:eastAsia="Times New Roman" w:cs="Arial"/>
        <w:i/>
        <w:sz w:val="18"/>
        <w:szCs w:val="18"/>
        <w:lang w:eastAsia="es-ES"/>
      </w:rPr>
      <w:t>UNEP/CMS/COP14/Doc.21/</w:t>
    </w:r>
    <w:r w:rsidR="00444EB6">
      <w:rPr>
        <w:rFonts w:eastAsia="Times New Roman" w:cs="Arial"/>
        <w:i/>
        <w:sz w:val="18"/>
        <w:szCs w:val="18"/>
        <w:lang w:eastAsia="es-ES"/>
      </w:rPr>
      <w:t>Rev.1/</w:t>
    </w:r>
    <w:r w:rsidRPr="0073359D">
      <w:rPr>
        <w:rFonts w:eastAsia="Times New Roman" w:cs="Arial"/>
        <w:i/>
        <w:sz w:val="18"/>
        <w:szCs w:val="18"/>
        <w:lang w:eastAsia="es-ES"/>
      </w:rPr>
      <w:t>An</w:t>
    </w:r>
    <w:r>
      <w:rPr>
        <w:rFonts w:eastAsia="Times New Roman" w:cs="Arial"/>
        <w:i/>
        <w:sz w:val="18"/>
        <w:szCs w:val="18"/>
        <w:lang w:eastAsia="es-ES"/>
      </w:rPr>
      <w:t>exo 1</w:t>
    </w:r>
  </w:p>
  <w:p w14:paraId="1F420E58" w14:textId="77777777" w:rsidR="0073359D" w:rsidRDefault="007335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2B4F" w14:textId="1E58E51D" w:rsidR="0070513E" w:rsidRPr="002E0DE9" w:rsidRDefault="0070513E" w:rsidP="0070513E">
    <w:pPr>
      <w:pStyle w:val="Header"/>
      <w:pBdr>
        <w:bottom w:val="single" w:sz="4" w:space="1" w:color="auto"/>
      </w:pBdr>
      <w:rPr>
        <w:i/>
        <w:sz w:val="18"/>
        <w:szCs w:val="18"/>
      </w:rPr>
    </w:pPr>
    <w:r w:rsidRPr="002E0DE9">
      <w:rPr>
        <w:rFonts w:eastAsia="Times New Roman" w:cs="Arial"/>
        <w:i/>
        <w:sz w:val="18"/>
        <w:szCs w:val="18"/>
        <w:lang w:val="en-GB"/>
      </w:rPr>
      <w:t>UNEP/CMS/COP1</w:t>
    </w:r>
    <w:r>
      <w:rPr>
        <w:rFonts w:eastAsia="Times New Roman" w:cs="Arial"/>
        <w:i/>
        <w:sz w:val="18"/>
        <w:szCs w:val="18"/>
        <w:lang w:val="en-GB"/>
      </w:rPr>
      <w:t>4</w:t>
    </w:r>
    <w:r w:rsidRPr="002E0DE9">
      <w:rPr>
        <w:rFonts w:eastAsia="Times New Roman" w:cs="Arial"/>
        <w:i/>
        <w:sz w:val="18"/>
        <w:szCs w:val="18"/>
        <w:lang w:val="en-GB"/>
      </w:rPr>
      <w:t>/</w:t>
    </w:r>
    <w:r>
      <w:rPr>
        <w:rFonts w:eastAsia="Times New Roman" w:cs="Arial"/>
        <w:i/>
        <w:sz w:val="18"/>
        <w:szCs w:val="18"/>
        <w:lang w:val="en-GB"/>
      </w:rPr>
      <w:t>Doc.21/</w:t>
    </w:r>
    <w:r w:rsidR="00444EB6">
      <w:rPr>
        <w:rFonts w:eastAsia="Times New Roman" w:cs="Arial"/>
        <w:i/>
        <w:sz w:val="18"/>
        <w:szCs w:val="18"/>
        <w:lang w:val="en-GB"/>
      </w:rPr>
      <w:t>Rev.1/</w:t>
    </w:r>
    <w:r>
      <w:rPr>
        <w:rFonts w:eastAsia="Times New Roman" w:cs="Arial"/>
        <w:i/>
        <w:sz w:val="18"/>
        <w:szCs w:val="18"/>
        <w:lang w:val="en-GB"/>
      </w:rPr>
      <w:t>Anex</w:t>
    </w:r>
    <w:r w:rsidR="0073359D">
      <w:rPr>
        <w:rFonts w:eastAsia="Times New Roman" w:cs="Arial"/>
        <w:i/>
        <w:sz w:val="18"/>
        <w:szCs w:val="18"/>
        <w:lang w:val="en-GB"/>
      </w:rPr>
      <w:t>o</w:t>
    </w:r>
    <w:r>
      <w:rPr>
        <w:rFonts w:eastAsia="Times New Roman" w:cs="Arial"/>
        <w:i/>
        <w:sz w:val="18"/>
        <w:szCs w:val="18"/>
        <w:lang w:val="en-GB"/>
      </w:rPr>
      <w:t xml:space="preserve">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BC0C" w14:textId="5C3559FC" w:rsidR="0073359D" w:rsidRPr="0035123B" w:rsidRDefault="0073359D" w:rsidP="002E0DE9">
    <w:pPr>
      <w:pStyle w:val="Header"/>
      <w:pBdr>
        <w:bottom w:val="single" w:sz="4" w:space="1" w:color="auto"/>
      </w:pBdr>
      <w:rPr>
        <w:i/>
        <w:vanish/>
        <w:sz w:val="18"/>
        <w:szCs w:val="18"/>
      </w:rPr>
    </w:pPr>
    <w:r w:rsidRPr="0035123B">
      <w:rPr>
        <w:rFonts w:eastAsia="Times New Roman" w:cs="Arial"/>
        <w:i/>
        <w:vanish/>
        <w:sz w:val="18"/>
        <w:szCs w:val="18"/>
        <w:lang w:val="en-GB"/>
      </w:rPr>
      <w:t>UNEP/CMS/COP14/Doc.21/</w:t>
    </w:r>
    <w:r w:rsidR="00444EB6">
      <w:rPr>
        <w:rFonts w:eastAsia="Times New Roman" w:cs="Arial"/>
        <w:i/>
        <w:vanish/>
        <w:sz w:val="18"/>
        <w:szCs w:val="18"/>
        <w:lang w:val="en-GB"/>
      </w:rPr>
      <w:t>Rev.1/</w:t>
    </w:r>
    <w:r w:rsidRPr="0035123B">
      <w:rPr>
        <w:rFonts w:eastAsia="Times New Roman" w:cs="Arial"/>
        <w:i/>
        <w:vanish/>
        <w:sz w:val="18"/>
        <w:szCs w:val="18"/>
        <w:lang w:val="en-GB"/>
      </w:rPr>
      <w:t>Anex</w:t>
    </w:r>
    <w:r w:rsidR="00CC1C09">
      <w:rPr>
        <w:rFonts w:eastAsia="Times New Roman" w:cs="Arial"/>
        <w:i/>
        <w:vanish/>
        <w:sz w:val="18"/>
        <w:szCs w:val="18"/>
        <w:lang w:val="en-GB"/>
      </w:rPr>
      <w:t>o</w:t>
    </w:r>
    <w:r w:rsidRPr="0035123B">
      <w:rPr>
        <w:rFonts w:eastAsia="Times New Roman" w:cs="Arial"/>
        <w:i/>
        <w:vanish/>
        <w:sz w:val="18"/>
        <w:szCs w:val="18"/>
        <w:lang w:val="en-GB"/>
      </w:rPr>
      <w:t xml:space="preserv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FFDE" w14:textId="7D99585B" w:rsidR="0073359D" w:rsidRPr="0035123B" w:rsidRDefault="0073359D" w:rsidP="00842B75">
    <w:pPr>
      <w:pStyle w:val="Header"/>
      <w:pBdr>
        <w:bottom w:val="single" w:sz="4" w:space="1" w:color="auto"/>
      </w:pBdr>
      <w:jc w:val="right"/>
      <w:rPr>
        <w:i/>
        <w:vanish/>
        <w:sz w:val="18"/>
        <w:szCs w:val="18"/>
      </w:rPr>
    </w:pPr>
    <w:r w:rsidRPr="0035123B">
      <w:rPr>
        <w:rFonts w:eastAsia="Times New Roman" w:cs="Arial"/>
        <w:i/>
        <w:vanish/>
        <w:sz w:val="18"/>
        <w:szCs w:val="18"/>
        <w:lang w:val="en-GB"/>
      </w:rPr>
      <w:t>UNEP/CMS/COP14/Doc.21/</w:t>
    </w:r>
    <w:r w:rsidR="00444EB6">
      <w:rPr>
        <w:rFonts w:eastAsia="Times New Roman" w:cs="Arial"/>
        <w:i/>
        <w:vanish/>
        <w:sz w:val="18"/>
        <w:szCs w:val="18"/>
        <w:lang w:val="en-GB"/>
      </w:rPr>
      <w:t>Rev.1/</w:t>
    </w:r>
    <w:r w:rsidRPr="0035123B">
      <w:rPr>
        <w:rFonts w:eastAsia="Times New Roman" w:cs="Arial"/>
        <w:i/>
        <w:vanish/>
        <w:sz w:val="18"/>
        <w:szCs w:val="18"/>
        <w:lang w:val="en-GB"/>
      </w:rPr>
      <w:t>Anex</w:t>
    </w:r>
    <w:r w:rsidR="00180F99">
      <w:rPr>
        <w:rFonts w:eastAsia="Times New Roman" w:cs="Arial"/>
        <w:i/>
        <w:vanish/>
        <w:sz w:val="18"/>
        <w:szCs w:val="18"/>
        <w:lang w:val="en-GB"/>
      </w:rPr>
      <w:t>o</w:t>
    </w:r>
    <w:r w:rsidRPr="0035123B">
      <w:rPr>
        <w:rFonts w:eastAsia="Times New Roman" w:cs="Arial"/>
        <w:i/>
        <w:vanish/>
        <w:sz w:val="18"/>
        <w:szCs w:val="18"/>
        <w:lang w:val="en-GB"/>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05AF"/>
    <w:multiLevelType w:val="hybridMultilevel"/>
    <w:tmpl w:val="6FEE86C2"/>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4"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0F810D22"/>
    <w:multiLevelType w:val="hybridMultilevel"/>
    <w:tmpl w:val="A2E49228"/>
    <w:lvl w:ilvl="0" w:tplc="E7400E30">
      <w:start w:val="1"/>
      <w:numFmt w:val="lowerLetter"/>
      <w:lvlText w:val="%1)"/>
      <w:lvlJc w:val="left"/>
      <w:pPr>
        <w:ind w:left="922" w:hanging="360"/>
      </w:pPr>
      <w:rPr>
        <w:rFonts w:hint="default"/>
      </w:rPr>
    </w:lvl>
    <w:lvl w:ilvl="1" w:tplc="10000019" w:tentative="1">
      <w:start w:val="1"/>
      <w:numFmt w:val="lowerLetter"/>
      <w:lvlText w:val="%2."/>
      <w:lvlJc w:val="left"/>
      <w:pPr>
        <w:ind w:left="1642" w:hanging="360"/>
      </w:pPr>
    </w:lvl>
    <w:lvl w:ilvl="2" w:tplc="1000001B" w:tentative="1">
      <w:start w:val="1"/>
      <w:numFmt w:val="lowerRoman"/>
      <w:lvlText w:val="%3."/>
      <w:lvlJc w:val="right"/>
      <w:pPr>
        <w:ind w:left="2362" w:hanging="180"/>
      </w:pPr>
    </w:lvl>
    <w:lvl w:ilvl="3" w:tplc="1000000F" w:tentative="1">
      <w:start w:val="1"/>
      <w:numFmt w:val="decimal"/>
      <w:lvlText w:val="%4."/>
      <w:lvlJc w:val="left"/>
      <w:pPr>
        <w:ind w:left="3082" w:hanging="360"/>
      </w:pPr>
    </w:lvl>
    <w:lvl w:ilvl="4" w:tplc="10000019" w:tentative="1">
      <w:start w:val="1"/>
      <w:numFmt w:val="lowerLetter"/>
      <w:lvlText w:val="%5."/>
      <w:lvlJc w:val="left"/>
      <w:pPr>
        <w:ind w:left="3802" w:hanging="360"/>
      </w:pPr>
    </w:lvl>
    <w:lvl w:ilvl="5" w:tplc="1000001B" w:tentative="1">
      <w:start w:val="1"/>
      <w:numFmt w:val="lowerRoman"/>
      <w:lvlText w:val="%6."/>
      <w:lvlJc w:val="right"/>
      <w:pPr>
        <w:ind w:left="4522" w:hanging="180"/>
      </w:pPr>
    </w:lvl>
    <w:lvl w:ilvl="6" w:tplc="1000000F" w:tentative="1">
      <w:start w:val="1"/>
      <w:numFmt w:val="decimal"/>
      <w:lvlText w:val="%7."/>
      <w:lvlJc w:val="left"/>
      <w:pPr>
        <w:ind w:left="5242" w:hanging="360"/>
      </w:pPr>
    </w:lvl>
    <w:lvl w:ilvl="7" w:tplc="10000019" w:tentative="1">
      <w:start w:val="1"/>
      <w:numFmt w:val="lowerLetter"/>
      <w:lvlText w:val="%8."/>
      <w:lvlJc w:val="left"/>
      <w:pPr>
        <w:ind w:left="5962" w:hanging="360"/>
      </w:pPr>
    </w:lvl>
    <w:lvl w:ilvl="8" w:tplc="1000001B" w:tentative="1">
      <w:start w:val="1"/>
      <w:numFmt w:val="lowerRoman"/>
      <w:lvlText w:val="%9."/>
      <w:lvlJc w:val="right"/>
      <w:pPr>
        <w:ind w:left="6682" w:hanging="180"/>
      </w:pPr>
    </w:lvl>
  </w:abstractNum>
  <w:abstractNum w:abstractNumId="6" w15:restartNumberingAfterBreak="0">
    <w:nsid w:val="104E3FFA"/>
    <w:multiLevelType w:val="hybridMultilevel"/>
    <w:tmpl w:val="573E4BAE"/>
    <w:lvl w:ilvl="0" w:tplc="041A0017">
      <w:start w:val="1"/>
      <w:numFmt w:val="lowerLetter"/>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05240EB"/>
    <w:multiLevelType w:val="hybridMultilevel"/>
    <w:tmpl w:val="392A57CA"/>
    <w:lvl w:ilvl="0" w:tplc="8456586E">
      <w:start w:val="1"/>
      <w:numFmt w:val="lowerLetter"/>
      <w:lvlText w:val="%1)"/>
      <w:lvlJc w:val="left"/>
      <w:pPr>
        <w:ind w:left="810" w:hanging="360"/>
      </w:pPr>
      <w:rPr>
        <w:rFonts w:hint="default"/>
        <w:i/>
        <w:iCs/>
        <w:sz w:val="20"/>
        <w:szCs w:val="20"/>
      </w:rPr>
    </w:lvl>
    <w:lvl w:ilvl="1" w:tplc="10000019" w:tentative="1">
      <w:start w:val="1"/>
      <w:numFmt w:val="lowerLetter"/>
      <w:lvlText w:val="%2."/>
      <w:lvlJc w:val="left"/>
      <w:pPr>
        <w:ind w:left="1530" w:hanging="360"/>
      </w:pPr>
    </w:lvl>
    <w:lvl w:ilvl="2" w:tplc="1000001B" w:tentative="1">
      <w:start w:val="1"/>
      <w:numFmt w:val="lowerRoman"/>
      <w:lvlText w:val="%3."/>
      <w:lvlJc w:val="right"/>
      <w:pPr>
        <w:ind w:left="2250" w:hanging="180"/>
      </w:pPr>
    </w:lvl>
    <w:lvl w:ilvl="3" w:tplc="1000000F" w:tentative="1">
      <w:start w:val="1"/>
      <w:numFmt w:val="decimal"/>
      <w:lvlText w:val="%4."/>
      <w:lvlJc w:val="left"/>
      <w:pPr>
        <w:ind w:left="2970" w:hanging="360"/>
      </w:pPr>
    </w:lvl>
    <w:lvl w:ilvl="4" w:tplc="10000019" w:tentative="1">
      <w:start w:val="1"/>
      <w:numFmt w:val="lowerLetter"/>
      <w:lvlText w:val="%5."/>
      <w:lvlJc w:val="left"/>
      <w:pPr>
        <w:ind w:left="3690" w:hanging="360"/>
      </w:pPr>
    </w:lvl>
    <w:lvl w:ilvl="5" w:tplc="1000001B" w:tentative="1">
      <w:start w:val="1"/>
      <w:numFmt w:val="lowerRoman"/>
      <w:lvlText w:val="%6."/>
      <w:lvlJc w:val="right"/>
      <w:pPr>
        <w:ind w:left="4410" w:hanging="180"/>
      </w:pPr>
    </w:lvl>
    <w:lvl w:ilvl="6" w:tplc="1000000F" w:tentative="1">
      <w:start w:val="1"/>
      <w:numFmt w:val="decimal"/>
      <w:lvlText w:val="%7."/>
      <w:lvlJc w:val="left"/>
      <w:pPr>
        <w:ind w:left="5130" w:hanging="360"/>
      </w:pPr>
    </w:lvl>
    <w:lvl w:ilvl="7" w:tplc="10000019" w:tentative="1">
      <w:start w:val="1"/>
      <w:numFmt w:val="lowerLetter"/>
      <w:lvlText w:val="%8."/>
      <w:lvlJc w:val="left"/>
      <w:pPr>
        <w:ind w:left="5850" w:hanging="360"/>
      </w:pPr>
    </w:lvl>
    <w:lvl w:ilvl="8" w:tplc="1000001B" w:tentative="1">
      <w:start w:val="1"/>
      <w:numFmt w:val="lowerRoman"/>
      <w:lvlText w:val="%9."/>
      <w:lvlJc w:val="right"/>
      <w:pPr>
        <w:ind w:left="6570" w:hanging="180"/>
      </w:pPr>
    </w:lvl>
  </w:abstractNum>
  <w:abstractNum w:abstractNumId="8"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377C2"/>
    <w:multiLevelType w:val="hybridMultilevel"/>
    <w:tmpl w:val="D0FAABB4"/>
    <w:lvl w:ilvl="0" w:tplc="8D84806E">
      <w:start w:val="1"/>
      <w:numFmt w:val="lowerLetter"/>
      <w:lvlText w:val="%1)"/>
      <w:lvlJc w:val="left"/>
      <w:pPr>
        <w:ind w:left="1026" w:hanging="360"/>
      </w:pPr>
      <w:rPr>
        <w:b w:val="0"/>
        <w:bCs w:val="0"/>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0"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52668E"/>
    <w:multiLevelType w:val="hybridMultilevel"/>
    <w:tmpl w:val="182486A6"/>
    <w:lvl w:ilvl="0" w:tplc="8BE8EE3C">
      <w:start w:val="1"/>
      <w:numFmt w:val="lowerRoman"/>
      <w:lvlText w:val="(%1)"/>
      <w:lvlJc w:val="left"/>
      <w:pPr>
        <w:ind w:left="1282" w:hanging="720"/>
      </w:pPr>
      <w:rPr>
        <w:rFonts w:hint="default"/>
      </w:rPr>
    </w:lvl>
    <w:lvl w:ilvl="1" w:tplc="10000019" w:tentative="1">
      <w:start w:val="1"/>
      <w:numFmt w:val="lowerLetter"/>
      <w:lvlText w:val="%2."/>
      <w:lvlJc w:val="left"/>
      <w:pPr>
        <w:ind w:left="1642" w:hanging="360"/>
      </w:pPr>
    </w:lvl>
    <w:lvl w:ilvl="2" w:tplc="1000001B" w:tentative="1">
      <w:start w:val="1"/>
      <w:numFmt w:val="lowerRoman"/>
      <w:lvlText w:val="%3."/>
      <w:lvlJc w:val="right"/>
      <w:pPr>
        <w:ind w:left="2362" w:hanging="180"/>
      </w:pPr>
    </w:lvl>
    <w:lvl w:ilvl="3" w:tplc="1000000F" w:tentative="1">
      <w:start w:val="1"/>
      <w:numFmt w:val="decimal"/>
      <w:lvlText w:val="%4."/>
      <w:lvlJc w:val="left"/>
      <w:pPr>
        <w:ind w:left="3082" w:hanging="360"/>
      </w:pPr>
    </w:lvl>
    <w:lvl w:ilvl="4" w:tplc="10000019" w:tentative="1">
      <w:start w:val="1"/>
      <w:numFmt w:val="lowerLetter"/>
      <w:lvlText w:val="%5."/>
      <w:lvlJc w:val="left"/>
      <w:pPr>
        <w:ind w:left="3802" w:hanging="360"/>
      </w:pPr>
    </w:lvl>
    <w:lvl w:ilvl="5" w:tplc="1000001B" w:tentative="1">
      <w:start w:val="1"/>
      <w:numFmt w:val="lowerRoman"/>
      <w:lvlText w:val="%6."/>
      <w:lvlJc w:val="right"/>
      <w:pPr>
        <w:ind w:left="4522" w:hanging="180"/>
      </w:pPr>
    </w:lvl>
    <w:lvl w:ilvl="6" w:tplc="1000000F" w:tentative="1">
      <w:start w:val="1"/>
      <w:numFmt w:val="decimal"/>
      <w:lvlText w:val="%7."/>
      <w:lvlJc w:val="left"/>
      <w:pPr>
        <w:ind w:left="5242" w:hanging="360"/>
      </w:pPr>
    </w:lvl>
    <w:lvl w:ilvl="7" w:tplc="10000019" w:tentative="1">
      <w:start w:val="1"/>
      <w:numFmt w:val="lowerLetter"/>
      <w:lvlText w:val="%8."/>
      <w:lvlJc w:val="left"/>
      <w:pPr>
        <w:ind w:left="5962" w:hanging="360"/>
      </w:pPr>
    </w:lvl>
    <w:lvl w:ilvl="8" w:tplc="1000001B" w:tentative="1">
      <w:start w:val="1"/>
      <w:numFmt w:val="lowerRoman"/>
      <w:lvlText w:val="%9."/>
      <w:lvlJc w:val="right"/>
      <w:pPr>
        <w:ind w:left="6682" w:hanging="180"/>
      </w:pPr>
    </w:lvl>
  </w:abstractNum>
  <w:abstractNum w:abstractNumId="12" w15:restartNumberingAfterBreak="0">
    <w:nsid w:val="39D26D07"/>
    <w:multiLevelType w:val="hybridMultilevel"/>
    <w:tmpl w:val="CB5053C4"/>
    <w:lvl w:ilvl="0" w:tplc="08090017">
      <w:start w:val="1"/>
      <w:numFmt w:val="lowerLetter"/>
      <w:lvlText w:val="%1)"/>
      <w:lvlJc w:val="left"/>
      <w:pPr>
        <w:ind w:left="1026" w:hanging="360"/>
      </w:p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13"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00062"/>
    <w:multiLevelType w:val="hybridMultilevel"/>
    <w:tmpl w:val="AACAA862"/>
    <w:lvl w:ilvl="0" w:tplc="10000011">
      <w:start w:val="1"/>
      <w:numFmt w:val="decimal"/>
      <w:lvlText w:val="%1)"/>
      <w:lvlJc w:val="left"/>
      <w:pPr>
        <w:ind w:left="1287" w:hanging="360"/>
      </w:p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5"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306579A"/>
    <w:multiLevelType w:val="hybridMultilevel"/>
    <w:tmpl w:val="9104EAEE"/>
    <w:lvl w:ilvl="0" w:tplc="5EA6A2CA">
      <w:start w:val="1"/>
      <w:numFmt w:val="decimal"/>
      <w:lvlText w:val="%1."/>
      <w:lvlJc w:val="left"/>
      <w:pPr>
        <w:ind w:left="567" w:hanging="567"/>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BB4267"/>
    <w:multiLevelType w:val="multilevel"/>
    <w:tmpl w:val="48289EBE"/>
    <w:lvl w:ilvl="0">
      <w:start w:val="13"/>
      <w:numFmt w:val="decimal"/>
      <w:lvlText w:val="%1"/>
      <w:lvlJc w:val="left"/>
      <w:pPr>
        <w:ind w:left="480" w:hanging="480"/>
      </w:pPr>
      <w:rPr>
        <w:rFonts w:hint="default"/>
        <w:i/>
      </w:rPr>
    </w:lvl>
    <w:lvl w:ilvl="1">
      <w:start w:val="17"/>
      <w:numFmt w:val="decimal"/>
      <w:lvlText w:val="%1.%2"/>
      <w:lvlJc w:val="left"/>
      <w:pPr>
        <w:ind w:left="906"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4D6FBC"/>
    <w:multiLevelType w:val="hybridMultilevel"/>
    <w:tmpl w:val="30989B94"/>
    <w:lvl w:ilvl="0" w:tplc="8E7A5B3A">
      <w:start w:val="1"/>
      <w:numFmt w:val="lowerLetter"/>
      <w:lvlText w:val="%1)"/>
      <w:lvlJc w:val="left"/>
      <w:pPr>
        <w:ind w:left="990" w:hanging="360"/>
      </w:pPr>
      <w:rPr>
        <w:rFonts w:hint="default"/>
      </w:rPr>
    </w:lvl>
    <w:lvl w:ilvl="1" w:tplc="10000019" w:tentative="1">
      <w:start w:val="1"/>
      <w:numFmt w:val="lowerLetter"/>
      <w:lvlText w:val="%2."/>
      <w:lvlJc w:val="left"/>
      <w:pPr>
        <w:ind w:left="1710" w:hanging="360"/>
      </w:pPr>
    </w:lvl>
    <w:lvl w:ilvl="2" w:tplc="1000001B" w:tentative="1">
      <w:start w:val="1"/>
      <w:numFmt w:val="lowerRoman"/>
      <w:lvlText w:val="%3."/>
      <w:lvlJc w:val="right"/>
      <w:pPr>
        <w:ind w:left="2430" w:hanging="180"/>
      </w:pPr>
    </w:lvl>
    <w:lvl w:ilvl="3" w:tplc="1000000F" w:tentative="1">
      <w:start w:val="1"/>
      <w:numFmt w:val="decimal"/>
      <w:lvlText w:val="%4."/>
      <w:lvlJc w:val="left"/>
      <w:pPr>
        <w:ind w:left="3150" w:hanging="360"/>
      </w:pPr>
    </w:lvl>
    <w:lvl w:ilvl="4" w:tplc="10000019" w:tentative="1">
      <w:start w:val="1"/>
      <w:numFmt w:val="lowerLetter"/>
      <w:lvlText w:val="%5."/>
      <w:lvlJc w:val="left"/>
      <w:pPr>
        <w:ind w:left="3870" w:hanging="360"/>
      </w:pPr>
    </w:lvl>
    <w:lvl w:ilvl="5" w:tplc="1000001B" w:tentative="1">
      <w:start w:val="1"/>
      <w:numFmt w:val="lowerRoman"/>
      <w:lvlText w:val="%6."/>
      <w:lvlJc w:val="right"/>
      <w:pPr>
        <w:ind w:left="4590" w:hanging="180"/>
      </w:pPr>
    </w:lvl>
    <w:lvl w:ilvl="6" w:tplc="1000000F" w:tentative="1">
      <w:start w:val="1"/>
      <w:numFmt w:val="decimal"/>
      <w:lvlText w:val="%7."/>
      <w:lvlJc w:val="left"/>
      <w:pPr>
        <w:ind w:left="5310" w:hanging="360"/>
      </w:pPr>
    </w:lvl>
    <w:lvl w:ilvl="7" w:tplc="10000019" w:tentative="1">
      <w:start w:val="1"/>
      <w:numFmt w:val="lowerLetter"/>
      <w:lvlText w:val="%8."/>
      <w:lvlJc w:val="left"/>
      <w:pPr>
        <w:ind w:left="6030" w:hanging="360"/>
      </w:pPr>
    </w:lvl>
    <w:lvl w:ilvl="8" w:tplc="1000001B" w:tentative="1">
      <w:start w:val="1"/>
      <w:numFmt w:val="lowerRoman"/>
      <w:lvlText w:val="%9."/>
      <w:lvlJc w:val="right"/>
      <w:pPr>
        <w:ind w:left="6750" w:hanging="180"/>
      </w:pPr>
    </w:lvl>
  </w:abstractNum>
  <w:abstractNum w:abstractNumId="24"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6FB30392"/>
    <w:multiLevelType w:val="hybridMultilevel"/>
    <w:tmpl w:val="C602F43C"/>
    <w:lvl w:ilvl="0" w:tplc="38E86A80">
      <w:start w:val="1"/>
      <w:numFmt w:val="decimal"/>
      <w:pStyle w:val="Firstnumbering"/>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16"/>
  </w:num>
  <w:num w:numId="5" w16cid:durableId="37974177">
    <w:abstractNumId w:val="10"/>
  </w:num>
  <w:num w:numId="6" w16cid:durableId="1958830237">
    <w:abstractNumId w:val="17"/>
  </w:num>
  <w:num w:numId="7" w16cid:durableId="396439182">
    <w:abstractNumId w:val="22"/>
  </w:num>
  <w:num w:numId="8" w16cid:durableId="260603560">
    <w:abstractNumId w:val="15"/>
  </w:num>
  <w:num w:numId="9" w16cid:durableId="1356272424">
    <w:abstractNumId w:val="13"/>
  </w:num>
  <w:num w:numId="10" w16cid:durableId="630594039">
    <w:abstractNumId w:val="26"/>
  </w:num>
  <w:num w:numId="11" w16cid:durableId="2069759870">
    <w:abstractNumId w:val="20"/>
  </w:num>
  <w:num w:numId="12" w16cid:durableId="904724938">
    <w:abstractNumId w:val="24"/>
  </w:num>
  <w:num w:numId="13" w16cid:durableId="822237145">
    <w:abstractNumId w:val="18"/>
  </w:num>
  <w:num w:numId="14" w16cid:durableId="1020665217">
    <w:abstractNumId w:val="6"/>
  </w:num>
  <w:num w:numId="15" w16cid:durableId="1376345058">
    <w:abstractNumId w:val="19"/>
  </w:num>
  <w:num w:numId="16" w16cid:durableId="311104702">
    <w:abstractNumId w:val="5"/>
  </w:num>
  <w:num w:numId="17" w16cid:durableId="1551962538">
    <w:abstractNumId w:val="23"/>
  </w:num>
  <w:num w:numId="18" w16cid:durableId="1482039162">
    <w:abstractNumId w:val="11"/>
  </w:num>
  <w:num w:numId="19" w16cid:durableId="1146387451">
    <w:abstractNumId w:val="7"/>
  </w:num>
  <w:num w:numId="20" w16cid:durableId="1682582825">
    <w:abstractNumId w:val="14"/>
  </w:num>
  <w:num w:numId="21" w16cid:durableId="1424259274">
    <w:abstractNumId w:val="25"/>
  </w:num>
  <w:num w:numId="22" w16cid:durableId="452092120">
    <w:abstractNumId w:val="8"/>
  </w:num>
  <w:num w:numId="23" w16cid:durableId="984162017">
    <w:abstractNumId w:val="21"/>
  </w:num>
  <w:num w:numId="24" w16cid:durableId="1912691512">
    <w:abstractNumId w:val="4"/>
  </w:num>
  <w:num w:numId="25" w16cid:durableId="957948898">
    <w:abstractNumId w:val="3"/>
  </w:num>
  <w:num w:numId="26" w16cid:durableId="2017994158">
    <w:abstractNumId w:val="9"/>
  </w:num>
  <w:num w:numId="27" w16cid:durableId="215210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14D90"/>
    <w:rsid w:val="00022C96"/>
    <w:rsid w:val="000362E3"/>
    <w:rsid w:val="0005273C"/>
    <w:rsid w:val="000575DA"/>
    <w:rsid w:val="00082FBF"/>
    <w:rsid w:val="000943A1"/>
    <w:rsid w:val="000A58CD"/>
    <w:rsid w:val="000E192F"/>
    <w:rsid w:val="000E7DB3"/>
    <w:rsid w:val="000F4BDA"/>
    <w:rsid w:val="000F5AE3"/>
    <w:rsid w:val="00127CCF"/>
    <w:rsid w:val="00133F52"/>
    <w:rsid w:val="00134562"/>
    <w:rsid w:val="0014041B"/>
    <w:rsid w:val="00140E1A"/>
    <w:rsid w:val="00160D87"/>
    <w:rsid w:val="00173806"/>
    <w:rsid w:val="00180F99"/>
    <w:rsid w:val="00192411"/>
    <w:rsid w:val="001A1877"/>
    <w:rsid w:val="001C61CD"/>
    <w:rsid w:val="001D1704"/>
    <w:rsid w:val="001E6CDF"/>
    <w:rsid w:val="0020292C"/>
    <w:rsid w:val="00202D3F"/>
    <w:rsid w:val="002119D8"/>
    <w:rsid w:val="002164D5"/>
    <w:rsid w:val="00222B2C"/>
    <w:rsid w:val="0024152C"/>
    <w:rsid w:val="00251992"/>
    <w:rsid w:val="00251DD8"/>
    <w:rsid w:val="00257F56"/>
    <w:rsid w:val="00265EA3"/>
    <w:rsid w:val="0027644B"/>
    <w:rsid w:val="00280F76"/>
    <w:rsid w:val="002A40B8"/>
    <w:rsid w:val="002A5ABE"/>
    <w:rsid w:val="002C4966"/>
    <w:rsid w:val="002C4E03"/>
    <w:rsid w:val="002C53CE"/>
    <w:rsid w:val="002D5F2A"/>
    <w:rsid w:val="002F7EC2"/>
    <w:rsid w:val="00304CC6"/>
    <w:rsid w:val="003133A7"/>
    <w:rsid w:val="00313901"/>
    <w:rsid w:val="00323406"/>
    <w:rsid w:val="0039566C"/>
    <w:rsid w:val="003A17C1"/>
    <w:rsid w:val="003B1F21"/>
    <w:rsid w:val="003F06A2"/>
    <w:rsid w:val="00400118"/>
    <w:rsid w:val="00417896"/>
    <w:rsid w:val="00421E47"/>
    <w:rsid w:val="00430A25"/>
    <w:rsid w:val="00444EB6"/>
    <w:rsid w:val="00457C8A"/>
    <w:rsid w:val="00467A7B"/>
    <w:rsid w:val="00477A84"/>
    <w:rsid w:val="0048202E"/>
    <w:rsid w:val="004B6424"/>
    <w:rsid w:val="004C7808"/>
    <w:rsid w:val="004D4F98"/>
    <w:rsid w:val="004E339A"/>
    <w:rsid w:val="00510738"/>
    <w:rsid w:val="00517399"/>
    <w:rsid w:val="00530CB3"/>
    <w:rsid w:val="005330F7"/>
    <w:rsid w:val="005373EE"/>
    <w:rsid w:val="00554D00"/>
    <w:rsid w:val="00563135"/>
    <w:rsid w:val="00563598"/>
    <w:rsid w:val="00591364"/>
    <w:rsid w:val="005F0799"/>
    <w:rsid w:val="005F53B5"/>
    <w:rsid w:val="00606E2F"/>
    <w:rsid w:val="00636DB8"/>
    <w:rsid w:val="0068024E"/>
    <w:rsid w:val="006C2EF5"/>
    <w:rsid w:val="006C5947"/>
    <w:rsid w:val="006F22B0"/>
    <w:rsid w:val="0070513E"/>
    <w:rsid w:val="00721E4B"/>
    <w:rsid w:val="0073359D"/>
    <w:rsid w:val="007713A4"/>
    <w:rsid w:val="00775EE1"/>
    <w:rsid w:val="00790422"/>
    <w:rsid w:val="007A42FA"/>
    <w:rsid w:val="007B53CC"/>
    <w:rsid w:val="007C212E"/>
    <w:rsid w:val="007C34AA"/>
    <w:rsid w:val="007D1F21"/>
    <w:rsid w:val="007E5A82"/>
    <w:rsid w:val="007E6D74"/>
    <w:rsid w:val="00800CB3"/>
    <w:rsid w:val="00810C64"/>
    <w:rsid w:val="00816072"/>
    <w:rsid w:val="0083464C"/>
    <w:rsid w:val="008A0D2F"/>
    <w:rsid w:val="008A1CBE"/>
    <w:rsid w:val="008A2335"/>
    <w:rsid w:val="008A4D81"/>
    <w:rsid w:val="008A7291"/>
    <w:rsid w:val="008B5E42"/>
    <w:rsid w:val="008E1C80"/>
    <w:rsid w:val="008E29AE"/>
    <w:rsid w:val="008E6599"/>
    <w:rsid w:val="008F4AF8"/>
    <w:rsid w:val="009059D0"/>
    <w:rsid w:val="009202B1"/>
    <w:rsid w:val="009358D6"/>
    <w:rsid w:val="00943D15"/>
    <w:rsid w:val="009455AC"/>
    <w:rsid w:val="00957CD6"/>
    <w:rsid w:val="0096708F"/>
    <w:rsid w:val="009732E8"/>
    <w:rsid w:val="009A14EE"/>
    <w:rsid w:val="009B2427"/>
    <w:rsid w:val="009B5835"/>
    <w:rsid w:val="009E524A"/>
    <w:rsid w:val="00A15482"/>
    <w:rsid w:val="00A16287"/>
    <w:rsid w:val="00A26D3E"/>
    <w:rsid w:val="00A83D67"/>
    <w:rsid w:val="00A84A30"/>
    <w:rsid w:val="00A86493"/>
    <w:rsid w:val="00A8731F"/>
    <w:rsid w:val="00AC09AE"/>
    <w:rsid w:val="00B104EC"/>
    <w:rsid w:val="00B20EC4"/>
    <w:rsid w:val="00B318B3"/>
    <w:rsid w:val="00B40E07"/>
    <w:rsid w:val="00B50AF4"/>
    <w:rsid w:val="00B6178C"/>
    <w:rsid w:val="00B65D48"/>
    <w:rsid w:val="00B72CC0"/>
    <w:rsid w:val="00B752D3"/>
    <w:rsid w:val="00B76A4D"/>
    <w:rsid w:val="00B82459"/>
    <w:rsid w:val="00BB1B15"/>
    <w:rsid w:val="00BC5707"/>
    <w:rsid w:val="00BE3C85"/>
    <w:rsid w:val="00BE5489"/>
    <w:rsid w:val="00BF12A4"/>
    <w:rsid w:val="00BF7838"/>
    <w:rsid w:val="00C05B6F"/>
    <w:rsid w:val="00C15A3D"/>
    <w:rsid w:val="00C22CF5"/>
    <w:rsid w:val="00C34580"/>
    <w:rsid w:val="00C41DAD"/>
    <w:rsid w:val="00C5484F"/>
    <w:rsid w:val="00C664E8"/>
    <w:rsid w:val="00C92FA5"/>
    <w:rsid w:val="00CA28FC"/>
    <w:rsid w:val="00CC1C09"/>
    <w:rsid w:val="00CC441A"/>
    <w:rsid w:val="00CD250E"/>
    <w:rsid w:val="00D104E6"/>
    <w:rsid w:val="00D44AF8"/>
    <w:rsid w:val="00D50A13"/>
    <w:rsid w:val="00D70275"/>
    <w:rsid w:val="00D84650"/>
    <w:rsid w:val="00DC7743"/>
    <w:rsid w:val="00DF20FF"/>
    <w:rsid w:val="00E11884"/>
    <w:rsid w:val="00E23CB7"/>
    <w:rsid w:val="00E379D9"/>
    <w:rsid w:val="00E540F4"/>
    <w:rsid w:val="00E607BD"/>
    <w:rsid w:val="00E77A9F"/>
    <w:rsid w:val="00E81B4A"/>
    <w:rsid w:val="00E97CD9"/>
    <w:rsid w:val="00EC458A"/>
    <w:rsid w:val="00EC5430"/>
    <w:rsid w:val="00EF1D13"/>
    <w:rsid w:val="00F04AEF"/>
    <w:rsid w:val="00F147ED"/>
    <w:rsid w:val="00F3455E"/>
    <w:rsid w:val="00F4535C"/>
    <w:rsid w:val="00F45BE8"/>
    <w:rsid w:val="00F92788"/>
    <w:rsid w:val="00FC5914"/>
    <w:rsid w:val="00FF4A1E"/>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5EE1"/>
    <w:pPr>
      <w:keepNext/>
      <w:widowControl w:val="0"/>
      <w:suppressAutoHyphens/>
      <w:autoSpaceDE w:val="0"/>
      <w:autoSpaceDN w:val="0"/>
      <w:spacing w:after="0" w:line="240" w:lineRule="auto"/>
      <w:textAlignment w:val="baseline"/>
      <w:outlineLvl w:val="0"/>
    </w:pPr>
    <w:rPr>
      <w:u w:val="single"/>
      <w:lang w:val="en-GB"/>
    </w:rPr>
  </w:style>
  <w:style w:type="paragraph" w:styleId="Heading2">
    <w:name w:val="heading 2"/>
    <w:basedOn w:val="Normal"/>
    <w:next w:val="Normal"/>
    <w:link w:val="Heading2Char"/>
    <w:uiPriority w:val="99"/>
    <w:semiHidden/>
    <w:unhideWhenUsed/>
    <w:qFormat/>
    <w:rsid w:val="00775EE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character" w:customStyle="1" w:styleId="Heading1Char">
    <w:name w:val="Heading 1 Char"/>
    <w:basedOn w:val="DefaultParagraphFont"/>
    <w:link w:val="Heading1"/>
    <w:uiPriority w:val="9"/>
    <w:rsid w:val="00775EE1"/>
    <w:rPr>
      <w:u w:val="single"/>
      <w:lang w:val="en-GB"/>
    </w:rPr>
  </w:style>
  <w:style w:type="character" w:customStyle="1" w:styleId="Heading2Char">
    <w:name w:val="Heading 2 Char"/>
    <w:basedOn w:val="DefaultParagraphFont"/>
    <w:link w:val="Heading2"/>
    <w:uiPriority w:val="99"/>
    <w:semiHidden/>
    <w:rsid w:val="00775EE1"/>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775EE1"/>
    <w:rPr>
      <w:sz w:val="16"/>
      <w:szCs w:val="16"/>
    </w:rPr>
  </w:style>
  <w:style w:type="paragraph" w:styleId="CommentText">
    <w:name w:val="annotation text"/>
    <w:basedOn w:val="Normal"/>
    <w:link w:val="CommentTextChar"/>
    <w:uiPriority w:val="99"/>
    <w:unhideWhenUsed/>
    <w:rsid w:val="00775EE1"/>
    <w:pPr>
      <w:spacing w:line="240" w:lineRule="auto"/>
    </w:pPr>
    <w:rPr>
      <w:sz w:val="20"/>
      <w:szCs w:val="20"/>
    </w:rPr>
  </w:style>
  <w:style w:type="character" w:customStyle="1" w:styleId="CommentTextChar">
    <w:name w:val="Comment Text Char"/>
    <w:basedOn w:val="DefaultParagraphFont"/>
    <w:link w:val="CommentText"/>
    <w:uiPriority w:val="99"/>
    <w:rsid w:val="00775EE1"/>
    <w:rPr>
      <w:sz w:val="20"/>
      <w:szCs w:val="20"/>
    </w:rPr>
  </w:style>
  <w:style w:type="character" w:styleId="FollowedHyperlink">
    <w:name w:val="FollowedHyperlink"/>
    <w:basedOn w:val="DefaultParagraphFont"/>
    <w:uiPriority w:val="99"/>
    <w:semiHidden/>
    <w:unhideWhenUsed/>
    <w:rsid w:val="007E6D74"/>
    <w:rPr>
      <w:color w:val="954F72" w:themeColor="followedHyperlink"/>
      <w:u w:val="single"/>
    </w:rPr>
  </w:style>
  <w:style w:type="paragraph" w:styleId="Revision">
    <w:name w:val="Revision"/>
    <w:hidden/>
    <w:uiPriority w:val="99"/>
    <w:semiHidden/>
    <w:rsid w:val="00A86493"/>
    <w:pPr>
      <w:spacing w:after="0" w:line="240" w:lineRule="auto"/>
    </w:pPr>
  </w:style>
  <w:style w:type="paragraph" w:customStyle="1" w:styleId="Firstnumbering">
    <w:name w:val="First numbering"/>
    <w:basedOn w:val="ListParagraph"/>
    <w:link w:val="FirstnumberingChar"/>
    <w:qFormat/>
    <w:rsid w:val="00251DD8"/>
    <w:pPr>
      <w:numPr>
        <w:numId w:val="21"/>
      </w:numPr>
      <w:spacing w:after="0" w:line="240" w:lineRule="auto"/>
      <w:ind w:left="567" w:hanging="567"/>
      <w:contextualSpacing w:val="0"/>
    </w:pPr>
    <w:rPr>
      <w:lang w:val="en-GB"/>
    </w:rPr>
  </w:style>
  <w:style w:type="character" w:customStyle="1" w:styleId="FirstnumberingChar">
    <w:name w:val="First numbering Char"/>
    <w:basedOn w:val="DefaultParagraphFont"/>
    <w:link w:val="Firstnumbering"/>
    <w:rsid w:val="00251DD8"/>
    <w:rPr>
      <w:lang w:val="en-GB"/>
    </w:rPr>
  </w:style>
  <w:style w:type="paragraph" w:customStyle="1" w:styleId="xxmsonormal">
    <w:name w:val="x_xmsonormal"/>
    <w:basedOn w:val="Normal"/>
    <w:rsid w:val="00BE5489"/>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9B2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assessment-risk-posed-cms-appendix-i-listed-species-direct-use-and-trade" TargetMode="External"/><Relationship Id="rId18" Type="http://schemas.openxmlformats.org/officeDocument/2006/relationships/hyperlink" Target="https://www.cms.int/en/document/review-conservation-status-migratory-species-0" TargetMode="External"/><Relationship Id="rId26" Type="http://schemas.openxmlformats.org/officeDocument/2006/relationships/hyperlink" Target="https://www.cms.int/en/document/annex-2-cms-appendix-i-species-depth-assessment-proposed-case-study-template" TargetMode="External"/><Relationship Id="rId39" Type="http://schemas.openxmlformats.org/officeDocument/2006/relationships/header" Target="header6.xml"/><Relationship Id="rId21" Type="http://schemas.openxmlformats.org/officeDocument/2006/relationships/hyperlink" Target="https://www.cms.int/en/document/annex-1-state-migratory-species-report-proposed-framework" TargetMode="External"/><Relationship Id="rId34" Type="http://schemas.openxmlformats.org/officeDocument/2006/relationships/footer" Target="footer2.xml"/><Relationship Id="rId42"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en/document/assessment-risk-posed-cms-appendix-i-listed-species-direct-use-and-trade" TargetMode="External"/><Relationship Id="rId20" Type="http://schemas.openxmlformats.org/officeDocument/2006/relationships/hyperlink" Target="https://www.cms.int/en/document/cms-appendix-i-listed-species-international-trade-analysis-cites-trade-data-2015-2018-0" TargetMode="External"/><Relationship Id="rId29" Type="http://schemas.openxmlformats.org/officeDocument/2006/relationships/hyperlink" Target="https://www.cms.int/en/document/depth-review-conservation-status-individual-cms-listed-species-0"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en/document/assessment-risk-posed-cms-appendix-i-listed-species-direct-use-and-trade" TargetMode="External"/><Relationship Id="rId32" Type="http://schemas.openxmlformats.org/officeDocument/2006/relationships/header" Target="header2.xml"/><Relationship Id="rId37" Type="http://schemas.openxmlformats.org/officeDocument/2006/relationships/header" Target="header4.xm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cms.int/en/document/state-world%E2%80%99s-migratory-species" TargetMode="External"/><Relationship Id="rId23" Type="http://schemas.openxmlformats.org/officeDocument/2006/relationships/hyperlink" Target="https://www.cms.int/en/document/annex-3-proposed-draft-methodology-rapid-assessment-cms-appendix-i-taxa" TargetMode="External"/><Relationship Id="rId28" Type="http://schemas.openxmlformats.org/officeDocument/2006/relationships/hyperlink" Target="https://www.cms.int/en/document/review-conservation-status-cms-appendix-ii-listed-taxa"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ms.int/en/document/application-article-iii-convention" TargetMode="External"/><Relationship Id="rId31" Type="http://schemas.openxmlformats.org/officeDocument/2006/relationships/header" Target="header1.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depth-review-conservation-status-individual-cms-listed-species" TargetMode="External"/><Relationship Id="rId22" Type="http://schemas.openxmlformats.org/officeDocument/2006/relationships/hyperlink" Target="https://www.cms.int/en/document/state-world%E2%80%99s-migratory-species" TargetMode="External"/><Relationship Id="rId27" Type="http://schemas.openxmlformats.org/officeDocument/2006/relationships/hyperlink" Target="https://www.cms.int/en/document/review-conservation-status-cms-appendix-i-listed-taxa" TargetMode="External"/><Relationship Id="rId30" Type="http://schemas.openxmlformats.org/officeDocument/2006/relationships/hyperlink" Target="https://www.cms.int/en/document/depth-review-conservation-status-individual-cms-listed-species" TargetMode="External"/><Relationship Id="rId35" Type="http://schemas.openxmlformats.org/officeDocument/2006/relationships/header" Target="header3.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en/document/state-world%E2%80%99s-migratory-species" TargetMode="External"/><Relationship Id="rId17" Type="http://schemas.openxmlformats.org/officeDocument/2006/relationships/hyperlink" Target="https://www.cms.int/en/document/depth-review-conservation-status-individual-cms-listed-species" TargetMode="External"/><Relationship Id="rId25" Type="http://schemas.openxmlformats.org/officeDocument/2006/relationships/hyperlink" Target="https://www.cms.int/en/document/annex-3-proposed-draft-methodology-rapid-assessment-cms-appendix-i-taxa" TargetMode="External"/><Relationship Id="rId33" Type="http://schemas.openxmlformats.org/officeDocument/2006/relationships/footer" Target="footer1.xml"/><Relationship Id="rId38" Type="http://schemas.openxmlformats.org/officeDocument/2006/relationships/header" Target="header5.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81B977-D49E-4033-BD57-826381CCF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12</Pages>
  <Words>4376</Words>
  <Characters>23723</Characters>
  <Application>Microsoft Office Word</Application>
  <DocSecurity>0</DocSecurity>
  <Lines>527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146</cp:revision>
  <dcterms:created xsi:type="dcterms:W3CDTF">2023-05-17T14:28:00Z</dcterms:created>
  <dcterms:modified xsi:type="dcterms:W3CDTF">2023-12-14T13:14:00Z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