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F65F90" w:rsidRPr="00DF1077" w14:paraId="5B50AA86" w14:textId="77777777" w:rsidTr="009C19A0">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1526F4D4" w14:textId="77777777" w:rsidR="00F65F90" w:rsidRPr="00DF1077" w:rsidRDefault="00F65F90" w:rsidP="009C19A0">
            <w:pPr>
              <w:widowControl w:val="0"/>
              <w:suppressAutoHyphens/>
              <w:autoSpaceDE w:val="0"/>
              <w:autoSpaceDN w:val="0"/>
              <w:spacing w:after="0" w:line="240" w:lineRule="auto"/>
              <w:textAlignment w:val="baseline"/>
              <w:rPr>
                <w:rFonts w:ascii="Calibri" w:eastAsia="Calibri" w:hAnsi="Calibri" w:cs="Times New Roman"/>
              </w:rPr>
            </w:pPr>
            <w:r w:rsidRPr="00DF1077">
              <w:rPr>
                <w:rFonts w:eastAsia="Times New Roman" w:cs="Arial"/>
                <w:noProof/>
                <w:szCs w:val="24"/>
              </w:rPr>
              <w:drawing>
                <wp:inline distT="0" distB="0" distL="0" distR="0" wp14:anchorId="40AAB311" wp14:editId="6FA46B97">
                  <wp:extent cx="742950" cy="7715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128B1FA4" w14:textId="77777777" w:rsidR="00F65F90" w:rsidRPr="00DF1077" w:rsidRDefault="00F65F90" w:rsidP="009C19A0">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E499A03" w14:textId="77777777" w:rsidR="00F65F90" w:rsidRPr="00DF1077" w:rsidRDefault="00F65F90" w:rsidP="009C19A0">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DF1077">
              <w:rPr>
                <w:rFonts w:eastAsia="Times New Roman" w:cs="Arial"/>
                <w:b/>
                <w:bCs/>
                <w:sz w:val="32"/>
                <w:szCs w:val="24"/>
                <w:lang w:val="es-ES" w:eastAsia="es-ES"/>
              </w:rPr>
              <w:t>CONVENCIÓN SOBRE</w:t>
            </w:r>
          </w:p>
          <w:p w14:paraId="68A65136" w14:textId="77777777" w:rsidR="00F65F90" w:rsidRPr="00DF1077" w:rsidRDefault="00F65F90" w:rsidP="009C19A0">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DF1077">
              <w:rPr>
                <w:rFonts w:eastAsia="Times New Roman" w:cs="Arial"/>
                <w:b/>
                <w:bCs/>
                <w:sz w:val="32"/>
                <w:szCs w:val="24"/>
                <w:lang w:val="es-ES" w:eastAsia="es-ES"/>
              </w:rPr>
              <w:t>LAS ESPECIES</w:t>
            </w:r>
          </w:p>
          <w:p w14:paraId="4F8662A7" w14:textId="77777777" w:rsidR="00F65F90" w:rsidRPr="00DF1077" w:rsidRDefault="00F65F90" w:rsidP="009C19A0">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DF107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718378EE" w14:textId="7610F91B" w:rsidR="00F65F90" w:rsidRPr="00F81E76" w:rsidRDefault="00F65F90" w:rsidP="009C19A0">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F81E76">
              <w:rPr>
                <w:rFonts w:eastAsia="Times New Roman" w:cs="Arial"/>
                <w:szCs w:val="24"/>
                <w:lang w:eastAsia="es-ES"/>
              </w:rPr>
              <w:t>UNEP/CMS/COP14/Doc.</w:t>
            </w:r>
            <w:r w:rsidR="0070777E" w:rsidRPr="00F81E76">
              <w:rPr>
                <w:rFonts w:eastAsia="Times New Roman" w:cs="Arial"/>
                <w:szCs w:val="24"/>
                <w:lang w:eastAsia="es-ES"/>
              </w:rPr>
              <w:t>18.2</w:t>
            </w:r>
            <w:r w:rsidR="00F81E76" w:rsidRPr="00F81E76">
              <w:rPr>
                <w:rFonts w:eastAsia="Times New Roman" w:cs="Arial"/>
                <w:szCs w:val="24"/>
                <w:lang w:eastAsia="es-ES"/>
              </w:rPr>
              <w:t>/Rev</w:t>
            </w:r>
            <w:r w:rsidR="00F81E76">
              <w:rPr>
                <w:rFonts w:eastAsia="Times New Roman" w:cs="Arial"/>
                <w:szCs w:val="24"/>
                <w:lang w:eastAsia="es-ES"/>
              </w:rPr>
              <w:t>.1</w:t>
            </w:r>
          </w:p>
          <w:p w14:paraId="5BC3419D" w14:textId="6E34DB6F" w:rsidR="00F65F90" w:rsidRPr="00DF1077" w:rsidRDefault="0037388A" w:rsidP="009C19A0">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30 de noviembre</w:t>
            </w:r>
            <w:r w:rsidR="00F65F90" w:rsidRPr="00DF1077">
              <w:rPr>
                <w:rFonts w:eastAsia="Times New Roman" w:cs="Arial"/>
                <w:szCs w:val="24"/>
                <w:lang w:val="es-ES" w:eastAsia="es-ES"/>
              </w:rPr>
              <w:t xml:space="preserve"> 2023</w:t>
            </w:r>
          </w:p>
          <w:p w14:paraId="6CB90750" w14:textId="77777777" w:rsidR="00F65F90" w:rsidRPr="00DF1077" w:rsidRDefault="00F65F90" w:rsidP="009C19A0">
            <w:pPr>
              <w:widowControl w:val="0"/>
              <w:suppressAutoHyphens/>
              <w:autoSpaceDE w:val="0"/>
              <w:autoSpaceDN w:val="0"/>
              <w:spacing w:after="0" w:line="240" w:lineRule="auto"/>
              <w:textAlignment w:val="baseline"/>
              <w:rPr>
                <w:rFonts w:eastAsia="Times New Roman" w:cs="Arial"/>
                <w:szCs w:val="24"/>
                <w:lang w:val="es-ES_tradnl" w:eastAsia="es-ES"/>
              </w:rPr>
            </w:pPr>
            <w:r w:rsidRPr="00DF1077">
              <w:rPr>
                <w:rFonts w:eastAsia="Times New Roman" w:cs="Arial"/>
                <w:szCs w:val="24"/>
                <w:lang w:val="es-ES_tradnl" w:eastAsia="es-ES"/>
              </w:rPr>
              <w:t>Español</w:t>
            </w:r>
          </w:p>
          <w:p w14:paraId="115A7BC1" w14:textId="77777777" w:rsidR="00F65F90" w:rsidRPr="00DF1077" w:rsidRDefault="00F65F90" w:rsidP="009C19A0">
            <w:pPr>
              <w:widowControl w:val="0"/>
              <w:suppressAutoHyphens/>
              <w:autoSpaceDE w:val="0"/>
              <w:autoSpaceDN w:val="0"/>
              <w:spacing w:after="0" w:line="240" w:lineRule="auto"/>
              <w:textAlignment w:val="baseline"/>
              <w:rPr>
                <w:rFonts w:ascii="Calibri" w:eastAsia="Calibri" w:hAnsi="Calibri" w:cs="Times New Roman"/>
                <w:lang w:val="es-ES"/>
              </w:rPr>
            </w:pPr>
            <w:r w:rsidRPr="00DF1077">
              <w:rPr>
                <w:rFonts w:eastAsia="Times New Roman" w:cs="Arial"/>
                <w:szCs w:val="24"/>
                <w:lang w:val="es-ES" w:eastAsia="es-ES"/>
              </w:rPr>
              <w:t xml:space="preserve">Original: </w:t>
            </w:r>
            <w:proofErr w:type="gramStart"/>
            <w:r w:rsidRPr="00DF1077">
              <w:rPr>
                <w:rFonts w:eastAsia="Times New Roman" w:cs="Arial"/>
                <w:szCs w:val="24"/>
                <w:lang w:val="es-ES" w:eastAsia="es-ES"/>
              </w:rPr>
              <w:t>Inglés</w:t>
            </w:r>
            <w:proofErr w:type="gramEnd"/>
          </w:p>
          <w:p w14:paraId="574A5FF9" w14:textId="77777777" w:rsidR="00F65F90" w:rsidRPr="00DF1077" w:rsidRDefault="00F65F90" w:rsidP="009C19A0">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24BDFA16" w14:textId="77777777" w:rsidR="003B4ABF" w:rsidRPr="00DF1077" w:rsidRDefault="003B4ABF" w:rsidP="003B4ABF">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272FF61C" w14:textId="77777777" w:rsidR="003B4ABF" w:rsidRPr="00DF1077" w:rsidRDefault="003B4ABF" w:rsidP="003B4ABF">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DF1077">
        <w:rPr>
          <w:rFonts w:eastAsia="Times New Roman" w:cs="Arial"/>
          <w:szCs w:val="24"/>
          <w:lang w:val="es-ES" w:eastAsia="es-ES"/>
        </w:rPr>
        <w:t>14ª REUNIÓN DE LA CONFERENCIA DE LAS PARTES</w:t>
      </w:r>
    </w:p>
    <w:p w14:paraId="76015B06" w14:textId="13850249" w:rsidR="003B4ABF" w:rsidRPr="00DF1077" w:rsidRDefault="003B4ABF" w:rsidP="003B4AB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DF1077">
        <w:rPr>
          <w:rFonts w:eastAsia="Times New Roman" w:cs="Arial"/>
          <w:bCs/>
          <w:szCs w:val="24"/>
          <w:lang w:val="es-ES" w:eastAsia="es-ES"/>
        </w:rPr>
        <w:t xml:space="preserve">Samarcanda. Uzbekistán, </w:t>
      </w:r>
      <w:r w:rsidR="008016EB">
        <w:rPr>
          <w:rFonts w:eastAsia="Times New Roman" w:cs="Arial"/>
          <w:bCs/>
          <w:szCs w:val="24"/>
          <w:lang w:val="es-ES" w:eastAsia="es-ES"/>
        </w:rPr>
        <w:t>12 – 17 de febrero 2024</w:t>
      </w:r>
    </w:p>
    <w:p w14:paraId="2D0DE0A1" w14:textId="683AD940" w:rsidR="003B4ABF" w:rsidRPr="00DF1077" w:rsidRDefault="003B4ABF" w:rsidP="003B4ABF">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DF1077">
        <w:rPr>
          <w:rFonts w:eastAsia="Times New Roman" w:cs="Arial"/>
          <w:szCs w:val="24"/>
          <w:lang w:val="es-ES" w:eastAsia="es-ES"/>
        </w:rPr>
        <w:t xml:space="preserve">Punto </w:t>
      </w:r>
      <w:r w:rsidR="0074381E" w:rsidRPr="00DF1077">
        <w:rPr>
          <w:rFonts w:eastAsia="Times New Roman" w:cs="Arial"/>
          <w:szCs w:val="24"/>
          <w:lang w:val="es-ES" w:eastAsia="es-ES"/>
        </w:rPr>
        <w:t>18</w:t>
      </w:r>
      <w:r w:rsidR="00397ABD">
        <w:rPr>
          <w:rFonts w:eastAsia="Times New Roman" w:cs="Arial"/>
          <w:szCs w:val="24"/>
          <w:lang w:val="es-ES" w:eastAsia="es-ES"/>
        </w:rPr>
        <w:t>.2</w:t>
      </w:r>
      <w:r w:rsidRPr="00DF1077">
        <w:rPr>
          <w:rFonts w:eastAsia="Times New Roman" w:cs="Arial"/>
          <w:szCs w:val="24"/>
          <w:lang w:val="es-ES" w:eastAsia="es-ES"/>
        </w:rPr>
        <w:t xml:space="preserve"> del orden del día</w:t>
      </w:r>
    </w:p>
    <w:p w14:paraId="258B44F2" w14:textId="77777777" w:rsidR="002E0DE9" w:rsidRPr="00DF1077"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7343ACEC" w14:textId="77777777" w:rsidR="00F636A4" w:rsidRPr="00DF1077" w:rsidRDefault="00F636A4" w:rsidP="009A2337">
      <w:pPr>
        <w:widowControl w:val="0"/>
        <w:suppressAutoHyphens/>
        <w:autoSpaceDE w:val="0"/>
        <w:autoSpaceDN w:val="0"/>
        <w:spacing w:after="0" w:line="240" w:lineRule="auto"/>
        <w:jc w:val="both"/>
        <w:textAlignment w:val="baseline"/>
        <w:rPr>
          <w:rFonts w:eastAsia="Times New Roman" w:cs="Arial"/>
          <w:lang w:val="es-ES"/>
        </w:rPr>
      </w:pPr>
    </w:p>
    <w:p w14:paraId="74105989" w14:textId="77777777" w:rsidR="00F636A4" w:rsidRPr="00DF1077" w:rsidRDefault="00F636A4" w:rsidP="009A2337">
      <w:pPr>
        <w:widowControl w:val="0"/>
        <w:suppressAutoHyphens/>
        <w:autoSpaceDE w:val="0"/>
        <w:autoSpaceDN w:val="0"/>
        <w:spacing w:after="0" w:line="240" w:lineRule="auto"/>
        <w:jc w:val="both"/>
        <w:textAlignment w:val="baseline"/>
        <w:rPr>
          <w:rFonts w:eastAsia="Times New Roman" w:cs="Arial"/>
          <w:lang w:val="es-ES"/>
        </w:rPr>
      </w:pPr>
    </w:p>
    <w:p w14:paraId="6AE0B701" w14:textId="77777777" w:rsidR="002E0DE9" w:rsidRPr="00DF1077"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24C47913" w14:textId="7820C223" w:rsidR="00FF26A4" w:rsidRPr="00DF1077" w:rsidRDefault="00FF26A4" w:rsidP="00FF26A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DF1077">
        <w:rPr>
          <w:rFonts w:eastAsia="Times New Roman" w:cs="Arial"/>
          <w:b/>
          <w:bCs/>
          <w:lang w:val="es-ES"/>
        </w:rPr>
        <w:t xml:space="preserve">COOPERACIÓN CON </w:t>
      </w:r>
      <w:r w:rsidR="00C14484">
        <w:rPr>
          <w:rFonts w:eastAsia="Times New Roman" w:cs="Arial"/>
          <w:b/>
          <w:bCs/>
          <w:lang w:val="es-ES"/>
        </w:rPr>
        <w:t>LA PLATAFORMA</w:t>
      </w:r>
      <w:r w:rsidRPr="00DF1077">
        <w:rPr>
          <w:rFonts w:eastAsia="Times New Roman" w:cs="Arial"/>
          <w:b/>
          <w:bCs/>
          <w:lang w:val="es-ES"/>
        </w:rPr>
        <w:t xml:space="preserve"> INTERGUBERNAMENTAL CIENTÍFICO </w:t>
      </w:r>
      <w:r w:rsidR="004362D8">
        <w:rPr>
          <w:rFonts w:eastAsia="Times New Roman" w:cs="Arial"/>
          <w:b/>
          <w:bCs/>
          <w:lang w:val="es-ES"/>
        </w:rPr>
        <w:t xml:space="preserve">NORMATIVA </w:t>
      </w:r>
      <w:r w:rsidRPr="00DF1077">
        <w:rPr>
          <w:rFonts w:eastAsia="Times New Roman" w:cs="Arial"/>
          <w:b/>
          <w:bCs/>
          <w:lang w:val="es-ES"/>
        </w:rPr>
        <w:t xml:space="preserve">SOBRE BIODIVERSIDAD Y </w:t>
      </w:r>
      <w:r w:rsidR="004362D8">
        <w:rPr>
          <w:rFonts w:eastAsia="Times New Roman" w:cs="Arial"/>
          <w:b/>
          <w:bCs/>
          <w:lang w:val="es-ES"/>
        </w:rPr>
        <w:t xml:space="preserve">SERVICIOS </w:t>
      </w:r>
      <w:r w:rsidRPr="00DF1077">
        <w:rPr>
          <w:rFonts w:eastAsia="Times New Roman" w:cs="Arial"/>
          <w:b/>
          <w:bCs/>
          <w:lang w:val="es-ES"/>
        </w:rPr>
        <w:t>ECOSISTEM</w:t>
      </w:r>
      <w:r w:rsidR="004362D8">
        <w:rPr>
          <w:rFonts w:eastAsia="Times New Roman" w:cs="Arial"/>
          <w:b/>
          <w:bCs/>
          <w:lang w:val="es-ES"/>
        </w:rPr>
        <w:t>ICOS</w:t>
      </w:r>
      <w:r w:rsidRPr="00DF1077">
        <w:rPr>
          <w:rFonts w:eastAsia="Times New Roman" w:cs="Arial"/>
          <w:b/>
          <w:bCs/>
          <w:lang w:val="es-ES"/>
        </w:rPr>
        <w:t xml:space="preserve"> (IPBES)</w:t>
      </w:r>
    </w:p>
    <w:p w14:paraId="20659FCD" w14:textId="77777777" w:rsidR="00FF26A4" w:rsidRPr="00DF1077" w:rsidRDefault="00FF26A4" w:rsidP="00FF26A4">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DF1077">
        <w:rPr>
          <w:rFonts w:eastAsia="Times New Roman" w:cs="Arial"/>
          <w:i/>
          <w:lang w:val="es-ES"/>
        </w:rPr>
        <w:t>(Preparado por la Secretaría)</w:t>
      </w:r>
    </w:p>
    <w:p w14:paraId="2843937F" w14:textId="1DAD9B5F" w:rsidR="002E0DE9" w:rsidRPr="00DF1077"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554A67C2" w14:textId="35243EF5" w:rsidR="002E0DE9" w:rsidRPr="00DF1077" w:rsidRDefault="0074381E" w:rsidP="009A2337">
      <w:pPr>
        <w:widowControl w:val="0"/>
        <w:suppressAutoHyphens/>
        <w:autoSpaceDE w:val="0"/>
        <w:autoSpaceDN w:val="0"/>
        <w:spacing w:after="0" w:line="240" w:lineRule="auto"/>
        <w:jc w:val="both"/>
        <w:textAlignment w:val="baseline"/>
        <w:rPr>
          <w:rFonts w:eastAsia="Times New Roman" w:cs="Arial"/>
          <w:sz w:val="21"/>
          <w:szCs w:val="21"/>
          <w:lang w:val="es-ES"/>
        </w:rPr>
      </w:pPr>
      <w:r w:rsidRPr="00DF1077">
        <w:rPr>
          <w:rFonts w:eastAsia="Times New Roman" w:cs="Arial"/>
          <w:noProof/>
          <w:sz w:val="21"/>
          <w:szCs w:val="21"/>
          <w:lang w:val="es-ES"/>
        </w:rPr>
        <mc:AlternateContent>
          <mc:Choice Requires="wps">
            <w:drawing>
              <wp:anchor distT="0" distB="0" distL="114300" distR="114300" simplePos="0" relativeHeight="251658240" behindDoc="1" locked="0" layoutInCell="1" allowOverlap="1" wp14:anchorId="6AF39586" wp14:editId="5B0218B4">
                <wp:simplePos x="0" y="0"/>
                <wp:positionH relativeFrom="margin">
                  <wp:posOffset>895350</wp:posOffset>
                </wp:positionH>
                <wp:positionV relativeFrom="margin">
                  <wp:posOffset>3123565</wp:posOffset>
                </wp:positionV>
                <wp:extent cx="4391025" cy="2924175"/>
                <wp:effectExtent l="0" t="0" r="28575" b="28575"/>
                <wp:wrapSquare wrapText="bothSides"/>
                <wp:docPr id="5" name="Text Box 5"/>
                <wp:cNvGraphicFramePr/>
                <a:graphic xmlns:a="http://schemas.openxmlformats.org/drawingml/2006/main">
                  <a:graphicData uri="http://schemas.microsoft.com/office/word/2010/wordprocessingShape">
                    <wps:wsp>
                      <wps:cNvSpPr txBox="1"/>
                      <wps:spPr>
                        <a:xfrm>
                          <a:off x="0" y="0"/>
                          <a:ext cx="4391025" cy="2924175"/>
                        </a:xfrm>
                        <a:prstGeom prst="rect">
                          <a:avLst/>
                        </a:prstGeom>
                        <a:solidFill>
                          <a:srgbClr val="FFFFFF"/>
                        </a:solidFill>
                        <a:ln w="3172">
                          <a:solidFill>
                            <a:srgbClr val="000000"/>
                          </a:solidFill>
                          <a:prstDash val="solid"/>
                        </a:ln>
                      </wps:spPr>
                      <wps:txbx>
                        <w:txbxContent>
                          <w:p w14:paraId="361301A9" w14:textId="77777777" w:rsidR="002E0DE9" w:rsidRPr="00F636A4" w:rsidRDefault="002E0DE9" w:rsidP="00F75474">
                            <w:pPr>
                              <w:spacing w:after="0"/>
                              <w:jc w:val="both"/>
                              <w:rPr>
                                <w:rFonts w:cs="Arial"/>
                                <w:lang w:val="es-ES"/>
                              </w:rPr>
                            </w:pPr>
                            <w:r w:rsidRPr="00F636A4">
                              <w:rPr>
                                <w:rFonts w:cs="Arial"/>
                                <w:lang w:val="es-ES"/>
                              </w:rPr>
                              <w:t>Resumen:</w:t>
                            </w:r>
                          </w:p>
                          <w:p w14:paraId="12338272" w14:textId="77777777" w:rsidR="002E0DE9" w:rsidRPr="00F636A4" w:rsidRDefault="002E0DE9" w:rsidP="00F75474">
                            <w:pPr>
                              <w:spacing w:after="0"/>
                              <w:jc w:val="both"/>
                              <w:rPr>
                                <w:rFonts w:cs="Arial"/>
                                <w:lang w:val="es-ES"/>
                              </w:rPr>
                            </w:pPr>
                          </w:p>
                          <w:p w14:paraId="6AD214D4" w14:textId="63634D1C" w:rsidR="002C2382" w:rsidRPr="00F636A4" w:rsidRDefault="002C2382" w:rsidP="0074381E">
                            <w:pPr>
                              <w:spacing w:after="0" w:line="240" w:lineRule="auto"/>
                              <w:jc w:val="both"/>
                              <w:rPr>
                                <w:rStyle w:val="markedcontent"/>
                                <w:rFonts w:cs="Arial"/>
                                <w:lang w:val="es-ES"/>
                              </w:rPr>
                            </w:pPr>
                            <w:r w:rsidRPr="00F636A4">
                              <w:rPr>
                                <w:rStyle w:val="markedcontent"/>
                                <w:rFonts w:cs="Arial"/>
                                <w:lang w:val="es-ES"/>
                              </w:rPr>
                              <w:t xml:space="preserve">Este documento informa sobre el progreso de la implementación de la Resolución 10.8 (Rev.COP13) y las Decisiones 13.12 y 13.13 al respecto de la cooperación con </w:t>
                            </w:r>
                            <w:r w:rsidR="00847F7C">
                              <w:rPr>
                                <w:rStyle w:val="markedcontent"/>
                                <w:rFonts w:cs="Arial"/>
                                <w:lang w:val="es-ES"/>
                              </w:rPr>
                              <w:t xml:space="preserve">la </w:t>
                            </w:r>
                            <w:r w:rsidR="00847F7C" w:rsidRPr="00847F7C">
                              <w:rPr>
                                <w:rStyle w:val="markedcontent"/>
                                <w:rFonts w:cs="Arial"/>
                                <w:lang w:val="es-ES"/>
                              </w:rPr>
                              <w:t>Plataforma Intergubernamental Científico-normativa sobre Biodiversidad y Servicios Ecosistémicos (IPBES)</w:t>
                            </w:r>
                            <w:r w:rsidRPr="00F636A4">
                              <w:rPr>
                                <w:rStyle w:val="markedcontent"/>
                                <w:rFonts w:cs="Arial"/>
                                <w:lang w:val="es-ES"/>
                              </w:rPr>
                              <w:t>.</w:t>
                            </w:r>
                          </w:p>
                          <w:p w14:paraId="187602ED" w14:textId="77777777" w:rsidR="002C2382" w:rsidRPr="00F636A4" w:rsidRDefault="002C2382" w:rsidP="0074381E">
                            <w:pPr>
                              <w:spacing w:after="0" w:line="240" w:lineRule="auto"/>
                              <w:jc w:val="both"/>
                              <w:rPr>
                                <w:rStyle w:val="markedcontent"/>
                                <w:rFonts w:cs="Arial"/>
                                <w:lang w:val="es-ES"/>
                              </w:rPr>
                            </w:pPr>
                          </w:p>
                          <w:p w14:paraId="025B05F5" w14:textId="33980656" w:rsidR="002C2382" w:rsidRPr="00F636A4" w:rsidRDefault="002C2382" w:rsidP="0074381E">
                            <w:pPr>
                              <w:spacing w:after="0" w:line="240" w:lineRule="auto"/>
                              <w:jc w:val="both"/>
                              <w:rPr>
                                <w:rFonts w:cs="Arial"/>
                                <w:lang w:val="es-ES"/>
                              </w:rPr>
                            </w:pPr>
                            <w:r w:rsidRPr="00F636A4">
                              <w:rPr>
                                <w:rStyle w:val="markedcontent"/>
                                <w:rFonts w:cs="Arial"/>
                                <w:lang w:val="es-ES"/>
                              </w:rPr>
                              <w:t xml:space="preserve">El presente documento también propone enmiendas a la Resolución 10.8 (Rev.COP13), la eliminación de las Decisiones 13.11 - 13.13 </w:t>
                            </w:r>
                            <w:r w:rsidRPr="00F636A4">
                              <w:rPr>
                                <w:rStyle w:val="markedcontent"/>
                                <w:rFonts w:cs="Arial"/>
                                <w:i/>
                                <w:iCs/>
                                <w:lang w:val="es-ES"/>
                              </w:rPr>
                              <w:t xml:space="preserve">Cooperación entre el </w:t>
                            </w:r>
                            <w:r w:rsidR="00847F7C" w:rsidRPr="00847F7C">
                              <w:rPr>
                                <w:rStyle w:val="markedcontent"/>
                                <w:rFonts w:cs="Arial"/>
                                <w:i/>
                                <w:iCs/>
                                <w:lang w:val="es-ES"/>
                              </w:rPr>
                              <w:t>Plataforma Intergubernamental Científico-normativa sobre Biodiversidad y Servicios Ecosistémicos (IPBES)</w:t>
                            </w:r>
                            <w:r w:rsidRPr="00F636A4">
                              <w:rPr>
                                <w:rStyle w:val="markedcontent"/>
                                <w:rFonts w:cs="Arial"/>
                                <w:lang w:val="es-ES"/>
                              </w:rPr>
                              <w:t xml:space="preserve"> </w:t>
                            </w:r>
                            <w:r w:rsidRPr="00F636A4">
                              <w:rPr>
                                <w:rStyle w:val="markedcontent"/>
                                <w:rFonts w:cs="Arial"/>
                                <w:i/>
                                <w:iCs/>
                                <w:lang w:val="es-ES"/>
                              </w:rPr>
                              <w:t>y la CMS</w:t>
                            </w:r>
                            <w:r w:rsidRPr="00F636A4">
                              <w:rPr>
                                <w:rStyle w:val="markedcontent"/>
                                <w:rFonts w:cs="Arial"/>
                                <w:lang w:val="es-ES"/>
                              </w:rPr>
                              <w:t>, así como la adopción de nuevas decisiones.</w:t>
                            </w:r>
                          </w:p>
                          <w:p w14:paraId="4E9E87CE" w14:textId="21821E9A" w:rsidR="009A08AE" w:rsidRDefault="009A08AE" w:rsidP="0074381E">
                            <w:pPr>
                              <w:spacing w:after="0" w:line="240" w:lineRule="auto"/>
                              <w:jc w:val="both"/>
                              <w:rPr>
                                <w:rFonts w:cs="Arial"/>
                                <w:lang w:val="es-ES"/>
                              </w:rPr>
                            </w:pPr>
                          </w:p>
                          <w:p w14:paraId="6A1D9418" w14:textId="769B8590" w:rsidR="00182977" w:rsidRPr="00F636A4" w:rsidRDefault="00182977" w:rsidP="0074381E">
                            <w:pPr>
                              <w:spacing w:after="0" w:line="240" w:lineRule="auto"/>
                              <w:jc w:val="both"/>
                              <w:rPr>
                                <w:rFonts w:cs="Arial"/>
                                <w:lang w:val="es-ES"/>
                              </w:rPr>
                            </w:pPr>
                            <w:r w:rsidRPr="00182977">
                              <w:rPr>
                                <w:rFonts w:cs="Arial"/>
                                <w:lang w:val="es-ES"/>
                              </w:rPr>
                              <w:t>La Rev.1 del documento proporciona una actualización de los resultados de la Plenaria IPBES-10 que tuvo lugar del 28 de agosto al 2 de septiembre de 2023 (Bonn, Alemania).</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45.95pt;width:345.75pt;height:23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" strokeweight=".08811mm">
                <v:textbox>
                  <w:txbxContent>
                    <w:p w14:paraId="361301A9" w14:textId="77777777" w:rsidR="002E0DE9" w:rsidRPr="00F636A4" w:rsidRDefault="002E0DE9" w:rsidP="00F75474">
                      <w:pPr>
                        <w:spacing w:after="0"/>
                        <w:jc w:val="both"/>
                        <w:rPr>
                          <w:rFonts w:cs="Arial"/>
                          <w:lang w:val="es-ES"/>
                        </w:rPr>
                      </w:pPr>
                      <w:r w:rsidRPr="00F636A4">
                        <w:rPr>
                          <w:rFonts w:cs="Arial"/>
                          <w:lang w:val="es-ES"/>
                        </w:rPr>
                        <w:t>Resumen:</w:t>
                      </w:r>
                    </w:p>
                    <w:p w14:paraId="12338272" w14:textId="77777777" w:rsidR="002E0DE9" w:rsidRPr="00F636A4" w:rsidRDefault="002E0DE9" w:rsidP="00F75474">
                      <w:pPr>
                        <w:spacing w:after="0"/>
                        <w:jc w:val="both"/>
                        <w:rPr>
                          <w:rFonts w:cs="Arial"/>
                          <w:lang w:val="es-ES"/>
                        </w:rPr>
                      </w:pPr>
                    </w:p>
                    <w:p w14:paraId="6AD214D4" w14:textId="63634D1C" w:rsidR="002C2382" w:rsidRPr="00F636A4" w:rsidRDefault="002C2382" w:rsidP="0074381E">
                      <w:pPr>
                        <w:spacing w:after="0" w:line="240" w:lineRule="auto"/>
                        <w:jc w:val="both"/>
                        <w:rPr>
                          <w:rStyle w:val="markedcontent"/>
                          <w:rFonts w:cs="Arial"/>
                          <w:lang w:val="es-ES"/>
                        </w:rPr>
                      </w:pPr>
                      <w:r w:rsidRPr="00F636A4">
                        <w:rPr>
                          <w:rStyle w:val="markedcontent"/>
                          <w:rFonts w:cs="Arial"/>
                          <w:lang w:val="es-ES"/>
                        </w:rPr>
                        <w:t xml:space="preserve">Este documento informa sobre el progreso de la implementación de la Resolución 10.8 (Rev.COP13) y las Decisiones 13.12 y 13.13 al respecto de la cooperación con </w:t>
                      </w:r>
                      <w:r w:rsidR="00847F7C">
                        <w:rPr>
                          <w:rStyle w:val="markedcontent"/>
                          <w:rFonts w:cs="Arial"/>
                          <w:lang w:val="es-ES"/>
                        </w:rPr>
                        <w:t xml:space="preserve">la </w:t>
                      </w:r>
                      <w:r w:rsidR="00847F7C" w:rsidRPr="00847F7C">
                        <w:rPr>
                          <w:rStyle w:val="markedcontent"/>
                          <w:rFonts w:cs="Arial"/>
                          <w:lang w:val="es-ES"/>
                        </w:rPr>
                        <w:t>Plataforma Intergubernamental Científico-normativa sobre Biodiversidad y Servicios Ecosistémicos (IPBES)</w:t>
                      </w:r>
                      <w:r w:rsidRPr="00F636A4">
                        <w:rPr>
                          <w:rStyle w:val="markedcontent"/>
                          <w:rFonts w:cs="Arial"/>
                          <w:lang w:val="es-ES"/>
                        </w:rPr>
                        <w:t>.</w:t>
                      </w:r>
                    </w:p>
                    <w:p w14:paraId="187602ED" w14:textId="77777777" w:rsidR="002C2382" w:rsidRPr="00F636A4" w:rsidRDefault="002C2382" w:rsidP="0074381E">
                      <w:pPr>
                        <w:spacing w:after="0" w:line="240" w:lineRule="auto"/>
                        <w:jc w:val="both"/>
                        <w:rPr>
                          <w:rStyle w:val="markedcontent"/>
                          <w:rFonts w:cs="Arial"/>
                          <w:lang w:val="es-ES"/>
                        </w:rPr>
                      </w:pPr>
                    </w:p>
                    <w:p w14:paraId="025B05F5" w14:textId="33980656" w:rsidR="002C2382" w:rsidRPr="00F636A4" w:rsidRDefault="002C2382" w:rsidP="0074381E">
                      <w:pPr>
                        <w:spacing w:after="0" w:line="240" w:lineRule="auto"/>
                        <w:jc w:val="both"/>
                        <w:rPr>
                          <w:rFonts w:cs="Arial"/>
                          <w:lang w:val="es-ES"/>
                        </w:rPr>
                      </w:pPr>
                      <w:r w:rsidRPr="00F636A4">
                        <w:rPr>
                          <w:rStyle w:val="markedcontent"/>
                          <w:rFonts w:cs="Arial"/>
                          <w:lang w:val="es-ES"/>
                        </w:rPr>
                        <w:t xml:space="preserve">El presente documento también propone enmiendas a la Resolución 10.8 (Rev.COP13), la eliminación de las Decisiones 13.11 - 13.13 </w:t>
                      </w:r>
                      <w:r w:rsidRPr="00F636A4">
                        <w:rPr>
                          <w:rStyle w:val="markedcontent"/>
                          <w:rFonts w:cs="Arial"/>
                          <w:i/>
                          <w:iCs/>
                          <w:lang w:val="es-ES"/>
                        </w:rPr>
                        <w:t xml:space="preserve">Cooperación entre el </w:t>
                      </w:r>
                      <w:r w:rsidR="00847F7C" w:rsidRPr="00847F7C">
                        <w:rPr>
                          <w:rStyle w:val="markedcontent"/>
                          <w:rFonts w:cs="Arial"/>
                          <w:i/>
                          <w:iCs/>
                          <w:lang w:val="es-ES"/>
                        </w:rPr>
                        <w:t>Plataforma Intergubernamental Científico-normativa sobre Biodiversidad y Servicios Ecosistémicos (IPBES)</w:t>
                      </w:r>
                      <w:r w:rsidRPr="00F636A4">
                        <w:rPr>
                          <w:rStyle w:val="markedcontent"/>
                          <w:rFonts w:cs="Arial"/>
                          <w:lang w:val="es-ES"/>
                        </w:rPr>
                        <w:t xml:space="preserve"> </w:t>
                      </w:r>
                      <w:r w:rsidRPr="00F636A4">
                        <w:rPr>
                          <w:rStyle w:val="markedcontent"/>
                          <w:rFonts w:cs="Arial"/>
                          <w:i/>
                          <w:iCs/>
                          <w:lang w:val="es-ES"/>
                        </w:rPr>
                        <w:t>y la CMS</w:t>
                      </w:r>
                      <w:r w:rsidRPr="00F636A4">
                        <w:rPr>
                          <w:rStyle w:val="markedcontent"/>
                          <w:rFonts w:cs="Arial"/>
                          <w:lang w:val="es-ES"/>
                        </w:rPr>
                        <w:t>, así como la adopción de nuevas decisiones.</w:t>
                      </w:r>
                    </w:p>
                    <w:p w14:paraId="4E9E87CE" w14:textId="21821E9A" w:rsidR="009A08AE" w:rsidRDefault="009A08AE" w:rsidP="0074381E">
                      <w:pPr>
                        <w:spacing w:after="0" w:line="240" w:lineRule="auto"/>
                        <w:jc w:val="both"/>
                        <w:rPr>
                          <w:rFonts w:cs="Arial"/>
                          <w:lang w:val="es-ES"/>
                        </w:rPr>
                      </w:pPr>
                    </w:p>
                    <w:p w14:paraId="6A1D9418" w14:textId="769B8590" w:rsidR="00182977" w:rsidRPr="00F636A4" w:rsidRDefault="00182977" w:rsidP="0074381E">
                      <w:pPr>
                        <w:spacing w:after="0" w:line="240" w:lineRule="auto"/>
                        <w:jc w:val="both"/>
                        <w:rPr>
                          <w:rFonts w:cs="Arial"/>
                          <w:lang w:val="es-ES"/>
                        </w:rPr>
                      </w:pPr>
                      <w:r w:rsidRPr="00182977">
                        <w:rPr>
                          <w:rFonts w:cs="Arial"/>
                          <w:lang w:val="es-ES"/>
                        </w:rPr>
                        <w:t>La Rev.1 del documento proporciona una actualización de los resultados de la Plenaria IPBES-10 que tuvo lugar del 28 de agosto al 2 de septiembre de 2023 (Bonn, Alemania).</w:t>
                      </w:r>
                    </w:p>
                  </w:txbxContent>
                </v:textbox>
                <w10:wrap type="square" anchorx="margin" anchory="margin"/>
              </v:shape>
            </w:pict>
          </mc:Fallback>
        </mc:AlternateContent>
      </w:r>
    </w:p>
    <w:p w14:paraId="48B85236" w14:textId="5226CA1B" w:rsidR="002E0DE9" w:rsidRPr="00DF1077"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236BDED" w14:textId="77777777" w:rsidR="002E0DE9" w:rsidRPr="00DF1077"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92124E8" w14:textId="69E5A68E" w:rsidR="002E0DE9" w:rsidRPr="00DF1077"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791C321" w14:textId="77777777" w:rsidR="002E0DE9" w:rsidRPr="00DF1077"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DF7A393" w14:textId="7E78953F" w:rsidR="002E0DE9" w:rsidRPr="00DF1077"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4B2F65" w14:textId="77777777" w:rsidR="002E0DE9" w:rsidRPr="00DF1077"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F660C3B" w14:textId="77777777" w:rsidR="002E0DE9" w:rsidRPr="00DF1077"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8F02BC5" w14:textId="77777777" w:rsidR="002E0DE9" w:rsidRPr="00DF1077"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70CBF39D" w14:textId="77777777" w:rsidR="002E0DE9" w:rsidRPr="00DF1077"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B4DC013" w14:textId="77777777" w:rsidR="002E0DE9" w:rsidRPr="00DF1077"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CE846C" w14:textId="77777777" w:rsidR="002E0DE9" w:rsidRPr="00DF1077"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1DBB162D" w14:textId="77777777" w:rsidR="002E0DE9" w:rsidRPr="00DF1077"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2D4E8840" w14:textId="77777777" w:rsidR="002E0DE9" w:rsidRPr="00DF1077"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s-ES"/>
        </w:rPr>
      </w:pPr>
    </w:p>
    <w:p w14:paraId="38CDD92A" w14:textId="77777777" w:rsidR="002E0DE9" w:rsidRPr="00DF1077"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C10F8E6" w14:textId="77777777" w:rsidR="002E0DE9" w:rsidRPr="00DF1077"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22964D3" w14:textId="77777777" w:rsidR="005330F7" w:rsidRPr="00DF1077" w:rsidRDefault="005330F7" w:rsidP="009A2337">
      <w:pPr>
        <w:spacing w:after="0" w:line="240" w:lineRule="auto"/>
        <w:jc w:val="both"/>
        <w:rPr>
          <w:lang w:val="es-ES"/>
        </w:rPr>
      </w:pPr>
    </w:p>
    <w:p w14:paraId="490DC140" w14:textId="77777777" w:rsidR="002E0DE9" w:rsidRPr="00DF1077" w:rsidRDefault="002E0DE9" w:rsidP="009A2337">
      <w:pPr>
        <w:spacing w:after="0" w:line="240" w:lineRule="auto"/>
        <w:jc w:val="both"/>
        <w:rPr>
          <w:lang w:val="es-ES"/>
        </w:rPr>
      </w:pPr>
    </w:p>
    <w:p w14:paraId="2FBBA2D8" w14:textId="77777777" w:rsidR="002E0DE9" w:rsidRPr="00DF1077" w:rsidRDefault="002E0DE9" w:rsidP="009A2337">
      <w:pPr>
        <w:spacing w:after="0" w:line="240" w:lineRule="auto"/>
        <w:jc w:val="both"/>
        <w:rPr>
          <w:lang w:val="es-ES"/>
        </w:rPr>
      </w:pPr>
    </w:p>
    <w:p w14:paraId="4C631634" w14:textId="77777777" w:rsidR="002E0DE9" w:rsidRPr="00DF1077" w:rsidRDefault="002E0DE9" w:rsidP="009A2337">
      <w:pPr>
        <w:spacing w:after="0" w:line="240" w:lineRule="auto"/>
        <w:jc w:val="both"/>
        <w:rPr>
          <w:lang w:val="es-ES"/>
        </w:rPr>
      </w:pPr>
    </w:p>
    <w:p w14:paraId="1057ABA6" w14:textId="77777777" w:rsidR="002E0DE9" w:rsidRPr="00DF1077" w:rsidRDefault="002E0DE9" w:rsidP="009A2337">
      <w:pPr>
        <w:spacing w:after="0" w:line="240" w:lineRule="auto"/>
        <w:jc w:val="both"/>
        <w:rPr>
          <w:lang w:val="es-ES"/>
        </w:rPr>
      </w:pPr>
    </w:p>
    <w:p w14:paraId="0E60C238" w14:textId="77777777" w:rsidR="002E0DE9" w:rsidRPr="00DF1077" w:rsidRDefault="002E0DE9" w:rsidP="009A2337">
      <w:pPr>
        <w:spacing w:after="0" w:line="240" w:lineRule="auto"/>
        <w:jc w:val="both"/>
        <w:rPr>
          <w:lang w:val="es-ES"/>
        </w:rPr>
      </w:pPr>
    </w:p>
    <w:p w14:paraId="310799B0" w14:textId="77777777" w:rsidR="002E0DE9" w:rsidRPr="00DF1077" w:rsidRDefault="002E0DE9" w:rsidP="009A2337">
      <w:pPr>
        <w:spacing w:after="0" w:line="240" w:lineRule="auto"/>
        <w:jc w:val="both"/>
        <w:rPr>
          <w:lang w:val="es-ES"/>
        </w:rPr>
      </w:pPr>
    </w:p>
    <w:p w14:paraId="0B9FC963" w14:textId="77777777" w:rsidR="002E0DE9" w:rsidRPr="00DF1077" w:rsidRDefault="002E0DE9" w:rsidP="009A2337">
      <w:pPr>
        <w:spacing w:after="0" w:line="240" w:lineRule="auto"/>
        <w:jc w:val="both"/>
        <w:rPr>
          <w:lang w:val="es-ES"/>
        </w:rPr>
      </w:pPr>
    </w:p>
    <w:p w14:paraId="0BFD8348" w14:textId="77777777" w:rsidR="002E0DE9" w:rsidRPr="00DF1077" w:rsidRDefault="002E0DE9" w:rsidP="009A2337">
      <w:pPr>
        <w:spacing w:after="0" w:line="240" w:lineRule="auto"/>
        <w:jc w:val="both"/>
        <w:rPr>
          <w:lang w:val="es-ES"/>
        </w:rPr>
      </w:pPr>
    </w:p>
    <w:p w14:paraId="17A209FF" w14:textId="77777777" w:rsidR="002E0DE9" w:rsidRPr="00DF1077" w:rsidRDefault="002E0DE9" w:rsidP="009A2337">
      <w:pPr>
        <w:spacing w:after="0" w:line="240" w:lineRule="auto"/>
        <w:jc w:val="both"/>
        <w:rPr>
          <w:lang w:val="es-ES"/>
        </w:rPr>
      </w:pPr>
    </w:p>
    <w:p w14:paraId="3E662EE3" w14:textId="264A523E" w:rsidR="006A7DC4" w:rsidRPr="00DF1077" w:rsidRDefault="006A7DC4" w:rsidP="009A2337">
      <w:pPr>
        <w:jc w:val="both"/>
        <w:rPr>
          <w:lang w:val="es-ES"/>
        </w:rPr>
      </w:pPr>
      <w:r w:rsidRPr="00DF1077">
        <w:rPr>
          <w:lang w:val="es-ES"/>
        </w:rPr>
        <w:br w:type="page"/>
      </w:r>
    </w:p>
    <w:p w14:paraId="1A8DA18D" w14:textId="30BD4BE4" w:rsidR="002C2382" w:rsidRPr="00DF1077" w:rsidRDefault="00677BF5" w:rsidP="00677BF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DF1077">
        <w:rPr>
          <w:rFonts w:eastAsia="Times New Roman" w:cs="Arial"/>
          <w:b/>
          <w:bCs/>
          <w:lang w:val="es-ES"/>
        </w:rPr>
        <w:lastRenderedPageBreak/>
        <w:t xml:space="preserve">COOPERACIÓN CON </w:t>
      </w:r>
      <w:bookmarkStart w:id="0" w:name="_Hlk141782425"/>
      <w:r>
        <w:rPr>
          <w:rFonts w:eastAsia="Times New Roman" w:cs="Arial"/>
          <w:b/>
          <w:bCs/>
          <w:lang w:val="es-ES"/>
        </w:rPr>
        <w:t>LA PLATAFORMA</w:t>
      </w:r>
      <w:r w:rsidRPr="00DF1077">
        <w:rPr>
          <w:rFonts w:eastAsia="Times New Roman" w:cs="Arial"/>
          <w:b/>
          <w:bCs/>
          <w:lang w:val="es-ES"/>
        </w:rPr>
        <w:t xml:space="preserve"> INTERGUBERNAMENTAL CIENTÍFICO </w:t>
      </w:r>
      <w:r>
        <w:rPr>
          <w:rFonts w:eastAsia="Times New Roman" w:cs="Arial"/>
          <w:b/>
          <w:bCs/>
          <w:lang w:val="es-ES"/>
        </w:rPr>
        <w:t xml:space="preserve">NORMATIVA </w:t>
      </w:r>
      <w:r w:rsidRPr="00DF1077">
        <w:rPr>
          <w:rFonts w:eastAsia="Times New Roman" w:cs="Arial"/>
          <w:b/>
          <w:bCs/>
          <w:lang w:val="es-ES"/>
        </w:rPr>
        <w:t xml:space="preserve">SOBRE BIODIVERSIDAD Y </w:t>
      </w:r>
      <w:r>
        <w:rPr>
          <w:rFonts w:eastAsia="Times New Roman" w:cs="Arial"/>
          <w:b/>
          <w:bCs/>
          <w:lang w:val="es-ES"/>
        </w:rPr>
        <w:t xml:space="preserve">SERVICIOS </w:t>
      </w:r>
      <w:r w:rsidRPr="00DF1077">
        <w:rPr>
          <w:rFonts w:eastAsia="Times New Roman" w:cs="Arial"/>
          <w:b/>
          <w:bCs/>
          <w:lang w:val="es-ES"/>
        </w:rPr>
        <w:t>ECOSISTEM</w:t>
      </w:r>
      <w:r>
        <w:rPr>
          <w:rFonts w:eastAsia="Times New Roman" w:cs="Arial"/>
          <w:b/>
          <w:bCs/>
          <w:lang w:val="es-ES"/>
        </w:rPr>
        <w:t>ICOS</w:t>
      </w:r>
      <w:r w:rsidRPr="00DF1077">
        <w:rPr>
          <w:rFonts w:eastAsia="Times New Roman" w:cs="Arial"/>
          <w:b/>
          <w:bCs/>
          <w:lang w:val="es-ES"/>
        </w:rPr>
        <w:t xml:space="preserve"> (IPBES)</w:t>
      </w:r>
    </w:p>
    <w:bookmarkEnd w:id="0"/>
    <w:p w14:paraId="467B622F" w14:textId="77777777" w:rsidR="002C2382" w:rsidRPr="00DF1077" w:rsidRDefault="002C2382" w:rsidP="002C2382">
      <w:pPr>
        <w:spacing w:after="0" w:line="240" w:lineRule="auto"/>
        <w:rPr>
          <w:lang w:val="es-ES"/>
        </w:rPr>
      </w:pPr>
    </w:p>
    <w:p w14:paraId="6184C7DD" w14:textId="77777777" w:rsidR="002C2382" w:rsidRPr="00DF1077" w:rsidRDefault="002C2382" w:rsidP="002C2382">
      <w:pPr>
        <w:spacing w:after="0" w:line="240" w:lineRule="auto"/>
        <w:rPr>
          <w:lang w:val="es-ES"/>
        </w:rPr>
      </w:pPr>
    </w:p>
    <w:p w14:paraId="06727540" w14:textId="77777777" w:rsidR="002C2382" w:rsidRPr="00DF1077" w:rsidRDefault="002C2382" w:rsidP="002C2382">
      <w:pPr>
        <w:spacing w:after="0" w:line="240" w:lineRule="auto"/>
        <w:rPr>
          <w:u w:val="single"/>
          <w:lang w:val="es-ES"/>
        </w:rPr>
      </w:pPr>
      <w:r w:rsidRPr="00DF1077">
        <w:rPr>
          <w:u w:val="single"/>
          <w:lang w:val="es-ES"/>
        </w:rPr>
        <w:t>Antecedentes</w:t>
      </w:r>
    </w:p>
    <w:p w14:paraId="7008D95C" w14:textId="77777777" w:rsidR="002C2382" w:rsidRPr="00DF1077" w:rsidRDefault="002C2382" w:rsidP="002C2382">
      <w:pPr>
        <w:spacing w:after="0" w:line="240" w:lineRule="auto"/>
        <w:rPr>
          <w:lang w:val="es-ES"/>
        </w:rPr>
      </w:pPr>
    </w:p>
    <w:p w14:paraId="1E8798B5" w14:textId="0B4D9FDC" w:rsidR="002C2382" w:rsidRDefault="002C2382" w:rsidP="00E867F4">
      <w:pPr>
        <w:pStyle w:val="ListParagraph"/>
        <w:numPr>
          <w:ilvl w:val="0"/>
          <w:numId w:val="18"/>
        </w:numPr>
        <w:spacing w:after="0" w:line="240" w:lineRule="auto"/>
        <w:ind w:left="540" w:hanging="540"/>
        <w:jc w:val="both"/>
        <w:rPr>
          <w:rStyle w:val="markedcontent"/>
          <w:rFonts w:cs="Arial"/>
          <w:lang w:val="es-ES"/>
        </w:rPr>
      </w:pPr>
      <w:r w:rsidRPr="00E867F4">
        <w:rPr>
          <w:rStyle w:val="markedcontent"/>
          <w:rFonts w:cs="Arial"/>
          <w:lang w:val="es-ES"/>
        </w:rPr>
        <w:t>La Conferencia de las Partes, en su 13.</w:t>
      </w:r>
      <w:r w:rsidRPr="00E867F4">
        <w:rPr>
          <w:rStyle w:val="markedcontent"/>
          <w:vertAlign w:val="superscript"/>
          <w:lang w:val="es-ES"/>
        </w:rPr>
        <w:t>a</w:t>
      </w:r>
      <w:r w:rsidRPr="00E867F4">
        <w:rPr>
          <w:rStyle w:val="markedcontent"/>
          <w:rFonts w:cs="Arial"/>
          <w:lang w:val="es-ES"/>
        </w:rPr>
        <w:t xml:space="preserve"> reunión (COP13, 2020), reafirmó la importancia del compromiso y la cooperación con </w:t>
      </w:r>
      <w:bookmarkStart w:id="1" w:name="_Hlk141782331"/>
      <w:r w:rsidRPr="00E867F4">
        <w:rPr>
          <w:rStyle w:val="markedcontent"/>
          <w:rFonts w:cs="Arial"/>
          <w:lang w:val="es-ES"/>
        </w:rPr>
        <w:t>la P</w:t>
      </w:r>
      <w:r w:rsidR="00677BF5" w:rsidRPr="00E867F4">
        <w:rPr>
          <w:rStyle w:val="markedcontent"/>
          <w:rFonts w:cs="Arial"/>
          <w:lang w:val="es-ES"/>
        </w:rPr>
        <w:t xml:space="preserve">lataforma </w:t>
      </w:r>
      <w:r w:rsidRPr="00E867F4">
        <w:rPr>
          <w:rStyle w:val="markedcontent"/>
          <w:rFonts w:cs="Arial"/>
          <w:lang w:val="es-ES"/>
        </w:rPr>
        <w:t>Intergubernamental Científico</w:t>
      </w:r>
      <w:r w:rsidR="00B74A1F" w:rsidRPr="00E867F4">
        <w:rPr>
          <w:rStyle w:val="markedcontent"/>
          <w:rFonts w:cs="Arial"/>
          <w:lang w:val="es-ES"/>
        </w:rPr>
        <w:t xml:space="preserve">-normativa </w:t>
      </w:r>
      <w:r w:rsidRPr="00E867F4">
        <w:rPr>
          <w:rStyle w:val="markedcontent"/>
          <w:rFonts w:cs="Arial"/>
          <w:lang w:val="es-ES"/>
        </w:rPr>
        <w:t xml:space="preserve">sobre Biodiversidad y </w:t>
      </w:r>
      <w:r w:rsidR="00B74A1F" w:rsidRPr="00E867F4">
        <w:rPr>
          <w:rStyle w:val="markedcontent"/>
          <w:rFonts w:cs="Arial"/>
          <w:lang w:val="es-ES"/>
        </w:rPr>
        <w:t xml:space="preserve">Servicios </w:t>
      </w:r>
      <w:r w:rsidRPr="00E867F4">
        <w:rPr>
          <w:rStyle w:val="markedcontent"/>
          <w:rFonts w:cs="Arial"/>
          <w:lang w:val="es-ES"/>
        </w:rPr>
        <w:t>Ecosist</w:t>
      </w:r>
      <w:r w:rsidR="00B74A1F" w:rsidRPr="00E867F4">
        <w:rPr>
          <w:rStyle w:val="markedcontent"/>
          <w:rFonts w:cs="Arial"/>
          <w:lang w:val="es-ES"/>
        </w:rPr>
        <w:t>émicos</w:t>
      </w:r>
      <w:bookmarkEnd w:id="1"/>
      <w:r w:rsidRPr="00E867F4">
        <w:rPr>
          <w:rStyle w:val="markedcontent"/>
          <w:rFonts w:cs="Arial"/>
          <w:lang w:val="es-ES"/>
        </w:rPr>
        <w:t xml:space="preserve"> (IPBES) mediante la adopción de la </w:t>
      </w:r>
      <w:hyperlink r:id="rId12" w:history="1">
        <w:r w:rsidRPr="00E867F4">
          <w:rPr>
            <w:rStyle w:val="Hyperlink"/>
            <w:rFonts w:cs="Arial"/>
            <w:lang w:val="es-ES"/>
          </w:rPr>
          <w:t xml:space="preserve">Resolución 10.8 de la CMS (Rev.COP13) </w:t>
        </w:r>
        <w:r w:rsidRPr="00E867F4">
          <w:rPr>
            <w:rStyle w:val="Hyperlink"/>
            <w:rFonts w:cs="Arial"/>
            <w:i/>
            <w:iCs/>
            <w:lang w:val="es-ES"/>
          </w:rPr>
          <w:t xml:space="preserve">Cooperación entre </w:t>
        </w:r>
        <w:r w:rsidR="00207FB5" w:rsidRPr="00E867F4">
          <w:rPr>
            <w:rStyle w:val="Hyperlink"/>
            <w:rFonts w:cs="Arial"/>
            <w:i/>
            <w:iCs/>
            <w:lang w:val="es-ES"/>
          </w:rPr>
          <w:t>la Plataforma Intergubernamental Científico-normativa sobre Biodiversidad y Servicios Ecosistémicos</w:t>
        </w:r>
        <w:r w:rsidRPr="00E867F4">
          <w:rPr>
            <w:rStyle w:val="Hyperlink"/>
            <w:rFonts w:cs="Arial"/>
            <w:i/>
            <w:iCs/>
            <w:lang w:val="es-ES"/>
          </w:rPr>
          <w:t xml:space="preserve"> (IPBES) y la CMS</w:t>
        </w:r>
      </w:hyperlink>
      <w:r w:rsidRPr="00E867F4">
        <w:rPr>
          <w:rStyle w:val="Hyperlink"/>
          <w:rFonts w:cs="Arial"/>
          <w:i/>
          <w:iCs/>
          <w:lang w:val="es-ES"/>
        </w:rPr>
        <w:t>.</w:t>
      </w:r>
      <w:r w:rsidRPr="00E867F4">
        <w:rPr>
          <w:rStyle w:val="markedcontent"/>
          <w:rFonts w:cs="Arial"/>
          <w:lang w:val="es-ES"/>
        </w:rPr>
        <w:t xml:space="preserve"> </w:t>
      </w:r>
    </w:p>
    <w:p w14:paraId="0621CEB1" w14:textId="77777777" w:rsidR="00E867F4" w:rsidRDefault="00E867F4" w:rsidP="00E867F4">
      <w:pPr>
        <w:pStyle w:val="ListParagraph"/>
        <w:spacing w:after="0" w:line="240" w:lineRule="auto"/>
        <w:ind w:left="540"/>
        <w:jc w:val="both"/>
        <w:rPr>
          <w:rStyle w:val="markedcontent"/>
          <w:rFonts w:cs="Arial"/>
          <w:lang w:val="es-ES"/>
        </w:rPr>
      </w:pPr>
    </w:p>
    <w:p w14:paraId="1C1394B6" w14:textId="64546181" w:rsidR="002C2382" w:rsidRPr="00E867F4" w:rsidRDefault="00000000" w:rsidP="00E867F4">
      <w:pPr>
        <w:pStyle w:val="ListParagraph"/>
        <w:numPr>
          <w:ilvl w:val="0"/>
          <w:numId w:val="18"/>
        </w:numPr>
        <w:spacing w:after="0" w:line="240" w:lineRule="auto"/>
        <w:ind w:left="540" w:hanging="540"/>
        <w:jc w:val="both"/>
        <w:rPr>
          <w:rStyle w:val="markedcontent"/>
          <w:rFonts w:cs="Arial"/>
          <w:lang w:val="es-ES"/>
        </w:rPr>
      </w:pPr>
      <w:hyperlink r:id="rId13" w:history="1">
        <w:r w:rsidR="002C2382" w:rsidRPr="00E867F4">
          <w:rPr>
            <w:rStyle w:val="Hyperlink"/>
            <w:rFonts w:cs="Arial"/>
            <w:lang w:val="es-ES"/>
          </w:rPr>
          <w:t xml:space="preserve">Decisión 13.12-13 de la </w:t>
        </w:r>
        <w:proofErr w:type="spellStart"/>
        <w:r w:rsidR="002C2382" w:rsidRPr="00E867F4">
          <w:rPr>
            <w:rStyle w:val="Hyperlink"/>
            <w:rFonts w:cs="Arial"/>
            <w:lang w:val="es-ES"/>
          </w:rPr>
          <w:t>CMS</w:t>
        </w:r>
        <w:r w:rsidR="002C2382" w:rsidRPr="00E867F4">
          <w:rPr>
            <w:rStyle w:val="Hyperlink"/>
            <w:rFonts w:cs="Arial"/>
            <w:i/>
            <w:iCs/>
            <w:lang w:val="es-ES"/>
          </w:rPr>
          <w:t>La</w:t>
        </w:r>
        <w:proofErr w:type="spellEnd"/>
        <w:r w:rsidR="002C2382" w:rsidRPr="00E867F4">
          <w:rPr>
            <w:rStyle w:val="Hyperlink"/>
            <w:rFonts w:cs="Arial"/>
            <w:i/>
            <w:iCs/>
            <w:lang w:val="es-ES"/>
          </w:rPr>
          <w:t xml:space="preserve"> cooperación entre </w:t>
        </w:r>
        <w:r w:rsidR="00207FB5" w:rsidRPr="00E867F4">
          <w:rPr>
            <w:rStyle w:val="Hyperlink"/>
            <w:rFonts w:cs="Arial"/>
            <w:i/>
            <w:iCs/>
            <w:lang w:val="es-ES"/>
          </w:rPr>
          <w:t>la Plataforma Intergubernamental Científico-normativa sobre Biodiversidad y Servicios Ecosistémicos</w:t>
        </w:r>
        <w:r w:rsidR="002C2382" w:rsidRPr="00E867F4">
          <w:rPr>
            <w:rStyle w:val="Hyperlink"/>
            <w:rFonts w:cs="Arial"/>
            <w:i/>
            <w:iCs/>
            <w:lang w:val="es-ES"/>
          </w:rPr>
          <w:t xml:space="preserve"> (IPBES) y la </w:t>
        </w:r>
        <w:proofErr w:type="spellStart"/>
        <w:r w:rsidR="002C2382" w:rsidRPr="00E867F4">
          <w:rPr>
            <w:rStyle w:val="Hyperlink"/>
            <w:rFonts w:cs="Arial"/>
            <w:i/>
            <w:iCs/>
            <w:lang w:val="es-ES"/>
          </w:rPr>
          <w:t>CM</w:t>
        </w:r>
        <w:r w:rsidR="002C2382" w:rsidRPr="00E867F4">
          <w:rPr>
            <w:rStyle w:val="Hyperlink"/>
            <w:rFonts w:cs="Arial"/>
            <w:lang w:val="es-ES"/>
          </w:rPr>
          <w:t>S</w:t>
        </w:r>
      </w:hyperlink>
      <w:r w:rsidR="002C2382" w:rsidRPr="00E867F4">
        <w:rPr>
          <w:rStyle w:val="markedcontent"/>
          <w:rFonts w:cs="Arial"/>
          <w:lang w:val="es-ES"/>
        </w:rPr>
        <w:t>aporta</w:t>
      </w:r>
      <w:proofErr w:type="spellEnd"/>
      <w:r w:rsidR="002C2382" w:rsidRPr="00E867F4">
        <w:rPr>
          <w:rStyle w:val="markedcontent"/>
          <w:rFonts w:cs="Arial"/>
          <w:lang w:val="es-ES"/>
        </w:rPr>
        <w:t xml:space="preserve"> también mandatos concretos al Consejo Científico y a la Secretaría para que participen en procesos relevantes del IPBES: </w:t>
      </w:r>
    </w:p>
    <w:p w14:paraId="1E13E181" w14:textId="77777777" w:rsidR="007D135B" w:rsidRPr="00DF1077" w:rsidRDefault="007D135B" w:rsidP="007D135B">
      <w:pPr>
        <w:spacing w:after="0" w:line="240" w:lineRule="auto"/>
        <w:ind w:left="567" w:hanging="567"/>
        <w:jc w:val="both"/>
        <w:rPr>
          <w:rStyle w:val="markedcontent"/>
          <w:rFonts w:cs="Arial"/>
          <w:lang w:val="es-ES"/>
        </w:rPr>
      </w:pPr>
    </w:p>
    <w:p w14:paraId="1B63AEC2" w14:textId="77777777" w:rsidR="00E623FF" w:rsidRPr="00DF1077" w:rsidRDefault="002C2382" w:rsidP="007D135B">
      <w:pPr>
        <w:spacing w:after="0" w:line="240" w:lineRule="auto"/>
        <w:ind w:left="709"/>
        <w:jc w:val="both"/>
        <w:rPr>
          <w:rStyle w:val="markedcontent"/>
          <w:b/>
          <w:i/>
          <w:sz w:val="20"/>
          <w:lang w:val="es-ES"/>
        </w:rPr>
      </w:pPr>
      <w:r w:rsidRPr="00DF1077">
        <w:rPr>
          <w:rStyle w:val="markedcontent"/>
          <w:b/>
          <w:i/>
          <w:sz w:val="20"/>
          <w:lang w:val="es-ES"/>
        </w:rPr>
        <w:t>13.12 Dir</w:t>
      </w:r>
      <w:r w:rsidR="006B08DE" w:rsidRPr="00DF1077">
        <w:rPr>
          <w:rStyle w:val="markedcontent"/>
          <w:b/>
          <w:i/>
          <w:sz w:val="20"/>
          <w:lang w:val="es-ES"/>
        </w:rPr>
        <w:t>i</w:t>
      </w:r>
      <w:r w:rsidR="00E623FF" w:rsidRPr="00DF1077">
        <w:rPr>
          <w:rStyle w:val="markedcontent"/>
          <w:b/>
          <w:i/>
          <w:sz w:val="20"/>
          <w:lang w:val="es-ES"/>
        </w:rPr>
        <w:t>gida al Consejo Científico</w:t>
      </w:r>
    </w:p>
    <w:p w14:paraId="363CB92C" w14:textId="4CBDA511" w:rsidR="002C2382" w:rsidRPr="00DF1077" w:rsidRDefault="002C2382" w:rsidP="007D135B">
      <w:pPr>
        <w:spacing w:after="0" w:line="240" w:lineRule="auto"/>
        <w:ind w:left="709"/>
        <w:jc w:val="both"/>
        <w:rPr>
          <w:rStyle w:val="markedcontent"/>
          <w:b/>
          <w:i/>
          <w:sz w:val="20"/>
          <w:lang w:val="es-ES"/>
        </w:rPr>
      </w:pPr>
      <w:r w:rsidRPr="00DF1077">
        <w:rPr>
          <w:rStyle w:val="markedcontent"/>
          <w:b/>
          <w:i/>
          <w:sz w:val="20"/>
          <w:lang w:val="es-ES"/>
        </w:rPr>
        <w:t xml:space="preserve"> </w:t>
      </w:r>
    </w:p>
    <w:p w14:paraId="45AC39AB" w14:textId="042C6BB6" w:rsidR="002C2382" w:rsidRPr="00DF1077" w:rsidRDefault="00E623FF" w:rsidP="007D135B">
      <w:pPr>
        <w:spacing w:after="0" w:line="240" w:lineRule="auto"/>
        <w:ind w:left="709"/>
        <w:jc w:val="both"/>
        <w:rPr>
          <w:rStyle w:val="markedcontent"/>
          <w:sz w:val="20"/>
          <w:lang w:val="es-ES"/>
        </w:rPr>
      </w:pPr>
      <w:r w:rsidRPr="00DF1077">
        <w:rPr>
          <w:rStyle w:val="markedcontent"/>
          <w:i/>
          <w:sz w:val="20"/>
          <w:lang w:val="es-ES"/>
        </w:rPr>
        <w:t>Se solicita al Consejo Científico que, sujeto a la disponibilidad de recursos participe en los procesos de estudio pertinentes y revise los proyectos de las evaluaciones temáticas de la IPBES que se aprobaron en la 7ª Sesión Plenaria de la IPBES con vistas a garantizar que se integren los elementos de conectividad.</w:t>
      </w:r>
    </w:p>
    <w:p w14:paraId="160B56F1" w14:textId="77777777" w:rsidR="00E623FF" w:rsidRPr="00DF1077" w:rsidRDefault="00E623FF" w:rsidP="007D135B">
      <w:pPr>
        <w:spacing w:after="0" w:line="240" w:lineRule="auto"/>
        <w:ind w:left="709"/>
        <w:jc w:val="both"/>
        <w:rPr>
          <w:rStyle w:val="markedcontent"/>
          <w:b/>
          <w:i/>
          <w:sz w:val="20"/>
          <w:lang w:val="es-ES"/>
        </w:rPr>
      </w:pPr>
    </w:p>
    <w:p w14:paraId="29147783" w14:textId="77777777" w:rsidR="00E623FF" w:rsidRPr="00DF1077" w:rsidRDefault="002C2382" w:rsidP="007D135B">
      <w:pPr>
        <w:spacing w:after="0" w:line="240" w:lineRule="auto"/>
        <w:ind w:left="709"/>
        <w:jc w:val="both"/>
        <w:rPr>
          <w:rStyle w:val="markedcontent"/>
          <w:b/>
          <w:i/>
          <w:sz w:val="20"/>
          <w:lang w:val="es-ES"/>
        </w:rPr>
      </w:pPr>
      <w:r w:rsidRPr="00DF1077">
        <w:rPr>
          <w:rStyle w:val="markedcontent"/>
          <w:b/>
          <w:i/>
          <w:sz w:val="20"/>
          <w:lang w:val="es-ES"/>
        </w:rPr>
        <w:t>13.13 Dir</w:t>
      </w:r>
      <w:r w:rsidR="00E623FF" w:rsidRPr="00DF1077">
        <w:rPr>
          <w:rStyle w:val="markedcontent"/>
          <w:b/>
          <w:i/>
          <w:sz w:val="20"/>
          <w:lang w:val="es-ES"/>
        </w:rPr>
        <w:t>igida a la Secretaría</w:t>
      </w:r>
    </w:p>
    <w:p w14:paraId="7B2D339A" w14:textId="5E457132" w:rsidR="002C2382" w:rsidRPr="00DF1077" w:rsidRDefault="002C2382" w:rsidP="007D135B">
      <w:pPr>
        <w:spacing w:after="0" w:line="240" w:lineRule="auto"/>
        <w:ind w:left="709"/>
        <w:jc w:val="both"/>
        <w:rPr>
          <w:rStyle w:val="markedcontent"/>
          <w:b/>
          <w:i/>
          <w:sz w:val="20"/>
          <w:lang w:val="es-ES"/>
        </w:rPr>
      </w:pPr>
      <w:r w:rsidRPr="00DF1077">
        <w:rPr>
          <w:rStyle w:val="markedcontent"/>
          <w:b/>
          <w:i/>
          <w:sz w:val="20"/>
          <w:lang w:val="es-ES"/>
        </w:rPr>
        <w:t xml:space="preserve"> </w:t>
      </w:r>
    </w:p>
    <w:p w14:paraId="62B58D6C" w14:textId="409B78A3" w:rsidR="00FF0B59" w:rsidRPr="00DF1077" w:rsidRDefault="0031079D" w:rsidP="007D135B">
      <w:pPr>
        <w:spacing w:after="0" w:line="240" w:lineRule="auto"/>
        <w:ind w:left="709"/>
        <w:jc w:val="both"/>
        <w:rPr>
          <w:rStyle w:val="markedcontent"/>
          <w:i/>
          <w:iCs/>
          <w:sz w:val="20"/>
          <w:lang w:val="es-ES"/>
        </w:rPr>
      </w:pPr>
      <w:r w:rsidRPr="00DF1077">
        <w:rPr>
          <w:rStyle w:val="markedcontent"/>
          <w:i/>
          <w:iCs/>
          <w:sz w:val="20"/>
          <w:lang w:val="es-ES"/>
        </w:rPr>
        <w:t>Se solicita a la Secretaría que:</w:t>
      </w:r>
      <w:r w:rsidR="002C2382" w:rsidRPr="00DF1077">
        <w:rPr>
          <w:rStyle w:val="markedcontent"/>
          <w:i/>
          <w:iCs/>
          <w:sz w:val="20"/>
          <w:lang w:val="es-ES"/>
        </w:rPr>
        <w:t xml:space="preserve"> </w:t>
      </w:r>
    </w:p>
    <w:p w14:paraId="1C85C098" w14:textId="77777777" w:rsidR="0031079D" w:rsidRPr="00DF1077" w:rsidRDefault="0031079D" w:rsidP="007D135B">
      <w:pPr>
        <w:spacing w:after="0" w:line="240" w:lineRule="auto"/>
        <w:ind w:left="709"/>
        <w:jc w:val="both"/>
        <w:rPr>
          <w:rStyle w:val="markedcontent"/>
          <w:i/>
          <w:iCs/>
          <w:sz w:val="20"/>
          <w:lang w:val="es-ES"/>
        </w:rPr>
      </w:pPr>
    </w:p>
    <w:p w14:paraId="63E59D72" w14:textId="5A8B3F06" w:rsidR="00FF0B59" w:rsidRPr="00DF1077" w:rsidRDefault="00FF0B59" w:rsidP="0031079D">
      <w:pPr>
        <w:pStyle w:val="ListParagraph"/>
        <w:numPr>
          <w:ilvl w:val="0"/>
          <w:numId w:val="12"/>
        </w:numPr>
        <w:spacing w:after="0" w:line="240" w:lineRule="auto"/>
        <w:jc w:val="both"/>
        <w:rPr>
          <w:rStyle w:val="markedcontent"/>
          <w:i/>
          <w:iCs/>
          <w:sz w:val="20"/>
          <w:lang w:val="es-ES"/>
        </w:rPr>
      </w:pPr>
      <w:r w:rsidRPr="00DF1077">
        <w:rPr>
          <w:rStyle w:val="markedcontent"/>
          <w:i/>
          <w:iCs/>
          <w:sz w:val="20"/>
          <w:lang w:val="es-ES"/>
        </w:rPr>
        <w:t>apoye al Consejo Científico para participar en los procesos de estudio pertinentes de las nuevas evaluaciones temáticas de la IPBES que se aprobaron en la 7ª Sesión Plenaria de la IPBES;</w:t>
      </w:r>
    </w:p>
    <w:p w14:paraId="7AD5FD45" w14:textId="77777777" w:rsidR="00FF0B59" w:rsidRPr="00DF1077" w:rsidRDefault="00FF0B59" w:rsidP="00FF0B59">
      <w:pPr>
        <w:spacing w:after="0" w:line="240" w:lineRule="auto"/>
        <w:ind w:left="709"/>
        <w:jc w:val="both"/>
        <w:rPr>
          <w:rStyle w:val="markedcontent"/>
          <w:i/>
          <w:iCs/>
          <w:sz w:val="20"/>
          <w:lang w:val="es-ES"/>
        </w:rPr>
      </w:pPr>
    </w:p>
    <w:p w14:paraId="7E623E9E" w14:textId="2DFD2EB5" w:rsidR="00FF0B59" w:rsidRPr="00DF1077" w:rsidRDefault="00FF0B59" w:rsidP="0031079D">
      <w:pPr>
        <w:pStyle w:val="ListParagraph"/>
        <w:numPr>
          <w:ilvl w:val="0"/>
          <w:numId w:val="12"/>
        </w:numPr>
        <w:spacing w:after="0" w:line="240" w:lineRule="auto"/>
        <w:jc w:val="both"/>
        <w:rPr>
          <w:rStyle w:val="markedcontent"/>
          <w:i/>
          <w:iCs/>
          <w:sz w:val="20"/>
          <w:lang w:val="es-ES"/>
        </w:rPr>
      </w:pPr>
      <w:r w:rsidRPr="00DF1077">
        <w:rPr>
          <w:rStyle w:val="markedcontent"/>
          <w:i/>
          <w:iCs/>
          <w:sz w:val="20"/>
          <w:lang w:val="es-ES"/>
        </w:rPr>
        <w:t>promueva la inclusión de una evaluación sobre conectividad en el programa de trabajo evolutivo de la IPBES por parte de la 9ª Sesión Plenaria de la IPBES de 2022;</w:t>
      </w:r>
    </w:p>
    <w:p w14:paraId="1A092BA9" w14:textId="77777777" w:rsidR="00FF0B59" w:rsidRPr="00DF1077" w:rsidRDefault="00FF0B59" w:rsidP="00FF0B59">
      <w:pPr>
        <w:spacing w:after="0" w:line="240" w:lineRule="auto"/>
        <w:ind w:left="709"/>
        <w:jc w:val="both"/>
        <w:rPr>
          <w:rStyle w:val="markedcontent"/>
          <w:i/>
          <w:iCs/>
          <w:sz w:val="20"/>
          <w:lang w:val="es-ES"/>
        </w:rPr>
      </w:pPr>
    </w:p>
    <w:p w14:paraId="10219D06" w14:textId="490BA79B" w:rsidR="002C2382" w:rsidRPr="00DF1077" w:rsidRDefault="00FF0B59" w:rsidP="0031079D">
      <w:pPr>
        <w:pStyle w:val="ListParagraph"/>
        <w:numPr>
          <w:ilvl w:val="0"/>
          <w:numId w:val="12"/>
        </w:numPr>
        <w:spacing w:after="0" w:line="240" w:lineRule="auto"/>
        <w:jc w:val="both"/>
        <w:rPr>
          <w:rStyle w:val="markedcontent"/>
          <w:i/>
          <w:iCs/>
          <w:sz w:val="20"/>
          <w:lang w:val="es-ES"/>
        </w:rPr>
      </w:pPr>
      <w:r w:rsidRPr="00DF1077">
        <w:rPr>
          <w:rStyle w:val="markedcontent"/>
          <w:i/>
          <w:iCs/>
          <w:sz w:val="20"/>
          <w:lang w:val="es-ES"/>
        </w:rPr>
        <w:t>informe al Comité Permanente en su 52a Reunión y a la Conferencia de las Partes en su 14a Reunión sobre el progreso en la aplicación de esta Decisión.</w:t>
      </w:r>
    </w:p>
    <w:p w14:paraId="7491AF3E" w14:textId="77777777" w:rsidR="002C2382" w:rsidRPr="00DF1077" w:rsidRDefault="002C2382" w:rsidP="002C2382">
      <w:pPr>
        <w:spacing w:after="0" w:line="240" w:lineRule="auto"/>
        <w:ind w:left="567"/>
        <w:jc w:val="both"/>
        <w:rPr>
          <w:rStyle w:val="markedcontent"/>
          <w:rFonts w:cs="Arial"/>
          <w:lang w:val="es-ES"/>
        </w:rPr>
      </w:pPr>
    </w:p>
    <w:p w14:paraId="13FCC2FB" w14:textId="77777777" w:rsidR="002C2382" w:rsidRPr="00DF1077" w:rsidRDefault="002C2382" w:rsidP="002C2382">
      <w:pPr>
        <w:spacing w:after="0" w:line="240" w:lineRule="auto"/>
        <w:jc w:val="both"/>
        <w:rPr>
          <w:rStyle w:val="markedcontent"/>
          <w:rFonts w:cs="Arial"/>
          <w:u w:val="single"/>
          <w:lang w:val="es-ES"/>
        </w:rPr>
      </w:pPr>
      <w:r w:rsidRPr="00DF1077">
        <w:rPr>
          <w:rStyle w:val="markedcontent"/>
          <w:rFonts w:cs="Arial"/>
          <w:u w:val="single"/>
          <w:lang w:val="es-ES"/>
        </w:rPr>
        <w:t xml:space="preserve">Participación del Consejo Científico y la Secretaría en procesos relevantes del IPBES </w:t>
      </w:r>
    </w:p>
    <w:p w14:paraId="62D0C88F" w14:textId="77777777" w:rsidR="002C2382" w:rsidRPr="00DF1077" w:rsidRDefault="002C2382" w:rsidP="002C2382">
      <w:pPr>
        <w:spacing w:after="0" w:line="240" w:lineRule="auto"/>
        <w:rPr>
          <w:rStyle w:val="markedcontent"/>
          <w:rFonts w:cs="Arial"/>
          <w:lang w:val="es-ES"/>
        </w:rPr>
      </w:pPr>
    </w:p>
    <w:p w14:paraId="7EAB0AAF" w14:textId="4FB45AC3" w:rsidR="002C2382" w:rsidRDefault="007A3CDD" w:rsidP="00E867F4">
      <w:pPr>
        <w:pStyle w:val="ListParagraph"/>
        <w:numPr>
          <w:ilvl w:val="0"/>
          <w:numId w:val="18"/>
        </w:numPr>
        <w:spacing w:after="0" w:line="240" w:lineRule="auto"/>
        <w:ind w:left="540" w:hanging="540"/>
        <w:jc w:val="both"/>
        <w:rPr>
          <w:rStyle w:val="markedcontent"/>
          <w:rFonts w:cs="Arial"/>
          <w:lang w:val="es-ES"/>
        </w:rPr>
      </w:pPr>
      <w:r w:rsidRPr="00E867F4">
        <w:rPr>
          <w:rStyle w:val="markedcontent"/>
          <w:rFonts w:cs="Arial"/>
          <w:lang w:val="es-ES"/>
        </w:rPr>
        <w:t>La Secretaría ha prestado apoyo al compromiso de los miembros del Consejo Científico en relación con la revisión externa de las propuestas de las evaluaciones temáticas y metodológicas pertinentes y otros resultados del IPBES mediante un seguimiento periódico del calendario del IPBES, además de brindar oportunidades para realizar aportaciones dirigidas a los miembros del Consejo Científico. Asimismo, la Secretaría se ha esforzado para promover la participación de expertos de la circunscripción de la CMS en los grupos de trabajo establecidos para el análisis inicial y la elaboración de las evaluaciones de especial interés para la CMS, a pesar de que estos esfuerzos no han sido fructíferos hasta ahora.</w:t>
      </w:r>
    </w:p>
    <w:p w14:paraId="42A02FA3" w14:textId="77777777" w:rsidR="00E867F4" w:rsidRDefault="00E867F4" w:rsidP="00E867F4">
      <w:pPr>
        <w:pStyle w:val="ListParagraph"/>
        <w:spacing w:after="0" w:line="240" w:lineRule="auto"/>
        <w:ind w:left="540"/>
        <w:jc w:val="both"/>
        <w:rPr>
          <w:rStyle w:val="markedcontent"/>
          <w:rFonts w:cs="Arial"/>
          <w:lang w:val="es-ES"/>
        </w:rPr>
      </w:pPr>
    </w:p>
    <w:p w14:paraId="53F38004" w14:textId="77777777" w:rsidR="00E21D42" w:rsidRDefault="00E21D42" w:rsidP="00E867F4">
      <w:pPr>
        <w:pStyle w:val="ListParagraph"/>
        <w:spacing w:after="0" w:line="240" w:lineRule="auto"/>
        <w:ind w:left="540"/>
        <w:jc w:val="both"/>
        <w:rPr>
          <w:rStyle w:val="markedcontent"/>
          <w:rFonts w:cs="Arial"/>
          <w:lang w:val="es-ES"/>
        </w:rPr>
      </w:pPr>
    </w:p>
    <w:p w14:paraId="4A4D21CF" w14:textId="0FCFA727" w:rsidR="002C2382" w:rsidRDefault="00A240B9" w:rsidP="00E867F4">
      <w:pPr>
        <w:pStyle w:val="ListParagraph"/>
        <w:numPr>
          <w:ilvl w:val="0"/>
          <w:numId w:val="18"/>
        </w:numPr>
        <w:spacing w:after="0" w:line="240" w:lineRule="auto"/>
        <w:ind w:left="540" w:hanging="540"/>
        <w:jc w:val="both"/>
        <w:rPr>
          <w:rStyle w:val="markedcontent"/>
          <w:rFonts w:cs="Arial"/>
          <w:lang w:val="es-ES"/>
        </w:rPr>
      </w:pPr>
      <w:r w:rsidRPr="00E867F4">
        <w:rPr>
          <w:rStyle w:val="markedcontent"/>
          <w:rFonts w:cs="Arial"/>
          <w:lang w:val="es-ES"/>
        </w:rPr>
        <w:lastRenderedPageBreak/>
        <w:t>El presidente del Consejo Científico de la CMS es un observador permanente del Grupo Multidisciplinario de Expertos (MEP) del IPBES</w:t>
      </w:r>
      <w:r w:rsidR="000739EB">
        <w:rPr>
          <w:rStyle w:val="FootnoteReference"/>
          <w:rFonts w:cs="Arial"/>
        </w:rPr>
        <w:footnoteReference w:id="2"/>
      </w:r>
      <w:r w:rsidRPr="00E867F4">
        <w:rPr>
          <w:rStyle w:val="markedcontent"/>
          <w:rFonts w:cs="Arial"/>
          <w:lang w:val="es-ES"/>
        </w:rPr>
        <w:t xml:space="preserve">, y se </w:t>
      </w:r>
      <w:proofErr w:type="gramStart"/>
      <w:r w:rsidRPr="00E867F4">
        <w:rPr>
          <w:rStyle w:val="markedcontent"/>
          <w:rFonts w:cs="Arial"/>
          <w:lang w:val="es-ES"/>
        </w:rPr>
        <w:t>le</w:t>
      </w:r>
      <w:proofErr w:type="gramEnd"/>
      <w:r w:rsidRPr="00E867F4">
        <w:rPr>
          <w:rStyle w:val="markedcontent"/>
          <w:rFonts w:cs="Arial"/>
          <w:lang w:val="es-ES"/>
        </w:rPr>
        <w:t xml:space="preserve"> invita a todas sus reuniones. Cuando el </w:t>
      </w:r>
      <w:proofErr w:type="gramStart"/>
      <w:r w:rsidRPr="00E867F4">
        <w:rPr>
          <w:rStyle w:val="markedcontent"/>
          <w:rFonts w:cs="Arial"/>
          <w:lang w:val="es-ES"/>
        </w:rPr>
        <w:t>Presidente</w:t>
      </w:r>
      <w:proofErr w:type="gramEnd"/>
      <w:r w:rsidRPr="00E867F4">
        <w:rPr>
          <w:rStyle w:val="markedcontent"/>
          <w:rFonts w:cs="Arial"/>
          <w:lang w:val="es-ES"/>
        </w:rPr>
        <w:t xml:space="preserve"> no puede asistir, se acepta a la Secretaría como su sustituta. Desde la COP13, se han celebrado tres reuniones del MEP: a la primera asistió la Secretaría, puesto que no se había elegido al </w:t>
      </w:r>
      <w:proofErr w:type="gramStart"/>
      <w:r w:rsidRPr="00E867F4">
        <w:rPr>
          <w:rStyle w:val="markedcontent"/>
          <w:rFonts w:cs="Arial"/>
          <w:lang w:val="es-ES"/>
        </w:rPr>
        <w:t>Presidente</w:t>
      </w:r>
      <w:proofErr w:type="gramEnd"/>
      <w:r w:rsidRPr="00E867F4">
        <w:rPr>
          <w:rStyle w:val="markedcontent"/>
          <w:rFonts w:cs="Arial"/>
          <w:lang w:val="es-ES"/>
        </w:rPr>
        <w:t xml:space="preserve"> en aquel momento, mientras que el Presidente sí asistió tanto a la segunda como a la tercera reunión. La principal aportación que se solicitó a los observadores son los informes sobre el examen de los resultados del IPBES por parte de la organización correspondiente.</w:t>
      </w:r>
    </w:p>
    <w:p w14:paraId="78FF9407" w14:textId="77777777" w:rsidR="00E21D42" w:rsidRDefault="00E21D42" w:rsidP="00E21D42">
      <w:pPr>
        <w:pStyle w:val="ListParagraph"/>
        <w:spacing w:after="0" w:line="240" w:lineRule="auto"/>
        <w:ind w:left="540"/>
        <w:jc w:val="both"/>
        <w:rPr>
          <w:rStyle w:val="markedcontent"/>
          <w:rFonts w:cs="Arial"/>
          <w:lang w:val="es-ES"/>
        </w:rPr>
      </w:pPr>
    </w:p>
    <w:p w14:paraId="41B3A9C6" w14:textId="77777777" w:rsidR="00E21D42" w:rsidRDefault="00420793" w:rsidP="00E21D42">
      <w:pPr>
        <w:pStyle w:val="ListParagraph"/>
        <w:numPr>
          <w:ilvl w:val="0"/>
          <w:numId w:val="18"/>
        </w:numPr>
        <w:spacing w:after="0" w:line="240" w:lineRule="auto"/>
        <w:ind w:left="540" w:hanging="540"/>
        <w:jc w:val="both"/>
        <w:rPr>
          <w:rStyle w:val="markedcontent"/>
          <w:rFonts w:cs="Arial"/>
          <w:lang w:val="es-ES"/>
        </w:rPr>
      </w:pPr>
      <w:r w:rsidRPr="00E21D42">
        <w:rPr>
          <w:rStyle w:val="markedcontent"/>
          <w:rFonts w:cs="Arial"/>
          <w:lang w:val="es-ES"/>
        </w:rPr>
        <w:t>El Comité de sesiones del Consejo Científico en su 5a Reunión (ScC-SC5, celebrada online del 28 de junio al 9 de julio de 2021)</w:t>
      </w:r>
      <w:r w:rsidR="002C2382" w:rsidRPr="00E21D42">
        <w:rPr>
          <w:rStyle w:val="markedcontent"/>
          <w:rFonts w:cs="Arial"/>
          <w:lang w:val="es-ES"/>
        </w:rPr>
        <w:t xml:space="preserve"> y como parte de su discusión en el programa de trabajo, </w:t>
      </w:r>
      <w:r w:rsidR="00A271E9" w:rsidRPr="00E21D42">
        <w:rPr>
          <w:rStyle w:val="markedcontent"/>
          <w:rFonts w:cs="Arial"/>
          <w:lang w:val="es-ES"/>
        </w:rPr>
        <w:t>revisó su cooperación con el IPBES y acordó continuar con su compromiso junto al IPBES a un nivel similar al de los últimos años</w:t>
      </w:r>
      <w:r w:rsidR="002C2382" w:rsidRPr="00E21D42">
        <w:rPr>
          <w:rStyle w:val="markedcontent"/>
          <w:rFonts w:cs="Arial"/>
          <w:lang w:val="es-ES"/>
        </w:rPr>
        <w:t xml:space="preserve">. </w:t>
      </w:r>
      <w:r w:rsidR="000020F7" w:rsidRPr="00E21D42">
        <w:rPr>
          <w:rStyle w:val="markedcontent"/>
          <w:rFonts w:cs="Arial"/>
          <w:lang w:val="es-ES"/>
        </w:rPr>
        <w:t xml:space="preserve"> </w:t>
      </w:r>
    </w:p>
    <w:p w14:paraId="2484E1DB" w14:textId="77777777" w:rsidR="00E21D42" w:rsidRPr="00E21D42" w:rsidRDefault="00E21D42" w:rsidP="00E21D42">
      <w:pPr>
        <w:pStyle w:val="ListParagraph"/>
        <w:rPr>
          <w:rStyle w:val="markedcontent"/>
          <w:rFonts w:cs="Arial"/>
          <w:lang w:val="es-ES"/>
        </w:rPr>
      </w:pPr>
    </w:p>
    <w:p w14:paraId="5367CD69" w14:textId="77777777" w:rsidR="00E21D42" w:rsidRDefault="004B73E6" w:rsidP="00E21D42">
      <w:pPr>
        <w:pStyle w:val="ListParagraph"/>
        <w:numPr>
          <w:ilvl w:val="0"/>
          <w:numId w:val="18"/>
        </w:numPr>
        <w:spacing w:after="0" w:line="240" w:lineRule="auto"/>
        <w:ind w:left="540" w:hanging="540"/>
        <w:jc w:val="both"/>
        <w:rPr>
          <w:rStyle w:val="markedcontent"/>
          <w:rFonts w:cs="Arial"/>
          <w:lang w:val="es-ES"/>
        </w:rPr>
      </w:pPr>
      <w:r w:rsidRPr="00E21D42">
        <w:rPr>
          <w:rStyle w:val="markedcontent"/>
          <w:rFonts w:cs="Arial"/>
          <w:lang w:val="es-ES"/>
        </w:rPr>
        <w:t xml:space="preserve">Con referencia explícita al mandato de la </w:t>
      </w:r>
      <w:proofErr w:type="spellStart"/>
      <w:r w:rsidRPr="00E21D42">
        <w:rPr>
          <w:rStyle w:val="markedcontent"/>
          <w:rFonts w:cs="Arial"/>
          <w:lang w:val="es-ES"/>
        </w:rPr>
        <w:t>Dec</w:t>
      </w:r>
      <w:proofErr w:type="spellEnd"/>
      <w:r w:rsidRPr="00E21D42">
        <w:rPr>
          <w:rStyle w:val="markedcontent"/>
          <w:rFonts w:cs="Arial"/>
          <w:lang w:val="es-ES"/>
        </w:rPr>
        <w:t xml:space="preserve">. 13.12 y la </w:t>
      </w:r>
      <w:proofErr w:type="spellStart"/>
      <w:r w:rsidRPr="00E21D42">
        <w:rPr>
          <w:rStyle w:val="markedcontent"/>
          <w:rFonts w:cs="Arial"/>
          <w:lang w:val="es-ES"/>
        </w:rPr>
        <w:t>Dec</w:t>
      </w:r>
      <w:proofErr w:type="spellEnd"/>
      <w:r w:rsidRPr="00E21D42">
        <w:rPr>
          <w:rStyle w:val="markedcontent"/>
          <w:rFonts w:cs="Arial"/>
          <w:lang w:val="es-ES"/>
        </w:rPr>
        <w:t>. 13.13 a), el Consejero para la  Conectividad de la CMS, designado por la COP, así como los miembros del personal de la  Secretaría, han contribuido a los procesos de análisis inicial en relación con la Evaluación  temática de las conexiones entre biodiversidad, agua, alimentos y salud (Evaluación del nexo) y con la Evaluación temática de las causas subyacentes de la pérdida de biodiversidad, los  determinantes del cambio transformador y las opciones para alcanzar la Visión 2050 para la  Diversidad Biológica (Evaluación del cambio transformador)</w:t>
      </w:r>
      <w:r w:rsidR="002C2382" w:rsidRPr="00E21D42">
        <w:rPr>
          <w:rStyle w:val="markedcontent"/>
          <w:rFonts w:cs="Arial"/>
          <w:lang w:val="es-ES"/>
        </w:rPr>
        <w:t>y proporcionaron recomendaciones.</w:t>
      </w:r>
    </w:p>
    <w:p w14:paraId="50402011" w14:textId="77777777" w:rsidR="00E21D42" w:rsidRPr="00E21D42" w:rsidRDefault="00E21D42" w:rsidP="00E21D42">
      <w:pPr>
        <w:pStyle w:val="ListParagraph"/>
        <w:rPr>
          <w:rStyle w:val="markedcontent"/>
          <w:rFonts w:cs="Arial"/>
          <w:lang w:val="es-ES"/>
        </w:rPr>
      </w:pPr>
    </w:p>
    <w:p w14:paraId="45A44C24" w14:textId="77777777" w:rsidR="00E21D42" w:rsidRDefault="009F38C8" w:rsidP="00E21D42">
      <w:pPr>
        <w:pStyle w:val="ListParagraph"/>
        <w:numPr>
          <w:ilvl w:val="0"/>
          <w:numId w:val="18"/>
        </w:numPr>
        <w:spacing w:after="0" w:line="240" w:lineRule="auto"/>
        <w:ind w:left="540" w:hanging="540"/>
        <w:jc w:val="both"/>
        <w:rPr>
          <w:rStyle w:val="markedcontent"/>
          <w:rFonts w:cs="Arial"/>
          <w:lang w:val="es-ES"/>
        </w:rPr>
      </w:pPr>
      <w:r w:rsidRPr="00E21D42">
        <w:rPr>
          <w:rStyle w:val="markedcontent"/>
          <w:rFonts w:cs="Arial"/>
          <w:lang w:val="es-ES"/>
        </w:rPr>
        <w:t xml:space="preserve">Los informes de alcance para la Evaluación de Nexos y la Evaluación del Cambio Transformativo fueron finalizados y adoptados por la Plenaria de la IPBES en su 8ª sesión (junio de 2021). </w:t>
      </w:r>
      <w:r w:rsidR="002C2382" w:rsidRPr="00E21D42">
        <w:rPr>
          <w:rStyle w:val="markedcontent"/>
          <w:rFonts w:cs="Arial"/>
          <w:lang w:val="es-ES"/>
        </w:rPr>
        <w:t xml:space="preserve">La primera y segunda reunión de los autores de ambas evaluaciones tuvieron lugar en mayo de 2022 y a mediados de 2023, respectivamente. </w:t>
      </w:r>
    </w:p>
    <w:p w14:paraId="4B09D286" w14:textId="77777777" w:rsidR="00E21D42" w:rsidRPr="00E21D42" w:rsidRDefault="00E21D42" w:rsidP="00E21D42">
      <w:pPr>
        <w:pStyle w:val="ListParagraph"/>
        <w:rPr>
          <w:rStyle w:val="markedcontent"/>
          <w:rFonts w:cs="Arial"/>
          <w:lang w:val="es-ES"/>
        </w:rPr>
      </w:pPr>
    </w:p>
    <w:p w14:paraId="3CD1DA36" w14:textId="77777777" w:rsidR="00E21D42" w:rsidRDefault="002C2382" w:rsidP="00E21D42">
      <w:pPr>
        <w:pStyle w:val="ListParagraph"/>
        <w:numPr>
          <w:ilvl w:val="0"/>
          <w:numId w:val="18"/>
        </w:numPr>
        <w:spacing w:after="0" w:line="240" w:lineRule="auto"/>
        <w:ind w:left="540" w:hanging="540"/>
        <w:jc w:val="both"/>
        <w:rPr>
          <w:rStyle w:val="markedcontent"/>
          <w:rFonts w:cs="Arial"/>
          <w:lang w:val="es-ES"/>
        </w:rPr>
      </w:pPr>
      <w:r w:rsidRPr="00E21D42">
        <w:rPr>
          <w:rStyle w:val="markedcontent"/>
          <w:rFonts w:cs="Arial"/>
          <w:lang w:val="es-ES"/>
        </w:rPr>
        <w:t xml:space="preserve">La Secretaría aportó comentarios por escrito a los proyectos presentados para la revisión del Informe de evaluación del Uso Sostenible de las Especies Silvestres, </w:t>
      </w:r>
      <w:r w:rsidR="00D102C5" w:rsidRPr="00E21D42">
        <w:rPr>
          <w:rStyle w:val="markedcontent"/>
          <w:rFonts w:cs="Arial"/>
          <w:lang w:val="es-ES"/>
        </w:rPr>
        <w:t>La secretaría llamó la atención de las partes y de las partes interesadas sobre la finalización de la evaluación y sobre algunos de sus elementos relevantes para la CMS a través de un comunicado de prensa publicado en la página web de la CMS.</w:t>
      </w:r>
      <w:r w:rsidRPr="00E21D42">
        <w:rPr>
          <w:rStyle w:val="markedcontent"/>
          <w:rFonts w:cs="Arial"/>
          <w:lang w:val="es-ES"/>
        </w:rPr>
        <w:t xml:space="preserve"> </w:t>
      </w:r>
    </w:p>
    <w:p w14:paraId="59AD2315" w14:textId="77777777" w:rsidR="00E21D42" w:rsidRPr="00E21D42" w:rsidRDefault="00E21D42" w:rsidP="00E21D42">
      <w:pPr>
        <w:pStyle w:val="ListParagraph"/>
        <w:rPr>
          <w:rStyle w:val="markedcontent"/>
          <w:rFonts w:cs="Arial"/>
          <w:lang w:val="es-ES"/>
        </w:rPr>
      </w:pPr>
    </w:p>
    <w:p w14:paraId="57A7DF1F" w14:textId="4C643F01" w:rsidR="002C2382" w:rsidRPr="00E21D42" w:rsidRDefault="002C2382" w:rsidP="00E21D42">
      <w:pPr>
        <w:pStyle w:val="ListParagraph"/>
        <w:numPr>
          <w:ilvl w:val="0"/>
          <w:numId w:val="18"/>
        </w:numPr>
        <w:spacing w:after="0" w:line="240" w:lineRule="auto"/>
        <w:ind w:left="540" w:hanging="540"/>
        <w:jc w:val="both"/>
        <w:rPr>
          <w:rStyle w:val="markedcontent"/>
          <w:rFonts w:cs="Arial"/>
          <w:lang w:val="es-ES"/>
        </w:rPr>
      </w:pPr>
      <w:r w:rsidRPr="00E21D42">
        <w:rPr>
          <w:rStyle w:val="markedcontent"/>
          <w:rFonts w:cs="Arial"/>
          <w:lang w:val="es-ES"/>
        </w:rPr>
        <w:t>El Comité Permanente de la CMS, en su 53.</w:t>
      </w:r>
      <w:r w:rsidRPr="00E21D42">
        <w:rPr>
          <w:rStyle w:val="markedcontent"/>
          <w:vertAlign w:val="superscript"/>
          <w:lang w:val="es-ES"/>
        </w:rPr>
        <w:t>a</w:t>
      </w:r>
      <w:r w:rsidRPr="00E21D42">
        <w:rPr>
          <w:rStyle w:val="markedcontent"/>
          <w:rFonts w:cs="Arial"/>
          <w:lang w:val="es-ES"/>
        </w:rPr>
        <w:t xml:space="preserve"> reunión (StC53, Bonn, del 19 al 20 de octubre de 2022), revisó y tomó nota de la evolución de la cooperación de la CMS con el IPBES.</w:t>
      </w:r>
    </w:p>
    <w:p w14:paraId="5E279ECC" w14:textId="77777777" w:rsidR="002C2382" w:rsidRPr="00DF1077" w:rsidRDefault="002C2382" w:rsidP="002C2382">
      <w:pPr>
        <w:spacing w:after="0" w:line="240" w:lineRule="auto"/>
        <w:ind w:left="567" w:hanging="567"/>
        <w:jc w:val="both"/>
        <w:rPr>
          <w:rStyle w:val="markedcontent"/>
          <w:rFonts w:cs="Arial"/>
          <w:lang w:val="es-ES"/>
        </w:rPr>
      </w:pPr>
    </w:p>
    <w:p w14:paraId="3103DF96" w14:textId="77777777" w:rsidR="002C2382" w:rsidRPr="00DF1077" w:rsidRDefault="002C2382" w:rsidP="002C2382">
      <w:pPr>
        <w:spacing w:after="0" w:line="240" w:lineRule="auto"/>
        <w:jc w:val="both"/>
        <w:rPr>
          <w:rStyle w:val="markedcontent"/>
          <w:rFonts w:cs="Arial"/>
          <w:u w:val="single"/>
          <w:lang w:val="es-ES"/>
        </w:rPr>
      </w:pPr>
      <w:r w:rsidRPr="00DF1077">
        <w:rPr>
          <w:rStyle w:val="markedcontent"/>
          <w:rFonts w:cs="Arial"/>
          <w:u w:val="single"/>
          <w:lang w:val="es-ES"/>
        </w:rPr>
        <w:t>Promoción de la inclusión de una evaluación de la conectividad en el programa de trabajo evolutivo del IPBES</w:t>
      </w:r>
    </w:p>
    <w:p w14:paraId="7CA55169" w14:textId="77777777" w:rsidR="002C2382" w:rsidRPr="00DF1077" w:rsidRDefault="002C2382" w:rsidP="002C2382">
      <w:pPr>
        <w:spacing w:after="0" w:line="240" w:lineRule="auto"/>
        <w:ind w:left="567" w:hanging="567"/>
        <w:jc w:val="both"/>
        <w:rPr>
          <w:rStyle w:val="markedcontent"/>
          <w:rFonts w:cs="Arial"/>
          <w:lang w:val="es-ES"/>
        </w:rPr>
      </w:pPr>
    </w:p>
    <w:p w14:paraId="7010D075" w14:textId="77777777" w:rsidR="00E21D42" w:rsidRPr="00E21D42" w:rsidRDefault="00753552" w:rsidP="00E21D42">
      <w:pPr>
        <w:pStyle w:val="ListParagraph"/>
        <w:numPr>
          <w:ilvl w:val="0"/>
          <w:numId w:val="18"/>
        </w:numPr>
        <w:spacing w:after="0" w:line="240" w:lineRule="auto"/>
        <w:ind w:left="540" w:hanging="540"/>
        <w:jc w:val="both"/>
        <w:rPr>
          <w:rFonts w:cs="Arial"/>
          <w:lang w:val="es-ES"/>
        </w:rPr>
      </w:pPr>
      <w:r w:rsidRPr="00E21D42">
        <w:rPr>
          <w:lang w:val="es-ES"/>
        </w:rPr>
        <w:t xml:space="preserve">En la 7a sesión Plenaria del IPBES que se celebró en 2019 (IPBES-7) se recibieron diferentes peticiones, aportaciones y sugerencias para </w:t>
      </w:r>
      <w:r w:rsidRPr="00E21D42">
        <w:rPr>
          <w:b/>
          <w:bCs/>
          <w:lang w:val="es-ES"/>
        </w:rPr>
        <w:t>una evaluación sobre el tema de la conectividad</w:t>
      </w:r>
      <w:r w:rsidRPr="00E21D42">
        <w:rPr>
          <w:lang w:val="es-ES"/>
        </w:rPr>
        <w:t>. La CMS y sus Acuerdos y la Convención sobre la Protección del Patrimonio Mundial Cultural y Natural (WHC) presentaron de forma conjunta una solicitud de evaluación sobre la conservación de la conectividad. Además, se presentó una propuesta complementaria por parte de la Convención de las Naciones Unidas de Lucha contra la Desertificación (CLD de la ONU).</w:t>
      </w:r>
    </w:p>
    <w:p w14:paraId="107E142E" w14:textId="77777777" w:rsidR="00E21D42" w:rsidRDefault="00E21D42" w:rsidP="00E21D42">
      <w:pPr>
        <w:pStyle w:val="ListParagraph"/>
        <w:spacing w:after="0" w:line="240" w:lineRule="auto"/>
        <w:ind w:left="540"/>
        <w:jc w:val="both"/>
        <w:rPr>
          <w:lang w:val="es-ES"/>
        </w:rPr>
      </w:pPr>
    </w:p>
    <w:p w14:paraId="5113261D" w14:textId="77777777" w:rsidR="00E21D42" w:rsidRDefault="00E21D42" w:rsidP="00E21D42">
      <w:pPr>
        <w:pStyle w:val="ListParagraph"/>
        <w:spacing w:after="0" w:line="240" w:lineRule="auto"/>
        <w:ind w:left="540"/>
        <w:jc w:val="both"/>
        <w:rPr>
          <w:lang w:val="es-ES"/>
        </w:rPr>
      </w:pPr>
    </w:p>
    <w:p w14:paraId="227E58D1" w14:textId="77777777" w:rsidR="00E21D42" w:rsidRPr="00E21D42" w:rsidRDefault="00E21D42" w:rsidP="00E21D42">
      <w:pPr>
        <w:pStyle w:val="ListParagraph"/>
        <w:spacing w:after="0" w:line="240" w:lineRule="auto"/>
        <w:ind w:left="540"/>
        <w:jc w:val="both"/>
        <w:rPr>
          <w:rFonts w:cs="Arial"/>
          <w:lang w:val="es-ES"/>
        </w:rPr>
      </w:pPr>
    </w:p>
    <w:p w14:paraId="5CC66136" w14:textId="77777777" w:rsidR="00E21D42" w:rsidRDefault="00B10F1C" w:rsidP="00E21D42">
      <w:pPr>
        <w:pStyle w:val="ListParagraph"/>
        <w:numPr>
          <w:ilvl w:val="0"/>
          <w:numId w:val="18"/>
        </w:numPr>
        <w:spacing w:after="0" w:line="240" w:lineRule="auto"/>
        <w:ind w:left="540" w:hanging="540"/>
        <w:jc w:val="both"/>
        <w:rPr>
          <w:rStyle w:val="markedcontent"/>
          <w:rFonts w:cs="Arial"/>
          <w:lang w:val="es-ES"/>
        </w:rPr>
      </w:pPr>
      <w:r w:rsidRPr="00E21D42">
        <w:rPr>
          <w:rStyle w:val="markedcontent"/>
          <w:rFonts w:cs="Arial"/>
          <w:lang w:val="es-ES"/>
        </w:rPr>
        <w:lastRenderedPageBreak/>
        <w:t>Con el fin de priorizar las solicitudes recibidas para las nuevas evaluaciones como parte del segundo programa evolutivo de trabajo, el IPBES-7 decidió posponer la valoración de la evaluación sobre conectividad hasta el IPBES-9</w:t>
      </w:r>
      <w:r w:rsidR="002C2382" w:rsidRPr="00E21D42">
        <w:rPr>
          <w:rStyle w:val="markedcontent"/>
          <w:rFonts w:cs="Arial"/>
          <w:lang w:val="es-ES"/>
        </w:rPr>
        <w:t xml:space="preserve"> (</w:t>
      </w:r>
      <w:hyperlink r:id="rId14" w:history="1">
        <w:r w:rsidR="002C2382" w:rsidRPr="00E21D42">
          <w:rPr>
            <w:rStyle w:val="Hyperlink"/>
            <w:rFonts w:cs="Arial"/>
            <w:lang w:val="es-ES"/>
          </w:rPr>
          <w:t>Decisi</w:t>
        </w:r>
        <w:r w:rsidR="00E904FB" w:rsidRPr="00E21D42">
          <w:rPr>
            <w:rStyle w:val="Hyperlink"/>
            <w:rFonts w:cs="Arial"/>
            <w:lang w:val="es-ES"/>
          </w:rPr>
          <w:t>ó</w:t>
        </w:r>
        <w:r w:rsidR="002C2382" w:rsidRPr="00E21D42">
          <w:rPr>
            <w:rStyle w:val="Hyperlink"/>
            <w:rFonts w:cs="Arial"/>
            <w:lang w:val="es-ES"/>
          </w:rPr>
          <w:t>n 7.1</w:t>
        </w:r>
      </w:hyperlink>
      <w:r w:rsidR="002C2382" w:rsidRPr="00E21D42">
        <w:rPr>
          <w:rStyle w:val="markedcontent"/>
          <w:rFonts w:cs="Arial"/>
          <w:lang w:val="es-ES"/>
        </w:rPr>
        <w:t xml:space="preserve"> p</w:t>
      </w:r>
      <w:r w:rsidRPr="00E21D42">
        <w:rPr>
          <w:rStyle w:val="markedcontent"/>
          <w:rFonts w:cs="Arial"/>
          <w:lang w:val="es-ES"/>
        </w:rPr>
        <w:t>árrafo</w:t>
      </w:r>
      <w:r w:rsidR="002C2382" w:rsidRPr="00E21D42">
        <w:rPr>
          <w:rStyle w:val="markedcontent"/>
          <w:rFonts w:cs="Arial"/>
          <w:lang w:val="es-ES"/>
        </w:rPr>
        <w:t xml:space="preserve"> 8) </w:t>
      </w:r>
      <w:r w:rsidRPr="00E21D42">
        <w:rPr>
          <w:rStyle w:val="markedcontent"/>
          <w:rFonts w:cs="Arial"/>
          <w:lang w:val="es-ES"/>
        </w:rPr>
        <w:t>que se celebró del 3 al 9 de julio de 2022.</w:t>
      </w:r>
    </w:p>
    <w:p w14:paraId="3E1ABF6C" w14:textId="77777777" w:rsidR="00E21D42" w:rsidRDefault="00E21D42" w:rsidP="00E21D42">
      <w:pPr>
        <w:pStyle w:val="ListParagraph"/>
        <w:spacing w:after="0" w:line="240" w:lineRule="auto"/>
        <w:ind w:left="540"/>
        <w:jc w:val="both"/>
        <w:rPr>
          <w:rStyle w:val="markedcontent"/>
          <w:rFonts w:cs="Arial"/>
          <w:lang w:val="es-ES"/>
        </w:rPr>
      </w:pPr>
    </w:p>
    <w:p w14:paraId="56863422" w14:textId="77777777" w:rsidR="00E21D42" w:rsidRDefault="00835551" w:rsidP="00E21D42">
      <w:pPr>
        <w:pStyle w:val="ListParagraph"/>
        <w:numPr>
          <w:ilvl w:val="0"/>
          <w:numId w:val="18"/>
        </w:numPr>
        <w:spacing w:after="0" w:line="240" w:lineRule="auto"/>
        <w:ind w:left="540" w:hanging="540"/>
        <w:jc w:val="both"/>
        <w:rPr>
          <w:rStyle w:val="markedcontent"/>
          <w:rFonts w:cs="Arial"/>
          <w:lang w:val="es-ES"/>
        </w:rPr>
      </w:pPr>
      <w:r w:rsidRPr="00E21D42">
        <w:rPr>
          <w:rStyle w:val="markedcontent"/>
          <w:rFonts w:cs="Arial"/>
          <w:lang w:val="es-ES"/>
        </w:rPr>
        <w:t>El documento de la sesión previa al IPBES-9 con respecto a los elementos adicionales del programa de trabajo evolutivo de la Plataforma hasta 2030 propuso que la Sesión Plenaria considerara el aplazamiento de la evaluación hasta su décima sesión (IPBES-10), junto con la solicitud de una segunda evaluación mundial de los servicios de los ecosistemas y la biodiversidad, además de cualquier otra solicitud, aportación o sugerencias adicionales que se pudieran recibir para dicha celebración</w:t>
      </w:r>
      <w:r w:rsidR="002C2382" w:rsidRPr="00E21D42">
        <w:rPr>
          <w:rStyle w:val="markedcontent"/>
          <w:rFonts w:cs="Arial"/>
          <w:lang w:val="es-ES"/>
        </w:rPr>
        <w:t xml:space="preserve"> (</w:t>
      </w:r>
      <w:hyperlink r:id="rId15" w:history="1">
        <w:r w:rsidR="002C2382" w:rsidRPr="00E21D42">
          <w:rPr>
            <w:rStyle w:val="Hyperlink"/>
            <w:rFonts w:cs="Arial"/>
            <w:lang w:val="es-ES"/>
          </w:rPr>
          <w:t xml:space="preserve">IPBES/9/12 </w:t>
        </w:r>
        <w:r w:rsidRPr="00E21D42">
          <w:rPr>
            <w:rStyle w:val="Hyperlink"/>
            <w:rFonts w:cs="Arial"/>
            <w:lang w:val="es-ES"/>
          </w:rPr>
          <w:t xml:space="preserve">Peticiones, aportaciones y sugerencias como elementos adicionales </w:t>
        </w:r>
        <w:r w:rsidR="007A50FA" w:rsidRPr="00E21D42">
          <w:rPr>
            <w:rStyle w:val="Hyperlink"/>
            <w:rFonts w:cs="Arial"/>
            <w:lang w:val="es-ES"/>
          </w:rPr>
          <w:t>del programa de trabajo evolutivo de la Plataforma hasta</w:t>
        </w:r>
        <w:r w:rsidR="002C2382" w:rsidRPr="00E21D42">
          <w:rPr>
            <w:rStyle w:val="Hyperlink"/>
            <w:rFonts w:cs="Arial"/>
            <w:lang w:val="es-ES"/>
          </w:rPr>
          <w:t xml:space="preserve"> 2030</w:t>
        </w:r>
      </w:hyperlink>
      <w:r w:rsidR="002C2382" w:rsidRPr="00E21D42">
        <w:rPr>
          <w:rStyle w:val="markedcontent"/>
          <w:rFonts w:cs="Arial"/>
          <w:lang w:val="es-ES"/>
        </w:rPr>
        <w:t xml:space="preserve">). </w:t>
      </w:r>
    </w:p>
    <w:p w14:paraId="758AE6BF" w14:textId="77777777" w:rsidR="00E21D42" w:rsidRPr="00E21D42" w:rsidRDefault="00E21D42" w:rsidP="00E21D42">
      <w:pPr>
        <w:pStyle w:val="ListParagraph"/>
        <w:rPr>
          <w:rStyle w:val="markedcontent"/>
          <w:rFonts w:cs="Arial"/>
          <w:lang w:val="es-ES"/>
        </w:rPr>
      </w:pPr>
    </w:p>
    <w:p w14:paraId="15C943B3" w14:textId="77777777" w:rsidR="004E03C1" w:rsidRDefault="00430D6C" w:rsidP="004E03C1">
      <w:pPr>
        <w:pStyle w:val="ListParagraph"/>
        <w:numPr>
          <w:ilvl w:val="0"/>
          <w:numId w:val="18"/>
        </w:numPr>
        <w:spacing w:after="0" w:line="240" w:lineRule="auto"/>
        <w:ind w:left="540" w:hanging="540"/>
        <w:jc w:val="both"/>
        <w:rPr>
          <w:rStyle w:val="markedcontent"/>
          <w:rFonts w:cs="Arial"/>
          <w:lang w:val="es-ES"/>
        </w:rPr>
      </w:pPr>
      <w:r w:rsidRPr="00E21D42">
        <w:rPr>
          <w:rStyle w:val="markedcontent"/>
          <w:rFonts w:cs="Arial"/>
          <w:lang w:val="es-ES"/>
        </w:rPr>
        <w:t>Mediante la</w:t>
      </w:r>
      <w:r w:rsidR="002C2382" w:rsidRPr="00E21D42">
        <w:rPr>
          <w:rStyle w:val="markedcontent"/>
          <w:rFonts w:cs="Arial"/>
          <w:lang w:val="es-ES"/>
        </w:rPr>
        <w:t xml:space="preserve"> </w:t>
      </w:r>
      <w:hyperlink r:id="rId16" w:history="1">
        <w:r w:rsidR="002C2382" w:rsidRPr="00E21D42">
          <w:rPr>
            <w:rStyle w:val="Hyperlink"/>
            <w:rFonts w:cs="Arial"/>
            <w:lang w:val="es-ES"/>
          </w:rPr>
          <w:t>Notifica</w:t>
        </w:r>
        <w:r w:rsidRPr="00E21D42">
          <w:rPr>
            <w:rStyle w:val="Hyperlink"/>
            <w:rFonts w:cs="Arial"/>
            <w:lang w:val="es-ES"/>
          </w:rPr>
          <w:t>ción</w:t>
        </w:r>
        <w:r w:rsidR="002C2382" w:rsidRPr="00E21D42">
          <w:rPr>
            <w:rStyle w:val="Hyperlink"/>
            <w:rFonts w:cs="Arial"/>
            <w:lang w:val="es-ES"/>
          </w:rPr>
          <w:t xml:space="preserve"> 2022/009</w:t>
        </w:r>
        <w:r w:rsidR="002C2382" w:rsidRPr="00E21D42">
          <w:rPr>
            <w:rStyle w:val="Hyperlink"/>
            <w:rFonts w:cs="Arial"/>
            <w:i/>
            <w:iCs/>
            <w:lang w:val="es-ES"/>
          </w:rPr>
          <w:t xml:space="preserve"> IPBES-9: </w:t>
        </w:r>
        <w:r w:rsidRPr="00E21D42">
          <w:rPr>
            <w:rStyle w:val="Hyperlink"/>
            <w:rFonts w:cs="Arial"/>
            <w:i/>
            <w:iCs/>
            <w:lang w:val="es-ES"/>
          </w:rPr>
          <w:t>Evaluación sobre la Conectividad</w:t>
        </w:r>
      </w:hyperlink>
      <w:r w:rsidR="002C2382" w:rsidRPr="00E21D42">
        <w:rPr>
          <w:rStyle w:val="markedcontent"/>
          <w:rFonts w:cs="Arial"/>
          <w:lang w:val="es-ES"/>
        </w:rPr>
        <w:t xml:space="preserve">, </w:t>
      </w:r>
      <w:r w:rsidR="00E05E4C" w:rsidRPr="00E21D42">
        <w:rPr>
          <w:rStyle w:val="markedcontent"/>
          <w:rFonts w:cs="Arial"/>
          <w:lang w:val="es-ES"/>
        </w:rPr>
        <w:t>la Secretaría aportó información a las Partes de la CMS y otras entidades interesadas acerca de la próxima reunión del IPBES-9. Esta Notificación instó a los Puntos Focales de la CMS a que se pusieran en contacto con sus homólogos del IPBES para garantizar que el IPBES-9 tuviera en cuenta la necesidad de elaborar una evaluación en el momento oportuno sobre la conectividad. Además, se incluyeron elementos adicionales relativos a una evaluación temática sobre la conectividad que completarían aquellos elementos incluidos en el documento IPBES/9/12, así como una propuesta para una acción alternativa para que el IPBES-9 la tenga en cuenta, es decir, para realizar la evaluación sobre la conectividad en forma de evaluación por la "vía rápida" con un único período de revisión y basada en un informe de análisis inicial preparado por el MEP. Puede consultar el texto íntegro de la notificación</w:t>
      </w:r>
      <w:r w:rsidR="002C2382" w:rsidRPr="00E21D42">
        <w:rPr>
          <w:rStyle w:val="markedcontent"/>
          <w:rFonts w:cs="Arial"/>
          <w:lang w:val="es-ES"/>
        </w:rPr>
        <w:t xml:space="preserve"> </w:t>
      </w:r>
      <w:hyperlink r:id="rId17" w:history="1">
        <w:r w:rsidR="00E05E4C" w:rsidRPr="00E21D42">
          <w:rPr>
            <w:rStyle w:val="Hyperlink"/>
            <w:rFonts w:cs="Arial"/>
            <w:lang w:val="es-ES"/>
          </w:rPr>
          <w:t>aquí</w:t>
        </w:r>
      </w:hyperlink>
      <w:r w:rsidR="002C2382" w:rsidRPr="00E21D42">
        <w:rPr>
          <w:rStyle w:val="markedcontent"/>
          <w:rFonts w:cs="Arial"/>
          <w:lang w:val="es-ES"/>
        </w:rPr>
        <w:t xml:space="preserve">. </w:t>
      </w:r>
    </w:p>
    <w:p w14:paraId="6536F960" w14:textId="77777777" w:rsidR="004E03C1" w:rsidRPr="004E03C1" w:rsidRDefault="004E03C1" w:rsidP="004E03C1">
      <w:pPr>
        <w:pStyle w:val="ListParagraph"/>
        <w:rPr>
          <w:rStyle w:val="markedcontent"/>
          <w:rFonts w:cs="Arial"/>
          <w:lang w:val="es-ES"/>
        </w:rPr>
      </w:pPr>
    </w:p>
    <w:p w14:paraId="4CB04DF8" w14:textId="77777777" w:rsidR="004E03C1" w:rsidRDefault="00C42F38" w:rsidP="004E03C1">
      <w:pPr>
        <w:pStyle w:val="ListParagraph"/>
        <w:numPr>
          <w:ilvl w:val="0"/>
          <w:numId w:val="18"/>
        </w:numPr>
        <w:spacing w:after="0" w:line="240" w:lineRule="auto"/>
        <w:ind w:left="540" w:hanging="540"/>
        <w:jc w:val="both"/>
        <w:rPr>
          <w:rStyle w:val="markedcontent"/>
          <w:rFonts w:cs="Arial"/>
          <w:lang w:val="es-ES"/>
        </w:rPr>
      </w:pPr>
      <w:r w:rsidRPr="004E03C1">
        <w:rPr>
          <w:rStyle w:val="markedcontent"/>
          <w:rFonts w:cs="Arial"/>
          <w:lang w:val="es-ES"/>
        </w:rPr>
        <w:t>La Secretaría de la CMS en colaboración con la Secretaría de la CLD de la ONU y el Centro del Patrimonio Mundial, presentaron un documento destinado al IPBES-9, con el objetivo de completar la información incluida en el documento IPBES/9/12. El documento se incluyó en la documentación de la IPBES-9 como documento informativo</w:t>
      </w:r>
      <w:r w:rsidR="002C2382" w:rsidRPr="004E03C1">
        <w:rPr>
          <w:rStyle w:val="markedcontent"/>
          <w:rFonts w:cs="Arial"/>
          <w:lang w:val="es-ES"/>
        </w:rPr>
        <w:t xml:space="preserve"> </w:t>
      </w:r>
      <w:hyperlink r:id="rId18" w:history="1">
        <w:r w:rsidR="002C2382" w:rsidRPr="004E03C1">
          <w:rPr>
            <w:rStyle w:val="Hyperlink"/>
            <w:rFonts w:cs="Arial"/>
            <w:lang w:val="es-ES"/>
          </w:rPr>
          <w:t>IPBES/9/INF/27</w:t>
        </w:r>
      </w:hyperlink>
      <w:r w:rsidR="002C2382" w:rsidRPr="004E03C1">
        <w:rPr>
          <w:rStyle w:val="markedcontent"/>
          <w:rFonts w:cs="Arial"/>
          <w:lang w:val="es-ES"/>
        </w:rPr>
        <w:t xml:space="preserve">. </w:t>
      </w:r>
    </w:p>
    <w:p w14:paraId="22AC0CAB" w14:textId="77777777" w:rsidR="004E03C1" w:rsidRPr="004E03C1" w:rsidRDefault="004E03C1" w:rsidP="004E03C1">
      <w:pPr>
        <w:pStyle w:val="ListParagraph"/>
        <w:rPr>
          <w:rStyle w:val="markedcontent"/>
          <w:rFonts w:cs="Arial"/>
          <w:lang w:val="es-ES"/>
        </w:rPr>
      </w:pPr>
    </w:p>
    <w:p w14:paraId="436FD52A" w14:textId="77777777" w:rsidR="004E03C1" w:rsidRDefault="00E52029" w:rsidP="004E03C1">
      <w:pPr>
        <w:pStyle w:val="ListParagraph"/>
        <w:numPr>
          <w:ilvl w:val="0"/>
          <w:numId w:val="18"/>
        </w:numPr>
        <w:spacing w:after="0" w:line="240" w:lineRule="auto"/>
        <w:ind w:left="540" w:hanging="540"/>
        <w:jc w:val="both"/>
        <w:rPr>
          <w:rStyle w:val="markedcontent"/>
          <w:rFonts w:cs="Arial"/>
          <w:lang w:val="es-ES"/>
        </w:rPr>
      </w:pPr>
      <w:r w:rsidRPr="004E03C1">
        <w:rPr>
          <w:rStyle w:val="markedcontent"/>
          <w:rFonts w:cs="Arial"/>
          <w:lang w:val="es-ES"/>
        </w:rPr>
        <w:t>En el IPBES-9, y según el punto del orden del día correspondiente (punto 10 “Peticiones, aportaciones y sugerencias de elementos adicionales del programa de trabajo evolutivo hasta 2030”), la Secretaría Ejecutiva de la CMS realizó una declaración conjunta en nombre de las Secretarías de la CMS y la CLD de la ONU y el Centro del Patrimonio Mundial acerca de una evaluación de la conectividad, a favor de lo que ya se ha incluido por parte del IPBES-9 dentro del programa de trabajo evolutivo. Durante el debate acerca de este punto, muchos miembros del IPBES mostraron su apoyo a la realización de una evaluación sobre la conectividad, mientras que otros opinaron a favor de no tomar ninguna decisión hasta el IPBES-10, cuando dicha evaluación podría tenerse en cuenta junto con otras prioridades.</w:t>
      </w:r>
    </w:p>
    <w:p w14:paraId="34519442" w14:textId="77777777" w:rsidR="004E03C1" w:rsidRPr="004E03C1" w:rsidRDefault="004E03C1" w:rsidP="004E03C1">
      <w:pPr>
        <w:pStyle w:val="ListParagraph"/>
        <w:rPr>
          <w:rStyle w:val="markedcontent"/>
          <w:rFonts w:cs="Arial"/>
          <w:lang w:val="es-ES"/>
        </w:rPr>
      </w:pPr>
    </w:p>
    <w:p w14:paraId="2F16EE98" w14:textId="5576A39E" w:rsidR="008E4AA7" w:rsidRDefault="002C2382" w:rsidP="004E03C1">
      <w:pPr>
        <w:pStyle w:val="ListParagraph"/>
        <w:numPr>
          <w:ilvl w:val="0"/>
          <w:numId w:val="18"/>
        </w:numPr>
        <w:spacing w:after="0" w:line="240" w:lineRule="auto"/>
        <w:ind w:left="540" w:hanging="540"/>
        <w:jc w:val="both"/>
        <w:rPr>
          <w:rStyle w:val="markedcontent"/>
          <w:rFonts w:cs="Arial"/>
          <w:lang w:val="es-ES"/>
        </w:rPr>
      </w:pPr>
      <w:r w:rsidRPr="004E03C1">
        <w:rPr>
          <w:rStyle w:val="markedcontent"/>
          <w:rFonts w:cs="Arial"/>
          <w:lang w:val="es-ES"/>
        </w:rPr>
        <w:t xml:space="preserve">El Plenario adoptó una decisión instando a que se llevara a cabo un primer estudio preliminar dirigido a una evaluación de la conectividad ecológica antes de la IPBES-10. </w:t>
      </w:r>
      <w:r w:rsidR="008E4AA7" w:rsidRPr="004E03C1">
        <w:rPr>
          <w:rStyle w:val="markedcontent"/>
          <w:rFonts w:cs="Arial"/>
          <w:lang w:val="es-ES"/>
        </w:rPr>
        <w:t xml:space="preserve">La parte relevante de </w:t>
      </w:r>
      <w:r w:rsidRPr="004E03C1">
        <w:rPr>
          <w:rStyle w:val="markedcontent"/>
          <w:rFonts w:cs="Arial"/>
          <w:lang w:val="es-ES"/>
        </w:rPr>
        <w:t>(i.e., p</w:t>
      </w:r>
      <w:r w:rsidR="008E4AA7" w:rsidRPr="004E03C1">
        <w:rPr>
          <w:rStyle w:val="markedcontent"/>
          <w:rFonts w:cs="Arial"/>
          <w:lang w:val="es-ES"/>
        </w:rPr>
        <w:t xml:space="preserve">árrafo </w:t>
      </w:r>
      <w:r w:rsidRPr="004E03C1">
        <w:rPr>
          <w:rStyle w:val="markedcontent"/>
          <w:rFonts w:cs="Arial"/>
          <w:lang w:val="es-ES"/>
        </w:rPr>
        <w:t xml:space="preserve">11) </w:t>
      </w:r>
      <w:r w:rsidR="008E4AA7" w:rsidRPr="004E03C1">
        <w:rPr>
          <w:rStyle w:val="markedcontent"/>
          <w:rFonts w:cs="Arial"/>
          <w:lang w:val="es-ES"/>
        </w:rPr>
        <w:t>la Decisión IPBES-9/1: La aplicación del programa de trabajo evolutivo de</w:t>
      </w:r>
      <w:r w:rsidR="00207FB5" w:rsidRPr="004E03C1">
        <w:rPr>
          <w:rStyle w:val="markedcontent"/>
          <w:rFonts w:cs="Arial"/>
          <w:lang w:val="es-ES"/>
        </w:rPr>
        <w:t xml:space="preserve"> la Plataforma Intergubernamental Científico-normativa sobre Biodiversidad y Servicios Ecosistémicos</w:t>
      </w:r>
      <w:r w:rsidR="008E4AA7" w:rsidRPr="004E03C1">
        <w:rPr>
          <w:rStyle w:val="markedcontent"/>
          <w:rFonts w:cs="Arial"/>
          <w:lang w:val="es-ES"/>
        </w:rPr>
        <w:t xml:space="preserve"> hasta 2030 se detalla a continuación:</w:t>
      </w:r>
    </w:p>
    <w:p w14:paraId="5F20C93D" w14:textId="77777777" w:rsidR="0010731C" w:rsidRPr="0010731C" w:rsidRDefault="0010731C" w:rsidP="0010731C">
      <w:pPr>
        <w:spacing w:after="0" w:line="240" w:lineRule="auto"/>
        <w:jc w:val="both"/>
        <w:rPr>
          <w:rStyle w:val="markedcontent"/>
          <w:rFonts w:cs="Arial"/>
          <w:lang w:val="es-ES"/>
        </w:rPr>
      </w:pPr>
    </w:p>
    <w:p w14:paraId="15CDE677" w14:textId="4FB571FB" w:rsidR="00306A91" w:rsidRPr="00DF1077" w:rsidRDefault="008E4AA7" w:rsidP="0010731C">
      <w:pPr>
        <w:spacing w:after="0" w:line="240" w:lineRule="auto"/>
        <w:ind w:left="720"/>
        <w:jc w:val="both"/>
        <w:rPr>
          <w:rStyle w:val="markedcontent"/>
          <w:rFonts w:cs="Arial"/>
          <w:i/>
          <w:iCs/>
          <w:sz w:val="20"/>
          <w:szCs w:val="20"/>
          <w:lang w:val="es-ES"/>
        </w:rPr>
      </w:pPr>
      <w:r w:rsidRPr="00DF1077">
        <w:rPr>
          <w:rStyle w:val="markedcontent"/>
          <w:rFonts w:cs="Arial"/>
          <w:i/>
          <w:iCs/>
          <w:sz w:val="20"/>
          <w:szCs w:val="20"/>
          <w:lang w:val="es-ES"/>
        </w:rPr>
        <w:t xml:space="preserve">Se solicita al Grupo Multidisciplinario de Expertos y a la Oficina que elaboren un análisis inicial para crear la base de una evaluación por la "vía rápida" sobre la conectividad ecológica, con aportaciones de los acuerdos medioambientales multilaterales pertinentes y de otras organizaciones, teniendo en cuenta los elementos del proyecto relativos a una evaluación temática de la conectividad descritos en el documento IPBES/9/12, anexo III, así como los </w:t>
      </w:r>
      <w:r w:rsidRPr="00DF1077">
        <w:rPr>
          <w:rStyle w:val="markedcontent"/>
          <w:rFonts w:cs="Arial"/>
          <w:i/>
          <w:iCs/>
          <w:sz w:val="20"/>
          <w:szCs w:val="20"/>
          <w:lang w:val="es-ES"/>
        </w:rPr>
        <w:lastRenderedPageBreak/>
        <w:t>resultados de la reanudación de la decimoquinta reunión de la Conferencia de las Partes en el Convenio sobre la Diversidad Biológica, para su examen por el Plenario en su décima sesión</w:t>
      </w:r>
      <w:r w:rsidR="00F22781" w:rsidRPr="00DF1077">
        <w:rPr>
          <w:rStyle w:val="markedcontent"/>
          <w:rFonts w:cs="Arial"/>
          <w:i/>
          <w:iCs/>
          <w:sz w:val="20"/>
          <w:szCs w:val="20"/>
          <w:lang w:val="es-ES"/>
        </w:rPr>
        <w:t>.</w:t>
      </w:r>
    </w:p>
    <w:p w14:paraId="5271318B" w14:textId="77777777" w:rsidR="00F22781" w:rsidRPr="0010731C" w:rsidRDefault="00F22781" w:rsidP="0010731C">
      <w:pPr>
        <w:spacing w:after="0" w:line="240" w:lineRule="auto"/>
        <w:ind w:left="720"/>
        <w:jc w:val="both"/>
        <w:rPr>
          <w:rStyle w:val="markedcontent"/>
          <w:rFonts w:cs="Arial"/>
          <w:i/>
          <w:iCs/>
          <w:lang w:val="es-ES"/>
        </w:rPr>
      </w:pPr>
    </w:p>
    <w:p w14:paraId="7E71DC2A" w14:textId="77777777" w:rsidR="00EE210A" w:rsidRPr="00EE210A" w:rsidRDefault="002C2382" w:rsidP="0010731C">
      <w:pPr>
        <w:pStyle w:val="ListParagraph"/>
        <w:numPr>
          <w:ilvl w:val="0"/>
          <w:numId w:val="18"/>
        </w:numPr>
        <w:spacing w:after="0" w:line="240" w:lineRule="auto"/>
        <w:ind w:left="540" w:hanging="540"/>
        <w:contextualSpacing w:val="0"/>
        <w:jc w:val="both"/>
        <w:rPr>
          <w:rStyle w:val="markedcontent"/>
          <w:lang w:val="es-ES"/>
        </w:rPr>
      </w:pPr>
      <w:r w:rsidRPr="004E03C1">
        <w:rPr>
          <w:rStyle w:val="markedcontent"/>
          <w:rFonts w:cs="Arial"/>
          <w:lang w:val="es-ES"/>
        </w:rPr>
        <w:t>La 19.</w:t>
      </w:r>
      <w:r w:rsidRPr="004E03C1">
        <w:rPr>
          <w:rStyle w:val="markedcontent"/>
          <w:vertAlign w:val="superscript"/>
          <w:lang w:val="es-ES"/>
        </w:rPr>
        <w:t>a</w:t>
      </w:r>
      <w:r w:rsidRPr="004E03C1">
        <w:rPr>
          <w:rStyle w:val="markedcontent"/>
          <w:rFonts w:cs="Arial"/>
          <w:lang w:val="es-ES"/>
        </w:rPr>
        <w:t xml:space="preserve"> reunión del MEP y la Oficina del IPBES se celebró entre el 27 y el 29 de septiembre de 2022 en Bonn, Alemania. Las Secretarías de la CMS y la UNCCD, junto con el WHC, prepararon un documento: </w:t>
      </w:r>
      <w:hyperlink r:id="rId19" w:history="1">
        <w:r w:rsidRPr="004E03C1">
          <w:rPr>
            <w:rStyle w:val="Hyperlink"/>
            <w:rFonts w:eastAsia="Times New Roman"/>
            <w:i/>
            <w:iCs/>
            <w:lang w:val="es-ES"/>
          </w:rPr>
          <w:t>Fundamentos posibles de un informe para un primer estudio preliminar para una evaluación con tramitación acelerada sobre la conectividad ecológica</w:t>
        </w:r>
      </w:hyperlink>
      <w:r w:rsidRPr="004E03C1">
        <w:rPr>
          <w:rStyle w:val="markedcontent"/>
          <w:rFonts w:cs="Arial"/>
          <w:lang w:val="es-ES"/>
        </w:rPr>
        <w:t xml:space="preserve">, el cual fue revisado por los presidentes del Consejo Científico de la CMS y el Grupo de Trabajo de la CMS sobre Conectividad, y presentado a la Secretaría del IPBES para que lo comunicara al MEP y a la Oficina a modo de información para su trabajo acerca de tal importante asunto. </w:t>
      </w:r>
    </w:p>
    <w:p w14:paraId="4B142498" w14:textId="77777777" w:rsidR="00EE210A" w:rsidRPr="00EE210A" w:rsidRDefault="00EE210A" w:rsidP="00EE210A">
      <w:pPr>
        <w:pStyle w:val="ListParagraph"/>
        <w:spacing w:after="0" w:line="240" w:lineRule="auto"/>
        <w:ind w:left="540"/>
        <w:jc w:val="both"/>
        <w:rPr>
          <w:rStyle w:val="markedcontent"/>
          <w:lang w:val="es-ES"/>
        </w:rPr>
      </w:pPr>
    </w:p>
    <w:p w14:paraId="38EDB13B" w14:textId="77777777" w:rsidR="00EE210A" w:rsidRDefault="002C2382" w:rsidP="00EE210A">
      <w:pPr>
        <w:pStyle w:val="ListParagraph"/>
        <w:numPr>
          <w:ilvl w:val="0"/>
          <w:numId w:val="18"/>
        </w:numPr>
        <w:spacing w:after="0" w:line="240" w:lineRule="auto"/>
        <w:ind w:left="540" w:hanging="540"/>
        <w:jc w:val="both"/>
        <w:rPr>
          <w:rStyle w:val="markedcontent"/>
          <w:lang w:val="es-ES"/>
        </w:rPr>
      </w:pPr>
      <w:r w:rsidRPr="00EE210A">
        <w:rPr>
          <w:rStyle w:val="markedcontent"/>
          <w:lang w:val="es-ES"/>
        </w:rPr>
        <w:t>La reunión concluyó que el MEP y la Oficina realizarían un proceso para revisar, categorizar y priorizar todas las peticiones adicionales que se recibieran para futuras evaluaciones a tiempo para su consideración en la IPBES 10 (del 28 de agosto al 2 de septiembre de 2023, Bonn, Alemania) después de un llamamiento para que lo emitiera la Secretaría.</w:t>
      </w:r>
    </w:p>
    <w:p w14:paraId="11B509E4" w14:textId="77777777" w:rsidR="00EE210A" w:rsidRPr="00EE210A" w:rsidRDefault="00EE210A" w:rsidP="00EE210A">
      <w:pPr>
        <w:pStyle w:val="ListParagraph"/>
        <w:rPr>
          <w:rStyle w:val="markedcontent"/>
          <w:lang w:val="es-ES"/>
        </w:rPr>
      </w:pPr>
    </w:p>
    <w:p w14:paraId="72CC852B" w14:textId="77777777" w:rsidR="00EE210A" w:rsidRDefault="002C2382" w:rsidP="00EE210A">
      <w:pPr>
        <w:pStyle w:val="ListParagraph"/>
        <w:numPr>
          <w:ilvl w:val="0"/>
          <w:numId w:val="18"/>
        </w:numPr>
        <w:spacing w:after="0" w:line="240" w:lineRule="auto"/>
        <w:ind w:left="540" w:hanging="540"/>
        <w:jc w:val="both"/>
        <w:rPr>
          <w:rStyle w:val="markedcontent"/>
          <w:lang w:val="es-ES"/>
        </w:rPr>
      </w:pPr>
      <w:r w:rsidRPr="00EE210A">
        <w:rPr>
          <w:rStyle w:val="markedcontent"/>
          <w:lang w:val="es-ES"/>
        </w:rPr>
        <w:t>La 15.</w:t>
      </w:r>
      <w:r w:rsidRPr="00EE210A">
        <w:rPr>
          <w:rStyle w:val="markedcontent"/>
          <w:vertAlign w:val="superscript"/>
          <w:lang w:val="es-ES"/>
        </w:rPr>
        <w:t>a</w:t>
      </w:r>
      <w:r w:rsidRPr="00EE210A">
        <w:rPr>
          <w:rStyle w:val="markedcontent"/>
          <w:lang w:val="es-ES"/>
        </w:rPr>
        <w:t xml:space="preserve"> reunión de la Conferencia de las Partes en la Convención sobre Diversidad Biológica (CDB COP15, del 7 al 19 de diciembre 2022) adoptó el Marco Mundial Kunming-Montreal de la diversidad biológica, el cual incluye la conectividad ecológica en la Meta A y los Objetivos 2, 3 y 12. La COP15 también adoptó otras decisiones, que incluyen una decisión sobre el IPBES, donde se pidió al IPBES que considerara una serie de evaluaciones, incluyendo la evaluación con tramitación acelerada sobre una conectividad ecológica y una planificación espacial inclusiva y con diversidad biológica integrada en su programa de trabajo evolutivo en su Plenario en 2023 (</w:t>
      </w:r>
      <w:hyperlink r:id="rId20" w:history="1">
        <w:r w:rsidRPr="00EE210A">
          <w:rPr>
            <w:rStyle w:val="Hyperlink"/>
            <w:lang w:val="es-ES"/>
          </w:rPr>
          <w:t>Decisión 15/19 y su Anexo</w:t>
        </w:r>
      </w:hyperlink>
      <w:r w:rsidRPr="00EE210A">
        <w:rPr>
          <w:rStyle w:val="markedcontent"/>
          <w:lang w:val="es-ES"/>
        </w:rPr>
        <w:t>).</w:t>
      </w:r>
    </w:p>
    <w:p w14:paraId="2B1DA933" w14:textId="77777777" w:rsidR="00EE210A" w:rsidRPr="00EE210A" w:rsidRDefault="00EE210A" w:rsidP="00EE210A">
      <w:pPr>
        <w:pStyle w:val="ListParagraph"/>
        <w:rPr>
          <w:rStyle w:val="markedcontent"/>
          <w:lang w:val="es-ES"/>
        </w:rPr>
      </w:pPr>
    </w:p>
    <w:p w14:paraId="27D5D46C" w14:textId="77777777" w:rsidR="00EE210A" w:rsidRDefault="002C2382" w:rsidP="00EE210A">
      <w:pPr>
        <w:pStyle w:val="ListParagraph"/>
        <w:numPr>
          <w:ilvl w:val="0"/>
          <w:numId w:val="18"/>
        </w:numPr>
        <w:spacing w:after="0" w:line="240" w:lineRule="auto"/>
        <w:ind w:left="540" w:hanging="540"/>
        <w:jc w:val="both"/>
        <w:rPr>
          <w:rStyle w:val="markedcontent"/>
          <w:lang w:val="es-ES"/>
        </w:rPr>
      </w:pPr>
      <w:r w:rsidRPr="00EE210A">
        <w:rPr>
          <w:rStyle w:val="markedcontent"/>
          <w:lang w:val="es-ES"/>
        </w:rPr>
        <w:t>El plazo para la entrega de solicitudes, datos y propuestas adicionales se cerró el 24 de febrero, y la Secretaría del IPBES compiló todas las solicitudes recibidas para su consideración por parte del MEP y la Oficina en su 20.</w:t>
      </w:r>
      <w:r w:rsidRPr="00EE210A">
        <w:rPr>
          <w:rStyle w:val="markedcontent"/>
          <w:vertAlign w:val="superscript"/>
          <w:lang w:val="es-ES"/>
        </w:rPr>
        <w:t>a</w:t>
      </w:r>
      <w:r w:rsidRPr="00EE210A">
        <w:rPr>
          <w:rStyle w:val="markedcontent"/>
          <w:lang w:val="es-ES"/>
        </w:rPr>
        <w:t xml:space="preserve"> reunión, que se celebró en línea entre el </w:t>
      </w:r>
      <w:r w:rsidRPr="00EE210A">
        <w:rPr>
          <w:lang w:val="es-ES"/>
        </w:rPr>
        <w:t>28 de marzo y el 3 de abril de 2023</w:t>
      </w:r>
      <w:r w:rsidRPr="00EE210A">
        <w:rPr>
          <w:rStyle w:val="markedcontent"/>
          <w:lang w:val="es-ES"/>
        </w:rPr>
        <w:t xml:space="preserve">. </w:t>
      </w:r>
    </w:p>
    <w:p w14:paraId="514304D5" w14:textId="77777777" w:rsidR="00EE210A" w:rsidRPr="00EE210A" w:rsidRDefault="00EE210A" w:rsidP="00EE210A">
      <w:pPr>
        <w:pStyle w:val="ListParagraph"/>
        <w:rPr>
          <w:rStyle w:val="markedcontent"/>
          <w:lang w:val="es-ES"/>
        </w:rPr>
      </w:pPr>
    </w:p>
    <w:p w14:paraId="470BD705" w14:textId="77777777" w:rsidR="00EE210A" w:rsidRDefault="002C2382" w:rsidP="00EE210A">
      <w:pPr>
        <w:pStyle w:val="ListParagraph"/>
        <w:numPr>
          <w:ilvl w:val="0"/>
          <w:numId w:val="18"/>
        </w:numPr>
        <w:spacing w:after="0" w:line="240" w:lineRule="auto"/>
        <w:ind w:left="540" w:hanging="540"/>
        <w:jc w:val="both"/>
        <w:rPr>
          <w:rStyle w:val="markedcontent"/>
          <w:lang w:val="es-ES"/>
        </w:rPr>
      </w:pPr>
      <w:r w:rsidRPr="00EE210A">
        <w:rPr>
          <w:rStyle w:val="markedcontent"/>
          <w:lang w:val="es-ES"/>
        </w:rPr>
        <w:t xml:space="preserve">Durante las reuniones, el MEP y la Oficina tuvieron un primer debate sobre las solicitudes recibidas, con la priorización posterior de dichas solicitudes. </w:t>
      </w:r>
    </w:p>
    <w:p w14:paraId="2C44BD80" w14:textId="77777777" w:rsidR="00EE210A" w:rsidRPr="00EE210A" w:rsidRDefault="00EE210A" w:rsidP="00EE210A">
      <w:pPr>
        <w:pStyle w:val="ListParagraph"/>
        <w:rPr>
          <w:rStyle w:val="markedcontent"/>
          <w:lang w:val="es-ES"/>
        </w:rPr>
      </w:pPr>
    </w:p>
    <w:p w14:paraId="41CF2C64" w14:textId="77777777" w:rsidR="00EE210A" w:rsidRDefault="002C2382" w:rsidP="00EE210A">
      <w:pPr>
        <w:pStyle w:val="ListParagraph"/>
        <w:numPr>
          <w:ilvl w:val="0"/>
          <w:numId w:val="18"/>
        </w:numPr>
        <w:spacing w:after="0" w:line="240" w:lineRule="auto"/>
        <w:ind w:left="540" w:hanging="540"/>
        <w:jc w:val="both"/>
        <w:rPr>
          <w:lang w:val="es-ES"/>
        </w:rPr>
      </w:pPr>
      <w:r w:rsidRPr="00EE210A">
        <w:rPr>
          <w:rStyle w:val="markedcontent"/>
          <w:lang w:val="es-ES"/>
        </w:rPr>
        <w:t>El Presidente del Consejo Científico de la CMS asistió a la 20.</w:t>
      </w:r>
      <w:r w:rsidRPr="00EE210A">
        <w:rPr>
          <w:rStyle w:val="markedcontent"/>
          <w:vertAlign w:val="superscript"/>
          <w:lang w:val="es-ES"/>
        </w:rPr>
        <w:t>a</w:t>
      </w:r>
      <w:r w:rsidRPr="00EE210A">
        <w:rPr>
          <w:rStyle w:val="markedcontent"/>
          <w:lang w:val="es-ES"/>
        </w:rPr>
        <w:t xml:space="preserve"> reunión del MEP y la Oficina del IPBES, donde hicieron una presentación señalando el trabajo reciente y relevante de la CMS, recibiendo con gratitud la solicitud del CDB en la IPBES-10 para incluir una evaluación con tramitación acelerada sobre la conectividad ecológica y la planificación espacial inclusiva de la diversidad biológica integrada en su programa de trabajo evolutivo, dado que mantener y mejorar la conectividad ecológica es una función esencial e integral de la planificación espacial. El presidente también señaló que la conectividad va más allá de la planificación espacial y de una evaluación específica y aparte sobre la conectividad ya que como se concibió en la IPBES-9 abarcaría muchos otros aspectos importantes. El presidente reiteró la disposición de la Secretaría de la CMS y el Grupo de Trabajo sobre Conectividad </w:t>
      </w:r>
      <w:r w:rsidRPr="00EE210A">
        <w:rPr>
          <w:lang w:val="es-ES"/>
        </w:rPr>
        <w:t xml:space="preserve">para que estos apoyaran el trabajo del IPBES sobre conectividad. </w:t>
      </w:r>
    </w:p>
    <w:p w14:paraId="43E6DCE2" w14:textId="77777777" w:rsidR="00EE210A" w:rsidRPr="00EE210A" w:rsidRDefault="00EE210A" w:rsidP="00EE210A">
      <w:pPr>
        <w:pStyle w:val="ListParagraph"/>
        <w:rPr>
          <w:rStyle w:val="markedcontent"/>
          <w:lang w:val="es-ES"/>
        </w:rPr>
      </w:pPr>
    </w:p>
    <w:p w14:paraId="2AF9295E" w14:textId="3B72E530" w:rsidR="00E867F4" w:rsidRDefault="002C2382" w:rsidP="0010731C">
      <w:pPr>
        <w:pStyle w:val="ListParagraph"/>
        <w:numPr>
          <w:ilvl w:val="0"/>
          <w:numId w:val="18"/>
        </w:numPr>
        <w:spacing w:after="0" w:line="240" w:lineRule="auto"/>
        <w:ind w:left="540" w:hanging="540"/>
        <w:jc w:val="both"/>
        <w:rPr>
          <w:lang w:val="es-ES"/>
        </w:rPr>
      </w:pPr>
      <w:r w:rsidRPr="00EE210A">
        <w:rPr>
          <w:rStyle w:val="markedcontent"/>
          <w:lang w:val="es-ES"/>
        </w:rPr>
        <w:t xml:space="preserve">El 5 de junio de 2023, la </w:t>
      </w:r>
      <w:r w:rsidRPr="00EE210A">
        <w:rPr>
          <w:lang w:val="es-ES"/>
        </w:rPr>
        <w:t xml:space="preserve">Secretaría del IPBES proporcionó a la Secretaría de la CMS el primer informe del estudio preliminar para una </w:t>
      </w:r>
      <w:bookmarkStart w:id="2" w:name="_Hlk133851537"/>
      <w:r w:rsidRPr="00EE210A">
        <w:rPr>
          <w:i/>
          <w:lang w:val="es-ES"/>
        </w:rPr>
        <w:t>evaluación</w:t>
      </w:r>
      <w:r w:rsidRPr="00EE210A">
        <w:rPr>
          <w:lang w:val="es-ES"/>
        </w:rPr>
        <w:t xml:space="preserve"> metodológica de una conectividad ecológica y de planificación espacial inclusiva de la diversidad biológica integrada</w:t>
      </w:r>
      <w:bookmarkEnd w:id="2"/>
      <w:r w:rsidRPr="00EE210A">
        <w:rPr>
          <w:b/>
          <w:bCs/>
          <w:lang w:val="es-ES"/>
        </w:rPr>
        <w:t xml:space="preserve"> </w:t>
      </w:r>
      <w:r w:rsidRPr="00EE210A">
        <w:rPr>
          <w:lang w:val="es-ES"/>
        </w:rPr>
        <w:t xml:space="preserve">para su introducción. La Secretaría de la CMS comunicó el informe al Consejo </w:t>
      </w:r>
      <w:r w:rsidRPr="00EE210A">
        <w:rPr>
          <w:lang w:val="es-ES"/>
        </w:rPr>
        <w:lastRenderedPageBreak/>
        <w:t>Científico de la CMS que trabaja en la Conectividad para un examen experto, y presentó sus comentarios a la Secretaría del IPBES el 12 de junio.</w:t>
      </w:r>
    </w:p>
    <w:p w14:paraId="54FFCE7C" w14:textId="77777777" w:rsidR="006F06CD" w:rsidRPr="0010731C" w:rsidRDefault="006F06CD" w:rsidP="0010731C">
      <w:pPr>
        <w:spacing w:after="0" w:line="240" w:lineRule="auto"/>
        <w:rPr>
          <w:lang w:val="es-ES"/>
        </w:rPr>
      </w:pPr>
    </w:p>
    <w:p w14:paraId="0B591ADF" w14:textId="75BBF084" w:rsidR="006F06CD" w:rsidRPr="00EE210A" w:rsidRDefault="006F06CD" w:rsidP="00EE210A">
      <w:pPr>
        <w:pStyle w:val="ListParagraph"/>
        <w:numPr>
          <w:ilvl w:val="0"/>
          <w:numId w:val="18"/>
        </w:numPr>
        <w:spacing w:after="0" w:line="240" w:lineRule="auto"/>
        <w:ind w:left="540" w:hanging="540"/>
        <w:jc w:val="both"/>
        <w:rPr>
          <w:lang w:val="es-ES"/>
        </w:rPr>
      </w:pPr>
      <w:r w:rsidRPr="006F06CD">
        <w:rPr>
          <w:lang w:val="es-ES"/>
        </w:rPr>
        <w:t>La Plenaria de la IPBES, en su décima sesión, celebrada del 28 de agosto al 2 de septiembre de 2023, adoptó la decisión IPBES-10/1 sobre la aplicación del programa de trabajo renovable de la IPBES hasta 2030, incluida la parte II "Evaluación de los conocimientos", en la que aprobó, entre otras cosas, la realización de una evaluación metodológica acelerada sobre la planificación espacial integrada que incluya la biodiversidad y la conectividad ecológica. El informe sobre el alcance de la evaluación figura en el anexo II de la Decisión IPBES-10/1. Se invitará al Pleno, en su decimocuarta sesión, prevista para el segundo semestre de 2027, a examinar el resumen para responsables políticos de la evaluación para su aprobación y sus capítulos para su aceptación.</w:t>
      </w:r>
    </w:p>
    <w:p w14:paraId="7440A87F" w14:textId="38FA7751" w:rsidR="004F5BA5" w:rsidRDefault="004F5BA5" w:rsidP="00EE210A">
      <w:pPr>
        <w:spacing w:after="0" w:line="240" w:lineRule="auto"/>
        <w:rPr>
          <w:u w:val="single"/>
          <w:lang w:val="es-ES"/>
        </w:rPr>
      </w:pPr>
    </w:p>
    <w:p w14:paraId="427F263F" w14:textId="1F1B455C" w:rsidR="002C2382" w:rsidRPr="00DF1077" w:rsidRDefault="002C2382" w:rsidP="002C2382">
      <w:pPr>
        <w:spacing w:after="0" w:line="240" w:lineRule="auto"/>
        <w:rPr>
          <w:u w:val="single"/>
          <w:lang w:val="es-ES"/>
        </w:rPr>
      </w:pPr>
      <w:r w:rsidRPr="00DF1077">
        <w:rPr>
          <w:u w:val="single"/>
          <w:lang w:val="es-ES"/>
        </w:rPr>
        <w:t>Debate y análisis</w:t>
      </w:r>
    </w:p>
    <w:p w14:paraId="22EB0433" w14:textId="77777777" w:rsidR="002C2382" w:rsidRPr="00DF1077" w:rsidRDefault="002C2382" w:rsidP="002C2382">
      <w:pPr>
        <w:spacing w:after="0" w:line="240" w:lineRule="auto"/>
        <w:rPr>
          <w:lang w:val="es-ES"/>
        </w:rPr>
      </w:pPr>
    </w:p>
    <w:p w14:paraId="2D0CCCAE" w14:textId="2D1A9332" w:rsidR="002C2382" w:rsidRPr="00EE210A" w:rsidRDefault="002C2382" w:rsidP="00EE210A">
      <w:pPr>
        <w:pStyle w:val="ListParagraph"/>
        <w:numPr>
          <w:ilvl w:val="0"/>
          <w:numId w:val="18"/>
        </w:numPr>
        <w:spacing w:after="0" w:line="240" w:lineRule="auto"/>
        <w:ind w:left="540" w:hanging="540"/>
        <w:jc w:val="both"/>
        <w:rPr>
          <w:lang w:val="es-ES"/>
        </w:rPr>
      </w:pPr>
      <w:r w:rsidRPr="00EE210A">
        <w:rPr>
          <w:lang w:val="es-ES"/>
        </w:rPr>
        <w:t xml:space="preserve">El IPBES sigue siendo una importante entidad con la que la Secretaría y el Consejo Científico continuarán colaborando para garantizar que los elementos prioritarios de la CMS se aborden en todos los procesos de estudios preliminares destinados a las evaluaciones acordadas por la IPBES-10, en concreto la evaluación sobre la conectividad ecológica y la segunda evaluación global sobre diversidad biológica y </w:t>
      </w:r>
      <w:r w:rsidR="006F06CD">
        <w:rPr>
          <w:lang w:val="es-ES"/>
        </w:rPr>
        <w:t>los</w:t>
      </w:r>
      <w:r w:rsidRPr="00EE210A">
        <w:rPr>
          <w:lang w:val="es-ES"/>
        </w:rPr>
        <w:t xml:space="preserve"> ecosistemas.</w:t>
      </w:r>
    </w:p>
    <w:p w14:paraId="5F14F2DF" w14:textId="77777777" w:rsidR="002C2382" w:rsidRPr="00DF1077" w:rsidRDefault="002C2382" w:rsidP="002C2382">
      <w:pPr>
        <w:spacing w:after="0" w:line="240" w:lineRule="auto"/>
        <w:rPr>
          <w:lang w:val="es-ES"/>
        </w:rPr>
      </w:pPr>
    </w:p>
    <w:p w14:paraId="41B62FAD" w14:textId="77777777" w:rsidR="002C2382" w:rsidRPr="00DF1077" w:rsidRDefault="002C2382" w:rsidP="002C2382">
      <w:pPr>
        <w:pStyle w:val="paragraph"/>
        <w:spacing w:before="0" w:beforeAutospacing="0" w:after="0" w:afterAutospacing="0"/>
        <w:textAlignment w:val="baseline"/>
        <w:rPr>
          <w:rFonts w:ascii="Arial" w:hAnsi="Arial" w:cs="Arial"/>
          <w:lang w:val="es-ES"/>
        </w:rPr>
      </w:pPr>
      <w:r w:rsidRPr="00DF1077">
        <w:rPr>
          <w:rStyle w:val="normaltextrun"/>
          <w:rFonts w:ascii="Arial" w:hAnsi="Arial" w:cs="Arial"/>
          <w:sz w:val="22"/>
          <w:szCs w:val="22"/>
          <w:u w:val="single"/>
          <w:lang w:val="es-ES"/>
        </w:rPr>
        <w:t>Acciones recomendadas</w:t>
      </w:r>
    </w:p>
    <w:p w14:paraId="054FD173" w14:textId="77777777" w:rsidR="002C2382" w:rsidRPr="00DF1077" w:rsidRDefault="002C2382" w:rsidP="002C2382">
      <w:pPr>
        <w:pStyle w:val="paragraph"/>
        <w:spacing w:before="0" w:beforeAutospacing="0" w:after="0" w:afterAutospacing="0"/>
        <w:textAlignment w:val="baseline"/>
        <w:rPr>
          <w:rStyle w:val="normaltextrun"/>
          <w:rFonts w:ascii="Arial" w:hAnsi="Arial" w:cs="Arial"/>
          <w:sz w:val="22"/>
          <w:szCs w:val="22"/>
          <w:lang w:val="es-ES"/>
        </w:rPr>
      </w:pPr>
    </w:p>
    <w:p w14:paraId="6222D4D5" w14:textId="79ED3B07" w:rsidR="002C2382" w:rsidRPr="00DF1077" w:rsidRDefault="002C2382" w:rsidP="00EE210A">
      <w:pPr>
        <w:pStyle w:val="paragraph"/>
        <w:numPr>
          <w:ilvl w:val="0"/>
          <w:numId w:val="18"/>
        </w:numPr>
        <w:spacing w:before="0" w:beforeAutospacing="0" w:after="0" w:afterAutospacing="0"/>
        <w:ind w:left="540" w:hanging="540"/>
        <w:textAlignment w:val="baseline"/>
        <w:rPr>
          <w:rStyle w:val="eop"/>
          <w:rFonts w:ascii="Arial" w:hAnsi="Arial" w:cs="Arial"/>
          <w:sz w:val="22"/>
          <w:szCs w:val="22"/>
          <w:lang w:val="es-ES"/>
        </w:rPr>
      </w:pPr>
      <w:r w:rsidRPr="00DF1077">
        <w:rPr>
          <w:rStyle w:val="normaltextrun"/>
          <w:rFonts w:ascii="Arial" w:hAnsi="Arial" w:cs="Arial"/>
          <w:sz w:val="22"/>
          <w:szCs w:val="22"/>
          <w:lang w:val="es-ES"/>
        </w:rPr>
        <w:t>Se recomienda a la Conferencia de las Partes que:</w:t>
      </w:r>
    </w:p>
    <w:p w14:paraId="6D4BE816" w14:textId="77777777" w:rsidR="002C2382" w:rsidRPr="00DF1077" w:rsidRDefault="002C2382" w:rsidP="002C2382">
      <w:pPr>
        <w:pStyle w:val="paragraph"/>
        <w:spacing w:before="0" w:beforeAutospacing="0" w:after="0" w:afterAutospacing="0"/>
        <w:textAlignment w:val="baseline"/>
        <w:rPr>
          <w:rFonts w:ascii="Arial" w:hAnsi="Arial" w:cs="Arial"/>
          <w:sz w:val="22"/>
          <w:szCs w:val="22"/>
          <w:lang w:val="es-ES"/>
        </w:rPr>
      </w:pPr>
    </w:p>
    <w:p w14:paraId="141385BD" w14:textId="77777777" w:rsidR="002C2382" w:rsidRPr="00DF1077" w:rsidRDefault="002C2382" w:rsidP="00EE210A">
      <w:pPr>
        <w:pStyle w:val="paragraph"/>
        <w:numPr>
          <w:ilvl w:val="0"/>
          <w:numId w:val="9"/>
        </w:numPr>
        <w:tabs>
          <w:tab w:val="clear" w:pos="1920"/>
          <w:tab w:val="num" w:pos="900"/>
        </w:tabs>
        <w:spacing w:before="0" w:beforeAutospacing="0" w:after="0" w:afterAutospacing="0"/>
        <w:ind w:left="900"/>
        <w:jc w:val="both"/>
        <w:textAlignment w:val="baseline"/>
        <w:rPr>
          <w:rStyle w:val="normaltextrun"/>
          <w:rFonts w:ascii="Arial" w:hAnsi="Arial" w:cs="Arial"/>
          <w:sz w:val="22"/>
          <w:szCs w:val="22"/>
          <w:lang w:val="es-ES"/>
        </w:rPr>
      </w:pPr>
      <w:r w:rsidRPr="00DF1077">
        <w:rPr>
          <w:rStyle w:val="normaltextrun"/>
          <w:rFonts w:ascii="Arial" w:hAnsi="Arial" w:cs="Arial"/>
          <w:sz w:val="22"/>
          <w:szCs w:val="22"/>
          <w:lang w:val="es-ES"/>
        </w:rPr>
        <w:t>ofrezcan orientaciones a la Secretaría con respecto a una mayor participación con el IPBES;</w:t>
      </w:r>
    </w:p>
    <w:p w14:paraId="4BFE4CF2" w14:textId="77777777" w:rsidR="002C2382" w:rsidRPr="00DF1077" w:rsidRDefault="002C2382" w:rsidP="00EE210A">
      <w:pPr>
        <w:pStyle w:val="paragraph"/>
        <w:tabs>
          <w:tab w:val="num" w:pos="900"/>
        </w:tabs>
        <w:spacing w:before="0" w:beforeAutospacing="0" w:after="0" w:afterAutospacing="0"/>
        <w:ind w:left="900" w:hanging="360"/>
        <w:jc w:val="both"/>
        <w:textAlignment w:val="baseline"/>
        <w:rPr>
          <w:rStyle w:val="normaltextrun"/>
          <w:rFonts w:ascii="Arial" w:hAnsi="Arial" w:cs="Arial"/>
          <w:sz w:val="22"/>
          <w:szCs w:val="22"/>
          <w:lang w:val="es-ES"/>
        </w:rPr>
      </w:pPr>
    </w:p>
    <w:p w14:paraId="75DABCF9" w14:textId="77777777" w:rsidR="002C2382" w:rsidRPr="00DF1077" w:rsidRDefault="002C2382" w:rsidP="00EE210A">
      <w:pPr>
        <w:pStyle w:val="paragraph"/>
        <w:numPr>
          <w:ilvl w:val="0"/>
          <w:numId w:val="9"/>
        </w:numPr>
        <w:tabs>
          <w:tab w:val="clear" w:pos="1920"/>
          <w:tab w:val="num" w:pos="900"/>
        </w:tabs>
        <w:spacing w:before="0" w:beforeAutospacing="0" w:after="0" w:afterAutospacing="0"/>
        <w:ind w:left="900"/>
        <w:jc w:val="both"/>
        <w:textAlignment w:val="baseline"/>
        <w:rPr>
          <w:rStyle w:val="normaltextrun"/>
          <w:rFonts w:ascii="Arial" w:hAnsi="Arial" w:cs="Arial"/>
          <w:sz w:val="22"/>
          <w:szCs w:val="22"/>
          <w:lang w:val="es-ES"/>
        </w:rPr>
      </w:pPr>
      <w:r w:rsidRPr="00DF1077">
        <w:rPr>
          <w:rStyle w:val="normaltextrun"/>
          <w:rFonts w:ascii="Arial" w:hAnsi="Arial" w:cs="Arial"/>
          <w:sz w:val="22"/>
          <w:szCs w:val="22"/>
          <w:lang w:val="es-ES"/>
        </w:rPr>
        <w:t>aprueben el proyecto de enmiendas a la Resolución 10.8 (Rev.COP13) contenido en el Anexo 1 del presente documento;</w:t>
      </w:r>
    </w:p>
    <w:p w14:paraId="63908D39" w14:textId="77777777" w:rsidR="002C2382" w:rsidRPr="00DF1077" w:rsidRDefault="002C2382" w:rsidP="00EE210A">
      <w:pPr>
        <w:pStyle w:val="paragraph"/>
        <w:tabs>
          <w:tab w:val="num" w:pos="900"/>
        </w:tabs>
        <w:spacing w:before="0" w:beforeAutospacing="0" w:after="0" w:afterAutospacing="0"/>
        <w:ind w:left="900" w:hanging="360"/>
        <w:jc w:val="both"/>
        <w:textAlignment w:val="baseline"/>
        <w:rPr>
          <w:rStyle w:val="normaltextrun"/>
          <w:rFonts w:ascii="Arial" w:hAnsi="Arial" w:cs="Arial"/>
          <w:sz w:val="22"/>
          <w:szCs w:val="22"/>
          <w:lang w:val="es-ES"/>
        </w:rPr>
      </w:pPr>
    </w:p>
    <w:p w14:paraId="3B86ABC8" w14:textId="77777777" w:rsidR="002C2382" w:rsidRPr="00DF1077" w:rsidRDefault="002C2382" w:rsidP="00EE210A">
      <w:pPr>
        <w:pStyle w:val="paragraph"/>
        <w:numPr>
          <w:ilvl w:val="0"/>
          <w:numId w:val="9"/>
        </w:numPr>
        <w:tabs>
          <w:tab w:val="clear" w:pos="1920"/>
          <w:tab w:val="num" w:pos="900"/>
        </w:tabs>
        <w:spacing w:before="0" w:beforeAutospacing="0" w:after="0" w:afterAutospacing="0"/>
        <w:ind w:left="900"/>
        <w:jc w:val="both"/>
        <w:textAlignment w:val="baseline"/>
        <w:rPr>
          <w:rStyle w:val="eop"/>
          <w:rFonts w:ascii="Arial" w:hAnsi="Arial" w:cs="Arial"/>
          <w:sz w:val="22"/>
          <w:szCs w:val="22"/>
          <w:lang w:val="es-ES"/>
        </w:rPr>
      </w:pPr>
      <w:r w:rsidRPr="00DF1077">
        <w:rPr>
          <w:rStyle w:val="normaltextrun"/>
          <w:rFonts w:ascii="Arial" w:hAnsi="Arial" w:cs="Arial"/>
          <w:sz w:val="22"/>
          <w:szCs w:val="22"/>
          <w:lang w:val="es-ES"/>
        </w:rPr>
        <w:t>adopten el proyecto de Decisiones que se incluye en el Anexo 2 del presente documento;</w:t>
      </w:r>
    </w:p>
    <w:p w14:paraId="3878FCF6" w14:textId="77777777" w:rsidR="002C2382" w:rsidRPr="00DF1077" w:rsidRDefault="002C2382" w:rsidP="00EE210A">
      <w:pPr>
        <w:pStyle w:val="paragraph"/>
        <w:tabs>
          <w:tab w:val="num" w:pos="900"/>
        </w:tabs>
        <w:spacing w:before="0" w:beforeAutospacing="0" w:after="0" w:afterAutospacing="0"/>
        <w:ind w:left="900" w:hanging="360"/>
        <w:jc w:val="both"/>
        <w:textAlignment w:val="baseline"/>
        <w:rPr>
          <w:rFonts w:ascii="Arial" w:hAnsi="Arial" w:cs="Arial"/>
          <w:sz w:val="22"/>
          <w:szCs w:val="22"/>
          <w:lang w:val="es-ES"/>
        </w:rPr>
      </w:pPr>
    </w:p>
    <w:p w14:paraId="148D3306" w14:textId="77777777" w:rsidR="002C2382" w:rsidRPr="00DF1077" w:rsidRDefault="002C2382" w:rsidP="00EE210A">
      <w:pPr>
        <w:pStyle w:val="paragraph"/>
        <w:numPr>
          <w:ilvl w:val="0"/>
          <w:numId w:val="9"/>
        </w:numPr>
        <w:tabs>
          <w:tab w:val="clear" w:pos="1920"/>
          <w:tab w:val="num" w:pos="900"/>
        </w:tabs>
        <w:spacing w:before="0" w:beforeAutospacing="0" w:after="0" w:afterAutospacing="0"/>
        <w:ind w:left="900"/>
        <w:jc w:val="both"/>
        <w:textAlignment w:val="baseline"/>
        <w:rPr>
          <w:rStyle w:val="normaltextrun"/>
          <w:rFonts w:ascii="Arial" w:hAnsi="Arial" w:cs="Arial"/>
          <w:sz w:val="22"/>
          <w:szCs w:val="22"/>
          <w:lang w:val="en-GB"/>
        </w:rPr>
      </w:pPr>
      <w:r w:rsidRPr="00DF1077">
        <w:rPr>
          <w:rStyle w:val="normaltextrun"/>
          <w:rFonts w:ascii="Arial" w:hAnsi="Arial" w:cs="Arial"/>
          <w:sz w:val="22"/>
          <w:szCs w:val="22"/>
          <w:lang w:val="es-ES"/>
        </w:rPr>
        <w:t>derogue las Decisiones 13.11-13.13.</w:t>
      </w:r>
    </w:p>
    <w:p w14:paraId="2BBD764A" w14:textId="77777777" w:rsidR="002C2382" w:rsidRPr="00DF1077" w:rsidRDefault="002C2382" w:rsidP="002C2382">
      <w:pPr>
        <w:pStyle w:val="ListParagraph"/>
        <w:rPr>
          <w:rStyle w:val="normaltextrun"/>
          <w:rFonts w:cs="Arial"/>
          <w:lang w:val="en-GB"/>
        </w:rPr>
      </w:pPr>
    </w:p>
    <w:p w14:paraId="0A8A297F" w14:textId="77777777" w:rsidR="002C2382" w:rsidRPr="00DF1077" w:rsidRDefault="002C2382" w:rsidP="002C2382">
      <w:pPr>
        <w:pStyle w:val="paragraph"/>
        <w:tabs>
          <w:tab w:val="num" w:pos="1276"/>
        </w:tabs>
        <w:spacing w:before="0" w:beforeAutospacing="0" w:after="0" w:afterAutospacing="0"/>
        <w:ind w:left="1276"/>
        <w:jc w:val="both"/>
        <w:textAlignment w:val="baseline"/>
        <w:rPr>
          <w:rStyle w:val="normaltextrun"/>
          <w:rFonts w:ascii="Arial" w:hAnsi="Arial" w:cs="Arial"/>
          <w:sz w:val="22"/>
          <w:szCs w:val="22"/>
          <w:lang w:val="en-GB"/>
        </w:rPr>
        <w:sectPr w:rsidR="002C2382" w:rsidRPr="00DF1077" w:rsidSect="00D93628">
          <w:headerReference w:type="even" r:id="rId21"/>
          <w:headerReference w:type="default" r:id="rId22"/>
          <w:footerReference w:type="even" r:id="rId23"/>
          <w:footerReference w:type="default" r:id="rId24"/>
          <w:headerReference w:type="first" r:id="rId25"/>
          <w:pgSz w:w="11906" w:h="16838" w:code="9"/>
          <w:pgMar w:top="1440" w:right="1440" w:bottom="1440" w:left="1440" w:header="720" w:footer="720" w:gutter="0"/>
          <w:cols w:space="720"/>
          <w:titlePg/>
          <w:docGrid w:linePitch="360"/>
        </w:sectPr>
      </w:pPr>
    </w:p>
    <w:p w14:paraId="7220D592" w14:textId="77777777" w:rsidR="002C2382" w:rsidRPr="00DF1077" w:rsidRDefault="002C2382" w:rsidP="002C2382">
      <w:pPr>
        <w:pStyle w:val="paragraph"/>
        <w:spacing w:before="0" w:beforeAutospacing="0" w:after="0" w:afterAutospacing="0"/>
        <w:jc w:val="right"/>
        <w:textAlignment w:val="baseline"/>
      </w:pPr>
      <w:r w:rsidRPr="00DF1077">
        <w:rPr>
          <w:rStyle w:val="normaltextrun"/>
          <w:rFonts w:ascii="Arial" w:hAnsi="Arial" w:cs="Arial"/>
          <w:b/>
          <w:bCs/>
          <w:caps/>
          <w:sz w:val="22"/>
          <w:szCs w:val="22"/>
          <w:lang w:val="es-ES"/>
        </w:rPr>
        <w:lastRenderedPageBreak/>
        <w:t>Anexo 1</w:t>
      </w:r>
    </w:p>
    <w:p w14:paraId="70AE350D" w14:textId="77777777" w:rsidR="002C2382" w:rsidRPr="00DF1077" w:rsidRDefault="002C2382" w:rsidP="002C2382">
      <w:pPr>
        <w:pStyle w:val="paragraph"/>
        <w:spacing w:before="0" w:beforeAutospacing="0" w:after="0" w:afterAutospacing="0"/>
        <w:jc w:val="center"/>
        <w:textAlignment w:val="baseline"/>
        <w:rPr>
          <w:rStyle w:val="normaltextrun"/>
          <w:rFonts w:ascii="Arial" w:hAnsi="Arial" w:cs="Arial"/>
          <w:sz w:val="22"/>
          <w:szCs w:val="22"/>
          <w:lang w:val="en-GB"/>
        </w:rPr>
      </w:pPr>
    </w:p>
    <w:p w14:paraId="037374E6" w14:textId="77777777" w:rsidR="002C2382" w:rsidRPr="00DF1077" w:rsidRDefault="002C2382" w:rsidP="002C2382">
      <w:pPr>
        <w:pStyle w:val="paragraph"/>
        <w:spacing w:before="0" w:beforeAutospacing="0" w:after="0" w:afterAutospacing="0"/>
        <w:jc w:val="center"/>
        <w:textAlignment w:val="baseline"/>
        <w:rPr>
          <w:rStyle w:val="normaltextrun"/>
          <w:rFonts w:ascii="Arial" w:hAnsi="Arial" w:cs="Arial"/>
          <w:sz w:val="22"/>
          <w:szCs w:val="22"/>
          <w:lang w:val="en-GB"/>
        </w:rPr>
      </w:pPr>
    </w:p>
    <w:p w14:paraId="66362D08" w14:textId="77777777" w:rsidR="002C2382" w:rsidRPr="00DF1077" w:rsidRDefault="002C2382" w:rsidP="002C2382">
      <w:pPr>
        <w:pStyle w:val="paragraph"/>
        <w:spacing w:before="0" w:beforeAutospacing="0" w:after="0" w:afterAutospacing="0"/>
        <w:jc w:val="center"/>
        <w:textAlignment w:val="baseline"/>
        <w:rPr>
          <w:rStyle w:val="normaltextrun"/>
          <w:rFonts w:ascii="Arial" w:hAnsi="Arial" w:cs="Arial"/>
          <w:sz w:val="22"/>
          <w:szCs w:val="22"/>
          <w:lang w:val="es-ES"/>
        </w:rPr>
      </w:pPr>
      <w:r w:rsidRPr="00DF1077">
        <w:rPr>
          <w:rStyle w:val="normaltextrun"/>
          <w:rFonts w:ascii="Arial" w:hAnsi="Arial" w:cs="Arial"/>
          <w:sz w:val="22"/>
          <w:szCs w:val="22"/>
          <w:lang w:val="es-ES"/>
        </w:rPr>
        <w:t>ENMIENDAS PROPUESTAS A LA RESOLUCIÓN 10.8 (REV. COP13)</w:t>
      </w:r>
    </w:p>
    <w:p w14:paraId="476A68BE" w14:textId="77777777" w:rsidR="002C2382" w:rsidRPr="00DF1077" w:rsidRDefault="002C2382" w:rsidP="002C2382">
      <w:pPr>
        <w:pStyle w:val="paragraph"/>
        <w:spacing w:before="0" w:beforeAutospacing="0" w:after="0" w:afterAutospacing="0"/>
        <w:jc w:val="center"/>
        <w:textAlignment w:val="baseline"/>
        <w:rPr>
          <w:rStyle w:val="normaltextrun"/>
          <w:rFonts w:ascii="Arial" w:hAnsi="Arial" w:cs="Arial"/>
          <w:sz w:val="22"/>
          <w:szCs w:val="22"/>
          <w:lang w:val="es-ES"/>
        </w:rPr>
      </w:pPr>
    </w:p>
    <w:p w14:paraId="56CDDD7F" w14:textId="12E0EA66" w:rsidR="00C75FDD" w:rsidRPr="00DF1077" w:rsidRDefault="00C75FDD" w:rsidP="00C75FDD">
      <w:pPr>
        <w:autoSpaceDN w:val="0"/>
        <w:spacing w:after="0" w:line="240" w:lineRule="auto"/>
        <w:jc w:val="center"/>
        <w:rPr>
          <w:rFonts w:eastAsia="Calibri" w:cs="Arial"/>
          <w:b/>
          <w:caps/>
          <w:lang w:val="es-ES"/>
        </w:rPr>
      </w:pPr>
      <w:r w:rsidRPr="00DF1077">
        <w:rPr>
          <w:rFonts w:eastAsia="Calibri" w:cs="Arial"/>
          <w:b/>
          <w:caps/>
          <w:lang w:val="es-ES"/>
        </w:rPr>
        <w:t>COOPERACIÓN ENTRE LA PLATAFORMA INTERGUBERNAMENTAL</w:t>
      </w:r>
    </w:p>
    <w:p w14:paraId="32B73218" w14:textId="598CFD1B" w:rsidR="00C75FDD" w:rsidRPr="00DF1077" w:rsidRDefault="00C75FDD" w:rsidP="00C75FDD">
      <w:pPr>
        <w:autoSpaceDN w:val="0"/>
        <w:spacing w:after="0" w:line="240" w:lineRule="auto"/>
        <w:jc w:val="center"/>
        <w:rPr>
          <w:rFonts w:eastAsia="Calibri" w:cs="Arial"/>
          <w:b/>
          <w:caps/>
          <w:lang w:val="es-ES"/>
        </w:rPr>
      </w:pPr>
      <w:r w:rsidRPr="00DF1077">
        <w:rPr>
          <w:rFonts w:eastAsia="Calibri" w:cs="Arial"/>
          <w:b/>
          <w:caps/>
          <w:lang w:val="es-ES"/>
        </w:rPr>
        <w:t>CIENTÍFICO-NORMATIVA SOBRE DIVERSIDAD BIOLÓGICA Y SERVICIOS DE</w:t>
      </w:r>
    </w:p>
    <w:p w14:paraId="54FDFE77" w14:textId="39099E35" w:rsidR="002C2382" w:rsidRPr="00DF1077" w:rsidRDefault="00C75FDD" w:rsidP="00C75FDD">
      <w:pPr>
        <w:pStyle w:val="paragraph"/>
        <w:spacing w:before="0" w:beforeAutospacing="0" w:after="0" w:afterAutospacing="0"/>
        <w:jc w:val="center"/>
        <w:textAlignment w:val="baseline"/>
        <w:rPr>
          <w:rFonts w:ascii="Arial" w:eastAsia="Calibri" w:hAnsi="Arial" w:cs="Arial"/>
          <w:b/>
          <w:caps/>
          <w:sz w:val="22"/>
          <w:szCs w:val="22"/>
          <w:lang w:val="es-ES"/>
        </w:rPr>
      </w:pPr>
      <w:r w:rsidRPr="00DF1077">
        <w:rPr>
          <w:rFonts w:ascii="Arial" w:eastAsia="Calibri" w:hAnsi="Arial" w:cs="Arial"/>
          <w:b/>
          <w:caps/>
          <w:sz w:val="22"/>
          <w:szCs w:val="22"/>
          <w:lang w:val="es-ES"/>
        </w:rPr>
        <w:t>LOS ECOSISTEMAS (IPBES) Y LA CMS</w:t>
      </w:r>
    </w:p>
    <w:p w14:paraId="1DB0F1BC" w14:textId="77777777" w:rsidR="00C75FDD" w:rsidRPr="00DF1077" w:rsidRDefault="00C75FDD" w:rsidP="00C75FDD">
      <w:pPr>
        <w:pStyle w:val="paragraph"/>
        <w:spacing w:before="0" w:beforeAutospacing="0" w:after="0" w:afterAutospacing="0"/>
        <w:jc w:val="center"/>
        <w:textAlignment w:val="baseline"/>
        <w:rPr>
          <w:rFonts w:ascii="Arial" w:hAnsi="Arial" w:cs="Arial"/>
          <w:sz w:val="22"/>
          <w:szCs w:val="22"/>
          <w:lang w:val="es-ES"/>
        </w:rPr>
      </w:pPr>
    </w:p>
    <w:p w14:paraId="2F17F871" w14:textId="77777777" w:rsidR="002C2382" w:rsidRPr="00DF1077" w:rsidRDefault="002C2382" w:rsidP="002C2382">
      <w:pPr>
        <w:spacing w:after="0" w:line="240" w:lineRule="auto"/>
        <w:jc w:val="center"/>
        <w:rPr>
          <w:rFonts w:cs="Arial"/>
          <w:lang w:val="es-ES"/>
        </w:rPr>
      </w:pPr>
      <w:r w:rsidRPr="00DF1077">
        <w:rPr>
          <w:rFonts w:cs="Arial"/>
          <w:lang w:val="es-ES"/>
        </w:rPr>
        <w:t xml:space="preserve">NB: El nuevo texto propuesto para las Decisiones procedentes de la COP13 está </w:t>
      </w:r>
      <w:r w:rsidRPr="00DF1077">
        <w:rPr>
          <w:rFonts w:cs="Arial"/>
          <w:u w:val="single"/>
          <w:lang w:val="es-ES"/>
        </w:rPr>
        <w:t>subrayado</w:t>
      </w:r>
      <w:r w:rsidRPr="00DF1077">
        <w:rPr>
          <w:rFonts w:cs="Arial"/>
          <w:lang w:val="es-ES"/>
        </w:rPr>
        <w:t xml:space="preserve">. </w:t>
      </w:r>
    </w:p>
    <w:p w14:paraId="45A2DF64" w14:textId="77777777" w:rsidR="002C2382" w:rsidRPr="00DF1077" w:rsidRDefault="002C2382" w:rsidP="002C2382">
      <w:pPr>
        <w:spacing w:after="0" w:line="240" w:lineRule="auto"/>
        <w:jc w:val="center"/>
        <w:rPr>
          <w:rFonts w:cs="Arial"/>
          <w:lang w:val="es-ES"/>
        </w:rPr>
      </w:pPr>
      <w:r w:rsidRPr="00DF1077">
        <w:rPr>
          <w:rFonts w:cs="Arial"/>
          <w:lang w:val="es-ES"/>
        </w:rPr>
        <w:t xml:space="preserve">El texto que se debe borrar está </w:t>
      </w:r>
      <w:r w:rsidRPr="00DF1077">
        <w:rPr>
          <w:rFonts w:cs="Arial"/>
          <w:strike/>
          <w:lang w:val="es-ES"/>
        </w:rPr>
        <w:t>tachado.</w:t>
      </w:r>
    </w:p>
    <w:p w14:paraId="1460DF17" w14:textId="77777777" w:rsidR="002C2382" w:rsidRPr="00DF1077" w:rsidRDefault="002C2382" w:rsidP="002C2382">
      <w:pPr>
        <w:pStyle w:val="paragraph"/>
        <w:spacing w:before="0" w:beforeAutospacing="0" w:after="0" w:afterAutospacing="0"/>
        <w:jc w:val="both"/>
        <w:textAlignment w:val="baseline"/>
        <w:rPr>
          <w:rFonts w:ascii="Arial" w:hAnsi="Arial" w:cs="Arial"/>
          <w:sz w:val="22"/>
          <w:szCs w:val="22"/>
          <w:lang w:val="es-ES"/>
        </w:rPr>
      </w:pPr>
    </w:p>
    <w:p w14:paraId="3A29DE5D" w14:textId="77777777" w:rsidR="002C2382" w:rsidRPr="00DF1077" w:rsidRDefault="002C2382" w:rsidP="002C2382">
      <w:pPr>
        <w:pStyle w:val="paragraph"/>
        <w:spacing w:before="0" w:beforeAutospacing="0" w:after="0" w:afterAutospacing="0"/>
        <w:jc w:val="both"/>
        <w:textAlignment w:val="baseline"/>
        <w:rPr>
          <w:rFonts w:ascii="Arial" w:hAnsi="Arial" w:cs="Arial"/>
          <w:sz w:val="22"/>
          <w:szCs w:val="22"/>
          <w:lang w:val="es-ES"/>
        </w:rPr>
      </w:pPr>
    </w:p>
    <w:p w14:paraId="5A45795E" w14:textId="77777777" w:rsidR="005F0426" w:rsidRPr="00DF1077" w:rsidRDefault="005F0426" w:rsidP="005F0426">
      <w:pPr>
        <w:spacing w:after="0" w:line="240" w:lineRule="auto"/>
        <w:jc w:val="both"/>
        <w:rPr>
          <w:rFonts w:cs="Arial"/>
          <w:lang w:val="es-ES"/>
        </w:rPr>
      </w:pPr>
      <w:r w:rsidRPr="00DF1077">
        <w:rPr>
          <w:rFonts w:cs="Arial"/>
          <w:i/>
          <w:iCs/>
          <w:lang w:val="es-ES"/>
        </w:rPr>
        <w:t xml:space="preserve">Reconociendo </w:t>
      </w:r>
      <w:r w:rsidRPr="00DF1077">
        <w:rPr>
          <w:rFonts w:cs="Arial"/>
          <w:lang w:val="es-ES"/>
        </w:rPr>
        <w:t>la necesidad de una evaluación periódica de la situación de la biodiversidad para ofrecer la información necesaria de gestión adaptativa a los responsables y para promover la voluntad política necesaria para la acción frente a la pérdida de biodiversidad en general, y la pérdida de las especies migratorias en particular,</w:t>
      </w:r>
    </w:p>
    <w:p w14:paraId="364DDE8B" w14:textId="77777777" w:rsidR="005F0426" w:rsidRPr="00DF1077" w:rsidRDefault="005F0426" w:rsidP="005F0426">
      <w:pPr>
        <w:spacing w:after="0" w:line="240" w:lineRule="auto"/>
        <w:jc w:val="both"/>
        <w:rPr>
          <w:rFonts w:cs="Arial"/>
          <w:i/>
          <w:iCs/>
          <w:lang w:val="es-ES"/>
        </w:rPr>
      </w:pPr>
    </w:p>
    <w:p w14:paraId="645F5AB4" w14:textId="77777777" w:rsidR="005F0426" w:rsidRPr="00DF1077" w:rsidRDefault="005F0426" w:rsidP="005F0426">
      <w:pPr>
        <w:spacing w:after="0" w:line="240" w:lineRule="auto"/>
        <w:jc w:val="both"/>
        <w:rPr>
          <w:rFonts w:cs="Arial"/>
          <w:lang w:val="es-ES"/>
        </w:rPr>
      </w:pPr>
      <w:r w:rsidRPr="00DF1077">
        <w:rPr>
          <w:rFonts w:cs="Arial"/>
          <w:i/>
          <w:iCs/>
          <w:lang w:val="es-ES"/>
        </w:rPr>
        <w:t xml:space="preserve">Reconociendo además </w:t>
      </w:r>
      <w:r w:rsidRPr="00DF1077">
        <w:rPr>
          <w:rFonts w:cs="Arial"/>
          <w:lang w:val="es-ES"/>
        </w:rPr>
        <w:t>la necesidad de fortalecer y mejorar la interfaz científico-política para la biodiversidad y los servicios de los ecosistemas para el bienestar humano a través de la creación de una plataforma científica-política,</w:t>
      </w:r>
    </w:p>
    <w:p w14:paraId="39278DEC" w14:textId="77777777" w:rsidR="005F0426" w:rsidRPr="00DF1077" w:rsidRDefault="005F0426" w:rsidP="005F0426">
      <w:pPr>
        <w:spacing w:after="0" w:line="240" w:lineRule="auto"/>
        <w:jc w:val="both"/>
        <w:rPr>
          <w:rFonts w:cs="Arial"/>
          <w:i/>
          <w:iCs/>
          <w:lang w:val="es-ES"/>
        </w:rPr>
      </w:pPr>
    </w:p>
    <w:p w14:paraId="3D7C6B1B" w14:textId="77777777" w:rsidR="005F0426" w:rsidRPr="00DF1077" w:rsidRDefault="005F0426" w:rsidP="005F0426">
      <w:pPr>
        <w:spacing w:after="0" w:line="240" w:lineRule="auto"/>
        <w:jc w:val="both"/>
        <w:rPr>
          <w:rFonts w:cs="Arial"/>
          <w:lang w:val="es-ES"/>
        </w:rPr>
      </w:pPr>
      <w:r w:rsidRPr="00DF1077">
        <w:rPr>
          <w:rFonts w:cs="Arial"/>
          <w:i/>
          <w:iCs/>
          <w:lang w:val="es-ES"/>
        </w:rPr>
        <w:t xml:space="preserve">Reconociendo </w:t>
      </w:r>
      <w:r w:rsidRPr="00DF1077">
        <w:rPr>
          <w:rFonts w:cs="Arial"/>
          <w:lang w:val="es-ES"/>
        </w:rPr>
        <w:t>los resultados de la Conferencia sobre Biodiversidad, Ciencia y Gobernanza, celebrada en París en enero de 2005, destacando que hay una necesidad de una fuente objetiva de información sobre el estado de la biodiversidad y su impacto en los servicios de los ecosistemas y bienestar humano,</w:t>
      </w:r>
    </w:p>
    <w:p w14:paraId="6925B283" w14:textId="77777777" w:rsidR="005F0426" w:rsidRPr="00DF1077" w:rsidRDefault="005F0426" w:rsidP="005F0426">
      <w:pPr>
        <w:spacing w:after="0" w:line="240" w:lineRule="auto"/>
        <w:jc w:val="both"/>
        <w:rPr>
          <w:rFonts w:cs="Arial"/>
          <w:i/>
          <w:iCs/>
          <w:lang w:val="es-ES"/>
        </w:rPr>
      </w:pPr>
    </w:p>
    <w:p w14:paraId="663E4545" w14:textId="77777777" w:rsidR="005F0426" w:rsidRPr="00DF1077" w:rsidRDefault="005F0426" w:rsidP="005F0426">
      <w:pPr>
        <w:spacing w:after="80" w:line="240" w:lineRule="auto"/>
        <w:jc w:val="both"/>
        <w:rPr>
          <w:rFonts w:cs="Arial"/>
          <w:lang w:val="es-ES"/>
        </w:rPr>
      </w:pPr>
      <w:r w:rsidRPr="00DF1077">
        <w:rPr>
          <w:rFonts w:cs="Arial"/>
          <w:i/>
          <w:iCs/>
          <w:lang w:val="es-ES"/>
        </w:rPr>
        <w:t xml:space="preserve">Acogiendo con beneplácito </w:t>
      </w:r>
      <w:r w:rsidRPr="00DF1077">
        <w:rPr>
          <w:rFonts w:cs="Arial"/>
          <w:lang w:val="es-ES"/>
        </w:rPr>
        <w:t xml:space="preserve">el resultado de la tercera reunión especial intergubernamental y de múltiples interesados celebrada en Busan, República de Corea, en junio de 2010, y </w:t>
      </w:r>
      <w:r w:rsidRPr="00DF1077">
        <w:rPr>
          <w:rFonts w:cs="Arial"/>
          <w:i/>
          <w:iCs/>
          <w:lang w:val="es-ES"/>
        </w:rPr>
        <w:t xml:space="preserve">recordando </w:t>
      </w:r>
      <w:r w:rsidRPr="00DF1077">
        <w:rPr>
          <w:rFonts w:cs="Arial"/>
          <w:lang w:val="es-ES"/>
        </w:rPr>
        <w:t>las recomendaciones siguientes: </w:t>
      </w:r>
    </w:p>
    <w:p w14:paraId="7DF467AA" w14:textId="77777777" w:rsidR="005F0426" w:rsidRPr="00DF1077" w:rsidRDefault="005F0426" w:rsidP="00801155">
      <w:pPr>
        <w:widowControl w:val="0"/>
        <w:numPr>
          <w:ilvl w:val="0"/>
          <w:numId w:val="14"/>
        </w:numPr>
        <w:tabs>
          <w:tab w:val="left" w:pos="540"/>
        </w:tabs>
        <w:suppressAutoHyphens/>
        <w:autoSpaceDE w:val="0"/>
        <w:autoSpaceDN w:val="0"/>
        <w:spacing w:after="80" w:line="240" w:lineRule="auto"/>
        <w:ind w:left="540" w:hanging="540"/>
        <w:jc w:val="both"/>
        <w:textAlignment w:val="baseline"/>
        <w:rPr>
          <w:rFonts w:cs="Arial"/>
          <w:lang w:val="es-ES"/>
        </w:rPr>
      </w:pPr>
      <w:r w:rsidRPr="00DF1077">
        <w:rPr>
          <w:rFonts w:cs="Arial"/>
          <w:lang w:val="es-ES"/>
        </w:rPr>
        <w:t>que una Plataforma intergubernamental científico-normativa sobre diversidad biológica y servicios de los ecosistemas (IPBES) debe ser establecida, y a misma debe ser científicamente independiente, debe asegurar la credibilidad, pertinencia y legitimidad, y realizar evaluaciones periódicas y oportunas sobre el conocimiento sobre la biodiversidad y los servicios de los ecosistemas y sus relaciones,</w:t>
      </w:r>
    </w:p>
    <w:p w14:paraId="2439F1C6" w14:textId="77777777" w:rsidR="005F0426" w:rsidRPr="00DF1077" w:rsidRDefault="005F0426" w:rsidP="00801155">
      <w:pPr>
        <w:widowControl w:val="0"/>
        <w:numPr>
          <w:ilvl w:val="0"/>
          <w:numId w:val="14"/>
        </w:numPr>
        <w:tabs>
          <w:tab w:val="left" w:pos="540"/>
        </w:tabs>
        <w:suppressAutoHyphens/>
        <w:autoSpaceDE w:val="0"/>
        <w:autoSpaceDN w:val="0"/>
        <w:spacing w:after="80" w:line="240" w:lineRule="auto"/>
        <w:ind w:left="540" w:hanging="540"/>
        <w:jc w:val="both"/>
        <w:textAlignment w:val="baseline"/>
        <w:rPr>
          <w:rFonts w:cs="Arial"/>
          <w:lang w:val="es-ES"/>
        </w:rPr>
      </w:pPr>
      <w:r w:rsidRPr="00DF1077">
        <w:rPr>
          <w:rFonts w:cs="Arial"/>
          <w:lang w:val="es-ES"/>
        </w:rPr>
        <w:t>que el Plenario de IPBES como órgano de toma de decisiones debe estar abierto a la participación de todos los Estados miembros de la Organización de las Naciones Unidas y organizaciones regionales de integración económica, así como de organizaciones intergubernamentales y otras partes interesadas en calidad de observadores,</w:t>
      </w:r>
    </w:p>
    <w:p w14:paraId="5DFD0D13" w14:textId="77777777" w:rsidR="005F0426" w:rsidRPr="00DF1077" w:rsidRDefault="005F0426" w:rsidP="00801155">
      <w:pPr>
        <w:widowControl w:val="0"/>
        <w:numPr>
          <w:ilvl w:val="0"/>
          <w:numId w:val="14"/>
        </w:numPr>
        <w:tabs>
          <w:tab w:val="left" w:pos="540"/>
        </w:tabs>
        <w:suppressAutoHyphens/>
        <w:autoSpaceDE w:val="0"/>
        <w:autoSpaceDN w:val="0"/>
        <w:spacing w:after="0" w:line="240" w:lineRule="auto"/>
        <w:ind w:left="540" w:hanging="540"/>
        <w:contextualSpacing/>
        <w:jc w:val="both"/>
        <w:textAlignment w:val="baseline"/>
        <w:rPr>
          <w:rFonts w:cs="Arial"/>
          <w:lang w:val="es-ES"/>
        </w:rPr>
      </w:pPr>
      <w:r w:rsidRPr="00DF1077">
        <w:rPr>
          <w:rFonts w:cs="Arial"/>
          <w:lang w:val="es-ES"/>
        </w:rPr>
        <w:t>que IPBES debería colaborar con las iniciativas existentes sobre la biodiversidad y servicios de los ecosistemas, incluidos los acuerdos ambientales multilaterales,</w:t>
      </w:r>
    </w:p>
    <w:p w14:paraId="4FEB6B11" w14:textId="77777777" w:rsidR="005F0426" w:rsidRPr="00DF1077" w:rsidRDefault="005F0426" w:rsidP="005F0426">
      <w:pPr>
        <w:spacing w:after="0" w:line="240" w:lineRule="auto"/>
        <w:jc w:val="both"/>
        <w:rPr>
          <w:rFonts w:cs="Arial"/>
          <w:i/>
          <w:iCs/>
          <w:lang w:val="es-ES"/>
        </w:rPr>
      </w:pPr>
    </w:p>
    <w:p w14:paraId="15774ADD" w14:textId="77777777" w:rsidR="005F0426" w:rsidRPr="00DF1077" w:rsidRDefault="005F0426" w:rsidP="005F0426">
      <w:pPr>
        <w:spacing w:after="0" w:line="240" w:lineRule="auto"/>
        <w:jc w:val="both"/>
        <w:rPr>
          <w:rFonts w:cs="Arial"/>
          <w:lang w:val="es-ES"/>
        </w:rPr>
      </w:pPr>
      <w:r w:rsidRPr="00DF1077">
        <w:rPr>
          <w:rFonts w:cs="Arial"/>
          <w:i/>
          <w:iCs/>
          <w:lang w:val="es-ES"/>
        </w:rPr>
        <w:t xml:space="preserve">Recordando </w:t>
      </w:r>
      <w:r w:rsidRPr="00DF1077">
        <w:rPr>
          <w:rFonts w:cs="Arial"/>
          <w:lang w:val="es-ES"/>
        </w:rPr>
        <w:t>que la Secretaría informó al Comité Permanente sobre los avances en el establecimiento del proceso IPBES, a través del documento CMS/StC37/Inf.7, en su reunión 37ª celebrada en Bonn, Alemania, en noviembre de 2010,</w:t>
      </w:r>
    </w:p>
    <w:p w14:paraId="1C7FB20A" w14:textId="77777777" w:rsidR="005F0426" w:rsidRPr="00DF1077" w:rsidRDefault="005F0426" w:rsidP="005F0426">
      <w:pPr>
        <w:spacing w:after="0" w:line="240" w:lineRule="auto"/>
        <w:jc w:val="both"/>
        <w:rPr>
          <w:rFonts w:cs="Arial"/>
          <w:i/>
          <w:lang w:val="es-ES"/>
        </w:rPr>
      </w:pPr>
    </w:p>
    <w:p w14:paraId="69DDF47C" w14:textId="77777777" w:rsidR="005F0426" w:rsidRPr="00DF1077" w:rsidRDefault="005F0426" w:rsidP="005F0426">
      <w:pPr>
        <w:spacing w:after="0" w:line="240" w:lineRule="auto"/>
        <w:jc w:val="both"/>
        <w:rPr>
          <w:rFonts w:cs="Arial"/>
          <w:lang w:val="es-ES"/>
        </w:rPr>
      </w:pPr>
      <w:r w:rsidRPr="00DF1077">
        <w:rPr>
          <w:rFonts w:cs="Arial"/>
          <w:i/>
          <w:iCs/>
          <w:lang w:val="es-ES"/>
        </w:rPr>
        <w:t xml:space="preserve">Recordando </w:t>
      </w:r>
      <w:r w:rsidRPr="00DF1077">
        <w:rPr>
          <w:rFonts w:cs="Arial"/>
          <w:lang w:val="es-ES"/>
        </w:rPr>
        <w:t>las funciones del Consejo Científico según lo establecido en el artículo VIII de la Convención y como se especifica en sus términos de referencia,</w:t>
      </w:r>
    </w:p>
    <w:p w14:paraId="02F92480" w14:textId="77777777" w:rsidR="005F0426" w:rsidRPr="00DF1077" w:rsidRDefault="005F0426" w:rsidP="005F0426">
      <w:pPr>
        <w:spacing w:after="0" w:line="240" w:lineRule="auto"/>
        <w:jc w:val="both"/>
        <w:rPr>
          <w:rFonts w:cs="Arial"/>
          <w:i/>
          <w:lang w:val="es-ES"/>
        </w:rPr>
      </w:pPr>
    </w:p>
    <w:p w14:paraId="4F562C69" w14:textId="77777777" w:rsidR="005F0426" w:rsidRPr="00DF1077" w:rsidRDefault="005F0426" w:rsidP="005F0426">
      <w:pPr>
        <w:spacing w:after="0" w:line="240" w:lineRule="auto"/>
        <w:jc w:val="both"/>
        <w:rPr>
          <w:rFonts w:cs="Arial"/>
          <w:lang w:val="es-ES"/>
        </w:rPr>
      </w:pPr>
      <w:r w:rsidRPr="00DF1077">
        <w:rPr>
          <w:rFonts w:cs="Arial"/>
          <w:i/>
          <w:iCs/>
          <w:lang w:val="es-ES"/>
        </w:rPr>
        <w:t xml:space="preserve">Tomando nota </w:t>
      </w:r>
      <w:r w:rsidRPr="00DF1077">
        <w:rPr>
          <w:rFonts w:cs="Arial"/>
          <w:lang w:val="es-ES"/>
        </w:rPr>
        <w:t xml:space="preserve">de la decisión GC.26/6 de la 26ª Reunión del Consejo de Administración del PNUMA, celebrada en Nairobi, </w:t>
      </w:r>
      <w:proofErr w:type="spellStart"/>
      <w:r w:rsidRPr="00DF1077">
        <w:rPr>
          <w:rFonts w:cs="Arial"/>
          <w:lang w:val="es-ES"/>
        </w:rPr>
        <w:t>Kenya</w:t>
      </w:r>
      <w:proofErr w:type="spellEnd"/>
      <w:r w:rsidRPr="00DF1077">
        <w:rPr>
          <w:rFonts w:cs="Arial"/>
          <w:lang w:val="es-ES"/>
        </w:rPr>
        <w:t xml:space="preserve">, en febrero de 2011, aprobando los “Resultados de Busan” y, basándose en la resolución GA 65/162 de la Asamblea General de las Naciones </w:t>
      </w:r>
      <w:r w:rsidRPr="00DF1077">
        <w:rPr>
          <w:rFonts w:cs="Arial"/>
          <w:lang w:val="es-ES"/>
        </w:rPr>
        <w:lastRenderedPageBreak/>
        <w:t>Unidas, y solicitando al PNUMA que convoque una reunión plenaria para determinar las modalidades y los arreglos institucionales para IPBES en 2011,</w:t>
      </w:r>
    </w:p>
    <w:p w14:paraId="37F2A8B0" w14:textId="77777777" w:rsidR="005F0426" w:rsidRPr="00DF1077" w:rsidRDefault="005F0426" w:rsidP="005F0426">
      <w:pPr>
        <w:spacing w:after="0" w:line="240" w:lineRule="auto"/>
        <w:jc w:val="both"/>
        <w:rPr>
          <w:rFonts w:cs="Arial"/>
          <w:i/>
          <w:lang w:val="es-ES"/>
        </w:rPr>
      </w:pPr>
    </w:p>
    <w:p w14:paraId="733E3B08" w14:textId="77777777" w:rsidR="005F0426" w:rsidRPr="00DF1077" w:rsidRDefault="005F0426" w:rsidP="005F0426">
      <w:pPr>
        <w:spacing w:after="0" w:line="240" w:lineRule="auto"/>
        <w:jc w:val="both"/>
        <w:rPr>
          <w:rFonts w:cs="Arial"/>
          <w:lang w:val="es-ES"/>
        </w:rPr>
      </w:pPr>
      <w:r w:rsidRPr="00DF1077">
        <w:rPr>
          <w:rFonts w:cs="Arial"/>
          <w:i/>
          <w:iCs/>
          <w:lang w:val="es-ES"/>
        </w:rPr>
        <w:t xml:space="preserve">Tomando nota </w:t>
      </w:r>
      <w:r w:rsidRPr="00DF1077">
        <w:rPr>
          <w:rFonts w:cs="Arial"/>
          <w:lang w:val="es-ES"/>
        </w:rPr>
        <w:t>de que las convenciones relacionadas con la biodiversidad tienen un papel importante en establecer la agenda global sobre biodiversidad y servicios de los ecosistemas y que los procesos científicos que dan la información de base para las políticas, bajo cada una de las convenciones pueden proporcionar útiles contribuciones al trabajo de IPBES,</w:t>
      </w:r>
    </w:p>
    <w:p w14:paraId="356B8C9B" w14:textId="77777777" w:rsidR="005F0426" w:rsidRPr="00DF1077" w:rsidRDefault="005F0426" w:rsidP="005F0426">
      <w:pPr>
        <w:spacing w:after="0" w:line="240" w:lineRule="auto"/>
        <w:jc w:val="both"/>
        <w:rPr>
          <w:rFonts w:cs="Arial"/>
          <w:i/>
          <w:iCs/>
          <w:lang w:val="es-ES"/>
        </w:rPr>
      </w:pPr>
    </w:p>
    <w:p w14:paraId="79FDE2F5" w14:textId="77777777" w:rsidR="005F0426" w:rsidRPr="00DF1077" w:rsidRDefault="005F0426" w:rsidP="005F0426">
      <w:pPr>
        <w:spacing w:after="0" w:line="240" w:lineRule="auto"/>
        <w:jc w:val="both"/>
        <w:rPr>
          <w:rFonts w:cs="Arial"/>
          <w:lang w:val="es-ES"/>
        </w:rPr>
      </w:pPr>
      <w:r w:rsidRPr="00DF1077">
        <w:rPr>
          <w:rFonts w:cs="Arial"/>
          <w:i/>
          <w:iCs/>
          <w:lang w:val="es-ES"/>
        </w:rPr>
        <w:t xml:space="preserve">Tomando nota </w:t>
      </w:r>
      <w:r w:rsidRPr="00DF1077">
        <w:rPr>
          <w:rFonts w:cs="Arial"/>
          <w:lang w:val="es-ES"/>
        </w:rPr>
        <w:t>asimismo de que el trabajo de IPBES al nivel sub global puede y debe apoyar la implementación de las convenciones a los niveles regionales y subregionales, fortaleciendo la interfaz científico-política en estos niveles,</w:t>
      </w:r>
    </w:p>
    <w:p w14:paraId="1BF8CA3E" w14:textId="77777777" w:rsidR="005F0426" w:rsidRPr="00DF1077" w:rsidRDefault="005F0426" w:rsidP="005F0426">
      <w:pPr>
        <w:spacing w:after="0" w:line="240" w:lineRule="auto"/>
        <w:jc w:val="both"/>
        <w:rPr>
          <w:rFonts w:cs="Arial"/>
          <w:i/>
          <w:iCs/>
          <w:lang w:val="es-ES"/>
        </w:rPr>
      </w:pPr>
    </w:p>
    <w:p w14:paraId="32735C1B" w14:textId="77777777" w:rsidR="005F0426" w:rsidRPr="00DF1077" w:rsidRDefault="005F0426" w:rsidP="005F0426">
      <w:pPr>
        <w:spacing w:after="0" w:line="240" w:lineRule="auto"/>
        <w:jc w:val="both"/>
        <w:rPr>
          <w:rFonts w:cs="Arial"/>
          <w:strike/>
          <w:lang w:val="es-ES"/>
        </w:rPr>
      </w:pPr>
      <w:r w:rsidRPr="00DF1077">
        <w:rPr>
          <w:rFonts w:cs="Arial"/>
          <w:i/>
          <w:iCs/>
          <w:strike/>
          <w:lang w:val="es-ES"/>
        </w:rPr>
        <w:t xml:space="preserve">Tomando nota </w:t>
      </w:r>
      <w:r w:rsidRPr="00DF1077">
        <w:rPr>
          <w:rFonts w:cs="Arial"/>
          <w:strike/>
          <w:lang w:val="es-ES"/>
        </w:rPr>
        <w:t>de los resultados de la Plenaria IPBES-1 que tuvo lugar en Nairobi, en octubre de 2011 para establecer la modalidad y las disposiciones institucionales para la Plataforma, y de la necesidad de contribuir al desarrollo del programa de trabajo de IPBES para esta iniciativa,</w:t>
      </w:r>
    </w:p>
    <w:p w14:paraId="0EA13866" w14:textId="77777777" w:rsidR="005F0426" w:rsidRPr="00DF1077" w:rsidRDefault="005F0426" w:rsidP="005F0426">
      <w:pPr>
        <w:spacing w:after="0" w:line="240" w:lineRule="auto"/>
        <w:jc w:val="both"/>
        <w:rPr>
          <w:rFonts w:cs="Arial"/>
          <w:strike/>
          <w:lang w:val="es-ES"/>
        </w:rPr>
      </w:pPr>
    </w:p>
    <w:p w14:paraId="59FD6A8F" w14:textId="77777777" w:rsidR="005F0426" w:rsidRPr="00DF1077" w:rsidRDefault="005F0426" w:rsidP="005F0426">
      <w:pPr>
        <w:spacing w:after="0" w:line="240" w:lineRule="auto"/>
        <w:jc w:val="both"/>
        <w:rPr>
          <w:rFonts w:cs="Arial"/>
          <w:strike/>
          <w:lang w:val="es-ES"/>
        </w:rPr>
      </w:pPr>
      <w:r w:rsidRPr="00DF1077">
        <w:rPr>
          <w:rFonts w:cs="Arial"/>
          <w:i/>
          <w:strike/>
          <w:lang w:val="es-ES"/>
        </w:rPr>
        <w:t>Tomando nota</w:t>
      </w:r>
      <w:r w:rsidRPr="00DF1077">
        <w:rPr>
          <w:rFonts w:cs="Arial"/>
          <w:strike/>
          <w:lang w:val="es-ES"/>
        </w:rPr>
        <w:t xml:space="preserve"> </w:t>
      </w:r>
      <w:r w:rsidRPr="00DF1077">
        <w:rPr>
          <w:rFonts w:cs="Arial"/>
          <w:i/>
          <w:strike/>
          <w:lang w:val="es-ES"/>
        </w:rPr>
        <w:t xml:space="preserve">también </w:t>
      </w:r>
      <w:r w:rsidRPr="00DF1077">
        <w:rPr>
          <w:rFonts w:cs="Arial"/>
          <w:strike/>
          <w:lang w:val="es-ES"/>
        </w:rPr>
        <w:t>del resultado de la 7ª Sesión Plenaria de la IPBES que tuvo lugar en París, en mayo de 2019 y que aprobó el programa de trabajo evolutivo de la IPBES hasta 2030.</w:t>
      </w:r>
    </w:p>
    <w:p w14:paraId="69EDD10E" w14:textId="77777777" w:rsidR="005F0426" w:rsidRPr="00DF1077" w:rsidRDefault="005F0426" w:rsidP="005F0426">
      <w:pPr>
        <w:spacing w:after="0" w:line="240" w:lineRule="auto"/>
        <w:jc w:val="both"/>
        <w:rPr>
          <w:rFonts w:cs="Arial"/>
          <w:lang w:val="es-ES"/>
        </w:rPr>
      </w:pPr>
    </w:p>
    <w:p w14:paraId="6379EF82" w14:textId="77777777" w:rsidR="005F0426" w:rsidRPr="00DF1077" w:rsidRDefault="005F0426" w:rsidP="005F0426">
      <w:pPr>
        <w:spacing w:after="0" w:line="240" w:lineRule="auto"/>
        <w:jc w:val="both"/>
        <w:rPr>
          <w:rFonts w:cs="Arial"/>
          <w:lang w:val="es-ES"/>
        </w:rPr>
      </w:pPr>
    </w:p>
    <w:p w14:paraId="57E63DDE" w14:textId="77777777" w:rsidR="005F0426" w:rsidRPr="00DF1077" w:rsidRDefault="005F0426" w:rsidP="005F0426">
      <w:pPr>
        <w:spacing w:after="0" w:line="240" w:lineRule="auto"/>
        <w:jc w:val="center"/>
        <w:rPr>
          <w:rFonts w:cs="Arial"/>
          <w:i/>
          <w:lang w:val="es-ES"/>
        </w:rPr>
      </w:pPr>
      <w:r w:rsidRPr="00DF1077">
        <w:rPr>
          <w:rFonts w:cs="Arial"/>
          <w:i/>
          <w:lang w:val="es-ES"/>
        </w:rPr>
        <w:t>La Conferencia de las Partes de la</w:t>
      </w:r>
    </w:p>
    <w:p w14:paraId="36E06037" w14:textId="77777777" w:rsidR="005F0426" w:rsidRPr="00DF1077" w:rsidRDefault="005F0426" w:rsidP="005F0426">
      <w:pPr>
        <w:spacing w:after="0" w:line="240" w:lineRule="auto"/>
        <w:jc w:val="center"/>
        <w:rPr>
          <w:rFonts w:cs="Arial"/>
          <w:i/>
          <w:lang w:val="es-ES"/>
        </w:rPr>
      </w:pPr>
      <w:r w:rsidRPr="00DF1077">
        <w:rPr>
          <w:rFonts w:cs="Arial"/>
          <w:i/>
          <w:lang w:val="es-ES"/>
        </w:rPr>
        <w:t>Convención sobre la Conservación de las Especies Migratorias de Animales Silvestres</w:t>
      </w:r>
    </w:p>
    <w:p w14:paraId="58D7ED67" w14:textId="77777777" w:rsidR="005F0426" w:rsidRPr="00DF1077" w:rsidRDefault="005F0426" w:rsidP="005F0426">
      <w:pPr>
        <w:spacing w:after="0" w:line="240" w:lineRule="auto"/>
        <w:rPr>
          <w:rFonts w:cs="Arial"/>
          <w:i/>
          <w:lang w:val="es-ES"/>
        </w:rPr>
      </w:pPr>
    </w:p>
    <w:p w14:paraId="6EBB76EF" w14:textId="77777777" w:rsidR="005F0426" w:rsidRPr="00DF1077" w:rsidRDefault="005F0426" w:rsidP="005F0426">
      <w:pPr>
        <w:spacing w:after="0" w:line="240" w:lineRule="auto"/>
        <w:rPr>
          <w:rFonts w:cs="Arial"/>
          <w:i/>
          <w:lang w:val="es-ES"/>
        </w:rPr>
      </w:pPr>
    </w:p>
    <w:p w14:paraId="28CEABF5" w14:textId="77777777" w:rsidR="005F0426" w:rsidRPr="00DF1077" w:rsidRDefault="005F0426" w:rsidP="005F0426">
      <w:pPr>
        <w:pStyle w:val="Firstnumbering"/>
        <w:rPr>
          <w:lang w:val="es-ES"/>
        </w:rPr>
      </w:pPr>
      <w:r w:rsidRPr="00DF1077">
        <w:rPr>
          <w:i/>
          <w:iCs/>
          <w:lang w:val="es-ES"/>
        </w:rPr>
        <w:t xml:space="preserve">Insta </w:t>
      </w:r>
      <w:r w:rsidRPr="00DF1077">
        <w:rPr>
          <w:lang w:val="es-ES"/>
        </w:rPr>
        <w:t>a los puntos focales y a los consejeros científicos de la CMS a comunicarse y ponerse en contacto regularmente con los representantes nacionales del futuro en IPBES para garantizar que las necesidades de investigación y orientación de políticas, relacionadas con las especies migratorias, especialmente las enumeradas en la CMS, se tratan adecuadamente en la Secretaría de IPBES;</w:t>
      </w:r>
    </w:p>
    <w:p w14:paraId="1BA796AB" w14:textId="77777777" w:rsidR="005F0426" w:rsidRPr="00DF1077" w:rsidRDefault="005F0426" w:rsidP="005F0426">
      <w:pPr>
        <w:spacing w:after="0" w:line="240" w:lineRule="auto"/>
        <w:ind w:left="567" w:hanging="567"/>
        <w:contextualSpacing/>
        <w:jc w:val="both"/>
        <w:rPr>
          <w:rFonts w:cs="Arial"/>
          <w:lang w:val="es-ES"/>
        </w:rPr>
      </w:pPr>
    </w:p>
    <w:p w14:paraId="074BEE99" w14:textId="51BE1BDD" w:rsidR="005F0426" w:rsidRPr="00DF1077" w:rsidRDefault="005F0426" w:rsidP="005F0426">
      <w:pPr>
        <w:pStyle w:val="Firstnumbering"/>
        <w:rPr>
          <w:lang w:val="es-ES"/>
        </w:rPr>
      </w:pPr>
      <w:r w:rsidRPr="00DF1077">
        <w:rPr>
          <w:i/>
          <w:lang w:val="es-ES"/>
        </w:rPr>
        <w:t xml:space="preserve">Solicita </w:t>
      </w:r>
      <w:r w:rsidRPr="00DF1077">
        <w:rPr>
          <w:lang w:val="es-ES"/>
        </w:rPr>
        <w:t xml:space="preserve">al Comité Permanente que participe en la elaboración </w:t>
      </w:r>
      <w:r w:rsidR="00801155" w:rsidRPr="00DF1077">
        <w:rPr>
          <w:u w:val="single"/>
          <w:lang w:val="es-ES"/>
        </w:rPr>
        <w:t xml:space="preserve">e implementación </w:t>
      </w:r>
      <w:r w:rsidRPr="00DF1077">
        <w:rPr>
          <w:lang w:val="es-ES"/>
        </w:rPr>
        <w:t>del programa de trabajo evolutivo de la IPBES hasta 2030 y, en base a una propuesta del Comité del periodo de sesiones del Consejo Científico, envíe aportaciones conforme sea necesario, de acuerdo con las prioridades de la Convención;</w:t>
      </w:r>
    </w:p>
    <w:p w14:paraId="070D1A35" w14:textId="77777777" w:rsidR="005F0426" w:rsidRPr="00DF1077" w:rsidRDefault="005F0426" w:rsidP="005F0426">
      <w:pPr>
        <w:spacing w:after="0" w:line="240" w:lineRule="auto"/>
        <w:ind w:left="567" w:hanging="567"/>
        <w:contextualSpacing/>
        <w:jc w:val="both"/>
        <w:rPr>
          <w:rFonts w:cs="Arial"/>
          <w:i/>
          <w:u w:val="single"/>
          <w:lang w:val="es-ES"/>
        </w:rPr>
      </w:pPr>
    </w:p>
    <w:p w14:paraId="1CB326B1" w14:textId="77777777" w:rsidR="005F0426" w:rsidRPr="00DF1077" w:rsidRDefault="005F0426" w:rsidP="005F0426">
      <w:pPr>
        <w:pStyle w:val="Firstnumbering"/>
        <w:rPr>
          <w:lang w:val="es-ES"/>
        </w:rPr>
      </w:pPr>
      <w:r w:rsidRPr="00DF1077">
        <w:rPr>
          <w:i/>
          <w:iCs/>
          <w:lang w:val="es-ES"/>
        </w:rPr>
        <w:t xml:space="preserve">Invita </w:t>
      </w:r>
      <w:r w:rsidRPr="00DF1077">
        <w:rPr>
          <w:lang w:val="es-ES"/>
        </w:rPr>
        <w:t xml:space="preserve">a IPBES a tratar la vinculación entre ciencia y política y la necesidad de evaluaciones, apoyo a políticas, creación de capacidad y generación de conocimiento </w:t>
      </w:r>
      <w:proofErr w:type="gramStart"/>
      <w:r w:rsidRPr="00DF1077">
        <w:rPr>
          <w:lang w:val="es-ES"/>
        </w:rPr>
        <w:t>en relación a</w:t>
      </w:r>
      <w:proofErr w:type="gramEnd"/>
      <w:r w:rsidRPr="00DF1077">
        <w:rPr>
          <w:lang w:val="es-ES"/>
        </w:rPr>
        <w:t xml:space="preserve"> la conservación y uso sostenible de especies migratorias de animales silvestres;</w:t>
      </w:r>
    </w:p>
    <w:p w14:paraId="1FE01A10" w14:textId="77777777" w:rsidR="005F0426" w:rsidRPr="00DF1077" w:rsidRDefault="005F0426" w:rsidP="005F0426">
      <w:pPr>
        <w:pStyle w:val="Firstnumbering"/>
        <w:numPr>
          <w:ilvl w:val="0"/>
          <w:numId w:val="0"/>
        </w:numPr>
        <w:rPr>
          <w:lang w:val="es-ES"/>
        </w:rPr>
      </w:pPr>
    </w:p>
    <w:p w14:paraId="73548F68" w14:textId="3F580DCB" w:rsidR="005F0426" w:rsidRPr="00DF1077" w:rsidRDefault="005F0426" w:rsidP="005F0426">
      <w:pPr>
        <w:pStyle w:val="Firstnumbering"/>
        <w:rPr>
          <w:lang w:val="es-ES"/>
        </w:rPr>
      </w:pPr>
      <w:r w:rsidRPr="00DF1077">
        <w:rPr>
          <w:i/>
          <w:lang w:val="es-ES"/>
        </w:rPr>
        <w:t>Invita</w:t>
      </w:r>
      <w:r w:rsidRPr="00DF1077">
        <w:rPr>
          <w:lang w:val="es-ES"/>
        </w:rPr>
        <w:t xml:space="preserve"> a la IPBES que incluya, en la medida de lo posible,</w:t>
      </w:r>
      <w:r w:rsidRPr="00DF1077">
        <w:rPr>
          <w:u w:val="single"/>
          <w:lang w:val="es-ES"/>
        </w:rPr>
        <w:t xml:space="preserve"> </w:t>
      </w:r>
      <w:r w:rsidR="00FA5464" w:rsidRPr="00DF1077">
        <w:rPr>
          <w:u w:val="single"/>
          <w:lang w:val="es-ES"/>
        </w:rPr>
        <w:t>materias relevantes para las especies migratorias, incluida la conectividad ecológica, así como las principales amenazas para las especies migratorias, como la sobreexplotación y la destrucción y fragmentación del hábitat</w:t>
      </w:r>
      <w:r w:rsidRPr="00DF1077">
        <w:rPr>
          <w:lang w:val="es-ES"/>
        </w:rPr>
        <w:t xml:space="preserve"> en todas las evaluaciones </w:t>
      </w:r>
      <w:r w:rsidRPr="00DF1077">
        <w:rPr>
          <w:strike/>
          <w:lang w:val="es-ES"/>
        </w:rPr>
        <w:t>relevantes</w:t>
      </w:r>
      <w:r w:rsidRPr="00DF1077">
        <w:rPr>
          <w:lang w:val="es-ES"/>
        </w:rPr>
        <w:t xml:space="preserve"> </w:t>
      </w:r>
      <w:r w:rsidR="009B76F5" w:rsidRPr="00DF1077">
        <w:rPr>
          <w:u w:val="single"/>
          <w:lang w:val="es-ES"/>
        </w:rPr>
        <w:t xml:space="preserve">futuras </w:t>
      </w:r>
      <w:r w:rsidRPr="00DF1077">
        <w:rPr>
          <w:lang w:val="es-ES"/>
        </w:rPr>
        <w:t>y documentos técnicos;</w:t>
      </w:r>
    </w:p>
    <w:p w14:paraId="0E0E8072" w14:textId="77777777" w:rsidR="005F0426" w:rsidRPr="00DF1077" w:rsidRDefault="005F0426" w:rsidP="005F0426">
      <w:pPr>
        <w:spacing w:after="0" w:line="240" w:lineRule="auto"/>
        <w:ind w:left="567" w:hanging="567"/>
        <w:contextualSpacing/>
        <w:jc w:val="both"/>
        <w:rPr>
          <w:rFonts w:cs="Arial"/>
          <w:lang w:val="es-ES"/>
        </w:rPr>
      </w:pPr>
    </w:p>
    <w:p w14:paraId="5D624C09" w14:textId="77777777" w:rsidR="005F0426" w:rsidRPr="00DF1077" w:rsidRDefault="005F0426" w:rsidP="005F0426">
      <w:pPr>
        <w:pStyle w:val="Firstnumbering"/>
        <w:rPr>
          <w:strike/>
          <w:lang w:val="es-ES"/>
        </w:rPr>
      </w:pPr>
      <w:r w:rsidRPr="00DF1077">
        <w:rPr>
          <w:i/>
          <w:strike/>
          <w:lang w:val="es-ES"/>
        </w:rPr>
        <w:t>Alienta</w:t>
      </w:r>
      <w:r w:rsidRPr="00DF1077">
        <w:rPr>
          <w:strike/>
          <w:lang w:val="es-ES"/>
        </w:rPr>
        <w:t xml:space="preserve"> a la 9ª Sesión Plenaria de la IPBES prevista para 2022 que considere la inclusión de la evaluación sobre conectividad en su programa de trabajo evolutivo hasta 2030;</w:t>
      </w:r>
    </w:p>
    <w:p w14:paraId="1F0BDF12" w14:textId="77777777" w:rsidR="005F0426" w:rsidRPr="00DF1077" w:rsidRDefault="005F0426" w:rsidP="005F0426">
      <w:pPr>
        <w:spacing w:after="0" w:line="240" w:lineRule="auto"/>
        <w:ind w:left="567" w:hanging="567"/>
        <w:contextualSpacing/>
        <w:rPr>
          <w:rFonts w:cs="Arial"/>
          <w:strike/>
          <w:lang w:val="es-ES"/>
        </w:rPr>
      </w:pPr>
    </w:p>
    <w:p w14:paraId="25797B4D" w14:textId="2C995FE5" w:rsidR="005F0426" w:rsidRPr="00B15D19" w:rsidRDefault="005F0426" w:rsidP="00B15D19">
      <w:pPr>
        <w:pStyle w:val="Firstnumbering"/>
        <w:numPr>
          <w:ilvl w:val="0"/>
          <w:numId w:val="17"/>
        </w:numPr>
        <w:rPr>
          <w:lang w:val="es-ES"/>
        </w:rPr>
      </w:pPr>
      <w:r w:rsidRPr="00B15D19">
        <w:rPr>
          <w:i/>
          <w:strike/>
          <w:lang w:val="es-ES"/>
        </w:rPr>
        <w:t>Invita</w:t>
      </w:r>
      <w:r w:rsidRPr="00B15D19">
        <w:rPr>
          <w:strike/>
          <w:lang w:val="es-ES"/>
        </w:rPr>
        <w:t xml:space="preserve"> a la IPBES a que proporcione análisis y datos específicos sobre la vida silvestre y las especies migratorias en las futuras evaluaciones pertinentes, cuando sea pertinente y apropiado;</w:t>
      </w:r>
      <w:r w:rsidRPr="00B15D19">
        <w:rPr>
          <w:lang w:val="es-ES"/>
        </w:rPr>
        <w:t xml:space="preserve"> </w:t>
      </w:r>
    </w:p>
    <w:p w14:paraId="407BF092" w14:textId="77777777" w:rsidR="005F0426" w:rsidRPr="00DF1077" w:rsidRDefault="005F0426" w:rsidP="005F0426">
      <w:pPr>
        <w:spacing w:after="0" w:line="240" w:lineRule="auto"/>
        <w:jc w:val="both"/>
        <w:rPr>
          <w:rFonts w:eastAsia="MS Mincho" w:cs="Arial"/>
          <w:lang w:val="es-ES"/>
        </w:rPr>
      </w:pPr>
    </w:p>
    <w:p w14:paraId="6DC8E255" w14:textId="5425B86D" w:rsidR="005F0426" w:rsidRPr="00DF1077" w:rsidRDefault="008C7CF7" w:rsidP="00115721">
      <w:pPr>
        <w:pStyle w:val="Firstnumbering"/>
        <w:numPr>
          <w:ilvl w:val="0"/>
          <w:numId w:val="0"/>
        </w:numPr>
        <w:ind w:left="567" w:hanging="567"/>
        <w:rPr>
          <w:lang w:val="es-ES"/>
        </w:rPr>
      </w:pPr>
      <w:r w:rsidRPr="00DF1077">
        <w:rPr>
          <w:rStyle w:val="markedcontent"/>
          <w:rFonts w:cs="Arial"/>
          <w:u w:val="single"/>
          <w:lang w:val="es-ES"/>
        </w:rPr>
        <w:lastRenderedPageBreak/>
        <w:t>5</w:t>
      </w:r>
      <w:r w:rsidRPr="00DF1077">
        <w:rPr>
          <w:rStyle w:val="markedcontent"/>
          <w:rFonts w:cs="Arial"/>
          <w:strike/>
          <w:lang w:val="es-ES"/>
        </w:rPr>
        <w:t>7</w:t>
      </w:r>
      <w:r w:rsidRPr="00DF1077">
        <w:rPr>
          <w:rStyle w:val="markedcontent"/>
          <w:rFonts w:cs="Arial"/>
          <w:lang w:val="es-ES"/>
        </w:rPr>
        <w:t>.</w:t>
      </w:r>
      <w:r w:rsidR="00874A27" w:rsidRPr="00DF1077">
        <w:rPr>
          <w:rStyle w:val="markedcontent"/>
          <w:rFonts w:cs="Arial"/>
          <w:lang w:val="es-ES"/>
        </w:rPr>
        <w:tab/>
      </w:r>
      <w:r w:rsidR="005F0426" w:rsidRPr="00DF1077">
        <w:rPr>
          <w:i/>
          <w:iCs/>
          <w:lang w:val="es-ES"/>
        </w:rPr>
        <w:t xml:space="preserve">Alienta </w:t>
      </w:r>
      <w:r w:rsidR="005F0426" w:rsidRPr="00DF1077">
        <w:rPr>
          <w:lang w:val="es-ES"/>
        </w:rPr>
        <w:t>a las Partes y otras organizaciones pertinentes a que pongan a disposición fondos para apoyar revisiones de investigación y evaluaciones de IPBES para mejorar la interfaz científico-política en relación con la conservación de especies migratorias</w:t>
      </w:r>
      <w:r w:rsidR="005F0426" w:rsidRPr="00DF1077">
        <w:rPr>
          <w:spacing w:val="-4"/>
          <w:lang w:val="es-ES"/>
        </w:rPr>
        <w:t>;</w:t>
      </w:r>
    </w:p>
    <w:p w14:paraId="4E9FDA27" w14:textId="77777777" w:rsidR="005F0426" w:rsidRPr="00DF1077" w:rsidRDefault="005F0426" w:rsidP="005F0426">
      <w:pPr>
        <w:spacing w:after="0" w:line="240" w:lineRule="auto"/>
        <w:ind w:left="567" w:hanging="567"/>
        <w:jc w:val="both"/>
        <w:rPr>
          <w:rFonts w:cs="Arial"/>
          <w:i/>
          <w:u w:val="single"/>
          <w:lang w:val="es-ES"/>
        </w:rPr>
      </w:pPr>
    </w:p>
    <w:p w14:paraId="6580ECFF" w14:textId="3FF0770F" w:rsidR="005F0426" w:rsidRPr="00DF1077" w:rsidRDefault="00874A27" w:rsidP="00874A27">
      <w:pPr>
        <w:pStyle w:val="Firstnumbering"/>
        <w:numPr>
          <w:ilvl w:val="0"/>
          <w:numId w:val="0"/>
        </w:numPr>
        <w:ind w:left="567" w:hanging="567"/>
        <w:rPr>
          <w:lang w:val="es-ES"/>
        </w:rPr>
      </w:pPr>
      <w:r w:rsidRPr="00DF1077">
        <w:rPr>
          <w:rStyle w:val="markedcontent"/>
          <w:rFonts w:cs="Arial"/>
          <w:u w:val="single"/>
          <w:lang w:val="es-ES"/>
        </w:rPr>
        <w:t>6</w:t>
      </w:r>
      <w:r w:rsidRPr="00DF1077">
        <w:rPr>
          <w:rStyle w:val="markedcontent"/>
          <w:rFonts w:cs="Arial"/>
          <w:strike/>
          <w:lang w:val="es-ES"/>
        </w:rPr>
        <w:t>8</w:t>
      </w:r>
      <w:r w:rsidRPr="00DF1077">
        <w:rPr>
          <w:rStyle w:val="markedcontent"/>
          <w:rFonts w:cs="Arial"/>
          <w:lang w:val="es-ES"/>
        </w:rPr>
        <w:t>.</w:t>
      </w:r>
      <w:r w:rsidRPr="00DF1077">
        <w:rPr>
          <w:rStyle w:val="markedcontent"/>
          <w:rFonts w:cs="Arial"/>
          <w:lang w:val="es-ES"/>
        </w:rPr>
        <w:tab/>
      </w:r>
      <w:r w:rsidR="005F0426" w:rsidRPr="00DF1077">
        <w:rPr>
          <w:i/>
          <w:lang w:val="es-ES"/>
        </w:rPr>
        <w:t>Pide</w:t>
      </w:r>
      <w:r w:rsidR="005F0426" w:rsidRPr="00DF1077">
        <w:rPr>
          <w:lang w:val="es-ES"/>
        </w:rPr>
        <w:t xml:space="preserve"> a los miembros del Consejo Científico que se involucren en todos los procesos relevantes de la IPBES y en el desarrollo de nuevas evaluaciones, incluidos sus procesos de estudio, en colaboración con los órganos consultivos científicos de otros AAM cuando proceda;</w:t>
      </w:r>
    </w:p>
    <w:p w14:paraId="1E10E2E2" w14:textId="77777777" w:rsidR="005F0426" w:rsidRPr="00DF1077" w:rsidRDefault="005F0426" w:rsidP="005F0426">
      <w:pPr>
        <w:spacing w:after="0" w:line="240" w:lineRule="auto"/>
        <w:ind w:left="567" w:hanging="567"/>
        <w:jc w:val="both"/>
        <w:rPr>
          <w:rFonts w:cs="Arial"/>
          <w:lang w:val="es-ES"/>
        </w:rPr>
      </w:pPr>
    </w:p>
    <w:p w14:paraId="08DCAF54" w14:textId="3DA17EB9" w:rsidR="005F0426" w:rsidRPr="00DF1077" w:rsidRDefault="00C779C8" w:rsidP="00C779C8">
      <w:pPr>
        <w:pStyle w:val="Firstnumbering"/>
        <w:numPr>
          <w:ilvl w:val="0"/>
          <w:numId w:val="0"/>
        </w:numPr>
        <w:ind w:left="540" w:hanging="540"/>
        <w:rPr>
          <w:rFonts w:eastAsia="Times New Roman"/>
          <w:sz w:val="21"/>
          <w:szCs w:val="21"/>
          <w:lang w:val="es-ES"/>
        </w:rPr>
      </w:pPr>
      <w:r w:rsidRPr="00DF1077">
        <w:rPr>
          <w:rStyle w:val="markedcontent"/>
          <w:rFonts w:cs="Arial"/>
          <w:u w:val="single"/>
          <w:lang w:val="es-ES"/>
        </w:rPr>
        <w:t>7</w:t>
      </w:r>
      <w:r w:rsidRPr="00DF1077">
        <w:rPr>
          <w:rStyle w:val="markedcontent"/>
          <w:rFonts w:cs="Arial"/>
          <w:strike/>
          <w:lang w:val="es-ES"/>
        </w:rPr>
        <w:t>9</w:t>
      </w:r>
      <w:r w:rsidRPr="00DF1077">
        <w:rPr>
          <w:rStyle w:val="markedcontent"/>
          <w:rFonts w:cs="Arial"/>
          <w:lang w:val="es-ES"/>
        </w:rPr>
        <w:t>.</w:t>
      </w:r>
      <w:r w:rsidRPr="00DF1077">
        <w:rPr>
          <w:rStyle w:val="markedcontent"/>
          <w:rFonts w:cs="Arial"/>
          <w:lang w:val="es-ES"/>
        </w:rPr>
        <w:tab/>
      </w:r>
      <w:r w:rsidR="005F0426" w:rsidRPr="00DF1077">
        <w:rPr>
          <w:i/>
          <w:iCs/>
          <w:lang w:val="es-ES"/>
        </w:rPr>
        <w:t xml:space="preserve">Instruye </w:t>
      </w:r>
      <w:r w:rsidR="005F0426" w:rsidRPr="00DF1077">
        <w:rPr>
          <w:lang w:val="es-ES"/>
        </w:rPr>
        <w:t>a la Secretaría para que mantenga relaciones de cooperación con la Secretaría de IPBES, para que participe, según proceda, en las reuniones de la Plataforma y que informe sobres al Comité Permanente, si los recursos lo permiten.</w:t>
      </w:r>
    </w:p>
    <w:p w14:paraId="153ED7F9" w14:textId="77777777" w:rsidR="005F0426" w:rsidRPr="00DF1077" w:rsidRDefault="005F0426" w:rsidP="005F0426">
      <w:pPr>
        <w:widowControl w:val="0"/>
        <w:suppressAutoHyphens/>
        <w:autoSpaceDE w:val="0"/>
        <w:autoSpaceDN w:val="0"/>
        <w:spacing w:after="0" w:line="240" w:lineRule="auto"/>
        <w:textAlignment w:val="baseline"/>
        <w:rPr>
          <w:rFonts w:eastAsia="Times New Roman" w:cs="Arial"/>
          <w:sz w:val="21"/>
          <w:szCs w:val="21"/>
          <w:lang w:val="es-ES"/>
        </w:rPr>
      </w:pPr>
    </w:p>
    <w:p w14:paraId="53A25CBC" w14:textId="0653DCAC" w:rsidR="002C2382" w:rsidRPr="00DF1077" w:rsidRDefault="002C2382" w:rsidP="002C2382">
      <w:pPr>
        <w:pStyle w:val="paragraph"/>
        <w:spacing w:before="0" w:beforeAutospacing="0" w:after="0" w:afterAutospacing="0"/>
        <w:ind w:left="426" w:hanging="426"/>
        <w:jc w:val="both"/>
        <w:textAlignment w:val="baseline"/>
        <w:rPr>
          <w:rStyle w:val="markedcontent"/>
          <w:rFonts w:ascii="Arial" w:hAnsi="Arial" w:cs="Arial"/>
          <w:sz w:val="22"/>
          <w:szCs w:val="22"/>
          <w:lang w:val="es-ES"/>
        </w:rPr>
        <w:sectPr w:rsidR="002C2382" w:rsidRPr="00DF1077" w:rsidSect="00D93628">
          <w:headerReference w:type="even" r:id="rId26"/>
          <w:headerReference w:type="default" r:id="rId27"/>
          <w:headerReference w:type="first" r:id="rId28"/>
          <w:footerReference w:type="first" r:id="rId29"/>
          <w:pgSz w:w="11906" w:h="16838" w:code="9"/>
          <w:pgMar w:top="1440" w:right="1440" w:bottom="1440" w:left="1440" w:header="720" w:footer="720" w:gutter="0"/>
          <w:cols w:space="720"/>
          <w:titlePg/>
          <w:docGrid w:linePitch="360"/>
        </w:sectPr>
      </w:pPr>
      <w:r w:rsidRPr="00DF1077">
        <w:rPr>
          <w:rStyle w:val="markedcontent"/>
          <w:rFonts w:ascii="Arial" w:hAnsi="Arial" w:cs="Arial"/>
          <w:sz w:val="22"/>
          <w:szCs w:val="22"/>
          <w:lang w:val="es-ES"/>
        </w:rPr>
        <w:t>.</w:t>
      </w:r>
    </w:p>
    <w:p w14:paraId="71BEF8AD" w14:textId="77777777" w:rsidR="002C2382" w:rsidRPr="00DF1077" w:rsidRDefault="002C2382" w:rsidP="002C2382">
      <w:pPr>
        <w:pStyle w:val="paragraph"/>
        <w:spacing w:before="0" w:beforeAutospacing="0" w:after="0" w:afterAutospacing="0"/>
        <w:ind w:left="426" w:hanging="426"/>
        <w:jc w:val="right"/>
        <w:textAlignment w:val="baseline"/>
        <w:rPr>
          <w:rFonts w:ascii="Arial" w:hAnsi="Arial" w:cs="Arial"/>
          <w:b/>
          <w:bCs/>
          <w:sz w:val="22"/>
          <w:szCs w:val="22"/>
          <w:lang w:val="es-ES"/>
        </w:rPr>
      </w:pPr>
      <w:r w:rsidRPr="00DF1077">
        <w:rPr>
          <w:rFonts w:ascii="Arial" w:hAnsi="Arial" w:cs="Arial"/>
          <w:b/>
          <w:bCs/>
          <w:sz w:val="22"/>
          <w:szCs w:val="22"/>
          <w:lang w:val="es-ES"/>
        </w:rPr>
        <w:lastRenderedPageBreak/>
        <w:t>ANEXO 2</w:t>
      </w:r>
    </w:p>
    <w:p w14:paraId="465702A7" w14:textId="77777777" w:rsidR="002C2382" w:rsidRPr="00DF1077" w:rsidRDefault="002C2382" w:rsidP="002C2382">
      <w:pPr>
        <w:spacing w:after="0" w:line="240" w:lineRule="auto"/>
        <w:rPr>
          <w:rFonts w:cs="Arial"/>
          <w:lang w:val="es-ES"/>
        </w:rPr>
      </w:pPr>
    </w:p>
    <w:p w14:paraId="00D33FF7" w14:textId="77777777" w:rsidR="002C2382" w:rsidRPr="00DF1077" w:rsidRDefault="002C2382" w:rsidP="002C2382">
      <w:pPr>
        <w:spacing w:after="0" w:line="240" w:lineRule="auto"/>
        <w:rPr>
          <w:rFonts w:cs="Arial"/>
          <w:lang w:val="es-ES"/>
        </w:rPr>
      </w:pPr>
    </w:p>
    <w:p w14:paraId="130D999C" w14:textId="77777777" w:rsidR="002C2382" w:rsidRPr="00DF1077" w:rsidRDefault="002C2382" w:rsidP="002C2382">
      <w:pPr>
        <w:spacing w:after="0" w:line="240" w:lineRule="auto"/>
        <w:jc w:val="center"/>
        <w:rPr>
          <w:rFonts w:cs="Arial"/>
          <w:lang w:val="es-ES"/>
        </w:rPr>
      </w:pPr>
      <w:r w:rsidRPr="00DF1077">
        <w:rPr>
          <w:rFonts w:cs="Arial"/>
          <w:lang w:val="es-ES"/>
        </w:rPr>
        <w:t>PROYECTO DE DECISIÓN</w:t>
      </w:r>
    </w:p>
    <w:p w14:paraId="0BCAC074" w14:textId="77777777" w:rsidR="002C2382" w:rsidRPr="00DF1077" w:rsidRDefault="002C2382" w:rsidP="002C2382">
      <w:pPr>
        <w:spacing w:after="0" w:line="240" w:lineRule="auto"/>
        <w:jc w:val="center"/>
        <w:rPr>
          <w:rFonts w:cs="Arial"/>
          <w:lang w:val="es-ES"/>
        </w:rPr>
      </w:pPr>
    </w:p>
    <w:p w14:paraId="672E869C" w14:textId="77777777" w:rsidR="00207FB5" w:rsidRDefault="002C2382" w:rsidP="00207FB5">
      <w:pPr>
        <w:spacing w:after="0" w:line="240" w:lineRule="auto"/>
        <w:jc w:val="center"/>
        <w:rPr>
          <w:rFonts w:cs="Arial"/>
          <w:b/>
          <w:bCs/>
          <w:lang w:val="es-ES"/>
        </w:rPr>
      </w:pPr>
      <w:r w:rsidRPr="00DF1077">
        <w:rPr>
          <w:rFonts w:cs="Arial"/>
          <w:b/>
          <w:bCs/>
          <w:lang w:val="es-ES"/>
        </w:rPr>
        <w:t xml:space="preserve">COOPERACIÓN CON </w:t>
      </w:r>
      <w:r w:rsidR="00207FB5" w:rsidRPr="00207FB5">
        <w:rPr>
          <w:rFonts w:cs="Arial"/>
          <w:b/>
          <w:bCs/>
          <w:lang w:val="es-ES"/>
        </w:rPr>
        <w:t>LA PLATAFORMA INTERGUBERNAMENTAL CIENTÍFICO NORMATIVA SOBRE BIODIVERSIDAD Y SERVICIOS ECOSISTEMICOS (IPBES)</w:t>
      </w:r>
    </w:p>
    <w:p w14:paraId="1FB90DB5" w14:textId="7ECEE203" w:rsidR="002C2382" w:rsidRPr="00DF1077" w:rsidRDefault="002C2382" w:rsidP="00207FB5">
      <w:pPr>
        <w:spacing w:after="0" w:line="240" w:lineRule="auto"/>
        <w:jc w:val="center"/>
        <w:rPr>
          <w:rFonts w:cs="Arial"/>
          <w:b/>
          <w:bCs/>
          <w:lang w:val="es-ES"/>
        </w:rPr>
      </w:pPr>
      <w:r w:rsidRPr="00DF1077">
        <w:rPr>
          <w:rFonts w:cs="Arial"/>
          <w:b/>
          <w:bCs/>
          <w:lang w:val="es-ES"/>
        </w:rPr>
        <w:t>Y LA CMS</w:t>
      </w:r>
    </w:p>
    <w:p w14:paraId="194FA868" w14:textId="77777777" w:rsidR="002C2382" w:rsidRPr="00DF1077" w:rsidRDefault="002C2382" w:rsidP="002C2382">
      <w:pPr>
        <w:spacing w:after="0" w:line="240" w:lineRule="auto"/>
        <w:rPr>
          <w:rFonts w:cs="Arial"/>
          <w:lang w:val="es-ES"/>
        </w:rPr>
      </w:pPr>
    </w:p>
    <w:p w14:paraId="43A7A6BE" w14:textId="77777777" w:rsidR="009D18B9" w:rsidRPr="00DF1077" w:rsidRDefault="009D18B9" w:rsidP="00DE0D40">
      <w:pPr>
        <w:spacing w:after="0" w:line="240" w:lineRule="auto"/>
        <w:rPr>
          <w:rFonts w:cs="Arial"/>
          <w:lang w:val="es-ES"/>
        </w:rPr>
      </w:pPr>
    </w:p>
    <w:p w14:paraId="34CDDA9C" w14:textId="77777777" w:rsidR="002C2382" w:rsidRPr="00DF1077" w:rsidRDefault="002C2382" w:rsidP="00DE0D40">
      <w:pPr>
        <w:pStyle w:val="paragraph"/>
        <w:spacing w:before="0" w:beforeAutospacing="0" w:after="0" w:afterAutospacing="0"/>
        <w:jc w:val="both"/>
        <w:textAlignment w:val="baseline"/>
        <w:rPr>
          <w:lang w:val="es-ES"/>
        </w:rPr>
      </w:pPr>
      <w:r w:rsidRPr="00DF1077">
        <w:rPr>
          <w:rStyle w:val="normaltextrun"/>
          <w:rFonts w:ascii="Arial" w:hAnsi="Arial" w:cs="Arial"/>
          <w:b/>
          <w:bCs/>
          <w:i/>
          <w:iCs/>
          <w:sz w:val="22"/>
          <w:szCs w:val="22"/>
          <w:lang w:val="es-ES"/>
        </w:rPr>
        <w:t>Dirigido a las Partes</w:t>
      </w:r>
    </w:p>
    <w:p w14:paraId="58486072" w14:textId="77777777" w:rsidR="002C2382" w:rsidRPr="00DF1077" w:rsidRDefault="002C2382" w:rsidP="00DE0D40">
      <w:pPr>
        <w:pStyle w:val="paragraph"/>
        <w:spacing w:before="0" w:beforeAutospacing="0" w:after="0" w:afterAutospacing="0"/>
        <w:jc w:val="both"/>
        <w:textAlignment w:val="baseline"/>
        <w:rPr>
          <w:lang w:val="es-ES"/>
        </w:rPr>
      </w:pPr>
    </w:p>
    <w:p w14:paraId="43D28A58" w14:textId="1942E52D" w:rsidR="002C2382" w:rsidRPr="00DF1077" w:rsidRDefault="002C2382" w:rsidP="00D93D72">
      <w:pPr>
        <w:pStyle w:val="paragraph"/>
        <w:spacing w:before="0" w:beforeAutospacing="0" w:after="0" w:afterAutospacing="0"/>
        <w:ind w:left="900" w:hanging="900"/>
        <w:jc w:val="both"/>
        <w:textAlignment w:val="baseline"/>
        <w:rPr>
          <w:rStyle w:val="normaltextrun"/>
          <w:rFonts w:ascii="Arial" w:hAnsi="Arial" w:cs="Arial"/>
          <w:sz w:val="22"/>
          <w:szCs w:val="22"/>
          <w:lang w:val="es-ES"/>
        </w:rPr>
      </w:pPr>
      <w:r w:rsidRPr="00DF1077">
        <w:rPr>
          <w:rStyle w:val="normaltextrun"/>
          <w:rFonts w:ascii="Arial" w:hAnsi="Arial" w:cs="Arial"/>
          <w:sz w:val="22"/>
          <w:szCs w:val="22"/>
          <w:lang w:val="es-ES"/>
        </w:rPr>
        <w:t>14.AA</w:t>
      </w:r>
      <w:r w:rsidRPr="00DF1077">
        <w:rPr>
          <w:rStyle w:val="tabchar"/>
          <w:sz w:val="22"/>
          <w:szCs w:val="22"/>
          <w:lang w:val="es-ES"/>
        </w:rPr>
        <w:t xml:space="preserve"> </w:t>
      </w:r>
      <w:r w:rsidRPr="00DF1077">
        <w:rPr>
          <w:rStyle w:val="tabchar"/>
          <w:sz w:val="22"/>
          <w:szCs w:val="22"/>
          <w:lang w:val="es-ES"/>
        </w:rPr>
        <w:tab/>
      </w:r>
      <w:r w:rsidR="00DA743F" w:rsidRPr="00DF1077">
        <w:rPr>
          <w:rStyle w:val="normaltextrun"/>
          <w:rFonts w:ascii="Arial" w:hAnsi="Arial" w:cs="Arial"/>
          <w:sz w:val="22"/>
          <w:szCs w:val="22"/>
          <w:lang w:val="es-ES"/>
        </w:rPr>
        <w:t>Se solicita a las Partes que</w:t>
      </w:r>
      <w:r w:rsidR="006655A7">
        <w:rPr>
          <w:rStyle w:val="normaltextrun"/>
          <w:rFonts w:ascii="Arial" w:hAnsi="Arial" w:cs="Arial"/>
          <w:sz w:val="22"/>
          <w:szCs w:val="22"/>
          <w:lang w:val="es-ES"/>
        </w:rPr>
        <w:t xml:space="preserve"> </w:t>
      </w:r>
      <w:r w:rsidR="00DA743F" w:rsidRPr="00DF1077">
        <w:rPr>
          <w:rStyle w:val="normaltextrun"/>
          <w:rFonts w:ascii="Arial" w:hAnsi="Arial" w:cs="Arial"/>
          <w:sz w:val="22"/>
          <w:szCs w:val="22"/>
          <w:lang w:val="es-ES"/>
        </w:rPr>
        <w:t xml:space="preserve">tomen nota de los resultados </w:t>
      </w:r>
      <w:r w:rsidR="00DA743F" w:rsidRPr="006655A7">
        <w:rPr>
          <w:rStyle w:val="normaltextrun"/>
          <w:rFonts w:ascii="Arial" w:hAnsi="Arial" w:cs="Arial"/>
          <w:sz w:val="22"/>
          <w:szCs w:val="22"/>
          <w:lang w:val="es-ES"/>
        </w:rPr>
        <w:t>de IPBES</w:t>
      </w:r>
      <w:r w:rsidR="00DA743F" w:rsidRPr="00DF1077">
        <w:rPr>
          <w:rStyle w:val="normaltextrun"/>
          <w:rFonts w:ascii="Arial" w:hAnsi="Arial" w:cs="Arial"/>
          <w:sz w:val="22"/>
          <w:szCs w:val="22"/>
          <w:lang w:val="es-ES"/>
        </w:rPr>
        <w:t xml:space="preserve">, y consideren </w:t>
      </w:r>
      <w:r w:rsidR="00B16156" w:rsidRPr="006655A7">
        <w:rPr>
          <w:rStyle w:val="normaltextrun"/>
          <w:rFonts w:ascii="Arial" w:hAnsi="Arial" w:cs="Arial"/>
          <w:sz w:val="22"/>
          <w:szCs w:val="22"/>
          <w:lang w:val="es-ES"/>
        </w:rPr>
        <w:t xml:space="preserve">su relevancia para la CMS y </w:t>
      </w:r>
      <w:r w:rsidR="00DA743F" w:rsidRPr="006655A7">
        <w:rPr>
          <w:rStyle w:val="normaltextrun"/>
          <w:rFonts w:ascii="Arial" w:hAnsi="Arial" w:cs="Arial"/>
          <w:sz w:val="22"/>
          <w:szCs w:val="22"/>
          <w:lang w:val="es-ES"/>
        </w:rPr>
        <w:t>l</w:t>
      </w:r>
      <w:r w:rsidR="00DA743F" w:rsidRPr="00DF1077">
        <w:rPr>
          <w:rStyle w:val="normaltextrun"/>
          <w:rFonts w:ascii="Arial" w:hAnsi="Arial" w:cs="Arial"/>
          <w:sz w:val="22"/>
          <w:szCs w:val="22"/>
          <w:lang w:val="es-ES"/>
        </w:rPr>
        <w:t>a manera de reflejar dichos resultados en sus medidas de conservación a nivel nacional.</w:t>
      </w:r>
    </w:p>
    <w:p w14:paraId="038CFBF2" w14:textId="77777777" w:rsidR="00A50E3B" w:rsidRPr="00DF1077" w:rsidRDefault="00A50E3B" w:rsidP="00DE0D40">
      <w:pPr>
        <w:pStyle w:val="paragraph"/>
        <w:spacing w:before="0" w:beforeAutospacing="0" w:after="0" w:afterAutospacing="0"/>
        <w:ind w:left="1080" w:hanging="360"/>
        <w:jc w:val="both"/>
        <w:textAlignment w:val="baseline"/>
        <w:rPr>
          <w:rFonts w:cs="Arial"/>
          <w:lang w:val="es-ES"/>
        </w:rPr>
      </w:pPr>
    </w:p>
    <w:p w14:paraId="7F12382B" w14:textId="643BFC07" w:rsidR="002C2382" w:rsidRPr="00DF1077" w:rsidRDefault="002C2382" w:rsidP="00DE0D40">
      <w:pPr>
        <w:pStyle w:val="paragraph"/>
        <w:spacing w:before="0" w:beforeAutospacing="0" w:after="0" w:afterAutospacing="0"/>
        <w:jc w:val="both"/>
        <w:textAlignment w:val="baseline"/>
        <w:rPr>
          <w:rStyle w:val="normaltextrun"/>
          <w:rFonts w:ascii="Arial" w:hAnsi="Arial" w:cs="Arial"/>
          <w:b/>
          <w:bCs/>
          <w:i/>
          <w:iCs/>
          <w:sz w:val="22"/>
          <w:szCs w:val="22"/>
          <w:lang w:val="es-ES"/>
        </w:rPr>
      </w:pPr>
      <w:r w:rsidRPr="00DF1077">
        <w:rPr>
          <w:rStyle w:val="normaltextrun"/>
          <w:rFonts w:ascii="Arial" w:hAnsi="Arial" w:cs="Arial"/>
          <w:b/>
          <w:bCs/>
          <w:i/>
          <w:iCs/>
          <w:sz w:val="22"/>
          <w:szCs w:val="22"/>
          <w:lang w:val="es-ES"/>
        </w:rPr>
        <w:t>Dir</w:t>
      </w:r>
      <w:r w:rsidR="00A50E3B" w:rsidRPr="00DF1077">
        <w:rPr>
          <w:rStyle w:val="normaltextrun"/>
          <w:rFonts w:ascii="Arial" w:hAnsi="Arial" w:cs="Arial"/>
          <w:b/>
          <w:bCs/>
          <w:i/>
          <w:iCs/>
          <w:sz w:val="22"/>
          <w:szCs w:val="22"/>
          <w:lang w:val="es-ES"/>
        </w:rPr>
        <w:t>igido al Consejo Científico</w:t>
      </w:r>
    </w:p>
    <w:p w14:paraId="7901C087" w14:textId="77777777" w:rsidR="002C2382" w:rsidRPr="00DF1077" w:rsidRDefault="002C2382" w:rsidP="00DE0D40">
      <w:pPr>
        <w:spacing w:after="0" w:line="240" w:lineRule="auto"/>
        <w:rPr>
          <w:rFonts w:cs="Arial"/>
          <w:lang w:val="es-ES"/>
        </w:rPr>
      </w:pPr>
    </w:p>
    <w:p w14:paraId="3379E47A" w14:textId="5AB38482" w:rsidR="00A50E3B" w:rsidRPr="00DF1077" w:rsidRDefault="002C2382" w:rsidP="00D93D72">
      <w:pPr>
        <w:spacing w:after="0" w:line="240" w:lineRule="auto"/>
        <w:ind w:left="900" w:hanging="900"/>
        <w:jc w:val="both"/>
        <w:rPr>
          <w:rStyle w:val="normaltextrun"/>
          <w:rFonts w:eastAsia="Times New Roman" w:cs="Times New Roman"/>
          <w:lang w:val="es-ES"/>
        </w:rPr>
      </w:pPr>
      <w:r w:rsidRPr="00DF1077">
        <w:rPr>
          <w:rStyle w:val="normaltextrun"/>
          <w:rFonts w:cs="Arial"/>
          <w:lang w:val="es-ES"/>
        </w:rPr>
        <w:t>14.</w:t>
      </w:r>
      <w:r w:rsidR="009C7987">
        <w:rPr>
          <w:rStyle w:val="normaltextrun"/>
          <w:rFonts w:cs="Arial"/>
          <w:lang w:val="es-ES"/>
        </w:rPr>
        <w:t>BB</w:t>
      </w:r>
      <w:r w:rsidR="00D93D72">
        <w:rPr>
          <w:rStyle w:val="normaltextrun"/>
          <w:rFonts w:cs="Arial"/>
          <w:lang w:val="es-ES"/>
        </w:rPr>
        <w:tab/>
      </w:r>
      <w:r w:rsidR="00A50E3B" w:rsidRPr="00DF1077">
        <w:rPr>
          <w:rStyle w:val="normaltextrun"/>
          <w:rFonts w:eastAsia="Times New Roman" w:cs="Times New Roman"/>
          <w:lang w:val="es-ES"/>
        </w:rPr>
        <w:t>Se solicit</w:t>
      </w:r>
      <w:r w:rsidR="00A50E3B" w:rsidRPr="006655A7">
        <w:rPr>
          <w:rStyle w:val="normaltextrun"/>
          <w:rFonts w:eastAsia="Times New Roman" w:cs="Times New Roman"/>
          <w:lang w:val="es-ES"/>
        </w:rPr>
        <w:t>a al Consejo Científico que, sujeto a la disponibilidad de recursos participe</w:t>
      </w:r>
      <w:r w:rsidR="00B16156" w:rsidRPr="006655A7">
        <w:rPr>
          <w:rStyle w:val="normaltextrun"/>
          <w:rFonts w:eastAsia="Times New Roman" w:cs="Times New Roman"/>
          <w:lang w:val="es-ES"/>
        </w:rPr>
        <w:t xml:space="preserve"> activamente</w:t>
      </w:r>
      <w:r w:rsidR="00A50E3B" w:rsidRPr="006655A7">
        <w:rPr>
          <w:rStyle w:val="normaltextrun"/>
          <w:rFonts w:eastAsia="Times New Roman" w:cs="Times New Roman"/>
          <w:lang w:val="es-ES"/>
        </w:rPr>
        <w:t xml:space="preserve"> en los procesos de estudio pertinentes de las evaluaciones</w:t>
      </w:r>
      <w:r w:rsidR="00A50E3B" w:rsidRPr="00ED0F26">
        <w:rPr>
          <w:rStyle w:val="normaltextrun"/>
          <w:rFonts w:eastAsia="Times New Roman" w:cs="Times New Roman"/>
          <w:lang w:val="es-ES"/>
        </w:rPr>
        <w:t xml:space="preserve"> </w:t>
      </w:r>
      <w:r w:rsidR="00A50E3B" w:rsidRPr="006655A7">
        <w:rPr>
          <w:rStyle w:val="normaltextrun"/>
          <w:rFonts w:eastAsia="Times New Roman" w:cs="Times New Roman"/>
          <w:lang w:val="es-ES"/>
        </w:rPr>
        <w:t xml:space="preserve">de la IPBES que se </w:t>
      </w:r>
      <w:r w:rsidR="00C207EF" w:rsidRPr="006655A7">
        <w:rPr>
          <w:rStyle w:val="normaltextrun"/>
          <w:rFonts w:eastAsia="Times New Roman" w:cs="Times New Roman"/>
          <w:lang w:val="es-ES"/>
        </w:rPr>
        <w:t xml:space="preserve">acordaron </w:t>
      </w:r>
      <w:r w:rsidR="00A50E3B" w:rsidRPr="006655A7">
        <w:rPr>
          <w:rStyle w:val="normaltextrun"/>
          <w:rFonts w:eastAsia="Times New Roman" w:cs="Times New Roman"/>
          <w:lang w:val="es-ES"/>
        </w:rPr>
        <w:t xml:space="preserve">en la </w:t>
      </w:r>
      <w:r w:rsidR="00C207EF" w:rsidRPr="006655A7">
        <w:rPr>
          <w:rStyle w:val="normaltextrun"/>
          <w:rFonts w:eastAsia="Times New Roman" w:cs="Times New Roman"/>
          <w:lang w:val="es-ES"/>
        </w:rPr>
        <w:t>10</w:t>
      </w:r>
      <w:r w:rsidR="00A50E3B" w:rsidRPr="006655A7">
        <w:rPr>
          <w:rStyle w:val="normaltextrun"/>
          <w:rFonts w:eastAsia="Times New Roman" w:cs="Times New Roman"/>
          <w:lang w:val="es-ES"/>
        </w:rPr>
        <w:t xml:space="preserve">ª Sesión Plenaria de la IPBES </w:t>
      </w:r>
      <w:r w:rsidR="00AA2FA2" w:rsidRPr="006655A7">
        <w:rPr>
          <w:rStyle w:val="normaltextrun"/>
          <w:rFonts w:eastAsia="Times New Roman" w:cs="Times New Roman"/>
          <w:lang w:val="es-ES"/>
        </w:rPr>
        <w:t xml:space="preserve">incluida la evaluación de la conectividad y una segunda evaluación mundial de la biodiversidad y los servicios ecosistémicos, </w:t>
      </w:r>
      <w:r w:rsidR="00A50E3B" w:rsidRPr="006655A7">
        <w:rPr>
          <w:rStyle w:val="normaltextrun"/>
          <w:rFonts w:eastAsia="Times New Roman" w:cs="Times New Roman"/>
          <w:lang w:val="es-ES"/>
        </w:rPr>
        <w:t xml:space="preserve">con vistas a garantizar </w:t>
      </w:r>
      <w:r w:rsidR="00D93D72">
        <w:rPr>
          <w:rStyle w:val="normaltextrun"/>
          <w:rFonts w:eastAsia="Times New Roman" w:cs="Times New Roman"/>
          <w:lang w:val="es-ES"/>
        </w:rPr>
        <w:t xml:space="preserve">a </w:t>
      </w:r>
      <w:r w:rsidR="00A50E3B" w:rsidRPr="006655A7">
        <w:rPr>
          <w:rStyle w:val="normaltextrun"/>
          <w:rFonts w:eastAsia="Times New Roman" w:cs="Times New Roman"/>
          <w:lang w:val="es-ES"/>
        </w:rPr>
        <w:t xml:space="preserve">que se integren los </w:t>
      </w:r>
      <w:r w:rsidR="00AA2FA2" w:rsidRPr="006655A7">
        <w:rPr>
          <w:rStyle w:val="normaltextrun"/>
          <w:rFonts w:eastAsia="Times New Roman" w:cs="Times New Roman"/>
          <w:lang w:val="es-ES"/>
        </w:rPr>
        <w:t>elementos prioritarios para la CMS</w:t>
      </w:r>
      <w:r w:rsidR="00A50E3B" w:rsidRPr="006655A7">
        <w:rPr>
          <w:rStyle w:val="normaltextrun"/>
          <w:rFonts w:eastAsia="Times New Roman" w:cs="Times New Roman"/>
          <w:lang w:val="es-ES"/>
        </w:rPr>
        <w:t>.</w:t>
      </w:r>
    </w:p>
    <w:p w14:paraId="7391600B" w14:textId="663EF662" w:rsidR="002C2382" w:rsidRPr="00DF1077" w:rsidRDefault="002C2382" w:rsidP="00DE0D40">
      <w:pPr>
        <w:pStyle w:val="paragraph"/>
        <w:spacing w:before="0" w:beforeAutospacing="0" w:after="0" w:afterAutospacing="0"/>
        <w:ind w:left="1418" w:hanging="1418"/>
        <w:jc w:val="both"/>
        <w:textAlignment w:val="baseline"/>
        <w:rPr>
          <w:rFonts w:cs="Arial"/>
          <w:lang w:val="es-ES"/>
        </w:rPr>
      </w:pPr>
    </w:p>
    <w:p w14:paraId="2B1E7557" w14:textId="0341CD55" w:rsidR="002C2382" w:rsidRPr="00DF1077" w:rsidRDefault="002C2382" w:rsidP="00DE0D40">
      <w:pPr>
        <w:pStyle w:val="paragraph"/>
        <w:spacing w:before="0" w:beforeAutospacing="0" w:after="0" w:afterAutospacing="0"/>
        <w:jc w:val="both"/>
        <w:textAlignment w:val="baseline"/>
        <w:rPr>
          <w:rStyle w:val="normaltextrun"/>
          <w:rFonts w:ascii="Arial" w:hAnsi="Arial"/>
          <w:b/>
          <w:bCs/>
          <w:i/>
          <w:iCs/>
          <w:sz w:val="22"/>
          <w:szCs w:val="22"/>
          <w:lang w:val="es-ES"/>
        </w:rPr>
      </w:pPr>
      <w:r w:rsidRPr="00DF1077">
        <w:rPr>
          <w:rStyle w:val="normaltextrun"/>
          <w:rFonts w:ascii="Arial" w:hAnsi="Arial"/>
          <w:b/>
          <w:bCs/>
          <w:i/>
          <w:iCs/>
          <w:sz w:val="22"/>
          <w:szCs w:val="22"/>
          <w:lang w:val="es-ES"/>
        </w:rPr>
        <w:t>Dir</w:t>
      </w:r>
      <w:r w:rsidR="00EC2568" w:rsidRPr="00DF1077">
        <w:rPr>
          <w:rStyle w:val="normaltextrun"/>
          <w:rFonts w:ascii="Arial" w:hAnsi="Arial"/>
          <w:b/>
          <w:bCs/>
          <w:i/>
          <w:iCs/>
          <w:sz w:val="22"/>
          <w:szCs w:val="22"/>
          <w:lang w:val="es-ES"/>
        </w:rPr>
        <w:t>igido a la Secretaría</w:t>
      </w:r>
    </w:p>
    <w:p w14:paraId="4A886172" w14:textId="77777777" w:rsidR="002C2382" w:rsidRPr="00DF1077" w:rsidRDefault="002C2382" w:rsidP="00DE0D40">
      <w:pPr>
        <w:pStyle w:val="paragraph"/>
        <w:spacing w:before="0" w:beforeAutospacing="0" w:after="0" w:afterAutospacing="0"/>
        <w:jc w:val="both"/>
        <w:textAlignment w:val="baseline"/>
        <w:rPr>
          <w:rStyle w:val="normaltextrun"/>
          <w:rFonts w:ascii="Arial" w:hAnsi="Arial"/>
          <w:b/>
          <w:bCs/>
          <w:i/>
          <w:iCs/>
          <w:sz w:val="22"/>
          <w:szCs w:val="22"/>
          <w:lang w:val="es-ES"/>
        </w:rPr>
      </w:pPr>
    </w:p>
    <w:p w14:paraId="17EDF358" w14:textId="53B17C7D" w:rsidR="00A40658" w:rsidRPr="00DF1077" w:rsidRDefault="002C2382" w:rsidP="00DE0D40">
      <w:pPr>
        <w:pStyle w:val="paragraph"/>
        <w:spacing w:before="0" w:beforeAutospacing="0" w:after="0" w:afterAutospacing="0"/>
        <w:ind w:left="720" w:hanging="720"/>
        <w:jc w:val="both"/>
        <w:textAlignment w:val="baseline"/>
        <w:rPr>
          <w:rStyle w:val="normaltextrun"/>
          <w:rFonts w:ascii="Arial" w:hAnsi="Arial"/>
          <w:sz w:val="22"/>
          <w:szCs w:val="22"/>
          <w:lang w:val="es-ES"/>
        </w:rPr>
      </w:pPr>
      <w:r w:rsidRPr="00DF1077">
        <w:rPr>
          <w:rStyle w:val="normaltextrun"/>
          <w:rFonts w:ascii="Arial" w:hAnsi="Arial" w:cs="Arial"/>
          <w:sz w:val="22"/>
          <w:szCs w:val="22"/>
          <w:lang w:val="es-ES"/>
        </w:rPr>
        <w:t>14.</w:t>
      </w:r>
      <w:r w:rsidR="009C7987">
        <w:rPr>
          <w:rStyle w:val="normaltextrun"/>
          <w:rFonts w:ascii="Arial" w:hAnsi="Arial" w:cs="Arial"/>
          <w:sz w:val="22"/>
          <w:szCs w:val="22"/>
          <w:lang w:val="es-ES"/>
        </w:rPr>
        <w:t>CC</w:t>
      </w:r>
      <w:r w:rsidR="009C7987">
        <w:rPr>
          <w:rStyle w:val="normaltextrun"/>
          <w:rFonts w:ascii="Arial" w:hAnsi="Arial" w:cs="Arial"/>
          <w:lang w:val="es-ES"/>
        </w:rPr>
        <w:tab/>
      </w:r>
      <w:r w:rsidR="00A40658" w:rsidRPr="00DF1077">
        <w:rPr>
          <w:rStyle w:val="normaltextrun"/>
          <w:rFonts w:ascii="Arial" w:hAnsi="Arial"/>
          <w:sz w:val="22"/>
          <w:szCs w:val="22"/>
          <w:lang w:val="es-ES"/>
        </w:rPr>
        <w:t>Se solicita a la Secretaría que:</w:t>
      </w:r>
    </w:p>
    <w:p w14:paraId="1E9D2E0B" w14:textId="77777777" w:rsidR="00A40658" w:rsidRPr="00DF1077" w:rsidRDefault="00A40658" w:rsidP="00DE0D40">
      <w:pPr>
        <w:pStyle w:val="paragraph"/>
        <w:spacing w:before="0" w:beforeAutospacing="0" w:after="0" w:afterAutospacing="0"/>
        <w:ind w:left="835" w:hanging="835"/>
        <w:jc w:val="both"/>
        <w:textAlignment w:val="baseline"/>
        <w:rPr>
          <w:rStyle w:val="normaltextrun"/>
          <w:rFonts w:ascii="Arial" w:hAnsi="Arial"/>
          <w:sz w:val="22"/>
          <w:szCs w:val="22"/>
          <w:lang w:val="es-ES"/>
        </w:rPr>
      </w:pPr>
    </w:p>
    <w:p w14:paraId="0EFC22E2" w14:textId="2DD4B5C9" w:rsidR="00A40658" w:rsidRPr="00DF1077" w:rsidRDefault="00A40658" w:rsidP="00DE0D40">
      <w:pPr>
        <w:pStyle w:val="paragraph"/>
        <w:numPr>
          <w:ilvl w:val="0"/>
          <w:numId w:val="16"/>
        </w:numPr>
        <w:spacing w:before="0" w:beforeAutospacing="0" w:after="0" w:afterAutospacing="0"/>
        <w:jc w:val="both"/>
        <w:textAlignment w:val="baseline"/>
        <w:rPr>
          <w:rStyle w:val="normaltextrun"/>
          <w:rFonts w:ascii="Arial" w:hAnsi="Arial"/>
          <w:sz w:val="22"/>
          <w:szCs w:val="22"/>
          <w:lang w:val="es-ES"/>
        </w:rPr>
      </w:pPr>
      <w:r w:rsidRPr="00DF1077">
        <w:rPr>
          <w:rStyle w:val="normaltextrun"/>
          <w:rFonts w:ascii="Arial" w:hAnsi="Arial"/>
          <w:sz w:val="22"/>
          <w:szCs w:val="22"/>
          <w:lang w:val="es-ES"/>
        </w:rPr>
        <w:t>apoye al Consejo Científico para participar en los</w:t>
      </w:r>
      <w:r w:rsidR="00FC3528" w:rsidRPr="00DF1077">
        <w:rPr>
          <w:rStyle w:val="normaltextrun"/>
          <w:rFonts w:ascii="Arial" w:hAnsi="Arial"/>
          <w:sz w:val="22"/>
          <w:szCs w:val="22"/>
          <w:lang w:val="es-ES"/>
        </w:rPr>
        <w:t xml:space="preserve"> </w:t>
      </w:r>
      <w:r w:rsidRPr="00DF1077">
        <w:rPr>
          <w:rStyle w:val="normaltextrun"/>
          <w:rFonts w:ascii="Arial" w:hAnsi="Arial"/>
          <w:sz w:val="22"/>
          <w:szCs w:val="22"/>
          <w:lang w:val="es-ES"/>
        </w:rPr>
        <w:t>estudio</w:t>
      </w:r>
      <w:r w:rsidR="00FC3528" w:rsidRPr="00DF1077">
        <w:rPr>
          <w:rStyle w:val="normaltextrun"/>
          <w:rFonts w:ascii="Arial" w:hAnsi="Arial"/>
          <w:sz w:val="22"/>
          <w:szCs w:val="22"/>
          <w:lang w:val="es-ES"/>
        </w:rPr>
        <w:t>s</w:t>
      </w:r>
      <w:r w:rsidRPr="00DF1077">
        <w:rPr>
          <w:rStyle w:val="normaltextrun"/>
          <w:rFonts w:ascii="Arial" w:hAnsi="Arial"/>
          <w:sz w:val="22"/>
          <w:szCs w:val="22"/>
          <w:lang w:val="es-ES"/>
        </w:rPr>
        <w:t xml:space="preserve"> p</w:t>
      </w:r>
      <w:r w:rsidRPr="00AD666E">
        <w:rPr>
          <w:rStyle w:val="normaltextrun"/>
          <w:rFonts w:ascii="Arial" w:hAnsi="Arial"/>
          <w:sz w:val="22"/>
          <w:szCs w:val="22"/>
          <w:lang w:val="es-ES"/>
        </w:rPr>
        <w:t xml:space="preserve">ertinentes </w:t>
      </w:r>
      <w:r w:rsidR="003E0DDB" w:rsidRPr="00AD666E">
        <w:rPr>
          <w:rStyle w:val="normaltextrun"/>
          <w:rFonts w:ascii="Arial" w:hAnsi="Arial"/>
          <w:sz w:val="22"/>
          <w:szCs w:val="22"/>
          <w:lang w:val="es-ES"/>
        </w:rPr>
        <w:t xml:space="preserve">y otros procesos </w:t>
      </w:r>
      <w:r w:rsidRPr="00AD666E">
        <w:rPr>
          <w:rStyle w:val="normaltextrun"/>
          <w:rFonts w:ascii="Arial" w:hAnsi="Arial"/>
          <w:sz w:val="22"/>
          <w:szCs w:val="22"/>
          <w:lang w:val="es-ES"/>
        </w:rPr>
        <w:t xml:space="preserve">de las nuevas evaluaciones de la IPBES que se </w:t>
      </w:r>
      <w:r w:rsidR="003E0DDB" w:rsidRPr="00AD666E">
        <w:rPr>
          <w:rStyle w:val="normaltextrun"/>
          <w:rFonts w:ascii="Arial" w:hAnsi="Arial"/>
          <w:sz w:val="22"/>
          <w:szCs w:val="22"/>
          <w:lang w:val="es-ES"/>
        </w:rPr>
        <w:t xml:space="preserve">acordaron </w:t>
      </w:r>
      <w:r w:rsidRPr="00AD666E">
        <w:rPr>
          <w:rStyle w:val="normaltextrun"/>
          <w:rFonts w:ascii="Arial" w:hAnsi="Arial"/>
          <w:sz w:val="22"/>
          <w:szCs w:val="22"/>
          <w:lang w:val="es-ES"/>
        </w:rPr>
        <w:t xml:space="preserve">en la </w:t>
      </w:r>
      <w:r w:rsidR="003E0DDB" w:rsidRPr="00AD666E">
        <w:rPr>
          <w:rStyle w:val="normaltextrun"/>
          <w:rFonts w:ascii="Arial" w:hAnsi="Arial"/>
          <w:sz w:val="22"/>
          <w:szCs w:val="22"/>
          <w:lang w:val="es-ES"/>
        </w:rPr>
        <w:t>10</w:t>
      </w:r>
      <w:r w:rsidRPr="00AD666E">
        <w:rPr>
          <w:rStyle w:val="normaltextrun"/>
          <w:rFonts w:ascii="Arial" w:hAnsi="Arial"/>
          <w:sz w:val="22"/>
          <w:szCs w:val="22"/>
          <w:lang w:val="es-ES"/>
        </w:rPr>
        <w:t>ª Sesión Plenaria de la IPBES</w:t>
      </w:r>
      <w:r w:rsidR="0001079A" w:rsidRPr="00AD666E">
        <w:rPr>
          <w:lang w:val="es-ES"/>
        </w:rPr>
        <w:t xml:space="preserve"> </w:t>
      </w:r>
      <w:r w:rsidR="0001079A" w:rsidRPr="00AD666E">
        <w:rPr>
          <w:rStyle w:val="normaltextrun"/>
          <w:rFonts w:ascii="Arial" w:hAnsi="Arial"/>
          <w:sz w:val="22"/>
          <w:szCs w:val="22"/>
          <w:lang w:val="es-ES"/>
        </w:rPr>
        <w:t>incluida la evaluación de la conectividad y una segunda evaluación mundial de la biodiversidad y los servicios ecosistémicos</w:t>
      </w:r>
      <w:r w:rsidRPr="00DF1077">
        <w:rPr>
          <w:rStyle w:val="normaltextrun"/>
          <w:rFonts w:ascii="Arial" w:hAnsi="Arial"/>
          <w:sz w:val="22"/>
          <w:szCs w:val="22"/>
          <w:lang w:val="es-ES"/>
        </w:rPr>
        <w:t>;</w:t>
      </w:r>
    </w:p>
    <w:p w14:paraId="79D2E521" w14:textId="77777777" w:rsidR="00A40658" w:rsidRPr="00DF1077" w:rsidRDefault="00A40658" w:rsidP="00DE0D40">
      <w:pPr>
        <w:pStyle w:val="paragraph"/>
        <w:spacing w:before="0" w:beforeAutospacing="0" w:after="0" w:afterAutospacing="0"/>
        <w:ind w:left="1080" w:hanging="360"/>
        <w:jc w:val="both"/>
        <w:textAlignment w:val="baseline"/>
        <w:rPr>
          <w:rStyle w:val="normaltextrun"/>
          <w:rFonts w:ascii="Arial" w:hAnsi="Arial"/>
          <w:sz w:val="22"/>
          <w:szCs w:val="22"/>
          <w:lang w:val="es-ES"/>
        </w:rPr>
      </w:pPr>
    </w:p>
    <w:p w14:paraId="2AAD2990" w14:textId="178F6215" w:rsidR="00A40658" w:rsidRPr="00DF1077" w:rsidRDefault="009A309D" w:rsidP="00DE0D40">
      <w:pPr>
        <w:pStyle w:val="paragraph"/>
        <w:numPr>
          <w:ilvl w:val="0"/>
          <w:numId w:val="16"/>
        </w:numPr>
        <w:spacing w:before="0" w:beforeAutospacing="0" w:after="0" w:afterAutospacing="0"/>
        <w:jc w:val="both"/>
        <w:textAlignment w:val="baseline"/>
        <w:rPr>
          <w:rStyle w:val="normaltextrun"/>
          <w:rFonts w:ascii="Arial" w:hAnsi="Arial"/>
          <w:sz w:val="22"/>
          <w:szCs w:val="22"/>
          <w:lang w:val="es-ES"/>
        </w:rPr>
      </w:pPr>
      <w:r w:rsidRPr="008D6984">
        <w:rPr>
          <w:rStyle w:val="normaltextrun"/>
          <w:rFonts w:ascii="Arial" w:hAnsi="Arial"/>
          <w:sz w:val="22"/>
          <w:szCs w:val="22"/>
          <w:lang w:val="es-ES"/>
        </w:rPr>
        <w:t>se comprometa con la Secretaría de la IPBES a seguir cooperando en cuestiones de interés para las especies migratorias</w:t>
      </w:r>
      <w:r w:rsidR="00A40658" w:rsidRPr="00DF1077">
        <w:rPr>
          <w:rStyle w:val="normaltextrun"/>
          <w:rFonts w:ascii="Arial" w:hAnsi="Arial"/>
          <w:sz w:val="22"/>
          <w:szCs w:val="22"/>
          <w:lang w:val="es-ES"/>
        </w:rPr>
        <w:t>;</w:t>
      </w:r>
    </w:p>
    <w:p w14:paraId="5020357B" w14:textId="77777777" w:rsidR="00A40658" w:rsidRPr="00DF1077" w:rsidRDefault="00A40658" w:rsidP="00DE0D40">
      <w:pPr>
        <w:pStyle w:val="paragraph"/>
        <w:spacing w:before="0" w:beforeAutospacing="0" w:after="0" w:afterAutospacing="0"/>
        <w:ind w:left="1080" w:hanging="360"/>
        <w:jc w:val="both"/>
        <w:textAlignment w:val="baseline"/>
        <w:rPr>
          <w:rStyle w:val="normaltextrun"/>
          <w:rFonts w:ascii="Arial" w:hAnsi="Arial"/>
          <w:sz w:val="22"/>
          <w:szCs w:val="22"/>
          <w:lang w:val="es-ES"/>
        </w:rPr>
      </w:pPr>
    </w:p>
    <w:p w14:paraId="57A90FD8" w14:textId="08A31E5F" w:rsidR="002C2382" w:rsidRPr="00847F7C" w:rsidRDefault="00A40658" w:rsidP="008D7378">
      <w:pPr>
        <w:pStyle w:val="paragraph"/>
        <w:numPr>
          <w:ilvl w:val="0"/>
          <w:numId w:val="16"/>
        </w:numPr>
        <w:spacing w:before="0" w:beforeAutospacing="0" w:after="0" w:afterAutospacing="0"/>
        <w:jc w:val="both"/>
        <w:textAlignment w:val="baseline"/>
        <w:rPr>
          <w:rStyle w:val="markedcontent"/>
          <w:rFonts w:ascii="Arial" w:hAnsi="Arial" w:cs="Arial"/>
          <w:sz w:val="22"/>
          <w:szCs w:val="22"/>
          <w:lang w:val="es-ES"/>
        </w:rPr>
      </w:pPr>
      <w:r w:rsidRPr="008D7378">
        <w:rPr>
          <w:rStyle w:val="normaltextrun"/>
          <w:rFonts w:ascii="Arial" w:hAnsi="Arial"/>
          <w:sz w:val="22"/>
          <w:szCs w:val="22"/>
          <w:lang w:val="es-ES"/>
        </w:rPr>
        <w:t xml:space="preserve">informe al Comité Permanente en su </w:t>
      </w:r>
      <w:r w:rsidR="008D6984" w:rsidRPr="008D7378">
        <w:rPr>
          <w:rStyle w:val="normaltextrun"/>
          <w:rFonts w:ascii="Arial" w:hAnsi="Arial"/>
          <w:sz w:val="22"/>
          <w:szCs w:val="22"/>
          <w:lang w:val="es-ES"/>
        </w:rPr>
        <w:t>5</w:t>
      </w:r>
      <w:r w:rsidR="00496111" w:rsidRPr="008D7378">
        <w:rPr>
          <w:rStyle w:val="normaltextrun"/>
          <w:rFonts w:ascii="Arial" w:hAnsi="Arial"/>
          <w:sz w:val="22"/>
          <w:szCs w:val="22"/>
          <w:lang w:val="es-ES"/>
        </w:rPr>
        <w:t>6ª y 57</w:t>
      </w:r>
      <w:r w:rsidR="00DE0D40" w:rsidRPr="008D7378">
        <w:rPr>
          <w:rStyle w:val="normaltextrun"/>
          <w:rFonts w:ascii="Arial" w:hAnsi="Arial"/>
          <w:sz w:val="22"/>
          <w:szCs w:val="22"/>
          <w:lang w:val="es-ES"/>
        </w:rPr>
        <w:t xml:space="preserve">ª reuniones </w:t>
      </w:r>
      <w:r w:rsidRPr="008D7378">
        <w:rPr>
          <w:rStyle w:val="normaltextrun"/>
          <w:rFonts w:ascii="Arial" w:hAnsi="Arial"/>
          <w:sz w:val="22"/>
          <w:szCs w:val="22"/>
          <w:lang w:val="es-ES"/>
        </w:rPr>
        <w:t>y a la Conferencia de las Partes en su 1</w:t>
      </w:r>
      <w:r w:rsidR="008D7378" w:rsidRPr="008D7378">
        <w:rPr>
          <w:rStyle w:val="normaltextrun"/>
          <w:rFonts w:ascii="Arial" w:hAnsi="Arial"/>
          <w:sz w:val="22"/>
          <w:szCs w:val="22"/>
          <w:lang w:val="es-ES"/>
        </w:rPr>
        <w:t>5</w:t>
      </w:r>
      <w:r w:rsidRPr="008D7378">
        <w:rPr>
          <w:rStyle w:val="normaltextrun"/>
          <w:rFonts w:ascii="Arial" w:hAnsi="Arial"/>
          <w:sz w:val="22"/>
          <w:szCs w:val="22"/>
          <w:vertAlign w:val="superscript"/>
          <w:lang w:val="es-ES"/>
        </w:rPr>
        <w:t>a</w:t>
      </w:r>
      <w:r w:rsidRPr="008D7378">
        <w:rPr>
          <w:rStyle w:val="normaltextrun"/>
          <w:rFonts w:ascii="Arial" w:hAnsi="Arial"/>
          <w:sz w:val="22"/>
          <w:szCs w:val="22"/>
          <w:lang w:val="es-ES"/>
        </w:rPr>
        <w:t xml:space="preserve"> Reunión sobre el progreso en la aplicación de esta Decisión</w:t>
      </w:r>
      <w:r w:rsidRPr="00847F7C">
        <w:rPr>
          <w:rStyle w:val="normaltextrun"/>
          <w:rFonts w:ascii="Arial" w:hAnsi="Arial"/>
          <w:sz w:val="22"/>
          <w:szCs w:val="22"/>
          <w:lang w:val="es-ES"/>
        </w:rPr>
        <w:t>.</w:t>
      </w:r>
    </w:p>
    <w:sectPr w:rsidR="002C2382" w:rsidRPr="00847F7C" w:rsidSect="00D93628">
      <w:headerReference w:type="first" r:id="rId3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9B459" w14:textId="77777777" w:rsidR="007A5595" w:rsidRDefault="007A5595" w:rsidP="002E0DE9">
      <w:pPr>
        <w:spacing w:after="0" w:line="240" w:lineRule="auto"/>
      </w:pPr>
      <w:r>
        <w:separator/>
      </w:r>
    </w:p>
  </w:endnote>
  <w:endnote w:type="continuationSeparator" w:id="0">
    <w:p w14:paraId="302FCB33" w14:textId="77777777" w:rsidR="007A5595" w:rsidRDefault="007A5595" w:rsidP="002E0DE9">
      <w:pPr>
        <w:spacing w:after="0" w:line="240" w:lineRule="auto"/>
      </w:pPr>
      <w:r>
        <w:continuationSeparator/>
      </w:r>
    </w:p>
  </w:endnote>
  <w:endnote w:type="continuationNotice" w:id="1">
    <w:p w14:paraId="0F587451" w14:textId="77777777" w:rsidR="007A5595" w:rsidRDefault="007A55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71935967"/>
      <w:docPartObj>
        <w:docPartGallery w:val="Page Numbers (Bottom of Page)"/>
        <w:docPartUnique/>
      </w:docPartObj>
    </w:sdtPr>
    <w:sdtEndPr>
      <w:rPr>
        <w:noProof/>
      </w:rPr>
    </w:sdtEndPr>
    <w:sdtContent>
      <w:p w14:paraId="01241991" w14:textId="2525EC22" w:rsidR="002C2382" w:rsidRPr="002C2382" w:rsidRDefault="002C2382" w:rsidP="002C2382">
        <w:pPr>
          <w:pStyle w:val="Footer"/>
          <w:jc w:val="center"/>
          <w:rPr>
            <w:sz w:val="18"/>
            <w:szCs w:val="18"/>
          </w:rPr>
        </w:pPr>
        <w:r w:rsidRPr="002C2382">
          <w:rPr>
            <w:sz w:val="18"/>
            <w:szCs w:val="18"/>
          </w:rPr>
          <w:fldChar w:fldCharType="begin"/>
        </w:r>
        <w:r w:rsidRPr="002C2382">
          <w:rPr>
            <w:sz w:val="18"/>
            <w:szCs w:val="18"/>
          </w:rPr>
          <w:instrText xml:space="preserve"> PAGE   \* MERGEFORMAT </w:instrText>
        </w:r>
        <w:r w:rsidRPr="002C2382">
          <w:rPr>
            <w:sz w:val="18"/>
            <w:szCs w:val="18"/>
          </w:rPr>
          <w:fldChar w:fldCharType="separate"/>
        </w:r>
        <w:r w:rsidRPr="002C2382">
          <w:rPr>
            <w:noProof/>
            <w:sz w:val="18"/>
            <w:szCs w:val="18"/>
          </w:rPr>
          <w:t>2</w:t>
        </w:r>
        <w:r w:rsidRPr="002C238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283DD" w14:textId="77777777" w:rsidR="007A5595" w:rsidRDefault="007A5595" w:rsidP="002E0DE9">
      <w:pPr>
        <w:spacing w:after="0" w:line="240" w:lineRule="auto"/>
      </w:pPr>
      <w:r>
        <w:separator/>
      </w:r>
    </w:p>
  </w:footnote>
  <w:footnote w:type="continuationSeparator" w:id="0">
    <w:p w14:paraId="35FB4D20" w14:textId="77777777" w:rsidR="007A5595" w:rsidRDefault="007A5595" w:rsidP="002E0DE9">
      <w:pPr>
        <w:spacing w:after="0" w:line="240" w:lineRule="auto"/>
      </w:pPr>
      <w:r>
        <w:continuationSeparator/>
      </w:r>
    </w:p>
  </w:footnote>
  <w:footnote w:type="continuationNotice" w:id="1">
    <w:p w14:paraId="68375A8D" w14:textId="77777777" w:rsidR="007A5595" w:rsidRDefault="007A5595">
      <w:pPr>
        <w:spacing w:after="0" w:line="240" w:lineRule="auto"/>
      </w:pPr>
    </w:p>
  </w:footnote>
  <w:footnote w:id="2">
    <w:p w14:paraId="33C7532F" w14:textId="5B59B5B2" w:rsidR="000739EB" w:rsidRPr="00E904FB" w:rsidRDefault="000739EB" w:rsidP="000739EB">
      <w:pPr>
        <w:pStyle w:val="FootnoteText"/>
        <w:jc w:val="both"/>
        <w:rPr>
          <w:rFonts w:cs="Arial"/>
          <w:i/>
          <w:iCs/>
          <w:sz w:val="16"/>
          <w:szCs w:val="16"/>
          <w:lang w:val="es-ES"/>
        </w:rPr>
      </w:pPr>
      <w:r w:rsidRPr="002C2382">
        <w:rPr>
          <w:rStyle w:val="FootnoteReference"/>
          <w:rFonts w:cs="Arial"/>
          <w:i/>
          <w:iCs/>
          <w:sz w:val="16"/>
          <w:szCs w:val="16"/>
        </w:rPr>
        <w:footnoteRef/>
      </w:r>
      <w:r w:rsidRPr="00E904FB">
        <w:rPr>
          <w:rFonts w:cs="Arial"/>
          <w:i/>
          <w:iCs/>
          <w:sz w:val="16"/>
          <w:szCs w:val="16"/>
          <w:lang w:val="es-ES"/>
        </w:rPr>
        <w:t xml:space="preserve"> </w:t>
      </w:r>
      <w:r w:rsidR="00E904FB" w:rsidRPr="00E904FB">
        <w:rPr>
          <w:rStyle w:val="cf01"/>
          <w:rFonts w:ascii="Arial" w:hAnsi="Arial" w:cs="Arial"/>
          <w:sz w:val="16"/>
          <w:szCs w:val="16"/>
          <w:lang w:val="es-ES"/>
        </w:rPr>
        <w:t xml:space="preserve">La Mesa está compuesta por el Presidente de IPBES, cuatro Vicepresidentes y cinco funcionarios adicionales que supervisan las funciones administrativas de </w:t>
      </w:r>
      <w:proofErr w:type="gramStart"/>
      <w:r w:rsidR="00E904FB" w:rsidRPr="00E904FB">
        <w:rPr>
          <w:rStyle w:val="cf01"/>
          <w:rFonts w:ascii="Arial" w:hAnsi="Arial" w:cs="Arial"/>
          <w:sz w:val="16"/>
          <w:szCs w:val="16"/>
          <w:lang w:val="es-ES"/>
        </w:rPr>
        <w:t>IPBES.</w:t>
      </w:r>
      <w:r w:rsidRPr="00E904FB">
        <w:rPr>
          <w:rStyle w:val="cf01"/>
          <w:rFonts w:ascii="Arial" w:hAnsi="Arial" w:cs="Arial"/>
          <w:sz w:val="16"/>
          <w:szCs w:val="16"/>
          <w:lang w:val="es-ES"/>
        </w:rPr>
        <w: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E160" w14:textId="1B18D5D5" w:rsidR="002C2382" w:rsidRPr="00F81E76" w:rsidRDefault="002E0DE9" w:rsidP="002E0DE9">
    <w:pPr>
      <w:pStyle w:val="Header"/>
      <w:pBdr>
        <w:bottom w:val="single" w:sz="4" w:space="1" w:color="auto"/>
      </w:pBdr>
      <w:rPr>
        <w:rFonts w:eastAsia="Times New Roman" w:cs="Arial"/>
        <w:i/>
        <w:sz w:val="18"/>
        <w:szCs w:val="18"/>
      </w:rPr>
    </w:pPr>
    <w:r w:rsidRPr="00F81E76">
      <w:rPr>
        <w:rFonts w:eastAsia="Times New Roman" w:cs="Arial"/>
        <w:i/>
        <w:sz w:val="18"/>
        <w:szCs w:val="18"/>
      </w:rPr>
      <w:t>UNEP/CMS/COP14/Doc.18.2</w:t>
    </w:r>
    <w:r w:rsidR="00F81E76" w:rsidRPr="00F81E76">
      <w:rPr>
        <w:rFonts w:eastAsia="Times New Roman" w:cs="Arial"/>
        <w:i/>
        <w:sz w:val="18"/>
        <w:szCs w:val="18"/>
      </w:rPr>
      <w:t>/Rev.</w:t>
    </w:r>
    <w:r w:rsidR="00F81E76">
      <w:rPr>
        <w:rFonts w:eastAsia="Times New Roman" w:cs="Arial"/>
        <w:i/>
        <w:sz w:val="18"/>
        <w:szCs w:val="18"/>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1FF8A65D" w:rsidR="002E0DE9" w:rsidRPr="00F81E76" w:rsidRDefault="002E0DE9" w:rsidP="00842B75">
    <w:pPr>
      <w:pStyle w:val="Header"/>
      <w:pBdr>
        <w:bottom w:val="single" w:sz="4" w:space="1" w:color="auto"/>
      </w:pBdr>
      <w:jc w:val="right"/>
      <w:rPr>
        <w:rFonts w:eastAsia="Times New Roman" w:cs="Arial"/>
        <w:i/>
        <w:sz w:val="18"/>
        <w:szCs w:val="18"/>
      </w:rPr>
    </w:pPr>
    <w:r w:rsidRPr="00F81E76">
      <w:rPr>
        <w:rFonts w:eastAsia="Times New Roman" w:cs="Arial"/>
        <w:i/>
        <w:sz w:val="18"/>
        <w:szCs w:val="18"/>
      </w:rPr>
      <w:t>UNEP/CMS/COP14/Doc..18.2</w:t>
    </w:r>
    <w:r w:rsidR="00F81E76" w:rsidRPr="00F81E76">
      <w:rPr>
        <w:rFonts w:eastAsia="Times New Roman" w:cs="Arial"/>
        <w:i/>
        <w:sz w:val="18"/>
        <w:szCs w:val="18"/>
      </w:rPr>
      <w:t>/Rev.</w:t>
    </w:r>
    <w:r w:rsidR="00F81E76">
      <w:rPr>
        <w:rFonts w:eastAsia="Times New Roman" w:cs="Arial"/>
        <w:i/>
        <w:sz w:val="18"/>
        <w:szCs w:val="18"/>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23FA" w14:textId="77777777" w:rsidR="00F636A4" w:rsidRPr="00002A97" w:rsidRDefault="00F636A4" w:rsidP="00F636A4">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4ACD2DF3" wp14:editId="3C688E22">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12217370" wp14:editId="2856554C">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8240" behindDoc="0" locked="0" layoutInCell="1" allowOverlap="1" wp14:anchorId="131314A3" wp14:editId="5E0B6464">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B7A336F" w14:textId="77777777" w:rsidR="00F636A4" w:rsidRDefault="00F636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872FA" w14:textId="27F2067C" w:rsidR="00BD18A6" w:rsidRPr="002C2382" w:rsidRDefault="00BD18A6" w:rsidP="002E0DE9">
    <w:pPr>
      <w:pStyle w:val="Header"/>
      <w:pBdr>
        <w:bottom w:val="single" w:sz="4" w:space="1" w:color="auto"/>
      </w:pBdr>
      <w:rPr>
        <w:rFonts w:eastAsia="Times New Roman" w:cs="Arial"/>
        <w:i/>
        <w:sz w:val="18"/>
        <w:szCs w:val="18"/>
        <w:lang w:val="en-GB"/>
      </w:rPr>
    </w:pPr>
    <w:r w:rsidRPr="00F81E76">
      <w:rPr>
        <w:rFonts w:eastAsia="Times New Roman" w:cs="Arial"/>
        <w:i/>
        <w:sz w:val="18"/>
        <w:szCs w:val="18"/>
      </w:rPr>
      <w:t>UNEP/CMS/COP14/Doc.18.2/</w:t>
    </w:r>
    <w:r w:rsidR="00F81E76" w:rsidRPr="00F81E76">
      <w:rPr>
        <w:rFonts w:eastAsia="Times New Roman" w:cs="Arial"/>
        <w:i/>
        <w:sz w:val="18"/>
        <w:szCs w:val="18"/>
      </w:rPr>
      <w:t>Rev.1/</w:t>
    </w:r>
    <w:r w:rsidRPr="00F81E76">
      <w:rPr>
        <w:rFonts w:eastAsia="Times New Roman" w:cs="Arial"/>
        <w:i/>
        <w:sz w:val="18"/>
        <w:szCs w:val="18"/>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1374" w14:textId="401DDE03" w:rsidR="002C2382" w:rsidRPr="002C2382" w:rsidRDefault="002C2382" w:rsidP="00842B75">
    <w:pPr>
      <w:pStyle w:val="Header"/>
      <w:pBdr>
        <w:bottom w:val="single" w:sz="4" w:space="1" w:color="auto"/>
      </w:pBdr>
      <w:jc w:val="right"/>
      <w:rPr>
        <w:rFonts w:eastAsia="Times New Roman" w:cs="Arial"/>
        <w:i/>
        <w:sz w:val="18"/>
        <w:szCs w:val="18"/>
        <w:lang w:val="en-GB"/>
      </w:rPr>
    </w:pPr>
    <w:r w:rsidRPr="00F81E76">
      <w:rPr>
        <w:rFonts w:eastAsia="Times New Roman" w:cs="Arial"/>
        <w:i/>
        <w:sz w:val="18"/>
        <w:szCs w:val="18"/>
      </w:rPr>
      <w:t>UNEP/CMS/COP14/Doc..18.2/</w:t>
    </w:r>
    <w:r w:rsidR="00F81E76" w:rsidRPr="00F81E76">
      <w:rPr>
        <w:rFonts w:eastAsia="Times New Roman" w:cs="Arial"/>
        <w:i/>
        <w:sz w:val="18"/>
        <w:szCs w:val="18"/>
      </w:rPr>
      <w:t>Rev.1/</w:t>
    </w:r>
    <w:r w:rsidRPr="00F81E76">
      <w:rPr>
        <w:rFonts w:eastAsia="Times New Roman" w:cs="Arial"/>
        <w:i/>
        <w:sz w:val="18"/>
        <w:szCs w:val="18"/>
      </w:rPr>
      <w:t>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FAD1" w14:textId="1EE041CF" w:rsidR="002C2382" w:rsidRPr="002C2382" w:rsidRDefault="002C2382" w:rsidP="00B043FB">
    <w:pPr>
      <w:pStyle w:val="Header"/>
      <w:pBdr>
        <w:bottom w:val="single" w:sz="4" w:space="1" w:color="auto"/>
      </w:pBdr>
      <w:jc w:val="right"/>
      <w:rPr>
        <w:rFonts w:eastAsia="Times New Roman" w:cs="Arial"/>
        <w:i/>
        <w:sz w:val="18"/>
        <w:szCs w:val="18"/>
        <w:lang w:val="en-GB"/>
      </w:rPr>
    </w:pPr>
    <w:r w:rsidRPr="00F81E76">
      <w:rPr>
        <w:rFonts w:eastAsia="Times New Roman" w:cs="Arial"/>
        <w:i/>
        <w:sz w:val="18"/>
        <w:szCs w:val="18"/>
      </w:rPr>
      <w:t>UNEP/CMS/COP14/Doc.18.2/</w:t>
    </w:r>
    <w:r w:rsidR="00F81E76" w:rsidRPr="00F81E76">
      <w:rPr>
        <w:rFonts w:eastAsia="Times New Roman" w:cs="Arial"/>
        <w:i/>
        <w:sz w:val="18"/>
        <w:szCs w:val="18"/>
      </w:rPr>
      <w:t>Rev.1/</w:t>
    </w:r>
    <w:r w:rsidRPr="00F81E76">
      <w:rPr>
        <w:rFonts w:eastAsia="Times New Roman" w:cs="Arial"/>
        <w:i/>
        <w:sz w:val="18"/>
        <w:szCs w:val="18"/>
      </w:rPr>
      <w:t>Anexo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0EC2" w14:textId="3CEF6E0D" w:rsidR="00227EA8" w:rsidRPr="002E0DE9" w:rsidRDefault="002C2382" w:rsidP="002C2382">
    <w:pPr>
      <w:pStyle w:val="Header"/>
      <w:pBdr>
        <w:bottom w:val="single" w:sz="4" w:space="1" w:color="auto"/>
      </w:pBdr>
      <w:rPr>
        <w:i/>
        <w:sz w:val="18"/>
        <w:szCs w:val="18"/>
      </w:rPr>
    </w:pPr>
    <w:r w:rsidRPr="004B4113">
      <w:rPr>
        <w:rFonts w:eastAsia="Times New Roman" w:cs="Arial"/>
        <w:i/>
        <w:sz w:val="18"/>
        <w:szCs w:val="18"/>
      </w:rPr>
      <w:t>UNEP/CMS/COP14/Doc.18.2/</w:t>
    </w:r>
    <w:r w:rsidR="00F81E76" w:rsidRPr="004B4113">
      <w:rPr>
        <w:rFonts w:eastAsia="Times New Roman" w:cs="Arial"/>
        <w:i/>
        <w:sz w:val="18"/>
        <w:szCs w:val="18"/>
      </w:rPr>
      <w:t>Rev.1</w:t>
    </w:r>
    <w:r w:rsidR="004B4113" w:rsidRPr="004B4113">
      <w:rPr>
        <w:rFonts w:eastAsia="Times New Roman" w:cs="Arial"/>
        <w:i/>
        <w:sz w:val="18"/>
        <w:szCs w:val="18"/>
      </w:rPr>
      <w:t>/</w:t>
    </w:r>
    <w:r w:rsidRPr="004B4113">
      <w:rPr>
        <w:rFonts w:eastAsia="Times New Roman" w:cs="Arial"/>
        <w:i/>
        <w:sz w:val="18"/>
        <w:szCs w:val="18"/>
      </w:rPr>
      <w:t>Anexo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E3058"/>
    <w:multiLevelType w:val="hybridMultilevel"/>
    <w:tmpl w:val="9C7237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3D9259BB"/>
    <w:multiLevelType w:val="multilevel"/>
    <w:tmpl w:val="767CD594"/>
    <w:lvl w:ilvl="0">
      <w:start w:val="1"/>
      <w:numFmt w:val="lowerLetter"/>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4" w15:restartNumberingAfterBreak="0">
    <w:nsid w:val="409303AD"/>
    <w:multiLevelType w:val="hybridMultilevel"/>
    <w:tmpl w:val="6E402F4A"/>
    <w:lvl w:ilvl="0" w:tplc="803CDD04">
      <w:start w:val="1"/>
      <w:numFmt w:val="lowerLetter"/>
      <w:lvlText w:val="%1)"/>
      <w:lvlJc w:val="left"/>
      <w:pPr>
        <w:ind w:left="1070" w:hanging="360"/>
      </w:pPr>
      <w:rPr>
        <w:strik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44F22D91"/>
    <w:multiLevelType w:val="hybridMultilevel"/>
    <w:tmpl w:val="84C04BF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296072"/>
    <w:multiLevelType w:val="hybridMultilevel"/>
    <w:tmpl w:val="4ACA8DB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5906017D"/>
    <w:multiLevelType w:val="hybridMultilevel"/>
    <w:tmpl w:val="DB9EE452"/>
    <w:lvl w:ilvl="0" w:tplc="AF6C4738">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500CBA"/>
    <w:multiLevelType w:val="hybridMultilevel"/>
    <w:tmpl w:val="FCC23BEA"/>
    <w:lvl w:ilvl="0" w:tplc="10000017">
      <w:start w:val="1"/>
      <w:numFmt w:val="lowerLetter"/>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1" w15:restartNumberingAfterBreak="0">
    <w:nsid w:val="5FF03E63"/>
    <w:multiLevelType w:val="hybridMultilevel"/>
    <w:tmpl w:val="8BB079E8"/>
    <w:lvl w:ilvl="0" w:tplc="D5F847EC">
      <w:start w:val="1"/>
      <w:numFmt w:val="lowerLetter"/>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12" w15:restartNumberingAfterBreak="0">
    <w:nsid w:val="60032E0C"/>
    <w:multiLevelType w:val="hybridMultilevel"/>
    <w:tmpl w:val="F82436B6"/>
    <w:lvl w:ilvl="0" w:tplc="DA8E31A6">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3" w15:restartNumberingAfterBreak="0">
    <w:nsid w:val="64362727"/>
    <w:multiLevelType w:val="hybridMultilevel"/>
    <w:tmpl w:val="6A28001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67700ACA"/>
    <w:multiLevelType w:val="hybridMultilevel"/>
    <w:tmpl w:val="3564CCCA"/>
    <w:lvl w:ilvl="0" w:tplc="AD5C40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FB30392"/>
    <w:multiLevelType w:val="hybridMultilevel"/>
    <w:tmpl w:val="924AA9E0"/>
    <w:lvl w:ilvl="0" w:tplc="77A8D69E">
      <w:start w:val="1"/>
      <w:numFmt w:val="decimal"/>
      <w:pStyle w:val="Firstnumbering"/>
      <w:lvlText w:val="%1."/>
      <w:lvlJc w:val="left"/>
      <w:pPr>
        <w:ind w:left="720" w:hanging="72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466A2"/>
    <w:multiLevelType w:val="hybridMultilevel"/>
    <w:tmpl w:val="6878572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7"/>
  </w:num>
  <w:num w:numId="2" w16cid:durableId="1342467551">
    <w:abstractNumId w:val="18"/>
  </w:num>
  <w:num w:numId="3" w16cid:durableId="1569996155">
    <w:abstractNumId w:val="0"/>
  </w:num>
  <w:num w:numId="4" w16cid:durableId="5037120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1"/>
  </w:num>
  <w:num w:numId="8" w16cid:durableId="657730385">
    <w:abstractNumId w:val="20"/>
  </w:num>
  <w:num w:numId="9" w16cid:durableId="1621763957">
    <w:abstractNumId w:val="3"/>
  </w:num>
  <w:num w:numId="10" w16cid:durableId="442767546">
    <w:abstractNumId w:val="4"/>
  </w:num>
  <w:num w:numId="11" w16cid:durableId="1202085275">
    <w:abstractNumId w:val="9"/>
  </w:num>
  <w:num w:numId="12" w16cid:durableId="1362827861">
    <w:abstractNumId w:val="11"/>
  </w:num>
  <w:num w:numId="13" w16cid:durableId="411122460">
    <w:abstractNumId w:val="16"/>
  </w:num>
  <w:num w:numId="14" w16cid:durableId="1646550247">
    <w:abstractNumId w:val="14"/>
  </w:num>
  <w:num w:numId="15" w16cid:durableId="708529650">
    <w:abstractNumId w:val="10"/>
  </w:num>
  <w:num w:numId="16" w16cid:durableId="63185757">
    <w:abstractNumId w:val="12"/>
  </w:num>
  <w:num w:numId="17" w16cid:durableId="1319384679">
    <w:abstractNumId w:val="16"/>
    <w:lvlOverride w:ilvl="0">
      <w:startOverride w:val="6"/>
    </w:lvlOverride>
  </w:num>
  <w:num w:numId="18" w16cid:durableId="555749775">
    <w:abstractNumId w:val="8"/>
  </w:num>
  <w:num w:numId="19" w16cid:durableId="1763144063">
    <w:abstractNumId w:val="13"/>
  </w:num>
  <w:num w:numId="20" w16cid:durableId="1516386969">
    <w:abstractNumId w:val="2"/>
  </w:num>
  <w:num w:numId="21" w16cid:durableId="2058043749">
    <w:abstractNumId w:val="17"/>
  </w:num>
  <w:num w:numId="22" w16cid:durableId="13680947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20F7"/>
    <w:rsid w:val="00003C58"/>
    <w:rsid w:val="000050F9"/>
    <w:rsid w:val="0001079A"/>
    <w:rsid w:val="000539AB"/>
    <w:rsid w:val="00063C40"/>
    <w:rsid w:val="000661B2"/>
    <w:rsid w:val="000739EB"/>
    <w:rsid w:val="00081045"/>
    <w:rsid w:val="000A610D"/>
    <w:rsid w:val="00103C7C"/>
    <w:rsid w:val="0010731C"/>
    <w:rsid w:val="00115721"/>
    <w:rsid w:val="00137609"/>
    <w:rsid w:val="001439FD"/>
    <w:rsid w:val="0015077E"/>
    <w:rsid w:val="00177179"/>
    <w:rsid w:val="00182977"/>
    <w:rsid w:val="00184004"/>
    <w:rsid w:val="00184287"/>
    <w:rsid w:val="00190ADA"/>
    <w:rsid w:val="00207FB5"/>
    <w:rsid w:val="00227EA8"/>
    <w:rsid w:val="002326AB"/>
    <w:rsid w:val="00235010"/>
    <w:rsid w:val="00266138"/>
    <w:rsid w:val="00273051"/>
    <w:rsid w:val="00284272"/>
    <w:rsid w:val="002B2806"/>
    <w:rsid w:val="002C2382"/>
    <w:rsid w:val="002E0DE9"/>
    <w:rsid w:val="002E6A7D"/>
    <w:rsid w:val="00306A91"/>
    <w:rsid w:val="0031079D"/>
    <w:rsid w:val="0032749C"/>
    <w:rsid w:val="00331D38"/>
    <w:rsid w:val="0035024E"/>
    <w:rsid w:val="003669FF"/>
    <w:rsid w:val="0037388A"/>
    <w:rsid w:val="00397ABD"/>
    <w:rsid w:val="003B4ABF"/>
    <w:rsid w:val="003C024C"/>
    <w:rsid w:val="003C569E"/>
    <w:rsid w:val="003E0DDB"/>
    <w:rsid w:val="003E78F2"/>
    <w:rsid w:val="0040643F"/>
    <w:rsid w:val="00420793"/>
    <w:rsid w:val="00430D6C"/>
    <w:rsid w:val="00431FE3"/>
    <w:rsid w:val="004362D8"/>
    <w:rsid w:val="00443325"/>
    <w:rsid w:val="004531F1"/>
    <w:rsid w:val="00457A20"/>
    <w:rsid w:val="004714F5"/>
    <w:rsid w:val="00472BCE"/>
    <w:rsid w:val="00495B71"/>
    <w:rsid w:val="00496111"/>
    <w:rsid w:val="004B4113"/>
    <w:rsid w:val="004B73E6"/>
    <w:rsid w:val="004C015B"/>
    <w:rsid w:val="004C1FDD"/>
    <w:rsid w:val="004E03C1"/>
    <w:rsid w:val="004F5BA5"/>
    <w:rsid w:val="00516A25"/>
    <w:rsid w:val="00531BD1"/>
    <w:rsid w:val="005330F7"/>
    <w:rsid w:val="00562C74"/>
    <w:rsid w:val="00563598"/>
    <w:rsid w:val="0059075E"/>
    <w:rsid w:val="00597EB1"/>
    <w:rsid w:val="005A2A3E"/>
    <w:rsid w:val="005B23A6"/>
    <w:rsid w:val="005C28E8"/>
    <w:rsid w:val="005C5625"/>
    <w:rsid w:val="005C5C48"/>
    <w:rsid w:val="005E6D3C"/>
    <w:rsid w:val="005F0426"/>
    <w:rsid w:val="005F738C"/>
    <w:rsid w:val="00610891"/>
    <w:rsid w:val="006655A7"/>
    <w:rsid w:val="00667D4E"/>
    <w:rsid w:val="006704FB"/>
    <w:rsid w:val="00677BF5"/>
    <w:rsid w:val="006867A3"/>
    <w:rsid w:val="006A6880"/>
    <w:rsid w:val="006A7DC4"/>
    <w:rsid w:val="006B08DE"/>
    <w:rsid w:val="006C0316"/>
    <w:rsid w:val="006D2054"/>
    <w:rsid w:val="006F06CD"/>
    <w:rsid w:val="00704E4A"/>
    <w:rsid w:val="0070777E"/>
    <w:rsid w:val="00725413"/>
    <w:rsid w:val="007259EC"/>
    <w:rsid w:val="0074381E"/>
    <w:rsid w:val="00753552"/>
    <w:rsid w:val="00764763"/>
    <w:rsid w:val="00786961"/>
    <w:rsid w:val="007A3CDD"/>
    <w:rsid w:val="007A50FA"/>
    <w:rsid w:val="007A5595"/>
    <w:rsid w:val="007D135B"/>
    <w:rsid w:val="007F3992"/>
    <w:rsid w:val="007F64EC"/>
    <w:rsid w:val="00801155"/>
    <w:rsid w:val="008016EB"/>
    <w:rsid w:val="00816618"/>
    <w:rsid w:val="00820572"/>
    <w:rsid w:val="00834FA3"/>
    <w:rsid w:val="00835551"/>
    <w:rsid w:val="00837BC1"/>
    <w:rsid w:val="00842B75"/>
    <w:rsid w:val="00847F7C"/>
    <w:rsid w:val="00861AD9"/>
    <w:rsid w:val="00871567"/>
    <w:rsid w:val="00871E2C"/>
    <w:rsid w:val="00872FF8"/>
    <w:rsid w:val="00874A27"/>
    <w:rsid w:val="008852CE"/>
    <w:rsid w:val="008940E0"/>
    <w:rsid w:val="008B0AC3"/>
    <w:rsid w:val="008C3A4A"/>
    <w:rsid w:val="008C7CF7"/>
    <w:rsid w:val="008D6984"/>
    <w:rsid w:val="008D7378"/>
    <w:rsid w:val="008D7F9C"/>
    <w:rsid w:val="008E399F"/>
    <w:rsid w:val="008E4AA7"/>
    <w:rsid w:val="0092141A"/>
    <w:rsid w:val="00933B90"/>
    <w:rsid w:val="0093713A"/>
    <w:rsid w:val="009A08AE"/>
    <w:rsid w:val="009A2337"/>
    <w:rsid w:val="009A309D"/>
    <w:rsid w:val="009B28A1"/>
    <w:rsid w:val="009B3CF3"/>
    <w:rsid w:val="009B76F5"/>
    <w:rsid w:val="009C7987"/>
    <w:rsid w:val="009D18B9"/>
    <w:rsid w:val="009D6B56"/>
    <w:rsid w:val="009F38C8"/>
    <w:rsid w:val="009F6C60"/>
    <w:rsid w:val="00A240B9"/>
    <w:rsid w:val="00A25EA6"/>
    <w:rsid w:val="00A271E9"/>
    <w:rsid w:val="00A40658"/>
    <w:rsid w:val="00A44ED2"/>
    <w:rsid w:val="00A45996"/>
    <w:rsid w:val="00A50E3B"/>
    <w:rsid w:val="00A5442D"/>
    <w:rsid w:val="00A92195"/>
    <w:rsid w:val="00A93363"/>
    <w:rsid w:val="00AA2FA2"/>
    <w:rsid w:val="00AD4F4C"/>
    <w:rsid w:val="00AD666E"/>
    <w:rsid w:val="00AF63ED"/>
    <w:rsid w:val="00B043FB"/>
    <w:rsid w:val="00B10F1C"/>
    <w:rsid w:val="00B15D19"/>
    <w:rsid w:val="00B16156"/>
    <w:rsid w:val="00B2055E"/>
    <w:rsid w:val="00B33183"/>
    <w:rsid w:val="00B51A11"/>
    <w:rsid w:val="00B609A5"/>
    <w:rsid w:val="00B665AB"/>
    <w:rsid w:val="00B716CD"/>
    <w:rsid w:val="00B74A1F"/>
    <w:rsid w:val="00B81CB2"/>
    <w:rsid w:val="00B86FD6"/>
    <w:rsid w:val="00B93B28"/>
    <w:rsid w:val="00BB7FAE"/>
    <w:rsid w:val="00BC60DB"/>
    <w:rsid w:val="00BD18A6"/>
    <w:rsid w:val="00BE54DD"/>
    <w:rsid w:val="00C01ED7"/>
    <w:rsid w:val="00C108C1"/>
    <w:rsid w:val="00C14484"/>
    <w:rsid w:val="00C207EF"/>
    <w:rsid w:val="00C22028"/>
    <w:rsid w:val="00C235F9"/>
    <w:rsid w:val="00C265B5"/>
    <w:rsid w:val="00C32E9F"/>
    <w:rsid w:val="00C34F42"/>
    <w:rsid w:val="00C42F38"/>
    <w:rsid w:val="00C7409D"/>
    <w:rsid w:val="00C75FDD"/>
    <w:rsid w:val="00C779C8"/>
    <w:rsid w:val="00C83846"/>
    <w:rsid w:val="00C974A1"/>
    <w:rsid w:val="00CC20D1"/>
    <w:rsid w:val="00CF5D3B"/>
    <w:rsid w:val="00D102C5"/>
    <w:rsid w:val="00D37715"/>
    <w:rsid w:val="00D40160"/>
    <w:rsid w:val="00D418E6"/>
    <w:rsid w:val="00D4691A"/>
    <w:rsid w:val="00D57790"/>
    <w:rsid w:val="00D8210B"/>
    <w:rsid w:val="00D93628"/>
    <w:rsid w:val="00D93D72"/>
    <w:rsid w:val="00DA233A"/>
    <w:rsid w:val="00DA743F"/>
    <w:rsid w:val="00DB0C48"/>
    <w:rsid w:val="00DD4314"/>
    <w:rsid w:val="00DD57DD"/>
    <w:rsid w:val="00DE0D40"/>
    <w:rsid w:val="00DE481B"/>
    <w:rsid w:val="00DF1077"/>
    <w:rsid w:val="00DF6D08"/>
    <w:rsid w:val="00E05E4C"/>
    <w:rsid w:val="00E21D42"/>
    <w:rsid w:val="00E4182C"/>
    <w:rsid w:val="00E51DF1"/>
    <w:rsid w:val="00E52029"/>
    <w:rsid w:val="00E56C45"/>
    <w:rsid w:val="00E61201"/>
    <w:rsid w:val="00E623FF"/>
    <w:rsid w:val="00E77D51"/>
    <w:rsid w:val="00E867F4"/>
    <w:rsid w:val="00E904FB"/>
    <w:rsid w:val="00EB3205"/>
    <w:rsid w:val="00EC2568"/>
    <w:rsid w:val="00ED0F26"/>
    <w:rsid w:val="00EE210A"/>
    <w:rsid w:val="00F071CF"/>
    <w:rsid w:val="00F166B9"/>
    <w:rsid w:val="00F22781"/>
    <w:rsid w:val="00F231E8"/>
    <w:rsid w:val="00F26BA0"/>
    <w:rsid w:val="00F53636"/>
    <w:rsid w:val="00F636A4"/>
    <w:rsid w:val="00F65F90"/>
    <w:rsid w:val="00F7155B"/>
    <w:rsid w:val="00F74F81"/>
    <w:rsid w:val="00F75474"/>
    <w:rsid w:val="00F81E76"/>
    <w:rsid w:val="00FA29AC"/>
    <w:rsid w:val="00FA5464"/>
    <w:rsid w:val="00FA5582"/>
    <w:rsid w:val="00FC3528"/>
    <w:rsid w:val="00FE321E"/>
    <w:rsid w:val="00FF0B59"/>
    <w:rsid w:val="00FF26A4"/>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customStyle="1" w:styleId="markedcontent">
    <w:name w:val="markedcontent"/>
    <w:basedOn w:val="DefaultParagraphFont"/>
    <w:rsid w:val="002C2382"/>
  </w:style>
  <w:style w:type="paragraph" w:customStyle="1" w:styleId="paragraph">
    <w:name w:val="paragraph"/>
    <w:basedOn w:val="Normal"/>
    <w:rsid w:val="002C23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C2382"/>
  </w:style>
  <w:style w:type="character" w:customStyle="1" w:styleId="eop">
    <w:name w:val="eop"/>
    <w:basedOn w:val="DefaultParagraphFont"/>
    <w:rsid w:val="002C2382"/>
  </w:style>
  <w:style w:type="character" w:styleId="Hyperlink">
    <w:name w:val="Hyperlink"/>
    <w:basedOn w:val="DefaultParagraphFont"/>
    <w:uiPriority w:val="99"/>
    <w:unhideWhenUsed/>
    <w:rsid w:val="002C2382"/>
    <w:rPr>
      <w:color w:val="0563C1" w:themeColor="hyperlink"/>
      <w:u w:val="single"/>
    </w:rPr>
  </w:style>
  <w:style w:type="character" w:customStyle="1" w:styleId="cf01">
    <w:name w:val="cf01"/>
    <w:basedOn w:val="DefaultParagraphFont"/>
    <w:rsid w:val="002C2382"/>
    <w:rPr>
      <w:rFonts w:ascii="Segoe UI" w:hAnsi="Segoe UI" w:cs="Segoe UI" w:hint="default"/>
      <w:i/>
      <w:iCs/>
      <w:sz w:val="18"/>
      <w:szCs w:val="18"/>
    </w:rPr>
  </w:style>
  <w:style w:type="character" w:customStyle="1" w:styleId="tabchar">
    <w:name w:val="tabchar"/>
    <w:basedOn w:val="DefaultParagraphFont"/>
    <w:rsid w:val="002C2382"/>
  </w:style>
  <w:style w:type="character" w:styleId="UnresolvedMention">
    <w:name w:val="Unresolved Mention"/>
    <w:basedOn w:val="DefaultParagraphFont"/>
    <w:uiPriority w:val="99"/>
    <w:semiHidden/>
    <w:unhideWhenUsed/>
    <w:rsid w:val="00D37715"/>
    <w:rPr>
      <w:color w:val="605E5C"/>
      <w:shd w:val="clear" w:color="auto" w:fill="E1DFDD"/>
    </w:rPr>
  </w:style>
  <w:style w:type="character" w:styleId="FollowedHyperlink">
    <w:name w:val="FollowedHyperlink"/>
    <w:basedOn w:val="DefaultParagraphFont"/>
    <w:uiPriority w:val="99"/>
    <w:semiHidden/>
    <w:unhideWhenUsed/>
    <w:rsid w:val="0031079D"/>
    <w:rPr>
      <w:color w:val="954F72" w:themeColor="followedHyperlink"/>
      <w:u w:val="single"/>
    </w:rPr>
  </w:style>
  <w:style w:type="paragraph" w:customStyle="1" w:styleId="Firstnumbering">
    <w:name w:val="First numbering"/>
    <w:basedOn w:val="ListParagraph"/>
    <w:link w:val="FirstnumberingChar"/>
    <w:qFormat/>
    <w:rsid w:val="005F0426"/>
    <w:pPr>
      <w:numPr>
        <w:numId w:val="13"/>
      </w:numPr>
      <w:spacing w:after="0" w:line="240" w:lineRule="auto"/>
      <w:ind w:left="567" w:hanging="567"/>
      <w:contextualSpacing w:val="0"/>
      <w:jc w:val="both"/>
    </w:pPr>
    <w:rPr>
      <w:lang w:val="en-GB"/>
    </w:rPr>
  </w:style>
  <w:style w:type="character" w:customStyle="1" w:styleId="FirstnumberingChar">
    <w:name w:val="First numbering Char"/>
    <w:basedOn w:val="DefaultParagraphFont"/>
    <w:link w:val="Firstnumbering"/>
    <w:rsid w:val="005F042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page/decisions-1311-1313-cooperation-between-intergovernmental-science-policy-platform-biodiversit-1" TargetMode="External"/><Relationship Id="rId18" Type="http://schemas.openxmlformats.org/officeDocument/2006/relationships/hyperlink" Target="https://www.ipbes.net/resource-file/103596"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cms.int/en/document/cooperation-between-intergovernmental-science-policy-platform-biodiversity-and-ecosystem-3" TargetMode="External"/><Relationship Id="rId17" Type="http://schemas.openxmlformats.org/officeDocument/2006/relationships/hyperlink" Target="https://www.cms.int/en/news/2022009-ipbes-9-assessment-connectivity"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ms.int/en/news/2022009-ipbes-9-assessment-connectivity" TargetMode="External"/><Relationship Id="rId20" Type="http://schemas.openxmlformats.org/officeDocument/2006/relationships/hyperlink" Target="https://www.cbd.int/doc/decisions/cop-15/cop-15-dec-19-en.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pbes.net/document-library-catalogue/ipbes912" TargetMode="External"/><Relationship Id="rId23" Type="http://schemas.openxmlformats.org/officeDocument/2006/relationships/footer" Target="footer1.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eur02.safelinks.protection.outlook.com/?url=https%3A%2F%2Fwww.cms.int%2Fdocument%2Fipbes-initial-scoping-report-fast-track-assessment-ecological-connectivity-0&amp;data=05%7C01%7Claura.cerasi%40un.org%7C9eeb5ff599d04f17a35408db674a4714%7C0f9e35db544f4f60bdcc5ea416e6dc70%7C0%7C0%7C638217340929248269%7CUnknown%7CTWFpbGZsb3d8eyJWIjoiMC4wLjAwMDAiLCJQIjoiV2luMzIiLCJBTiI6Ik1haWwiLCJXVCI6Mn0%3D%7C3000%7C%7C%7C&amp;sdata=vU%2BS059hTR3wxJBfmJcWEwDzNQWvpbC8g7yHunsdmhY%3D&amp;reserved=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pbes.net/resource-file/27458" TargetMode="External"/><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header" Target="header7.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114E89E8-A366-41B5-993C-C146EDB5EC89}"/>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3742</Words>
  <Characters>21333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106</cp:revision>
  <dcterms:created xsi:type="dcterms:W3CDTF">2023-06-21T13:18:00Z</dcterms:created>
  <dcterms:modified xsi:type="dcterms:W3CDTF">2023-12-01T13:40:00Z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