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F877C3">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6BFB70EB" w14:textId="77777777" w:rsidR="00EC2A58" w:rsidRPr="00EC2A58" w:rsidRDefault="00EC2A58" w:rsidP="00EC2A58">
            <w:pPr>
              <w:widowControl w:val="0"/>
              <w:tabs>
                <w:tab w:val="left" w:pos="-1057"/>
                <w:tab w:val="left" w:pos="-720"/>
                <w:tab w:val="left" w:pos="5040"/>
                <w:tab w:val="left" w:pos="5760"/>
                <w:tab w:val="left" w:pos="6008"/>
                <w:tab w:val="left" w:pos="6480"/>
                <w:tab w:val="left" w:pos="7200"/>
                <w:tab w:val="left" w:pos="7920"/>
                <w:tab w:val="left" w:pos="8640"/>
              </w:tabs>
              <w:suppressAutoHyphens/>
              <w:autoSpaceDE w:val="0"/>
              <w:autoSpaceDN w:val="0"/>
              <w:textAlignment w:val="baseline"/>
              <w:rPr>
                <w:rFonts w:eastAsia="Times New Roman" w:cs="Arial"/>
                <w:sz w:val="12"/>
                <w:szCs w:val="12"/>
                <w:lang w:val="fr-FR"/>
              </w:rPr>
            </w:pPr>
          </w:p>
          <w:p w14:paraId="1DDD64E0" w14:textId="3243F4F8" w:rsidR="00EC2A58" w:rsidRPr="00F877C3" w:rsidRDefault="00EC2A58" w:rsidP="00EC2A58">
            <w:pPr>
              <w:widowControl w:val="0"/>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rPr>
            </w:pPr>
            <w:r w:rsidRPr="00F877C3">
              <w:rPr>
                <w:rFonts w:eastAsia="Arial" w:cs="Arial"/>
              </w:rPr>
              <w:t>UNEP/CMS/COP1</w:t>
            </w:r>
            <w:r w:rsidR="00BA33FE" w:rsidRPr="00F877C3">
              <w:rPr>
                <w:rFonts w:eastAsia="Arial" w:cs="Arial"/>
              </w:rPr>
              <w:t>4</w:t>
            </w:r>
            <w:r w:rsidRPr="00F877C3">
              <w:rPr>
                <w:rFonts w:eastAsia="Arial" w:cs="Arial"/>
              </w:rPr>
              <w:t>/Doc.</w:t>
            </w:r>
            <w:r w:rsidR="00685553" w:rsidRPr="00F877C3">
              <w:rPr>
                <w:rFonts w:eastAsia="Arial" w:cs="Arial"/>
              </w:rPr>
              <w:t>18.2</w:t>
            </w:r>
            <w:r w:rsidR="00F877C3" w:rsidRPr="00F877C3">
              <w:rPr>
                <w:rFonts w:eastAsia="Arial" w:cs="Arial"/>
              </w:rPr>
              <w:t>/Rev</w:t>
            </w:r>
            <w:r w:rsidR="00F877C3">
              <w:rPr>
                <w:rFonts w:eastAsia="Arial" w:cs="Arial"/>
              </w:rPr>
              <w:t>.1</w:t>
            </w:r>
          </w:p>
          <w:p w14:paraId="1B8E4FB8" w14:textId="6C3A5BA5" w:rsidR="00685553" w:rsidRPr="00685553" w:rsidRDefault="00F877C3" w:rsidP="00FF12B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textAlignment w:val="baseline"/>
              <w:rPr>
                <w:rFonts w:eastAsia="Calibri" w:cs="Arial"/>
                <w:lang w:val="fr-FR"/>
              </w:rPr>
            </w:pPr>
            <w:r>
              <w:rPr>
                <w:rFonts w:eastAsia="Calibri" w:cs="Arial"/>
                <w:lang w:val="fr-FR"/>
              </w:rPr>
              <w:t>30 novembre</w:t>
            </w:r>
            <w:r w:rsidR="00685553">
              <w:rPr>
                <w:rFonts w:eastAsia="Calibri" w:cs="Arial"/>
                <w:lang w:val="fr-FR"/>
              </w:rPr>
              <w:t xml:space="preserve"> 2023</w:t>
            </w:r>
          </w:p>
          <w:p w14:paraId="51739494" w14:textId="77777777" w:rsidR="00EC2A58" w:rsidRPr="00EC2A58" w:rsidRDefault="00EC2A58" w:rsidP="00EC2A58">
            <w:pPr>
              <w:widowControl w:val="0"/>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Times New Roman" w:cs="Arial"/>
                <w:sz w:val="12"/>
                <w:szCs w:val="12"/>
                <w:lang w:val="fr-FR"/>
              </w:rPr>
            </w:pPr>
          </w:p>
          <w:p w14:paraId="5A17DC3D" w14:textId="77777777" w:rsidR="00EC2A58" w:rsidRPr="00685553"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6068EE45" w14:textId="77777777" w:rsidR="00EC2A58" w:rsidRPr="00685553"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Original : Anglais</w:t>
            </w:r>
          </w:p>
          <w:p w14:paraId="3489AC4D" w14:textId="77777777" w:rsidR="00EC2A58" w:rsidRPr="00EC2A58" w:rsidRDefault="00EC2A58" w:rsidP="00EC2A58">
            <w:pPr>
              <w:widowControl w:val="0"/>
              <w:suppressAutoHyphens/>
              <w:autoSpaceDE w:val="0"/>
              <w:autoSpaceDN w:val="0"/>
              <w:textAlignment w:val="baseline"/>
              <w:rPr>
                <w:rFonts w:eastAsia="Times New Roman" w:cs="Arial"/>
                <w:sz w:val="12"/>
                <w:szCs w:val="12"/>
                <w:lang w:val="fr-FR"/>
              </w:rPr>
            </w:pP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11E6A938"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521640" w:rsidRPr="00521640">
        <w:rPr>
          <w:rFonts w:eastAsia="Arial" w:cs="Arial"/>
          <w:bCs/>
          <w:lang w:val="fr-FR"/>
        </w:rPr>
        <w:t>12 – 17 février 2024</w:t>
      </w:r>
    </w:p>
    <w:p w14:paraId="4DD0AB0D" w14:textId="66E09C2E"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685553">
        <w:rPr>
          <w:rFonts w:eastAsia="Arial" w:cs="Arial"/>
          <w:iCs/>
          <w:lang w:val="fr-FR"/>
        </w:rPr>
        <w:t>18.2</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44A4CB44" w14:textId="214D095F" w:rsidR="00CE4A7F" w:rsidRPr="002E0DE9" w:rsidRDefault="00CE4A7F" w:rsidP="00FF12B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COOPÉRATION AVEC LA PLATEFORME INTERGOUVERNEMENTALE SCIENTIFIQUE ET POLITIQUE SUR LA BIODIVERSITÉ ET LES SERVICES ÉCOSYSTÉMIQUES (IPBES)</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0ACAD411">
                <wp:simplePos x="0" y="0"/>
                <wp:positionH relativeFrom="column">
                  <wp:posOffset>876300</wp:posOffset>
                </wp:positionH>
                <wp:positionV relativeFrom="paragraph">
                  <wp:posOffset>138430</wp:posOffset>
                </wp:positionV>
                <wp:extent cx="4476750" cy="2895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476750" cy="2895600"/>
                        </a:xfrm>
                        <a:prstGeom prst="rect">
                          <a:avLst/>
                        </a:prstGeom>
                        <a:solidFill>
                          <a:srgbClr val="FFFFFF"/>
                        </a:solidFill>
                        <a:ln w="3172">
                          <a:solidFill>
                            <a:srgbClr val="000000"/>
                          </a:solidFill>
                          <a:prstDash val="solid"/>
                        </a:ln>
                      </wps:spPr>
                      <wps:txbx>
                        <w:txbxContent>
                          <w:p w14:paraId="1663EA6C" w14:textId="77777777" w:rsidR="00EC2A58" w:rsidRPr="001F65D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329B0021" w14:textId="77777777" w:rsidR="001F65D1" w:rsidRDefault="001F65D1" w:rsidP="001F65D1">
                            <w:pPr>
                              <w:jc w:val="both"/>
                              <w:rPr>
                                <w:rStyle w:val="markedcontent"/>
                                <w:rFonts w:cs="Arial"/>
                                <w:lang w:val="fr-FR"/>
                              </w:rPr>
                            </w:pPr>
                            <w:r>
                              <w:rPr>
                                <w:rStyle w:val="markedcontent"/>
                                <w:rFonts w:cs="Arial"/>
                                <w:lang w:val="fr-FR"/>
                              </w:rPr>
                              <w:t>Ce document rend compte de l'état d'avancement de la mise en œuvre de la Résolution 10.8 (Rev.COP13) et des Décisions 13.12 et 13.13 en ce qui concerne la coopération avec la Plateforme intergouvernementale scientifique et politique sur la biodiversité et les services écosystémiques (IPBES).</w:t>
                            </w:r>
                          </w:p>
                          <w:p w14:paraId="7F60BCC3" w14:textId="77777777" w:rsidR="001F65D1" w:rsidRDefault="001F65D1" w:rsidP="001F65D1">
                            <w:pPr>
                              <w:jc w:val="both"/>
                              <w:rPr>
                                <w:rStyle w:val="markedcontent"/>
                                <w:rFonts w:cs="Arial"/>
                                <w:lang w:val="fr-FR"/>
                              </w:rPr>
                            </w:pPr>
                          </w:p>
                          <w:p w14:paraId="3D368FAF" w14:textId="77777777" w:rsidR="001F65D1" w:rsidRDefault="001F65D1" w:rsidP="001F65D1">
                            <w:pPr>
                              <w:jc w:val="both"/>
                              <w:rPr>
                                <w:rFonts w:cs="Arial"/>
                                <w:lang w:val="fr-FR"/>
                              </w:rPr>
                            </w:pPr>
                            <w:r>
                              <w:rPr>
                                <w:rStyle w:val="markedcontent"/>
                                <w:rFonts w:cs="Arial"/>
                                <w:lang w:val="fr-FR"/>
                              </w:rPr>
                              <w:t xml:space="preserve">Il propose également des amendements à la Résolution 10.8 (Rev.COP13), la suppression des Décisions 13.11 à 13.13 </w:t>
                            </w:r>
                            <w:r>
                              <w:rPr>
                                <w:rStyle w:val="markedcontent"/>
                                <w:rFonts w:cs="Arial"/>
                                <w:i/>
                                <w:iCs/>
                                <w:lang w:val="fr-FR"/>
                              </w:rPr>
                              <w:t>Coopération entre la Plateforme intergouvernementale scientifique et politique sur la biodiversité et les services écosystémiques (IPBES)</w:t>
                            </w:r>
                            <w:r>
                              <w:rPr>
                                <w:rStyle w:val="markedcontent"/>
                                <w:rFonts w:cs="Arial"/>
                                <w:lang w:val="fr-FR"/>
                              </w:rPr>
                              <w:t xml:space="preserve"> </w:t>
                            </w:r>
                            <w:r>
                              <w:rPr>
                                <w:rStyle w:val="markedcontent"/>
                                <w:rFonts w:cs="Arial"/>
                                <w:i/>
                                <w:iCs/>
                                <w:lang w:val="fr-FR"/>
                              </w:rPr>
                              <w:t>et la CMS</w:t>
                            </w:r>
                            <w:r>
                              <w:rPr>
                                <w:rStyle w:val="markedcontent"/>
                                <w:rFonts w:cs="Arial"/>
                                <w:lang w:val="fr-FR"/>
                              </w:rPr>
                              <w:t>, et l'adoption de nouvelles Décisions.</w:t>
                            </w:r>
                          </w:p>
                          <w:p w14:paraId="7132F660" w14:textId="77777777" w:rsidR="001F65D1" w:rsidRDefault="001F65D1" w:rsidP="001F65D1">
                            <w:pPr>
                              <w:jc w:val="both"/>
                              <w:rPr>
                                <w:rFonts w:cs="Arial"/>
                                <w:lang w:val="fr-FR"/>
                              </w:rPr>
                            </w:pPr>
                          </w:p>
                          <w:p w14:paraId="136A6C26" w14:textId="73B57307" w:rsidR="00EC2A58" w:rsidRDefault="00320C90" w:rsidP="00320C90">
                            <w:pPr>
                              <w:jc w:val="both"/>
                              <w:rPr>
                                <w:rFonts w:cs="Arial"/>
                                <w:lang w:val="fr-FR"/>
                              </w:rPr>
                            </w:pPr>
                            <w:r w:rsidRPr="00320C90">
                              <w:rPr>
                                <w:rFonts w:cs="Arial"/>
                                <w:lang w:val="fr-FR"/>
                              </w:rPr>
                              <w:t>La révision 1 du document fournit une mise à jour des résultats de la plénière IPBES-10 qui a eu lieu du 28 août au 2 septembre 2023 (Bonn, Allemagne).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5" o:spid="_x0000_s1026" type="#_x0000_t202" style="position:absolute;margin-left:69pt;margin-top:10.9pt;width:352.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" strokeweight=".08811mm">
                <v:textbox>
                  <w:txbxContent>
                    <w:p w14:paraId="1663EA6C" w14:textId="77777777" w:rsidR="00EC2A58" w:rsidRPr="001F65D1"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329B0021" w14:textId="77777777" w:rsidR="001F65D1" w:rsidRDefault="001F65D1" w:rsidP="001F65D1">
                      <w:pPr>
                        <w:jc w:val="both"/>
                        <w:rPr>
                          <w:rStyle w:val="markedcontent"/>
                          <w:rFonts w:cs="Arial"/>
                          <w:lang w:val="fr-FR"/>
                        </w:rPr>
                      </w:pPr>
                      <w:r>
                        <w:rPr>
                          <w:rStyle w:val="markedcontent"/>
                          <w:rFonts w:cs="Arial"/>
                          <w:lang w:val="fr-FR"/>
                        </w:rPr>
                        <w:t>Ce document rend compte de l'état d'avancement de la mise en œuvre de la Résolution 10.8 (Rev.COP13) et des Décisions 13.12 et 13.13 en ce qui concerne la coopération avec la Plateforme intergouvernementale scientifique et politique sur la biodiversité et les services écosystémiques (IPBES).</w:t>
                      </w:r>
                    </w:p>
                    <w:p w14:paraId="7F60BCC3" w14:textId="77777777" w:rsidR="001F65D1" w:rsidRDefault="001F65D1" w:rsidP="001F65D1">
                      <w:pPr>
                        <w:jc w:val="both"/>
                        <w:rPr>
                          <w:rStyle w:val="markedcontent"/>
                          <w:rFonts w:cs="Arial"/>
                          <w:lang w:val="fr-FR"/>
                        </w:rPr>
                      </w:pPr>
                    </w:p>
                    <w:p w14:paraId="3D368FAF" w14:textId="77777777" w:rsidR="001F65D1" w:rsidRDefault="001F65D1" w:rsidP="001F65D1">
                      <w:pPr>
                        <w:jc w:val="both"/>
                        <w:rPr>
                          <w:rFonts w:cs="Arial"/>
                          <w:lang w:val="fr-FR"/>
                        </w:rPr>
                      </w:pPr>
                      <w:r>
                        <w:rPr>
                          <w:rStyle w:val="markedcontent"/>
                          <w:rFonts w:cs="Arial"/>
                          <w:lang w:val="fr-FR"/>
                        </w:rPr>
                        <w:t xml:space="preserve">Il propose également des amendements à la Résolution 10.8 (Rev.COP13), la suppression des Décisions 13.11 à 13.13 </w:t>
                      </w:r>
                      <w:r>
                        <w:rPr>
                          <w:rStyle w:val="markedcontent"/>
                          <w:rFonts w:cs="Arial"/>
                          <w:i/>
                          <w:iCs/>
                          <w:lang w:val="fr-FR"/>
                        </w:rPr>
                        <w:t>Coopération entre la Plateforme intergouvernementale scientifique et politique sur la biodiversité et les services écosystémiques (IPBES)</w:t>
                      </w:r>
                      <w:r>
                        <w:rPr>
                          <w:rStyle w:val="markedcontent"/>
                          <w:rFonts w:cs="Arial"/>
                          <w:lang w:val="fr-FR"/>
                        </w:rPr>
                        <w:t xml:space="preserve"> </w:t>
                      </w:r>
                      <w:r>
                        <w:rPr>
                          <w:rStyle w:val="markedcontent"/>
                          <w:rFonts w:cs="Arial"/>
                          <w:i/>
                          <w:iCs/>
                          <w:lang w:val="fr-FR"/>
                        </w:rPr>
                        <w:t>et la CMS</w:t>
                      </w:r>
                      <w:r>
                        <w:rPr>
                          <w:rStyle w:val="markedcontent"/>
                          <w:rFonts w:cs="Arial"/>
                          <w:lang w:val="fr-FR"/>
                        </w:rPr>
                        <w:t>, et l'adoption de nouvelles Décisions.</w:t>
                      </w:r>
                    </w:p>
                    <w:p w14:paraId="7132F660" w14:textId="77777777" w:rsidR="001F65D1" w:rsidRDefault="001F65D1" w:rsidP="001F65D1">
                      <w:pPr>
                        <w:jc w:val="both"/>
                        <w:rPr>
                          <w:rFonts w:cs="Arial"/>
                          <w:lang w:val="fr-FR"/>
                        </w:rPr>
                      </w:pPr>
                    </w:p>
                    <w:p w14:paraId="136A6C26" w14:textId="73B57307" w:rsidR="00EC2A58" w:rsidRDefault="00320C90" w:rsidP="00320C90">
                      <w:pPr>
                        <w:jc w:val="both"/>
                        <w:rPr>
                          <w:rFonts w:cs="Arial"/>
                          <w:lang w:val="fr-FR"/>
                        </w:rPr>
                      </w:pPr>
                      <w:r w:rsidRPr="00320C90">
                        <w:rPr>
                          <w:rFonts w:cs="Arial"/>
                          <w:lang w:val="fr-FR"/>
                        </w:rPr>
                        <w:t>La révision 1 du document fournit une mise à jour des résultats de la plénière IPBES-10 qui a eu lieu du 28 août au 2 septembre 2023 (Bonn, Allemagne).</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5B20AD17" w:rsidR="005330F7" w:rsidRPr="00EC2A58" w:rsidRDefault="001F65D1" w:rsidP="00EC2A58">
      <w:pPr>
        <w:rPr>
          <w:lang w:val="fr-FR"/>
        </w:rPr>
      </w:pPr>
      <w:r>
        <w:rPr>
          <w:lang w:val="fr-FR"/>
        </w:rPr>
        <w:br w:type="page"/>
      </w:r>
    </w:p>
    <w:p w14:paraId="2AA1337C" w14:textId="50BB795B" w:rsidR="001F65D1" w:rsidRPr="001F65D1" w:rsidRDefault="001F65D1" w:rsidP="00DE1327">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 w:right="-357"/>
        <w:jc w:val="center"/>
        <w:textAlignment w:val="baseline"/>
        <w:outlineLvl w:val="1"/>
        <w:rPr>
          <w:rFonts w:eastAsia="Times New Roman" w:cs="Arial"/>
          <w:b/>
          <w:bCs/>
          <w:lang w:val="fr-FR"/>
        </w:rPr>
      </w:pPr>
      <w:r w:rsidRPr="001F65D1">
        <w:rPr>
          <w:rFonts w:eastAsia="Times New Roman" w:cs="Arial"/>
          <w:b/>
          <w:bCs/>
          <w:lang w:val="fr-FR"/>
        </w:rPr>
        <w:lastRenderedPageBreak/>
        <w:t>COOPÉRATION AVEC LA PLATEFORME INTERGOUVERNEMENTALE SCIENTIFIQUE ET POLITIQUE SUR LA BIODIVERSITÉ ET LES SERVICES ÉCOSYSTÉMIQUES (IPBES)</w:t>
      </w:r>
    </w:p>
    <w:p w14:paraId="0540EE06" w14:textId="77777777" w:rsidR="00896FBB" w:rsidRPr="001F65D1" w:rsidRDefault="00896FBB" w:rsidP="001F65D1">
      <w:pPr>
        <w:rPr>
          <w:lang w:val="fr-FR"/>
        </w:rPr>
      </w:pPr>
    </w:p>
    <w:p w14:paraId="26F804B8" w14:textId="77777777" w:rsidR="00BA33FE" w:rsidRPr="001F65D1" w:rsidRDefault="00BA33FE" w:rsidP="001F65D1">
      <w:pPr>
        <w:rPr>
          <w:lang w:val="fr-FR"/>
        </w:rPr>
      </w:pPr>
    </w:p>
    <w:p w14:paraId="13D9C496" w14:textId="77777777" w:rsidR="00896FBB" w:rsidRPr="001F65D1" w:rsidRDefault="00896FBB" w:rsidP="001F65D1">
      <w:pPr>
        <w:rPr>
          <w:u w:val="single"/>
          <w:lang w:val="fr-FR"/>
        </w:rPr>
      </w:pPr>
      <w:r w:rsidRPr="001F65D1">
        <w:rPr>
          <w:u w:val="single"/>
          <w:lang w:val="fr-FR"/>
        </w:rPr>
        <w:t>Contexte</w:t>
      </w:r>
    </w:p>
    <w:p w14:paraId="24577BBF" w14:textId="77777777" w:rsidR="00896FBB" w:rsidRPr="001F65D1" w:rsidRDefault="00896FBB" w:rsidP="001F65D1">
      <w:pPr>
        <w:rPr>
          <w:lang w:val="fr-FR"/>
        </w:rPr>
      </w:pPr>
    </w:p>
    <w:p w14:paraId="4B330C47" w14:textId="77777777" w:rsidR="001F65D1" w:rsidRPr="001F65D1" w:rsidRDefault="001F65D1" w:rsidP="001F65D1">
      <w:pPr>
        <w:ind w:left="567" w:hanging="567"/>
        <w:jc w:val="both"/>
        <w:rPr>
          <w:rFonts w:cs="Arial"/>
          <w:lang w:val="fr-FR"/>
        </w:rPr>
      </w:pPr>
      <w:r w:rsidRPr="001F65D1">
        <w:rPr>
          <w:rFonts w:cs="Arial"/>
          <w:lang w:val="fr-FR"/>
        </w:rPr>
        <w:t>1.</w:t>
      </w:r>
      <w:r w:rsidRPr="001F65D1">
        <w:rPr>
          <w:rFonts w:cs="Arial"/>
          <w:lang w:val="fr-FR"/>
        </w:rPr>
        <w:tab/>
        <w:t>La Conférence des Parties, lors de sa 13</w:t>
      </w:r>
      <w:r w:rsidRPr="001F65D1">
        <w:rPr>
          <w:vertAlign w:val="superscript"/>
          <w:lang w:val="fr-FR"/>
        </w:rPr>
        <w:t>e</w:t>
      </w:r>
      <w:r w:rsidRPr="001F65D1">
        <w:rPr>
          <w:rFonts w:cs="Arial"/>
          <w:lang w:val="fr-FR"/>
        </w:rPr>
        <w:t xml:space="preserve"> réunion (COP13, 2020), a réaffirmé l'importance de l'engagement et de la coopération avec la Plateforme intergouvernementale scientifique et politique sur la biodiversité et les services écosystémiques (IPBES) par l'adoption de la </w:t>
      </w:r>
      <w:hyperlink r:id="rId12" w:history="1">
        <w:r w:rsidRPr="001F65D1">
          <w:rPr>
            <w:rFonts w:cs="Arial"/>
            <w:color w:val="0563C1" w:themeColor="hyperlink"/>
            <w:u w:val="single"/>
            <w:lang w:val="fr-FR"/>
          </w:rPr>
          <w:t xml:space="preserve">Résolution 10.8 de la CMS (Rev.COP13) </w:t>
        </w:r>
        <w:r w:rsidRPr="001F65D1">
          <w:rPr>
            <w:rFonts w:cs="Arial"/>
            <w:i/>
            <w:iCs/>
            <w:color w:val="0563C1" w:themeColor="hyperlink"/>
            <w:u w:val="single"/>
            <w:lang w:val="fr-FR"/>
          </w:rPr>
          <w:t>Coopération entre la Plateforme intergouvernementale scientifique et politique sur la biodiversité et les services écosystémiques (IPBES) et la CMS</w:t>
        </w:r>
      </w:hyperlink>
      <w:r w:rsidRPr="001F65D1">
        <w:rPr>
          <w:rFonts w:cs="Arial"/>
          <w:i/>
          <w:iCs/>
          <w:color w:val="0563C1" w:themeColor="hyperlink"/>
          <w:u w:val="single"/>
          <w:lang w:val="fr-FR"/>
        </w:rPr>
        <w:t>.</w:t>
      </w:r>
      <w:r w:rsidRPr="001F65D1">
        <w:rPr>
          <w:rFonts w:cs="Arial"/>
          <w:lang w:val="fr-FR"/>
        </w:rPr>
        <w:t xml:space="preserve"> </w:t>
      </w:r>
    </w:p>
    <w:p w14:paraId="006ADAFC" w14:textId="77777777" w:rsidR="001F65D1" w:rsidRPr="001F65D1" w:rsidRDefault="001F65D1" w:rsidP="001F65D1">
      <w:pPr>
        <w:ind w:left="567" w:hanging="567"/>
        <w:jc w:val="both"/>
        <w:rPr>
          <w:rFonts w:cs="Arial"/>
          <w:lang w:val="fr-FR"/>
        </w:rPr>
      </w:pPr>
    </w:p>
    <w:p w14:paraId="1E5FAB33" w14:textId="77777777" w:rsidR="001F65D1" w:rsidRPr="00DE1327" w:rsidRDefault="001F65D1" w:rsidP="001F65D1">
      <w:pPr>
        <w:spacing w:after="80"/>
        <w:ind w:left="567" w:hanging="567"/>
        <w:jc w:val="both"/>
        <w:rPr>
          <w:rFonts w:cs="Arial"/>
          <w:lang w:val="fr-FR"/>
        </w:rPr>
      </w:pPr>
      <w:r w:rsidRPr="001F65D1">
        <w:rPr>
          <w:rFonts w:cs="Arial"/>
          <w:lang w:val="fr-FR"/>
        </w:rPr>
        <w:t xml:space="preserve">2. </w:t>
      </w:r>
      <w:r w:rsidRPr="001F65D1">
        <w:rPr>
          <w:rFonts w:cs="Arial"/>
          <w:lang w:val="fr-FR"/>
        </w:rPr>
        <w:tab/>
      </w:r>
      <w:hyperlink r:id="rId13" w:history="1">
        <w:r w:rsidRPr="001F65D1">
          <w:rPr>
            <w:rFonts w:cs="Arial"/>
            <w:color w:val="0563C1" w:themeColor="hyperlink"/>
            <w:u w:val="single"/>
            <w:lang w:val="fr-FR"/>
          </w:rPr>
          <w:t xml:space="preserve">Les Décisions 13.12 et 13.13 de la CMS </w:t>
        </w:r>
        <w:r w:rsidRPr="001F65D1">
          <w:rPr>
            <w:rFonts w:cs="Arial"/>
            <w:i/>
            <w:iCs/>
            <w:color w:val="0563C1" w:themeColor="hyperlink"/>
            <w:u w:val="single"/>
            <w:lang w:val="fr-FR"/>
          </w:rPr>
          <w:t>Coopération entre la Plateforme intergouvernementale scientifique et politique sur la biodiversité et les services écosystémiques (IPBES) et la CMS</w:t>
        </w:r>
      </w:hyperlink>
      <w:r w:rsidRPr="001F65D1">
        <w:rPr>
          <w:rFonts w:cs="Arial"/>
          <w:lang w:val="fr-FR"/>
        </w:rPr>
        <w:t xml:space="preserve"> prévoient également des mandats spécifiques au Conseil scientifique et au Secrétariat pour s'engager dans les processus pertinents de </w:t>
      </w:r>
      <w:r w:rsidRPr="00DE1327">
        <w:rPr>
          <w:rFonts w:cs="Arial"/>
          <w:lang w:val="fr-FR"/>
        </w:rPr>
        <w:t xml:space="preserve">l'IPBES : </w:t>
      </w:r>
    </w:p>
    <w:p w14:paraId="5737791A" w14:textId="77777777" w:rsidR="001F65D1" w:rsidRPr="00DE1327" w:rsidRDefault="001F65D1" w:rsidP="001F65D1">
      <w:pPr>
        <w:spacing w:after="80"/>
        <w:ind w:left="709"/>
        <w:jc w:val="both"/>
        <w:rPr>
          <w:b/>
          <w:i/>
          <w:sz w:val="20"/>
          <w:lang w:val="fr-FR"/>
        </w:rPr>
      </w:pPr>
      <w:r w:rsidRPr="00DE1327">
        <w:rPr>
          <w:b/>
          <w:i/>
          <w:sz w:val="20"/>
          <w:lang w:val="fr-FR"/>
        </w:rPr>
        <w:t xml:space="preserve">13.12 Décision adressée au Conseil scientifique </w:t>
      </w:r>
    </w:p>
    <w:p w14:paraId="062DBAEB" w14:textId="77777777" w:rsidR="001F65D1" w:rsidRPr="00DE1327" w:rsidRDefault="001F65D1" w:rsidP="001F65D1">
      <w:pPr>
        <w:ind w:left="709"/>
        <w:jc w:val="both"/>
        <w:rPr>
          <w:i/>
          <w:sz w:val="20"/>
          <w:lang w:val="fr-FR"/>
        </w:rPr>
      </w:pPr>
      <w:r w:rsidRPr="00DE1327">
        <w:rPr>
          <w:i/>
          <w:sz w:val="20"/>
          <w:lang w:val="fr-FR"/>
        </w:rPr>
        <w:t>Le Conseil scientifique est invité, sous réserve de la disponibilité des ressources nécessaires, à participer aux processus d’évaluation de la portée et à l’examen des projets d’évaluation thématique de l’IPBES adoptés par la Plénière IPBES-7 en vue de garantir l’intégration des éléments de connectivité.</w:t>
      </w:r>
    </w:p>
    <w:p w14:paraId="23688AB6" w14:textId="77777777" w:rsidR="001F65D1" w:rsidRPr="00DE1327" w:rsidRDefault="001F65D1" w:rsidP="001F65D1">
      <w:pPr>
        <w:ind w:left="709"/>
        <w:jc w:val="both"/>
        <w:rPr>
          <w:sz w:val="20"/>
          <w:lang w:val="fr-FR"/>
        </w:rPr>
      </w:pPr>
    </w:p>
    <w:p w14:paraId="7C9E2A93" w14:textId="77777777" w:rsidR="001F65D1" w:rsidRPr="00DE1327" w:rsidRDefault="001F65D1" w:rsidP="001F65D1">
      <w:pPr>
        <w:spacing w:after="80"/>
        <w:ind w:left="709"/>
        <w:jc w:val="both"/>
        <w:rPr>
          <w:b/>
          <w:i/>
          <w:sz w:val="20"/>
          <w:lang w:val="fr-FR"/>
        </w:rPr>
      </w:pPr>
      <w:r w:rsidRPr="00DE1327">
        <w:rPr>
          <w:b/>
          <w:i/>
          <w:sz w:val="20"/>
          <w:lang w:val="fr-FR"/>
        </w:rPr>
        <w:t xml:space="preserve">13.13 Décision adressée au Secrétariat </w:t>
      </w:r>
    </w:p>
    <w:p w14:paraId="5AD44E06" w14:textId="77777777" w:rsidR="001F65D1" w:rsidRPr="00DE1327" w:rsidRDefault="001F65D1" w:rsidP="001F65D1">
      <w:pPr>
        <w:ind w:left="709"/>
        <w:jc w:val="both"/>
        <w:rPr>
          <w:i/>
          <w:iCs/>
          <w:sz w:val="20"/>
          <w:lang w:val="fr-FR"/>
        </w:rPr>
      </w:pPr>
      <w:r w:rsidRPr="00DE1327">
        <w:rPr>
          <w:i/>
          <w:iCs/>
          <w:sz w:val="20"/>
          <w:lang w:val="fr-FR"/>
        </w:rPr>
        <w:t>Le Secrétariat est prié : a) d’aider le Conseil scientifique à s’engager dans les processus pertinents de définition de la portée des nouvelles évaluations thématiques IPBES adoptés par la Plénière IPBES-7 ; b) de promouvoir l’inclusion d’une évaluation de la connectivité dans le programme de travail souple de l’IPBES d’ici à la Plénière IPBES-9 en 2022 ; c) de faire rapport au Comité permanent lors de sa 52</w:t>
      </w:r>
      <w:r w:rsidRPr="00DE1327">
        <w:rPr>
          <w:i/>
          <w:iCs/>
          <w:sz w:val="20"/>
          <w:vertAlign w:val="superscript"/>
          <w:lang w:val="fr-FR"/>
        </w:rPr>
        <w:t xml:space="preserve">e </w:t>
      </w:r>
      <w:r w:rsidRPr="00DE1327">
        <w:rPr>
          <w:i/>
          <w:iCs/>
          <w:sz w:val="20"/>
          <w:lang w:val="fr-FR"/>
        </w:rPr>
        <w:t>réunion et à la Conférence des Parties lors de sa 14e session sur les progrès réalisés en faveur de la mise en œuvre de cette Décision.</w:t>
      </w:r>
    </w:p>
    <w:p w14:paraId="1DC22981" w14:textId="77777777" w:rsidR="001F65D1" w:rsidRPr="00DE1327" w:rsidRDefault="001F65D1" w:rsidP="001F65D1">
      <w:pPr>
        <w:ind w:left="567"/>
        <w:jc w:val="both"/>
        <w:rPr>
          <w:rFonts w:cs="Arial"/>
          <w:lang w:val="fr-FR"/>
        </w:rPr>
      </w:pPr>
    </w:p>
    <w:p w14:paraId="3CBEEDDD" w14:textId="77777777" w:rsidR="001F65D1" w:rsidRPr="00DE1327" w:rsidRDefault="001F65D1" w:rsidP="001F65D1">
      <w:pPr>
        <w:jc w:val="both"/>
        <w:rPr>
          <w:rFonts w:cs="Arial"/>
          <w:u w:val="single"/>
          <w:lang w:val="fr-FR"/>
        </w:rPr>
      </w:pPr>
      <w:r w:rsidRPr="00DE1327">
        <w:rPr>
          <w:rFonts w:cs="Arial"/>
          <w:u w:val="single"/>
          <w:lang w:val="fr-FR"/>
        </w:rPr>
        <w:t xml:space="preserve">Engagement du Conseil scientifique et du Secrétariat dans les processus pertinents de l'IPBES </w:t>
      </w:r>
    </w:p>
    <w:p w14:paraId="03B81360" w14:textId="77777777" w:rsidR="001F65D1" w:rsidRPr="00DE1327" w:rsidRDefault="001F65D1" w:rsidP="001F65D1">
      <w:pPr>
        <w:rPr>
          <w:rFonts w:cs="Arial"/>
          <w:lang w:val="fr-FR"/>
        </w:rPr>
      </w:pPr>
    </w:p>
    <w:p w14:paraId="47CC066B" w14:textId="77777777" w:rsidR="001F65D1" w:rsidRPr="00DE1327" w:rsidRDefault="001F65D1" w:rsidP="001F65D1">
      <w:pPr>
        <w:ind w:left="567" w:hanging="567"/>
        <w:jc w:val="both"/>
        <w:rPr>
          <w:rFonts w:cs="Arial"/>
          <w:lang w:val="fr-FR"/>
        </w:rPr>
      </w:pPr>
      <w:r w:rsidRPr="00DE1327">
        <w:rPr>
          <w:rFonts w:cs="Arial"/>
          <w:lang w:val="fr-FR"/>
        </w:rPr>
        <w:t xml:space="preserve">3. </w:t>
      </w:r>
      <w:r w:rsidRPr="00DE1327">
        <w:rPr>
          <w:rFonts w:cs="Arial"/>
          <w:lang w:val="fr-FR"/>
        </w:rPr>
        <w:tab/>
        <w:t>Le Secrétariat a soutenu la participation des membres du Conseil scientifique à l’examen externe des projets d’évaluation thématique et méthodologique pertinents et d’autres produits de l’IPBES, en surveillant régulièrement le calendrier de l’IPBES et en attirant leur attention sur les possibilités de fournir des contributions. Le Secrétariat s’est également efforcé de promouvoir la participation d’experts du groupe constitutif de la CMS dans les groupes de travail établis pour le cadrage et la rédaction de projets d’évaluations présentant un intérêt particulier pour la CMS, bien que ces efforts n’aient pas abouti jusqu’à présent.</w:t>
      </w:r>
    </w:p>
    <w:p w14:paraId="791F07B7" w14:textId="77777777" w:rsidR="001F65D1" w:rsidRPr="00DE1327" w:rsidRDefault="001F65D1" w:rsidP="001F65D1">
      <w:pPr>
        <w:ind w:left="567" w:hanging="567"/>
        <w:jc w:val="both"/>
        <w:rPr>
          <w:rFonts w:cs="Arial"/>
          <w:lang w:val="fr-FR"/>
        </w:rPr>
      </w:pPr>
    </w:p>
    <w:p w14:paraId="3677F74F" w14:textId="77777777" w:rsidR="001F65D1" w:rsidRPr="001F65D1" w:rsidRDefault="001F65D1" w:rsidP="001F65D1">
      <w:pPr>
        <w:ind w:left="567" w:hanging="567"/>
        <w:jc w:val="both"/>
        <w:rPr>
          <w:rFonts w:cs="Arial"/>
          <w:lang w:val="fr-FR"/>
        </w:rPr>
      </w:pPr>
      <w:r w:rsidRPr="00DE1327">
        <w:rPr>
          <w:rFonts w:cs="Arial"/>
          <w:lang w:val="fr-FR"/>
        </w:rPr>
        <w:t xml:space="preserve">4. </w:t>
      </w:r>
      <w:r w:rsidRPr="00DE1327">
        <w:rPr>
          <w:rFonts w:cs="Arial"/>
          <w:lang w:val="fr-FR"/>
        </w:rPr>
        <w:tab/>
        <w:t>Le Président du Conseil scientifique de la CMS est un observateur permanent du Groupe multidisciplinaire d'experts (MEP) de l'IPBES et est invité à toutes ses réunions. En cas d'empêchement du Président, le Secrétariat est accepté comme remplaçant. Depuis la COP13, six réunions du MEP et du Bureau de l'IPBES</w:t>
      </w:r>
      <w:r w:rsidRPr="00DE1327">
        <w:rPr>
          <w:rFonts w:ascii="Times New Roman" w:hAnsi="Times New Roman" w:cs="Arial"/>
          <w:lang w:val="fr-FR"/>
        </w:rPr>
        <w:footnoteReference w:id="2"/>
      </w:r>
      <w:r w:rsidRPr="00DE1327">
        <w:rPr>
          <w:rFonts w:cs="Arial"/>
          <w:lang w:val="fr-FR"/>
        </w:rPr>
        <w:t xml:space="preserve"> ont eu lieu : le Secrétariat a assisté à la première, car le Président n'avait pas encore été élu à ce moment-là ; les autres réunions ont été suivies par le Président, avec le soutien du Secrétariat. La principale contribution demandée aux observateurs est un rapport sur l'examen des résultats de l'IPBES par l'organisation concernée.</w:t>
      </w:r>
    </w:p>
    <w:p w14:paraId="3B18E691" w14:textId="77777777" w:rsidR="001F65D1" w:rsidRPr="00DE1327" w:rsidRDefault="001F65D1" w:rsidP="001F65D1">
      <w:pPr>
        <w:ind w:left="567" w:hanging="567"/>
        <w:jc w:val="both"/>
        <w:rPr>
          <w:rFonts w:cs="Arial"/>
          <w:lang w:val="fr-FR"/>
        </w:rPr>
      </w:pPr>
      <w:r w:rsidRPr="00DE1327">
        <w:rPr>
          <w:rFonts w:cs="Arial"/>
          <w:lang w:val="fr-FR"/>
        </w:rPr>
        <w:lastRenderedPageBreak/>
        <w:t xml:space="preserve">5. </w:t>
      </w:r>
      <w:r w:rsidRPr="00DE1327">
        <w:rPr>
          <w:rFonts w:cs="Arial"/>
          <w:lang w:val="fr-FR"/>
        </w:rPr>
        <w:tab/>
        <w:t>Le Comité de session du Conseil scientifique de la CMS, lors de sa 5</w:t>
      </w:r>
      <w:r w:rsidRPr="00DE1327">
        <w:rPr>
          <w:vertAlign w:val="superscript"/>
          <w:lang w:val="fr-FR"/>
        </w:rPr>
        <w:t>e</w:t>
      </w:r>
      <w:r w:rsidRPr="00DE1327">
        <w:rPr>
          <w:rFonts w:cs="Arial"/>
          <w:lang w:val="fr-FR"/>
        </w:rPr>
        <w:t xml:space="preserve"> réunion (ScC-SC5, en ligne, 28 juin-9 juillet 2021), et dans le cadre de sa discussion sur son programme de travail, a examiné sa coopération avec l'IPBES, et a convenu de poursuivre son engagement avec l'IPBES à un niveau similaire à celui de ces dernières années.  </w:t>
      </w:r>
    </w:p>
    <w:p w14:paraId="45520CC9" w14:textId="77777777" w:rsidR="001F65D1" w:rsidRPr="00DE1327" w:rsidRDefault="001F65D1" w:rsidP="001F65D1">
      <w:pPr>
        <w:ind w:left="567" w:hanging="567"/>
        <w:jc w:val="both"/>
        <w:rPr>
          <w:rFonts w:cs="Arial"/>
          <w:lang w:val="fr-FR"/>
        </w:rPr>
      </w:pPr>
    </w:p>
    <w:p w14:paraId="77C15920" w14:textId="77777777" w:rsidR="001F65D1" w:rsidRPr="001F65D1" w:rsidRDefault="001F65D1" w:rsidP="001F65D1">
      <w:pPr>
        <w:ind w:left="567" w:hanging="567"/>
        <w:jc w:val="both"/>
        <w:rPr>
          <w:rFonts w:cs="Arial"/>
          <w:lang w:val="fr-FR"/>
        </w:rPr>
      </w:pPr>
      <w:r w:rsidRPr="00DE1327">
        <w:rPr>
          <w:rFonts w:cs="Arial"/>
          <w:lang w:val="fr-FR"/>
        </w:rPr>
        <w:t>6.</w:t>
      </w:r>
      <w:r w:rsidRPr="00DE1327">
        <w:rPr>
          <w:rFonts w:cs="Arial"/>
          <w:lang w:val="fr-FR"/>
        </w:rPr>
        <w:tab/>
        <w:t>En référence spécifique au mandat de la Décision 13.12 et de la Décision 13.13 a), le Conseiller sur la connectivité nommé par la COP de la CMS et le Secrétariat ont contribué aux processus de cadrage de l'évaluation thématique des liens entre la biodiversité, l'eau, l'alimentation et la santé (évaluation des interdépendances) et de l'évaluation thématique des causes sous-jacentes de la perte de biodiversité, des déterminants du changement transformateur, ainsi que des solutions possibles afin de réaliser la Vision 2050 pour la biodiversité (évaluation du changement transformateur),</w:t>
      </w:r>
      <w:r w:rsidRPr="001F65D1">
        <w:rPr>
          <w:rFonts w:cs="Arial"/>
          <w:lang w:val="fr-FR"/>
        </w:rPr>
        <w:t xml:space="preserve"> et ont fourni des recommandations.</w:t>
      </w:r>
    </w:p>
    <w:p w14:paraId="4F852639" w14:textId="77777777" w:rsidR="001F65D1" w:rsidRPr="001F65D1" w:rsidRDefault="001F65D1" w:rsidP="001F65D1">
      <w:pPr>
        <w:ind w:left="567" w:hanging="567"/>
        <w:jc w:val="both"/>
        <w:rPr>
          <w:rFonts w:cs="Arial"/>
          <w:lang w:val="fr-FR"/>
        </w:rPr>
      </w:pPr>
    </w:p>
    <w:p w14:paraId="42182D73" w14:textId="77777777" w:rsidR="001F65D1" w:rsidRPr="00DE1327" w:rsidRDefault="001F65D1" w:rsidP="001F65D1">
      <w:pPr>
        <w:ind w:left="567" w:hanging="567"/>
        <w:jc w:val="both"/>
        <w:rPr>
          <w:rFonts w:cs="Arial"/>
          <w:lang w:val="fr-FR"/>
        </w:rPr>
      </w:pPr>
      <w:r w:rsidRPr="00DE1327">
        <w:rPr>
          <w:rFonts w:cs="Arial"/>
          <w:lang w:val="fr-FR"/>
        </w:rPr>
        <w:t xml:space="preserve">7. </w:t>
      </w:r>
      <w:r w:rsidRPr="00DE1327">
        <w:rPr>
          <w:rFonts w:cs="Arial"/>
          <w:lang w:val="fr-FR"/>
        </w:rPr>
        <w:tab/>
        <w:t>Les rapports de cadrage pour l'évaluation des interdépendances et l'évaluation des changements transformateurs ont été finalisés et adoptés par la Plénière de l'IPBES lors de sa 8</w:t>
      </w:r>
      <w:r w:rsidRPr="00DE1327">
        <w:rPr>
          <w:vertAlign w:val="superscript"/>
          <w:lang w:val="fr-FR"/>
        </w:rPr>
        <w:t>e</w:t>
      </w:r>
      <w:r w:rsidRPr="00DE1327">
        <w:rPr>
          <w:rFonts w:cs="Arial"/>
          <w:lang w:val="fr-FR"/>
        </w:rPr>
        <w:t xml:space="preserve"> session (juin 2021). La première et la deuxième réunion des auteurs des deux évaluations ont eu lieu respectivement en mai 2022 et à la mi-2023. </w:t>
      </w:r>
    </w:p>
    <w:p w14:paraId="34947F54" w14:textId="77777777" w:rsidR="001F65D1" w:rsidRPr="00DE1327" w:rsidRDefault="001F65D1" w:rsidP="001F65D1">
      <w:pPr>
        <w:ind w:left="567" w:hanging="567"/>
        <w:jc w:val="both"/>
        <w:rPr>
          <w:rFonts w:cs="Arial"/>
          <w:lang w:val="fr-FR"/>
        </w:rPr>
      </w:pPr>
    </w:p>
    <w:p w14:paraId="3FE5783B" w14:textId="77777777" w:rsidR="001F65D1" w:rsidRPr="00DE1327" w:rsidRDefault="001F65D1" w:rsidP="001F65D1">
      <w:pPr>
        <w:ind w:left="567" w:hanging="567"/>
        <w:jc w:val="both"/>
        <w:rPr>
          <w:rFonts w:cs="Arial"/>
          <w:lang w:val="fr-FR"/>
        </w:rPr>
      </w:pPr>
      <w:r w:rsidRPr="00DE1327">
        <w:rPr>
          <w:rFonts w:cs="Arial"/>
          <w:lang w:val="fr-FR"/>
        </w:rPr>
        <w:t xml:space="preserve">8. </w:t>
      </w:r>
      <w:r w:rsidRPr="00DE1327">
        <w:rPr>
          <w:rFonts w:cs="Arial"/>
          <w:lang w:val="fr-FR"/>
        </w:rPr>
        <w:tab/>
        <w:t xml:space="preserve">Le Secrétariat a fourni des commentaires écrits sur l'ébauche du Rapport d'évaluation sur l'utilisation durable des espèces sauvages qui a été soumise pour examen. En outre, le Secrétariat a attiré l'attention des Parties et des parties prenantes sur la finalisation de l'évaluation et de certains de ses éléments pertinents pour la CMS par le biais d'un communiqué de presse publié sur le site Web de la CMS. </w:t>
      </w:r>
    </w:p>
    <w:p w14:paraId="61424A8B" w14:textId="77777777" w:rsidR="001F65D1" w:rsidRPr="00DE1327" w:rsidRDefault="001F65D1" w:rsidP="001F65D1">
      <w:pPr>
        <w:ind w:left="567" w:hanging="567"/>
        <w:jc w:val="both"/>
        <w:rPr>
          <w:rFonts w:cs="Arial"/>
          <w:lang w:val="fr-FR"/>
        </w:rPr>
      </w:pPr>
    </w:p>
    <w:p w14:paraId="4732B1E7" w14:textId="77777777" w:rsidR="001F65D1" w:rsidRPr="001F65D1" w:rsidRDefault="001F65D1" w:rsidP="001F65D1">
      <w:pPr>
        <w:ind w:left="567" w:hanging="567"/>
        <w:jc w:val="both"/>
        <w:rPr>
          <w:rFonts w:cs="Arial"/>
          <w:lang w:val="fr-FR"/>
        </w:rPr>
      </w:pPr>
      <w:r w:rsidRPr="00DE1327">
        <w:rPr>
          <w:rFonts w:cs="Arial"/>
          <w:lang w:val="fr-FR"/>
        </w:rPr>
        <w:t>9.</w:t>
      </w:r>
      <w:r w:rsidRPr="00DE1327">
        <w:rPr>
          <w:rFonts w:cs="Arial"/>
          <w:lang w:val="fr-FR"/>
        </w:rPr>
        <w:tab/>
        <w:t>Le Comité permanent de la CMS, lors de sa 53</w:t>
      </w:r>
      <w:r w:rsidRPr="00DE1327">
        <w:rPr>
          <w:vertAlign w:val="superscript"/>
          <w:lang w:val="fr-FR"/>
        </w:rPr>
        <w:t>e</w:t>
      </w:r>
      <w:r w:rsidRPr="00DE1327">
        <w:rPr>
          <w:rFonts w:cs="Arial"/>
          <w:lang w:val="fr-FR"/>
        </w:rPr>
        <w:t xml:space="preserve"> réunion (StC53, Bonn, 19 - 20 octobre</w:t>
      </w:r>
      <w:r w:rsidRPr="001F65D1">
        <w:rPr>
          <w:rFonts w:cs="Arial"/>
          <w:lang w:val="fr-FR"/>
        </w:rPr>
        <w:t xml:space="preserve"> 2022), a examiné et pris note des progrès de la coopération de la CMS avec l'IPBES.</w:t>
      </w:r>
    </w:p>
    <w:p w14:paraId="7EDFCAF9" w14:textId="77777777" w:rsidR="001F65D1" w:rsidRPr="001F65D1" w:rsidRDefault="001F65D1" w:rsidP="001F65D1">
      <w:pPr>
        <w:ind w:left="567" w:hanging="567"/>
        <w:jc w:val="both"/>
        <w:rPr>
          <w:rFonts w:cs="Arial"/>
          <w:lang w:val="fr-FR"/>
        </w:rPr>
      </w:pPr>
    </w:p>
    <w:p w14:paraId="6A7AAD69" w14:textId="77777777" w:rsidR="001F65D1" w:rsidRPr="001F65D1" w:rsidRDefault="001F65D1" w:rsidP="001F65D1">
      <w:pPr>
        <w:jc w:val="both"/>
        <w:rPr>
          <w:rFonts w:cs="Arial"/>
          <w:u w:val="single"/>
          <w:lang w:val="fr-FR"/>
        </w:rPr>
      </w:pPr>
      <w:r w:rsidRPr="001F65D1">
        <w:rPr>
          <w:rFonts w:cs="Arial"/>
          <w:u w:val="single"/>
          <w:lang w:val="fr-FR"/>
        </w:rPr>
        <w:t>Promotion de l'inclusion d'une évaluation de la connectivité dans le programme de travail glissant de l'IPBES</w:t>
      </w:r>
    </w:p>
    <w:p w14:paraId="7F5B9831" w14:textId="77777777" w:rsidR="001F65D1" w:rsidRPr="001F65D1" w:rsidRDefault="001F65D1" w:rsidP="001F65D1">
      <w:pPr>
        <w:ind w:left="567" w:hanging="567"/>
        <w:jc w:val="both"/>
        <w:rPr>
          <w:rFonts w:cs="Arial"/>
          <w:lang w:val="fr-FR"/>
        </w:rPr>
      </w:pPr>
    </w:p>
    <w:p w14:paraId="77EA8416" w14:textId="77777777" w:rsidR="001F65D1" w:rsidRPr="00DE1327" w:rsidRDefault="001F65D1" w:rsidP="001F65D1">
      <w:pPr>
        <w:ind w:left="567" w:hanging="567"/>
        <w:jc w:val="both"/>
        <w:rPr>
          <w:rFonts w:cs="Arial"/>
          <w:lang w:val="fr-FR"/>
        </w:rPr>
      </w:pPr>
      <w:r w:rsidRPr="00DE1327">
        <w:rPr>
          <w:rFonts w:cs="Arial"/>
          <w:lang w:val="fr-FR"/>
        </w:rPr>
        <w:t xml:space="preserve">10. </w:t>
      </w:r>
      <w:r w:rsidRPr="00DE1327">
        <w:rPr>
          <w:rFonts w:cs="Arial"/>
          <w:lang w:val="fr-FR"/>
        </w:rPr>
        <w:tab/>
        <w:t>Lors de sa 7</w:t>
      </w:r>
      <w:r w:rsidRPr="00DE1327">
        <w:rPr>
          <w:vertAlign w:val="superscript"/>
          <w:lang w:val="fr-FR"/>
        </w:rPr>
        <w:t>e</w:t>
      </w:r>
      <w:r w:rsidRPr="00DE1327">
        <w:rPr>
          <w:rFonts w:cs="Arial"/>
          <w:lang w:val="fr-FR"/>
        </w:rPr>
        <w:t xml:space="preserve"> session en 2019 (IPBES-7), la Plénière de l'IPBES a reçu plusieurs demandes, contributions et suggestions concernant une </w:t>
      </w:r>
      <w:r w:rsidRPr="00DE1327">
        <w:rPr>
          <w:rFonts w:cs="Arial"/>
          <w:b/>
          <w:bCs/>
          <w:lang w:val="fr-FR"/>
        </w:rPr>
        <w:t>évaluation du thème de la connectivité</w:t>
      </w:r>
      <w:r w:rsidRPr="00DE1327">
        <w:rPr>
          <w:rFonts w:cs="Arial"/>
          <w:lang w:val="fr-FR"/>
        </w:rPr>
        <w:t>. Une demande d'évaluation de la conservation de la connectivité a été soumise conjointement par le Secrétariat de la CMS, au nom de tous ses Accords, et le Centre du patrimoine mondial de l'UNESCO, par le Secrétariat de la Convention du patrimoine mondial. Une proposition complémentaire a été soumise par le Secrétariat de la Convention des Nations Unies sur la lutte contre la désertification (CLD).</w:t>
      </w:r>
    </w:p>
    <w:p w14:paraId="7ADA3C98" w14:textId="77777777" w:rsidR="001F65D1" w:rsidRPr="00DE1327" w:rsidRDefault="001F65D1" w:rsidP="001F65D1">
      <w:pPr>
        <w:ind w:left="567" w:hanging="567"/>
        <w:jc w:val="both"/>
        <w:rPr>
          <w:rFonts w:cs="Arial"/>
          <w:lang w:val="fr-FR"/>
        </w:rPr>
      </w:pPr>
    </w:p>
    <w:p w14:paraId="2153961F" w14:textId="77777777" w:rsidR="001F65D1" w:rsidRPr="00DE1327" w:rsidRDefault="001F65D1" w:rsidP="001F65D1">
      <w:pPr>
        <w:ind w:left="567" w:hanging="567"/>
        <w:jc w:val="both"/>
        <w:rPr>
          <w:rFonts w:cs="Arial"/>
          <w:lang w:val="fr-FR"/>
        </w:rPr>
      </w:pPr>
      <w:r w:rsidRPr="00DE1327">
        <w:rPr>
          <w:rFonts w:cs="Arial"/>
          <w:lang w:val="fr-FR"/>
        </w:rPr>
        <w:t xml:space="preserve">11. </w:t>
      </w:r>
      <w:r w:rsidRPr="00DE1327">
        <w:rPr>
          <w:rFonts w:cs="Arial"/>
          <w:lang w:val="fr-FR"/>
        </w:rPr>
        <w:tab/>
        <w:t>En classant par ordre de priorité les demandes reçues pour de nouvelles évaluations dans le cadre du deuxième programme de travail glissant, l'IPBES-7 a décidé de reporter l'examen de l'évaluation de la connectivité à l'IPBES-9 (</w:t>
      </w:r>
      <w:hyperlink r:id="rId14" w:history="1">
        <w:r w:rsidRPr="00DE1327">
          <w:rPr>
            <w:rFonts w:cs="Arial"/>
            <w:color w:val="0563C1" w:themeColor="hyperlink"/>
            <w:u w:val="single"/>
            <w:lang w:val="fr-FR"/>
          </w:rPr>
          <w:t>Décision 7.1</w:t>
        </w:r>
      </w:hyperlink>
      <w:r w:rsidRPr="00DE1327">
        <w:rPr>
          <w:rFonts w:cs="Arial"/>
          <w:lang w:val="fr-FR"/>
        </w:rPr>
        <w:t>, paragraphe 8) qui s'est tenue du 3 au 9 juillet 2022.</w:t>
      </w:r>
    </w:p>
    <w:p w14:paraId="1EB2E354" w14:textId="77777777" w:rsidR="001F65D1" w:rsidRPr="00DE1327" w:rsidRDefault="001F65D1" w:rsidP="001F65D1">
      <w:pPr>
        <w:ind w:left="567" w:hanging="567"/>
        <w:jc w:val="both"/>
        <w:rPr>
          <w:rFonts w:cs="Arial"/>
          <w:lang w:val="fr-FR"/>
        </w:rPr>
      </w:pPr>
    </w:p>
    <w:p w14:paraId="4FC7CC9B" w14:textId="6231AA4E" w:rsidR="001F65D1" w:rsidRPr="00DE1327" w:rsidRDefault="001F65D1" w:rsidP="001F65D1">
      <w:pPr>
        <w:ind w:left="567" w:hanging="567"/>
        <w:jc w:val="both"/>
        <w:rPr>
          <w:rFonts w:cs="Arial"/>
          <w:lang w:val="fr-FR"/>
        </w:rPr>
      </w:pPr>
      <w:r w:rsidRPr="00DE1327">
        <w:rPr>
          <w:rFonts w:cs="Arial"/>
          <w:lang w:val="fr-FR"/>
        </w:rPr>
        <w:t xml:space="preserve">12. </w:t>
      </w:r>
      <w:r w:rsidRPr="00DE1327">
        <w:rPr>
          <w:rFonts w:cs="Arial"/>
          <w:lang w:val="fr-FR"/>
        </w:rPr>
        <w:tab/>
        <w:t>Le document de présession de l'IPBES-9 relatif aux éléments supplémentaires du programme de travail glissant de la Plateforme pour la période allant jusqu'en 2030 proposait que la Plénière envisage de reporter l'examen de l'évaluation à sa dixième session (IPBES-10), tout comme la demande d'une deuxième évaluation mondiale de la biodiversité et des services écosystémiques et toute autre demande, contribution et suggestion qui pourrait être reçue d'ici là (</w:t>
      </w:r>
      <w:hyperlink r:id="rId15" w:history="1">
        <w:r w:rsidRPr="00DE1327">
          <w:rPr>
            <w:rFonts w:cs="Arial"/>
            <w:color w:val="0563C1" w:themeColor="hyperlink"/>
            <w:u w:val="single"/>
            <w:lang w:val="fr-FR"/>
          </w:rPr>
          <w:t>IPBES/9/12 - Demandes, contributions et suggestions relatives aux éléments supplémentaires du programme de travail glissant de la Plateforme pour la période allant jusqu'en 2030</w:t>
        </w:r>
      </w:hyperlink>
      <w:r w:rsidRPr="00DE1327">
        <w:rPr>
          <w:rFonts w:cs="Arial"/>
          <w:lang w:val="fr-FR"/>
        </w:rPr>
        <w:t xml:space="preserve">). </w:t>
      </w:r>
    </w:p>
    <w:p w14:paraId="4B1796CA" w14:textId="77777777" w:rsidR="001F65D1" w:rsidRPr="001F65D1" w:rsidRDefault="001F65D1" w:rsidP="001F65D1">
      <w:pPr>
        <w:ind w:left="567" w:hanging="567"/>
        <w:jc w:val="both"/>
        <w:rPr>
          <w:rFonts w:cs="Arial"/>
          <w:lang w:val="fr-FR"/>
        </w:rPr>
      </w:pPr>
    </w:p>
    <w:p w14:paraId="2B4AB75C" w14:textId="77777777" w:rsidR="001F65D1" w:rsidRDefault="001F65D1" w:rsidP="001F65D1">
      <w:pPr>
        <w:ind w:left="567" w:hanging="567"/>
        <w:jc w:val="both"/>
        <w:rPr>
          <w:rFonts w:cs="Arial"/>
          <w:lang w:val="fr-FR"/>
        </w:rPr>
      </w:pPr>
      <w:r w:rsidRPr="00DE1327">
        <w:rPr>
          <w:rFonts w:cs="Arial"/>
          <w:lang w:val="fr-FR"/>
        </w:rPr>
        <w:lastRenderedPageBreak/>
        <w:t xml:space="preserve">13. </w:t>
      </w:r>
      <w:r w:rsidRPr="00DE1327">
        <w:rPr>
          <w:rFonts w:cs="Arial"/>
          <w:lang w:val="fr-FR"/>
        </w:rPr>
        <w:tab/>
        <w:t xml:space="preserve">Par le biais de la </w:t>
      </w:r>
      <w:hyperlink r:id="rId16" w:history="1">
        <w:r w:rsidRPr="00DE1327">
          <w:rPr>
            <w:rFonts w:cs="Arial"/>
            <w:color w:val="0563C1" w:themeColor="hyperlink"/>
            <w:u w:val="single"/>
            <w:lang w:val="fr-FR"/>
          </w:rPr>
          <w:t>Notification 2022/009</w:t>
        </w:r>
        <w:r w:rsidRPr="00DE1327">
          <w:rPr>
            <w:rFonts w:cs="Arial"/>
            <w:lang w:val="fr-FR"/>
          </w:rPr>
          <w:t xml:space="preserve"> de l'</w:t>
        </w:r>
        <w:r w:rsidRPr="00DE1327">
          <w:rPr>
            <w:rFonts w:cs="Arial"/>
            <w:i/>
            <w:iCs/>
            <w:color w:val="0563C1" w:themeColor="hyperlink"/>
            <w:u w:val="single"/>
            <w:lang w:val="fr-FR"/>
          </w:rPr>
          <w:t>IPBES-9 : Évaluation de la connectivité</w:t>
        </w:r>
      </w:hyperlink>
      <w:r w:rsidRPr="00DE1327">
        <w:rPr>
          <w:rFonts w:cs="Arial"/>
          <w:lang w:val="fr-FR"/>
        </w:rPr>
        <w:t xml:space="preserve">, le Secrétariat a fourni des informations aux Parties de la CMS et aux parties prenantes sur la réunion de l'IPBES-9. La notification a encouragé les coordonnateurs de la CMS à se mettre en rapport avec leurs homologues de l'IPBES pour souligner l'importance d'une évaluation de la connectivité. Elle comprenait également des éléments supplémentaires relatifs à une évaluation thématique de la connectivité complétant ceux inclus dans le document IPBES/9/12, ainsi qu'une proposition d'action alternative à soumettre à l'examen de l'IPBES-9. Cette action consisterait à réaliser l'évaluation de la connectivité en tant qu'évaluation accélérée avec une seule période d'examen, sur la base d'un rapport initial de cadrage préparé par le MEP. Le texte intégral de la notification est disponible </w:t>
      </w:r>
      <w:hyperlink r:id="rId17" w:history="1">
        <w:r w:rsidRPr="00DE1327">
          <w:rPr>
            <w:rFonts w:cs="Arial"/>
            <w:color w:val="0563C1" w:themeColor="hyperlink"/>
            <w:u w:val="single"/>
            <w:lang w:val="fr-FR"/>
          </w:rPr>
          <w:t>ici</w:t>
        </w:r>
      </w:hyperlink>
      <w:r w:rsidRPr="00DE1327">
        <w:rPr>
          <w:rFonts w:cs="Arial"/>
          <w:lang w:val="fr-FR"/>
        </w:rPr>
        <w:t xml:space="preserve">. </w:t>
      </w:r>
    </w:p>
    <w:p w14:paraId="39994A4D" w14:textId="77777777" w:rsidR="00DE1327" w:rsidRPr="00DE1327" w:rsidRDefault="00DE1327" w:rsidP="001F65D1">
      <w:pPr>
        <w:ind w:left="567" w:hanging="567"/>
        <w:jc w:val="both"/>
        <w:rPr>
          <w:rFonts w:cs="Arial"/>
          <w:lang w:val="fr-FR"/>
        </w:rPr>
      </w:pPr>
    </w:p>
    <w:p w14:paraId="6C68FFFD" w14:textId="77777777" w:rsidR="001F65D1" w:rsidRPr="00DE1327" w:rsidRDefault="001F65D1" w:rsidP="001F65D1">
      <w:pPr>
        <w:ind w:left="567" w:hanging="567"/>
        <w:jc w:val="both"/>
        <w:rPr>
          <w:rFonts w:cs="Arial"/>
          <w:lang w:val="fr-FR"/>
        </w:rPr>
      </w:pPr>
      <w:r w:rsidRPr="00DE1327">
        <w:rPr>
          <w:rFonts w:cs="Arial"/>
          <w:lang w:val="fr-FR"/>
        </w:rPr>
        <w:t xml:space="preserve">14. </w:t>
      </w:r>
      <w:r w:rsidRPr="00DE1327">
        <w:rPr>
          <w:rFonts w:cs="Arial"/>
          <w:lang w:val="fr-FR"/>
        </w:rPr>
        <w:tab/>
        <w:t xml:space="preserve">Le Secrétariat de la CMS, ainsi que le Secrétariat de la CLD et le Centre du patrimoine mondial, ont soumis conjointement un document à examiner lors de l'IPBES-9, dans le but de compléter les informations du document IPBES/9/12. Ce document a été inclus dans la documentation de l'IPBES-9 en tant que document d'information </w:t>
      </w:r>
      <w:hyperlink r:id="rId18" w:history="1">
        <w:r w:rsidRPr="00DE1327">
          <w:rPr>
            <w:rFonts w:cs="Arial"/>
            <w:color w:val="0563C1" w:themeColor="hyperlink"/>
            <w:u w:val="single"/>
            <w:lang w:val="fr-FR"/>
          </w:rPr>
          <w:t>IPBES/9/INF/27</w:t>
        </w:r>
      </w:hyperlink>
      <w:r w:rsidRPr="00DE1327">
        <w:rPr>
          <w:rFonts w:cs="Arial"/>
          <w:lang w:val="fr-FR"/>
        </w:rPr>
        <w:t xml:space="preserve">. </w:t>
      </w:r>
    </w:p>
    <w:p w14:paraId="13317643" w14:textId="77777777" w:rsidR="001F65D1" w:rsidRPr="00DE1327" w:rsidRDefault="001F65D1" w:rsidP="001F65D1">
      <w:pPr>
        <w:ind w:left="567" w:hanging="567"/>
        <w:jc w:val="both"/>
        <w:rPr>
          <w:rFonts w:cs="Arial"/>
          <w:lang w:val="fr-FR"/>
        </w:rPr>
      </w:pPr>
    </w:p>
    <w:p w14:paraId="6B92AACD" w14:textId="77777777" w:rsidR="001F65D1" w:rsidRPr="00DE1327" w:rsidRDefault="001F65D1" w:rsidP="001F65D1">
      <w:pPr>
        <w:ind w:left="567" w:hanging="567"/>
        <w:jc w:val="both"/>
        <w:rPr>
          <w:rFonts w:cs="Arial"/>
          <w:lang w:val="fr-FR"/>
        </w:rPr>
      </w:pPr>
      <w:r w:rsidRPr="00DE1327">
        <w:rPr>
          <w:rFonts w:cs="Arial"/>
          <w:lang w:val="fr-FR"/>
        </w:rPr>
        <w:t xml:space="preserve">15. </w:t>
      </w:r>
      <w:r w:rsidRPr="00DE1327">
        <w:rPr>
          <w:rFonts w:cs="Arial"/>
          <w:lang w:val="fr-FR"/>
        </w:rPr>
        <w:tab/>
        <w:t xml:space="preserve">Lors de l'IPBES-9, au titre du point 10 de l'ordre du jour intitulé « </w:t>
      </w:r>
      <w:r w:rsidRPr="00DE1327">
        <w:rPr>
          <w:rFonts w:cs="Arial"/>
          <w:i/>
          <w:iCs/>
          <w:lang w:val="fr-FR"/>
        </w:rPr>
        <w:t>Demandes, contributions et suggestions pour des éléments supplémentaires du programme de travail glissant de la Plateforme pour la période allant jusqu'en 2030</w:t>
      </w:r>
      <w:r w:rsidRPr="00DE1327">
        <w:rPr>
          <w:rFonts w:cs="Arial"/>
          <w:lang w:val="fr-FR"/>
        </w:rPr>
        <w:t xml:space="preserve"> », le Secrétaire exécutif de la CMS a fait une déclaration commune au nom des Secrétariats de la CMS et de la CLD et du Centre du patrimoine mondial, afin de soutenir l'inclusion d'une évaluation de la connectivité dans le programme de travail glissant de l'IPBES-9. Au cours de la discussion sur ce point, de nombreux membres de l'IPBES ont exprimé leur soutien à une évaluation de la connectivité, tandis que d'autres ont estimé qu'aucune décision ne devrait être prise avant l'IPBES-10, où cette évaluation pourrait être examinée en même temps que d'autres priorités. </w:t>
      </w:r>
    </w:p>
    <w:p w14:paraId="74AF58BB" w14:textId="77777777" w:rsidR="001F65D1" w:rsidRPr="00DE1327" w:rsidRDefault="001F65D1" w:rsidP="001F65D1">
      <w:pPr>
        <w:spacing w:after="80"/>
        <w:ind w:left="567" w:hanging="567"/>
        <w:jc w:val="both"/>
        <w:rPr>
          <w:rFonts w:cs="Arial"/>
          <w:lang w:val="fr-FR"/>
        </w:rPr>
      </w:pPr>
    </w:p>
    <w:p w14:paraId="05EBEB42" w14:textId="77777777" w:rsidR="001F65D1" w:rsidRPr="00DE1327" w:rsidRDefault="001F65D1" w:rsidP="001F65D1">
      <w:pPr>
        <w:spacing w:after="80"/>
        <w:ind w:left="567" w:hanging="567"/>
        <w:jc w:val="both"/>
        <w:rPr>
          <w:rFonts w:cs="Arial"/>
          <w:lang w:val="fr-FR"/>
        </w:rPr>
      </w:pPr>
      <w:r w:rsidRPr="00DE1327">
        <w:rPr>
          <w:rFonts w:cs="Arial"/>
          <w:lang w:val="fr-FR"/>
        </w:rPr>
        <w:t xml:space="preserve">16. </w:t>
      </w:r>
      <w:r w:rsidRPr="00DE1327">
        <w:rPr>
          <w:rFonts w:cs="Arial"/>
          <w:lang w:val="fr-FR"/>
        </w:rPr>
        <w:tab/>
        <w:t xml:space="preserve">La Plénière a adopté une décision demandant qu'une évaluation initiale de la connectivité écologique soit entreprise avant l'IPBES-10. Le passage correspondant de la Décision IPBES-9/1 (paragraphe 11) : </w:t>
      </w:r>
      <w:r w:rsidRPr="00DE1327">
        <w:rPr>
          <w:rFonts w:cs="Arial"/>
          <w:i/>
          <w:iCs/>
          <w:lang w:val="fr-FR"/>
        </w:rPr>
        <w:t>Mise en œuvre du programme de travail glissant de la Plateforme intergouvernementale scientifique et politique sur la biodiversité et les services écosystémiques pour la période allant jusqu'en 2030</w:t>
      </w:r>
      <w:r w:rsidRPr="00DE1327">
        <w:rPr>
          <w:rFonts w:cs="Arial"/>
          <w:lang w:val="fr-FR"/>
        </w:rPr>
        <w:t xml:space="preserve">, est retranscrit ci-dessous : </w:t>
      </w:r>
    </w:p>
    <w:p w14:paraId="46ACF70D" w14:textId="77777777" w:rsidR="001F65D1" w:rsidRPr="00DE1327" w:rsidRDefault="001F65D1" w:rsidP="001F65D1">
      <w:pPr>
        <w:ind w:left="709"/>
        <w:jc w:val="both"/>
        <w:rPr>
          <w:i/>
          <w:sz w:val="20"/>
          <w:lang w:val="fr-FR"/>
        </w:rPr>
      </w:pPr>
      <w:r w:rsidRPr="00DE1327">
        <w:rPr>
          <w:i/>
          <w:sz w:val="20"/>
          <w:lang w:val="fr-FR"/>
        </w:rPr>
        <w:t xml:space="preserve">Prie le Groupe d’experts multidisciplinaire et le Bureau d’élaborer un rapport </w:t>
      </w:r>
      <w:proofErr w:type="spellStart"/>
      <w:r w:rsidRPr="00DE1327">
        <w:rPr>
          <w:i/>
          <w:sz w:val="20"/>
          <w:lang w:val="fr-FR"/>
        </w:rPr>
        <w:t>decadrage</w:t>
      </w:r>
      <w:proofErr w:type="spellEnd"/>
      <w:r w:rsidRPr="00DE1327">
        <w:rPr>
          <w:i/>
          <w:sz w:val="20"/>
          <w:lang w:val="fr-FR"/>
        </w:rPr>
        <w:t xml:space="preserve"> initial qui servira de base à une évaluation accélérée de la connectivité </w:t>
      </w:r>
      <w:proofErr w:type="spellStart"/>
      <w:r w:rsidRPr="00DE1327">
        <w:rPr>
          <w:i/>
          <w:sz w:val="20"/>
          <w:lang w:val="fr-FR"/>
        </w:rPr>
        <w:t>écologique,en</w:t>
      </w:r>
      <w:proofErr w:type="spellEnd"/>
      <w:r w:rsidRPr="00DE1327">
        <w:rPr>
          <w:i/>
          <w:sz w:val="20"/>
          <w:lang w:val="fr-FR"/>
        </w:rPr>
        <w:t xml:space="preserve"> accueillant les contributions des accords multilatéraux sur l’environnement intéressés et d’</w:t>
      </w:r>
      <w:proofErr w:type="spellStart"/>
      <w:r w:rsidRPr="00DE1327">
        <w:rPr>
          <w:i/>
          <w:sz w:val="20"/>
          <w:lang w:val="fr-FR"/>
        </w:rPr>
        <w:t>autresorganisations</w:t>
      </w:r>
      <w:proofErr w:type="spellEnd"/>
      <w:r w:rsidRPr="00DE1327">
        <w:rPr>
          <w:i/>
          <w:sz w:val="20"/>
          <w:lang w:val="fr-FR"/>
        </w:rPr>
        <w:t xml:space="preserve"> et en tenant compte des projets d’éléments relatifs à une évaluation thématique </w:t>
      </w:r>
      <w:proofErr w:type="spellStart"/>
      <w:r w:rsidRPr="00DE1327">
        <w:rPr>
          <w:i/>
          <w:sz w:val="20"/>
          <w:lang w:val="fr-FR"/>
        </w:rPr>
        <w:t>dela</w:t>
      </w:r>
      <w:proofErr w:type="spellEnd"/>
      <w:r w:rsidRPr="00DE1327">
        <w:rPr>
          <w:i/>
          <w:sz w:val="20"/>
          <w:lang w:val="fr-FR"/>
        </w:rPr>
        <w:t xml:space="preserve"> connectivité (IPBES/9/12, annexe III), ainsi que des résultats de la reprise de la quinzième réunion de la Conférence des Parties à la Convention sur la diversité biologique, afin qu’elle l’examine à sa dixième session ; </w:t>
      </w:r>
    </w:p>
    <w:p w14:paraId="748E90C6" w14:textId="77777777" w:rsidR="001F65D1" w:rsidRPr="00DE1327" w:rsidRDefault="001F65D1" w:rsidP="001F65D1">
      <w:pPr>
        <w:ind w:left="567" w:hanging="567"/>
        <w:jc w:val="both"/>
        <w:rPr>
          <w:rFonts w:cs="Arial"/>
          <w:lang w:val="fr-FR"/>
        </w:rPr>
      </w:pPr>
    </w:p>
    <w:p w14:paraId="1C550114" w14:textId="77777777" w:rsidR="001F65D1" w:rsidRPr="001F65D1" w:rsidRDefault="001F65D1" w:rsidP="001F65D1">
      <w:pPr>
        <w:ind w:left="567" w:hanging="567"/>
        <w:jc w:val="both"/>
        <w:rPr>
          <w:lang w:val="fr-FR"/>
        </w:rPr>
      </w:pPr>
      <w:r w:rsidRPr="00DE1327">
        <w:rPr>
          <w:rFonts w:cs="Arial"/>
          <w:lang w:val="fr-FR"/>
        </w:rPr>
        <w:t xml:space="preserve">17. </w:t>
      </w:r>
      <w:r w:rsidRPr="00DE1327">
        <w:rPr>
          <w:rFonts w:cs="Arial"/>
          <w:lang w:val="fr-FR"/>
        </w:rPr>
        <w:tab/>
        <w:t>La 19</w:t>
      </w:r>
      <w:r w:rsidRPr="00DE1327">
        <w:rPr>
          <w:vertAlign w:val="superscript"/>
          <w:lang w:val="fr-FR"/>
        </w:rPr>
        <w:t>e</w:t>
      </w:r>
      <w:r w:rsidRPr="00DE1327">
        <w:rPr>
          <w:rFonts w:cs="Arial"/>
          <w:lang w:val="fr-FR"/>
        </w:rPr>
        <w:t xml:space="preserve"> réunion du MEP et du Bureau de l'IPBES s'est tenue du 27 au 29 septembre</w:t>
      </w:r>
      <w:r w:rsidRPr="001F65D1">
        <w:rPr>
          <w:rFonts w:cs="Arial"/>
          <w:lang w:val="fr-FR"/>
        </w:rPr>
        <w:t xml:space="preserve"> 2022 à Bonn, en Allemagne. Les secrétariats de la CMS et de la CLD, ainsi que le Centre du patrimoine mondial ont préparé un document, intitulé « </w:t>
      </w:r>
      <w:hyperlink r:id="rId19" w:history="1">
        <w:r w:rsidRPr="001F65D1">
          <w:rPr>
            <w:rFonts w:eastAsia="Times New Roman"/>
            <w:i/>
            <w:iCs/>
            <w:color w:val="0563C1" w:themeColor="hyperlink"/>
            <w:u w:val="single"/>
            <w:lang w:val="fr-FR"/>
          </w:rPr>
          <w:t xml:space="preserve">Possible basis for an initial </w:t>
        </w:r>
        <w:proofErr w:type="spellStart"/>
        <w:r w:rsidRPr="001F65D1">
          <w:rPr>
            <w:rFonts w:eastAsia="Times New Roman"/>
            <w:i/>
            <w:iCs/>
            <w:color w:val="0563C1" w:themeColor="hyperlink"/>
            <w:u w:val="single"/>
            <w:lang w:val="fr-FR"/>
          </w:rPr>
          <w:t>scoping</w:t>
        </w:r>
        <w:proofErr w:type="spellEnd"/>
        <w:r w:rsidRPr="001F65D1">
          <w:rPr>
            <w:rFonts w:eastAsia="Times New Roman"/>
            <w:i/>
            <w:iCs/>
            <w:color w:val="0563C1" w:themeColor="hyperlink"/>
            <w:u w:val="single"/>
            <w:lang w:val="fr-FR"/>
          </w:rPr>
          <w:t xml:space="preserve"> report for a fast-</w:t>
        </w:r>
        <w:proofErr w:type="spellStart"/>
        <w:r w:rsidRPr="001F65D1">
          <w:rPr>
            <w:rFonts w:eastAsia="Times New Roman"/>
            <w:i/>
            <w:iCs/>
            <w:color w:val="0563C1" w:themeColor="hyperlink"/>
            <w:u w:val="single"/>
            <w:lang w:val="fr-FR"/>
          </w:rPr>
          <w:t>track</w:t>
        </w:r>
        <w:proofErr w:type="spellEnd"/>
        <w:r w:rsidRPr="001F65D1">
          <w:rPr>
            <w:rFonts w:eastAsia="Times New Roman"/>
            <w:i/>
            <w:iCs/>
            <w:color w:val="0563C1" w:themeColor="hyperlink"/>
            <w:u w:val="single"/>
            <w:lang w:val="fr-FR"/>
          </w:rPr>
          <w:t xml:space="preserve"> </w:t>
        </w:r>
        <w:proofErr w:type="spellStart"/>
        <w:r w:rsidRPr="001F65D1">
          <w:rPr>
            <w:rFonts w:eastAsia="Times New Roman"/>
            <w:i/>
            <w:iCs/>
            <w:color w:val="0563C1" w:themeColor="hyperlink"/>
            <w:u w:val="single"/>
            <w:lang w:val="fr-FR"/>
          </w:rPr>
          <w:t>assessment</w:t>
        </w:r>
        <w:proofErr w:type="spellEnd"/>
        <w:r w:rsidRPr="001F65D1">
          <w:rPr>
            <w:rFonts w:eastAsia="Times New Roman"/>
            <w:i/>
            <w:iCs/>
            <w:color w:val="0563C1" w:themeColor="hyperlink"/>
            <w:u w:val="single"/>
            <w:lang w:val="fr-FR"/>
          </w:rPr>
          <w:t xml:space="preserve"> on </w:t>
        </w:r>
        <w:proofErr w:type="spellStart"/>
        <w:r w:rsidRPr="001F65D1">
          <w:rPr>
            <w:rFonts w:eastAsia="Times New Roman"/>
            <w:i/>
            <w:iCs/>
            <w:color w:val="0563C1" w:themeColor="hyperlink"/>
            <w:u w:val="single"/>
            <w:lang w:val="fr-FR"/>
          </w:rPr>
          <w:t>ecological</w:t>
        </w:r>
        <w:proofErr w:type="spellEnd"/>
        <w:r w:rsidRPr="001F65D1">
          <w:rPr>
            <w:rFonts w:eastAsia="Times New Roman"/>
            <w:i/>
            <w:iCs/>
            <w:color w:val="0563C1" w:themeColor="hyperlink"/>
            <w:u w:val="single"/>
            <w:lang w:val="fr-FR"/>
          </w:rPr>
          <w:t xml:space="preserve"> </w:t>
        </w:r>
        <w:proofErr w:type="spellStart"/>
        <w:r w:rsidRPr="001F65D1">
          <w:rPr>
            <w:rFonts w:eastAsia="Times New Roman"/>
            <w:i/>
            <w:iCs/>
            <w:color w:val="0563C1" w:themeColor="hyperlink"/>
            <w:u w:val="single"/>
            <w:lang w:val="fr-FR"/>
          </w:rPr>
          <w:t>connectivity</w:t>
        </w:r>
        <w:proofErr w:type="spellEnd"/>
      </w:hyperlink>
      <w:r w:rsidRPr="001F65D1">
        <w:rPr>
          <w:rFonts w:cs="Arial"/>
          <w:lang w:val="fr-FR"/>
        </w:rPr>
        <w:t xml:space="preserve"> », qui a été examiné par les Présidents du Conseil scientifique de la CMS et du Groupe de travail de la CMS sur la connectivité, </w:t>
      </w:r>
      <w:r w:rsidRPr="001F65D1">
        <w:rPr>
          <w:lang w:val="fr-FR"/>
        </w:rPr>
        <w:t>et soumis au Secrétariat de l'IPBES pour qu'il le partage avec le MEP et le Bureau</w:t>
      </w:r>
      <w:r w:rsidRPr="001F65D1">
        <w:rPr>
          <w:rFonts w:cs="Arial"/>
          <w:lang w:val="fr-FR"/>
        </w:rPr>
        <w:t xml:space="preserve"> en tant que contribution à leurs travaux sur ce sujet important</w:t>
      </w:r>
      <w:r w:rsidRPr="001F65D1">
        <w:rPr>
          <w:lang w:val="fr-FR"/>
        </w:rPr>
        <w:t xml:space="preserve">. </w:t>
      </w:r>
    </w:p>
    <w:p w14:paraId="04172D91" w14:textId="77777777" w:rsidR="001F65D1" w:rsidRPr="001F65D1" w:rsidRDefault="001F65D1" w:rsidP="001F65D1">
      <w:pPr>
        <w:ind w:left="567"/>
        <w:jc w:val="both"/>
        <w:rPr>
          <w:lang w:val="fr-FR"/>
        </w:rPr>
      </w:pPr>
    </w:p>
    <w:p w14:paraId="083BCA3A" w14:textId="77777777" w:rsidR="001F65D1" w:rsidRPr="001F65D1" w:rsidRDefault="001F65D1" w:rsidP="001F65D1">
      <w:pPr>
        <w:ind w:left="567" w:hanging="567"/>
        <w:jc w:val="both"/>
        <w:rPr>
          <w:lang w:val="fr-FR"/>
        </w:rPr>
      </w:pPr>
      <w:r w:rsidRPr="001F65D1">
        <w:rPr>
          <w:lang w:val="fr-FR"/>
        </w:rPr>
        <w:t>18.</w:t>
      </w:r>
      <w:r w:rsidRPr="001F65D1">
        <w:rPr>
          <w:lang w:val="fr-FR"/>
        </w:rPr>
        <w:tab/>
        <w:t>La réunion a conclu que le MEP et le Bureau mèneraient un processus d'examen, de catégorisation et de priorisation de toutes les demandes supplémentaires reçues pour les évaluations futures en temps voulu en vue de l'examen par l'IPBES 10 (</w:t>
      </w:r>
      <w:r w:rsidRPr="001F65D1">
        <w:rPr>
          <w:rFonts w:cs="Arial"/>
          <w:lang w:val="fr-FR"/>
        </w:rPr>
        <w:t>28 août - 2 septembre 2023</w:t>
      </w:r>
      <w:r w:rsidRPr="001F65D1">
        <w:rPr>
          <w:lang w:val="fr-FR"/>
        </w:rPr>
        <w:t>, Bonn, Allemagne) suite à un appel qui sera lancé par le Secrétariat.</w:t>
      </w:r>
    </w:p>
    <w:p w14:paraId="712BAB02" w14:textId="77777777" w:rsidR="001F65D1" w:rsidRPr="001F65D1" w:rsidRDefault="001F65D1" w:rsidP="001F65D1">
      <w:pPr>
        <w:ind w:left="567" w:hanging="567"/>
        <w:jc w:val="both"/>
        <w:rPr>
          <w:lang w:val="fr-FR"/>
        </w:rPr>
      </w:pPr>
      <w:r w:rsidRPr="001F65D1">
        <w:rPr>
          <w:lang w:val="fr-FR"/>
        </w:rPr>
        <w:lastRenderedPageBreak/>
        <w:t>19.</w:t>
      </w:r>
      <w:r w:rsidRPr="001F65D1">
        <w:rPr>
          <w:lang w:val="fr-FR"/>
        </w:rPr>
        <w:tab/>
        <w:t>La 15</w:t>
      </w:r>
      <w:r w:rsidRPr="001F65D1">
        <w:rPr>
          <w:vertAlign w:val="superscript"/>
          <w:lang w:val="fr-FR"/>
        </w:rPr>
        <w:t>e</w:t>
      </w:r>
      <w:r w:rsidRPr="001F65D1">
        <w:rPr>
          <w:lang w:val="fr-FR"/>
        </w:rPr>
        <w:t xml:space="preserve"> Session de la Conférence des parties à la Convention sur la diversité biologique (COP15 de la CDB, 7-19 décembre 2022) a adopté le cadre mondial pour la biodiversité de Kunming-Montréal, qui inclut la connectivité écologique dans l'Objectif A, ainsi que dans les Cibles 2, 3 et 12. La COP15 a également adopté d'autres décisions, notamment une décision sur l'IPBES, dans laquelle elle a demandé à l'IPBES d'envisager un certain nombre d'évaluations, y compris une évaluation accélérée sur l'aménagement du territoire intégré tenant compte de la biodiversité et de la connectivité écologique, dans son programme de travail glissant lors de sa Plénière en 2023 (</w:t>
      </w:r>
      <w:hyperlink r:id="rId20" w:history="1">
        <w:r w:rsidRPr="001F65D1">
          <w:rPr>
            <w:color w:val="0563C1" w:themeColor="hyperlink"/>
            <w:u w:val="single"/>
            <w:lang w:val="fr-FR"/>
          </w:rPr>
          <w:t>Décision 15/19 et son Annexe</w:t>
        </w:r>
      </w:hyperlink>
      <w:r w:rsidRPr="001F65D1">
        <w:rPr>
          <w:lang w:val="fr-FR"/>
        </w:rPr>
        <w:t>).</w:t>
      </w:r>
    </w:p>
    <w:p w14:paraId="334C6FD4" w14:textId="77777777" w:rsidR="001F65D1" w:rsidRPr="001F65D1" w:rsidRDefault="001F65D1" w:rsidP="001F65D1">
      <w:pPr>
        <w:ind w:left="567" w:hanging="567"/>
        <w:jc w:val="both"/>
        <w:rPr>
          <w:lang w:val="fr-FR"/>
        </w:rPr>
      </w:pPr>
    </w:p>
    <w:p w14:paraId="166AD47C" w14:textId="77777777" w:rsidR="001F65D1" w:rsidRPr="001F65D1" w:rsidRDefault="001F65D1" w:rsidP="001F65D1">
      <w:pPr>
        <w:ind w:left="567" w:hanging="567"/>
        <w:jc w:val="both"/>
        <w:rPr>
          <w:lang w:val="fr-FR"/>
        </w:rPr>
      </w:pPr>
      <w:r w:rsidRPr="001F65D1">
        <w:rPr>
          <w:lang w:val="fr-FR"/>
        </w:rPr>
        <w:t>20.</w:t>
      </w:r>
      <w:r w:rsidRPr="001F65D1">
        <w:rPr>
          <w:lang w:val="fr-FR"/>
        </w:rPr>
        <w:tab/>
        <w:t>La date limite de soumission des demandes, contributions et suggestions supplémentaires a été clôturée le 24 février, et le Secrétariat de l'IPBES a compilé toutes les demandes reçues pour examen par le MEP et le Bureau lors de leur 20</w:t>
      </w:r>
      <w:r w:rsidRPr="001F65D1">
        <w:rPr>
          <w:vertAlign w:val="superscript"/>
          <w:lang w:val="fr-FR"/>
        </w:rPr>
        <w:t>e</w:t>
      </w:r>
      <w:r w:rsidRPr="001F65D1">
        <w:rPr>
          <w:lang w:val="fr-FR"/>
        </w:rPr>
        <w:t xml:space="preserve"> réunion, qui s'est tenue en ligne du 28 mars au 3 avril 2023. </w:t>
      </w:r>
    </w:p>
    <w:p w14:paraId="1B6662EE" w14:textId="77777777" w:rsidR="001F65D1" w:rsidRPr="001F65D1" w:rsidRDefault="001F65D1" w:rsidP="001F65D1">
      <w:pPr>
        <w:ind w:left="567" w:hanging="567"/>
        <w:jc w:val="both"/>
        <w:rPr>
          <w:lang w:val="fr-FR"/>
        </w:rPr>
      </w:pPr>
    </w:p>
    <w:p w14:paraId="41EDFBAF" w14:textId="77777777" w:rsidR="001F65D1" w:rsidRPr="001F65D1" w:rsidRDefault="001F65D1" w:rsidP="001F65D1">
      <w:pPr>
        <w:ind w:left="567" w:hanging="567"/>
        <w:jc w:val="both"/>
        <w:rPr>
          <w:lang w:val="fr-FR"/>
        </w:rPr>
      </w:pPr>
      <w:r w:rsidRPr="001F65D1">
        <w:rPr>
          <w:lang w:val="fr-FR"/>
        </w:rPr>
        <w:t>21.</w:t>
      </w:r>
      <w:r w:rsidRPr="001F65D1">
        <w:rPr>
          <w:lang w:val="fr-FR"/>
        </w:rPr>
        <w:tab/>
        <w:t xml:space="preserve">Au cours de ces réunions, le MEP et le Bureau ont eu une première discussion sur les demandes reçues et ont ensuite établi un ordre de priorité. </w:t>
      </w:r>
    </w:p>
    <w:p w14:paraId="61DD3D64" w14:textId="77777777" w:rsidR="001F65D1" w:rsidRPr="001F65D1" w:rsidRDefault="001F65D1" w:rsidP="001F65D1">
      <w:pPr>
        <w:ind w:left="567" w:hanging="567"/>
        <w:jc w:val="both"/>
        <w:rPr>
          <w:lang w:val="fr-FR"/>
        </w:rPr>
      </w:pPr>
    </w:p>
    <w:p w14:paraId="7F8916D7" w14:textId="77777777" w:rsidR="001F65D1" w:rsidRPr="001F65D1" w:rsidRDefault="001F65D1" w:rsidP="001F65D1">
      <w:pPr>
        <w:ind w:left="567" w:hanging="567"/>
        <w:jc w:val="both"/>
        <w:rPr>
          <w:lang w:val="fr-FR"/>
        </w:rPr>
      </w:pPr>
      <w:r w:rsidRPr="001F65D1">
        <w:rPr>
          <w:lang w:val="fr-FR"/>
        </w:rPr>
        <w:t>22.</w:t>
      </w:r>
      <w:r w:rsidRPr="001F65D1">
        <w:rPr>
          <w:lang w:val="fr-FR"/>
        </w:rPr>
        <w:tab/>
      </w:r>
      <w:r w:rsidRPr="001F65D1">
        <w:rPr>
          <w:rFonts w:cs="Arial"/>
          <w:lang w:val="fr-FR"/>
        </w:rPr>
        <w:t xml:space="preserve">Le Président du Conseil scientifique de la CMS </w:t>
      </w:r>
      <w:r w:rsidRPr="001F65D1">
        <w:rPr>
          <w:lang w:val="fr-FR"/>
        </w:rPr>
        <w:t>a participé à la 20</w:t>
      </w:r>
      <w:r w:rsidRPr="001F65D1">
        <w:rPr>
          <w:vertAlign w:val="superscript"/>
          <w:lang w:val="fr-FR"/>
        </w:rPr>
        <w:t>e</w:t>
      </w:r>
      <w:r w:rsidRPr="001F65D1">
        <w:rPr>
          <w:lang w:val="fr-FR"/>
        </w:rPr>
        <w:t xml:space="preserve"> réunion du MEP et du Bureau de l'IPBES et a effectué une présentation soulignant les travaux récents et pertinents de la CMS, et se félicitant de la demande de la CDB à l'IPBES-10 d'inclure une évaluation accélérée sur la planification spatiale intégrée incluant la biodiversité et la connectivité écologique dans son programme de travail glissant, car le maintien et l'amélioration de la connectivité écologique est une fonction essentielle et intégrale de la planification spatiale. Le Président a également souligné que la connectivité va au-delà de l'aménagement du territoire et qu'une évaluation distincte et spécifique de la connectivité, telle qu'envisagée par l'IPBES-9, couvrirait de nombreux autres aspects importants. Le président a réaffirmé que le Secrétariat de la CMS et le Groupe de travail sur la connectivité étaient prêts à soutenir les travaux de l'IPBES sur la connectivité. </w:t>
      </w:r>
    </w:p>
    <w:p w14:paraId="493E3D6D" w14:textId="77777777" w:rsidR="001F65D1" w:rsidRPr="001F65D1" w:rsidRDefault="001F65D1" w:rsidP="001F65D1">
      <w:pPr>
        <w:ind w:left="567" w:hanging="709"/>
        <w:jc w:val="both"/>
        <w:rPr>
          <w:lang w:val="fr-FR"/>
        </w:rPr>
      </w:pPr>
    </w:p>
    <w:p w14:paraId="3D812F64" w14:textId="07D40711" w:rsidR="00320C90" w:rsidRDefault="001F65D1" w:rsidP="00320C90">
      <w:pPr>
        <w:ind w:left="567" w:hanging="567"/>
        <w:jc w:val="both"/>
        <w:rPr>
          <w:lang w:val="fr-FR"/>
        </w:rPr>
      </w:pPr>
      <w:r w:rsidRPr="001F65D1">
        <w:rPr>
          <w:lang w:val="fr-FR"/>
        </w:rPr>
        <w:t>23.</w:t>
      </w:r>
      <w:r w:rsidRPr="001F65D1">
        <w:rPr>
          <w:lang w:val="fr-FR"/>
        </w:rPr>
        <w:tab/>
        <w:t xml:space="preserve">Le 5 juin 2023, le Secrétariat de l'IPBES a fourni au Secrétariat de la CMS le rapport de cadrage initial pour une </w:t>
      </w:r>
      <w:bookmarkStart w:id="0" w:name="_Hlk133851537"/>
      <w:r w:rsidRPr="001F65D1">
        <w:rPr>
          <w:lang w:val="fr-FR"/>
        </w:rPr>
        <w:t xml:space="preserve">évaluation </w:t>
      </w:r>
      <w:r w:rsidRPr="001F65D1">
        <w:rPr>
          <w:i/>
          <w:lang w:val="fr-FR"/>
        </w:rPr>
        <w:t>méthodologique</w:t>
      </w:r>
      <w:r w:rsidRPr="001F65D1">
        <w:rPr>
          <w:lang w:val="fr-FR"/>
        </w:rPr>
        <w:t xml:space="preserve"> de la planification spatiale intégrée tenant compte de la biodiversité et de la connectivité écologique, </w:t>
      </w:r>
      <w:bookmarkEnd w:id="0"/>
      <w:r w:rsidRPr="001F65D1">
        <w:rPr>
          <w:lang w:val="fr-FR"/>
        </w:rPr>
        <w:t xml:space="preserve">afin qu'il y apporte sa contribution. Le Secrétariat de la CMS a partagé le rapport avec le Conseil scientifique sur la connectivité de la CMS pour obtenir un examen d'expert, et a soumis ses commentaires au Secrétariat de l'IPBES le 12 juin. </w:t>
      </w:r>
    </w:p>
    <w:p w14:paraId="1A779CCD" w14:textId="77777777" w:rsidR="00320C90" w:rsidRDefault="00320C90" w:rsidP="00320C90">
      <w:pPr>
        <w:ind w:left="567" w:hanging="567"/>
        <w:jc w:val="both"/>
        <w:rPr>
          <w:lang w:val="fr-FR"/>
        </w:rPr>
      </w:pPr>
    </w:p>
    <w:p w14:paraId="4F7F9A87" w14:textId="74891653" w:rsidR="00320C90" w:rsidRPr="00320C90" w:rsidRDefault="00320C90" w:rsidP="00320C90">
      <w:pPr>
        <w:ind w:left="567" w:hanging="567"/>
        <w:jc w:val="both"/>
        <w:rPr>
          <w:lang w:val="fr-FR"/>
        </w:rPr>
      </w:pPr>
      <w:r>
        <w:rPr>
          <w:lang w:val="fr-FR"/>
        </w:rPr>
        <w:t>24.</w:t>
      </w:r>
      <w:r>
        <w:rPr>
          <w:lang w:val="fr-FR"/>
        </w:rPr>
        <w:tab/>
      </w:r>
      <w:r w:rsidRPr="00320C90">
        <w:rPr>
          <w:lang w:val="fr-FR"/>
        </w:rPr>
        <w:t>Lors de sa dixième session, tenue du 28 août au 2 septembre 2023, la plénière de l'IPBES a adopté la décision IPBES-10/1 relative à la mise en œuvre du programme de travail glissant de l'IPBES jusqu'en 2030, y compris la partie II intitulée "Évaluation des connaissances", dans laquelle elle a notamment approuvé la réalisation d'une évaluation méthodologique accélérée sur l'aménagement du territoire intégré tenant compte de la biodiversité et la connectivité écologique. Le rapport de cadrage de l'évaluation figure à l'annexe II de la décision IPBES-10/1. La plénière, à sa quatorzième session, escomptée au second semestre 2027, sera invitée à examiner le résumé de l'évaluation à l'intention des décideurs en vue de son approbation et ses chapitres en vue de leur acceptation.</w:t>
      </w:r>
    </w:p>
    <w:p w14:paraId="41DD8F41" w14:textId="77777777" w:rsidR="001F65D1" w:rsidRPr="001F65D1" w:rsidRDefault="001F65D1" w:rsidP="001F65D1">
      <w:pPr>
        <w:rPr>
          <w:lang w:val="fr-FR"/>
        </w:rPr>
      </w:pPr>
    </w:p>
    <w:p w14:paraId="6BCD9A56" w14:textId="77777777" w:rsidR="001F65D1" w:rsidRPr="001F65D1" w:rsidRDefault="001F65D1" w:rsidP="001F65D1">
      <w:pPr>
        <w:rPr>
          <w:u w:val="single"/>
          <w:lang w:val="fr-FR"/>
        </w:rPr>
      </w:pPr>
      <w:r w:rsidRPr="001F65D1">
        <w:rPr>
          <w:u w:val="single"/>
          <w:lang w:val="fr-FR"/>
        </w:rPr>
        <w:t>Discussion et analyse</w:t>
      </w:r>
    </w:p>
    <w:p w14:paraId="49A6BA65" w14:textId="77777777" w:rsidR="001F65D1" w:rsidRPr="001F65D1" w:rsidRDefault="001F65D1" w:rsidP="001F65D1">
      <w:pPr>
        <w:rPr>
          <w:lang w:val="fr-FR"/>
        </w:rPr>
      </w:pPr>
    </w:p>
    <w:p w14:paraId="1C4996ED" w14:textId="04D751B6" w:rsidR="001F65D1" w:rsidRPr="001F65D1" w:rsidRDefault="001F65D1" w:rsidP="001F65D1">
      <w:pPr>
        <w:ind w:left="567" w:hanging="567"/>
        <w:jc w:val="both"/>
        <w:rPr>
          <w:lang w:val="fr-FR"/>
        </w:rPr>
      </w:pPr>
      <w:r w:rsidRPr="001F65D1">
        <w:rPr>
          <w:lang w:val="fr-FR"/>
        </w:rPr>
        <w:t>2</w:t>
      </w:r>
      <w:r w:rsidR="00320C90">
        <w:rPr>
          <w:lang w:val="fr-FR"/>
        </w:rPr>
        <w:t>5</w:t>
      </w:r>
      <w:r w:rsidRPr="001F65D1">
        <w:rPr>
          <w:lang w:val="fr-FR"/>
        </w:rPr>
        <w:t>.</w:t>
      </w:r>
      <w:r w:rsidRPr="001F65D1">
        <w:rPr>
          <w:lang w:val="fr-FR"/>
        </w:rPr>
        <w:tab/>
        <w:t>L'IPBES reste une entité importante avec laquelle le Secrétariat et le Conseil scientifique continueront à s'engager pour s'assurer que les éléments prioritaires de la CMS sont abordés dans tous les processus de cadrage pour les évaluations convenues par l'IPBES-10, en particulier l'évaluation de la connectivité écologique et la deuxième évaluation mondiale de la biodiversité et des services écosystémiques.</w:t>
      </w:r>
    </w:p>
    <w:p w14:paraId="1816316A" w14:textId="77777777" w:rsidR="001F65D1" w:rsidRPr="001F65D1" w:rsidRDefault="001F65D1" w:rsidP="001F65D1">
      <w:pPr>
        <w:textAlignment w:val="baseline"/>
        <w:rPr>
          <w:rFonts w:eastAsia="Times New Roman" w:cs="Arial"/>
          <w:sz w:val="24"/>
          <w:szCs w:val="24"/>
          <w:lang w:val="fr-FR"/>
        </w:rPr>
      </w:pPr>
      <w:r w:rsidRPr="001F65D1">
        <w:rPr>
          <w:rFonts w:eastAsia="Times New Roman" w:cs="Arial"/>
          <w:u w:val="single"/>
          <w:lang w:val="fr-FR"/>
        </w:rPr>
        <w:lastRenderedPageBreak/>
        <w:t>Actions recommandées</w:t>
      </w:r>
    </w:p>
    <w:p w14:paraId="26725AF8" w14:textId="77777777" w:rsidR="001F65D1" w:rsidRPr="001F65D1" w:rsidRDefault="001F65D1" w:rsidP="001F65D1">
      <w:pPr>
        <w:textAlignment w:val="baseline"/>
        <w:rPr>
          <w:rFonts w:eastAsia="Times New Roman" w:cs="Arial"/>
          <w:lang w:val="fr-FR"/>
        </w:rPr>
      </w:pPr>
    </w:p>
    <w:p w14:paraId="0C189D0F" w14:textId="77777777" w:rsidR="001F65D1" w:rsidRPr="001F65D1" w:rsidRDefault="001F65D1" w:rsidP="001F65D1">
      <w:pPr>
        <w:textAlignment w:val="baseline"/>
        <w:rPr>
          <w:rFonts w:eastAsia="Times New Roman" w:cs="Arial"/>
          <w:lang w:val="fr-FR"/>
        </w:rPr>
      </w:pPr>
      <w:r w:rsidRPr="001F65D1">
        <w:rPr>
          <w:rFonts w:eastAsia="Times New Roman" w:cs="Arial"/>
          <w:lang w:val="fr-FR"/>
        </w:rPr>
        <w:t>25.</w:t>
      </w:r>
      <w:r w:rsidRPr="001F65D1">
        <w:rPr>
          <w:rFonts w:eastAsia="Times New Roman" w:cs="Arial"/>
          <w:lang w:val="fr-FR"/>
        </w:rPr>
        <w:tab/>
        <w:t>Il est recommandé à la Conférence des Parties :</w:t>
      </w:r>
    </w:p>
    <w:p w14:paraId="274E0E6F" w14:textId="77777777" w:rsidR="001F65D1" w:rsidRPr="001F65D1" w:rsidRDefault="001F65D1" w:rsidP="001F65D1">
      <w:pPr>
        <w:textAlignment w:val="baseline"/>
        <w:rPr>
          <w:rFonts w:eastAsia="Times New Roman" w:cs="Arial"/>
          <w:lang w:val="fr-FR"/>
        </w:rPr>
      </w:pPr>
    </w:p>
    <w:p w14:paraId="788C84D3" w14:textId="77777777" w:rsidR="001F65D1" w:rsidRDefault="001F65D1" w:rsidP="001F65D1">
      <w:pPr>
        <w:numPr>
          <w:ilvl w:val="0"/>
          <w:numId w:val="2"/>
        </w:numPr>
        <w:tabs>
          <w:tab w:val="num" w:pos="1276"/>
        </w:tabs>
        <w:ind w:left="1276" w:hanging="567"/>
        <w:jc w:val="both"/>
        <w:textAlignment w:val="baseline"/>
        <w:rPr>
          <w:rFonts w:eastAsia="Times New Roman" w:cs="Arial"/>
          <w:lang w:val="fr-FR"/>
        </w:rPr>
      </w:pPr>
      <w:r w:rsidRPr="001F65D1">
        <w:rPr>
          <w:rFonts w:eastAsia="Times New Roman" w:cs="Arial"/>
          <w:lang w:val="fr-FR"/>
        </w:rPr>
        <w:t>de fournir des orientations au Secrétariat en ce qui concerne la poursuite de l'engagement avec l'IPBES ;</w:t>
      </w:r>
    </w:p>
    <w:p w14:paraId="508B4AA2" w14:textId="77777777" w:rsidR="00DE1327" w:rsidRDefault="00DE1327" w:rsidP="00DE1327">
      <w:pPr>
        <w:ind w:left="1276"/>
        <w:jc w:val="both"/>
        <w:textAlignment w:val="baseline"/>
        <w:rPr>
          <w:rFonts w:eastAsia="Times New Roman" w:cs="Arial"/>
          <w:lang w:val="fr-FR"/>
        </w:rPr>
      </w:pPr>
    </w:p>
    <w:p w14:paraId="767CB14F" w14:textId="08D66F09" w:rsidR="001F65D1" w:rsidRPr="001F65D1" w:rsidRDefault="001F65D1" w:rsidP="001F65D1">
      <w:pPr>
        <w:numPr>
          <w:ilvl w:val="0"/>
          <w:numId w:val="2"/>
        </w:numPr>
        <w:tabs>
          <w:tab w:val="num" w:pos="1276"/>
        </w:tabs>
        <w:ind w:left="1276" w:hanging="567"/>
        <w:jc w:val="both"/>
        <w:textAlignment w:val="baseline"/>
        <w:rPr>
          <w:rFonts w:eastAsia="Times New Roman" w:cs="Arial"/>
          <w:lang w:val="fr-FR"/>
        </w:rPr>
      </w:pPr>
      <w:r w:rsidRPr="001F65D1">
        <w:rPr>
          <w:rFonts w:eastAsia="Times New Roman" w:cs="Arial"/>
          <w:lang w:val="fr-FR"/>
        </w:rPr>
        <w:t xml:space="preserve">d'adopter le projet d'amendements à la </w:t>
      </w:r>
      <w:r w:rsidR="00DE1327">
        <w:rPr>
          <w:rFonts w:eastAsia="Times New Roman" w:cs="Arial"/>
          <w:lang w:val="fr-FR"/>
        </w:rPr>
        <w:t>R</w:t>
      </w:r>
      <w:r w:rsidRPr="001F65D1">
        <w:rPr>
          <w:rFonts w:eastAsia="Times New Roman" w:cs="Arial"/>
          <w:lang w:val="fr-FR"/>
        </w:rPr>
        <w:t>ésolution 10.8 (</w:t>
      </w:r>
      <w:proofErr w:type="spellStart"/>
      <w:r w:rsidRPr="001F65D1">
        <w:rPr>
          <w:rFonts w:eastAsia="Times New Roman" w:cs="Arial"/>
          <w:lang w:val="fr-FR"/>
        </w:rPr>
        <w:t>Rev</w:t>
      </w:r>
      <w:proofErr w:type="spellEnd"/>
      <w:r w:rsidRPr="001F65D1">
        <w:rPr>
          <w:rFonts w:eastAsia="Times New Roman" w:cs="Arial"/>
          <w:lang w:val="fr-FR"/>
        </w:rPr>
        <w:t>. COP13) figurant à l'Annexe 1 du présent document ;</w:t>
      </w:r>
    </w:p>
    <w:p w14:paraId="28AB2254" w14:textId="77777777" w:rsidR="001F65D1" w:rsidRPr="001F65D1" w:rsidRDefault="001F65D1" w:rsidP="001F65D1">
      <w:pPr>
        <w:tabs>
          <w:tab w:val="num" w:pos="1276"/>
        </w:tabs>
        <w:ind w:left="1276" w:hanging="567"/>
        <w:jc w:val="both"/>
        <w:textAlignment w:val="baseline"/>
        <w:rPr>
          <w:rFonts w:eastAsia="Times New Roman" w:cs="Arial"/>
          <w:lang w:val="fr-FR"/>
        </w:rPr>
      </w:pPr>
    </w:p>
    <w:p w14:paraId="4850C975" w14:textId="29F86DC5" w:rsidR="001F65D1" w:rsidRPr="001F65D1" w:rsidRDefault="001F65D1" w:rsidP="001F65D1">
      <w:pPr>
        <w:numPr>
          <w:ilvl w:val="0"/>
          <w:numId w:val="2"/>
        </w:numPr>
        <w:tabs>
          <w:tab w:val="num" w:pos="1276"/>
        </w:tabs>
        <w:ind w:left="1276" w:hanging="567"/>
        <w:jc w:val="both"/>
        <w:textAlignment w:val="baseline"/>
        <w:rPr>
          <w:rFonts w:eastAsia="Times New Roman" w:cs="Arial"/>
          <w:lang w:val="fr-FR"/>
        </w:rPr>
      </w:pPr>
      <w:r w:rsidRPr="001F65D1">
        <w:rPr>
          <w:rFonts w:eastAsia="Times New Roman" w:cs="Arial"/>
          <w:lang w:val="fr-FR"/>
        </w:rPr>
        <w:t>d'adopter le projet de Décision</w:t>
      </w:r>
      <w:r w:rsidR="00DE1327">
        <w:rPr>
          <w:rFonts w:eastAsia="Times New Roman" w:cs="Arial"/>
          <w:lang w:val="fr-FR"/>
        </w:rPr>
        <w:t>s</w:t>
      </w:r>
      <w:r w:rsidRPr="001F65D1">
        <w:rPr>
          <w:rFonts w:eastAsia="Times New Roman" w:cs="Arial"/>
          <w:lang w:val="fr-FR"/>
        </w:rPr>
        <w:t xml:space="preserve"> figurant à l'Annexe 2 du présent document ;</w:t>
      </w:r>
    </w:p>
    <w:p w14:paraId="5E4D5848" w14:textId="77777777" w:rsidR="001F65D1" w:rsidRPr="001F65D1" w:rsidRDefault="001F65D1" w:rsidP="001F65D1">
      <w:pPr>
        <w:tabs>
          <w:tab w:val="num" w:pos="1276"/>
        </w:tabs>
        <w:ind w:left="1276" w:hanging="567"/>
        <w:jc w:val="both"/>
        <w:textAlignment w:val="baseline"/>
        <w:rPr>
          <w:rFonts w:eastAsia="Times New Roman" w:cs="Arial"/>
          <w:lang w:val="fr-FR"/>
        </w:rPr>
      </w:pPr>
    </w:p>
    <w:p w14:paraId="1BB4BEA4" w14:textId="77777777" w:rsidR="001F65D1" w:rsidRDefault="001F65D1" w:rsidP="001F65D1">
      <w:pPr>
        <w:numPr>
          <w:ilvl w:val="0"/>
          <w:numId w:val="2"/>
        </w:numPr>
        <w:tabs>
          <w:tab w:val="num" w:pos="1276"/>
        </w:tabs>
        <w:ind w:left="1276" w:hanging="567"/>
        <w:jc w:val="both"/>
        <w:textAlignment w:val="baseline"/>
        <w:rPr>
          <w:rFonts w:eastAsia="Times New Roman" w:cs="Arial"/>
          <w:lang w:val="fr-FR"/>
        </w:rPr>
      </w:pPr>
      <w:r w:rsidRPr="001F65D1">
        <w:rPr>
          <w:rFonts w:eastAsia="Times New Roman" w:cs="Arial"/>
          <w:lang w:val="fr-FR"/>
        </w:rPr>
        <w:t>de supprimer les Décisions 13.11 à 13.13.</w:t>
      </w:r>
    </w:p>
    <w:p w14:paraId="6FF1D143" w14:textId="77777777" w:rsidR="00924E8B" w:rsidRDefault="00924E8B" w:rsidP="00924E8B">
      <w:pPr>
        <w:jc w:val="both"/>
        <w:textAlignment w:val="baseline"/>
        <w:rPr>
          <w:rFonts w:eastAsia="Times New Roman" w:cs="Arial"/>
          <w:lang w:val="fr-FR"/>
        </w:rPr>
      </w:pPr>
    </w:p>
    <w:p w14:paraId="6FAEB95D" w14:textId="77777777" w:rsidR="00924E8B" w:rsidRDefault="00924E8B" w:rsidP="00924E8B">
      <w:pPr>
        <w:jc w:val="both"/>
        <w:textAlignment w:val="baseline"/>
        <w:rPr>
          <w:rFonts w:eastAsia="Times New Roman" w:cs="Arial"/>
          <w:lang w:val="fr-FR"/>
        </w:rPr>
        <w:sectPr w:rsidR="00924E8B" w:rsidSect="00E30FD9">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22943620" w14:textId="77777777" w:rsidR="00924E8B" w:rsidRDefault="00924E8B" w:rsidP="00924E8B">
      <w:pPr>
        <w:pStyle w:val="paragraph"/>
        <w:spacing w:before="0" w:beforeAutospacing="0" w:after="0" w:afterAutospacing="0"/>
        <w:jc w:val="right"/>
        <w:textAlignment w:val="baseline"/>
        <w:rPr>
          <w:lang w:val="fr-FR"/>
        </w:rPr>
      </w:pPr>
      <w:r>
        <w:rPr>
          <w:rStyle w:val="normaltextrun"/>
          <w:rFonts w:ascii="Arial" w:hAnsi="Arial" w:cs="Arial"/>
          <w:b/>
          <w:bCs/>
          <w:caps/>
          <w:sz w:val="22"/>
          <w:szCs w:val="22"/>
          <w:lang w:val="fr-FR"/>
        </w:rPr>
        <w:lastRenderedPageBreak/>
        <w:t>Annexe 1</w:t>
      </w:r>
    </w:p>
    <w:p w14:paraId="2750C3D6" w14:textId="77777777" w:rsidR="00D65109" w:rsidRDefault="00D65109" w:rsidP="00924E8B">
      <w:pPr>
        <w:pStyle w:val="paragraph"/>
        <w:spacing w:before="0" w:beforeAutospacing="0" w:after="0" w:afterAutospacing="0"/>
        <w:jc w:val="center"/>
        <w:textAlignment w:val="baseline"/>
        <w:rPr>
          <w:rStyle w:val="normaltextrun"/>
          <w:rFonts w:ascii="Arial" w:hAnsi="Arial" w:cs="Arial"/>
          <w:sz w:val="22"/>
          <w:szCs w:val="22"/>
          <w:lang w:val="fr-FR"/>
        </w:rPr>
      </w:pPr>
    </w:p>
    <w:p w14:paraId="2063438E" w14:textId="77777777" w:rsidR="00D65109" w:rsidRDefault="00D65109" w:rsidP="00924E8B">
      <w:pPr>
        <w:pStyle w:val="paragraph"/>
        <w:spacing w:before="0" w:beforeAutospacing="0" w:after="0" w:afterAutospacing="0"/>
        <w:jc w:val="center"/>
        <w:textAlignment w:val="baseline"/>
        <w:rPr>
          <w:rStyle w:val="normaltextrun"/>
          <w:rFonts w:ascii="Arial" w:hAnsi="Arial" w:cs="Arial"/>
          <w:sz w:val="22"/>
          <w:szCs w:val="22"/>
          <w:lang w:val="fr-FR"/>
        </w:rPr>
      </w:pPr>
    </w:p>
    <w:p w14:paraId="64831276" w14:textId="6075C068" w:rsidR="00924E8B" w:rsidRDefault="00924E8B" w:rsidP="00924E8B">
      <w:pPr>
        <w:pStyle w:val="paragraph"/>
        <w:spacing w:before="0" w:beforeAutospacing="0" w:after="0" w:afterAutospacing="0"/>
        <w:jc w:val="center"/>
        <w:textAlignment w:val="baseline"/>
        <w:rPr>
          <w:rStyle w:val="normaltextrun"/>
          <w:rFonts w:ascii="Arial" w:hAnsi="Arial" w:cs="Arial"/>
          <w:sz w:val="22"/>
          <w:szCs w:val="22"/>
          <w:lang w:val="fr-FR"/>
        </w:rPr>
      </w:pPr>
      <w:r>
        <w:rPr>
          <w:rStyle w:val="normaltextrun"/>
          <w:rFonts w:ascii="Arial" w:hAnsi="Arial" w:cs="Arial"/>
          <w:sz w:val="22"/>
          <w:szCs w:val="22"/>
          <w:lang w:val="fr-FR"/>
        </w:rPr>
        <w:t>PROPOSITIONS D'AMENDEMENTS À LA RÉSOLUTION 10.8 (REV. COP13)</w:t>
      </w:r>
    </w:p>
    <w:p w14:paraId="13681435" w14:textId="77777777" w:rsidR="00924E8B" w:rsidRDefault="00924E8B" w:rsidP="00924E8B">
      <w:pPr>
        <w:pStyle w:val="paragraph"/>
        <w:spacing w:before="0" w:beforeAutospacing="0" w:after="0" w:afterAutospacing="0"/>
        <w:jc w:val="center"/>
        <w:textAlignment w:val="baseline"/>
        <w:rPr>
          <w:rStyle w:val="normaltextrun"/>
          <w:rFonts w:ascii="Arial" w:hAnsi="Arial" w:cs="Arial"/>
          <w:sz w:val="22"/>
          <w:szCs w:val="22"/>
          <w:lang w:val="fr-FR"/>
        </w:rPr>
      </w:pPr>
    </w:p>
    <w:p w14:paraId="1ADBF8D8" w14:textId="77777777" w:rsidR="00924E8B" w:rsidRPr="00EE34AE" w:rsidRDefault="00924E8B" w:rsidP="00924E8B">
      <w:pPr>
        <w:pStyle w:val="paragraph"/>
        <w:spacing w:before="0" w:beforeAutospacing="0" w:after="0" w:afterAutospacing="0"/>
        <w:jc w:val="center"/>
        <w:textAlignment w:val="baseline"/>
        <w:rPr>
          <w:rFonts w:ascii="Arial" w:hAnsi="Arial" w:cs="Arial"/>
          <w:b/>
          <w:bCs/>
          <w:sz w:val="22"/>
          <w:szCs w:val="22"/>
          <w:lang w:val="fr-FR"/>
        </w:rPr>
      </w:pPr>
      <w:r w:rsidRPr="00DE1327">
        <w:rPr>
          <w:rFonts w:ascii="Arial" w:hAnsi="Arial" w:cs="Arial"/>
          <w:b/>
          <w:bCs/>
          <w:sz w:val="22"/>
          <w:szCs w:val="22"/>
          <w:lang w:val="fr-FR"/>
        </w:rPr>
        <w:t>COOPÉRATION ENTRE LA PLATEFORME INTERGOUVERNEMENTALE SCIENTIFIQUE ET POLITIQUE SUR LA BIODIVERSITÉ ET LES SERVICES ÉCOSYSTÉMIQUES (IPBES) ET LA CMS</w:t>
      </w:r>
    </w:p>
    <w:p w14:paraId="03E623CE" w14:textId="77777777" w:rsidR="00924E8B"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2EF84531" w14:textId="77777777" w:rsidR="00924E8B" w:rsidRPr="00914039" w:rsidRDefault="00924E8B" w:rsidP="00924E8B">
      <w:pPr>
        <w:jc w:val="center"/>
        <w:rPr>
          <w:rFonts w:cs="Arial"/>
          <w:lang w:val="fr-FR"/>
        </w:rPr>
      </w:pPr>
      <w:r>
        <w:rPr>
          <w:rFonts w:cs="Arial"/>
          <w:lang w:val="fr-FR"/>
        </w:rPr>
        <w:t xml:space="preserve">N.B. Le nouveau texte proposé pour les Décisions issues de la COP13 est </w:t>
      </w:r>
      <w:r>
        <w:rPr>
          <w:rFonts w:cs="Arial"/>
          <w:u w:val="single"/>
          <w:lang w:val="fr-FR"/>
        </w:rPr>
        <w:t>souligné</w:t>
      </w:r>
      <w:r>
        <w:rPr>
          <w:rFonts w:cs="Arial"/>
          <w:lang w:val="fr-FR"/>
        </w:rPr>
        <w:t xml:space="preserve">. </w:t>
      </w:r>
    </w:p>
    <w:p w14:paraId="05833ADA" w14:textId="77777777" w:rsidR="00924E8B" w:rsidRDefault="00924E8B" w:rsidP="00924E8B">
      <w:pPr>
        <w:jc w:val="center"/>
        <w:rPr>
          <w:rFonts w:cs="Arial"/>
          <w:lang w:val="fr-FR"/>
        </w:rPr>
      </w:pPr>
      <w:r>
        <w:rPr>
          <w:rFonts w:cs="Arial"/>
          <w:lang w:val="fr-FR"/>
        </w:rPr>
        <w:t xml:space="preserve">Le texte à supprimer est </w:t>
      </w:r>
      <w:r>
        <w:rPr>
          <w:rFonts w:cs="Arial"/>
          <w:strike/>
          <w:lang w:val="fr-FR"/>
        </w:rPr>
        <w:t>barré.</w:t>
      </w:r>
    </w:p>
    <w:p w14:paraId="16756CB4" w14:textId="77777777" w:rsidR="00924E8B"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31D7EF03" w14:textId="77777777" w:rsidR="00924E8B"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43F913B7" w14:textId="77777777" w:rsidR="00924E8B" w:rsidRPr="00DE1327" w:rsidRDefault="00924E8B" w:rsidP="00924E8B">
      <w:pPr>
        <w:pStyle w:val="paragraph"/>
        <w:spacing w:before="0" w:beforeAutospacing="0" w:after="0" w:afterAutospacing="0"/>
        <w:jc w:val="both"/>
        <w:textAlignment w:val="baseline"/>
        <w:rPr>
          <w:rFonts w:ascii="Arial" w:hAnsi="Arial" w:cs="Arial"/>
          <w:sz w:val="22"/>
          <w:szCs w:val="22"/>
          <w:lang w:val="fr-FR"/>
        </w:rPr>
      </w:pPr>
      <w:r w:rsidRPr="00DE1327">
        <w:rPr>
          <w:rFonts w:ascii="Arial" w:hAnsi="Arial" w:cs="Arial"/>
          <w:i/>
          <w:iCs/>
          <w:sz w:val="22"/>
          <w:szCs w:val="22"/>
          <w:lang w:val="fr-FR"/>
        </w:rPr>
        <w:t xml:space="preserve">Reconnaissant </w:t>
      </w:r>
      <w:r w:rsidRPr="00DE1327">
        <w:rPr>
          <w:rFonts w:ascii="Arial" w:hAnsi="Arial" w:cs="Arial"/>
          <w:sz w:val="22"/>
          <w:szCs w:val="22"/>
          <w:lang w:val="fr-FR"/>
        </w:rPr>
        <w:t>le besoin d'évaluations régulières et thématiques du statut de la biodiversité afin de fournir aux décideurs les informations nécessaires leur permettant d'adapter leur gestion et de promouvoir la volonté politique nécessaire aux actions visant à traiter le problème de la perte de biodiversité en général et d'espèces migratrices en particulier ;</w:t>
      </w:r>
    </w:p>
    <w:p w14:paraId="45763436" w14:textId="77777777" w:rsidR="00924E8B" w:rsidRPr="00DE1327"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62BDE890" w14:textId="77777777" w:rsidR="00924E8B" w:rsidRPr="00DE1327" w:rsidRDefault="00924E8B" w:rsidP="00924E8B">
      <w:pPr>
        <w:pStyle w:val="paragraph"/>
        <w:spacing w:before="0" w:beforeAutospacing="0" w:after="0" w:afterAutospacing="0"/>
        <w:jc w:val="both"/>
        <w:textAlignment w:val="baseline"/>
        <w:rPr>
          <w:rFonts w:ascii="Arial" w:hAnsi="Arial" w:cs="Arial"/>
          <w:sz w:val="22"/>
          <w:szCs w:val="22"/>
          <w:lang w:val="fr-FR"/>
        </w:rPr>
      </w:pPr>
      <w:r w:rsidRPr="00DE1327">
        <w:rPr>
          <w:rFonts w:ascii="Arial" w:hAnsi="Arial" w:cs="Arial"/>
          <w:i/>
          <w:iCs/>
          <w:sz w:val="22"/>
          <w:szCs w:val="22"/>
          <w:lang w:val="fr-FR"/>
        </w:rPr>
        <w:t>Reconnaissant par ailleurs</w:t>
      </w:r>
      <w:r w:rsidRPr="00DE1327">
        <w:rPr>
          <w:rFonts w:ascii="Arial" w:hAnsi="Arial" w:cs="Arial"/>
          <w:sz w:val="22"/>
          <w:szCs w:val="22"/>
          <w:lang w:val="fr-FR"/>
        </w:rPr>
        <w:t xml:space="preserve"> le besoin de renforcer et d'améliorer l'interface science-politique en vue de la conservation de la biodiversité et des services d'écosystème pour le bien-être de l’humanité grâce à l'établissement d'une plateforme entre science et politique ;</w:t>
      </w:r>
    </w:p>
    <w:p w14:paraId="2A8FBA33" w14:textId="77777777" w:rsidR="00924E8B" w:rsidRPr="00DE1327"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66E700DB" w14:textId="77777777" w:rsidR="00924E8B" w:rsidRPr="00DE1327" w:rsidRDefault="00924E8B" w:rsidP="00924E8B">
      <w:pPr>
        <w:pStyle w:val="paragraph"/>
        <w:spacing w:before="0" w:beforeAutospacing="0" w:after="0" w:afterAutospacing="0"/>
        <w:jc w:val="both"/>
        <w:textAlignment w:val="baseline"/>
        <w:rPr>
          <w:rFonts w:ascii="Arial" w:hAnsi="Arial" w:cs="Arial"/>
          <w:sz w:val="22"/>
          <w:szCs w:val="22"/>
          <w:lang w:val="fr-FR"/>
        </w:rPr>
      </w:pPr>
      <w:r w:rsidRPr="00DE1327">
        <w:rPr>
          <w:rFonts w:ascii="Arial" w:hAnsi="Arial" w:cs="Arial"/>
          <w:i/>
          <w:iCs/>
          <w:sz w:val="22"/>
          <w:szCs w:val="22"/>
          <w:lang w:val="fr-FR"/>
        </w:rPr>
        <w:t>Reconnaissant</w:t>
      </w:r>
      <w:r w:rsidRPr="00DE1327">
        <w:rPr>
          <w:rFonts w:ascii="Arial" w:hAnsi="Arial" w:cs="Arial"/>
          <w:sz w:val="22"/>
          <w:szCs w:val="22"/>
          <w:lang w:val="fr-FR"/>
        </w:rPr>
        <w:t xml:space="preserve"> les résultats de la Conférence de Paris sur la Biodiversité, la Science et la Gouvernance qui s'est tenue à Paris, France, en janvier 2005, qui a fait ressortir le besoin d'une source objective d'informations sur le statut de la biodiversité et son impact sur les services d'écosystème et le bien-être de l’humanité ;</w:t>
      </w:r>
    </w:p>
    <w:p w14:paraId="4718B297" w14:textId="77777777" w:rsidR="00924E8B" w:rsidRPr="00DE1327"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19882D50" w14:textId="77777777" w:rsidR="00924E8B" w:rsidRPr="00DE1327" w:rsidRDefault="00924E8B" w:rsidP="00924E8B">
      <w:pPr>
        <w:pStyle w:val="paragraph"/>
        <w:spacing w:before="0" w:beforeAutospacing="0" w:after="0" w:afterAutospacing="0"/>
        <w:jc w:val="both"/>
        <w:textAlignment w:val="baseline"/>
        <w:rPr>
          <w:rFonts w:ascii="Arial" w:hAnsi="Arial" w:cs="Arial"/>
          <w:sz w:val="22"/>
          <w:szCs w:val="22"/>
          <w:lang w:val="fr-FR"/>
        </w:rPr>
      </w:pPr>
      <w:r w:rsidRPr="00DE1327">
        <w:rPr>
          <w:rFonts w:ascii="Arial" w:hAnsi="Arial" w:cs="Arial"/>
          <w:i/>
          <w:iCs/>
          <w:sz w:val="22"/>
          <w:szCs w:val="22"/>
          <w:lang w:val="fr-FR"/>
        </w:rPr>
        <w:t>Constatant avec satisfaction</w:t>
      </w:r>
      <w:r w:rsidRPr="00DE1327">
        <w:rPr>
          <w:rFonts w:ascii="Arial" w:hAnsi="Arial" w:cs="Arial"/>
          <w:sz w:val="22"/>
          <w:szCs w:val="22"/>
          <w:lang w:val="fr-FR"/>
        </w:rPr>
        <w:t xml:space="preserve"> le résultat de la troisième rencontre intergouvernementale ad hoc ayant rassemblé de multiples parties prenantes à Busan, République de Corée, en juin 2010, et rappelant les recommandations suivantes :</w:t>
      </w:r>
    </w:p>
    <w:p w14:paraId="183F2377" w14:textId="77777777" w:rsidR="00924E8B" w:rsidRPr="00DE1327"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4940580F" w14:textId="77777777" w:rsidR="00924E8B" w:rsidRPr="00DE1327" w:rsidRDefault="00924E8B" w:rsidP="00924E8B">
      <w:pPr>
        <w:pStyle w:val="paragraph"/>
        <w:spacing w:before="0" w:beforeAutospacing="0" w:after="0" w:afterAutospacing="0"/>
        <w:ind w:left="709" w:hanging="709"/>
        <w:jc w:val="both"/>
        <w:textAlignment w:val="baseline"/>
        <w:rPr>
          <w:rFonts w:ascii="Arial" w:hAnsi="Arial" w:cs="Arial"/>
          <w:sz w:val="22"/>
          <w:szCs w:val="22"/>
          <w:lang w:val="fr-FR"/>
        </w:rPr>
      </w:pPr>
      <w:r w:rsidRPr="00DE1327">
        <w:rPr>
          <w:rFonts w:ascii="Arial" w:hAnsi="Arial" w:cs="Arial"/>
          <w:sz w:val="22"/>
          <w:szCs w:val="22"/>
          <w:lang w:val="fr-FR"/>
        </w:rPr>
        <w:t xml:space="preserve">a) </w:t>
      </w:r>
      <w:r w:rsidRPr="00DE1327">
        <w:rPr>
          <w:rFonts w:ascii="Arial" w:hAnsi="Arial" w:cs="Arial"/>
          <w:sz w:val="22"/>
          <w:szCs w:val="22"/>
          <w:lang w:val="fr-FR"/>
        </w:rPr>
        <w:tab/>
      </w:r>
      <w:r w:rsidRPr="00DE1327">
        <w:rPr>
          <w:rFonts w:ascii="Arial" w:hAnsi="Arial" w:cs="Arial"/>
          <w:sz w:val="22"/>
          <w:szCs w:val="22"/>
          <w:lang w:val="fr-FR"/>
        </w:rPr>
        <w:tab/>
        <w:t>une plateforme science-politique intergouvernementale sur la biodiversité et les services d'écosystème scientifiquement indépendante doit être créée, devant assurer crédibilité, pertinence et légitimité, et effectuer régulièrement et en temps voulu une évaluation des connaissances sur la biodiversité et les services d'écosystème et leurs interconnexions ;</w:t>
      </w:r>
    </w:p>
    <w:p w14:paraId="447F0A65" w14:textId="77777777" w:rsidR="00924E8B" w:rsidRPr="00DE1327" w:rsidRDefault="00924E8B" w:rsidP="00924E8B">
      <w:pPr>
        <w:pStyle w:val="paragraph"/>
        <w:spacing w:before="0" w:beforeAutospacing="0" w:after="0" w:afterAutospacing="0"/>
        <w:ind w:left="709" w:hanging="709"/>
        <w:jc w:val="both"/>
        <w:textAlignment w:val="baseline"/>
        <w:rPr>
          <w:rFonts w:ascii="Arial" w:hAnsi="Arial" w:cs="Arial"/>
          <w:sz w:val="22"/>
          <w:szCs w:val="22"/>
          <w:lang w:val="fr-FR"/>
        </w:rPr>
      </w:pPr>
    </w:p>
    <w:p w14:paraId="58BEA174" w14:textId="77777777" w:rsidR="00924E8B" w:rsidRPr="00DE1327" w:rsidRDefault="00924E8B" w:rsidP="00924E8B">
      <w:pPr>
        <w:pStyle w:val="paragraph"/>
        <w:spacing w:before="0" w:beforeAutospacing="0" w:after="0" w:afterAutospacing="0"/>
        <w:ind w:left="709" w:hanging="709"/>
        <w:jc w:val="both"/>
        <w:textAlignment w:val="baseline"/>
        <w:rPr>
          <w:rFonts w:ascii="Arial" w:hAnsi="Arial" w:cs="Arial"/>
          <w:sz w:val="22"/>
          <w:szCs w:val="22"/>
          <w:lang w:val="fr-FR"/>
        </w:rPr>
      </w:pPr>
      <w:r w:rsidRPr="00DE1327">
        <w:rPr>
          <w:rFonts w:ascii="Arial" w:hAnsi="Arial" w:cs="Arial"/>
          <w:sz w:val="22"/>
          <w:szCs w:val="22"/>
          <w:lang w:val="fr-FR"/>
        </w:rPr>
        <w:t xml:space="preserve">b) </w:t>
      </w:r>
      <w:r w:rsidRPr="00DE1327">
        <w:rPr>
          <w:rFonts w:ascii="Arial" w:hAnsi="Arial" w:cs="Arial"/>
          <w:sz w:val="22"/>
          <w:szCs w:val="22"/>
          <w:lang w:val="fr-FR"/>
        </w:rPr>
        <w:tab/>
      </w:r>
      <w:r w:rsidRPr="00DE1327">
        <w:rPr>
          <w:rFonts w:ascii="Arial" w:hAnsi="Arial" w:cs="Arial"/>
          <w:sz w:val="22"/>
          <w:szCs w:val="22"/>
          <w:lang w:val="fr-FR"/>
        </w:rPr>
        <w:tab/>
        <w:t>la réunion plénière de l'IPBES, en tant qu'organe décisionnel, doit être ouverte aux participants de tous les États-Membres de l'ONU ainsi qu'aux organisations d'intégration économique régionale et aux organisations intergouvernementales et autres parties prenantes concernées à titre d'observateurs ;</w:t>
      </w:r>
    </w:p>
    <w:p w14:paraId="2444B409" w14:textId="77777777" w:rsidR="00924E8B" w:rsidRPr="00DE1327" w:rsidRDefault="00924E8B" w:rsidP="00924E8B">
      <w:pPr>
        <w:pStyle w:val="paragraph"/>
        <w:spacing w:before="0" w:beforeAutospacing="0" w:after="0" w:afterAutospacing="0"/>
        <w:ind w:left="709" w:hanging="709"/>
        <w:jc w:val="both"/>
        <w:textAlignment w:val="baseline"/>
        <w:rPr>
          <w:rFonts w:ascii="Arial" w:hAnsi="Arial" w:cs="Arial"/>
          <w:sz w:val="22"/>
          <w:szCs w:val="22"/>
          <w:lang w:val="fr-FR"/>
        </w:rPr>
      </w:pPr>
    </w:p>
    <w:p w14:paraId="7ABB8F63" w14:textId="77777777" w:rsidR="00924E8B" w:rsidRPr="00DE1327" w:rsidRDefault="00924E8B" w:rsidP="00924E8B">
      <w:pPr>
        <w:pStyle w:val="paragraph"/>
        <w:spacing w:before="0" w:beforeAutospacing="0" w:after="0" w:afterAutospacing="0"/>
        <w:ind w:left="709" w:hanging="709"/>
        <w:jc w:val="both"/>
        <w:textAlignment w:val="baseline"/>
        <w:rPr>
          <w:rFonts w:ascii="Arial" w:hAnsi="Arial" w:cs="Arial"/>
          <w:sz w:val="22"/>
          <w:szCs w:val="22"/>
          <w:lang w:val="fr-FR"/>
        </w:rPr>
      </w:pPr>
      <w:r w:rsidRPr="00DE1327">
        <w:rPr>
          <w:rFonts w:ascii="Arial" w:hAnsi="Arial" w:cs="Arial"/>
          <w:sz w:val="22"/>
          <w:szCs w:val="22"/>
          <w:lang w:val="fr-FR"/>
        </w:rPr>
        <w:t xml:space="preserve">c) </w:t>
      </w:r>
      <w:r w:rsidRPr="00DE1327">
        <w:rPr>
          <w:rFonts w:ascii="Arial" w:hAnsi="Arial" w:cs="Arial"/>
          <w:sz w:val="22"/>
          <w:szCs w:val="22"/>
          <w:lang w:val="fr-FR"/>
        </w:rPr>
        <w:tab/>
      </w:r>
      <w:r w:rsidRPr="00DE1327">
        <w:rPr>
          <w:rFonts w:ascii="Arial" w:hAnsi="Arial" w:cs="Arial"/>
          <w:sz w:val="22"/>
          <w:szCs w:val="22"/>
          <w:lang w:val="fr-FR"/>
        </w:rPr>
        <w:tab/>
        <w:t>l'IPBES doit collaborer avec les initiatives existantes sur la biodiversité et les services d'écosystème, accords environnementaux multilatéraux inclus ;</w:t>
      </w:r>
    </w:p>
    <w:p w14:paraId="0878CC2B" w14:textId="77777777" w:rsidR="00924E8B" w:rsidRPr="00C173F3"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1D3D4333" w14:textId="77777777" w:rsidR="00924E8B" w:rsidRPr="00C173F3" w:rsidRDefault="00924E8B" w:rsidP="00924E8B">
      <w:pPr>
        <w:pStyle w:val="paragraph"/>
        <w:spacing w:before="0" w:beforeAutospacing="0" w:after="0" w:afterAutospacing="0"/>
        <w:jc w:val="both"/>
        <w:textAlignment w:val="baseline"/>
        <w:rPr>
          <w:rFonts w:ascii="Arial" w:hAnsi="Arial" w:cs="Arial"/>
          <w:sz w:val="22"/>
          <w:szCs w:val="22"/>
          <w:lang w:val="fr-FR"/>
        </w:rPr>
      </w:pPr>
      <w:r w:rsidRPr="00C173F3">
        <w:rPr>
          <w:rFonts w:ascii="Arial" w:hAnsi="Arial" w:cs="Arial"/>
          <w:i/>
          <w:iCs/>
          <w:sz w:val="22"/>
          <w:szCs w:val="22"/>
          <w:lang w:val="fr-FR"/>
        </w:rPr>
        <w:t>Rappelant</w:t>
      </w:r>
      <w:r w:rsidRPr="00C173F3">
        <w:rPr>
          <w:rFonts w:ascii="Arial" w:hAnsi="Arial" w:cs="Arial"/>
          <w:sz w:val="22"/>
          <w:szCs w:val="22"/>
          <w:lang w:val="fr-FR"/>
        </w:rPr>
        <w:t xml:space="preserve"> que le Comité permanent a été tenu informé des progrès de la création d'un processus IPBES par le secrétariat par le document CMS/StC37/Inf.7 lors de sa 37ème réunion qui s'est tenue à Bonn, en Allemagne en novembre 2010 ;</w:t>
      </w:r>
    </w:p>
    <w:p w14:paraId="5247AA22" w14:textId="77777777" w:rsidR="00924E8B" w:rsidRPr="00C173F3"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2256B372" w14:textId="77777777" w:rsidR="00924E8B" w:rsidRPr="00C173F3" w:rsidRDefault="00924E8B" w:rsidP="00924E8B">
      <w:pPr>
        <w:pStyle w:val="paragraph"/>
        <w:spacing w:before="0" w:beforeAutospacing="0" w:after="0" w:afterAutospacing="0"/>
        <w:jc w:val="both"/>
        <w:textAlignment w:val="baseline"/>
        <w:rPr>
          <w:rFonts w:ascii="Arial" w:hAnsi="Arial" w:cs="Arial"/>
          <w:sz w:val="22"/>
          <w:szCs w:val="22"/>
          <w:lang w:val="fr-FR"/>
        </w:rPr>
      </w:pPr>
      <w:r w:rsidRPr="00C173F3">
        <w:rPr>
          <w:rFonts w:ascii="Arial" w:hAnsi="Arial" w:cs="Arial"/>
          <w:i/>
          <w:iCs/>
          <w:sz w:val="22"/>
          <w:szCs w:val="22"/>
          <w:lang w:val="fr-FR"/>
        </w:rPr>
        <w:t xml:space="preserve">Rappelant </w:t>
      </w:r>
      <w:r w:rsidRPr="00C173F3">
        <w:rPr>
          <w:rFonts w:ascii="Arial" w:hAnsi="Arial" w:cs="Arial"/>
          <w:sz w:val="22"/>
          <w:szCs w:val="22"/>
          <w:lang w:val="fr-FR"/>
        </w:rPr>
        <w:t>les fonctions du Conseil scientifique telles qu'elles sont définies à l'article VIII de la Convention et précisées dans ses termes de référence ;</w:t>
      </w:r>
    </w:p>
    <w:p w14:paraId="732ECEC3" w14:textId="77777777" w:rsidR="00924E8B" w:rsidRPr="00C173F3"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65BF1170" w14:textId="77777777" w:rsidR="00924E8B" w:rsidRPr="00C173F3" w:rsidRDefault="00924E8B" w:rsidP="00924E8B">
      <w:pPr>
        <w:pStyle w:val="paragraph"/>
        <w:spacing w:before="0" w:beforeAutospacing="0" w:after="0" w:afterAutospacing="0"/>
        <w:jc w:val="both"/>
        <w:textAlignment w:val="baseline"/>
        <w:rPr>
          <w:rFonts w:ascii="Arial" w:hAnsi="Arial" w:cs="Arial"/>
          <w:sz w:val="22"/>
          <w:szCs w:val="22"/>
          <w:lang w:val="fr-FR"/>
        </w:rPr>
      </w:pPr>
      <w:r w:rsidRPr="00C173F3">
        <w:rPr>
          <w:rFonts w:ascii="Arial" w:hAnsi="Arial" w:cs="Arial"/>
          <w:i/>
          <w:iCs/>
          <w:sz w:val="22"/>
          <w:szCs w:val="22"/>
          <w:lang w:val="fr-FR"/>
        </w:rPr>
        <w:t>Prenant note</w:t>
      </w:r>
      <w:r w:rsidRPr="00C173F3">
        <w:rPr>
          <w:rFonts w:ascii="Arial" w:hAnsi="Arial" w:cs="Arial"/>
          <w:sz w:val="22"/>
          <w:szCs w:val="22"/>
          <w:lang w:val="fr-FR"/>
        </w:rPr>
        <w:t xml:space="preserve"> de la décision GC.26/6 de la 26ème Réunion du Conseil Gouvernemental de l'UNEP qui s'est tenue à Nairobi, Kenya, en février 2011, et qui a approuvé le « Résultat de Busan », basé sur la résolution GA 65/162 de l'Assemblée Générale des Nations Unies, </w:t>
      </w:r>
      <w:r w:rsidRPr="00C173F3">
        <w:rPr>
          <w:rFonts w:ascii="Arial" w:hAnsi="Arial" w:cs="Arial"/>
          <w:sz w:val="22"/>
          <w:szCs w:val="22"/>
          <w:lang w:val="fr-FR"/>
        </w:rPr>
        <w:lastRenderedPageBreak/>
        <w:t>demandant au PNUE de convenir d'une réunion plénière pour déterminer les modalités et les modalités institutionnelles de l'IPBES en 2011,</w:t>
      </w:r>
    </w:p>
    <w:p w14:paraId="6E0CE69A" w14:textId="77777777" w:rsidR="00924E8B" w:rsidRPr="00C173F3" w:rsidRDefault="00924E8B" w:rsidP="00924E8B">
      <w:pPr>
        <w:pStyle w:val="paragraph"/>
        <w:spacing w:before="0" w:beforeAutospacing="0" w:after="0" w:afterAutospacing="0"/>
        <w:jc w:val="both"/>
        <w:textAlignment w:val="baseline"/>
        <w:rPr>
          <w:rFonts w:ascii="Arial" w:hAnsi="Arial" w:cs="Arial"/>
          <w:sz w:val="22"/>
          <w:szCs w:val="22"/>
          <w:lang w:val="fr-FR"/>
        </w:rPr>
      </w:pPr>
    </w:p>
    <w:p w14:paraId="7FF797E1" w14:textId="77777777" w:rsidR="00924E8B" w:rsidRPr="00C173F3" w:rsidRDefault="00924E8B" w:rsidP="00924E8B">
      <w:pPr>
        <w:pStyle w:val="paragraph"/>
        <w:spacing w:before="0" w:beforeAutospacing="0" w:after="0" w:afterAutospacing="0"/>
        <w:jc w:val="both"/>
        <w:textAlignment w:val="baseline"/>
        <w:rPr>
          <w:rFonts w:ascii="Arial" w:hAnsi="Arial" w:cs="Arial"/>
          <w:sz w:val="22"/>
          <w:szCs w:val="22"/>
          <w:lang w:val="fr-FR"/>
        </w:rPr>
      </w:pPr>
      <w:r w:rsidRPr="00C173F3">
        <w:rPr>
          <w:rFonts w:ascii="Arial" w:hAnsi="Arial" w:cs="Arial"/>
          <w:i/>
          <w:iCs/>
          <w:sz w:val="22"/>
          <w:szCs w:val="22"/>
          <w:lang w:val="fr-FR"/>
        </w:rPr>
        <w:t>Notant</w:t>
      </w:r>
      <w:r w:rsidRPr="00C173F3">
        <w:rPr>
          <w:rFonts w:ascii="Arial" w:hAnsi="Arial" w:cs="Arial"/>
          <w:sz w:val="22"/>
          <w:szCs w:val="22"/>
          <w:lang w:val="fr-FR"/>
        </w:rPr>
        <w:t xml:space="preserve"> que les Conventions relatives à la biodiversité jouent un rôle de premier plan dans l'établissement du programme mondial portant sur la biodiversité et les services écosystémiques et que la politique d’information des processus scientifiques, appartenant à chacune des Conventions, peuvent fournir des données utiles au travail de l’IPBES ;</w:t>
      </w:r>
    </w:p>
    <w:p w14:paraId="588A8F58" w14:textId="77777777" w:rsidR="00924E8B" w:rsidRPr="00C173F3" w:rsidRDefault="00924E8B" w:rsidP="00924E8B">
      <w:pPr>
        <w:pStyle w:val="paragraph"/>
        <w:spacing w:before="0" w:beforeAutospacing="0" w:after="0" w:afterAutospacing="0"/>
        <w:jc w:val="both"/>
        <w:textAlignment w:val="baseline"/>
        <w:rPr>
          <w:rStyle w:val="markedcontent"/>
          <w:rFonts w:ascii="Arial" w:hAnsi="Arial" w:cs="Arial"/>
          <w:sz w:val="22"/>
          <w:szCs w:val="22"/>
          <w:lang w:val="fr-FR"/>
        </w:rPr>
      </w:pPr>
      <w:r w:rsidRPr="00C173F3">
        <w:rPr>
          <w:rStyle w:val="markedcontent"/>
          <w:rFonts w:ascii="Arial" w:hAnsi="Arial" w:cs="Arial"/>
          <w:i/>
          <w:iCs/>
          <w:sz w:val="22"/>
          <w:szCs w:val="22"/>
          <w:lang w:val="fr-FR"/>
        </w:rPr>
        <w:t>Notant également</w:t>
      </w:r>
      <w:r w:rsidRPr="00C173F3">
        <w:rPr>
          <w:rStyle w:val="markedcontent"/>
          <w:rFonts w:ascii="Arial" w:hAnsi="Arial" w:cs="Arial"/>
          <w:sz w:val="22"/>
          <w:szCs w:val="22"/>
          <w:lang w:val="fr-FR"/>
        </w:rPr>
        <w:t xml:space="preserve"> que le travail de l’IPBES à un niveau plus local et la mise en </w:t>
      </w:r>
      <w:proofErr w:type="spellStart"/>
      <w:r w:rsidRPr="00C173F3">
        <w:rPr>
          <w:rStyle w:val="markedcontent"/>
          <w:rFonts w:ascii="Arial" w:hAnsi="Arial" w:cs="Arial"/>
          <w:sz w:val="22"/>
          <w:szCs w:val="22"/>
          <w:lang w:val="fr-FR"/>
        </w:rPr>
        <w:t>oeuvre</w:t>
      </w:r>
      <w:proofErr w:type="spellEnd"/>
      <w:r w:rsidRPr="00C173F3">
        <w:rPr>
          <w:rStyle w:val="markedcontent"/>
          <w:rFonts w:ascii="Arial" w:hAnsi="Arial" w:cs="Arial"/>
          <w:sz w:val="22"/>
          <w:szCs w:val="22"/>
          <w:lang w:val="fr-FR"/>
        </w:rPr>
        <w:t xml:space="preserve"> de convention au niveau régional et sous-régional, renforçant l’interface </w:t>
      </w:r>
      <w:proofErr w:type="spellStart"/>
      <w:r w:rsidRPr="00C173F3">
        <w:rPr>
          <w:rStyle w:val="markedcontent"/>
          <w:rFonts w:ascii="Arial" w:hAnsi="Arial" w:cs="Arial"/>
          <w:sz w:val="22"/>
          <w:szCs w:val="22"/>
          <w:lang w:val="fr-FR"/>
        </w:rPr>
        <w:t>scientifico</w:t>
      </w:r>
      <w:proofErr w:type="spellEnd"/>
      <w:r w:rsidRPr="00C173F3">
        <w:rPr>
          <w:rStyle w:val="markedcontent"/>
          <w:rFonts w:ascii="Arial" w:hAnsi="Arial" w:cs="Arial"/>
          <w:sz w:val="22"/>
          <w:szCs w:val="22"/>
          <w:lang w:val="fr-FR"/>
        </w:rPr>
        <w:t>-politique à ces niveaux ; et</w:t>
      </w:r>
    </w:p>
    <w:p w14:paraId="56A9FF81" w14:textId="77777777" w:rsidR="00924E8B" w:rsidRPr="00C173F3" w:rsidRDefault="00924E8B" w:rsidP="00924E8B">
      <w:pPr>
        <w:pStyle w:val="paragraph"/>
        <w:spacing w:before="0" w:beforeAutospacing="0" w:after="0" w:afterAutospacing="0"/>
        <w:jc w:val="both"/>
        <w:textAlignment w:val="baseline"/>
        <w:rPr>
          <w:rStyle w:val="markedcontent"/>
          <w:rFonts w:ascii="Arial" w:hAnsi="Arial" w:cs="Arial"/>
          <w:strike/>
          <w:sz w:val="22"/>
          <w:szCs w:val="22"/>
          <w:lang w:val="fr-FR"/>
        </w:rPr>
      </w:pPr>
    </w:p>
    <w:p w14:paraId="52BBDE37" w14:textId="29108638" w:rsidR="00924E8B" w:rsidRPr="00C173F3" w:rsidRDefault="00924E8B" w:rsidP="00924E8B">
      <w:pPr>
        <w:pStyle w:val="paragraph"/>
        <w:spacing w:before="0" w:beforeAutospacing="0" w:after="0" w:afterAutospacing="0"/>
        <w:jc w:val="both"/>
        <w:textAlignment w:val="baseline"/>
        <w:rPr>
          <w:rStyle w:val="markedcontent"/>
          <w:rFonts w:ascii="Arial" w:hAnsi="Arial" w:cs="Arial"/>
          <w:strike/>
          <w:sz w:val="22"/>
          <w:szCs w:val="22"/>
          <w:lang w:val="fr-FR"/>
        </w:rPr>
      </w:pPr>
      <w:r w:rsidRPr="00C173F3">
        <w:rPr>
          <w:rStyle w:val="markedcontent"/>
          <w:rFonts w:ascii="Arial" w:hAnsi="Arial" w:cs="Arial"/>
          <w:i/>
          <w:iCs/>
          <w:strike/>
          <w:sz w:val="22"/>
          <w:szCs w:val="22"/>
          <w:lang w:val="fr-FR"/>
        </w:rPr>
        <w:t>Prenant note</w:t>
      </w:r>
      <w:r w:rsidRPr="00C173F3">
        <w:rPr>
          <w:rStyle w:val="markedcontent"/>
          <w:rFonts w:ascii="Arial" w:hAnsi="Arial" w:cs="Arial"/>
          <w:strike/>
          <w:sz w:val="22"/>
          <w:szCs w:val="22"/>
          <w:lang w:val="fr-FR"/>
        </w:rPr>
        <w:t xml:space="preserve"> du résultat de la Réunion Plénière IPBES-1 </w:t>
      </w:r>
      <w:proofErr w:type="spellStart"/>
      <w:r w:rsidRPr="00C173F3">
        <w:rPr>
          <w:rStyle w:val="markedcontent"/>
          <w:rFonts w:ascii="Arial" w:hAnsi="Arial" w:cs="Arial"/>
          <w:strike/>
          <w:sz w:val="22"/>
          <w:szCs w:val="22"/>
          <w:lang w:val="fr-FR"/>
        </w:rPr>
        <w:t>Plenary</w:t>
      </w:r>
      <w:proofErr w:type="spellEnd"/>
      <w:r w:rsidRPr="00C173F3">
        <w:rPr>
          <w:rStyle w:val="markedcontent"/>
          <w:rFonts w:ascii="Arial" w:hAnsi="Arial" w:cs="Arial"/>
          <w:strike/>
          <w:sz w:val="22"/>
          <w:szCs w:val="22"/>
          <w:lang w:val="fr-FR"/>
        </w:rPr>
        <w:t xml:space="preserve"> qui s'est tenue à Nairobi, au Kenya en octobre 2011 pour déterminer les modalités et arrangements institutionnels pour la plateforme et le besoin de contribuer au développement du programme de travail de l’IPBES;</w:t>
      </w:r>
    </w:p>
    <w:p w14:paraId="0C48C278" w14:textId="77777777" w:rsidR="00924E8B" w:rsidRPr="00C173F3" w:rsidRDefault="00924E8B" w:rsidP="00924E8B">
      <w:pPr>
        <w:pStyle w:val="paragraph"/>
        <w:spacing w:before="0" w:beforeAutospacing="0" w:after="0" w:afterAutospacing="0"/>
        <w:jc w:val="both"/>
        <w:textAlignment w:val="baseline"/>
        <w:rPr>
          <w:rStyle w:val="markedcontent"/>
          <w:rFonts w:ascii="Arial" w:hAnsi="Arial" w:cs="Arial"/>
          <w:strike/>
          <w:sz w:val="22"/>
          <w:szCs w:val="22"/>
          <w:lang w:val="fr-FR"/>
        </w:rPr>
      </w:pPr>
    </w:p>
    <w:p w14:paraId="5E592AF1" w14:textId="77777777" w:rsidR="00924E8B" w:rsidRPr="00C173F3" w:rsidRDefault="00924E8B" w:rsidP="00924E8B">
      <w:pPr>
        <w:pStyle w:val="paragraph"/>
        <w:spacing w:before="0" w:beforeAutospacing="0" w:after="0" w:afterAutospacing="0"/>
        <w:jc w:val="both"/>
        <w:textAlignment w:val="baseline"/>
        <w:rPr>
          <w:rStyle w:val="markedcontent"/>
          <w:rFonts w:ascii="Arial" w:hAnsi="Arial" w:cs="Arial"/>
          <w:strike/>
          <w:sz w:val="22"/>
          <w:szCs w:val="22"/>
          <w:lang w:val="fr-FR"/>
        </w:rPr>
      </w:pPr>
      <w:r w:rsidRPr="00C173F3">
        <w:rPr>
          <w:rStyle w:val="markedcontent"/>
          <w:rFonts w:ascii="Arial" w:hAnsi="Arial" w:cs="Arial"/>
          <w:i/>
          <w:iCs/>
          <w:strike/>
          <w:sz w:val="22"/>
          <w:szCs w:val="22"/>
          <w:lang w:val="fr-FR"/>
        </w:rPr>
        <w:t>Prenant note également</w:t>
      </w:r>
      <w:r w:rsidRPr="00C173F3">
        <w:rPr>
          <w:rStyle w:val="markedcontent"/>
          <w:rFonts w:ascii="Arial" w:hAnsi="Arial" w:cs="Arial"/>
          <w:strike/>
          <w:sz w:val="22"/>
          <w:szCs w:val="22"/>
          <w:lang w:val="fr-FR"/>
        </w:rPr>
        <w:t xml:space="preserve"> des résultats de la réunion plénière de l'IPBES-7 qui s'est tenue à Paris (France) en mai 2019 </w:t>
      </w:r>
      <w:r w:rsidRPr="00C173F3">
        <w:rPr>
          <w:rStyle w:val="markedcontent"/>
          <w:rFonts w:ascii="Arial" w:hAnsi="Arial" w:cs="Arial"/>
          <w:strike/>
          <w:sz w:val="22"/>
          <w:szCs w:val="22"/>
          <w:u w:val="single"/>
          <w:lang w:val="fr-FR"/>
        </w:rPr>
        <w:t>et</w:t>
      </w:r>
      <w:r w:rsidRPr="00C173F3">
        <w:rPr>
          <w:rStyle w:val="markedcontent"/>
          <w:rFonts w:ascii="Arial" w:hAnsi="Arial" w:cs="Arial"/>
          <w:strike/>
          <w:sz w:val="22"/>
          <w:szCs w:val="22"/>
          <w:lang w:val="fr-FR"/>
        </w:rPr>
        <w:t xml:space="preserve"> qui a adopté le programme de travail glissant de l'IPBES à l'horizon 2030</w:t>
      </w:r>
      <w:r w:rsidRPr="00C173F3">
        <w:rPr>
          <w:rStyle w:val="markedcontent"/>
          <w:rFonts w:ascii="Arial" w:hAnsi="Arial" w:cs="Arial"/>
          <w:strike/>
          <w:sz w:val="22"/>
          <w:szCs w:val="22"/>
          <w:u w:val="single"/>
          <w:lang w:val="fr-FR"/>
        </w:rPr>
        <w:t>.</w:t>
      </w:r>
    </w:p>
    <w:p w14:paraId="1DD145FB" w14:textId="77777777" w:rsidR="00924E8B" w:rsidRPr="00C173F3" w:rsidRDefault="00924E8B" w:rsidP="00924E8B">
      <w:pPr>
        <w:pStyle w:val="paragraph"/>
        <w:spacing w:before="0" w:beforeAutospacing="0" w:after="0" w:afterAutospacing="0"/>
        <w:jc w:val="both"/>
        <w:textAlignment w:val="baseline"/>
        <w:rPr>
          <w:rStyle w:val="markedcontent"/>
          <w:rFonts w:ascii="Arial" w:hAnsi="Arial" w:cs="Arial"/>
          <w:sz w:val="22"/>
          <w:szCs w:val="22"/>
          <w:lang w:val="fr-FR"/>
        </w:rPr>
      </w:pPr>
    </w:p>
    <w:p w14:paraId="00766D47" w14:textId="77777777" w:rsidR="00924E8B" w:rsidRPr="00EC7751" w:rsidRDefault="00924E8B" w:rsidP="00924E8B">
      <w:pPr>
        <w:pStyle w:val="paragraph"/>
        <w:spacing w:before="0" w:beforeAutospacing="0" w:after="0" w:afterAutospacing="0"/>
        <w:jc w:val="center"/>
        <w:textAlignment w:val="baseline"/>
        <w:rPr>
          <w:rStyle w:val="markedcontent"/>
          <w:rFonts w:ascii="Arial" w:hAnsi="Arial" w:cs="Arial"/>
          <w:i/>
          <w:iCs/>
          <w:sz w:val="22"/>
          <w:szCs w:val="22"/>
          <w:lang w:val="fr-FR"/>
        </w:rPr>
      </w:pPr>
      <w:r w:rsidRPr="00EC7751">
        <w:rPr>
          <w:rStyle w:val="markedcontent"/>
          <w:rFonts w:ascii="Arial" w:hAnsi="Arial" w:cs="Arial"/>
          <w:i/>
          <w:iCs/>
          <w:sz w:val="22"/>
          <w:szCs w:val="22"/>
          <w:lang w:val="fr-FR"/>
        </w:rPr>
        <w:t>La Conférence des Parties à la</w:t>
      </w:r>
    </w:p>
    <w:p w14:paraId="5A4AEE05" w14:textId="77777777" w:rsidR="00924E8B" w:rsidRPr="00EC7751" w:rsidRDefault="00924E8B" w:rsidP="00924E8B">
      <w:pPr>
        <w:pStyle w:val="paragraph"/>
        <w:spacing w:before="0" w:beforeAutospacing="0" w:after="0" w:afterAutospacing="0"/>
        <w:jc w:val="center"/>
        <w:textAlignment w:val="baseline"/>
        <w:rPr>
          <w:rStyle w:val="markedcontent"/>
          <w:rFonts w:ascii="Arial" w:hAnsi="Arial" w:cs="Arial"/>
          <w:i/>
          <w:iCs/>
          <w:sz w:val="22"/>
          <w:szCs w:val="22"/>
          <w:lang w:val="fr-FR"/>
        </w:rPr>
      </w:pPr>
      <w:r w:rsidRPr="00EC7751">
        <w:rPr>
          <w:rStyle w:val="markedcontent"/>
          <w:rFonts w:ascii="Arial" w:hAnsi="Arial" w:cs="Arial"/>
          <w:i/>
          <w:iCs/>
          <w:sz w:val="22"/>
          <w:szCs w:val="22"/>
          <w:lang w:val="fr-FR"/>
        </w:rPr>
        <w:t>Convention sur la conservation des espèces migratrices appartenant à la faune sauvage</w:t>
      </w:r>
    </w:p>
    <w:p w14:paraId="079A1C9F" w14:textId="77777777" w:rsidR="00924E8B" w:rsidRPr="00EC7751" w:rsidRDefault="00924E8B" w:rsidP="00924E8B">
      <w:pPr>
        <w:pStyle w:val="paragraph"/>
        <w:spacing w:before="0" w:beforeAutospacing="0" w:after="0" w:afterAutospacing="0"/>
        <w:jc w:val="both"/>
        <w:textAlignment w:val="baseline"/>
        <w:rPr>
          <w:rStyle w:val="markedcontent"/>
          <w:rFonts w:ascii="Arial" w:hAnsi="Arial" w:cs="Arial"/>
          <w:sz w:val="22"/>
          <w:szCs w:val="22"/>
          <w:lang w:val="fr-FR"/>
        </w:rPr>
      </w:pPr>
    </w:p>
    <w:p w14:paraId="3E48C6CB" w14:textId="77777777" w:rsidR="00924E8B" w:rsidRPr="00EC7751" w:rsidRDefault="00924E8B" w:rsidP="00924E8B">
      <w:pPr>
        <w:pStyle w:val="paragraph"/>
        <w:spacing w:before="0" w:beforeAutospacing="0" w:after="0" w:afterAutospacing="0"/>
        <w:jc w:val="both"/>
        <w:textAlignment w:val="baseline"/>
        <w:rPr>
          <w:rStyle w:val="markedcontent"/>
          <w:rFonts w:ascii="Arial" w:hAnsi="Arial" w:cs="Arial"/>
          <w:sz w:val="22"/>
          <w:szCs w:val="22"/>
          <w:lang w:val="fr-FR"/>
        </w:rPr>
      </w:pPr>
    </w:p>
    <w:p w14:paraId="08FF3B15" w14:textId="48BC064E" w:rsidR="00924E8B" w:rsidRPr="00EC7751"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r w:rsidRPr="00EC7751">
        <w:rPr>
          <w:rStyle w:val="markedcontent"/>
          <w:rFonts w:ascii="Arial" w:hAnsi="Arial" w:cs="Arial"/>
          <w:sz w:val="22"/>
          <w:szCs w:val="22"/>
          <w:lang w:val="fr-FR"/>
        </w:rPr>
        <w:t xml:space="preserve">1. </w:t>
      </w:r>
      <w:r w:rsidRPr="00EC7751">
        <w:rPr>
          <w:rStyle w:val="markedcontent"/>
          <w:rFonts w:ascii="Arial" w:hAnsi="Arial" w:cs="Arial"/>
          <w:sz w:val="22"/>
          <w:szCs w:val="22"/>
          <w:lang w:val="fr-FR"/>
        </w:rPr>
        <w:tab/>
      </w:r>
      <w:r w:rsidRPr="00EC7751">
        <w:rPr>
          <w:rStyle w:val="markedcontent"/>
          <w:rFonts w:ascii="Arial" w:hAnsi="Arial" w:cs="Arial"/>
          <w:i/>
          <w:iCs/>
          <w:sz w:val="22"/>
          <w:szCs w:val="22"/>
          <w:lang w:val="fr-FR"/>
        </w:rPr>
        <w:t>Prie instamment</w:t>
      </w:r>
      <w:r w:rsidRPr="00EC7751">
        <w:rPr>
          <w:rStyle w:val="markedcontent"/>
          <w:rFonts w:ascii="Arial" w:hAnsi="Arial" w:cs="Arial"/>
          <w:sz w:val="22"/>
          <w:szCs w:val="22"/>
          <w:lang w:val="fr-FR"/>
        </w:rPr>
        <w:t xml:space="preserve"> les </w:t>
      </w:r>
      <w:r w:rsidR="00BF720A">
        <w:rPr>
          <w:rStyle w:val="markedcontent"/>
          <w:rFonts w:ascii="Arial" w:hAnsi="Arial" w:cs="Arial"/>
          <w:sz w:val="22"/>
          <w:szCs w:val="22"/>
          <w:lang w:val="fr-FR"/>
        </w:rPr>
        <w:t>p</w:t>
      </w:r>
      <w:r w:rsidRPr="00EC7751">
        <w:rPr>
          <w:rStyle w:val="markedcontent"/>
          <w:rFonts w:ascii="Arial" w:hAnsi="Arial" w:cs="Arial"/>
          <w:sz w:val="22"/>
          <w:szCs w:val="22"/>
          <w:lang w:val="fr-FR"/>
        </w:rPr>
        <w:t xml:space="preserve">oints </w:t>
      </w:r>
      <w:r w:rsidR="00BF720A">
        <w:rPr>
          <w:rStyle w:val="markedcontent"/>
          <w:rFonts w:ascii="Arial" w:hAnsi="Arial" w:cs="Arial"/>
          <w:sz w:val="22"/>
          <w:szCs w:val="22"/>
          <w:lang w:val="fr-FR"/>
        </w:rPr>
        <w:t>f</w:t>
      </w:r>
      <w:r w:rsidRPr="00EC7751">
        <w:rPr>
          <w:rStyle w:val="markedcontent"/>
          <w:rFonts w:ascii="Arial" w:hAnsi="Arial" w:cs="Arial"/>
          <w:sz w:val="22"/>
          <w:szCs w:val="22"/>
          <w:lang w:val="fr-FR"/>
        </w:rPr>
        <w:t xml:space="preserve">ocaux et les conseillers scientifiques de la CMS de communiquer et d'assurer régulièrement la liaison avec les représentants nationaux </w:t>
      </w:r>
      <w:r w:rsidR="002B7F17">
        <w:rPr>
          <w:rStyle w:val="markedcontent"/>
          <w:rFonts w:ascii="Arial" w:hAnsi="Arial" w:cs="Arial"/>
          <w:sz w:val="22"/>
          <w:szCs w:val="22"/>
          <w:lang w:val="fr-FR"/>
        </w:rPr>
        <w:t>auprès de</w:t>
      </w:r>
      <w:r w:rsidRPr="00EC7751">
        <w:rPr>
          <w:rStyle w:val="markedcontent"/>
          <w:rFonts w:ascii="Arial" w:hAnsi="Arial" w:cs="Arial"/>
          <w:sz w:val="22"/>
          <w:szCs w:val="22"/>
          <w:lang w:val="fr-FR"/>
        </w:rPr>
        <w:t xml:space="preserve"> l’IPBES afin de garantir que les besoins d’orientation en termes de recherche et de politique relatives aux espèces migratrices, notamment celles énumérées </w:t>
      </w:r>
      <w:r w:rsidR="002B7F17">
        <w:rPr>
          <w:rStyle w:val="markedcontent"/>
          <w:rFonts w:ascii="Arial" w:hAnsi="Arial" w:cs="Arial"/>
          <w:sz w:val="22"/>
          <w:szCs w:val="22"/>
          <w:lang w:val="fr-FR"/>
        </w:rPr>
        <w:t xml:space="preserve">aux </w:t>
      </w:r>
      <w:proofErr w:type="spellStart"/>
      <w:r w:rsidR="002B7F17">
        <w:rPr>
          <w:rStyle w:val="markedcontent"/>
          <w:rFonts w:ascii="Arial" w:hAnsi="Arial" w:cs="Arial"/>
          <w:sz w:val="22"/>
          <w:szCs w:val="22"/>
          <w:lang w:val="fr-FR"/>
        </w:rPr>
        <w:t>Annexesde</w:t>
      </w:r>
      <w:proofErr w:type="spellEnd"/>
      <w:r w:rsidRPr="00EC7751">
        <w:rPr>
          <w:rStyle w:val="markedcontent"/>
          <w:rFonts w:ascii="Arial" w:hAnsi="Arial" w:cs="Arial"/>
          <w:sz w:val="22"/>
          <w:szCs w:val="22"/>
          <w:lang w:val="fr-FR"/>
        </w:rPr>
        <w:t xml:space="preserve"> la CMS, sont pris en </w:t>
      </w:r>
      <w:r w:rsidR="00AC4DC7">
        <w:rPr>
          <w:rStyle w:val="markedcontent"/>
          <w:rFonts w:ascii="Arial" w:hAnsi="Arial" w:cs="Arial"/>
          <w:sz w:val="22"/>
          <w:szCs w:val="22"/>
          <w:lang w:val="fr-FR"/>
        </w:rPr>
        <w:t>compte</w:t>
      </w:r>
      <w:r w:rsidRPr="00EC7751">
        <w:rPr>
          <w:rStyle w:val="markedcontent"/>
          <w:rFonts w:ascii="Arial" w:hAnsi="Arial" w:cs="Arial"/>
          <w:sz w:val="22"/>
          <w:szCs w:val="22"/>
          <w:lang w:val="fr-FR"/>
        </w:rPr>
        <w:t xml:space="preserve"> de manière appropriée par l'IPBES ; </w:t>
      </w:r>
    </w:p>
    <w:p w14:paraId="428A463B" w14:textId="77777777" w:rsidR="00924E8B" w:rsidRPr="00EC7751"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p>
    <w:p w14:paraId="4DB528B7" w14:textId="76FFC771" w:rsidR="00924E8B" w:rsidRPr="009B17B5"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r w:rsidRPr="00EC7751">
        <w:rPr>
          <w:rStyle w:val="markedcontent"/>
          <w:rFonts w:ascii="Arial" w:hAnsi="Arial" w:cs="Arial"/>
          <w:sz w:val="22"/>
          <w:szCs w:val="22"/>
          <w:lang w:val="fr-FR"/>
        </w:rPr>
        <w:t xml:space="preserve">2. </w:t>
      </w:r>
      <w:r w:rsidRPr="00EC7751">
        <w:rPr>
          <w:rStyle w:val="markedcontent"/>
          <w:rFonts w:ascii="Arial" w:hAnsi="Arial" w:cs="Arial"/>
          <w:sz w:val="22"/>
          <w:szCs w:val="22"/>
          <w:lang w:val="fr-FR"/>
        </w:rPr>
        <w:tab/>
      </w:r>
      <w:r w:rsidR="00AC4DC7" w:rsidRPr="00094F31">
        <w:rPr>
          <w:rStyle w:val="markedcontent"/>
          <w:rFonts w:ascii="Arial" w:hAnsi="Arial" w:cs="Arial"/>
          <w:i/>
          <w:iCs/>
          <w:sz w:val="22"/>
          <w:szCs w:val="22"/>
          <w:lang w:val="fr-FR"/>
        </w:rPr>
        <w:t xml:space="preserve">Prie </w:t>
      </w:r>
      <w:r w:rsidR="009B17B5" w:rsidRPr="00094F31">
        <w:rPr>
          <w:rStyle w:val="markedcontent"/>
          <w:rFonts w:ascii="Arial" w:hAnsi="Arial" w:cs="Arial"/>
          <w:sz w:val="22"/>
          <w:szCs w:val="22"/>
          <w:lang w:val="fr-FR"/>
        </w:rPr>
        <w:t>l</w:t>
      </w:r>
      <w:r w:rsidRPr="00094F31">
        <w:rPr>
          <w:rStyle w:val="markedcontent"/>
          <w:rFonts w:ascii="Arial" w:hAnsi="Arial" w:cs="Arial"/>
          <w:sz w:val="22"/>
          <w:szCs w:val="22"/>
          <w:lang w:val="fr-FR"/>
        </w:rPr>
        <w:t xml:space="preserve">e Comité permanent </w:t>
      </w:r>
      <w:r w:rsidR="00937795" w:rsidRPr="00094F31">
        <w:rPr>
          <w:rStyle w:val="markedcontent"/>
          <w:rFonts w:ascii="Arial" w:hAnsi="Arial" w:cs="Arial"/>
          <w:sz w:val="22"/>
          <w:szCs w:val="22"/>
          <w:lang w:val="fr-FR"/>
        </w:rPr>
        <w:t>de</w:t>
      </w:r>
      <w:r w:rsidRPr="00094F31">
        <w:rPr>
          <w:rStyle w:val="markedcontent"/>
          <w:rFonts w:ascii="Arial" w:hAnsi="Arial" w:cs="Arial"/>
          <w:sz w:val="22"/>
          <w:szCs w:val="22"/>
          <w:lang w:val="fr-FR"/>
        </w:rPr>
        <w:t xml:space="preserve"> participer à l'élaboration </w:t>
      </w:r>
      <w:r w:rsidR="00A22260" w:rsidRPr="00094F31">
        <w:rPr>
          <w:rStyle w:val="markedcontent"/>
          <w:rFonts w:ascii="Arial" w:hAnsi="Arial" w:cs="Arial"/>
          <w:sz w:val="22"/>
          <w:szCs w:val="22"/>
          <w:lang w:val="fr-FR"/>
        </w:rPr>
        <w:t xml:space="preserve">et </w:t>
      </w:r>
      <w:r w:rsidR="00F82FEF" w:rsidRPr="00094F31">
        <w:rPr>
          <w:rStyle w:val="markedcontent"/>
          <w:rFonts w:ascii="Arial" w:hAnsi="Arial" w:cs="Arial"/>
          <w:sz w:val="22"/>
          <w:szCs w:val="22"/>
          <w:u w:val="single"/>
          <w:lang w:val="fr-FR"/>
        </w:rPr>
        <w:t>à la mise en œuvre</w:t>
      </w:r>
      <w:r w:rsidR="00F82FEF" w:rsidRPr="00094F31">
        <w:rPr>
          <w:rStyle w:val="markedcontent"/>
          <w:rFonts w:ascii="Arial" w:hAnsi="Arial" w:cs="Arial"/>
          <w:sz w:val="22"/>
          <w:szCs w:val="22"/>
          <w:lang w:val="fr-FR"/>
        </w:rPr>
        <w:t xml:space="preserve"> </w:t>
      </w:r>
      <w:r w:rsidRPr="00094F31">
        <w:rPr>
          <w:rStyle w:val="markedcontent"/>
          <w:rFonts w:ascii="Arial" w:hAnsi="Arial" w:cs="Arial"/>
          <w:sz w:val="22"/>
          <w:szCs w:val="22"/>
          <w:lang w:val="fr-FR"/>
        </w:rPr>
        <w:t xml:space="preserve">du programme de travail </w:t>
      </w:r>
      <w:r w:rsidR="00937795" w:rsidRPr="00094F31">
        <w:rPr>
          <w:rStyle w:val="markedcontent"/>
          <w:rFonts w:ascii="Arial" w:hAnsi="Arial" w:cs="Arial"/>
          <w:sz w:val="22"/>
          <w:szCs w:val="22"/>
          <w:lang w:val="fr-FR"/>
        </w:rPr>
        <w:t>souple</w:t>
      </w:r>
      <w:r w:rsidRPr="00094F31">
        <w:rPr>
          <w:rStyle w:val="markedcontent"/>
          <w:rFonts w:ascii="Arial" w:hAnsi="Arial" w:cs="Arial"/>
          <w:sz w:val="22"/>
          <w:szCs w:val="22"/>
          <w:lang w:val="fr-FR"/>
        </w:rPr>
        <w:t xml:space="preserve"> de l'IPBES </w:t>
      </w:r>
      <w:r w:rsidR="00937795" w:rsidRPr="00094F31">
        <w:rPr>
          <w:rStyle w:val="markedcontent"/>
          <w:rFonts w:ascii="Arial" w:hAnsi="Arial" w:cs="Arial"/>
          <w:sz w:val="22"/>
          <w:szCs w:val="22"/>
          <w:lang w:val="fr-FR"/>
        </w:rPr>
        <w:t>pour la période allant</w:t>
      </w:r>
      <w:r w:rsidR="009B17B5" w:rsidRPr="00094F31">
        <w:rPr>
          <w:rStyle w:val="markedcontent"/>
          <w:rFonts w:ascii="Arial" w:hAnsi="Arial" w:cs="Arial"/>
          <w:sz w:val="22"/>
          <w:szCs w:val="22"/>
          <w:lang w:val="fr-FR"/>
        </w:rPr>
        <w:t xml:space="preserve"> jusqu’à </w:t>
      </w:r>
      <w:r w:rsidRPr="00094F31">
        <w:rPr>
          <w:rStyle w:val="markedcontent"/>
          <w:rFonts w:ascii="Arial" w:hAnsi="Arial" w:cs="Arial"/>
          <w:sz w:val="22"/>
          <w:szCs w:val="22"/>
          <w:lang w:val="fr-FR"/>
        </w:rPr>
        <w:t>2030 et;</w:t>
      </w:r>
      <w:r w:rsidR="009B17B5" w:rsidRPr="00094F31">
        <w:rPr>
          <w:rFonts w:ascii="Arial" w:hAnsi="Arial" w:cs="Arial"/>
          <w:sz w:val="22"/>
          <w:szCs w:val="22"/>
          <w:lang w:val="fr-FR"/>
        </w:rPr>
        <w:t xml:space="preserve"> conformément à une proposition du comité de session du Conseil scientifique, de soumettre des contributions, le cas échéant, compte tenu des priorités de la Convention</w:t>
      </w:r>
      <w:r w:rsidR="00094F31" w:rsidRPr="00094F31">
        <w:rPr>
          <w:rFonts w:ascii="Arial" w:hAnsi="Arial" w:cs="Arial"/>
          <w:sz w:val="22"/>
          <w:szCs w:val="22"/>
          <w:lang w:val="fr-FR"/>
        </w:rPr>
        <w:t> ;</w:t>
      </w:r>
    </w:p>
    <w:p w14:paraId="39E7C1CF" w14:textId="77777777" w:rsidR="00924E8B" w:rsidRPr="00EC7751"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p>
    <w:p w14:paraId="0B02E710" w14:textId="2D28D5F7" w:rsidR="00924E8B" w:rsidRPr="00EC7751"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r w:rsidRPr="00EC7751">
        <w:rPr>
          <w:rStyle w:val="markedcontent"/>
          <w:rFonts w:ascii="Arial" w:hAnsi="Arial" w:cs="Arial"/>
          <w:sz w:val="22"/>
          <w:szCs w:val="22"/>
          <w:lang w:val="fr-FR"/>
        </w:rPr>
        <w:t xml:space="preserve">3. </w:t>
      </w:r>
      <w:r w:rsidRPr="00EC7751">
        <w:rPr>
          <w:rStyle w:val="markedcontent"/>
          <w:rFonts w:ascii="Arial" w:hAnsi="Arial" w:cs="Arial"/>
          <w:sz w:val="22"/>
          <w:szCs w:val="22"/>
          <w:lang w:val="fr-FR"/>
        </w:rPr>
        <w:tab/>
      </w:r>
      <w:r w:rsidRPr="00FD26CB">
        <w:rPr>
          <w:rStyle w:val="markedcontent"/>
          <w:rFonts w:ascii="Arial" w:hAnsi="Arial" w:cs="Arial"/>
          <w:i/>
          <w:iCs/>
          <w:sz w:val="22"/>
          <w:szCs w:val="22"/>
          <w:lang w:val="fr-FR"/>
        </w:rPr>
        <w:t xml:space="preserve">Invite </w:t>
      </w:r>
      <w:r w:rsidR="00FD26CB" w:rsidRPr="00FD26CB">
        <w:rPr>
          <w:rFonts w:ascii="Arial" w:hAnsi="Arial" w:cs="Arial"/>
          <w:sz w:val="22"/>
          <w:szCs w:val="22"/>
          <w:lang w:val="fr-FR"/>
        </w:rPr>
        <w:t>l'IPBES à tenir compte les liens entre science et politique et des besoins en termes d'évaluation, de soutien politique, de renforcement des capacités et d’amélioration des connaissances concernant la conservation et l'utilisation durable des espèces migratrices appartenant à la faune sauvage</w:t>
      </w:r>
      <w:r w:rsidRPr="00FD26CB">
        <w:rPr>
          <w:rStyle w:val="markedcontent"/>
          <w:rFonts w:ascii="Arial" w:hAnsi="Arial" w:cs="Arial"/>
          <w:sz w:val="22"/>
          <w:szCs w:val="22"/>
          <w:lang w:val="fr-FR"/>
        </w:rPr>
        <w:t xml:space="preserve"> ;</w:t>
      </w:r>
    </w:p>
    <w:p w14:paraId="09670185" w14:textId="77777777" w:rsidR="00924E8B" w:rsidRPr="00EC7751"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p>
    <w:p w14:paraId="4FB20157" w14:textId="5D6B5DF5" w:rsidR="00924E8B" w:rsidRPr="00FD26CB"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r w:rsidRPr="00FD26CB">
        <w:rPr>
          <w:rStyle w:val="markedcontent"/>
          <w:rFonts w:ascii="Arial" w:hAnsi="Arial" w:cs="Arial"/>
          <w:sz w:val="22"/>
          <w:szCs w:val="22"/>
          <w:lang w:val="fr-FR"/>
        </w:rPr>
        <w:t xml:space="preserve">4. </w:t>
      </w:r>
      <w:r w:rsidRPr="00FD26CB">
        <w:rPr>
          <w:rStyle w:val="markedcontent"/>
          <w:rFonts w:ascii="Arial" w:hAnsi="Arial" w:cs="Arial"/>
          <w:sz w:val="22"/>
          <w:szCs w:val="22"/>
          <w:lang w:val="fr-FR"/>
        </w:rPr>
        <w:tab/>
      </w:r>
      <w:r w:rsidRPr="00FD26CB">
        <w:rPr>
          <w:rStyle w:val="markedcontent"/>
          <w:rFonts w:ascii="Arial" w:hAnsi="Arial" w:cs="Arial"/>
          <w:i/>
          <w:iCs/>
          <w:sz w:val="22"/>
          <w:szCs w:val="22"/>
          <w:lang w:val="fr-FR"/>
        </w:rPr>
        <w:t>Invite</w:t>
      </w:r>
      <w:r w:rsidRPr="00FD26CB">
        <w:rPr>
          <w:rStyle w:val="markedcontent"/>
          <w:rFonts w:ascii="Arial" w:hAnsi="Arial" w:cs="Arial"/>
          <w:sz w:val="22"/>
          <w:szCs w:val="22"/>
          <w:lang w:val="fr-FR"/>
        </w:rPr>
        <w:t xml:space="preserve"> l'IPBES à inclure, dans la mesure du possible, </w:t>
      </w:r>
      <w:r w:rsidRPr="00FD26CB">
        <w:rPr>
          <w:rStyle w:val="markedcontent"/>
          <w:rFonts w:ascii="Arial" w:hAnsi="Arial" w:cs="Arial"/>
          <w:sz w:val="22"/>
          <w:szCs w:val="22"/>
          <w:u w:val="single"/>
          <w:lang w:val="fr-FR"/>
        </w:rPr>
        <w:t>les questions relatives aux</w:t>
      </w:r>
      <w:r w:rsidRPr="00FD26CB">
        <w:rPr>
          <w:rStyle w:val="markedcontent"/>
          <w:rFonts w:ascii="Arial" w:hAnsi="Arial" w:cs="Arial"/>
          <w:sz w:val="22"/>
          <w:szCs w:val="22"/>
          <w:lang w:val="fr-FR"/>
        </w:rPr>
        <w:t xml:space="preserve"> </w:t>
      </w:r>
      <w:r w:rsidRPr="00FD26CB">
        <w:rPr>
          <w:rStyle w:val="markedcontent"/>
          <w:rFonts w:ascii="Arial" w:hAnsi="Arial" w:cs="Arial"/>
          <w:sz w:val="22"/>
          <w:szCs w:val="22"/>
          <w:u w:val="single"/>
          <w:lang w:val="fr-FR"/>
        </w:rPr>
        <w:t>espèces migratrices</w:t>
      </w:r>
      <w:r w:rsidRPr="00FD26CB">
        <w:rPr>
          <w:rStyle w:val="markedcontent"/>
          <w:rFonts w:ascii="Arial" w:hAnsi="Arial" w:cs="Arial"/>
          <w:sz w:val="22"/>
          <w:szCs w:val="22"/>
          <w:lang w:val="fr-FR"/>
        </w:rPr>
        <w:t xml:space="preserve">, </w:t>
      </w:r>
      <w:r w:rsidRPr="00FD26CB">
        <w:rPr>
          <w:rStyle w:val="markedcontent"/>
          <w:rFonts w:ascii="Arial" w:hAnsi="Arial" w:cs="Arial"/>
          <w:sz w:val="22"/>
          <w:szCs w:val="22"/>
          <w:u w:val="single"/>
          <w:lang w:val="fr-FR"/>
        </w:rPr>
        <w:t>y compris la connectivité écologique ainsi que les principales menaces pesant sur les espèces migratrices, telles que la surexploitation, la destruction et la fragmentation des habitats</w:t>
      </w:r>
      <w:r w:rsidRPr="00FD26CB">
        <w:rPr>
          <w:rStyle w:val="markedcontent"/>
          <w:rFonts w:ascii="Arial" w:hAnsi="Arial" w:cs="Arial"/>
          <w:sz w:val="22"/>
          <w:szCs w:val="22"/>
          <w:lang w:val="fr-FR"/>
        </w:rPr>
        <w:t xml:space="preserve">, dans </w:t>
      </w:r>
      <w:r w:rsidR="00FD26CB" w:rsidRPr="00FD26CB">
        <w:rPr>
          <w:rFonts w:ascii="Arial" w:hAnsi="Arial" w:cs="Arial"/>
          <w:strike/>
          <w:sz w:val="22"/>
          <w:szCs w:val="22"/>
          <w:lang w:val="fr-FR"/>
        </w:rPr>
        <w:t>toutes</w:t>
      </w:r>
      <w:r w:rsidR="00FD26CB" w:rsidRPr="00FD26CB">
        <w:rPr>
          <w:rFonts w:ascii="Arial" w:hAnsi="Arial" w:cs="Arial"/>
          <w:sz w:val="22"/>
          <w:szCs w:val="22"/>
          <w:lang w:val="fr-FR"/>
        </w:rPr>
        <w:t xml:space="preserve"> les évaluations </w:t>
      </w:r>
      <w:r w:rsidR="00FD26CB" w:rsidRPr="00FD26CB">
        <w:rPr>
          <w:rFonts w:ascii="Arial" w:hAnsi="Arial" w:cs="Arial"/>
          <w:strike/>
          <w:sz w:val="22"/>
          <w:szCs w:val="22"/>
          <w:lang w:val="fr-FR"/>
        </w:rPr>
        <w:t>pertinentes</w:t>
      </w:r>
      <w:r w:rsidR="00FD26CB" w:rsidRPr="00FD26CB">
        <w:rPr>
          <w:rFonts w:ascii="Arial" w:hAnsi="Arial" w:cs="Arial"/>
          <w:sz w:val="22"/>
          <w:szCs w:val="22"/>
          <w:lang w:val="fr-FR"/>
        </w:rPr>
        <w:t xml:space="preserve"> et les documents techniques </w:t>
      </w:r>
      <w:r w:rsidR="00FD26CB" w:rsidRPr="00FD26CB">
        <w:rPr>
          <w:rStyle w:val="markedcontent"/>
          <w:rFonts w:ascii="Arial" w:hAnsi="Arial" w:cs="Arial"/>
          <w:sz w:val="22"/>
          <w:szCs w:val="22"/>
          <w:u w:val="single"/>
          <w:lang w:val="fr-FR"/>
        </w:rPr>
        <w:t>futurs </w:t>
      </w:r>
      <w:r w:rsidR="00FD26CB" w:rsidRPr="00FD26CB">
        <w:rPr>
          <w:rStyle w:val="markedcontent"/>
          <w:rFonts w:ascii="Arial" w:hAnsi="Arial" w:cs="Arial"/>
          <w:strike/>
          <w:sz w:val="22"/>
          <w:szCs w:val="22"/>
          <w:lang w:val="fr-FR"/>
        </w:rPr>
        <w:t>;</w:t>
      </w:r>
    </w:p>
    <w:p w14:paraId="7AEA3F05" w14:textId="77777777" w:rsidR="00924E8B" w:rsidRPr="00EC7751" w:rsidRDefault="00924E8B" w:rsidP="00FD26CB">
      <w:pPr>
        <w:pStyle w:val="paragraph"/>
        <w:spacing w:before="0" w:beforeAutospacing="0" w:after="0" w:afterAutospacing="0"/>
        <w:ind w:left="425" w:hanging="425"/>
        <w:jc w:val="both"/>
        <w:textAlignment w:val="baseline"/>
        <w:rPr>
          <w:rStyle w:val="markedcontent"/>
          <w:rFonts w:ascii="Arial" w:hAnsi="Arial" w:cs="Arial"/>
          <w:sz w:val="22"/>
          <w:szCs w:val="22"/>
          <w:lang w:val="fr-FR"/>
        </w:rPr>
      </w:pPr>
    </w:p>
    <w:p w14:paraId="0780898C" w14:textId="2292F67F" w:rsidR="00924E8B" w:rsidRPr="00FD26CB" w:rsidRDefault="00924E8B" w:rsidP="00FD26CB">
      <w:pPr>
        <w:pStyle w:val="paragraph"/>
        <w:spacing w:before="0" w:beforeAutospacing="0" w:after="0" w:afterAutospacing="0"/>
        <w:ind w:left="425" w:hanging="425"/>
        <w:jc w:val="both"/>
        <w:textAlignment w:val="baseline"/>
        <w:rPr>
          <w:rStyle w:val="markedcontent"/>
          <w:rFonts w:ascii="Arial" w:hAnsi="Arial" w:cs="Arial"/>
          <w:strike/>
          <w:sz w:val="22"/>
          <w:szCs w:val="22"/>
          <w:lang w:val="fr-FR"/>
        </w:rPr>
      </w:pPr>
      <w:r w:rsidRPr="00FD26CB">
        <w:rPr>
          <w:rStyle w:val="markedcontent"/>
          <w:rFonts w:ascii="Arial" w:hAnsi="Arial" w:cs="Arial"/>
          <w:strike/>
          <w:sz w:val="22"/>
          <w:szCs w:val="22"/>
          <w:lang w:val="fr-FR"/>
        </w:rPr>
        <w:t xml:space="preserve">5. </w:t>
      </w:r>
      <w:r w:rsidRPr="00FD26CB">
        <w:rPr>
          <w:rStyle w:val="markedcontent"/>
          <w:rFonts w:ascii="Arial" w:hAnsi="Arial" w:cs="Arial"/>
          <w:strike/>
          <w:sz w:val="22"/>
          <w:szCs w:val="22"/>
          <w:lang w:val="fr-FR"/>
        </w:rPr>
        <w:tab/>
      </w:r>
      <w:r w:rsidR="00FD26CB" w:rsidRPr="00FD26CB">
        <w:rPr>
          <w:rFonts w:ascii="Arial" w:hAnsi="Arial" w:cs="Arial"/>
          <w:i/>
          <w:iCs/>
          <w:strike/>
          <w:sz w:val="22"/>
          <w:szCs w:val="22"/>
          <w:lang w:val="fr-FR"/>
        </w:rPr>
        <w:t>Encourage</w:t>
      </w:r>
      <w:r w:rsidR="00FD26CB" w:rsidRPr="00FD26CB">
        <w:rPr>
          <w:rFonts w:ascii="Arial" w:hAnsi="Arial" w:cs="Arial"/>
          <w:strike/>
          <w:sz w:val="22"/>
          <w:szCs w:val="22"/>
          <w:lang w:val="fr-FR"/>
        </w:rPr>
        <w:t xml:space="preserve"> la Plénière IPBES-9 de 2022 d'envisager d’inclure l'évaluation de la connectivité dans son programme de travail souple pour la période allant jusqu’en 2030</w:t>
      </w:r>
      <w:r w:rsidRPr="00FD26CB">
        <w:rPr>
          <w:rStyle w:val="markedcontent"/>
          <w:rFonts w:ascii="Arial" w:hAnsi="Arial" w:cs="Arial"/>
          <w:strike/>
          <w:sz w:val="22"/>
          <w:szCs w:val="22"/>
          <w:lang w:val="fr-FR"/>
        </w:rPr>
        <w:t xml:space="preserve"> ;</w:t>
      </w:r>
    </w:p>
    <w:p w14:paraId="69297488" w14:textId="77777777" w:rsidR="00924E8B" w:rsidRPr="00EC7751" w:rsidRDefault="00924E8B" w:rsidP="00FD26CB">
      <w:pPr>
        <w:pStyle w:val="paragraph"/>
        <w:spacing w:before="0" w:beforeAutospacing="0" w:after="0" w:afterAutospacing="0"/>
        <w:ind w:left="425" w:hanging="425"/>
        <w:jc w:val="both"/>
        <w:textAlignment w:val="baseline"/>
        <w:rPr>
          <w:rStyle w:val="markedcontent"/>
          <w:rFonts w:ascii="Arial" w:hAnsi="Arial" w:cs="Arial"/>
          <w:sz w:val="22"/>
          <w:szCs w:val="22"/>
          <w:lang w:val="fr-FR"/>
        </w:rPr>
      </w:pPr>
    </w:p>
    <w:p w14:paraId="766879D8" w14:textId="7FCF5CD2" w:rsidR="00924E8B" w:rsidRPr="00FD26CB" w:rsidRDefault="00924E8B" w:rsidP="00FD26CB">
      <w:pPr>
        <w:pStyle w:val="paragraph"/>
        <w:spacing w:before="0" w:beforeAutospacing="0" w:after="0" w:afterAutospacing="0"/>
        <w:ind w:left="425" w:hanging="425"/>
        <w:jc w:val="both"/>
        <w:textAlignment w:val="baseline"/>
        <w:rPr>
          <w:rStyle w:val="markedcontent"/>
          <w:rFonts w:ascii="Arial" w:hAnsi="Arial" w:cs="Arial"/>
          <w:strike/>
          <w:sz w:val="22"/>
          <w:szCs w:val="22"/>
          <w:lang w:val="fr-FR"/>
        </w:rPr>
      </w:pPr>
      <w:r w:rsidRPr="00EC7751">
        <w:rPr>
          <w:rStyle w:val="markedcontent"/>
          <w:rFonts w:ascii="Arial" w:hAnsi="Arial" w:cs="Arial"/>
          <w:strike/>
          <w:sz w:val="22"/>
          <w:szCs w:val="22"/>
          <w:lang w:val="fr-FR"/>
        </w:rPr>
        <w:t xml:space="preserve">6. </w:t>
      </w:r>
      <w:r w:rsidRPr="00EC7751">
        <w:rPr>
          <w:rStyle w:val="markedcontent"/>
          <w:rFonts w:ascii="Arial" w:hAnsi="Arial" w:cs="Arial"/>
          <w:strike/>
          <w:sz w:val="22"/>
          <w:szCs w:val="22"/>
          <w:lang w:val="fr-FR"/>
        </w:rPr>
        <w:tab/>
      </w:r>
      <w:r w:rsidR="00FD26CB" w:rsidRPr="00FD26CB">
        <w:rPr>
          <w:rStyle w:val="markedcontent"/>
          <w:rFonts w:ascii="Arial" w:hAnsi="Arial" w:cs="Arial"/>
          <w:i/>
          <w:iCs/>
          <w:strike/>
          <w:sz w:val="22"/>
          <w:szCs w:val="22"/>
          <w:lang w:val="fr-FR"/>
        </w:rPr>
        <w:t xml:space="preserve">Invite </w:t>
      </w:r>
      <w:r w:rsidR="00FD26CB" w:rsidRPr="00FD26CB">
        <w:rPr>
          <w:rStyle w:val="markedcontent"/>
          <w:rFonts w:ascii="Arial" w:hAnsi="Arial" w:cs="Arial"/>
          <w:strike/>
          <w:sz w:val="22"/>
          <w:szCs w:val="22"/>
          <w:lang w:val="fr-FR"/>
        </w:rPr>
        <w:t>l'IPBES à fournir des données et des analyses spécifiques sur la faune sauvage et les espèces migratrices lors des futures évaluations, si approprié et pertinent</w:t>
      </w:r>
      <w:r w:rsidRPr="00FD26CB">
        <w:rPr>
          <w:rStyle w:val="markedcontent"/>
          <w:rFonts w:ascii="Arial" w:hAnsi="Arial" w:cs="Arial"/>
          <w:strike/>
          <w:sz w:val="22"/>
          <w:szCs w:val="22"/>
          <w:lang w:val="fr-FR"/>
        </w:rPr>
        <w:t xml:space="preserve"> ;</w:t>
      </w:r>
    </w:p>
    <w:p w14:paraId="211737A6" w14:textId="77777777" w:rsidR="00924E8B" w:rsidRPr="00EC7751" w:rsidRDefault="00924E8B" w:rsidP="00FD26CB">
      <w:pPr>
        <w:pStyle w:val="paragraph"/>
        <w:spacing w:before="0" w:beforeAutospacing="0" w:after="0" w:afterAutospacing="0"/>
        <w:ind w:left="425" w:hanging="425"/>
        <w:jc w:val="both"/>
        <w:textAlignment w:val="baseline"/>
        <w:rPr>
          <w:rStyle w:val="markedcontent"/>
          <w:rFonts w:ascii="Arial" w:hAnsi="Arial" w:cs="Arial"/>
          <w:sz w:val="22"/>
          <w:szCs w:val="22"/>
          <w:lang w:val="fr-FR"/>
        </w:rPr>
      </w:pPr>
    </w:p>
    <w:p w14:paraId="12BEAF9A" w14:textId="77777777" w:rsidR="00924E8B" w:rsidRPr="00EC7751"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r w:rsidRPr="00EC7751">
        <w:rPr>
          <w:rStyle w:val="markedcontent"/>
          <w:rFonts w:ascii="Arial" w:hAnsi="Arial" w:cs="Arial"/>
          <w:sz w:val="22"/>
          <w:szCs w:val="22"/>
          <w:u w:val="single"/>
          <w:lang w:val="fr-FR"/>
        </w:rPr>
        <w:t>5</w:t>
      </w:r>
      <w:r w:rsidRPr="00EC7751">
        <w:rPr>
          <w:rStyle w:val="markedcontent"/>
          <w:rFonts w:ascii="Arial" w:hAnsi="Arial" w:cs="Arial"/>
          <w:strike/>
          <w:sz w:val="22"/>
          <w:szCs w:val="22"/>
          <w:lang w:val="fr-FR"/>
        </w:rPr>
        <w:t>7</w:t>
      </w:r>
      <w:r w:rsidRPr="00EC7751">
        <w:rPr>
          <w:rStyle w:val="markedcontent"/>
          <w:rFonts w:ascii="Arial" w:hAnsi="Arial" w:cs="Arial"/>
          <w:sz w:val="22"/>
          <w:szCs w:val="22"/>
          <w:lang w:val="fr-FR"/>
        </w:rPr>
        <w:t xml:space="preserve">. </w:t>
      </w:r>
      <w:r w:rsidRPr="00EC7751">
        <w:rPr>
          <w:rStyle w:val="markedcontent"/>
          <w:rFonts w:ascii="Arial" w:hAnsi="Arial" w:cs="Arial"/>
          <w:sz w:val="22"/>
          <w:szCs w:val="22"/>
          <w:lang w:val="fr-FR"/>
        </w:rPr>
        <w:tab/>
      </w:r>
      <w:r w:rsidRPr="00EC7751">
        <w:rPr>
          <w:rStyle w:val="markedcontent"/>
          <w:rFonts w:ascii="Arial" w:hAnsi="Arial" w:cs="Arial"/>
          <w:i/>
          <w:iCs/>
          <w:sz w:val="22"/>
          <w:szCs w:val="22"/>
          <w:lang w:val="fr-FR"/>
        </w:rPr>
        <w:t>Encourage</w:t>
      </w:r>
      <w:r w:rsidRPr="00EC7751">
        <w:rPr>
          <w:rStyle w:val="markedcontent"/>
          <w:rFonts w:ascii="Arial" w:hAnsi="Arial" w:cs="Arial"/>
          <w:sz w:val="22"/>
          <w:szCs w:val="22"/>
          <w:lang w:val="fr-FR"/>
        </w:rPr>
        <w:t xml:space="preserve"> les Parties et les organisations concernées à débloquer des fonds pour soutenir les quatre fonctions de l’IPBES, à savoir les évaluations, le soutien politique, le renforcement des capacités et la création de connaissance visant à améliorer l'interface science-politique relative à la conservation des espèces migratrices ;</w:t>
      </w:r>
    </w:p>
    <w:p w14:paraId="386367AF" w14:textId="77777777" w:rsidR="00924E8B" w:rsidRPr="00EC7751"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p>
    <w:p w14:paraId="588D7C04" w14:textId="3BCE076F" w:rsidR="00924E8B" w:rsidRPr="00FD26CB" w:rsidRDefault="00924E8B" w:rsidP="00FD26CB">
      <w:pPr>
        <w:pStyle w:val="paragraph"/>
        <w:spacing w:before="0" w:beforeAutospacing="0" w:after="0" w:afterAutospacing="0"/>
        <w:ind w:left="567" w:hanging="567"/>
        <w:jc w:val="both"/>
        <w:textAlignment w:val="baseline"/>
        <w:rPr>
          <w:rStyle w:val="markedcontent"/>
          <w:rFonts w:ascii="Arial" w:hAnsi="Arial" w:cs="Arial"/>
          <w:sz w:val="22"/>
          <w:szCs w:val="22"/>
          <w:lang w:val="fr-FR"/>
        </w:rPr>
      </w:pPr>
      <w:r w:rsidRPr="00FD26CB">
        <w:rPr>
          <w:rStyle w:val="markedcontent"/>
          <w:rFonts w:ascii="Arial" w:hAnsi="Arial" w:cs="Arial"/>
          <w:sz w:val="22"/>
          <w:szCs w:val="22"/>
          <w:u w:val="single"/>
          <w:lang w:val="fr-FR"/>
        </w:rPr>
        <w:t>6</w:t>
      </w:r>
      <w:r w:rsidRPr="00FD26CB">
        <w:rPr>
          <w:rStyle w:val="markedcontent"/>
          <w:rFonts w:ascii="Arial" w:hAnsi="Arial" w:cs="Arial"/>
          <w:strike/>
          <w:sz w:val="22"/>
          <w:szCs w:val="22"/>
          <w:lang w:val="fr-FR"/>
        </w:rPr>
        <w:t>8</w:t>
      </w:r>
      <w:r w:rsidRPr="00FD26CB">
        <w:rPr>
          <w:rStyle w:val="markedcontent"/>
          <w:rFonts w:ascii="Arial" w:hAnsi="Arial" w:cs="Arial"/>
          <w:sz w:val="22"/>
          <w:szCs w:val="22"/>
          <w:lang w:val="fr-FR"/>
        </w:rPr>
        <w:t xml:space="preserve">. </w:t>
      </w:r>
      <w:r w:rsidRPr="00FD26CB">
        <w:rPr>
          <w:rStyle w:val="markedcontent"/>
          <w:rFonts w:ascii="Arial" w:hAnsi="Arial" w:cs="Arial"/>
          <w:sz w:val="22"/>
          <w:szCs w:val="22"/>
          <w:lang w:val="fr-FR"/>
        </w:rPr>
        <w:tab/>
      </w:r>
      <w:r w:rsidR="00FD26CB" w:rsidRPr="00FD26CB">
        <w:rPr>
          <w:rFonts w:ascii="Arial" w:hAnsi="Arial" w:cs="Arial"/>
          <w:i/>
          <w:iCs/>
          <w:sz w:val="22"/>
          <w:szCs w:val="22"/>
          <w:lang w:val="fr-FR"/>
        </w:rPr>
        <w:t>Demande</w:t>
      </w:r>
      <w:r w:rsidR="00FD26CB" w:rsidRPr="00FD26CB">
        <w:rPr>
          <w:rFonts w:ascii="Arial" w:hAnsi="Arial" w:cs="Arial"/>
          <w:sz w:val="22"/>
          <w:szCs w:val="22"/>
          <w:lang w:val="fr-FR"/>
        </w:rPr>
        <w:t xml:space="preserve"> aux conseillers scientifiques de s’engager dans tous les mécanismes pertinents de l'IPBES et dans l'élaboration de nouvelles évaluations, notamment y compris dans leurs processus d’évaluation de leurs portées, en collaboration avec les organes consultatifs des autres AME, selon le cas</w:t>
      </w:r>
      <w:r w:rsidRPr="00FD26CB">
        <w:rPr>
          <w:rStyle w:val="markedcontent"/>
          <w:rFonts w:ascii="Arial" w:hAnsi="Arial" w:cs="Arial"/>
          <w:sz w:val="22"/>
          <w:szCs w:val="22"/>
          <w:lang w:val="fr-FR"/>
        </w:rPr>
        <w:t xml:space="preserve"> ; et</w:t>
      </w:r>
    </w:p>
    <w:p w14:paraId="46DB7E51" w14:textId="77777777" w:rsidR="00924E8B" w:rsidRPr="00EC7751" w:rsidRDefault="00924E8B" w:rsidP="00924E8B">
      <w:pPr>
        <w:pStyle w:val="paragraph"/>
        <w:spacing w:before="0" w:beforeAutospacing="0" w:after="0" w:afterAutospacing="0"/>
        <w:ind w:left="426" w:hanging="426"/>
        <w:jc w:val="both"/>
        <w:textAlignment w:val="baseline"/>
        <w:rPr>
          <w:rStyle w:val="markedcontent"/>
          <w:rFonts w:ascii="Arial" w:hAnsi="Arial" w:cs="Arial"/>
          <w:sz w:val="22"/>
          <w:szCs w:val="22"/>
          <w:lang w:val="fr-FR"/>
        </w:rPr>
      </w:pPr>
    </w:p>
    <w:p w14:paraId="2C4FC911" w14:textId="4762BBC4" w:rsidR="00924E8B" w:rsidRPr="00FD26CB" w:rsidRDefault="00924E8B" w:rsidP="00FD26CB">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hanging="567"/>
        <w:jc w:val="both"/>
        <w:textAlignment w:val="baseline"/>
        <w:outlineLvl w:val="1"/>
        <w:rPr>
          <w:rStyle w:val="markedcontent"/>
          <w:rFonts w:cs="Arial"/>
          <w:lang w:val="fr-FR"/>
        </w:rPr>
        <w:sectPr w:rsidR="00924E8B" w:rsidRPr="00FD26CB" w:rsidSect="00D65109">
          <w:headerReference w:type="even" r:id="rId27"/>
          <w:headerReference w:type="default" r:id="rId28"/>
          <w:headerReference w:type="first" r:id="rId29"/>
          <w:footerReference w:type="first" r:id="rId30"/>
          <w:pgSz w:w="11906" w:h="16838" w:code="9"/>
          <w:pgMar w:top="1440" w:right="1440" w:bottom="1440" w:left="1440" w:header="720" w:footer="720" w:gutter="0"/>
          <w:pgNumType w:start="7"/>
          <w:cols w:space="720"/>
          <w:titlePg/>
          <w:docGrid w:linePitch="360"/>
        </w:sectPr>
      </w:pPr>
      <w:r w:rsidRPr="00EC7751">
        <w:rPr>
          <w:rStyle w:val="markedcontent"/>
          <w:rFonts w:cs="Arial"/>
          <w:u w:val="single"/>
          <w:lang w:val="fr-FR"/>
        </w:rPr>
        <w:t>7</w:t>
      </w:r>
      <w:r w:rsidRPr="00EC7751">
        <w:rPr>
          <w:rStyle w:val="markedcontent"/>
          <w:rFonts w:cs="Arial"/>
          <w:strike/>
          <w:lang w:val="fr-FR"/>
        </w:rPr>
        <w:t>9</w:t>
      </w:r>
      <w:r w:rsidRPr="00EC7751">
        <w:rPr>
          <w:rStyle w:val="markedcontent"/>
          <w:rFonts w:cs="Arial"/>
          <w:lang w:val="fr-FR"/>
        </w:rPr>
        <w:t xml:space="preserve">. </w:t>
      </w:r>
      <w:r w:rsidRPr="00EC7751">
        <w:rPr>
          <w:rStyle w:val="markedcontent"/>
          <w:rFonts w:cs="Arial"/>
          <w:lang w:val="fr-FR"/>
        </w:rPr>
        <w:tab/>
      </w:r>
      <w:r w:rsidR="00FD26CB" w:rsidRPr="00FD26CB">
        <w:rPr>
          <w:i/>
          <w:iCs/>
          <w:lang w:val="fr-FR"/>
        </w:rPr>
        <w:t>Charge</w:t>
      </w:r>
      <w:r w:rsidR="00FD26CB" w:rsidRPr="00FD26CB">
        <w:rPr>
          <w:lang w:val="fr-FR"/>
        </w:rPr>
        <w:t xml:space="preserve"> le Secrétariat d'entretenir des relations de travail fondées sur la coopération avec l'IPBES, de participer, si approprié, aux réunions de la Plateforme et de faire rapport sur l'avancement des travaux au Comité permanent, selon les ressources disponibles</w:t>
      </w:r>
    </w:p>
    <w:p w14:paraId="5AF469A0" w14:textId="77777777" w:rsidR="008E5AC1" w:rsidRPr="00A14BCB" w:rsidRDefault="008E5AC1" w:rsidP="008E5AC1">
      <w:pPr>
        <w:pStyle w:val="paragraph"/>
        <w:spacing w:before="0" w:beforeAutospacing="0" w:after="0" w:afterAutospacing="0"/>
        <w:ind w:left="426" w:hanging="426"/>
        <w:jc w:val="right"/>
        <w:textAlignment w:val="baseline"/>
        <w:rPr>
          <w:rFonts w:ascii="Arial" w:hAnsi="Arial" w:cs="Arial"/>
          <w:b/>
          <w:bCs/>
          <w:sz w:val="22"/>
          <w:szCs w:val="22"/>
          <w:lang w:val="fr-FR"/>
        </w:rPr>
      </w:pPr>
      <w:r>
        <w:rPr>
          <w:rFonts w:ascii="Arial" w:hAnsi="Arial" w:cs="Arial"/>
          <w:b/>
          <w:bCs/>
          <w:sz w:val="22"/>
          <w:szCs w:val="22"/>
          <w:lang w:val="fr-FR"/>
        </w:rPr>
        <w:lastRenderedPageBreak/>
        <w:t>ANNEXE 2</w:t>
      </w:r>
    </w:p>
    <w:p w14:paraId="23F36F03" w14:textId="77777777" w:rsidR="008E5AC1" w:rsidRPr="00F52A69" w:rsidRDefault="008E5AC1" w:rsidP="008E5AC1">
      <w:pPr>
        <w:rPr>
          <w:rFonts w:cs="Arial"/>
          <w:lang w:val="fr-FR"/>
        </w:rPr>
      </w:pPr>
    </w:p>
    <w:p w14:paraId="4CF69630" w14:textId="40E350BC" w:rsidR="008E5AC1" w:rsidRDefault="008E5AC1" w:rsidP="008E5AC1">
      <w:pPr>
        <w:jc w:val="center"/>
        <w:rPr>
          <w:rFonts w:cs="Arial"/>
          <w:lang w:val="fr-FR"/>
        </w:rPr>
      </w:pPr>
      <w:r>
        <w:rPr>
          <w:rFonts w:cs="Arial"/>
          <w:lang w:val="fr-FR"/>
        </w:rPr>
        <w:t>PROJET DE DÉCISION</w:t>
      </w:r>
      <w:r w:rsidR="00FD26CB">
        <w:rPr>
          <w:rFonts w:cs="Arial"/>
          <w:lang w:val="fr-FR"/>
        </w:rPr>
        <w:t>S</w:t>
      </w:r>
    </w:p>
    <w:p w14:paraId="2AEC8FF2" w14:textId="77777777" w:rsidR="008E5AC1" w:rsidRPr="00F52A69" w:rsidRDefault="008E5AC1" w:rsidP="008E5AC1">
      <w:pPr>
        <w:jc w:val="center"/>
        <w:rPr>
          <w:rFonts w:cs="Arial"/>
          <w:lang w:val="fr-FR"/>
        </w:rPr>
      </w:pPr>
    </w:p>
    <w:p w14:paraId="505B0EF4" w14:textId="77777777" w:rsidR="008E5AC1" w:rsidRPr="00EB4207" w:rsidRDefault="008E5AC1" w:rsidP="008E5AC1">
      <w:pPr>
        <w:jc w:val="center"/>
        <w:rPr>
          <w:rFonts w:cs="Arial"/>
          <w:b/>
          <w:bCs/>
          <w:lang w:val="fr-FR"/>
        </w:rPr>
      </w:pPr>
      <w:r>
        <w:rPr>
          <w:rFonts w:cs="Arial"/>
          <w:b/>
          <w:bCs/>
          <w:lang w:val="fr-FR"/>
        </w:rPr>
        <w:t>COOPÉRATION ENTRE LA PLATEFORME INTERGOUVERNEMENTALE SCIENTIFIQUE ET POLITIQUE</w:t>
      </w:r>
    </w:p>
    <w:p w14:paraId="505990E3" w14:textId="77777777" w:rsidR="008E5AC1" w:rsidRPr="00EB4207" w:rsidRDefault="008E5AC1" w:rsidP="008E5AC1">
      <w:pPr>
        <w:jc w:val="center"/>
        <w:rPr>
          <w:rFonts w:cs="Arial"/>
          <w:b/>
          <w:bCs/>
          <w:lang w:val="fr-FR"/>
        </w:rPr>
      </w:pPr>
      <w:r>
        <w:rPr>
          <w:rFonts w:cs="Arial"/>
          <w:b/>
          <w:bCs/>
          <w:lang w:val="fr-FR"/>
        </w:rPr>
        <w:t>SUR LA BIODIVERSITÉ ET LES SERVICES ÉCOSYSTÉMIQUES (IPBES) ET LA CMS</w:t>
      </w:r>
    </w:p>
    <w:p w14:paraId="17184409" w14:textId="77777777" w:rsidR="008E5AC1" w:rsidRDefault="008E5AC1" w:rsidP="008E5AC1">
      <w:pPr>
        <w:rPr>
          <w:rFonts w:cs="Arial"/>
          <w:lang w:val="fr-FR"/>
        </w:rPr>
      </w:pPr>
    </w:p>
    <w:p w14:paraId="3C8FEDED" w14:textId="77777777" w:rsidR="008E5AC1" w:rsidRDefault="008E5AC1" w:rsidP="008E5AC1">
      <w:pPr>
        <w:rPr>
          <w:rFonts w:cs="Arial"/>
          <w:lang w:val="fr-FR"/>
        </w:rPr>
      </w:pPr>
    </w:p>
    <w:p w14:paraId="78A77762" w14:textId="77777777" w:rsidR="008E5AC1" w:rsidRDefault="008E5AC1" w:rsidP="008E5AC1">
      <w:pPr>
        <w:pStyle w:val="paragraph"/>
        <w:spacing w:before="0" w:beforeAutospacing="0" w:after="0" w:afterAutospacing="0"/>
        <w:jc w:val="both"/>
        <w:textAlignment w:val="baseline"/>
        <w:rPr>
          <w:lang w:val="fr-FR"/>
        </w:rPr>
      </w:pPr>
      <w:r>
        <w:rPr>
          <w:rStyle w:val="normaltextrun"/>
          <w:rFonts w:ascii="Arial" w:hAnsi="Arial" w:cs="Arial"/>
          <w:b/>
          <w:bCs/>
          <w:i/>
          <w:iCs/>
          <w:sz w:val="22"/>
          <w:szCs w:val="22"/>
          <w:lang w:val="fr-FR"/>
        </w:rPr>
        <w:t>À l'attention des Parties</w:t>
      </w:r>
    </w:p>
    <w:p w14:paraId="4B9BE615" w14:textId="77777777" w:rsidR="008E5AC1" w:rsidRDefault="008E5AC1" w:rsidP="008E5AC1">
      <w:pPr>
        <w:pStyle w:val="paragraph"/>
        <w:spacing w:before="0" w:beforeAutospacing="0" w:after="0" w:afterAutospacing="0"/>
        <w:jc w:val="both"/>
        <w:textAlignment w:val="baseline"/>
        <w:rPr>
          <w:lang w:val="fr-FR"/>
        </w:rPr>
      </w:pPr>
    </w:p>
    <w:p w14:paraId="0542E2A2" w14:textId="6478786D" w:rsidR="008E5AC1" w:rsidRPr="00705F23" w:rsidRDefault="008E5AC1" w:rsidP="00705F23">
      <w:pPr>
        <w:pStyle w:val="paragraph"/>
        <w:spacing w:before="0" w:beforeAutospacing="0" w:after="0" w:afterAutospacing="0"/>
        <w:ind w:left="840" w:hanging="840"/>
        <w:jc w:val="both"/>
        <w:textAlignment w:val="baseline"/>
        <w:rPr>
          <w:sz w:val="22"/>
          <w:szCs w:val="22"/>
          <w:lang w:val="fr-FR"/>
        </w:rPr>
      </w:pPr>
      <w:r w:rsidRPr="00FD26CB">
        <w:rPr>
          <w:rStyle w:val="normaltextrun"/>
          <w:rFonts w:ascii="Arial" w:hAnsi="Arial" w:cs="Arial"/>
          <w:sz w:val="22"/>
          <w:szCs w:val="22"/>
          <w:lang w:val="fr-FR"/>
        </w:rPr>
        <w:t>14.AA</w:t>
      </w:r>
      <w:r w:rsidRPr="00FD26CB">
        <w:rPr>
          <w:rStyle w:val="tabchar"/>
          <w:sz w:val="22"/>
          <w:szCs w:val="22"/>
          <w:lang w:val="fr-FR"/>
        </w:rPr>
        <w:tab/>
      </w:r>
      <w:r w:rsidRPr="00FD26CB">
        <w:rPr>
          <w:rStyle w:val="normaltextrun"/>
          <w:rFonts w:ascii="Arial" w:hAnsi="Arial" w:cs="Arial"/>
          <w:sz w:val="22"/>
          <w:szCs w:val="22"/>
          <w:lang w:val="fr-FR"/>
        </w:rPr>
        <w:t>Les parties sont invitées à</w:t>
      </w:r>
      <w:r w:rsidR="00705F23">
        <w:rPr>
          <w:sz w:val="22"/>
          <w:szCs w:val="22"/>
          <w:lang w:val="fr-FR"/>
        </w:rPr>
        <w:t xml:space="preserve"> </w:t>
      </w:r>
      <w:r w:rsidR="00FD26CB" w:rsidRPr="00705F23">
        <w:rPr>
          <w:rFonts w:ascii="Arial" w:hAnsi="Arial" w:cs="Arial"/>
          <w:sz w:val="22"/>
          <w:szCs w:val="22"/>
          <w:shd w:val="clear" w:color="auto" w:fill="FFFFFF"/>
          <w:lang w:val="fr-FR"/>
        </w:rPr>
        <w:t xml:space="preserve">prendre note des conclusions de l'IPBES et déterminer </w:t>
      </w:r>
      <w:r w:rsidR="00E1071A" w:rsidRPr="00705F23">
        <w:rPr>
          <w:rStyle w:val="normaltextrun"/>
          <w:rFonts w:ascii="Arial" w:hAnsi="Arial" w:cs="Arial"/>
          <w:sz w:val="22"/>
          <w:szCs w:val="22"/>
          <w:lang w:val="fr-FR"/>
        </w:rPr>
        <w:t xml:space="preserve">leur pertinence pour la CMS et </w:t>
      </w:r>
      <w:r w:rsidR="00FD26CB" w:rsidRPr="00705F23">
        <w:rPr>
          <w:rFonts w:ascii="Arial" w:hAnsi="Arial" w:cs="Arial"/>
          <w:sz w:val="22"/>
          <w:szCs w:val="22"/>
          <w:shd w:val="clear" w:color="auto" w:fill="FFFFFF"/>
          <w:lang w:val="fr-FR"/>
        </w:rPr>
        <w:t>comment intégrer ces conclusions dans leurs mesures de conservation au niveau national.</w:t>
      </w:r>
    </w:p>
    <w:p w14:paraId="71FD269B" w14:textId="77777777" w:rsidR="008E5AC1" w:rsidRPr="00FD26CB" w:rsidRDefault="008E5AC1" w:rsidP="008E5AC1">
      <w:pPr>
        <w:rPr>
          <w:rFonts w:cs="Arial"/>
          <w:lang w:val="fr-FR"/>
        </w:rPr>
      </w:pPr>
    </w:p>
    <w:p w14:paraId="17BF0CA2" w14:textId="77777777" w:rsidR="008E5AC1" w:rsidRPr="00FD26CB" w:rsidRDefault="008E5AC1" w:rsidP="008E5AC1">
      <w:pPr>
        <w:pStyle w:val="paragraph"/>
        <w:spacing w:before="0" w:beforeAutospacing="0" w:after="0" w:afterAutospacing="0"/>
        <w:jc w:val="both"/>
        <w:textAlignment w:val="baseline"/>
        <w:rPr>
          <w:rStyle w:val="normaltextrun"/>
          <w:rFonts w:ascii="Arial" w:hAnsi="Arial" w:cs="Arial"/>
          <w:b/>
          <w:bCs/>
          <w:i/>
          <w:iCs/>
          <w:sz w:val="22"/>
          <w:szCs w:val="22"/>
          <w:lang w:val="fr-FR"/>
        </w:rPr>
      </w:pPr>
      <w:r w:rsidRPr="00FD26CB">
        <w:rPr>
          <w:rStyle w:val="normaltextrun"/>
          <w:rFonts w:ascii="Arial" w:hAnsi="Arial" w:cs="Arial"/>
          <w:b/>
          <w:bCs/>
          <w:i/>
          <w:iCs/>
          <w:sz w:val="22"/>
          <w:szCs w:val="22"/>
          <w:lang w:val="fr-FR"/>
        </w:rPr>
        <w:t>À l'attention du Conseil scientifique</w:t>
      </w:r>
    </w:p>
    <w:p w14:paraId="1754744D" w14:textId="77777777" w:rsidR="008E5AC1" w:rsidRPr="00FD26CB" w:rsidRDefault="008E5AC1" w:rsidP="008E5AC1">
      <w:pPr>
        <w:rPr>
          <w:rFonts w:cs="Arial"/>
          <w:lang w:val="fr-FR"/>
        </w:rPr>
      </w:pPr>
    </w:p>
    <w:p w14:paraId="63639499" w14:textId="16B37401" w:rsidR="00E1071A" w:rsidRPr="00CB1683" w:rsidRDefault="008E5AC1" w:rsidP="00705F23">
      <w:pPr>
        <w:pStyle w:val="NormalWeb"/>
        <w:shd w:val="clear" w:color="auto" w:fill="FFFFFF"/>
        <w:spacing w:before="0" w:beforeAutospacing="0" w:after="0" w:afterAutospacing="0"/>
        <w:ind w:left="810" w:hanging="810"/>
        <w:jc w:val="both"/>
        <w:rPr>
          <w:rFonts w:ascii="Arial" w:hAnsi="Arial" w:cs="Arial"/>
          <w:sz w:val="22"/>
          <w:szCs w:val="22"/>
          <w:lang w:val="fr-FR"/>
        </w:rPr>
      </w:pPr>
      <w:r w:rsidRPr="00E1071A">
        <w:rPr>
          <w:rStyle w:val="normaltextrun"/>
          <w:rFonts w:ascii="Arial" w:hAnsi="Arial" w:cs="Arial"/>
          <w:sz w:val="22"/>
          <w:szCs w:val="22"/>
          <w:lang w:val="fr-FR"/>
        </w:rPr>
        <w:t>14.</w:t>
      </w:r>
      <w:r w:rsidR="005A5553">
        <w:rPr>
          <w:rStyle w:val="normaltextrun"/>
          <w:rFonts w:ascii="Arial" w:hAnsi="Arial" w:cs="Arial"/>
          <w:sz w:val="22"/>
          <w:szCs w:val="22"/>
          <w:lang w:val="fr-FR"/>
        </w:rPr>
        <w:t>BB</w:t>
      </w:r>
      <w:r w:rsidRPr="00E1071A">
        <w:rPr>
          <w:rStyle w:val="normaltextrun"/>
          <w:rFonts w:ascii="Arial" w:hAnsi="Arial" w:cs="Arial"/>
          <w:sz w:val="22"/>
          <w:szCs w:val="22"/>
          <w:lang w:val="fr-FR"/>
        </w:rPr>
        <w:tab/>
      </w:r>
      <w:r w:rsidR="00E1071A" w:rsidRPr="00595860">
        <w:rPr>
          <w:rFonts w:ascii="Arial" w:hAnsi="Arial" w:cs="Arial"/>
          <w:color w:val="333333"/>
          <w:sz w:val="22"/>
          <w:szCs w:val="22"/>
          <w:lang w:val="fr-FR"/>
        </w:rPr>
        <w:t>Le Conseil scientifique est invité, sous réserve de la disponibilité des ressources nécessaires, à participer</w:t>
      </w:r>
      <w:r w:rsidR="00E1071A" w:rsidRPr="005A5553">
        <w:rPr>
          <w:rStyle w:val="normaltextrun"/>
          <w:rFonts w:ascii="Arial" w:hAnsi="Arial"/>
          <w:sz w:val="22"/>
          <w:szCs w:val="22"/>
          <w:lang w:val="fr-FR"/>
        </w:rPr>
        <w:t xml:space="preserve"> </w:t>
      </w:r>
      <w:r w:rsidR="00E1071A" w:rsidRPr="00705F23">
        <w:rPr>
          <w:rStyle w:val="normaltextrun"/>
          <w:rFonts w:ascii="Arial" w:hAnsi="Arial"/>
          <w:sz w:val="22"/>
          <w:szCs w:val="22"/>
          <w:lang w:val="fr-FR"/>
        </w:rPr>
        <w:t>activement</w:t>
      </w:r>
      <w:r w:rsidR="00E1071A" w:rsidRPr="00705F23">
        <w:rPr>
          <w:rFonts w:ascii="Lato" w:hAnsi="Lato"/>
          <w:color w:val="333333"/>
          <w:sz w:val="22"/>
          <w:szCs w:val="22"/>
          <w:lang w:val="fr-FR"/>
        </w:rPr>
        <w:t xml:space="preserve"> </w:t>
      </w:r>
      <w:r w:rsidR="00E1071A" w:rsidRPr="00595860">
        <w:rPr>
          <w:rFonts w:ascii="Lato" w:hAnsi="Lato"/>
          <w:color w:val="333333"/>
          <w:sz w:val="22"/>
          <w:szCs w:val="22"/>
          <w:lang w:val="fr-FR"/>
        </w:rPr>
        <w:t>a</w:t>
      </w:r>
      <w:r w:rsidR="00E1071A" w:rsidRPr="00595860">
        <w:rPr>
          <w:rFonts w:ascii="Arial" w:hAnsi="Arial" w:cs="Arial"/>
          <w:color w:val="333333"/>
          <w:sz w:val="22"/>
          <w:szCs w:val="22"/>
          <w:lang w:val="fr-FR"/>
        </w:rPr>
        <w:t xml:space="preserve">ux processus </w:t>
      </w:r>
      <w:r w:rsidR="00E1071A" w:rsidRPr="00595860">
        <w:rPr>
          <w:rFonts w:ascii="Arial" w:hAnsi="Arial" w:cs="Arial"/>
          <w:strike/>
          <w:color w:val="333333"/>
          <w:sz w:val="22"/>
          <w:szCs w:val="22"/>
          <w:lang w:val="fr-FR"/>
        </w:rPr>
        <w:t>de</w:t>
      </w:r>
      <w:r w:rsidR="00E1071A" w:rsidRPr="00595860">
        <w:rPr>
          <w:rFonts w:ascii="Arial" w:hAnsi="Arial" w:cs="Arial"/>
          <w:color w:val="333333"/>
          <w:sz w:val="22"/>
          <w:szCs w:val="22"/>
          <w:lang w:val="fr-FR"/>
        </w:rPr>
        <w:t xml:space="preserve"> d’évaluation de l'IPBES </w:t>
      </w:r>
      <w:r w:rsidR="00E1071A" w:rsidRPr="00E1071A">
        <w:rPr>
          <w:rFonts w:ascii="Arial" w:hAnsi="Arial" w:cs="Arial"/>
          <w:color w:val="333333"/>
          <w:sz w:val="22"/>
          <w:szCs w:val="22"/>
          <w:lang w:val="fr-FR"/>
        </w:rPr>
        <w:t xml:space="preserve">approuvés </w:t>
      </w:r>
      <w:r w:rsidR="00E1071A" w:rsidRPr="00595860">
        <w:rPr>
          <w:rFonts w:ascii="Arial" w:hAnsi="Arial" w:cs="Arial"/>
          <w:color w:val="333333"/>
          <w:sz w:val="22"/>
          <w:szCs w:val="22"/>
          <w:lang w:val="fr-FR"/>
        </w:rPr>
        <w:t>par la Plénière IPBES-</w:t>
      </w:r>
      <w:r w:rsidR="00E1071A" w:rsidRPr="00705F23">
        <w:rPr>
          <w:rFonts w:ascii="Arial" w:hAnsi="Arial" w:cs="Arial"/>
          <w:color w:val="333333"/>
          <w:sz w:val="22"/>
          <w:szCs w:val="22"/>
          <w:lang w:val="fr-FR"/>
        </w:rPr>
        <w:t>10</w:t>
      </w:r>
      <w:r w:rsidR="00E1071A" w:rsidRPr="00595860">
        <w:rPr>
          <w:rFonts w:ascii="Arial" w:hAnsi="Arial" w:cs="Arial"/>
          <w:color w:val="333333"/>
          <w:sz w:val="22"/>
          <w:szCs w:val="22"/>
          <w:lang w:val="fr-FR"/>
        </w:rPr>
        <w:t xml:space="preserve"> </w:t>
      </w:r>
      <w:r w:rsidR="00E1071A" w:rsidRPr="00705F23">
        <w:rPr>
          <w:rStyle w:val="normaltextrun"/>
          <w:rFonts w:ascii="Arial" w:hAnsi="Arial" w:cs="Arial"/>
          <w:sz w:val="22"/>
          <w:szCs w:val="22"/>
          <w:lang w:val="fr-FR"/>
        </w:rPr>
        <w:t>notamment en ce qui concerne l'évaluation de la connectivité et une deuxième évaluation mondiale de la biodiversité et des services écosystémiques,</w:t>
      </w:r>
      <w:r w:rsidR="00705F23" w:rsidRPr="00705F23">
        <w:rPr>
          <w:rStyle w:val="normaltextrun"/>
          <w:rFonts w:ascii="Arial" w:hAnsi="Arial" w:cs="Arial"/>
          <w:sz w:val="22"/>
          <w:szCs w:val="22"/>
          <w:lang w:val="fr-FR"/>
        </w:rPr>
        <w:t xml:space="preserve"> </w:t>
      </w:r>
      <w:r w:rsidR="00E1071A" w:rsidRPr="00595860">
        <w:rPr>
          <w:rFonts w:ascii="Arial" w:hAnsi="Arial" w:cs="Arial"/>
          <w:color w:val="333333"/>
          <w:sz w:val="22"/>
          <w:szCs w:val="22"/>
          <w:lang w:val="fr-FR"/>
        </w:rPr>
        <w:t>en vue de garantir l'intégration</w:t>
      </w:r>
      <w:r w:rsidR="00E1071A" w:rsidRPr="00705F23">
        <w:rPr>
          <w:rFonts w:ascii="Arial" w:hAnsi="Arial" w:cs="Arial"/>
          <w:color w:val="333333"/>
          <w:sz w:val="22"/>
          <w:szCs w:val="22"/>
          <w:lang w:val="fr-FR"/>
        </w:rPr>
        <w:t xml:space="preserve"> </w:t>
      </w:r>
      <w:r w:rsidR="00E1071A" w:rsidRPr="00705F23">
        <w:rPr>
          <w:rStyle w:val="normaltextrun"/>
          <w:rFonts w:ascii="Arial" w:hAnsi="Arial" w:cs="Arial"/>
          <w:sz w:val="22"/>
          <w:szCs w:val="22"/>
          <w:lang w:val="fr-FR"/>
        </w:rPr>
        <w:t>des éléments prioritaires de la CMS</w:t>
      </w:r>
      <w:r w:rsidR="00705F23">
        <w:rPr>
          <w:rStyle w:val="normaltextrun"/>
          <w:rFonts w:ascii="Arial" w:hAnsi="Arial" w:cs="Arial"/>
          <w:sz w:val="22"/>
          <w:szCs w:val="22"/>
          <w:lang w:val="fr-FR"/>
        </w:rPr>
        <w:t>.</w:t>
      </w:r>
    </w:p>
    <w:p w14:paraId="4579CD18" w14:textId="77777777" w:rsidR="008E5AC1" w:rsidRDefault="008E5AC1" w:rsidP="008E5AC1">
      <w:pPr>
        <w:rPr>
          <w:rFonts w:cs="Arial"/>
          <w:lang w:val="fr-FR"/>
        </w:rPr>
      </w:pPr>
    </w:p>
    <w:p w14:paraId="6FB5DFC5" w14:textId="77777777" w:rsidR="00E1071A" w:rsidRPr="00FD26CB" w:rsidRDefault="00E1071A" w:rsidP="008E5AC1">
      <w:pPr>
        <w:rPr>
          <w:rFonts w:cs="Arial"/>
          <w:lang w:val="fr-FR"/>
        </w:rPr>
      </w:pPr>
    </w:p>
    <w:p w14:paraId="6CBDDC58" w14:textId="77777777" w:rsidR="008E5AC1" w:rsidRPr="00FD26CB" w:rsidRDefault="008E5AC1" w:rsidP="008E5AC1">
      <w:pPr>
        <w:pStyle w:val="paragraph"/>
        <w:spacing w:before="0" w:beforeAutospacing="0" w:after="0" w:afterAutospacing="0"/>
        <w:jc w:val="both"/>
        <w:textAlignment w:val="baseline"/>
        <w:rPr>
          <w:rStyle w:val="normaltextrun"/>
          <w:rFonts w:ascii="Arial" w:hAnsi="Arial"/>
          <w:b/>
          <w:bCs/>
          <w:i/>
          <w:iCs/>
          <w:sz w:val="22"/>
          <w:szCs w:val="22"/>
          <w:lang w:val="fr-FR"/>
        </w:rPr>
      </w:pPr>
      <w:r w:rsidRPr="00FD26CB">
        <w:rPr>
          <w:rStyle w:val="normaltextrun"/>
          <w:rFonts w:ascii="Arial" w:hAnsi="Arial"/>
          <w:b/>
          <w:bCs/>
          <w:i/>
          <w:iCs/>
          <w:sz w:val="22"/>
          <w:szCs w:val="22"/>
          <w:lang w:val="fr-FR"/>
        </w:rPr>
        <w:t>À l'attention du Secrétariat</w:t>
      </w:r>
    </w:p>
    <w:p w14:paraId="4ABB18E0" w14:textId="77777777" w:rsidR="008E5AC1" w:rsidRPr="00FD26CB" w:rsidRDefault="008E5AC1" w:rsidP="008E5AC1">
      <w:pPr>
        <w:pStyle w:val="paragraph"/>
        <w:spacing w:before="0" w:beforeAutospacing="0" w:after="0" w:afterAutospacing="0"/>
        <w:jc w:val="both"/>
        <w:textAlignment w:val="baseline"/>
        <w:rPr>
          <w:rStyle w:val="normaltextrun"/>
          <w:rFonts w:ascii="Arial" w:hAnsi="Arial"/>
          <w:b/>
          <w:bCs/>
          <w:i/>
          <w:iCs/>
          <w:sz w:val="22"/>
          <w:szCs w:val="22"/>
          <w:lang w:val="fr-FR"/>
        </w:rPr>
      </w:pPr>
    </w:p>
    <w:p w14:paraId="06B61B6D" w14:textId="70F1DB90" w:rsidR="008E5AC1" w:rsidRPr="00FD26CB" w:rsidRDefault="008E5AC1" w:rsidP="008E5AC1">
      <w:pPr>
        <w:pStyle w:val="paragraph"/>
        <w:spacing w:before="0" w:beforeAutospacing="0" w:after="0" w:afterAutospacing="0"/>
        <w:ind w:left="840" w:hanging="840"/>
        <w:jc w:val="both"/>
        <w:textAlignment w:val="baseline"/>
        <w:rPr>
          <w:rStyle w:val="normaltextrun"/>
          <w:rFonts w:ascii="Arial" w:hAnsi="Arial"/>
          <w:sz w:val="22"/>
          <w:szCs w:val="22"/>
          <w:lang w:val="fr-FR"/>
        </w:rPr>
      </w:pPr>
      <w:r w:rsidRPr="00FD26CB">
        <w:rPr>
          <w:rStyle w:val="normaltextrun"/>
          <w:rFonts w:ascii="Arial" w:hAnsi="Arial" w:cs="Arial"/>
          <w:sz w:val="22"/>
          <w:szCs w:val="22"/>
          <w:lang w:val="fr-FR"/>
        </w:rPr>
        <w:t>14.</w:t>
      </w:r>
      <w:r w:rsidR="005A5553">
        <w:rPr>
          <w:rStyle w:val="normaltextrun"/>
          <w:rFonts w:ascii="Arial" w:hAnsi="Arial" w:cs="Arial"/>
          <w:sz w:val="22"/>
          <w:szCs w:val="22"/>
          <w:lang w:val="fr-FR"/>
        </w:rPr>
        <w:t>CC</w:t>
      </w:r>
      <w:r w:rsidRPr="00FD26CB">
        <w:rPr>
          <w:rStyle w:val="normaltextrun"/>
          <w:rFonts w:ascii="Arial" w:hAnsi="Arial" w:cs="Arial"/>
          <w:lang w:val="fr-FR"/>
        </w:rPr>
        <w:t xml:space="preserve"> </w:t>
      </w:r>
      <w:r w:rsidRPr="00FD26CB">
        <w:rPr>
          <w:rStyle w:val="normaltextrun"/>
          <w:rFonts w:ascii="Arial" w:hAnsi="Arial" w:cs="Arial"/>
          <w:lang w:val="fr-FR"/>
        </w:rPr>
        <w:tab/>
      </w:r>
      <w:r w:rsidRPr="00FD26CB">
        <w:rPr>
          <w:rStyle w:val="normaltextrun"/>
          <w:rFonts w:ascii="Arial" w:hAnsi="Arial"/>
          <w:sz w:val="22"/>
          <w:szCs w:val="22"/>
          <w:lang w:val="fr-FR"/>
        </w:rPr>
        <w:t>Le Secrétariat est prié :</w:t>
      </w:r>
    </w:p>
    <w:p w14:paraId="1346D41B" w14:textId="77777777" w:rsidR="008E5AC1" w:rsidRPr="00FD26CB" w:rsidRDefault="008E5AC1" w:rsidP="008E5AC1">
      <w:pPr>
        <w:rPr>
          <w:rFonts w:cs="Arial"/>
          <w:lang w:val="fr-FR"/>
        </w:rPr>
      </w:pPr>
    </w:p>
    <w:p w14:paraId="1F43C96E" w14:textId="63010F6B" w:rsidR="008E5AC1" w:rsidRPr="00705F23" w:rsidRDefault="00E1071A" w:rsidP="008E5AC1">
      <w:pPr>
        <w:pStyle w:val="paragraph"/>
        <w:numPr>
          <w:ilvl w:val="0"/>
          <w:numId w:val="4"/>
        </w:numPr>
        <w:spacing w:before="0" w:beforeAutospacing="0" w:after="0" w:afterAutospacing="0"/>
        <w:ind w:left="1418" w:hanging="709"/>
        <w:jc w:val="both"/>
        <w:textAlignment w:val="baseline"/>
        <w:rPr>
          <w:rStyle w:val="normaltextrun"/>
          <w:rFonts w:ascii="Arial" w:hAnsi="Arial" w:cs="Arial"/>
          <w:sz w:val="22"/>
          <w:szCs w:val="22"/>
          <w:lang w:val="fr-FR"/>
        </w:rPr>
      </w:pPr>
      <w:r w:rsidRPr="00CB1683">
        <w:rPr>
          <w:rFonts w:ascii="Arial" w:hAnsi="Arial" w:cs="Arial"/>
          <w:sz w:val="22"/>
          <w:szCs w:val="22"/>
          <w:shd w:val="clear" w:color="auto" w:fill="FFFFFF"/>
          <w:lang w:val="fr-FR"/>
        </w:rPr>
        <w:t>d’aider le Conseil scientifique à s'engager dans les proc</w:t>
      </w:r>
      <w:r w:rsidRPr="00705F23">
        <w:rPr>
          <w:rFonts w:ascii="Arial" w:hAnsi="Arial" w:cs="Arial"/>
          <w:sz w:val="22"/>
          <w:szCs w:val="22"/>
          <w:shd w:val="clear" w:color="auto" w:fill="FFFFFF"/>
          <w:lang w:val="fr-FR"/>
        </w:rPr>
        <w:t xml:space="preserve">essus pertinents </w:t>
      </w:r>
      <w:r w:rsidR="00CB1683" w:rsidRPr="00705F23">
        <w:rPr>
          <w:rFonts w:ascii="Arial" w:hAnsi="Arial" w:cs="Arial"/>
          <w:sz w:val="22"/>
          <w:szCs w:val="22"/>
          <w:shd w:val="clear" w:color="auto" w:fill="FFFFFF"/>
          <w:lang w:val="fr-FR"/>
        </w:rPr>
        <w:t xml:space="preserve">et autres </w:t>
      </w:r>
      <w:r w:rsidRPr="00705F23">
        <w:rPr>
          <w:rFonts w:ascii="Arial" w:hAnsi="Arial" w:cs="Arial"/>
          <w:sz w:val="22"/>
          <w:szCs w:val="22"/>
          <w:shd w:val="clear" w:color="auto" w:fill="FFFFFF"/>
          <w:lang w:val="fr-FR"/>
        </w:rPr>
        <w:t xml:space="preserve">de définition de la portée des évaluations thématiques IPBES </w:t>
      </w:r>
      <w:r w:rsidR="00CB1683" w:rsidRPr="00705F23">
        <w:rPr>
          <w:rFonts w:ascii="Arial" w:hAnsi="Arial" w:cs="Arial"/>
          <w:sz w:val="22"/>
          <w:szCs w:val="22"/>
          <w:shd w:val="clear" w:color="auto" w:fill="FFFFFF"/>
          <w:lang w:val="fr-FR"/>
        </w:rPr>
        <w:t xml:space="preserve">approuvés </w:t>
      </w:r>
      <w:r w:rsidRPr="00705F23">
        <w:rPr>
          <w:rFonts w:ascii="Arial" w:hAnsi="Arial" w:cs="Arial"/>
          <w:sz w:val="22"/>
          <w:szCs w:val="22"/>
          <w:shd w:val="clear" w:color="auto" w:fill="FFFFFF"/>
          <w:lang w:val="fr-FR"/>
        </w:rPr>
        <w:t>par la Plénière IPBES-7</w:t>
      </w:r>
      <w:r w:rsidR="00CB1683" w:rsidRPr="00705F23">
        <w:rPr>
          <w:rFonts w:ascii="Arial" w:hAnsi="Arial" w:cs="Arial"/>
          <w:sz w:val="22"/>
          <w:szCs w:val="22"/>
          <w:shd w:val="clear" w:color="auto" w:fill="FFFFFF"/>
          <w:lang w:val="fr-FR"/>
        </w:rPr>
        <w:t>,</w:t>
      </w:r>
      <w:r w:rsidR="00CB1683" w:rsidRPr="00705F23">
        <w:rPr>
          <w:rStyle w:val="normaltextrun"/>
          <w:rFonts w:ascii="Arial" w:hAnsi="Arial" w:cs="Arial"/>
          <w:sz w:val="22"/>
          <w:szCs w:val="22"/>
          <w:lang w:val="fr-FR"/>
        </w:rPr>
        <w:t xml:space="preserve"> y compris en ce qui concerne l'évaluation de la connectivité et une deuxième évaluation mondiale de la biodiversité et des services écosystémiques</w:t>
      </w:r>
      <w:r w:rsidRPr="00705F23">
        <w:rPr>
          <w:rFonts w:ascii="Arial" w:hAnsi="Arial" w:cs="Arial"/>
          <w:color w:val="333333"/>
          <w:sz w:val="22"/>
          <w:szCs w:val="22"/>
          <w:shd w:val="clear" w:color="auto" w:fill="FFFFFF"/>
          <w:lang w:val="fr-FR"/>
        </w:rPr>
        <w:t>;</w:t>
      </w:r>
    </w:p>
    <w:p w14:paraId="06934E97" w14:textId="77777777" w:rsidR="008E5AC1" w:rsidRPr="00CB1683" w:rsidRDefault="008E5AC1" w:rsidP="008E5AC1">
      <w:pPr>
        <w:pStyle w:val="paragraph"/>
        <w:spacing w:before="0" w:beforeAutospacing="0" w:after="0" w:afterAutospacing="0"/>
        <w:ind w:left="1418"/>
        <w:jc w:val="both"/>
        <w:textAlignment w:val="baseline"/>
        <w:rPr>
          <w:rStyle w:val="normaltextrun"/>
          <w:rFonts w:ascii="Arial" w:hAnsi="Arial" w:cs="Arial"/>
          <w:sz w:val="22"/>
          <w:szCs w:val="22"/>
          <w:lang w:val="fr-FR"/>
        </w:rPr>
      </w:pPr>
    </w:p>
    <w:p w14:paraId="52ADC4A7" w14:textId="4CAFB36D" w:rsidR="008E5AC1" w:rsidRDefault="008E5AC1" w:rsidP="00442BE4">
      <w:pPr>
        <w:pStyle w:val="paragraph"/>
        <w:numPr>
          <w:ilvl w:val="0"/>
          <w:numId w:val="4"/>
        </w:numPr>
        <w:spacing w:before="0" w:beforeAutospacing="0" w:after="0" w:afterAutospacing="0"/>
        <w:ind w:left="1418" w:hanging="709"/>
        <w:jc w:val="both"/>
        <w:textAlignment w:val="baseline"/>
        <w:rPr>
          <w:rStyle w:val="normaltextrun"/>
          <w:rFonts w:ascii="Arial" w:hAnsi="Arial" w:cs="Arial"/>
          <w:sz w:val="22"/>
          <w:szCs w:val="22"/>
          <w:lang w:val="fr-FR"/>
        </w:rPr>
      </w:pPr>
      <w:r w:rsidRPr="00705F23">
        <w:rPr>
          <w:rStyle w:val="normaltextrun"/>
          <w:rFonts w:ascii="Arial" w:hAnsi="Arial" w:cs="Arial"/>
          <w:sz w:val="22"/>
          <w:szCs w:val="22"/>
          <w:lang w:val="fr-FR"/>
        </w:rPr>
        <w:t>de s'engager avec le Secrétariat de l'IPBES à poursuivre la coopération sur les questions relatives aux espèces migratrices</w:t>
      </w:r>
    </w:p>
    <w:p w14:paraId="76B64540" w14:textId="77777777" w:rsidR="00705F23" w:rsidRPr="00705F23" w:rsidRDefault="00705F23" w:rsidP="00705F23">
      <w:pPr>
        <w:pStyle w:val="paragraph"/>
        <w:spacing w:before="0" w:beforeAutospacing="0" w:after="0" w:afterAutospacing="0"/>
        <w:jc w:val="both"/>
        <w:textAlignment w:val="baseline"/>
        <w:rPr>
          <w:rStyle w:val="normaltextrun"/>
          <w:rFonts w:ascii="Arial" w:hAnsi="Arial" w:cs="Arial"/>
          <w:sz w:val="22"/>
          <w:szCs w:val="22"/>
          <w:lang w:val="fr-FR"/>
        </w:rPr>
      </w:pPr>
    </w:p>
    <w:p w14:paraId="6F5E188D" w14:textId="2B6DCFCB" w:rsidR="00BA33FE" w:rsidRPr="00CB1683" w:rsidRDefault="00E1071A" w:rsidP="008E5AC1">
      <w:pPr>
        <w:pStyle w:val="paragraph"/>
        <w:numPr>
          <w:ilvl w:val="0"/>
          <w:numId w:val="4"/>
        </w:numPr>
        <w:spacing w:before="0" w:beforeAutospacing="0" w:after="0" w:afterAutospacing="0"/>
        <w:ind w:left="1418" w:hanging="709"/>
        <w:jc w:val="both"/>
        <w:textAlignment w:val="baseline"/>
        <w:rPr>
          <w:rStyle w:val="normaltextrun"/>
          <w:rFonts w:ascii="Arial" w:hAnsi="Arial" w:cs="Arial"/>
          <w:sz w:val="22"/>
          <w:szCs w:val="22"/>
          <w:lang w:val="fr-FR"/>
        </w:rPr>
      </w:pPr>
      <w:r w:rsidRPr="00CB1683">
        <w:rPr>
          <w:rFonts w:ascii="Arial" w:hAnsi="Arial" w:cs="Arial"/>
          <w:color w:val="333333"/>
          <w:sz w:val="22"/>
          <w:szCs w:val="22"/>
          <w:shd w:val="clear" w:color="auto" w:fill="FFFFFF"/>
          <w:lang w:val="fr-FR"/>
        </w:rPr>
        <w:t>de faire rapport au Comité permanent lors de s</w:t>
      </w:r>
      <w:r w:rsidR="00CB1683">
        <w:rPr>
          <w:rFonts w:ascii="Arial" w:hAnsi="Arial" w:cs="Arial"/>
          <w:color w:val="333333"/>
          <w:sz w:val="22"/>
          <w:szCs w:val="22"/>
          <w:shd w:val="clear" w:color="auto" w:fill="FFFFFF"/>
          <w:lang w:val="fr-FR"/>
        </w:rPr>
        <w:t>es</w:t>
      </w:r>
      <w:r w:rsidRPr="00705F23">
        <w:rPr>
          <w:rFonts w:ascii="Arial" w:hAnsi="Arial" w:cs="Arial"/>
          <w:color w:val="333333"/>
          <w:sz w:val="22"/>
          <w:szCs w:val="22"/>
          <w:shd w:val="clear" w:color="auto" w:fill="FFFFFF"/>
          <w:lang w:val="fr-FR"/>
        </w:rPr>
        <w:t xml:space="preserve"> </w:t>
      </w:r>
      <w:r w:rsidR="00CB1683" w:rsidRPr="00705F23">
        <w:rPr>
          <w:rFonts w:ascii="Arial" w:hAnsi="Arial" w:cs="Arial"/>
          <w:color w:val="333333"/>
          <w:sz w:val="22"/>
          <w:szCs w:val="22"/>
          <w:shd w:val="clear" w:color="auto" w:fill="FFFFFF"/>
          <w:lang w:val="fr-FR"/>
        </w:rPr>
        <w:t xml:space="preserve">56e et 57e </w:t>
      </w:r>
      <w:r w:rsidRPr="00705F23">
        <w:rPr>
          <w:rFonts w:ascii="Arial" w:hAnsi="Arial" w:cs="Arial"/>
          <w:color w:val="333333"/>
          <w:sz w:val="22"/>
          <w:szCs w:val="22"/>
          <w:shd w:val="clear" w:color="auto" w:fill="FFFFFF"/>
          <w:lang w:val="fr-FR"/>
        </w:rPr>
        <w:t>ré</w:t>
      </w:r>
      <w:r w:rsidRPr="00CB1683">
        <w:rPr>
          <w:rFonts w:ascii="Arial" w:hAnsi="Arial" w:cs="Arial"/>
          <w:color w:val="333333"/>
          <w:sz w:val="22"/>
          <w:szCs w:val="22"/>
          <w:shd w:val="clear" w:color="auto" w:fill="FFFFFF"/>
          <w:lang w:val="fr-FR"/>
        </w:rPr>
        <w:t>union</w:t>
      </w:r>
      <w:r w:rsidR="00CB1683" w:rsidRPr="00705F23">
        <w:rPr>
          <w:rFonts w:ascii="Arial" w:hAnsi="Arial" w:cs="Arial"/>
          <w:color w:val="333333"/>
          <w:sz w:val="22"/>
          <w:szCs w:val="22"/>
          <w:shd w:val="clear" w:color="auto" w:fill="FFFFFF"/>
          <w:lang w:val="fr-FR"/>
        </w:rPr>
        <w:t>s</w:t>
      </w:r>
      <w:r w:rsidRPr="00CB1683">
        <w:rPr>
          <w:rFonts w:ascii="Arial" w:hAnsi="Arial" w:cs="Arial"/>
          <w:color w:val="333333"/>
          <w:sz w:val="22"/>
          <w:szCs w:val="22"/>
          <w:shd w:val="clear" w:color="auto" w:fill="FFFFFF"/>
          <w:lang w:val="fr-FR"/>
        </w:rPr>
        <w:t xml:space="preserve"> et à la Conférence des Parties lors de sa </w:t>
      </w:r>
      <w:r w:rsidRPr="00705F23">
        <w:rPr>
          <w:rFonts w:ascii="Arial" w:hAnsi="Arial" w:cs="Arial"/>
          <w:color w:val="333333"/>
          <w:sz w:val="22"/>
          <w:szCs w:val="22"/>
          <w:shd w:val="clear" w:color="auto" w:fill="FFFFFF"/>
          <w:lang w:val="fr-FR"/>
        </w:rPr>
        <w:t>1</w:t>
      </w:r>
      <w:r w:rsidR="00CB1683" w:rsidRPr="00705F23">
        <w:rPr>
          <w:rFonts w:ascii="Arial" w:hAnsi="Arial" w:cs="Arial"/>
          <w:color w:val="333333"/>
          <w:sz w:val="22"/>
          <w:szCs w:val="22"/>
          <w:shd w:val="clear" w:color="auto" w:fill="FFFFFF"/>
          <w:lang w:val="fr-FR"/>
        </w:rPr>
        <w:t>5</w:t>
      </w:r>
      <w:r w:rsidRPr="00705F23">
        <w:rPr>
          <w:rFonts w:ascii="Arial" w:hAnsi="Arial" w:cs="Arial"/>
          <w:color w:val="333333"/>
          <w:sz w:val="22"/>
          <w:szCs w:val="22"/>
          <w:shd w:val="clear" w:color="auto" w:fill="FFFFFF"/>
          <w:lang w:val="fr-FR"/>
        </w:rPr>
        <w:t>e</w:t>
      </w:r>
      <w:r w:rsidRPr="00CB1683">
        <w:rPr>
          <w:rFonts w:ascii="Arial" w:hAnsi="Arial" w:cs="Arial"/>
          <w:color w:val="333333"/>
          <w:sz w:val="22"/>
          <w:szCs w:val="22"/>
          <w:shd w:val="clear" w:color="auto" w:fill="FFFFFF"/>
          <w:lang w:val="fr-FR"/>
        </w:rPr>
        <w:t xml:space="preserve"> </w:t>
      </w:r>
      <w:r w:rsidR="00CB1683">
        <w:rPr>
          <w:rFonts w:ascii="Arial" w:hAnsi="Arial" w:cs="Arial"/>
          <w:color w:val="333333"/>
          <w:sz w:val="22"/>
          <w:szCs w:val="22"/>
          <w:shd w:val="clear" w:color="auto" w:fill="FFFFFF"/>
          <w:lang w:val="fr-FR"/>
        </w:rPr>
        <w:t>réunion,</w:t>
      </w:r>
      <w:r w:rsidRPr="00CB1683">
        <w:rPr>
          <w:rFonts w:ascii="Arial" w:hAnsi="Arial" w:cs="Arial"/>
          <w:color w:val="333333"/>
          <w:sz w:val="22"/>
          <w:szCs w:val="22"/>
          <w:shd w:val="clear" w:color="auto" w:fill="FFFFFF"/>
          <w:lang w:val="fr-FR"/>
        </w:rPr>
        <w:t xml:space="preserve"> sur les progrès réalisés en faveur de la mise en œuvre de cette Décision.</w:t>
      </w:r>
    </w:p>
    <w:sectPr w:rsidR="00BA33FE" w:rsidRPr="00CB1683" w:rsidSect="00E30FD9">
      <w:headerReference w:type="first" r:id="rId31"/>
      <w:footerReference w:type="first" r:id="rId32"/>
      <w:pgSz w:w="11906" w:h="16838" w:code="9"/>
      <w:pgMar w:top="1440" w:right="1440" w:bottom="1440" w:left="1440"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BDE0" w14:textId="77777777" w:rsidR="00EC2A58" w:rsidRDefault="00EC2A58" w:rsidP="00EC2A58">
      <w:r>
        <w:separator/>
      </w:r>
    </w:p>
  </w:endnote>
  <w:endnote w:type="continuationSeparator" w:id="0">
    <w:p w14:paraId="2D098A8B" w14:textId="77777777" w:rsidR="00EC2A58" w:rsidRDefault="00EC2A58" w:rsidP="00EC2A58">
      <w:r>
        <w:continuationSeparator/>
      </w:r>
    </w:p>
  </w:endnote>
  <w:endnote w:type="continuationNotice" w:id="1">
    <w:p w14:paraId="538C24C9" w14:textId="77777777" w:rsidR="000E4415" w:rsidRDefault="000E4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641845"/>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934533"/>
      <w:docPartObj>
        <w:docPartGallery w:val="Page Numbers (Bottom of Page)"/>
        <w:docPartUnique/>
      </w:docPartObj>
    </w:sdtPr>
    <w:sdtEndPr>
      <w:rPr>
        <w:noProof/>
        <w:sz w:val="18"/>
        <w:szCs w:val="18"/>
      </w:rPr>
    </w:sdtEndPr>
    <w:sdtContent>
      <w:p w14:paraId="51023055" w14:textId="7F6FF8A2" w:rsidR="00EC2A58" w:rsidRPr="00EC2A58" w:rsidRDefault="00EC2A58" w:rsidP="00FD26CB">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0C40" w14:textId="77777777" w:rsidR="000463D5" w:rsidRDefault="000463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3C89" w14:textId="22322520" w:rsidR="00D65109" w:rsidRPr="00C173F3" w:rsidRDefault="00D65109" w:rsidP="00C173F3">
    <w:pPr>
      <w:pStyle w:val="Footer"/>
      <w:tabs>
        <w:tab w:val="clear" w:pos="4680"/>
        <w:tab w:val="clear" w:pos="9360"/>
      </w:tabs>
      <w:jc w:val="center"/>
      <w:rPr>
        <w:caps/>
        <w:noProof/>
        <w:color w:val="000000" w:themeColor="text1"/>
        <w:sz w:val="18"/>
        <w:szCs w:val="18"/>
      </w:rPr>
    </w:pPr>
    <w:r w:rsidRPr="00D65109">
      <w:rPr>
        <w:caps/>
        <w:color w:val="000000" w:themeColor="text1"/>
        <w:sz w:val="18"/>
        <w:szCs w:val="18"/>
      </w:rPr>
      <w:fldChar w:fldCharType="begin"/>
    </w:r>
    <w:r w:rsidRPr="00D65109">
      <w:rPr>
        <w:caps/>
        <w:color w:val="000000" w:themeColor="text1"/>
        <w:sz w:val="18"/>
        <w:szCs w:val="18"/>
      </w:rPr>
      <w:instrText xml:space="preserve"> PAGE   \* MERGEFORMAT </w:instrText>
    </w:r>
    <w:r w:rsidRPr="00D65109">
      <w:rPr>
        <w:caps/>
        <w:color w:val="000000" w:themeColor="text1"/>
        <w:sz w:val="18"/>
        <w:szCs w:val="18"/>
      </w:rPr>
      <w:fldChar w:fldCharType="separate"/>
    </w:r>
    <w:r w:rsidRPr="00D65109">
      <w:rPr>
        <w:caps/>
        <w:noProof/>
        <w:color w:val="000000" w:themeColor="text1"/>
        <w:sz w:val="18"/>
        <w:szCs w:val="18"/>
      </w:rPr>
      <w:t>2</w:t>
    </w:r>
    <w:r w:rsidRPr="00D65109">
      <w:rPr>
        <w:caps/>
        <w:noProof/>
        <w:color w:val="000000" w:themeColor="text1"/>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312997"/>
      <w:docPartObj>
        <w:docPartGallery w:val="Page Numbers (Bottom of Page)"/>
        <w:docPartUnique/>
      </w:docPartObj>
    </w:sdtPr>
    <w:sdtEndPr>
      <w:rPr>
        <w:noProof/>
      </w:rPr>
    </w:sdtEndPr>
    <w:sdtContent>
      <w:p w14:paraId="79AB019F" w14:textId="01BF21CF" w:rsidR="000E4415" w:rsidRPr="000463D5" w:rsidRDefault="000463D5" w:rsidP="000463D5">
        <w:pPr>
          <w:pStyle w:val="Footer"/>
          <w:jc w:val="center"/>
          <w:rPr>
            <w:sz w:val="18"/>
            <w:szCs w:val="18"/>
          </w:rPr>
        </w:pPr>
        <w:r w:rsidRPr="000463D5">
          <w:rPr>
            <w:sz w:val="18"/>
            <w:szCs w:val="18"/>
          </w:rPr>
          <w:fldChar w:fldCharType="begin"/>
        </w:r>
        <w:r w:rsidRPr="000463D5">
          <w:rPr>
            <w:sz w:val="18"/>
            <w:szCs w:val="18"/>
          </w:rPr>
          <w:instrText xml:space="preserve"> PAGE   \* MERGEFORMAT </w:instrText>
        </w:r>
        <w:r w:rsidRPr="000463D5">
          <w:rPr>
            <w:sz w:val="18"/>
            <w:szCs w:val="18"/>
          </w:rPr>
          <w:fldChar w:fldCharType="separate"/>
        </w:r>
        <w:r w:rsidRPr="000463D5">
          <w:rPr>
            <w:noProof/>
            <w:sz w:val="18"/>
            <w:szCs w:val="18"/>
          </w:rPr>
          <w:t>2</w:t>
        </w:r>
        <w:r w:rsidRPr="000463D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51C4" w14:textId="77777777" w:rsidR="00EC2A58" w:rsidRDefault="00EC2A58" w:rsidP="00EC2A58">
      <w:r>
        <w:separator/>
      </w:r>
    </w:p>
  </w:footnote>
  <w:footnote w:type="continuationSeparator" w:id="0">
    <w:p w14:paraId="261691E2" w14:textId="77777777" w:rsidR="00EC2A58" w:rsidRDefault="00EC2A58" w:rsidP="00EC2A58">
      <w:r>
        <w:continuationSeparator/>
      </w:r>
    </w:p>
  </w:footnote>
  <w:footnote w:type="continuationNotice" w:id="1">
    <w:p w14:paraId="278600D7" w14:textId="77777777" w:rsidR="000E4415" w:rsidRDefault="000E4415"/>
  </w:footnote>
  <w:footnote w:id="2">
    <w:p w14:paraId="0092957C" w14:textId="77777777" w:rsidR="001F65D1" w:rsidRPr="00DE1327" w:rsidRDefault="001F65D1" w:rsidP="001F65D1">
      <w:pPr>
        <w:pStyle w:val="FootnoteText"/>
        <w:jc w:val="both"/>
        <w:rPr>
          <w:rFonts w:cs="Arial"/>
          <w:i/>
          <w:iCs/>
          <w:sz w:val="16"/>
          <w:szCs w:val="16"/>
          <w:lang w:val="fr-FR"/>
        </w:rPr>
      </w:pPr>
      <w:r w:rsidRPr="00DE1327">
        <w:rPr>
          <w:rStyle w:val="FootnoteReference"/>
          <w:rFonts w:ascii="Arial" w:hAnsi="Arial" w:cs="Arial"/>
          <w:i/>
          <w:iCs/>
          <w:sz w:val="16"/>
          <w:szCs w:val="16"/>
          <w:lang w:val="fr-FR"/>
        </w:rPr>
        <w:footnoteRef/>
      </w:r>
      <w:r w:rsidRPr="00DE1327">
        <w:rPr>
          <w:rFonts w:cs="Arial"/>
          <w:i/>
          <w:iCs/>
          <w:sz w:val="16"/>
          <w:szCs w:val="16"/>
          <w:lang w:val="fr-FR"/>
        </w:rPr>
        <w:t xml:space="preserve"> </w:t>
      </w:r>
      <w:r w:rsidRPr="00DE1327">
        <w:rPr>
          <w:rStyle w:val="cf01"/>
          <w:rFonts w:ascii="Arial" w:hAnsi="Arial" w:cs="Arial"/>
          <w:sz w:val="16"/>
          <w:szCs w:val="16"/>
          <w:lang w:val="fr-FR"/>
        </w:rPr>
        <w:t>Le bureau est composé du Président de l'IPBES, de quatre vice-présidents et de cinq autres responsables qui supervisent les fonctions administratives de l'IPBES.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46DFED4D" w:rsidR="00EC2A58" w:rsidRPr="00320C90"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rPr>
    </w:pPr>
    <w:r w:rsidRPr="00320C90">
      <w:rPr>
        <w:rFonts w:eastAsia="Arial" w:cs="Arial"/>
        <w:i/>
        <w:sz w:val="18"/>
        <w:szCs w:val="18"/>
      </w:rPr>
      <w:t>UNEP/CMS/COP1</w:t>
    </w:r>
    <w:r w:rsidR="00BA33FE" w:rsidRPr="00320C90">
      <w:rPr>
        <w:rFonts w:eastAsia="Arial" w:cs="Arial"/>
        <w:i/>
        <w:sz w:val="18"/>
        <w:szCs w:val="18"/>
      </w:rPr>
      <w:t>4</w:t>
    </w:r>
    <w:r w:rsidRPr="00320C90">
      <w:rPr>
        <w:rFonts w:eastAsia="Arial" w:cs="Arial"/>
        <w:i/>
        <w:sz w:val="18"/>
        <w:szCs w:val="18"/>
      </w:rPr>
      <w:t>/Doc</w:t>
    </w:r>
    <w:r w:rsidR="001F65D1" w:rsidRPr="00320C90">
      <w:rPr>
        <w:rFonts w:eastAsia="Arial" w:cs="Arial"/>
        <w:i/>
        <w:sz w:val="18"/>
        <w:szCs w:val="18"/>
      </w:rPr>
      <w:t>.18.2</w:t>
    </w:r>
    <w:r w:rsidR="00320C90" w:rsidRPr="00320C90">
      <w:rPr>
        <w:rFonts w:eastAsia="Arial" w:cs="Arial"/>
        <w:i/>
        <w:sz w:val="18"/>
        <w:szCs w:val="18"/>
      </w:rPr>
      <w:t>/Rev.</w:t>
    </w:r>
    <w:r w:rsidR="00320C90">
      <w:rPr>
        <w:rFonts w:eastAsia="Arial" w:cs="Arial"/>
        <w:i/>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70B2DC04" w:rsidR="00EC2A58" w:rsidRPr="00320C90"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320C90">
      <w:rPr>
        <w:rFonts w:eastAsia="Arial" w:cs="Arial"/>
        <w:i/>
        <w:sz w:val="18"/>
        <w:szCs w:val="18"/>
      </w:rPr>
      <w:t>UNEP/CMS/COP</w:t>
    </w:r>
    <w:r w:rsidR="00BA33FE" w:rsidRPr="00320C90">
      <w:rPr>
        <w:rFonts w:eastAsia="Arial" w:cs="Arial"/>
        <w:i/>
        <w:sz w:val="18"/>
        <w:szCs w:val="18"/>
      </w:rPr>
      <w:t>14</w:t>
    </w:r>
    <w:r w:rsidRPr="00320C90">
      <w:rPr>
        <w:rFonts w:eastAsia="Arial" w:cs="Arial"/>
        <w:i/>
        <w:sz w:val="18"/>
        <w:szCs w:val="18"/>
      </w:rPr>
      <w:t>/Doc</w:t>
    </w:r>
    <w:r w:rsidR="001F65D1" w:rsidRPr="00320C90">
      <w:rPr>
        <w:rFonts w:eastAsia="Arial" w:cs="Arial"/>
        <w:i/>
        <w:sz w:val="18"/>
        <w:szCs w:val="18"/>
      </w:rPr>
      <w:t>.18.2</w:t>
    </w:r>
    <w:r w:rsidR="00320C90" w:rsidRPr="00320C90">
      <w:rPr>
        <w:rFonts w:eastAsia="Arial" w:cs="Arial"/>
        <w:i/>
        <w:sz w:val="18"/>
        <w:szCs w:val="18"/>
      </w:rPr>
      <w:t>/Rev.</w:t>
    </w:r>
    <w:r w:rsidR="00320C90">
      <w:rPr>
        <w:rFonts w:eastAsia="Arial" w:cs="Arial"/>
        <w: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5A11" w14:textId="77777777"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1324409296" name="Picture 132440929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471769975" name="Picture 4717699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26777087" name="Picture 1267770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53DB0655"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3E73" w14:textId="26B0BFA1" w:rsidR="00BC7E2A" w:rsidRPr="00EC2A58" w:rsidRDefault="00BC7E2A"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Pr>
        <w:rFonts w:eastAsia="Arial" w:cs="Arial"/>
        <w:i/>
        <w:sz w:val="18"/>
        <w:szCs w:val="18"/>
        <w:lang w:val="fr-FR"/>
      </w:rPr>
      <w:t>.18.2/</w:t>
    </w:r>
    <w:r w:rsidR="00320C90">
      <w:rPr>
        <w:rFonts w:eastAsia="Arial" w:cs="Arial"/>
        <w:i/>
        <w:sz w:val="18"/>
        <w:szCs w:val="18"/>
        <w:lang w:val="fr-FR"/>
      </w:rPr>
      <w:t>Rev.1/</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2765" w14:textId="315FB1C3" w:rsidR="0079358E" w:rsidRPr="00EC2A58" w:rsidRDefault="0079358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/Doc</w:t>
    </w:r>
    <w:r>
      <w:rPr>
        <w:rFonts w:eastAsia="Arial" w:cs="Arial"/>
        <w:i/>
        <w:sz w:val="18"/>
        <w:szCs w:val="18"/>
        <w:lang w:val="fr-FR"/>
      </w:rPr>
      <w:t>.18.2/</w:t>
    </w:r>
    <w:r w:rsidR="00320C90">
      <w:rPr>
        <w:rFonts w:eastAsia="Arial" w:cs="Arial"/>
        <w:i/>
        <w:sz w:val="18"/>
        <w:szCs w:val="18"/>
        <w:lang w:val="fr-FR"/>
      </w:rPr>
      <w:t>Rev.1/</w:t>
    </w:r>
    <w:r>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0EDE" w14:textId="6A052418" w:rsidR="00DE1327" w:rsidRPr="00DE1327" w:rsidRDefault="00DE1327" w:rsidP="00DE132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DE1327">
      <w:rPr>
        <w:rFonts w:eastAsia="Arial" w:cs="Arial"/>
        <w:i/>
        <w:sz w:val="18"/>
        <w:szCs w:val="18"/>
      </w:rPr>
      <w:t>UNEP/CMS/COP14/Doc.18.2/</w:t>
    </w:r>
    <w:r w:rsidR="00320C90">
      <w:rPr>
        <w:rFonts w:eastAsia="Arial" w:cs="Arial"/>
        <w:i/>
        <w:sz w:val="18"/>
        <w:szCs w:val="18"/>
      </w:rPr>
      <w:t>Rev.1/</w:t>
    </w:r>
    <w:proofErr w:type="spellStart"/>
    <w:r w:rsidRPr="00DE1327">
      <w:rPr>
        <w:rFonts w:eastAsia="Arial" w:cs="Arial"/>
        <w:i/>
        <w:sz w:val="18"/>
        <w:szCs w:val="18"/>
      </w:rPr>
      <w:t>An</w:t>
    </w:r>
    <w:r>
      <w:rPr>
        <w:rFonts w:eastAsia="Arial" w:cs="Arial"/>
        <w:i/>
        <w:sz w:val="18"/>
        <w:szCs w:val="18"/>
      </w:rPr>
      <w:t>nexe</w:t>
    </w:r>
    <w:proofErr w:type="spellEnd"/>
    <w:r>
      <w:rPr>
        <w:rFonts w:eastAsia="Arial" w:cs="Arial"/>
        <w:i/>
        <w:sz w:val="18"/>
        <w:szCs w:val="18"/>
      </w:rPr>
      <w:t xml:space="preserve"> 1</w:t>
    </w:r>
  </w:p>
  <w:p w14:paraId="4CD07DAE" w14:textId="77190D0B" w:rsidR="00924E8B" w:rsidRPr="00DE1327" w:rsidRDefault="00924E8B" w:rsidP="00DE13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829" w14:textId="5E6BB118" w:rsidR="00CD785B" w:rsidRPr="00FD26CB" w:rsidRDefault="00924E8B" w:rsidP="00FD26CB">
    <w:pPr>
      <w:widowControl w:val="0"/>
      <w:pBdr>
        <w:bottom w:val="single" w:sz="4" w:space="1" w:color="auto"/>
      </w:pBdr>
      <w:tabs>
        <w:tab w:val="center" w:pos="4153"/>
        <w:tab w:val="right" w:pos="8306"/>
      </w:tabs>
      <w:suppressAutoHyphens/>
      <w:autoSpaceDE w:val="0"/>
      <w:autoSpaceDN w:val="0"/>
      <w:ind w:right="-547"/>
      <w:textAlignment w:val="baseline"/>
      <w:rPr>
        <w:rFonts w:eastAsia="Times New Roman" w:cs="Times New Roman"/>
        <w:i/>
        <w:iCs/>
        <w:sz w:val="18"/>
        <w:szCs w:val="20"/>
        <w:lang w:val="en-GB"/>
      </w:rPr>
    </w:pPr>
    <w:r w:rsidRPr="00924E8B">
      <w:rPr>
        <w:rFonts w:eastAsia="Times New Roman" w:cs="Times New Roman"/>
        <w:i/>
        <w:iCs/>
        <w:sz w:val="18"/>
        <w:szCs w:val="20"/>
        <w:lang w:val="en-GB"/>
      </w:rPr>
      <w:t>UNEP/CMS/CP14/Doc.18.2/</w:t>
    </w:r>
    <w:r w:rsidR="00320C90">
      <w:rPr>
        <w:rFonts w:eastAsia="Times New Roman" w:cs="Times New Roman"/>
        <w:i/>
        <w:iCs/>
        <w:sz w:val="18"/>
        <w:szCs w:val="20"/>
        <w:lang w:val="en-GB"/>
      </w:rPr>
      <w:t>Rev.1/</w:t>
    </w:r>
    <w:r w:rsidRPr="00924E8B">
      <w:rPr>
        <w:rFonts w:eastAsia="Times New Roman" w:cs="Times New Roman"/>
        <w:i/>
        <w:iCs/>
        <w:sz w:val="18"/>
        <w:szCs w:val="20"/>
        <w:lang w:val="en-GB"/>
      </w:rPr>
      <w:t xml:space="preserve">Annexe </w:t>
    </w:r>
    <w:r>
      <w:rPr>
        <w:rFonts w:eastAsia="Times New Roman" w:cs="Times New Roman"/>
        <w:i/>
        <w:iCs/>
        <w:sz w:val="18"/>
        <w:szCs w:val="20"/>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51F0D"/>
    <w:multiLevelType w:val="hybridMultilevel"/>
    <w:tmpl w:val="4474A3BA"/>
    <w:lvl w:ilvl="0" w:tplc="8C3A1188">
      <w:start w:val="2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2" w15:restartNumberingAfterBreak="0">
    <w:nsid w:val="409303AD"/>
    <w:multiLevelType w:val="hybridMultilevel"/>
    <w:tmpl w:val="6E402F4A"/>
    <w:lvl w:ilvl="0" w:tplc="803CDD04">
      <w:start w:val="1"/>
      <w:numFmt w:val="lowerLetter"/>
      <w:lvlText w:val="%1)"/>
      <w:lvlJc w:val="left"/>
      <w:pPr>
        <w:ind w:left="1070" w:hanging="360"/>
      </w:pPr>
      <w:rPr>
        <w:strik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06017D"/>
    <w:multiLevelType w:val="hybridMultilevel"/>
    <w:tmpl w:val="DB9EE452"/>
    <w:lvl w:ilvl="0" w:tplc="AF6C473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902923">
    <w:abstractNumId w:val="3"/>
  </w:num>
  <w:num w:numId="2" w16cid:durableId="208420669">
    <w:abstractNumId w:val="1"/>
  </w:num>
  <w:num w:numId="3" w16cid:durableId="893735837">
    <w:abstractNumId w:val="2"/>
  </w:num>
  <w:num w:numId="4" w16cid:durableId="2123643640">
    <w:abstractNumId w:val="4"/>
  </w:num>
  <w:num w:numId="5" w16cid:durableId="111201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463D5"/>
    <w:rsid w:val="00094F31"/>
    <w:rsid w:val="000D2642"/>
    <w:rsid w:val="000E4415"/>
    <w:rsid w:val="001F65D1"/>
    <w:rsid w:val="002B7F17"/>
    <w:rsid w:val="00320C90"/>
    <w:rsid w:val="003831DB"/>
    <w:rsid w:val="004465FF"/>
    <w:rsid w:val="00521640"/>
    <w:rsid w:val="005330F7"/>
    <w:rsid w:val="00563598"/>
    <w:rsid w:val="00595860"/>
    <w:rsid w:val="005A5553"/>
    <w:rsid w:val="005D1E01"/>
    <w:rsid w:val="00685553"/>
    <w:rsid w:val="00705F23"/>
    <w:rsid w:val="0079358E"/>
    <w:rsid w:val="00870459"/>
    <w:rsid w:val="00871276"/>
    <w:rsid w:val="00896FBB"/>
    <w:rsid w:val="008E5AC1"/>
    <w:rsid w:val="00924E8B"/>
    <w:rsid w:val="00937795"/>
    <w:rsid w:val="00996F4B"/>
    <w:rsid w:val="009B17B5"/>
    <w:rsid w:val="00A22260"/>
    <w:rsid w:val="00AC4DC7"/>
    <w:rsid w:val="00BA33FE"/>
    <w:rsid w:val="00BC7E2A"/>
    <w:rsid w:val="00BF720A"/>
    <w:rsid w:val="00C01490"/>
    <w:rsid w:val="00C173F3"/>
    <w:rsid w:val="00CB1683"/>
    <w:rsid w:val="00CD785B"/>
    <w:rsid w:val="00CE4A7F"/>
    <w:rsid w:val="00D65109"/>
    <w:rsid w:val="00DE1327"/>
    <w:rsid w:val="00DE136A"/>
    <w:rsid w:val="00E1071A"/>
    <w:rsid w:val="00E30FD9"/>
    <w:rsid w:val="00E6410D"/>
    <w:rsid w:val="00E65072"/>
    <w:rsid w:val="00E82907"/>
    <w:rsid w:val="00EC2A58"/>
    <w:rsid w:val="00EC7751"/>
    <w:rsid w:val="00F82FEF"/>
    <w:rsid w:val="00F877C3"/>
    <w:rsid w:val="00F935F6"/>
    <w:rsid w:val="00FD26CB"/>
    <w:rsid w:val="00FF12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B7ADB"/>
  <w15:chartTrackingRefBased/>
  <w15:docId w15:val="{D05E1203-DD32-4C81-BF99-E2AEB749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34"/>
    <w:qFormat/>
    <w:rsid w:val="00BA33FE"/>
    <w:pPr>
      <w:ind w:left="720"/>
      <w:contextualSpacing/>
    </w:pPr>
  </w:style>
  <w:style w:type="character" w:customStyle="1" w:styleId="markedcontent">
    <w:name w:val="markedcontent"/>
    <w:basedOn w:val="DefaultParagraphFont"/>
    <w:rsid w:val="000E4415"/>
  </w:style>
  <w:style w:type="paragraph" w:styleId="FootnoteText">
    <w:name w:val="footnote text"/>
    <w:basedOn w:val="Normal"/>
    <w:link w:val="FootnoteTextChar"/>
    <w:uiPriority w:val="99"/>
    <w:semiHidden/>
    <w:unhideWhenUsed/>
    <w:rsid w:val="000E4415"/>
    <w:rPr>
      <w:sz w:val="20"/>
      <w:szCs w:val="20"/>
    </w:rPr>
  </w:style>
  <w:style w:type="character" w:customStyle="1" w:styleId="FootnoteTextChar">
    <w:name w:val="Footnote Text Char"/>
    <w:basedOn w:val="DefaultParagraphFont"/>
    <w:link w:val="FootnoteText"/>
    <w:uiPriority w:val="99"/>
    <w:semiHidden/>
    <w:rsid w:val="000E4415"/>
    <w:rPr>
      <w:sz w:val="20"/>
      <w:szCs w:val="20"/>
    </w:rPr>
  </w:style>
  <w:style w:type="character" w:styleId="FootnoteReference">
    <w:name w:val="footnote reference"/>
    <w:uiPriority w:val="99"/>
    <w:semiHidden/>
    <w:unhideWhenUsed/>
    <w:rsid w:val="000E4415"/>
    <w:rPr>
      <w:rFonts w:ascii="Times New Roman" w:hAnsi="Times New Roman" w:cs="Times New Roman" w:hint="default"/>
    </w:rPr>
  </w:style>
  <w:style w:type="character" w:styleId="CommentReference">
    <w:name w:val="annotation reference"/>
    <w:basedOn w:val="DefaultParagraphFont"/>
    <w:uiPriority w:val="99"/>
    <w:semiHidden/>
    <w:unhideWhenUsed/>
    <w:rsid w:val="000E4415"/>
    <w:rPr>
      <w:sz w:val="16"/>
      <w:szCs w:val="16"/>
    </w:rPr>
  </w:style>
  <w:style w:type="paragraph" w:styleId="CommentText">
    <w:name w:val="annotation text"/>
    <w:basedOn w:val="Normal"/>
    <w:link w:val="CommentTextChar"/>
    <w:uiPriority w:val="99"/>
    <w:unhideWhenUsed/>
    <w:rsid w:val="000E4415"/>
    <w:rPr>
      <w:sz w:val="20"/>
      <w:szCs w:val="20"/>
    </w:rPr>
  </w:style>
  <w:style w:type="character" w:customStyle="1" w:styleId="CommentTextChar">
    <w:name w:val="Comment Text Char"/>
    <w:basedOn w:val="DefaultParagraphFont"/>
    <w:link w:val="CommentText"/>
    <w:uiPriority w:val="99"/>
    <w:rsid w:val="000E4415"/>
    <w:rPr>
      <w:sz w:val="20"/>
      <w:szCs w:val="20"/>
    </w:rPr>
  </w:style>
  <w:style w:type="character" w:styleId="Hyperlink">
    <w:name w:val="Hyperlink"/>
    <w:basedOn w:val="DefaultParagraphFont"/>
    <w:uiPriority w:val="99"/>
    <w:unhideWhenUsed/>
    <w:rsid w:val="000E4415"/>
    <w:rPr>
      <w:color w:val="0563C1" w:themeColor="hyperlink"/>
      <w:u w:val="single"/>
    </w:rPr>
  </w:style>
  <w:style w:type="character" w:customStyle="1" w:styleId="cf01">
    <w:name w:val="cf01"/>
    <w:basedOn w:val="DefaultParagraphFont"/>
    <w:rsid w:val="000E4415"/>
    <w:rPr>
      <w:rFonts w:ascii="Segoe UI" w:hAnsi="Segoe UI" w:cs="Segoe UI" w:hint="default"/>
      <w:i/>
      <w:iCs/>
      <w:sz w:val="18"/>
      <w:szCs w:val="18"/>
    </w:rPr>
  </w:style>
  <w:style w:type="paragraph" w:customStyle="1" w:styleId="paragraph">
    <w:name w:val="paragraph"/>
    <w:basedOn w:val="Normal"/>
    <w:rsid w:val="000E441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E4415"/>
  </w:style>
  <w:style w:type="character" w:customStyle="1" w:styleId="eop">
    <w:name w:val="eop"/>
    <w:basedOn w:val="DefaultParagraphFont"/>
    <w:rsid w:val="000E4415"/>
  </w:style>
  <w:style w:type="character" w:customStyle="1" w:styleId="tabchar">
    <w:name w:val="tabchar"/>
    <w:basedOn w:val="DefaultParagraphFont"/>
    <w:rsid w:val="000E4415"/>
  </w:style>
  <w:style w:type="paragraph" w:styleId="NormalWeb">
    <w:name w:val="Normal (Web)"/>
    <w:basedOn w:val="Normal"/>
    <w:uiPriority w:val="99"/>
    <w:semiHidden/>
    <w:unhideWhenUsed/>
    <w:rsid w:val="00E1071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687322">
      <w:bodyDiv w:val="1"/>
      <w:marLeft w:val="0"/>
      <w:marRight w:val="0"/>
      <w:marTop w:val="0"/>
      <w:marBottom w:val="0"/>
      <w:divBdr>
        <w:top w:val="none" w:sz="0" w:space="0" w:color="auto"/>
        <w:left w:val="none" w:sz="0" w:space="0" w:color="auto"/>
        <w:bottom w:val="none" w:sz="0" w:space="0" w:color="auto"/>
        <w:right w:val="none" w:sz="0" w:space="0" w:color="auto"/>
      </w:divBdr>
      <w:divsChild>
        <w:div w:id="1919708975">
          <w:marLeft w:val="0"/>
          <w:marRight w:val="0"/>
          <w:marTop w:val="0"/>
          <w:marBottom w:val="0"/>
          <w:divBdr>
            <w:top w:val="none" w:sz="0" w:space="0" w:color="auto"/>
            <w:left w:val="none" w:sz="0" w:space="0" w:color="auto"/>
            <w:bottom w:val="none" w:sz="0" w:space="0" w:color="auto"/>
            <w:right w:val="none" w:sz="0" w:space="0" w:color="auto"/>
          </w:divBdr>
          <w:divsChild>
            <w:div w:id="3893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page/decisions-1311-%C3%A0-1313-coop%C3%A9ration-entre-la-plateforme-intergouvernementale-scientifique-et" TargetMode="External"/><Relationship Id="rId18" Type="http://schemas.openxmlformats.org/officeDocument/2006/relationships/hyperlink" Target="https://www.ipbes.net/resource-file/10359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fr/document/coop%C3%A9ration-entre-la-plateforme-intergouvernementale-scientifique-et-politique-sur-la" TargetMode="External"/><Relationship Id="rId17" Type="http://schemas.openxmlformats.org/officeDocument/2006/relationships/hyperlink" Target="https://www.cms.int/fr/news/2022009-ipbes-9-%C3%A9valuation-de-la-connectivit%C3%A9"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news/2022009-ipbes-9-%C3%A9valuation-de-la-connectivit%C3%A9" TargetMode="External"/><Relationship Id="rId20" Type="http://schemas.openxmlformats.org/officeDocument/2006/relationships/hyperlink" Target="https://www.cbd.int/doc/decisions/cop-15/cop-15-dec-19-en.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ipbes.net/fr/taxonomy/term/22171"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int/fr/node/24218"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bes.net/resource-file/27458"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4.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AB65188B-211E-414F-B946-5A6CF22E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2023-07-06T11:14:00Z</cp:lastPrinted>
  <dcterms:created xsi:type="dcterms:W3CDTF">2023-12-04T07:59:00Z</dcterms:created>
  <dcterms:modified xsi:type="dcterms:W3CDTF">2023-12-04T08:32:00Z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