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085A06"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085A06" w:rsidRDefault="002E0DE9" w:rsidP="002E0DE9">
            <w:pPr>
              <w:widowControl w:val="0"/>
              <w:suppressAutoHyphens/>
              <w:autoSpaceDE w:val="0"/>
              <w:autoSpaceDN w:val="0"/>
              <w:spacing w:after="0" w:line="240" w:lineRule="auto"/>
              <w:textAlignment w:val="baseline"/>
              <w:rPr>
                <w:rFonts w:ascii="Calibri" w:eastAsia="Calibri" w:hAnsi="Calibri" w:cs="Times New Roman"/>
                <w:lang w:val="en-GB"/>
              </w:rPr>
            </w:pPr>
            <w:r w:rsidRPr="00085A06">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085A06"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lang w:val="en-GB"/>
              </w:rPr>
            </w:pPr>
            <w:r w:rsidRPr="00085A06">
              <w:rPr>
                <w:rFonts w:eastAsia="Times New Roman" w:cs="Arial"/>
                <w:b/>
                <w:sz w:val="32"/>
                <w:szCs w:val="32"/>
                <w:lang w:val="en-GB"/>
              </w:rPr>
              <w:t>CONVENTION ON</w:t>
            </w:r>
          </w:p>
          <w:p w14:paraId="7B8C75A2" w14:textId="77777777" w:rsidR="002E0DE9" w:rsidRPr="00085A06"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lang w:val="en-GB"/>
              </w:rPr>
            </w:pPr>
            <w:r w:rsidRPr="00085A06">
              <w:rPr>
                <w:rFonts w:eastAsia="Times New Roman" w:cs="Arial"/>
                <w:b/>
                <w:sz w:val="32"/>
                <w:szCs w:val="32"/>
                <w:lang w:val="en-GB"/>
              </w:rPr>
              <w:t>MIGRATORY</w:t>
            </w:r>
          </w:p>
          <w:p w14:paraId="5689BF36" w14:textId="77777777" w:rsidR="002E0DE9" w:rsidRPr="00085A06"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lang w:val="en-GB"/>
              </w:rPr>
            </w:pPr>
            <w:r w:rsidRPr="00085A06">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6CCFE7FD" w:rsidR="002E0DE9" w:rsidRPr="00085A06"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085A06">
              <w:rPr>
                <w:rFonts w:eastAsia="Times New Roman" w:cs="Arial"/>
                <w:lang w:val="en-GB"/>
              </w:rPr>
              <w:t>UNEP/CMS/COP1</w:t>
            </w:r>
            <w:r w:rsidR="00842B75" w:rsidRPr="00085A06">
              <w:rPr>
                <w:rFonts w:eastAsia="Times New Roman" w:cs="Arial"/>
                <w:lang w:val="en-GB"/>
              </w:rPr>
              <w:t>4</w:t>
            </w:r>
            <w:r w:rsidRPr="00085A06">
              <w:rPr>
                <w:rFonts w:eastAsia="Times New Roman" w:cs="Arial"/>
                <w:lang w:val="en-GB"/>
              </w:rPr>
              <w:t>/</w:t>
            </w:r>
            <w:r w:rsidR="006A7DC4" w:rsidRPr="00085A06">
              <w:rPr>
                <w:rFonts w:eastAsia="Times New Roman" w:cs="Arial"/>
                <w:lang w:val="en-GB"/>
              </w:rPr>
              <w:t>Doc.</w:t>
            </w:r>
            <w:r w:rsidR="009149DB">
              <w:rPr>
                <w:rFonts w:eastAsia="Times New Roman" w:cs="Arial"/>
                <w:lang w:val="en-GB"/>
              </w:rPr>
              <w:t>13.3</w:t>
            </w:r>
          </w:p>
          <w:p w14:paraId="1FCC85D7" w14:textId="59BBA509" w:rsidR="002E0DE9" w:rsidRPr="00085A06" w:rsidRDefault="001649A5"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GB"/>
              </w:rPr>
            </w:pPr>
            <w:r>
              <w:rPr>
                <w:rFonts w:eastAsia="Times New Roman" w:cs="Arial"/>
                <w:lang w:val="en-GB"/>
              </w:rPr>
              <w:t>10 October</w:t>
            </w:r>
            <w:r w:rsidR="002E0DE9" w:rsidRPr="00085A06">
              <w:rPr>
                <w:rFonts w:eastAsia="Times New Roman" w:cs="Arial"/>
                <w:lang w:val="en-GB"/>
              </w:rPr>
              <w:t xml:space="preserve"> 20</w:t>
            </w:r>
            <w:r w:rsidR="00842B75" w:rsidRPr="00085A06">
              <w:rPr>
                <w:rFonts w:eastAsia="Times New Roman" w:cs="Arial"/>
                <w:lang w:val="en-GB"/>
              </w:rPr>
              <w:t>23</w:t>
            </w:r>
          </w:p>
          <w:p w14:paraId="04374ECB" w14:textId="77777777" w:rsidR="002E0DE9" w:rsidRPr="00085A06"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085A06">
              <w:rPr>
                <w:rFonts w:eastAsia="Times New Roman" w:cs="Arial"/>
                <w:lang w:val="en-GB"/>
              </w:rPr>
              <w:t>Original: English</w:t>
            </w:r>
          </w:p>
          <w:p w14:paraId="58D67260"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085A06"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16C0EF6B" w:rsidR="002E0DE9" w:rsidRPr="00085A06"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n-GB"/>
        </w:rPr>
      </w:pPr>
      <w:r w:rsidRPr="00085A06">
        <w:rPr>
          <w:rFonts w:eastAsia="Times New Roman" w:cs="Arial"/>
          <w:lang w:val="en-GB"/>
        </w:rPr>
        <w:t>1</w:t>
      </w:r>
      <w:r w:rsidR="00842B75" w:rsidRPr="00085A06">
        <w:rPr>
          <w:rFonts w:eastAsia="Times New Roman" w:cs="Arial"/>
          <w:lang w:val="en-GB"/>
        </w:rPr>
        <w:t>4</w:t>
      </w:r>
      <w:r w:rsidRPr="00085A06">
        <w:rPr>
          <w:rFonts w:eastAsia="Times New Roman" w:cs="Arial"/>
          <w:vertAlign w:val="superscript"/>
          <w:lang w:val="en-GB"/>
        </w:rPr>
        <w:t>th</w:t>
      </w:r>
      <w:r w:rsidRPr="00085A06">
        <w:rPr>
          <w:rFonts w:eastAsia="Times New Roman" w:cs="Arial"/>
          <w:lang w:val="en-GB"/>
        </w:rPr>
        <w:t xml:space="preserve"> MEETING OF THE CONFERENCE OF THE PARTIES</w:t>
      </w:r>
    </w:p>
    <w:p w14:paraId="1053F937" w14:textId="1853F822" w:rsidR="002E0DE9" w:rsidRPr="00085A06" w:rsidRDefault="00CF5D3B"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en-GB"/>
        </w:rPr>
      </w:pPr>
      <w:r w:rsidRPr="00085A06">
        <w:rPr>
          <w:rFonts w:eastAsia="Times New Roman" w:cs="Arial"/>
          <w:bCs/>
          <w:lang w:val="en-GB"/>
        </w:rPr>
        <w:t>Samarkand</w:t>
      </w:r>
      <w:r w:rsidR="002E0DE9" w:rsidRPr="00085A06">
        <w:rPr>
          <w:rFonts w:eastAsia="Times New Roman" w:cs="Arial"/>
          <w:bCs/>
          <w:lang w:val="en-GB"/>
        </w:rPr>
        <w:t xml:space="preserve">, </w:t>
      </w:r>
      <w:r w:rsidR="00842B75" w:rsidRPr="00085A06">
        <w:rPr>
          <w:rFonts w:eastAsia="Times New Roman" w:cs="Arial"/>
          <w:bCs/>
          <w:lang w:val="en-GB"/>
        </w:rPr>
        <w:t>Uzbekistan</w:t>
      </w:r>
      <w:r w:rsidR="002E0DE9" w:rsidRPr="00085A06">
        <w:rPr>
          <w:rFonts w:eastAsia="Times New Roman" w:cs="Arial"/>
          <w:bCs/>
          <w:lang w:val="en-GB"/>
        </w:rPr>
        <w:t>,</w:t>
      </w:r>
      <w:r w:rsidRPr="00085A06">
        <w:rPr>
          <w:rFonts w:eastAsia="Times New Roman" w:cs="Arial"/>
          <w:bCs/>
          <w:lang w:val="en-GB"/>
        </w:rPr>
        <w:t xml:space="preserve"> </w:t>
      </w:r>
      <w:r w:rsidR="00273733">
        <w:rPr>
          <w:rFonts w:eastAsia="Times New Roman" w:cs="Arial"/>
          <w:bCs/>
          <w:lang w:val="en-GB"/>
        </w:rPr>
        <w:t>12</w:t>
      </w:r>
      <w:r w:rsidR="00273733" w:rsidRPr="00085A06">
        <w:rPr>
          <w:rFonts w:eastAsia="Times New Roman" w:cs="Arial"/>
          <w:bCs/>
          <w:lang w:val="en-GB"/>
        </w:rPr>
        <w:t xml:space="preserve"> </w:t>
      </w:r>
      <w:r w:rsidRPr="00085A06">
        <w:rPr>
          <w:rFonts w:eastAsia="Times New Roman" w:cs="Arial"/>
          <w:bCs/>
          <w:lang w:val="en-GB"/>
        </w:rPr>
        <w:t xml:space="preserve">- </w:t>
      </w:r>
      <w:r w:rsidR="00273733">
        <w:rPr>
          <w:rFonts w:eastAsia="Times New Roman" w:cs="Arial"/>
          <w:bCs/>
          <w:lang w:val="en-GB"/>
        </w:rPr>
        <w:t>17</w:t>
      </w:r>
      <w:r w:rsidR="00273733" w:rsidRPr="00085A06">
        <w:rPr>
          <w:rFonts w:eastAsia="Times New Roman" w:cs="Arial"/>
          <w:bCs/>
          <w:lang w:val="en-GB"/>
        </w:rPr>
        <w:t xml:space="preserve"> </w:t>
      </w:r>
      <w:r w:rsidR="00273733">
        <w:rPr>
          <w:rFonts w:eastAsia="Times New Roman" w:cs="Arial"/>
          <w:bCs/>
          <w:lang w:val="en-GB"/>
        </w:rPr>
        <w:t>February</w:t>
      </w:r>
      <w:r w:rsidR="00273733" w:rsidRPr="00085A06">
        <w:rPr>
          <w:rFonts w:eastAsia="Times New Roman" w:cs="Arial"/>
          <w:bCs/>
          <w:lang w:val="en-GB"/>
        </w:rPr>
        <w:t xml:space="preserve"> </w:t>
      </w:r>
      <w:r w:rsidR="00842B75" w:rsidRPr="00085A06">
        <w:rPr>
          <w:rFonts w:eastAsia="Times New Roman" w:cs="Arial"/>
          <w:bCs/>
          <w:lang w:val="en-GB"/>
        </w:rPr>
        <w:t>202</w:t>
      </w:r>
      <w:r w:rsidR="00273733">
        <w:rPr>
          <w:rFonts w:eastAsia="Times New Roman" w:cs="Arial"/>
          <w:bCs/>
          <w:lang w:val="en-GB"/>
        </w:rPr>
        <w:t>4</w:t>
      </w:r>
    </w:p>
    <w:p w14:paraId="008C6855" w14:textId="6DB48715" w:rsidR="002E0DE9" w:rsidRPr="00085A06"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lang w:val="en-GB"/>
        </w:rPr>
      </w:pPr>
      <w:r w:rsidRPr="00085A06">
        <w:rPr>
          <w:rFonts w:eastAsia="Times New Roman" w:cs="Arial"/>
          <w:iCs/>
          <w:lang w:val="en-GB"/>
        </w:rPr>
        <w:t xml:space="preserve">Agenda Item </w:t>
      </w:r>
      <w:r w:rsidR="008F0325" w:rsidRPr="00085A06">
        <w:rPr>
          <w:rFonts w:eastAsia="Times New Roman" w:cs="Arial"/>
          <w:iCs/>
          <w:lang w:val="en-GB"/>
        </w:rPr>
        <w:t>13.3</w:t>
      </w:r>
    </w:p>
    <w:p w14:paraId="258B44F2"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lang w:val="en-GB"/>
        </w:rPr>
      </w:pPr>
    </w:p>
    <w:p w14:paraId="6AE0B701"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lang w:val="en-GB"/>
        </w:rPr>
      </w:pPr>
    </w:p>
    <w:p w14:paraId="49D98475" w14:textId="66A768A7" w:rsidR="002E0DE9" w:rsidRPr="00085A06" w:rsidRDefault="001B1163" w:rsidP="005F738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GB"/>
        </w:rPr>
      </w:pPr>
      <w:r w:rsidRPr="00085A06">
        <w:rPr>
          <w:rFonts w:eastAsia="Times New Roman" w:cs="Arial"/>
          <w:b/>
          <w:bCs/>
          <w:lang w:val="en-GB"/>
        </w:rPr>
        <w:t>RESOURCE MOBILIZATION</w:t>
      </w:r>
    </w:p>
    <w:p w14:paraId="38BB4BB4" w14:textId="66925534" w:rsidR="002E0DE9" w:rsidRPr="00085A06"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085A06">
        <w:rPr>
          <w:rFonts w:eastAsia="Times New Roman" w:cs="Arial"/>
          <w:i/>
          <w:lang w:val="en-GB"/>
        </w:rPr>
        <w:t xml:space="preserve">(Prepared by </w:t>
      </w:r>
      <w:r w:rsidR="009B52E8" w:rsidRPr="00085A06">
        <w:rPr>
          <w:rFonts w:eastAsia="Times New Roman" w:cs="Arial"/>
          <w:i/>
          <w:lang w:val="en-GB"/>
        </w:rPr>
        <w:t>the Secretariat</w:t>
      </w:r>
      <w:r w:rsidRPr="00085A06">
        <w:rPr>
          <w:rFonts w:eastAsia="Times New Roman" w:cs="Arial"/>
          <w:i/>
          <w:lang w:val="en-GB"/>
        </w:rPr>
        <w:t>)</w:t>
      </w:r>
    </w:p>
    <w:p w14:paraId="04541202" w14:textId="77777777" w:rsidR="002E0DE9" w:rsidRPr="00085A06"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n-GB"/>
        </w:rPr>
      </w:pPr>
    </w:p>
    <w:p w14:paraId="2843937F" w14:textId="77777777" w:rsidR="002E0DE9" w:rsidRPr="00085A06"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437E2E87" w14:textId="77777777" w:rsidR="002E0DE9" w:rsidRPr="00085A06" w:rsidRDefault="002E0DE9" w:rsidP="002E0DE9">
      <w:pPr>
        <w:widowControl w:val="0"/>
        <w:suppressAutoHyphens/>
        <w:autoSpaceDE w:val="0"/>
        <w:autoSpaceDN w:val="0"/>
        <w:spacing w:after="0" w:line="240" w:lineRule="auto"/>
        <w:textAlignment w:val="baseline"/>
        <w:rPr>
          <w:rFonts w:ascii="Calibri" w:eastAsia="Calibri" w:hAnsi="Calibri" w:cs="Times New Roman"/>
          <w:lang w:val="en-GB"/>
        </w:rPr>
      </w:pPr>
    </w:p>
    <w:p w14:paraId="5ACBBE25" w14:textId="77777777" w:rsidR="002E0DE9" w:rsidRPr="00085A06" w:rsidRDefault="000661B2" w:rsidP="002E0DE9">
      <w:pPr>
        <w:widowControl w:val="0"/>
        <w:suppressAutoHyphens/>
        <w:autoSpaceDE w:val="0"/>
        <w:autoSpaceDN w:val="0"/>
        <w:spacing w:after="0" w:line="240" w:lineRule="auto"/>
        <w:textAlignment w:val="baseline"/>
        <w:rPr>
          <w:rFonts w:eastAsia="Times New Roman" w:cs="Arial"/>
          <w:sz w:val="21"/>
          <w:szCs w:val="21"/>
          <w:lang w:val="en-GB"/>
        </w:rPr>
      </w:pPr>
      <w:r w:rsidRPr="00085A06">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7056CA92">
                <wp:simplePos x="0" y="0"/>
                <wp:positionH relativeFrom="margin">
                  <wp:posOffset>914400</wp:posOffset>
                </wp:positionH>
                <wp:positionV relativeFrom="margin">
                  <wp:posOffset>2801620</wp:posOffset>
                </wp:positionV>
                <wp:extent cx="4353560" cy="2405380"/>
                <wp:effectExtent l="0" t="0" r="27940" b="13970"/>
                <wp:wrapSquare wrapText="bothSides"/>
                <wp:docPr id="5" name="Text Box 5"/>
                <wp:cNvGraphicFramePr/>
                <a:graphic xmlns:a="http://schemas.openxmlformats.org/drawingml/2006/main">
                  <a:graphicData uri="http://schemas.microsoft.com/office/word/2010/wordprocessingShape">
                    <wps:wsp>
                      <wps:cNvSpPr txBox="1"/>
                      <wps:spPr>
                        <a:xfrm>
                          <a:off x="0" y="0"/>
                          <a:ext cx="4353560" cy="2405380"/>
                        </a:xfrm>
                        <a:prstGeom prst="rect">
                          <a:avLst/>
                        </a:prstGeom>
                        <a:solidFill>
                          <a:srgbClr val="FFFFFF"/>
                        </a:solidFill>
                        <a:ln w="3172">
                          <a:solidFill>
                            <a:srgbClr val="000000"/>
                          </a:solidFill>
                          <a:prstDash val="solid"/>
                        </a:ln>
                      </wps:spPr>
                      <wps:txbx>
                        <w:txbxContent>
                          <w:p w14:paraId="361301A9" w14:textId="77777777" w:rsidR="002E0DE9" w:rsidRDefault="002E0DE9" w:rsidP="002E0DE9">
                            <w:pPr>
                              <w:spacing w:after="0"/>
                              <w:rPr>
                                <w:rFonts w:cs="Arial"/>
                              </w:rPr>
                            </w:pPr>
                            <w:r>
                              <w:rPr>
                                <w:rFonts w:cs="Arial"/>
                              </w:rPr>
                              <w:t>Summary:</w:t>
                            </w:r>
                          </w:p>
                          <w:p w14:paraId="17894761" w14:textId="77777777" w:rsidR="0064587C" w:rsidRDefault="0064587C" w:rsidP="002E0DE9">
                            <w:pPr>
                              <w:spacing w:after="0"/>
                              <w:rPr>
                                <w:rFonts w:cs="Arial"/>
                              </w:rPr>
                            </w:pPr>
                          </w:p>
                          <w:p w14:paraId="67BB742F" w14:textId="43998818" w:rsidR="0064587C" w:rsidRDefault="0064587C" w:rsidP="00FB0C06">
                            <w:pPr>
                              <w:spacing w:after="0" w:line="240" w:lineRule="auto"/>
                              <w:jc w:val="both"/>
                              <w:rPr>
                                <w:rFonts w:cs="Arial"/>
                                <w:color w:val="000000"/>
                              </w:rPr>
                            </w:pPr>
                            <w:r w:rsidRPr="00A460C4">
                              <w:rPr>
                                <w:rFonts w:cs="Arial"/>
                                <w:color w:val="000000"/>
                              </w:rPr>
                              <w:t>Th</w:t>
                            </w:r>
                            <w:r w:rsidR="005454E4">
                              <w:rPr>
                                <w:rFonts w:cs="Arial"/>
                                <w:color w:val="000000"/>
                              </w:rPr>
                              <w:t>is</w:t>
                            </w:r>
                            <w:r w:rsidRPr="00A460C4">
                              <w:rPr>
                                <w:rFonts w:cs="Arial"/>
                                <w:color w:val="000000"/>
                              </w:rPr>
                              <w:t xml:space="preserve"> document </w:t>
                            </w:r>
                            <w:r>
                              <w:rPr>
                                <w:rFonts w:cs="Arial"/>
                                <w:color w:val="000000"/>
                              </w:rPr>
                              <w:t>describes</w:t>
                            </w:r>
                            <w:r w:rsidRPr="00A460C4">
                              <w:rPr>
                                <w:rFonts w:cs="Arial"/>
                                <w:color w:val="000000"/>
                              </w:rPr>
                              <w:t xml:space="preserve"> </w:t>
                            </w:r>
                            <w:r w:rsidRPr="001649A5">
                              <w:rPr>
                                <w:rFonts w:cs="Arial"/>
                              </w:rPr>
                              <w:t xml:space="preserve">the resources </w:t>
                            </w:r>
                            <w:r w:rsidRPr="00A460C4">
                              <w:rPr>
                                <w:rFonts w:cs="Arial"/>
                                <w:color w:val="000000"/>
                              </w:rPr>
                              <w:t>mobilized</w:t>
                            </w:r>
                            <w:r w:rsidR="004D62B9">
                              <w:rPr>
                                <w:rFonts w:cs="Arial"/>
                                <w:color w:val="000000"/>
                              </w:rPr>
                              <w:t xml:space="preserve"> </w:t>
                            </w:r>
                            <w:r w:rsidR="00482501">
                              <w:rPr>
                                <w:rFonts w:cs="Arial"/>
                                <w:color w:val="000000"/>
                              </w:rPr>
                              <w:t>for</w:t>
                            </w:r>
                            <w:r w:rsidR="00622559">
                              <w:rPr>
                                <w:rFonts w:cs="Arial"/>
                                <w:color w:val="000000"/>
                              </w:rPr>
                              <w:t xml:space="preserve"> implementation of the </w:t>
                            </w:r>
                            <w:proofErr w:type="spellStart"/>
                            <w:r w:rsidR="00622559">
                              <w:rPr>
                                <w:rFonts w:cs="Arial"/>
                                <w:color w:val="000000"/>
                              </w:rPr>
                              <w:t>Programme</w:t>
                            </w:r>
                            <w:proofErr w:type="spellEnd"/>
                            <w:r w:rsidR="00622559">
                              <w:rPr>
                                <w:rFonts w:cs="Arial"/>
                                <w:color w:val="000000"/>
                              </w:rPr>
                              <w:t xml:space="preserve"> of Work 2020-2023</w:t>
                            </w:r>
                            <w:r w:rsidR="00787673">
                              <w:rPr>
                                <w:rFonts w:cs="Arial"/>
                                <w:color w:val="000000"/>
                              </w:rPr>
                              <w:t xml:space="preserve"> </w:t>
                            </w:r>
                            <w:r w:rsidR="004D62B9" w:rsidRPr="00A460C4">
                              <w:rPr>
                                <w:rFonts w:cs="Arial"/>
                                <w:color w:val="000000"/>
                              </w:rPr>
                              <w:t xml:space="preserve">since the </w:t>
                            </w:r>
                            <w:r w:rsidR="004D62B9">
                              <w:rPr>
                                <w:rFonts w:cs="Arial"/>
                                <w:color w:val="000000"/>
                              </w:rPr>
                              <w:t>13</w:t>
                            </w:r>
                            <w:r w:rsidR="004D62B9" w:rsidRPr="00082CD9">
                              <w:rPr>
                                <w:rFonts w:cs="Arial"/>
                                <w:color w:val="000000"/>
                                <w:vertAlign w:val="superscript"/>
                              </w:rPr>
                              <w:t>th</w:t>
                            </w:r>
                            <w:r w:rsidR="004D62B9">
                              <w:rPr>
                                <w:rFonts w:cs="Arial"/>
                                <w:color w:val="000000"/>
                              </w:rPr>
                              <w:t xml:space="preserve"> meeting of the </w:t>
                            </w:r>
                            <w:r w:rsidR="004D62B9" w:rsidRPr="00CB6109">
                              <w:rPr>
                                <w:rFonts w:cs="Arial"/>
                                <w:color w:val="000000"/>
                              </w:rPr>
                              <w:t>Conference of the Parties (COP13, 2020)</w:t>
                            </w:r>
                            <w:r w:rsidRPr="00A460C4">
                              <w:rPr>
                                <w:rFonts w:cs="Arial"/>
                                <w:color w:val="000000"/>
                              </w:rPr>
                              <w:t xml:space="preserve">, as </w:t>
                            </w:r>
                            <w:r w:rsidR="005454E4">
                              <w:rPr>
                                <w:rFonts w:cs="Arial"/>
                                <w:color w:val="000000"/>
                              </w:rPr>
                              <w:t>of</w:t>
                            </w:r>
                            <w:r w:rsidRPr="00A460C4">
                              <w:rPr>
                                <w:rFonts w:cs="Arial"/>
                                <w:color w:val="000000"/>
                              </w:rPr>
                              <w:t xml:space="preserve"> </w:t>
                            </w:r>
                            <w:r w:rsidR="00F772DF">
                              <w:rPr>
                                <w:rFonts w:cs="Arial"/>
                                <w:color w:val="000000"/>
                              </w:rPr>
                              <w:t xml:space="preserve">31 </w:t>
                            </w:r>
                            <w:r>
                              <w:rPr>
                                <w:rFonts w:cs="Arial"/>
                                <w:color w:val="000000"/>
                                <w:lang w:val="en-GB"/>
                              </w:rPr>
                              <w:t>July 2023</w:t>
                            </w:r>
                            <w:r w:rsidR="004D62B9">
                              <w:rPr>
                                <w:rFonts w:cs="Arial"/>
                                <w:color w:val="000000"/>
                              </w:rPr>
                              <w:t>.</w:t>
                            </w:r>
                            <w:r w:rsidRPr="00A460C4">
                              <w:rPr>
                                <w:rFonts w:cs="Arial"/>
                                <w:color w:val="000000"/>
                              </w:rPr>
                              <w:t xml:space="preserve"> </w:t>
                            </w:r>
                          </w:p>
                          <w:p w14:paraId="2DE6C7DD" w14:textId="77777777" w:rsidR="005454E4" w:rsidRDefault="005454E4" w:rsidP="00FB0C06">
                            <w:pPr>
                              <w:spacing w:after="0" w:line="240" w:lineRule="auto"/>
                              <w:jc w:val="both"/>
                              <w:rPr>
                                <w:rFonts w:cs="Arial"/>
                                <w:color w:val="000000"/>
                              </w:rPr>
                            </w:pPr>
                          </w:p>
                          <w:p w14:paraId="13257692" w14:textId="74145504" w:rsidR="0064587C" w:rsidRPr="00844650" w:rsidRDefault="0064587C" w:rsidP="00FB0C06">
                            <w:pPr>
                              <w:spacing w:after="0" w:line="240" w:lineRule="auto"/>
                              <w:jc w:val="both"/>
                              <w:rPr>
                                <w:lang w:val="en-GB"/>
                              </w:rPr>
                            </w:pPr>
                            <w:r>
                              <w:rPr>
                                <w:lang w:val="en-GB"/>
                              </w:rPr>
                              <w:t xml:space="preserve">The document also </w:t>
                            </w:r>
                            <w:r w:rsidR="0042165B">
                              <w:rPr>
                                <w:lang w:val="en-GB"/>
                              </w:rPr>
                              <w:t xml:space="preserve">summarizes </w:t>
                            </w:r>
                            <w:r w:rsidR="00B65119">
                              <w:rPr>
                                <w:lang w:val="en-GB"/>
                              </w:rPr>
                              <w:t xml:space="preserve">additional </w:t>
                            </w:r>
                            <w:r>
                              <w:rPr>
                                <w:lang w:val="en-GB"/>
                              </w:rPr>
                              <w:t>efforts made to raise support for the implementation of the Convention</w:t>
                            </w:r>
                            <w:r w:rsidR="0042165B">
                              <w:rPr>
                                <w:lang w:val="en-GB"/>
                              </w:rPr>
                              <w:t>,</w:t>
                            </w:r>
                            <w:r>
                              <w:rPr>
                                <w:lang w:val="en-GB"/>
                              </w:rPr>
                              <w:t xml:space="preserve"> and funding needs for </w:t>
                            </w:r>
                            <w:r w:rsidRPr="006936E8">
                              <w:rPr>
                                <w:rFonts w:cs="Arial"/>
                                <w:lang w:val="en-GB"/>
                              </w:rPr>
                              <w:t>the intersessional period between COP1</w:t>
                            </w:r>
                            <w:r w:rsidR="00814D78">
                              <w:rPr>
                                <w:rFonts w:cs="Arial"/>
                                <w:lang w:val="en-GB"/>
                              </w:rPr>
                              <w:t xml:space="preserve">4 </w:t>
                            </w:r>
                            <w:r w:rsidRPr="006936E8">
                              <w:rPr>
                                <w:rFonts w:cs="Arial"/>
                                <w:lang w:val="en-GB"/>
                              </w:rPr>
                              <w:t>and COP1</w:t>
                            </w:r>
                            <w:r w:rsidR="00814D78">
                              <w:rPr>
                                <w:rFonts w:cs="Arial"/>
                                <w:lang w:val="en-GB"/>
                              </w:rPr>
                              <w:t>5</w:t>
                            </w:r>
                            <w:r>
                              <w:rPr>
                                <w:rFonts w:cs="Arial"/>
                                <w:lang w:val="en-GB"/>
                              </w:rPr>
                              <w:t>.</w:t>
                            </w:r>
                          </w:p>
                          <w:p w14:paraId="12338272" w14:textId="77777777" w:rsidR="002E0DE9" w:rsidRDefault="002E0DE9" w:rsidP="00FB0C06">
                            <w:pPr>
                              <w:spacing w:after="0" w:line="240" w:lineRule="auto"/>
                              <w:jc w:val="both"/>
                              <w:rPr>
                                <w:rFonts w:cs="Arial"/>
                                <w:lang w:val="en-GB"/>
                              </w:rPr>
                            </w:pPr>
                          </w:p>
                          <w:p w14:paraId="05BE8D2C" w14:textId="26A2D173" w:rsidR="00B4176A" w:rsidRPr="00923D64" w:rsidRDefault="00B4176A" w:rsidP="00FB0C06">
                            <w:pPr>
                              <w:spacing w:after="0" w:line="240" w:lineRule="auto"/>
                              <w:jc w:val="both"/>
                              <w:rPr>
                                <w:rFonts w:cs="Arial"/>
                                <w:lang w:val="en-GB"/>
                              </w:rPr>
                            </w:pPr>
                            <w:r>
                              <w:rPr>
                                <w:rFonts w:cs="Arial"/>
                                <w:lang w:val="en-GB"/>
                              </w:rPr>
                              <w:t xml:space="preserve">It </w:t>
                            </w:r>
                            <w:r w:rsidRPr="00237213">
                              <w:rPr>
                                <w:rFonts w:cs="Arial"/>
                                <w:lang w:val="en-GB"/>
                              </w:rPr>
                              <w:t>proposes the</w:t>
                            </w:r>
                            <w:r>
                              <w:rPr>
                                <w:rFonts w:cs="Arial"/>
                                <w:lang w:val="en-GB"/>
                              </w:rPr>
                              <w:t xml:space="preserve"> amendments to </w:t>
                            </w:r>
                            <w:r w:rsidRPr="00B4176A">
                              <w:rPr>
                                <w:rFonts w:cs="Arial"/>
                                <w:lang w:val="en-GB"/>
                              </w:rPr>
                              <w:t>R</w:t>
                            </w:r>
                            <w:r>
                              <w:rPr>
                                <w:rFonts w:cs="Arial"/>
                                <w:lang w:val="en-GB"/>
                              </w:rPr>
                              <w:t>esolution</w:t>
                            </w:r>
                            <w:r w:rsidRPr="00B4176A">
                              <w:rPr>
                                <w:rFonts w:cs="Arial"/>
                                <w:lang w:val="en-GB"/>
                              </w:rPr>
                              <w:t xml:space="preserve"> 10.25 (R</w:t>
                            </w:r>
                            <w:r>
                              <w:rPr>
                                <w:rFonts w:cs="Arial"/>
                                <w:lang w:val="en-GB"/>
                              </w:rPr>
                              <w:t>ev</w:t>
                            </w:r>
                            <w:r w:rsidRPr="00B4176A">
                              <w:rPr>
                                <w:rFonts w:cs="Arial"/>
                                <w:lang w:val="en-GB"/>
                              </w:rPr>
                              <w:t>. COP12)</w:t>
                            </w:r>
                            <w:r>
                              <w:rPr>
                                <w:rFonts w:cs="Arial"/>
                                <w:lang w:val="en-GB"/>
                              </w:rPr>
                              <w:t xml:space="preserve"> </w:t>
                            </w:r>
                            <w:r w:rsidRPr="00B4176A">
                              <w:rPr>
                                <w:rFonts w:cs="Arial"/>
                                <w:i/>
                                <w:iCs/>
                                <w:lang w:val="en-GB"/>
                              </w:rPr>
                              <w:t>Enhancing engagement with the Global Environment Facility</w:t>
                            </w:r>
                            <w:r w:rsidRPr="00326B80">
                              <w:rPr>
                                <w:color w:val="000000" w:themeColor="text1"/>
                              </w:rPr>
                              <w:t>.</w:t>
                            </w:r>
                          </w:p>
                          <w:p w14:paraId="3232DA2C" w14:textId="77777777" w:rsidR="00B4176A" w:rsidRDefault="00B4176A" w:rsidP="00FB0C06">
                            <w:pPr>
                              <w:spacing w:after="0" w:line="240" w:lineRule="auto"/>
                              <w:jc w:val="both"/>
                              <w:rPr>
                                <w:rFonts w:cs="Arial"/>
                                <w:lang w:val="en-G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1in;margin-top:220.6pt;width:342.8pt;height:18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" strokeweight=".08811mm">
                <v:textbox>
                  <w:txbxContent>
                    <w:p w14:paraId="361301A9" w14:textId="77777777" w:rsidR="002E0DE9" w:rsidRDefault="002E0DE9" w:rsidP="002E0DE9">
                      <w:pPr>
                        <w:spacing w:after="0"/>
                        <w:rPr>
                          <w:rFonts w:cs="Arial"/>
                        </w:rPr>
                      </w:pPr>
                      <w:r>
                        <w:rPr>
                          <w:rFonts w:cs="Arial"/>
                        </w:rPr>
                        <w:t>Summary:</w:t>
                      </w:r>
                    </w:p>
                    <w:p w14:paraId="17894761" w14:textId="77777777" w:rsidR="0064587C" w:rsidRDefault="0064587C" w:rsidP="002E0DE9">
                      <w:pPr>
                        <w:spacing w:after="0"/>
                        <w:rPr>
                          <w:rFonts w:cs="Arial"/>
                        </w:rPr>
                      </w:pPr>
                    </w:p>
                    <w:p w14:paraId="67BB742F" w14:textId="43998818" w:rsidR="0064587C" w:rsidRDefault="0064587C" w:rsidP="00FB0C06">
                      <w:pPr>
                        <w:spacing w:after="0" w:line="240" w:lineRule="auto"/>
                        <w:jc w:val="both"/>
                        <w:rPr>
                          <w:rFonts w:cs="Arial"/>
                          <w:color w:val="000000"/>
                        </w:rPr>
                      </w:pPr>
                      <w:r w:rsidRPr="00A460C4">
                        <w:rPr>
                          <w:rFonts w:cs="Arial"/>
                          <w:color w:val="000000"/>
                        </w:rPr>
                        <w:t>Th</w:t>
                      </w:r>
                      <w:r w:rsidR="005454E4">
                        <w:rPr>
                          <w:rFonts w:cs="Arial"/>
                          <w:color w:val="000000"/>
                        </w:rPr>
                        <w:t>is</w:t>
                      </w:r>
                      <w:r w:rsidRPr="00A460C4">
                        <w:rPr>
                          <w:rFonts w:cs="Arial"/>
                          <w:color w:val="000000"/>
                        </w:rPr>
                        <w:t xml:space="preserve"> document </w:t>
                      </w:r>
                      <w:r>
                        <w:rPr>
                          <w:rFonts w:cs="Arial"/>
                          <w:color w:val="000000"/>
                        </w:rPr>
                        <w:t>describes</w:t>
                      </w:r>
                      <w:r w:rsidRPr="00A460C4">
                        <w:rPr>
                          <w:rFonts w:cs="Arial"/>
                          <w:color w:val="000000"/>
                        </w:rPr>
                        <w:t xml:space="preserve"> </w:t>
                      </w:r>
                      <w:r w:rsidRPr="001649A5">
                        <w:rPr>
                          <w:rFonts w:cs="Arial"/>
                        </w:rPr>
                        <w:t xml:space="preserve">the resources </w:t>
                      </w:r>
                      <w:r w:rsidRPr="00A460C4">
                        <w:rPr>
                          <w:rFonts w:cs="Arial"/>
                          <w:color w:val="000000"/>
                        </w:rPr>
                        <w:t>mobilized</w:t>
                      </w:r>
                      <w:r w:rsidR="004D62B9">
                        <w:rPr>
                          <w:rFonts w:cs="Arial"/>
                          <w:color w:val="000000"/>
                        </w:rPr>
                        <w:t xml:space="preserve"> </w:t>
                      </w:r>
                      <w:r w:rsidR="00482501">
                        <w:rPr>
                          <w:rFonts w:cs="Arial"/>
                          <w:color w:val="000000"/>
                        </w:rPr>
                        <w:t>for</w:t>
                      </w:r>
                      <w:r w:rsidR="00622559">
                        <w:rPr>
                          <w:rFonts w:cs="Arial"/>
                          <w:color w:val="000000"/>
                        </w:rPr>
                        <w:t xml:space="preserve"> implementation of the </w:t>
                      </w:r>
                      <w:proofErr w:type="spellStart"/>
                      <w:r w:rsidR="00622559">
                        <w:rPr>
                          <w:rFonts w:cs="Arial"/>
                          <w:color w:val="000000"/>
                        </w:rPr>
                        <w:t>Programme</w:t>
                      </w:r>
                      <w:proofErr w:type="spellEnd"/>
                      <w:r w:rsidR="00622559">
                        <w:rPr>
                          <w:rFonts w:cs="Arial"/>
                          <w:color w:val="000000"/>
                        </w:rPr>
                        <w:t xml:space="preserve"> of Work 2020-2023</w:t>
                      </w:r>
                      <w:r w:rsidR="00787673">
                        <w:rPr>
                          <w:rFonts w:cs="Arial"/>
                          <w:color w:val="000000"/>
                        </w:rPr>
                        <w:t xml:space="preserve"> </w:t>
                      </w:r>
                      <w:r w:rsidR="004D62B9" w:rsidRPr="00A460C4">
                        <w:rPr>
                          <w:rFonts w:cs="Arial"/>
                          <w:color w:val="000000"/>
                        </w:rPr>
                        <w:t xml:space="preserve">since the </w:t>
                      </w:r>
                      <w:r w:rsidR="004D62B9">
                        <w:rPr>
                          <w:rFonts w:cs="Arial"/>
                          <w:color w:val="000000"/>
                        </w:rPr>
                        <w:t>13</w:t>
                      </w:r>
                      <w:r w:rsidR="004D62B9" w:rsidRPr="00082CD9">
                        <w:rPr>
                          <w:rFonts w:cs="Arial"/>
                          <w:color w:val="000000"/>
                          <w:vertAlign w:val="superscript"/>
                        </w:rPr>
                        <w:t>th</w:t>
                      </w:r>
                      <w:r w:rsidR="004D62B9">
                        <w:rPr>
                          <w:rFonts w:cs="Arial"/>
                          <w:color w:val="000000"/>
                        </w:rPr>
                        <w:t xml:space="preserve"> meeting of the </w:t>
                      </w:r>
                      <w:r w:rsidR="004D62B9" w:rsidRPr="00CB6109">
                        <w:rPr>
                          <w:rFonts w:cs="Arial"/>
                          <w:color w:val="000000"/>
                        </w:rPr>
                        <w:t>Conference of the Parties (COP13, 2020)</w:t>
                      </w:r>
                      <w:r w:rsidRPr="00A460C4">
                        <w:rPr>
                          <w:rFonts w:cs="Arial"/>
                          <w:color w:val="000000"/>
                        </w:rPr>
                        <w:t xml:space="preserve">, as </w:t>
                      </w:r>
                      <w:r w:rsidR="005454E4">
                        <w:rPr>
                          <w:rFonts w:cs="Arial"/>
                          <w:color w:val="000000"/>
                        </w:rPr>
                        <w:t>of</w:t>
                      </w:r>
                      <w:r w:rsidRPr="00A460C4">
                        <w:rPr>
                          <w:rFonts w:cs="Arial"/>
                          <w:color w:val="000000"/>
                        </w:rPr>
                        <w:t xml:space="preserve"> </w:t>
                      </w:r>
                      <w:r w:rsidR="00F772DF">
                        <w:rPr>
                          <w:rFonts w:cs="Arial"/>
                          <w:color w:val="000000"/>
                        </w:rPr>
                        <w:t xml:space="preserve">31 </w:t>
                      </w:r>
                      <w:r>
                        <w:rPr>
                          <w:rFonts w:cs="Arial"/>
                          <w:color w:val="000000"/>
                          <w:lang w:val="en-GB"/>
                        </w:rPr>
                        <w:t>July 2023</w:t>
                      </w:r>
                      <w:r w:rsidR="004D62B9">
                        <w:rPr>
                          <w:rFonts w:cs="Arial"/>
                          <w:color w:val="000000"/>
                        </w:rPr>
                        <w:t>.</w:t>
                      </w:r>
                      <w:r w:rsidRPr="00A460C4">
                        <w:rPr>
                          <w:rFonts w:cs="Arial"/>
                          <w:color w:val="000000"/>
                        </w:rPr>
                        <w:t xml:space="preserve"> </w:t>
                      </w:r>
                    </w:p>
                    <w:p w14:paraId="2DE6C7DD" w14:textId="77777777" w:rsidR="005454E4" w:rsidRDefault="005454E4" w:rsidP="00FB0C06">
                      <w:pPr>
                        <w:spacing w:after="0" w:line="240" w:lineRule="auto"/>
                        <w:jc w:val="both"/>
                        <w:rPr>
                          <w:rFonts w:cs="Arial"/>
                          <w:color w:val="000000"/>
                        </w:rPr>
                      </w:pPr>
                    </w:p>
                    <w:p w14:paraId="13257692" w14:textId="74145504" w:rsidR="0064587C" w:rsidRPr="00844650" w:rsidRDefault="0064587C" w:rsidP="00FB0C06">
                      <w:pPr>
                        <w:spacing w:after="0" w:line="240" w:lineRule="auto"/>
                        <w:jc w:val="both"/>
                        <w:rPr>
                          <w:lang w:val="en-GB"/>
                        </w:rPr>
                      </w:pPr>
                      <w:r>
                        <w:rPr>
                          <w:lang w:val="en-GB"/>
                        </w:rPr>
                        <w:t xml:space="preserve">The document also </w:t>
                      </w:r>
                      <w:r w:rsidR="0042165B">
                        <w:rPr>
                          <w:lang w:val="en-GB"/>
                        </w:rPr>
                        <w:t xml:space="preserve">summarizes </w:t>
                      </w:r>
                      <w:r w:rsidR="00B65119">
                        <w:rPr>
                          <w:lang w:val="en-GB"/>
                        </w:rPr>
                        <w:t xml:space="preserve">additional </w:t>
                      </w:r>
                      <w:r>
                        <w:rPr>
                          <w:lang w:val="en-GB"/>
                        </w:rPr>
                        <w:t>efforts made to raise support for the implementation of the Convention</w:t>
                      </w:r>
                      <w:r w:rsidR="0042165B">
                        <w:rPr>
                          <w:lang w:val="en-GB"/>
                        </w:rPr>
                        <w:t>,</w:t>
                      </w:r>
                      <w:r>
                        <w:rPr>
                          <w:lang w:val="en-GB"/>
                        </w:rPr>
                        <w:t xml:space="preserve"> and funding needs for </w:t>
                      </w:r>
                      <w:r w:rsidRPr="006936E8">
                        <w:rPr>
                          <w:rFonts w:cs="Arial"/>
                          <w:lang w:val="en-GB"/>
                        </w:rPr>
                        <w:t>the intersessional period between COP1</w:t>
                      </w:r>
                      <w:r w:rsidR="00814D78">
                        <w:rPr>
                          <w:rFonts w:cs="Arial"/>
                          <w:lang w:val="en-GB"/>
                        </w:rPr>
                        <w:t xml:space="preserve">4 </w:t>
                      </w:r>
                      <w:r w:rsidRPr="006936E8">
                        <w:rPr>
                          <w:rFonts w:cs="Arial"/>
                          <w:lang w:val="en-GB"/>
                        </w:rPr>
                        <w:t>and COP1</w:t>
                      </w:r>
                      <w:r w:rsidR="00814D78">
                        <w:rPr>
                          <w:rFonts w:cs="Arial"/>
                          <w:lang w:val="en-GB"/>
                        </w:rPr>
                        <w:t>5</w:t>
                      </w:r>
                      <w:r>
                        <w:rPr>
                          <w:rFonts w:cs="Arial"/>
                          <w:lang w:val="en-GB"/>
                        </w:rPr>
                        <w:t>.</w:t>
                      </w:r>
                    </w:p>
                    <w:p w14:paraId="12338272" w14:textId="77777777" w:rsidR="002E0DE9" w:rsidRDefault="002E0DE9" w:rsidP="00FB0C06">
                      <w:pPr>
                        <w:spacing w:after="0" w:line="240" w:lineRule="auto"/>
                        <w:jc w:val="both"/>
                        <w:rPr>
                          <w:rFonts w:cs="Arial"/>
                          <w:lang w:val="en-GB"/>
                        </w:rPr>
                      </w:pPr>
                    </w:p>
                    <w:p w14:paraId="05BE8D2C" w14:textId="26A2D173" w:rsidR="00B4176A" w:rsidRPr="00923D64" w:rsidRDefault="00B4176A" w:rsidP="00FB0C06">
                      <w:pPr>
                        <w:spacing w:after="0" w:line="240" w:lineRule="auto"/>
                        <w:jc w:val="both"/>
                        <w:rPr>
                          <w:rFonts w:cs="Arial"/>
                          <w:lang w:val="en-GB"/>
                        </w:rPr>
                      </w:pPr>
                      <w:r>
                        <w:rPr>
                          <w:rFonts w:cs="Arial"/>
                          <w:lang w:val="en-GB"/>
                        </w:rPr>
                        <w:t xml:space="preserve">It </w:t>
                      </w:r>
                      <w:r w:rsidRPr="00237213">
                        <w:rPr>
                          <w:rFonts w:cs="Arial"/>
                          <w:lang w:val="en-GB"/>
                        </w:rPr>
                        <w:t>proposes the</w:t>
                      </w:r>
                      <w:r>
                        <w:rPr>
                          <w:rFonts w:cs="Arial"/>
                          <w:lang w:val="en-GB"/>
                        </w:rPr>
                        <w:t xml:space="preserve"> amendments to </w:t>
                      </w:r>
                      <w:r w:rsidRPr="00B4176A">
                        <w:rPr>
                          <w:rFonts w:cs="Arial"/>
                          <w:lang w:val="en-GB"/>
                        </w:rPr>
                        <w:t>R</w:t>
                      </w:r>
                      <w:r>
                        <w:rPr>
                          <w:rFonts w:cs="Arial"/>
                          <w:lang w:val="en-GB"/>
                        </w:rPr>
                        <w:t>esolution</w:t>
                      </w:r>
                      <w:r w:rsidRPr="00B4176A">
                        <w:rPr>
                          <w:rFonts w:cs="Arial"/>
                          <w:lang w:val="en-GB"/>
                        </w:rPr>
                        <w:t xml:space="preserve"> 10.25 (R</w:t>
                      </w:r>
                      <w:r>
                        <w:rPr>
                          <w:rFonts w:cs="Arial"/>
                          <w:lang w:val="en-GB"/>
                        </w:rPr>
                        <w:t>ev</w:t>
                      </w:r>
                      <w:r w:rsidRPr="00B4176A">
                        <w:rPr>
                          <w:rFonts w:cs="Arial"/>
                          <w:lang w:val="en-GB"/>
                        </w:rPr>
                        <w:t>. COP12)</w:t>
                      </w:r>
                      <w:r>
                        <w:rPr>
                          <w:rFonts w:cs="Arial"/>
                          <w:lang w:val="en-GB"/>
                        </w:rPr>
                        <w:t xml:space="preserve"> </w:t>
                      </w:r>
                      <w:r w:rsidRPr="00B4176A">
                        <w:rPr>
                          <w:rFonts w:cs="Arial"/>
                          <w:i/>
                          <w:iCs/>
                          <w:lang w:val="en-GB"/>
                        </w:rPr>
                        <w:t>Enhancing engagement with the Global Environment Facility</w:t>
                      </w:r>
                      <w:r w:rsidRPr="00326B80">
                        <w:rPr>
                          <w:color w:val="000000" w:themeColor="text1"/>
                        </w:rPr>
                        <w:t>.</w:t>
                      </w:r>
                    </w:p>
                    <w:p w14:paraId="3232DA2C" w14:textId="77777777" w:rsidR="00B4176A" w:rsidRDefault="00B4176A" w:rsidP="00FB0C06">
                      <w:pPr>
                        <w:spacing w:after="0" w:line="240" w:lineRule="auto"/>
                        <w:jc w:val="both"/>
                        <w:rPr>
                          <w:rFonts w:cs="Arial"/>
                          <w:lang w:val="en-GB"/>
                        </w:rPr>
                      </w:pPr>
                    </w:p>
                  </w:txbxContent>
                </v:textbox>
                <w10:wrap type="square" anchorx="margin" anchory="margin"/>
              </v:shape>
            </w:pict>
          </mc:Fallback>
        </mc:AlternateContent>
      </w:r>
    </w:p>
    <w:p w14:paraId="554A67C2"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227B60E9"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72417F8B"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55C6DA7A"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48B85236"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6236BDED"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692124E8"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3791C321"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6DF7A393"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504B2F65"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6F660C3B"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38F02BC5"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70CBF39D"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5B4DC013"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50CE846C"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1DBB162D" w14:textId="77777777" w:rsidR="002E0DE9" w:rsidRPr="00085A06"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0E60C238" w14:textId="77777777" w:rsidR="002E0DE9" w:rsidRPr="00085A06" w:rsidRDefault="002E0DE9" w:rsidP="002E0DE9">
      <w:pPr>
        <w:spacing w:after="0" w:line="240" w:lineRule="auto"/>
        <w:rPr>
          <w:lang w:val="en-GB"/>
        </w:rPr>
      </w:pPr>
    </w:p>
    <w:p w14:paraId="310799B0" w14:textId="77777777" w:rsidR="002E0DE9" w:rsidRPr="00085A06" w:rsidRDefault="002E0DE9" w:rsidP="002E0DE9">
      <w:pPr>
        <w:spacing w:after="0" w:line="240" w:lineRule="auto"/>
        <w:rPr>
          <w:lang w:val="en-GB"/>
        </w:rPr>
      </w:pPr>
    </w:p>
    <w:p w14:paraId="0B9FC963" w14:textId="77777777" w:rsidR="002E0DE9" w:rsidRPr="00085A06" w:rsidRDefault="002E0DE9" w:rsidP="002E0DE9">
      <w:pPr>
        <w:spacing w:after="0" w:line="240" w:lineRule="auto"/>
        <w:rPr>
          <w:lang w:val="en-GB"/>
        </w:rPr>
      </w:pPr>
    </w:p>
    <w:p w14:paraId="0BFD8348" w14:textId="77777777" w:rsidR="002E0DE9" w:rsidRPr="00085A06" w:rsidRDefault="002E0DE9" w:rsidP="002E0DE9">
      <w:pPr>
        <w:spacing w:after="0" w:line="240" w:lineRule="auto"/>
        <w:rPr>
          <w:lang w:val="en-GB"/>
        </w:rPr>
      </w:pPr>
    </w:p>
    <w:p w14:paraId="17A209FF" w14:textId="77777777" w:rsidR="002E0DE9" w:rsidRPr="00085A06" w:rsidRDefault="002E0DE9" w:rsidP="002E0DE9">
      <w:pPr>
        <w:spacing w:after="0" w:line="240" w:lineRule="auto"/>
        <w:rPr>
          <w:lang w:val="en-GB"/>
        </w:rPr>
      </w:pPr>
    </w:p>
    <w:p w14:paraId="3E662EE3" w14:textId="264A523E" w:rsidR="006A7DC4" w:rsidRPr="00085A06" w:rsidRDefault="006A7DC4">
      <w:pPr>
        <w:rPr>
          <w:lang w:val="en-GB"/>
        </w:rPr>
      </w:pPr>
      <w:r w:rsidRPr="00085A06">
        <w:rPr>
          <w:lang w:val="en-GB"/>
        </w:rPr>
        <w:br w:type="page"/>
      </w:r>
    </w:p>
    <w:p w14:paraId="0BD517DB" w14:textId="19654F85" w:rsidR="006A7DC4" w:rsidRPr="00085A06" w:rsidRDefault="009B52E8" w:rsidP="006A7DC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GB"/>
        </w:rPr>
      </w:pPr>
      <w:r w:rsidRPr="00085A06">
        <w:rPr>
          <w:rFonts w:eastAsia="Times New Roman" w:cs="Arial"/>
          <w:b/>
          <w:bCs/>
          <w:lang w:val="en-GB"/>
        </w:rPr>
        <w:lastRenderedPageBreak/>
        <w:t>RESOURCE MOBILIZATION</w:t>
      </w:r>
    </w:p>
    <w:p w14:paraId="0C41E0E1" w14:textId="77777777" w:rsidR="002E0DE9" w:rsidRDefault="002E0DE9" w:rsidP="002E0DE9">
      <w:pPr>
        <w:spacing w:after="0" w:line="240" w:lineRule="auto"/>
        <w:rPr>
          <w:lang w:val="en-GB"/>
        </w:rPr>
      </w:pPr>
    </w:p>
    <w:p w14:paraId="4E643B3D" w14:textId="77777777" w:rsidR="00FB0C06" w:rsidRPr="00085A06" w:rsidRDefault="00FB0C06" w:rsidP="002E0DE9">
      <w:pPr>
        <w:spacing w:after="0" w:line="240" w:lineRule="auto"/>
        <w:rPr>
          <w:lang w:val="en-GB"/>
        </w:rPr>
      </w:pPr>
    </w:p>
    <w:p w14:paraId="31A7B5F9" w14:textId="6D9F230E" w:rsidR="002E0DE9" w:rsidRPr="00085A06" w:rsidRDefault="006A7DC4" w:rsidP="002E0DE9">
      <w:pPr>
        <w:spacing w:after="0" w:line="240" w:lineRule="auto"/>
        <w:rPr>
          <w:u w:val="single"/>
          <w:lang w:val="en-GB"/>
        </w:rPr>
      </w:pPr>
      <w:r w:rsidRPr="00085A06">
        <w:rPr>
          <w:u w:val="single"/>
          <w:lang w:val="en-GB"/>
        </w:rPr>
        <w:t>Background</w:t>
      </w:r>
    </w:p>
    <w:p w14:paraId="0D10C3B4" w14:textId="57308E5B" w:rsidR="006A7DC4" w:rsidRPr="00085A06" w:rsidRDefault="006A7DC4" w:rsidP="002E0DE9">
      <w:pPr>
        <w:spacing w:after="0" w:line="240" w:lineRule="auto"/>
        <w:rPr>
          <w:lang w:val="en-GB"/>
        </w:rPr>
      </w:pPr>
    </w:p>
    <w:p w14:paraId="59CD94F2" w14:textId="204B234A" w:rsidR="003F1022" w:rsidRDefault="00735802" w:rsidP="00FB0C06">
      <w:pPr>
        <w:pStyle w:val="ListParagraph"/>
        <w:widowControl w:val="0"/>
        <w:numPr>
          <w:ilvl w:val="0"/>
          <w:numId w:val="4"/>
        </w:numPr>
        <w:autoSpaceDN w:val="0"/>
        <w:spacing w:after="0" w:line="240" w:lineRule="auto"/>
        <w:ind w:left="567" w:hanging="567"/>
        <w:contextualSpacing w:val="0"/>
        <w:jc w:val="both"/>
        <w:rPr>
          <w:lang w:val="en-GB"/>
        </w:rPr>
      </w:pPr>
      <w:r w:rsidRPr="00085A06">
        <w:rPr>
          <w:lang w:val="en-GB"/>
        </w:rPr>
        <w:t>The 1</w:t>
      </w:r>
      <w:r w:rsidR="00B51DCE" w:rsidRPr="00085A06">
        <w:rPr>
          <w:lang w:val="en-GB"/>
        </w:rPr>
        <w:t>3</w:t>
      </w:r>
      <w:r w:rsidRPr="00085A06">
        <w:rPr>
          <w:vertAlign w:val="superscript"/>
          <w:lang w:val="en-GB"/>
        </w:rPr>
        <w:t>th</w:t>
      </w:r>
      <w:r w:rsidRPr="00085A06">
        <w:rPr>
          <w:lang w:val="en-GB"/>
        </w:rPr>
        <w:t xml:space="preserve"> </w:t>
      </w:r>
      <w:r w:rsidR="005454E4">
        <w:rPr>
          <w:lang w:val="en-GB"/>
        </w:rPr>
        <w:t>m</w:t>
      </w:r>
      <w:r w:rsidRPr="00085A06">
        <w:rPr>
          <w:lang w:val="en-GB"/>
        </w:rPr>
        <w:t>eeting of the Conference of the Parties (COP1</w:t>
      </w:r>
      <w:r w:rsidR="00953B26" w:rsidRPr="00085A06">
        <w:rPr>
          <w:lang w:val="en-GB"/>
        </w:rPr>
        <w:t>3</w:t>
      </w:r>
      <w:r w:rsidRPr="00085A06">
        <w:rPr>
          <w:lang w:val="en-GB"/>
        </w:rPr>
        <w:t xml:space="preserve">, </w:t>
      </w:r>
      <w:r w:rsidR="00953B26" w:rsidRPr="00085A06">
        <w:rPr>
          <w:lang w:val="en-GB"/>
        </w:rPr>
        <w:t>2020</w:t>
      </w:r>
      <w:r w:rsidRPr="00085A06">
        <w:rPr>
          <w:lang w:val="en-GB"/>
        </w:rPr>
        <w:t xml:space="preserve">), adopted a Budget and a </w:t>
      </w:r>
      <w:hyperlink r:id="rId12" w:history="1">
        <w:r w:rsidR="00B51DCE" w:rsidRPr="00085A06">
          <w:rPr>
            <w:rStyle w:val="Hyperlink"/>
            <w:lang w:val="en-GB"/>
          </w:rPr>
          <w:t>Programme of Work (POW) for 2020-2023</w:t>
        </w:r>
      </w:hyperlink>
      <w:r w:rsidR="00FB5E54" w:rsidRPr="00085A06">
        <w:rPr>
          <w:lang w:val="en-GB"/>
        </w:rPr>
        <w:t xml:space="preserve"> </w:t>
      </w:r>
      <w:r w:rsidRPr="00085A06">
        <w:rPr>
          <w:lang w:val="en-GB"/>
        </w:rPr>
        <w:t xml:space="preserve">through </w:t>
      </w:r>
      <w:hyperlink r:id="rId13" w:history="1">
        <w:r w:rsidR="00B51DCE" w:rsidRPr="005454E4">
          <w:rPr>
            <w:rStyle w:val="Hyperlink"/>
            <w:lang w:val="en-GB"/>
          </w:rPr>
          <w:t>Resolution 13.2</w:t>
        </w:r>
        <w:r w:rsidR="00B51DCE" w:rsidRPr="001649A5">
          <w:rPr>
            <w:rStyle w:val="Hyperlink"/>
            <w:i/>
            <w:iCs/>
            <w:lang w:val="en-GB"/>
          </w:rPr>
          <w:t xml:space="preserve"> Financial and Administrative Matters</w:t>
        </w:r>
      </w:hyperlink>
      <w:r w:rsidRPr="00085A06">
        <w:rPr>
          <w:lang w:val="en-GB"/>
        </w:rPr>
        <w:t xml:space="preserve">. The triennial budget </w:t>
      </w:r>
      <w:r w:rsidRPr="00B66498">
        <w:rPr>
          <w:lang w:val="en-GB"/>
        </w:rPr>
        <w:t xml:space="preserve">provides for </w:t>
      </w:r>
      <w:r w:rsidRPr="00085A06">
        <w:rPr>
          <w:lang w:val="en-GB"/>
        </w:rPr>
        <w:t xml:space="preserve">staff, operational </w:t>
      </w:r>
      <w:proofErr w:type="gramStart"/>
      <w:r w:rsidRPr="00085A06">
        <w:rPr>
          <w:lang w:val="en-GB"/>
        </w:rPr>
        <w:t>costs</w:t>
      </w:r>
      <w:proofErr w:type="gramEnd"/>
      <w:r w:rsidRPr="00085A06">
        <w:rPr>
          <w:lang w:val="en-GB"/>
        </w:rPr>
        <w:t xml:space="preserve"> and meetings of governing bodies</w:t>
      </w:r>
      <w:r w:rsidR="005454E4">
        <w:rPr>
          <w:lang w:val="en-GB"/>
        </w:rPr>
        <w:t>,</w:t>
      </w:r>
      <w:r w:rsidRPr="00085A06">
        <w:rPr>
          <w:lang w:val="en-GB"/>
        </w:rPr>
        <w:t xml:space="preserve"> while the POW covers programmatic activities, which rely on voluntary funding</w:t>
      </w:r>
      <w:r w:rsidR="00235ECD">
        <w:rPr>
          <w:lang w:val="en-GB"/>
        </w:rPr>
        <w:t xml:space="preserve"> for their implementation</w:t>
      </w:r>
      <w:r w:rsidRPr="00085A06">
        <w:rPr>
          <w:lang w:val="en-GB"/>
        </w:rPr>
        <w:t>. The POW details a list of activities to be carried out by the Secretariat</w:t>
      </w:r>
      <w:r w:rsidR="00F33AED" w:rsidRPr="00B66498">
        <w:rPr>
          <w:lang w:val="en-GB"/>
        </w:rPr>
        <w:t xml:space="preserve">, </w:t>
      </w:r>
      <w:r w:rsidR="00B4176A" w:rsidRPr="00B4176A">
        <w:rPr>
          <w:lang w:val="en-GB"/>
        </w:rPr>
        <w:t xml:space="preserve">including activities to implement Decisions and </w:t>
      </w:r>
      <w:proofErr w:type="spellStart"/>
      <w:r w:rsidR="00B4176A" w:rsidRPr="00B4176A">
        <w:rPr>
          <w:lang w:val="en-GB"/>
        </w:rPr>
        <w:t>Resoltiions</w:t>
      </w:r>
      <w:proofErr w:type="spellEnd"/>
      <w:r w:rsidR="00B4176A" w:rsidRPr="00B4176A">
        <w:rPr>
          <w:lang w:val="en-GB"/>
        </w:rPr>
        <w:t xml:space="preserve"> adopted by the Conference of the Parties</w:t>
      </w:r>
      <w:r w:rsidR="00952E5E">
        <w:rPr>
          <w:lang w:val="en-GB"/>
        </w:rPr>
        <w:t xml:space="preserve">, as well as </w:t>
      </w:r>
      <w:r w:rsidR="00CB163D">
        <w:rPr>
          <w:lang w:val="en-GB"/>
        </w:rPr>
        <w:t xml:space="preserve">the role of the Secretariat in supporting implementation of </w:t>
      </w:r>
      <w:r w:rsidRPr="00085A06">
        <w:rPr>
          <w:lang w:val="en-GB"/>
        </w:rPr>
        <w:t xml:space="preserve">a number of </w:t>
      </w:r>
      <w:r w:rsidR="00CB163D">
        <w:rPr>
          <w:lang w:val="en-GB"/>
        </w:rPr>
        <w:t xml:space="preserve">CMS </w:t>
      </w:r>
      <w:r w:rsidRPr="00085A06">
        <w:rPr>
          <w:lang w:val="en-GB"/>
        </w:rPr>
        <w:t xml:space="preserve">daughter agreements, which have neither a core budget nor dedicated staff. </w:t>
      </w:r>
    </w:p>
    <w:p w14:paraId="7737D733" w14:textId="77777777" w:rsidR="003F1022" w:rsidRDefault="003F1022" w:rsidP="00FB0C06">
      <w:pPr>
        <w:pStyle w:val="ListParagraph"/>
        <w:widowControl w:val="0"/>
        <w:autoSpaceDN w:val="0"/>
        <w:spacing w:after="0" w:line="240" w:lineRule="auto"/>
        <w:ind w:left="567"/>
        <w:contextualSpacing w:val="0"/>
        <w:jc w:val="both"/>
        <w:rPr>
          <w:lang w:val="en-GB"/>
        </w:rPr>
      </w:pPr>
    </w:p>
    <w:p w14:paraId="66D69E14" w14:textId="65795F8F" w:rsidR="00735802" w:rsidRPr="005454E4" w:rsidRDefault="003F1022" w:rsidP="00FB0C06">
      <w:pPr>
        <w:pStyle w:val="ListParagraph"/>
        <w:widowControl w:val="0"/>
        <w:numPr>
          <w:ilvl w:val="0"/>
          <w:numId w:val="4"/>
        </w:numPr>
        <w:autoSpaceDN w:val="0"/>
        <w:spacing w:after="0" w:line="240" w:lineRule="auto"/>
        <w:ind w:left="567" w:hanging="567"/>
        <w:contextualSpacing w:val="0"/>
        <w:jc w:val="both"/>
        <w:rPr>
          <w:lang w:val="en-GB"/>
        </w:rPr>
      </w:pPr>
      <w:r>
        <w:rPr>
          <w:lang w:val="en-GB"/>
        </w:rPr>
        <w:t>Over the course of this triennial period, t</w:t>
      </w:r>
      <w:r w:rsidR="00735802" w:rsidRPr="00085A06">
        <w:rPr>
          <w:lang w:val="en-GB"/>
        </w:rPr>
        <w:t>he Secretariat raise</w:t>
      </w:r>
      <w:r w:rsidR="00622830">
        <w:rPr>
          <w:lang w:val="en-GB"/>
        </w:rPr>
        <w:t>d</w:t>
      </w:r>
      <w:r w:rsidR="00735802" w:rsidRPr="00085A06">
        <w:rPr>
          <w:lang w:val="en-GB"/>
        </w:rPr>
        <w:t xml:space="preserve"> considerable resources </w:t>
      </w:r>
      <w:r w:rsidR="005454E4">
        <w:rPr>
          <w:lang w:val="en-GB"/>
        </w:rPr>
        <w:t>that</w:t>
      </w:r>
      <w:r w:rsidR="00735802" w:rsidRPr="00085A06">
        <w:rPr>
          <w:lang w:val="en-GB"/>
        </w:rPr>
        <w:t xml:space="preserve"> contributed to the implementation of </w:t>
      </w:r>
      <w:r w:rsidR="00E556B7">
        <w:rPr>
          <w:lang w:val="en-GB"/>
        </w:rPr>
        <w:t xml:space="preserve">many aspects of </w:t>
      </w:r>
      <w:r w:rsidR="00735802" w:rsidRPr="00085A06">
        <w:rPr>
          <w:lang w:val="en-GB"/>
        </w:rPr>
        <w:t>the POW</w:t>
      </w:r>
      <w:r w:rsidR="004E518D" w:rsidRPr="00B66498">
        <w:rPr>
          <w:lang w:val="en-GB"/>
        </w:rPr>
        <w:t xml:space="preserve">, </w:t>
      </w:r>
      <w:r w:rsidR="00B66498" w:rsidRPr="001649A5">
        <w:rPr>
          <w:lang w:val="en-GB"/>
        </w:rPr>
        <w:t>although</w:t>
      </w:r>
      <w:r w:rsidR="00BF1664" w:rsidRPr="00B66498">
        <w:rPr>
          <w:lang w:val="en-GB"/>
        </w:rPr>
        <w:t xml:space="preserve"> there was</w:t>
      </w:r>
      <w:r w:rsidR="004E518D" w:rsidRPr="00B66498">
        <w:rPr>
          <w:lang w:val="en-GB"/>
        </w:rPr>
        <w:t xml:space="preserve"> insufficient funding to implement some </w:t>
      </w:r>
      <w:r w:rsidR="00E556B7" w:rsidRPr="00B66498">
        <w:rPr>
          <w:lang w:val="en-GB"/>
        </w:rPr>
        <w:t xml:space="preserve">elements </w:t>
      </w:r>
      <w:r w:rsidR="004E518D" w:rsidRPr="00B66498">
        <w:rPr>
          <w:lang w:val="en-GB"/>
        </w:rPr>
        <w:t>of the POW</w:t>
      </w:r>
      <w:r w:rsidR="00BF1664" w:rsidRPr="00B66498">
        <w:rPr>
          <w:lang w:val="en-GB"/>
        </w:rPr>
        <w:t xml:space="preserve">. </w:t>
      </w:r>
      <w:r w:rsidR="00735802" w:rsidRPr="00B66498">
        <w:rPr>
          <w:lang w:val="en-GB"/>
        </w:rPr>
        <w:t xml:space="preserve">This document </w:t>
      </w:r>
      <w:r w:rsidR="00735802" w:rsidRPr="00085A06">
        <w:rPr>
          <w:lang w:val="en-GB"/>
        </w:rPr>
        <w:t xml:space="preserve">should be read in conjunction with </w:t>
      </w:r>
      <w:hyperlink r:id="rId14" w:history="1">
        <w:r w:rsidR="005F22CE" w:rsidRPr="00721F25">
          <w:rPr>
            <w:rStyle w:val="Hyperlink"/>
            <w:rFonts w:cs="Arial"/>
            <w:lang w:val="en-GB"/>
          </w:rPr>
          <w:t>UNEP/CMS/COP14/Doc.22</w:t>
        </w:r>
        <w:r w:rsidR="005F22CE" w:rsidRPr="001649A5">
          <w:rPr>
            <w:rStyle w:val="Hyperlink"/>
            <w:rFonts w:cs="Arial"/>
            <w:i/>
            <w:iCs/>
            <w:lang w:val="en-GB"/>
          </w:rPr>
          <w:t xml:space="preserve"> Implementation of the POW 2020-2023</w:t>
        </w:r>
      </w:hyperlink>
      <w:r w:rsidR="00735802" w:rsidRPr="001649A5">
        <w:rPr>
          <w:rFonts w:cs="Arial"/>
          <w:lang w:val="en-GB"/>
        </w:rPr>
        <w:t xml:space="preserve">. </w:t>
      </w:r>
    </w:p>
    <w:p w14:paraId="527B4D44" w14:textId="77777777" w:rsidR="00735802" w:rsidRPr="00085A06" w:rsidRDefault="00735802" w:rsidP="00FB0C06">
      <w:pPr>
        <w:pStyle w:val="ListParagraph"/>
        <w:widowControl w:val="0"/>
        <w:autoSpaceDN w:val="0"/>
        <w:spacing w:after="0" w:line="240" w:lineRule="auto"/>
        <w:ind w:left="567" w:hanging="567"/>
        <w:contextualSpacing w:val="0"/>
        <w:jc w:val="both"/>
        <w:rPr>
          <w:highlight w:val="yellow"/>
          <w:lang w:val="en-GB"/>
        </w:rPr>
      </w:pPr>
    </w:p>
    <w:p w14:paraId="5F500809" w14:textId="0C7B4432" w:rsidR="00735802" w:rsidRPr="00085A06" w:rsidRDefault="00157345"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lang w:val="en-GB"/>
        </w:rPr>
        <w:t xml:space="preserve">COP14 will be a key milestone for multilateral cooperation </w:t>
      </w:r>
      <w:r w:rsidR="005454E4">
        <w:rPr>
          <w:lang w:val="en-GB"/>
        </w:rPr>
        <w:t xml:space="preserve">on </w:t>
      </w:r>
      <w:r w:rsidRPr="00085A06">
        <w:rPr>
          <w:lang w:val="en-GB"/>
        </w:rPr>
        <w:t xml:space="preserve">biodiversity. It will be </w:t>
      </w:r>
      <w:r w:rsidR="00A84A9A">
        <w:rPr>
          <w:lang w:val="en-GB"/>
        </w:rPr>
        <w:t xml:space="preserve">one of the </w:t>
      </w:r>
      <w:r w:rsidRPr="00085A06">
        <w:rPr>
          <w:lang w:val="en-GB"/>
        </w:rPr>
        <w:t>first COP</w:t>
      </w:r>
      <w:r w:rsidR="00A84A9A">
        <w:rPr>
          <w:lang w:val="en-GB"/>
        </w:rPr>
        <w:t>s</w:t>
      </w:r>
      <w:r w:rsidRPr="00085A06">
        <w:rPr>
          <w:lang w:val="en-GB"/>
        </w:rPr>
        <w:t xml:space="preserve"> of a global biodiversity agreement following the adoption of the Kunming-Montreal Global Biodiversity Framework (GBF) </w:t>
      </w:r>
      <w:r w:rsidR="005454E4">
        <w:rPr>
          <w:lang w:val="en-GB"/>
        </w:rPr>
        <w:t>–</w:t>
      </w:r>
      <w:r w:rsidRPr="00085A06">
        <w:rPr>
          <w:lang w:val="en-GB"/>
        </w:rPr>
        <w:t xml:space="preserve"> which reflects many key priorities for migratory species conservation.</w:t>
      </w:r>
      <w:r w:rsidR="00735802" w:rsidRPr="00085A06">
        <w:rPr>
          <w:rFonts w:cs="Arial"/>
          <w:lang w:val="en-GB"/>
        </w:rPr>
        <w:t xml:space="preserve"> </w:t>
      </w:r>
      <w:r w:rsidR="004D54CE" w:rsidRPr="00085A06">
        <w:rPr>
          <w:rFonts w:cs="Arial"/>
          <w:lang w:val="en-GB"/>
        </w:rPr>
        <w:t xml:space="preserve">As part of its ambitious agenda, </w:t>
      </w:r>
      <w:r w:rsidR="006B45C1" w:rsidRPr="00085A06">
        <w:rPr>
          <w:rFonts w:cs="Arial"/>
          <w:lang w:val="en-GB"/>
        </w:rPr>
        <w:t xml:space="preserve">COP14 </w:t>
      </w:r>
      <w:r w:rsidR="004D54CE" w:rsidRPr="00085A06">
        <w:rPr>
          <w:rFonts w:cs="Arial"/>
          <w:lang w:val="en-GB"/>
        </w:rPr>
        <w:t xml:space="preserve">will adopt a new </w:t>
      </w:r>
      <w:r w:rsidR="004D54CE" w:rsidRPr="00B66498">
        <w:rPr>
          <w:rFonts w:cs="Arial"/>
          <w:lang w:val="en-GB"/>
        </w:rPr>
        <w:t xml:space="preserve">Strategic Plan for Migratory Species </w:t>
      </w:r>
      <w:r w:rsidR="004D54CE" w:rsidRPr="00085A06">
        <w:rPr>
          <w:rFonts w:cs="Arial"/>
          <w:lang w:val="en-GB"/>
        </w:rPr>
        <w:t>for 2024</w:t>
      </w:r>
      <w:r w:rsidR="005454E4">
        <w:rPr>
          <w:rFonts w:cs="Arial"/>
          <w:lang w:val="en-GB"/>
        </w:rPr>
        <w:t>–</w:t>
      </w:r>
      <w:r w:rsidR="004D54CE" w:rsidRPr="00085A06">
        <w:rPr>
          <w:rFonts w:cs="Arial"/>
          <w:lang w:val="en-GB"/>
        </w:rPr>
        <w:t xml:space="preserve">2032 that will </w:t>
      </w:r>
      <w:r w:rsidR="00450DD3">
        <w:rPr>
          <w:rFonts w:cs="Arial"/>
          <w:lang w:val="en-GB"/>
        </w:rPr>
        <w:t xml:space="preserve">help </w:t>
      </w:r>
      <w:r w:rsidR="00AE4024">
        <w:rPr>
          <w:rFonts w:cs="Arial"/>
          <w:lang w:val="en-GB"/>
        </w:rPr>
        <w:t xml:space="preserve">prioritize </w:t>
      </w:r>
      <w:r w:rsidR="00DB6200">
        <w:rPr>
          <w:rFonts w:cs="Arial"/>
          <w:lang w:val="en-GB"/>
        </w:rPr>
        <w:t xml:space="preserve">the efforts of </w:t>
      </w:r>
      <w:r w:rsidR="004D54CE" w:rsidRPr="00085A06">
        <w:rPr>
          <w:rFonts w:cs="Arial"/>
          <w:lang w:val="en-GB"/>
        </w:rPr>
        <w:t xml:space="preserve">Parties and stakeholders </w:t>
      </w:r>
      <w:r w:rsidR="00F7497C">
        <w:rPr>
          <w:rFonts w:cs="Arial"/>
          <w:lang w:val="en-GB"/>
        </w:rPr>
        <w:t xml:space="preserve">to achieve the objectives of </w:t>
      </w:r>
      <w:r w:rsidR="00F7497C" w:rsidRPr="001649A5">
        <w:rPr>
          <w:rFonts w:cs="Arial"/>
          <w:color w:val="000000" w:themeColor="text1"/>
          <w:lang w:val="en-GB"/>
        </w:rPr>
        <w:t>CMS</w:t>
      </w:r>
      <w:r w:rsidR="005454E4" w:rsidRPr="001649A5">
        <w:rPr>
          <w:rFonts w:cs="Arial"/>
          <w:color w:val="000000" w:themeColor="text1"/>
          <w:lang w:val="en-GB"/>
        </w:rPr>
        <w:t>,</w:t>
      </w:r>
      <w:r w:rsidR="00F7497C" w:rsidRPr="001649A5">
        <w:rPr>
          <w:rFonts w:cs="Arial"/>
          <w:color w:val="000000" w:themeColor="text1"/>
          <w:lang w:val="en-GB"/>
        </w:rPr>
        <w:t xml:space="preserve"> </w:t>
      </w:r>
      <w:r w:rsidR="00913600" w:rsidRPr="001649A5">
        <w:rPr>
          <w:rFonts w:cs="Arial"/>
          <w:color w:val="000000" w:themeColor="text1"/>
          <w:lang w:val="en-GB"/>
        </w:rPr>
        <w:t xml:space="preserve">along with implementation of </w:t>
      </w:r>
      <w:r w:rsidR="004D54CE" w:rsidRPr="001649A5">
        <w:rPr>
          <w:rFonts w:cs="Arial"/>
          <w:color w:val="000000" w:themeColor="text1"/>
          <w:lang w:val="en-GB"/>
        </w:rPr>
        <w:t xml:space="preserve">the GBF and other global priorities. </w:t>
      </w:r>
      <w:r w:rsidR="00735802" w:rsidRPr="001649A5">
        <w:rPr>
          <w:rFonts w:cs="Arial"/>
          <w:color w:val="000000" w:themeColor="text1"/>
          <w:lang w:val="en-GB"/>
        </w:rPr>
        <w:t>COP1</w:t>
      </w:r>
      <w:r w:rsidR="008A54FF" w:rsidRPr="001649A5">
        <w:rPr>
          <w:rFonts w:cs="Arial"/>
          <w:color w:val="000000" w:themeColor="text1"/>
          <w:lang w:val="en-GB"/>
        </w:rPr>
        <w:t>4</w:t>
      </w:r>
      <w:r w:rsidR="00735802" w:rsidRPr="001649A5">
        <w:rPr>
          <w:rFonts w:cs="Arial"/>
          <w:color w:val="000000" w:themeColor="text1"/>
          <w:lang w:val="en-GB"/>
        </w:rPr>
        <w:t xml:space="preserve"> will be an important opportunity to advance collective efforts to </w:t>
      </w:r>
      <w:r w:rsidR="00925E38" w:rsidRPr="001649A5">
        <w:rPr>
          <w:rFonts w:cs="Arial"/>
          <w:color w:val="000000" w:themeColor="text1"/>
          <w:lang w:val="en-GB"/>
        </w:rPr>
        <w:t>rise to</w:t>
      </w:r>
      <w:r w:rsidR="00735802" w:rsidRPr="001649A5">
        <w:rPr>
          <w:rFonts w:cs="Arial"/>
          <w:color w:val="000000" w:themeColor="text1"/>
          <w:lang w:val="en-GB"/>
        </w:rPr>
        <w:t xml:space="preserve"> th</w:t>
      </w:r>
      <w:r w:rsidR="00925E38" w:rsidRPr="001649A5">
        <w:rPr>
          <w:rFonts w:cs="Arial"/>
          <w:color w:val="000000" w:themeColor="text1"/>
          <w:lang w:val="en-GB"/>
        </w:rPr>
        <w:t>ese</w:t>
      </w:r>
      <w:r w:rsidR="00735802" w:rsidRPr="001649A5">
        <w:rPr>
          <w:rFonts w:cs="Arial"/>
          <w:color w:val="000000" w:themeColor="text1"/>
          <w:lang w:val="en-GB"/>
        </w:rPr>
        <w:t xml:space="preserve"> challenge</w:t>
      </w:r>
      <w:r w:rsidR="00925E38" w:rsidRPr="001649A5">
        <w:rPr>
          <w:rFonts w:cs="Arial"/>
          <w:color w:val="000000" w:themeColor="text1"/>
          <w:lang w:val="en-GB"/>
        </w:rPr>
        <w:t>s</w:t>
      </w:r>
      <w:r w:rsidR="00086138" w:rsidRPr="001649A5">
        <w:rPr>
          <w:rFonts w:cs="Arial"/>
          <w:color w:val="000000" w:themeColor="text1"/>
          <w:lang w:val="en-GB"/>
        </w:rPr>
        <w:t xml:space="preserve">. COP14 </w:t>
      </w:r>
      <w:r w:rsidR="00755614" w:rsidRPr="001649A5">
        <w:rPr>
          <w:rFonts w:cs="Arial"/>
          <w:color w:val="000000" w:themeColor="text1"/>
          <w:lang w:val="en-GB"/>
        </w:rPr>
        <w:t xml:space="preserve">will </w:t>
      </w:r>
      <w:r w:rsidR="00086138">
        <w:rPr>
          <w:rFonts w:cs="Arial"/>
          <w:lang w:val="en-GB"/>
        </w:rPr>
        <w:t xml:space="preserve">also </w:t>
      </w:r>
      <w:r w:rsidR="00755614">
        <w:rPr>
          <w:rFonts w:cs="Arial"/>
          <w:lang w:val="en-GB"/>
        </w:rPr>
        <w:t xml:space="preserve">provide </w:t>
      </w:r>
      <w:r w:rsidR="00C859E1">
        <w:rPr>
          <w:rFonts w:cs="Arial"/>
          <w:lang w:val="en-GB"/>
        </w:rPr>
        <w:t xml:space="preserve">an opportunity for Parties </w:t>
      </w:r>
      <w:r w:rsidR="00915CC8">
        <w:rPr>
          <w:rFonts w:cs="Arial"/>
          <w:lang w:val="en-GB"/>
        </w:rPr>
        <w:t xml:space="preserve">to ensure that adequate </w:t>
      </w:r>
      <w:r w:rsidR="0036010C">
        <w:rPr>
          <w:rFonts w:cs="Arial"/>
          <w:lang w:val="en-GB"/>
        </w:rPr>
        <w:t xml:space="preserve">core </w:t>
      </w:r>
      <w:r w:rsidR="00915CC8">
        <w:rPr>
          <w:rFonts w:cs="Arial"/>
          <w:lang w:val="en-GB"/>
        </w:rPr>
        <w:t xml:space="preserve">resources </w:t>
      </w:r>
      <w:r w:rsidR="00C859E1">
        <w:rPr>
          <w:rFonts w:cs="Arial"/>
          <w:lang w:val="en-GB"/>
        </w:rPr>
        <w:t xml:space="preserve">are </w:t>
      </w:r>
      <w:proofErr w:type="spellStart"/>
      <w:r w:rsidR="00C859E1">
        <w:rPr>
          <w:rFonts w:cs="Arial"/>
          <w:lang w:val="en-GB"/>
        </w:rPr>
        <w:t>secured</w:t>
      </w:r>
      <w:r w:rsidR="00735802" w:rsidRPr="00085A06">
        <w:rPr>
          <w:rFonts w:cs="Arial"/>
          <w:lang w:val="en-GB"/>
        </w:rPr>
        <w:t>as</w:t>
      </w:r>
      <w:proofErr w:type="spellEnd"/>
      <w:r w:rsidR="00735802" w:rsidRPr="00085A06">
        <w:rPr>
          <w:rFonts w:cs="Arial"/>
          <w:lang w:val="en-GB"/>
        </w:rPr>
        <w:t xml:space="preserve"> part of the Budget for 202</w:t>
      </w:r>
      <w:r w:rsidR="00751DFB" w:rsidRPr="00085A06">
        <w:rPr>
          <w:rFonts w:cs="Arial"/>
          <w:lang w:val="en-GB"/>
        </w:rPr>
        <w:t>4</w:t>
      </w:r>
      <w:r w:rsidR="005454E4">
        <w:rPr>
          <w:rFonts w:cs="Arial"/>
          <w:lang w:val="en-GB"/>
        </w:rPr>
        <w:t>–</w:t>
      </w:r>
      <w:r w:rsidR="00735802" w:rsidRPr="00085A06">
        <w:rPr>
          <w:rFonts w:cs="Arial"/>
          <w:lang w:val="en-GB"/>
        </w:rPr>
        <w:t>202</w:t>
      </w:r>
      <w:r w:rsidR="00751DFB" w:rsidRPr="00085A06">
        <w:rPr>
          <w:rFonts w:cs="Arial"/>
          <w:lang w:val="en-GB"/>
        </w:rPr>
        <w:t>6</w:t>
      </w:r>
      <w:r w:rsidR="00735802" w:rsidRPr="00085A06">
        <w:rPr>
          <w:rFonts w:cs="Arial"/>
          <w:lang w:val="en-GB"/>
        </w:rPr>
        <w:t xml:space="preserve"> and contribute to the </w:t>
      </w:r>
      <w:r w:rsidR="00735802" w:rsidRPr="00E40900">
        <w:rPr>
          <w:rFonts w:cs="Arial"/>
          <w:lang w:val="en-GB"/>
        </w:rPr>
        <w:t xml:space="preserve">Programme of Work </w:t>
      </w:r>
      <w:r w:rsidR="00735802" w:rsidRPr="00085A06">
        <w:rPr>
          <w:rFonts w:cs="Arial"/>
          <w:lang w:val="en-GB"/>
        </w:rPr>
        <w:t>for the intersessional period between COP1</w:t>
      </w:r>
      <w:r w:rsidR="00751DFB" w:rsidRPr="00085A06">
        <w:rPr>
          <w:rFonts w:cs="Arial"/>
          <w:lang w:val="en-GB"/>
        </w:rPr>
        <w:t>4</w:t>
      </w:r>
      <w:r w:rsidR="00735802" w:rsidRPr="00085A06">
        <w:rPr>
          <w:rFonts w:cs="Arial"/>
          <w:lang w:val="en-GB"/>
        </w:rPr>
        <w:t xml:space="preserve"> and COP1</w:t>
      </w:r>
      <w:r w:rsidR="00751DFB" w:rsidRPr="00085A06">
        <w:rPr>
          <w:rFonts w:cs="Arial"/>
          <w:lang w:val="en-GB"/>
        </w:rPr>
        <w:t>5</w:t>
      </w:r>
      <w:r w:rsidR="00E40900">
        <w:rPr>
          <w:rFonts w:cs="Arial"/>
          <w:color w:val="FF0000"/>
          <w:lang w:val="en-GB"/>
        </w:rPr>
        <w:t xml:space="preserve">. </w:t>
      </w:r>
      <w:r w:rsidR="00E40900" w:rsidRPr="001649A5">
        <w:rPr>
          <w:rFonts w:cs="Arial"/>
          <w:lang w:val="en-GB"/>
        </w:rPr>
        <w:t>Details of the Budget and Programme of Work are</w:t>
      </w:r>
      <w:r w:rsidR="00735802" w:rsidRPr="00E40900">
        <w:rPr>
          <w:rFonts w:cs="Arial"/>
          <w:lang w:val="en-GB"/>
        </w:rPr>
        <w:t xml:space="preserve"> contained in document </w:t>
      </w:r>
      <w:hyperlink r:id="rId15" w:history="1">
        <w:r w:rsidR="000B0A2F" w:rsidRPr="001649A5">
          <w:rPr>
            <w:rStyle w:val="Hyperlink"/>
            <w:rFonts w:cs="Arial"/>
            <w:lang w:val="en-GB"/>
          </w:rPr>
          <w:t>UNEP/CMS/COP14/Doc.13.2</w:t>
        </w:r>
      </w:hyperlink>
      <w:r w:rsidR="00735802" w:rsidRPr="00085A06">
        <w:rPr>
          <w:rFonts w:cs="Arial"/>
          <w:lang w:val="en-GB"/>
        </w:rPr>
        <w:t xml:space="preserve">. </w:t>
      </w:r>
    </w:p>
    <w:p w14:paraId="1C513569" w14:textId="77777777" w:rsidR="00735802" w:rsidRPr="00085A06" w:rsidRDefault="00735802" w:rsidP="00FB0C06">
      <w:pPr>
        <w:spacing w:after="0" w:line="240" w:lineRule="auto"/>
        <w:jc w:val="both"/>
        <w:rPr>
          <w:rFonts w:cs="Arial"/>
          <w:bCs/>
          <w:highlight w:val="yellow"/>
          <w:lang w:val="en-GB"/>
        </w:rPr>
      </w:pPr>
    </w:p>
    <w:p w14:paraId="727AC573" w14:textId="5365B7A0" w:rsidR="00735802" w:rsidRPr="00085A06" w:rsidRDefault="00735802" w:rsidP="00FB0C06">
      <w:pPr>
        <w:pStyle w:val="ListParagraph"/>
        <w:spacing w:after="0" w:line="240" w:lineRule="auto"/>
        <w:ind w:left="0"/>
        <w:contextualSpacing w:val="0"/>
        <w:jc w:val="both"/>
        <w:rPr>
          <w:rFonts w:cs="Arial"/>
          <w:u w:val="single"/>
          <w:lang w:val="en-GB"/>
        </w:rPr>
      </w:pPr>
      <w:r w:rsidRPr="00085A06">
        <w:rPr>
          <w:rFonts w:cs="Arial"/>
          <w:u w:val="single"/>
          <w:lang w:val="en-GB"/>
        </w:rPr>
        <w:t>Resource</w:t>
      </w:r>
      <w:r w:rsidR="005454E4">
        <w:rPr>
          <w:rFonts w:cs="Arial"/>
          <w:u w:val="single"/>
          <w:lang w:val="en-GB"/>
        </w:rPr>
        <w:t>s</w:t>
      </w:r>
      <w:r w:rsidRPr="00085A06">
        <w:rPr>
          <w:rFonts w:cs="Arial"/>
          <w:u w:val="single"/>
          <w:lang w:val="en-GB"/>
        </w:rPr>
        <w:t xml:space="preserve"> mobilized since </w:t>
      </w:r>
      <w:proofErr w:type="gramStart"/>
      <w:r w:rsidRPr="00085A06">
        <w:rPr>
          <w:rFonts w:cs="Arial"/>
          <w:u w:val="single"/>
          <w:lang w:val="en-GB"/>
        </w:rPr>
        <w:t>COP1</w:t>
      </w:r>
      <w:r w:rsidR="005F22CE" w:rsidRPr="00085A06">
        <w:rPr>
          <w:rFonts w:cs="Arial"/>
          <w:u w:val="single"/>
          <w:lang w:val="en-GB"/>
        </w:rPr>
        <w:t>3</w:t>
      </w:r>
      <w:proofErr w:type="gramEnd"/>
    </w:p>
    <w:p w14:paraId="6AF5B17B" w14:textId="77777777" w:rsidR="00735802" w:rsidRPr="00085A06" w:rsidRDefault="00735802" w:rsidP="00FB0C06">
      <w:pPr>
        <w:spacing w:after="0" w:line="240" w:lineRule="auto"/>
        <w:jc w:val="both"/>
        <w:rPr>
          <w:rFonts w:cs="Arial"/>
          <w:b/>
          <w:lang w:val="en-GB"/>
        </w:rPr>
      </w:pPr>
    </w:p>
    <w:p w14:paraId="6EA69A51" w14:textId="6F03E694" w:rsidR="00735802" w:rsidRPr="00085A06" w:rsidRDefault="008D3A03"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8D3A03">
        <w:rPr>
          <w:rFonts w:cs="Arial"/>
          <w:lang w:val="en-GB"/>
        </w:rPr>
        <w:t xml:space="preserve">Following COP13, a number of </w:t>
      </w:r>
      <w:r w:rsidRPr="001649A5">
        <w:rPr>
          <w:rFonts w:cs="Arial"/>
          <w:color w:val="000000" w:themeColor="text1"/>
          <w:lang w:val="en-GB"/>
        </w:rPr>
        <w:t xml:space="preserve">Parties </w:t>
      </w:r>
      <w:r w:rsidR="0033580D" w:rsidRPr="001649A5">
        <w:rPr>
          <w:rFonts w:cs="Arial"/>
          <w:color w:val="000000" w:themeColor="text1"/>
          <w:lang w:val="en-GB"/>
        </w:rPr>
        <w:t>informed</w:t>
      </w:r>
      <w:r w:rsidRPr="001649A5">
        <w:rPr>
          <w:rFonts w:cs="Arial"/>
          <w:color w:val="000000" w:themeColor="text1"/>
          <w:lang w:val="en-GB"/>
        </w:rPr>
        <w:t xml:space="preserve"> the Secretariat </w:t>
      </w:r>
      <w:r w:rsidR="0033580D" w:rsidRPr="001649A5">
        <w:rPr>
          <w:rFonts w:cs="Arial"/>
          <w:color w:val="000000" w:themeColor="text1"/>
          <w:lang w:val="en-GB"/>
        </w:rPr>
        <w:t>of</w:t>
      </w:r>
      <w:r w:rsidRPr="001649A5">
        <w:rPr>
          <w:rFonts w:cs="Arial"/>
          <w:color w:val="000000" w:themeColor="text1"/>
          <w:lang w:val="en-GB"/>
        </w:rPr>
        <w:t xml:space="preserve"> aspects of the POW for which they could offer </w:t>
      </w:r>
      <w:proofErr w:type="spellStart"/>
      <w:r w:rsidRPr="001649A5">
        <w:rPr>
          <w:rFonts w:cs="Arial"/>
          <w:color w:val="000000" w:themeColor="text1"/>
          <w:lang w:val="en-GB"/>
        </w:rPr>
        <w:t>funding.</w:t>
      </w:r>
      <w:r w:rsidR="00735802" w:rsidRPr="001649A5">
        <w:rPr>
          <w:rFonts w:cs="Arial"/>
          <w:color w:val="000000" w:themeColor="text1"/>
          <w:lang w:val="en-GB"/>
        </w:rPr>
        <w:t>The</w:t>
      </w:r>
      <w:proofErr w:type="spellEnd"/>
      <w:r w:rsidR="00735802" w:rsidRPr="001649A5">
        <w:rPr>
          <w:rFonts w:cs="Arial"/>
          <w:color w:val="000000" w:themeColor="text1"/>
          <w:lang w:val="en-GB"/>
        </w:rPr>
        <w:t xml:space="preserve"> POW </w:t>
      </w:r>
      <w:r w:rsidR="00735802" w:rsidRPr="00085A06">
        <w:rPr>
          <w:rFonts w:cs="Arial"/>
          <w:lang w:val="en-GB"/>
        </w:rPr>
        <w:t>20</w:t>
      </w:r>
      <w:r w:rsidR="000B0ABB" w:rsidRPr="00085A06">
        <w:rPr>
          <w:rFonts w:cs="Arial"/>
          <w:lang w:val="en-GB"/>
        </w:rPr>
        <w:t>20</w:t>
      </w:r>
      <w:r w:rsidR="005454E4">
        <w:rPr>
          <w:rFonts w:cs="Arial"/>
          <w:lang w:val="en-GB"/>
        </w:rPr>
        <w:t>–</w:t>
      </w:r>
      <w:r w:rsidR="00735802" w:rsidRPr="00085A06">
        <w:rPr>
          <w:rFonts w:cs="Arial"/>
          <w:lang w:val="en-GB"/>
        </w:rPr>
        <w:t>202</w:t>
      </w:r>
      <w:r w:rsidR="000B0ABB" w:rsidRPr="00085A06">
        <w:rPr>
          <w:rFonts w:cs="Arial"/>
          <w:lang w:val="en-GB"/>
        </w:rPr>
        <w:t>3</w:t>
      </w:r>
      <w:r w:rsidR="00735802" w:rsidRPr="00085A06">
        <w:rPr>
          <w:rFonts w:cs="Arial"/>
          <w:lang w:val="en-GB"/>
        </w:rPr>
        <w:t xml:space="preserve"> was sent to all CMS Parties in </w:t>
      </w:r>
      <w:r w:rsidR="00117E4D" w:rsidRPr="00085A06">
        <w:rPr>
          <w:rFonts w:cs="Arial"/>
          <w:lang w:val="en-GB"/>
        </w:rPr>
        <w:t xml:space="preserve">early </w:t>
      </w:r>
      <w:r w:rsidR="00E04779" w:rsidRPr="00085A06">
        <w:rPr>
          <w:rFonts w:cs="Arial"/>
          <w:lang w:val="en-GB"/>
        </w:rPr>
        <w:t xml:space="preserve">and late </w:t>
      </w:r>
      <w:r w:rsidR="00117E4D" w:rsidRPr="00085A06">
        <w:rPr>
          <w:rFonts w:cs="Arial"/>
          <w:lang w:val="en-GB"/>
        </w:rPr>
        <w:t>2021</w:t>
      </w:r>
      <w:r w:rsidR="00735802" w:rsidRPr="00085A06">
        <w:rPr>
          <w:rFonts w:cs="Arial"/>
          <w:lang w:val="en-GB"/>
        </w:rPr>
        <w:t xml:space="preserve"> through </w:t>
      </w:r>
      <w:hyperlink r:id="rId16" w:history="1">
        <w:r w:rsidR="00EF3728" w:rsidRPr="00085A06">
          <w:rPr>
            <w:rStyle w:val="Hyperlink"/>
            <w:rFonts w:cs="Arial"/>
            <w:lang w:val="en-GB"/>
          </w:rPr>
          <w:t>Notification 2021/002</w:t>
        </w:r>
      </w:hyperlink>
      <w:r w:rsidR="00735802" w:rsidRPr="00085A06">
        <w:rPr>
          <w:lang w:val="en-GB"/>
        </w:rPr>
        <w:t xml:space="preserve"> </w:t>
      </w:r>
      <w:r w:rsidR="00E04779" w:rsidRPr="00085A06">
        <w:rPr>
          <w:rFonts w:cs="Arial"/>
          <w:lang w:val="en-GB"/>
        </w:rPr>
        <w:t>and</w:t>
      </w:r>
      <w:r w:rsidR="00735802" w:rsidRPr="00085A06">
        <w:rPr>
          <w:lang w:val="en-GB"/>
        </w:rPr>
        <w:t xml:space="preserve"> </w:t>
      </w:r>
      <w:hyperlink r:id="rId17" w:history="1">
        <w:r w:rsidR="000A0256" w:rsidRPr="00085A06">
          <w:rPr>
            <w:rStyle w:val="Hyperlink"/>
            <w:rFonts w:cs="Arial"/>
            <w:lang w:val="en-GB"/>
          </w:rPr>
          <w:t>Notification 2021/013</w:t>
        </w:r>
      </w:hyperlink>
      <w:r w:rsidR="00E04779" w:rsidRPr="00085A06">
        <w:rPr>
          <w:lang w:val="en-GB"/>
        </w:rPr>
        <w:t xml:space="preserve"> res</w:t>
      </w:r>
      <w:r w:rsidR="0002118D" w:rsidRPr="00085A06">
        <w:rPr>
          <w:lang w:val="en-GB"/>
        </w:rPr>
        <w:t xml:space="preserve">pectively, </w:t>
      </w:r>
      <w:r w:rsidR="000E0287" w:rsidRPr="00085A06">
        <w:rPr>
          <w:lang w:val="en-GB"/>
        </w:rPr>
        <w:t xml:space="preserve">together with calls for voluntary contributions. </w:t>
      </w:r>
      <w:r w:rsidR="00F45989" w:rsidRPr="00085A06">
        <w:rPr>
          <w:lang w:val="en-GB"/>
        </w:rPr>
        <w:t xml:space="preserve">In November 2022, </w:t>
      </w:r>
      <w:r w:rsidR="002658EF" w:rsidRPr="00085A06">
        <w:rPr>
          <w:lang w:val="en-GB"/>
        </w:rPr>
        <w:t>a specific c</w:t>
      </w:r>
      <w:r w:rsidR="00F45989" w:rsidRPr="00085A06">
        <w:rPr>
          <w:lang w:val="en-GB"/>
        </w:rPr>
        <w:t xml:space="preserve">all for </w:t>
      </w:r>
      <w:r w:rsidR="002658EF" w:rsidRPr="00085A06">
        <w:rPr>
          <w:lang w:val="en-GB"/>
        </w:rPr>
        <w:t>f</w:t>
      </w:r>
      <w:r w:rsidR="00F45989" w:rsidRPr="00085A06">
        <w:rPr>
          <w:lang w:val="en-GB"/>
        </w:rPr>
        <w:t xml:space="preserve">inancial </w:t>
      </w:r>
      <w:r w:rsidR="002658EF" w:rsidRPr="00085A06">
        <w:rPr>
          <w:lang w:val="en-GB"/>
        </w:rPr>
        <w:t>s</w:t>
      </w:r>
      <w:r w:rsidR="00F45989" w:rsidRPr="00085A06">
        <w:rPr>
          <w:lang w:val="en-GB"/>
        </w:rPr>
        <w:t xml:space="preserve">upport for the </w:t>
      </w:r>
      <w:r w:rsidR="002658EF" w:rsidRPr="00085A06">
        <w:rPr>
          <w:lang w:val="en-GB"/>
        </w:rPr>
        <w:t>d</w:t>
      </w:r>
      <w:r w:rsidR="00F45989" w:rsidRPr="00085A06">
        <w:rPr>
          <w:lang w:val="en-GB"/>
        </w:rPr>
        <w:t xml:space="preserve">evelopment of a </w:t>
      </w:r>
      <w:r w:rsidR="006C7D8F">
        <w:rPr>
          <w:lang w:val="en-GB"/>
        </w:rPr>
        <w:t>n</w:t>
      </w:r>
      <w:r w:rsidR="00F45989" w:rsidRPr="00E40900">
        <w:rPr>
          <w:lang w:val="en-GB"/>
        </w:rPr>
        <w:t xml:space="preserve">ew Strategic Plan for Migratory Species </w:t>
      </w:r>
      <w:r w:rsidR="002658EF" w:rsidRPr="00E40900">
        <w:rPr>
          <w:lang w:val="en-GB"/>
        </w:rPr>
        <w:t xml:space="preserve">was issued through </w:t>
      </w:r>
      <w:hyperlink r:id="rId18" w:history="1">
        <w:r w:rsidR="006E1CE1" w:rsidRPr="00721F25">
          <w:rPr>
            <w:rStyle w:val="Hyperlink"/>
            <w:lang w:val="en-GB"/>
          </w:rPr>
          <w:t>Notification 2022/020</w:t>
        </w:r>
      </w:hyperlink>
      <w:r w:rsidR="006E1CE1" w:rsidRPr="00E40900">
        <w:rPr>
          <w:lang w:val="en-GB"/>
        </w:rPr>
        <w:t xml:space="preserve">. </w:t>
      </w:r>
      <w:r w:rsidR="009A6159" w:rsidRPr="00E40900">
        <w:rPr>
          <w:lang w:val="en-GB"/>
        </w:rPr>
        <w:t xml:space="preserve">In </w:t>
      </w:r>
      <w:r w:rsidR="009A6159">
        <w:rPr>
          <w:lang w:val="en-GB"/>
        </w:rPr>
        <w:t>addition</w:t>
      </w:r>
      <w:r w:rsidR="00D942E4">
        <w:rPr>
          <w:lang w:val="en-GB"/>
        </w:rPr>
        <w:t xml:space="preserve">, </w:t>
      </w:r>
      <w:hyperlink r:id="rId19" w:history="1">
        <w:r w:rsidR="00812FBA" w:rsidRPr="00085A06">
          <w:rPr>
            <w:rStyle w:val="Hyperlink"/>
            <w:lang w:val="en-GB"/>
          </w:rPr>
          <w:t>Notification 2022/025</w:t>
        </w:r>
      </w:hyperlink>
      <w:r w:rsidR="00DC2DEC" w:rsidRPr="00085A06">
        <w:rPr>
          <w:lang w:val="en-GB"/>
        </w:rPr>
        <w:t xml:space="preserve"> </w:t>
      </w:r>
      <w:r w:rsidR="006B0D87" w:rsidRPr="00085A06">
        <w:rPr>
          <w:lang w:val="en-GB"/>
        </w:rPr>
        <w:t>in December 2022</w:t>
      </w:r>
      <w:r w:rsidR="009A6159">
        <w:rPr>
          <w:lang w:val="en-GB"/>
        </w:rPr>
        <w:t>,</w:t>
      </w:r>
      <w:r w:rsidR="006B0D87" w:rsidRPr="00085A06">
        <w:rPr>
          <w:lang w:val="en-GB"/>
        </w:rPr>
        <w:t xml:space="preserve"> </w:t>
      </w:r>
      <w:r w:rsidR="00DC2DEC" w:rsidRPr="00085A06">
        <w:rPr>
          <w:lang w:val="en-GB"/>
        </w:rPr>
        <w:t xml:space="preserve">and </w:t>
      </w:r>
      <w:hyperlink r:id="rId20" w:history="1">
        <w:r w:rsidR="00136D01" w:rsidRPr="00085A06">
          <w:rPr>
            <w:rStyle w:val="Hyperlink"/>
            <w:lang w:val="en-GB"/>
          </w:rPr>
          <w:t>Notif</w:t>
        </w:r>
        <w:r w:rsidR="00DC2DEC" w:rsidRPr="00085A06">
          <w:rPr>
            <w:rStyle w:val="Hyperlink"/>
            <w:lang w:val="en-GB"/>
          </w:rPr>
          <w:t>ic</w:t>
        </w:r>
        <w:r w:rsidR="00136D01" w:rsidRPr="00085A06">
          <w:rPr>
            <w:rStyle w:val="Hyperlink"/>
            <w:lang w:val="en-GB"/>
          </w:rPr>
          <w:t>ation 2023/010</w:t>
        </w:r>
      </w:hyperlink>
      <w:r w:rsidR="000E0287" w:rsidRPr="00085A06">
        <w:rPr>
          <w:lang w:val="en-GB"/>
        </w:rPr>
        <w:t xml:space="preserve"> </w:t>
      </w:r>
      <w:r w:rsidR="006B0D87" w:rsidRPr="00085A06">
        <w:rPr>
          <w:lang w:val="en-GB"/>
        </w:rPr>
        <w:t>in March 2023</w:t>
      </w:r>
      <w:r w:rsidR="009A6159">
        <w:rPr>
          <w:lang w:val="en-GB"/>
        </w:rPr>
        <w:t>,</w:t>
      </w:r>
      <w:r w:rsidR="006B0D87" w:rsidRPr="00085A06">
        <w:rPr>
          <w:lang w:val="en-GB"/>
        </w:rPr>
        <w:t xml:space="preserve"> </w:t>
      </w:r>
      <w:r w:rsidR="000E0287" w:rsidRPr="00085A06">
        <w:rPr>
          <w:lang w:val="en-GB"/>
        </w:rPr>
        <w:t>included request</w:t>
      </w:r>
      <w:r w:rsidR="006B0D87" w:rsidRPr="00085A06">
        <w:rPr>
          <w:lang w:val="en-GB"/>
        </w:rPr>
        <w:t>s to support the organization of COP14</w:t>
      </w:r>
      <w:r w:rsidR="00735802" w:rsidRPr="00085A06">
        <w:rPr>
          <w:rFonts w:cs="Arial"/>
          <w:lang w:val="en-GB"/>
        </w:rPr>
        <w:t xml:space="preserve">. These general appeals were coupled with tailored requests to individual Parties. </w:t>
      </w:r>
      <w:r w:rsidR="009A6159">
        <w:rPr>
          <w:rFonts w:cs="Arial"/>
          <w:lang w:val="en-GB"/>
        </w:rPr>
        <w:t>T</w:t>
      </w:r>
      <w:r w:rsidR="00735802" w:rsidRPr="00085A06">
        <w:rPr>
          <w:rFonts w:cs="Arial"/>
          <w:lang w:val="en-GB"/>
        </w:rPr>
        <w:t>he following paragraphs provide an overview of the financial and in-kind contributions obtained since COP1</w:t>
      </w:r>
      <w:r w:rsidR="006101FC" w:rsidRPr="00085A06">
        <w:rPr>
          <w:rFonts w:cs="Arial"/>
          <w:lang w:val="en-GB"/>
        </w:rPr>
        <w:t>3</w:t>
      </w:r>
      <w:r w:rsidR="00735802" w:rsidRPr="00085A06">
        <w:rPr>
          <w:rFonts w:cs="Arial"/>
          <w:lang w:val="en-GB"/>
        </w:rPr>
        <w:t xml:space="preserve">. </w:t>
      </w:r>
    </w:p>
    <w:p w14:paraId="004A17A3" w14:textId="77777777" w:rsidR="00FB0C06" w:rsidRDefault="00FB0C06" w:rsidP="00FB0C06">
      <w:pPr>
        <w:pStyle w:val="ListParagraph"/>
        <w:spacing w:after="0" w:line="240" w:lineRule="auto"/>
        <w:ind w:left="0"/>
        <w:contextualSpacing w:val="0"/>
        <w:jc w:val="both"/>
        <w:rPr>
          <w:rFonts w:cs="Arial"/>
          <w:b/>
          <w:i/>
          <w:iCs/>
          <w:lang w:val="en-GB"/>
        </w:rPr>
      </w:pPr>
    </w:p>
    <w:p w14:paraId="719B3A08" w14:textId="7A53EA22" w:rsidR="00735802" w:rsidRPr="00C65CA6" w:rsidRDefault="00735802" w:rsidP="00FB0C06">
      <w:pPr>
        <w:pStyle w:val="ListParagraph"/>
        <w:spacing w:after="0" w:line="240" w:lineRule="auto"/>
        <w:ind w:left="0"/>
        <w:contextualSpacing w:val="0"/>
        <w:jc w:val="both"/>
        <w:rPr>
          <w:rFonts w:cs="Arial"/>
          <w:b/>
          <w:i/>
          <w:iCs/>
          <w:lang w:val="en-GB"/>
        </w:rPr>
      </w:pPr>
      <w:r w:rsidRPr="00C65CA6">
        <w:rPr>
          <w:rFonts w:cs="Arial"/>
          <w:b/>
          <w:i/>
          <w:iCs/>
          <w:lang w:val="en-GB"/>
        </w:rPr>
        <w:t xml:space="preserve">Funds </w:t>
      </w:r>
      <w:proofErr w:type="gramStart"/>
      <w:r w:rsidRPr="00C65CA6">
        <w:rPr>
          <w:rFonts w:cs="Arial"/>
          <w:b/>
          <w:i/>
          <w:iCs/>
          <w:lang w:val="en-GB"/>
        </w:rPr>
        <w:t>received</w:t>
      </w:r>
      <w:proofErr w:type="gramEnd"/>
    </w:p>
    <w:p w14:paraId="6B0E2DF4" w14:textId="77777777" w:rsidR="00735802" w:rsidRPr="00085A06" w:rsidRDefault="00735802" w:rsidP="00FB0C06">
      <w:pPr>
        <w:pStyle w:val="ListParagraph"/>
        <w:spacing w:after="0" w:line="240" w:lineRule="auto"/>
        <w:ind w:left="0"/>
        <w:contextualSpacing w:val="0"/>
        <w:jc w:val="both"/>
        <w:rPr>
          <w:rFonts w:cs="Arial"/>
          <w:b/>
          <w:highlight w:val="yellow"/>
          <w:lang w:val="en-GB"/>
        </w:rPr>
      </w:pPr>
    </w:p>
    <w:p w14:paraId="0B0413FD" w14:textId="54ACB206" w:rsidR="00735802" w:rsidRPr="00E63D40" w:rsidRDefault="00735802"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B93694">
        <w:rPr>
          <w:rFonts w:cs="Arial"/>
          <w:lang w:val="en-GB"/>
        </w:rPr>
        <w:t xml:space="preserve">The total voluntary contributions received or pledged </w:t>
      </w:r>
      <w:r w:rsidR="00D559D6" w:rsidRPr="00B93694">
        <w:rPr>
          <w:rFonts w:cs="Arial"/>
          <w:lang w:val="en-GB"/>
        </w:rPr>
        <w:t xml:space="preserve">since </w:t>
      </w:r>
      <w:r w:rsidR="00B12799" w:rsidRPr="00B93694">
        <w:rPr>
          <w:rFonts w:cs="Arial"/>
          <w:lang w:val="en-GB"/>
        </w:rPr>
        <w:t>COP13</w:t>
      </w:r>
      <w:r w:rsidR="00840E22" w:rsidRPr="00B93694">
        <w:rPr>
          <w:rFonts w:cs="Arial"/>
          <w:lang w:val="en-GB"/>
        </w:rPr>
        <w:t xml:space="preserve"> </w:t>
      </w:r>
      <w:r w:rsidRPr="00B93694">
        <w:rPr>
          <w:rFonts w:cs="Arial"/>
          <w:lang w:val="en-GB"/>
        </w:rPr>
        <w:t xml:space="preserve">amounts to </w:t>
      </w:r>
      <w:r w:rsidR="0058319E">
        <w:rPr>
          <w:rFonts w:cs="Arial"/>
          <w:lang w:val="en-GB"/>
        </w:rPr>
        <w:t xml:space="preserve">approximately </w:t>
      </w:r>
      <w:r w:rsidRPr="00E40900">
        <w:rPr>
          <w:rFonts w:cs="Arial"/>
          <w:lang w:val="en-GB"/>
        </w:rPr>
        <w:t>€</w:t>
      </w:r>
      <w:r w:rsidR="0058319E">
        <w:rPr>
          <w:rFonts w:cs="Arial"/>
          <w:lang w:val="en-GB"/>
        </w:rPr>
        <w:t>4,570,000</w:t>
      </w:r>
      <w:r w:rsidRPr="00B93694">
        <w:rPr>
          <w:rFonts w:cs="Arial"/>
          <w:lang w:val="en-GB"/>
        </w:rPr>
        <w:t xml:space="preserve"> million (including </w:t>
      </w:r>
      <w:r w:rsidRPr="00A30FD1">
        <w:rPr>
          <w:rFonts w:cs="Arial"/>
          <w:lang w:val="en-GB"/>
        </w:rPr>
        <w:t xml:space="preserve">13 per cent UN Environment’s Programme Support Cost </w:t>
      </w:r>
      <w:r w:rsidRPr="00B93694">
        <w:rPr>
          <w:rFonts w:cs="Arial"/>
          <w:lang w:val="en-GB"/>
        </w:rPr>
        <w:t xml:space="preserve">(PSC)). </w:t>
      </w:r>
      <w:r w:rsidR="003F452E" w:rsidRPr="00B93694">
        <w:rPr>
          <w:rFonts w:cs="Arial"/>
          <w:lang w:val="en-GB"/>
        </w:rPr>
        <w:t xml:space="preserve">A portion </w:t>
      </w:r>
      <w:r w:rsidRPr="00B93694">
        <w:rPr>
          <w:rFonts w:cs="Arial"/>
          <w:lang w:val="en-GB"/>
        </w:rPr>
        <w:t xml:space="preserve">of these resources is allocated to activities </w:t>
      </w:r>
      <w:r w:rsidR="009A6159">
        <w:rPr>
          <w:rFonts w:cs="Arial"/>
          <w:lang w:val="en-GB"/>
        </w:rPr>
        <w:t>that</w:t>
      </w:r>
      <w:r w:rsidRPr="00B93694">
        <w:rPr>
          <w:rFonts w:cs="Arial"/>
          <w:lang w:val="en-GB"/>
        </w:rPr>
        <w:t xml:space="preserve"> will continue in 202</w:t>
      </w:r>
      <w:r w:rsidR="00E4074E" w:rsidRPr="00B93694">
        <w:rPr>
          <w:rFonts w:cs="Arial"/>
          <w:lang w:val="en-GB"/>
        </w:rPr>
        <w:t>4</w:t>
      </w:r>
      <w:r w:rsidRPr="00B93694">
        <w:rPr>
          <w:rFonts w:cs="Arial"/>
          <w:lang w:val="en-GB"/>
        </w:rPr>
        <w:t xml:space="preserve"> </w:t>
      </w:r>
      <w:r w:rsidR="009A6159">
        <w:rPr>
          <w:rFonts w:cs="Arial"/>
          <w:lang w:val="en-GB"/>
        </w:rPr>
        <w:t>and</w:t>
      </w:r>
      <w:r w:rsidRPr="00B93694">
        <w:rPr>
          <w:rFonts w:cs="Arial"/>
          <w:lang w:val="en-GB"/>
        </w:rPr>
        <w:t xml:space="preserve"> </w:t>
      </w:r>
      <w:proofErr w:type="spellStart"/>
      <w:r w:rsidRPr="00B93694">
        <w:rPr>
          <w:rFonts w:cs="Arial"/>
          <w:lang w:val="en-GB"/>
        </w:rPr>
        <w:t>beyond.These</w:t>
      </w:r>
      <w:proofErr w:type="spellEnd"/>
      <w:r w:rsidRPr="00B93694">
        <w:rPr>
          <w:rFonts w:cs="Arial"/>
          <w:lang w:val="en-GB"/>
        </w:rPr>
        <w:t xml:space="preserve"> resources were provided by the Governments of Australia, Finland, </w:t>
      </w:r>
      <w:r w:rsidR="003A2335" w:rsidRPr="00B93694">
        <w:rPr>
          <w:rFonts w:cs="Arial"/>
          <w:lang w:val="en-GB"/>
        </w:rPr>
        <w:t xml:space="preserve">France, </w:t>
      </w:r>
      <w:r w:rsidRPr="00B93694">
        <w:rPr>
          <w:rFonts w:cs="Arial"/>
          <w:lang w:val="en-GB"/>
        </w:rPr>
        <w:t>Germany</w:t>
      </w:r>
      <w:r w:rsidR="003A2335" w:rsidRPr="00B93694">
        <w:rPr>
          <w:rFonts w:cs="Arial"/>
          <w:lang w:val="en-GB"/>
        </w:rPr>
        <w:t xml:space="preserve"> </w:t>
      </w:r>
      <w:r w:rsidR="00666AB3" w:rsidRPr="00B93694">
        <w:rPr>
          <w:rFonts w:cs="Arial"/>
          <w:lang w:val="en-GB"/>
        </w:rPr>
        <w:t xml:space="preserve">(including </w:t>
      </w:r>
      <w:r w:rsidR="003A2335" w:rsidRPr="00B93694">
        <w:rPr>
          <w:rFonts w:cs="Arial"/>
          <w:lang w:val="en-GB"/>
        </w:rPr>
        <w:t xml:space="preserve">through </w:t>
      </w:r>
      <w:r w:rsidR="00666AB3" w:rsidRPr="00B93694">
        <w:rPr>
          <w:rFonts w:cs="Arial"/>
          <w:lang w:val="en-GB"/>
        </w:rPr>
        <w:t xml:space="preserve">its International Climate </w:t>
      </w:r>
      <w:r w:rsidR="00666AB3" w:rsidRPr="00B93694">
        <w:rPr>
          <w:rFonts w:cs="Arial"/>
          <w:lang w:val="en-GB"/>
        </w:rPr>
        <w:lastRenderedPageBreak/>
        <w:t>Initiative)</w:t>
      </w:r>
      <w:r w:rsidRPr="00B93694">
        <w:rPr>
          <w:rFonts w:cs="Arial"/>
          <w:lang w:val="en-GB"/>
        </w:rPr>
        <w:t xml:space="preserve">, India, </w:t>
      </w:r>
      <w:r w:rsidR="006646A4" w:rsidRPr="00B93694">
        <w:rPr>
          <w:rFonts w:cs="Arial"/>
          <w:lang w:val="en-GB"/>
        </w:rPr>
        <w:t>Japa</w:t>
      </w:r>
      <w:r w:rsidR="00E50B46" w:rsidRPr="00B93694">
        <w:rPr>
          <w:rFonts w:cs="Arial"/>
          <w:lang w:val="en-GB"/>
        </w:rPr>
        <w:t>n</w:t>
      </w:r>
      <w:r w:rsidR="006646A4" w:rsidRPr="00B93694">
        <w:rPr>
          <w:rFonts w:cs="Arial"/>
          <w:lang w:val="en-GB"/>
        </w:rPr>
        <w:t xml:space="preserve">, </w:t>
      </w:r>
      <w:r w:rsidRPr="00B93694">
        <w:rPr>
          <w:rFonts w:cs="Arial"/>
          <w:lang w:val="en-GB"/>
        </w:rPr>
        <w:t xml:space="preserve">Luxembourg, </w:t>
      </w:r>
      <w:r w:rsidR="006646A4" w:rsidRPr="00B93694">
        <w:rPr>
          <w:rFonts w:cs="Arial"/>
          <w:lang w:val="en-GB"/>
        </w:rPr>
        <w:t xml:space="preserve">Malta, </w:t>
      </w:r>
      <w:r w:rsidRPr="00B93694">
        <w:rPr>
          <w:rFonts w:cs="Arial"/>
          <w:lang w:val="en-GB"/>
        </w:rPr>
        <w:t>Monaco, the Netherlands, Norway</w:t>
      </w:r>
      <w:r w:rsidR="006646A4" w:rsidRPr="00B93694">
        <w:rPr>
          <w:rFonts w:cs="Arial"/>
          <w:lang w:val="en-GB"/>
        </w:rPr>
        <w:t xml:space="preserve">, </w:t>
      </w:r>
      <w:r w:rsidRPr="00B93694">
        <w:rPr>
          <w:rFonts w:cs="Arial"/>
          <w:lang w:val="en-GB"/>
        </w:rPr>
        <w:t>Switzerland</w:t>
      </w:r>
      <w:r w:rsidR="008B1AEC" w:rsidRPr="00B93694">
        <w:rPr>
          <w:rFonts w:cs="Arial"/>
          <w:lang w:val="en-GB"/>
        </w:rPr>
        <w:t xml:space="preserve">, </w:t>
      </w:r>
      <w:r w:rsidR="009A6159">
        <w:rPr>
          <w:rFonts w:cs="Arial"/>
          <w:lang w:val="en-GB"/>
        </w:rPr>
        <w:t xml:space="preserve">the </w:t>
      </w:r>
      <w:r w:rsidR="008B1AEC" w:rsidRPr="00B93694">
        <w:rPr>
          <w:rFonts w:cs="Arial"/>
          <w:lang w:val="en-GB"/>
        </w:rPr>
        <w:t xml:space="preserve">United </w:t>
      </w:r>
      <w:r w:rsidR="008B1AEC" w:rsidRPr="00BB22B4">
        <w:rPr>
          <w:rFonts w:cs="Arial"/>
          <w:lang w:val="en-GB"/>
        </w:rPr>
        <w:t xml:space="preserve">Kingdom, </w:t>
      </w:r>
      <w:r w:rsidR="001649A5" w:rsidRPr="00BB22B4">
        <w:rPr>
          <w:rFonts w:cs="Arial"/>
          <w:lang w:val="en-GB"/>
        </w:rPr>
        <w:t xml:space="preserve">Uzbekistan, </w:t>
      </w:r>
      <w:r w:rsidRPr="00BB22B4">
        <w:rPr>
          <w:rFonts w:cs="Arial"/>
          <w:lang w:val="en-GB"/>
        </w:rPr>
        <w:t>the</w:t>
      </w:r>
      <w:r w:rsidRPr="00B93694">
        <w:rPr>
          <w:rFonts w:cs="Arial"/>
          <w:lang w:val="en-GB"/>
        </w:rPr>
        <w:t xml:space="preserve"> E</w:t>
      </w:r>
      <w:r w:rsidR="00291F5B" w:rsidRPr="00B93694">
        <w:rPr>
          <w:rFonts w:cs="Arial"/>
          <w:lang w:val="en-GB"/>
        </w:rPr>
        <w:t>u</w:t>
      </w:r>
      <w:r w:rsidRPr="00B93694">
        <w:rPr>
          <w:rFonts w:cs="Arial"/>
          <w:lang w:val="en-GB"/>
        </w:rPr>
        <w:t>ropean Commission</w:t>
      </w:r>
      <w:r w:rsidR="008B1AEC" w:rsidRPr="00B93694">
        <w:rPr>
          <w:rFonts w:cs="Arial"/>
          <w:lang w:val="en-GB"/>
        </w:rPr>
        <w:t xml:space="preserve">, the United Nations Environment Programme (UNEP) and the </w:t>
      </w:r>
      <w:r w:rsidR="00B20E11" w:rsidRPr="00B93694">
        <w:rPr>
          <w:rFonts w:cs="Arial"/>
          <w:lang w:val="en-GB"/>
        </w:rPr>
        <w:t>MAVA</w:t>
      </w:r>
      <w:r w:rsidR="008B1AEC" w:rsidRPr="00B93694">
        <w:rPr>
          <w:rFonts w:cs="Arial"/>
          <w:lang w:val="en-GB"/>
        </w:rPr>
        <w:t xml:space="preserve"> Foundation</w:t>
      </w:r>
      <w:r w:rsidRPr="00B93694">
        <w:rPr>
          <w:rFonts w:cs="Arial"/>
          <w:lang w:val="en-GB"/>
        </w:rPr>
        <w:t>.</w:t>
      </w:r>
    </w:p>
    <w:p w14:paraId="1AC59311" w14:textId="77777777" w:rsidR="008B1AEC" w:rsidRPr="00085A06" w:rsidRDefault="008B1AEC" w:rsidP="00FB0C06">
      <w:pPr>
        <w:pStyle w:val="ListParagraph"/>
        <w:widowControl w:val="0"/>
        <w:autoSpaceDE w:val="0"/>
        <w:autoSpaceDN w:val="0"/>
        <w:adjustRightInd w:val="0"/>
        <w:spacing w:after="0" w:line="240" w:lineRule="auto"/>
        <w:ind w:left="567"/>
        <w:contextualSpacing w:val="0"/>
        <w:jc w:val="both"/>
        <w:rPr>
          <w:rFonts w:cs="Arial"/>
          <w:color w:val="000000"/>
          <w:sz w:val="24"/>
          <w:szCs w:val="24"/>
          <w:highlight w:val="yellow"/>
          <w:lang w:val="en-GB"/>
        </w:rPr>
      </w:pPr>
    </w:p>
    <w:p w14:paraId="3D3D94FB" w14:textId="7C4C7B97" w:rsidR="00520D44" w:rsidRPr="00085A06" w:rsidRDefault="00520D44"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€950,000 was </w:t>
      </w:r>
      <w:r w:rsidR="00350F6C">
        <w:rPr>
          <w:rFonts w:cs="Arial"/>
          <w:lang w:val="en-GB"/>
        </w:rPr>
        <w:t xml:space="preserve">provided through </w:t>
      </w:r>
      <w:r w:rsidRPr="00085A06">
        <w:rPr>
          <w:rFonts w:cs="Arial"/>
          <w:lang w:val="en-GB"/>
        </w:rPr>
        <w:t>the project</w:t>
      </w:r>
      <w:r w:rsidR="009A6159">
        <w:rPr>
          <w:rFonts w:cs="Arial"/>
          <w:lang w:val="en-GB"/>
        </w:rPr>
        <w:t>,</w:t>
      </w:r>
      <w:r w:rsidRPr="00085A06">
        <w:rPr>
          <w:rFonts w:cs="Arial"/>
          <w:lang w:val="en-GB"/>
        </w:rPr>
        <w:t xml:space="preserve"> </w:t>
      </w:r>
      <w:r w:rsidR="00E228E4">
        <w:rPr>
          <w:rFonts w:cs="Arial"/>
          <w:lang w:val="en-GB"/>
        </w:rPr>
        <w:t>“</w:t>
      </w:r>
      <w:r w:rsidRPr="00B4176A">
        <w:rPr>
          <w:rFonts w:cs="Arial"/>
          <w:i/>
          <w:iCs/>
          <w:lang w:val="en-GB"/>
        </w:rPr>
        <w:t>Enhance the adaptive capacity</w:t>
      </w:r>
      <w:r w:rsidR="00A841BC" w:rsidRPr="00B4176A">
        <w:rPr>
          <w:rFonts w:cs="Arial"/>
          <w:i/>
          <w:iCs/>
          <w:lang w:val="en-GB"/>
        </w:rPr>
        <w:t xml:space="preserve"> </w:t>
      </w:r>
      <w:r w:rsidRPr="00B4176A">
        <w:rPr>
          <w:rFonts w:cs="Arial"/>
          <w:i/>
          <w:iCs/>
          <w:lang w:val="en-GB"/>
        </w:rPr>
        <w:t>of Central Asian migratory flagship species (</w:t>
      </w:r>
      <w:proofErr w:type="gramStart"/>
      <w:r w:rsidRPr="00B4176A">
        <w:rPr>
          <w:rFonts w:cs="Arial"/>
          <w:i/>
          <w:iCs/>
          <w:lang w:val="en-GB"/>
        </w:rPr>
        <w:t>e.g.</w:t>
      </w:r>
      <w:proofErr w:type="gramEnd"/>
      <w:r w:rsidRPr="00B4176A">
        <w:rPr>
          <w:rFonts w:cs="Arial"/>
          <w:i/>
          <w:iCs/>
          <w:lang w:val="en-GB"/>
        </w:rPr>
        <w:t xml:space="preserve"> Argali Sheep, Snow Leopard, Saiga Antelope</w:t>
      </w:r>
      <w:r w:rsidR="00A841BC" w:rsidRPr="00B4176A">
        <w:rPr>
          <w:rFonts w:cs="Arial"/>
          <w:i/>
          <w:iCs/>
          <w:lang w:val="en-GB"/>
        </w:rPr>
        <w:t xml:space="preserve"> </w:t>
      </w:r>
      <w:r w:rsidRPr="00B4176A">
        <w:rPr>
          <w:rFonts w:cs="Arial"/>
          <w:i/>
          <w:iCs/>
          <w:lang w:val="en-GB"/>
        </w:rPr>
        <w:t xml:space="preserve">and </w:t>
      </w:r>
      <w:proofErr w:type="spellStart"/>
      <w:r w:rsidRPr="00B4176A">
        <w:rPr>
          <w:rFonts w:cs="Arial"/>
          <w:i/>
          <w:iCs/>
          <w:lang w:val="en-GB"/>
        </w:rPr>
        <w:t>Goitered</w:t>
      </w:r>
      <w:proofErr w:type="spellEnd"/>
      <w:r w:rsidRPr="00B4176A">
        <w:rPr>
          <w:rFonts w:cs="Arial"/>
          <w:i/>
          <w:iCs/>
          <w:lang w:val="en-GB"/>
        </w:rPr>
        <w:t xml:space="preserve"> Gazelle) and associated ecosystems to climate change</w:t>
      </w:r>
      <w:r w:rsidR="00E228E4">
        <w:rPr>
          <w:rFonts w:cs="Arial"/>
          <w:lang w:val="en-GB"/>
        </w:rPr>
        <w:t>”</w:t>
      </w:r>
      <w:r w:rsidR="009A6159">
        <w:rPr>
          <w:rFonts w:cs="Arial"/>
          <w:lang w:val="en-GB"/>
        </w:rPr>
        <w:t>,</w:t>
      </w:r>
      <w:r w:rsidRPr="00085A06">
        <w:rPr>
          <w:rFonts w:cs="Arial"/>
          <w:lang w:val="en-GB"/>
        </w:rPr>
        <w:t xml:space="preserve"> funded by the</w:t>
      </w:r>
      <w:r w:rsidR="00A841BC" w:rsidRPr="00085A06">
        <w:rPr>
          <w:rFonts w:cs="Arial"/>
          <w:lang w:val="en-GB"/>
        </w:rPr>
        <w:t xml:space="preserve"> </w:t>
      </w:r>
      <w:r w:rsidRPr="00085A06">
        <w:rPr>
          <w:rFonts w:cs="Arial"/>
          <w:lang w:val="en-GB"/>
        </w:rPr>
        <w:t xml:space="preserve">International Climate </w:t>
      </w:r>
      <w:proofErr w:type="spellStart"/>
      <w:r w:rsidRPr="00085A06">
        <w:rPr>
          <w:rFonts w:cs="Arial"/>
          <w:lang w:val="en-GB"/>
        </w:rPr>
        <w:t>Initative</w:t>
      </w:r>
      <w:proofErr w:type="spellEnd"/>
      <w:r w:rsidRPr="00085A06">
        <w:rPr>
          <w:rFonts w:cs="Arial"/>
          <w:lang w:val="en-GB"/>
        </w:rPr>
        <w:t xml:space="preserve"> (IKI) of the German Government. This contribution is part of a</w:t>
      </w:r>
      <w:r w:rsidR="00A841BC" w:rsidRPr="00085A06">
        <w:rPr>
          <w:rFonts w:cs="Arial"/>
          <w:lang w:val="en-GB"/>
        </w:rPr>
        <w:t xml:space="preserve"> </w:t>
      </w:r>
      <w:r w:rsidRPr="00085A06">
        <w:rPr>
          <w:rFonts w:cs="Arial"/>
          <w:lang w:val="en-GB"/>
        </w:rPr>
        <w:t xml:space="preserve">grant application submitted by the UNEP Vienna Office in 2016. The final </w:t>
      </w:r>
      <w:r w:rsidR="009A6159">
        <w:rPr>
          <w:rFonts w:cs="Arial"/>
          <w:lang w:val="en-GB"/>
        </w:rPr>
        <w:t xml:space="preserve">project </w:t>
      </w:r>
      <w:r w:rsidRPr="00085A06">
        <w:rPr>
          <w:rFonts w:cs="Arial"/>
          <w:lang w:val="en-GB"/>
        </w:rPr>
        <w:t>approval was received in 2021.</w:t>
      </w:r>
    </w:p>
    <w:p w14:paraId="175454D2" w14:textId="77777777" w:rsidR="00A841BC" w:rsidRPr="00085A06" w:rsidRDefault="00A841BC" w:rsidP="00FB0C06">
      <w:pPr>
        <w:pStyle w:val="ListParagraph"/>
        <w:widowControl w:val="0"/>
        <w:autoSpaceDN w:val="0"/>
        <w:spacing w:after="0" w:line="240" w:lineRule="auto"/>
        <w:ind w:left="567"/>
        <w:contextualSpacing w:val="0"/>
        <w:jc w:val="both"/>
        <w:rPr>
          <w:rFonts w:cs="Arial"/>
          <w:lang w:val="en-GB"/>
        </w:rPr>
      </w:pPr>
    </w:p>
    <w:p w14:paraId="5DF5D7EE" w14:textId="1F7F9853" w:rsidR="00520D44" w:rsidRPr="00085A06" w:rsidRDefault="00520D44"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w:t>
      </w:r>
      <w:r w:rsidR="005415CF">
        <w:rPr>
          <w:rFonts w:cs="Arial"/>
          <w:lang w:val="en-GB"/>
        </w:rPr>
        <w:t>274</w:t>
      </w:r>
      <w:r w:rsidR="00DD3CFB">
        <w:rPr>
          <w:rFonts w:cs="Arial"/>
          <w:lang w:val="en-GB"/>
        </w:rPr>
        <w:t>,</w:t>
      </w:r>
      <w:r w:rsidR="005415CF">
        <w:rPr>
          <w:rFonts w:cs="Arial"/>
          <w:lang w:val="en-GB"/>
        </w:rPr>
        <w:t>655</w:t>
      </w:r>
      <w:r w:rsidRPr="00085A06">
        <w:rPr>
          <w:rFonts w:cs="Arial"/>
          <w:lang w:val="en-GB"/>
        </w:rPr>
        <w:t xml:space="preserve"> was </w:t>
      </w:r>
      <w:r w:rsidR="00E9682A">
        <w:rPr>
          <w:rFonts w:cs="Arial"/>
          <w:lang w:val="en-GB"/>
        </w:rPr>
        <w:t xml:space="preserve">provided </w:t>
      </w:r>
      <w:r w:rsidR="00922012">
        <w:rPr>
          <w:rFonts w:cs="Arial"/>
          <w:lang w:val="en-GB"/>
        </w:rPr>
        <w:t>through</w:t>
      </w:r>
      <w:r w:rsidRPr="00085A06">
        <w:rPr>
          <w:rFonts w:cs="Arial"/>
          <w:lang w:val="en-GB"/>
        </w:rPr>
        <w:t xml:space="preserve"> the second phase of the MAVA-funded multi-partner project</w:t>
      </w:r>
      <w:r w:rsidR="00B20E11">
        <w:rPr>
          <w:rFonts w:cs="Arial"/>
          <w:lang w:val="en-GB"/>
        </w:rPr>
        <w:t>,</w:t>
      </w:r>
      <w:r w:rsidRPr="00085A06">
        <w:rPr>
          <w:rFonts w:cs="Arial"/>
          <w:lang w:val="en-GB"/>
        </w:rPr>
        <w:t xml:space="preserve"> </w:t>
      </w:r>
      <w:r w:rsidR="00E228E4">
        <w:rPr>
          <w:rFonts w:cs="Arial"/>
          <w:lang w:val="en-GB"/>
        </w:rPr>
        <w:t>“</w:t>
      </w:r>
      <w:r w:rsidRPr="001649A5">
        <w:rPr>
          <w:rFonts w:cs="Arial"/>
          <w:lang w:val="en-GB"/>
        </w:rPr>
        <w:t>Alcyon Programme: Minimising bycatch of seabirds and sea</w:t>
      </w:r>
      <w:r w:rsidR="00A841BC" w:rsidRPr="001649A5">
        <w:rPr>
          <w:rFonts w:cs="Arial"/>
          <w:lang w:val="en-GB"/>
        </w:rPr>
        <w:t xml:space="preserve"> </w:t>
      </w:r>
      <w:r w:rsidRPr="001649A5">
        <w:rPr>
          <w:rFonts w:cs="Arial"/>
          <w:lang w:val="en-GB"/>
        </w:rPr>
        <w:t>turtles in West African industrial fisheries</w:t>
      </w:r>
      <w:r w:rsidR="00E228E4">
        <w:rPr>
          <w:rFonts w:cs="Arial"/>
          <w:lang w:val="en-GB"/>
        </w:rPr>
        <w:t>”</w:t>
      </w:r>
      <w:r w:rsidR="00B20E11">
        <w:rPr>
          <w:rFonts w:cs="Arial"/>
          <w:lang w:val="en-GB"/>
        </w:rPr>
        <w:t>,</w:t>
      </w:r>
      <w:r w:rsidRPr="00085A06">
        <w:rPr>
          <w:rFonts w:cs="Arial"/>
          <w:lang w:val="en-GB"/>
        </w:rPr>
        <w:t xml:space="preserve"> of which </w:t>
      </w:r>
      <w:proofErr w:type="spellStart"/>
      <w:r w:rsidRPr="00085A06">
        <w:rPr>
          <w:rFonts w:cs="Arial"/>
          <w:lang w:val="en-GB"/>
        </w:rPr>
        <w:t>BirdLife</w:t>
      </w:r>
      <w:proofErr w:type="spellEnd"/>
      <w:r w:rsidRPr="00085A06">
        <w:rPr>
          <w:rFonts w:cs="Arial"/>
          <w:lang w:val="en-GB"/>
        </w:rPr>
        <w:t xml:space="preserve"> International is the lead</w:t>
      </w:r>
      <w:r w:rsidR="00A841BC" w:rsidRPr="00085A06">
        <w:rPr>
          <w:rFonts w:cs="Arial"/>
          <w:lang w:val="en-GB"/>
        </w:rPr>
        <w:t xml:space="preserve"> </w:t>
      </w:r>
      <w:r w:rsidRPr="00085A06">
        <w:rPr>
          <w:rFonts w:cs="Arial"/>
          <w:lang w:val="en-GB"/>
        </w:rPr>
        <w:t>implementing organization. This second phase of the project started in 2020 and end</w:t>
      </w:r>
      <w:r w:rsidR="00E65317">
        <w:rPr>
          <w:rFonts w:cs="Arial"/>
          <w:lang w:val="en-GB"/>
        </w:rPr>
        <w:t>ed</w:t>
      </w:r>
      <w:r w:rsidRPr="00085A06">
        <w:rPr>
          <w:rFonts w:cs="Arial"/>
          <w:lang w:val="en-GB"/>
        </w:rPr>
        <w:t xml:space="preserve"> in</w:t>
      </w:r>
      <w:r w:rsidR="00A841BC" w:rsidRPr="00085A06">
        <w:rPr>
          <w:rFonts w:cs="Arial"/>
          <w:lang w:val="en-GB"/>
        </w:rPr>
        <w:t xml:space="preserve"> </w:t>
      </w:r>
      <w:r w:rsidRPr="00085A06">
        <w:rPr>
          <w:rFonts w:cs="Arial"/>
          <w:lang w:val="en-GB"/>
        </w:rPr>
        <w:t>October 2022.</w:t>
      </w:r>
    </w:p>
    <w:p w14:paraId="7531ED3D" w14:textId="77777777" w:rsidR="00A841BC" w:rsidRPr="00085A06" w:rsidRDefault="00A841BC" w:rsidP="00FB0C06">
      <w:pPr>
        <w:pStyle w:val="ListParagraph"/>
        <w:widowControl w:val="0"/>
        <w:autoSpaceDN w:val="0"/>
        <w:spacing w:after="0" w:line="240" w:lineRule="auto"/>
        <w:ind w:left="567"/>
        <w:contextualSpacing w:val="0"/>
        <w:jc w:val="both"/>
        <w:rPr>
          <w:rFonts w:cs="Arial"/>
          <w:lang w:val="en-GB"/>
        </w:rPr>
      </w:pPr>
    </w:p>
    <w:p w14:paraId="380EA3FB" w14:textId="52DCB139" w:rsidR="00520D44" w:rsidRPr="00085A06" w:rsidRDefault="00520D44"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AE1C9D">
        <w:rPr>
          <w:rFonts w:cs="Arial"/>
          <w:lang w:val="en-GB"/>
        </w:rPr>
        <w:t xml:space="preserve">The total amount </w:t>
      </w:r>
      <w:r w:rsidRPr="00085A06">
        <w:rPr>
          <w:rFonts w:cs="Arial"/>
          <w:lang w:val="en-GB"/>
        </w:rPr>
        <w:t xml:space="preserve">includes €230,000 </w:t>
      </w:r>
      <w:r w:rsidR="00E228E4">
        <w:rPr>
          <w:rFonts w:cs="Arial"/>
          <w:lang w:val="en-GB"/>
        </w:rPr>
        <w:t xml:space="preserve">to </w:t>
      </w:r>
      <w:r w:rsidRPr="00085A06">
        <w:rPr>
          <w:rFonts w:cs="Arial"/>
          <w:lang w:val="en-GB"/>
        </w:rPr>
        <w:t>support the CMS COP13 mandate on plastic pollution</w:t>
      </w:r>
      <w:r w:rsidR="00E228E4">
        <w:rPr>
          <w:rFonts w:cs="Arial"/>
          <w:lang w:val="en-GB"/>
        </w:rPr>
        <w:t>,</w:t>
      </w:r>
      <w:r w:rsidR="00A841BC" w:rsidRPr="00085A06">
        <w:rPr>
          <w:rFonts w:cs="Arial"/>
          <w:lang w:val="en-GB"/>
        </w:rPr>
        <w:t xml:space="preserve"> </w:t>
      </w:r>
      <w:r w:rsidRPr="00085A06">
        <w:rPr>
          <w:rFonts w:cs="Arial"/>
          <w:lang w:val="en-GB"/>
        </w:rPr>
        <w:t xml:space="preserve">specifically </w:t>
      </w:r>
      <w:r w:rsidRPr="00AE1C9D">
        <w:rPr>
          <w:rFonts w:cs="Arial"/>
          <w:lang w:val="en-GB"/>
        </w:rPr>
        <w:t xml:space="preserve">to </w:t>
      </w:r>
      <w:r w:rsidR="0008275E">
        <w:rPr>
          <w:rFonts w:cs="Arial"/>
          <w:lang w:val="en-GB"/>
        </w:rPr>
        <w:t>address the lack of</w:t>
      </w:r>
      <w:r w:rsidRPr="00085A06">
        <w:rPr>
          <w:rFonts w:cs="Arial"/>
          <w:lang w:val="en-GB"/>
        </w:rPr>
        <w:t xml:space="preserve"> knowledge on the impact of plastic on migratory species in</w:t>
      </w:r>
      <w:r w:rsidR="00A841BC" w:rsidRPr="00085A06">
        <w:rPr>
          <w:rFonts w:cs="Arial"/>
          <w:lang w:val="en-GB"/>
        </w:rPr>
        <w:t xml:space="preserve"> </w:t>
      </w:r>
      <w:r w:rsidRPr="00085A06">
        <w:rPr>
          <w:rFonts w:cs="Arial"/>
          <w:lang w:val="en-GB"/>
        </w:rPr>
        <w:t xml:space="preserve">freshwater and terrestrial ecosystems, </w:t>
      </w:r>
      <w:r w:rsidR="00AE1C9D">
        <w:rPr>
          <w:rFonts w:cs="Arial"/>
          <w:lang w:val="en-GB"/>
        </w:rPr>
        <w:t>particularly in</w:t>
      </w:r>
      <w:r w:rsidRPr="00085A06">
        <w:rPr>
          <w:rFonts w:cs="Arial"/>
          <w:lang w:val="en-GB"/>
        </w:rPr>
        <w:t xml:space="preserve"> the Asia and Pacific region. This</w:t>
      </w:r>
      <w:r w:rsidR="00A841BC" w:rsidRPr="00085A06">
        <w:rPr>
          <w:rFonts w:cs="Arial"/>
          <w:lang w:val="en-GB"/>
        </w:rPr>
        <w:t xml:space="preserve"> </w:t>
      </w:r>
      <w:r w:rsidRPr="00085A06">
        <w:rPr>
          <w:rFonts w:cs="Arial"/>
          <w:lang w:val="en-GB"/>
        </w:rPr>
        <w:t xml:space="preserve">contribution </w:t>
      </w:r>
      <w:r w:rsidR="008A4D22">
        <w:rPr>
          <w:rFonts w:cs="Arial"/>
          <w:lang w:val="en-GB"/>
        </w:rPr>
        <w:t>wa</w:t>
      </w:r>
      <w:r w:rsidRPr="00085A06">
        <w:rPr>
          <w:rFonts w:cs="Arial"/>
          <w:lang w:val="en-GB"/>
        </w:rPr>
        <w:t xml:space="preserve">s part of a larger intervention </w:t>
      </w:r>
      <w:r w:rsidRPr="00AE1C9D">
        <w:rPr>
          <w:rFonts w:cs="Arial"/>
          <w:lang w:val="en-GB"/>
        </w:rPr>
        <w:t xml:space="preserve">in the context of the </w:t>
      </w:r>
      <w:r w:rsidRPr="00085A06">
        <w:rPr>
          <w:rFonts w:cs="Arial"/>
          <w:lang w:val="en-GB"/>
        </w:rPr>
        <w:t>second phase of the</w:t>
      </w:r>
      <w:r w:rsidR="00A841BC" w:rsidRPr="00085A06">
        <w:rPr>
          <w:rFonts w:cs="Arial"/>
          <w:lang w:val="en-GB"/>
        </w:rPr>
        <w:t xml:space="preserve"> </w:t>
      </w:r>
      <w:proofErr w:type="spellStart"/>
      <w:r w:rsidRPr="00085A06">
        <w:rPr>
          <w:rFonts w:cs="Arial"/>
          <w:lang w:val="en-GB"/>
        </w:rPr>
        <w:t>CounterMEASURE</w:t>
      </w:r>
      <w:proofErr w:type="spellEnd"/>
      <w:r w:rsidRPr="00085A06">
        <w:rPr>
          <w:rFonts w:cs="Arial"/>
          <w:lang w:val="en-GB"/>
        </w:rPr>
        <w:t xml:space="preserve"> project</w:t>
      </w:r>
      <w:r w:rsidR="00E228E4">
        <w:rPr>
          <w:rFonts w:cs="Arial"/>
          <w:lang w:val="en-GB"/>
        </w:rPr>
        <w:t>,</w:t>
      </w:r>
      <w:r w:rsidRPr="00085A06">
        <w:rPr>
          <w:rFonts w:cs="Arial"/>
          <w:lang w:val="en-GB"/>
        </w:rPr>
        <w:t xml:space="preserve"> which </w:t>
      </w:r>
      <w:r w:rsidR="008A4D22">
        <w:rPr>
          <w:rFonts w:cs="Arial"/>
          <w:lang w:val="en-GB"/>
        </w:rPr>
        <w:t>wa</w:t>
      </w:r>
      <w:r w:rsidRPr="00085A06">
        <w:rPr>
          <w:rFonts w:cs="Arial"/>
          <w:lang w:val="en-GB"/>
        </w:rPr>
        <w:t>s managed by the UNEP Regional Office for Asia and the</w:t>
      </w:r>
      <w:r w:rsidR="00A841BC" w:rsidRPr="00085A06">
        <w:rPr>
          <w:rFonts w:cs="Arial"/>
          <w:lang w:val="en-GB"/>
        </w:rPr>
        <w:t xml:space="preserve"> </w:t>
      </w:r>
      <w:r w:rsidRPr="00085A06">
        <w:rPr>
          <w:rFonts w:cs="Arial"/>
          <w:lang w:val="en-GB"/>
        </w:rPr>
        <w:t xml:space="preserve">Pacific. The project </w:t>
      </w:r>
      <w:r w:rsidR="008A4D22">
        <w:rPr>
          <w:rFonts w:cs="Arial"/>
          <w:lang w:val="en-GB"/>
        </w:rPr>
        <w:t>wa</w:t>
      </w:r>
      <w:r w:rsidRPr="00085A06">
        <w:rPr>
          <w:rFonts w:cs="Arial"/>
          <w:lang w:val="en-GB"/>
        </w:rPr>
        <w:t>s funded by the Government of Japan.</w:t>
      </w:r>
    </w:p>
    <w:p w14:paraId="2D1A1156" w14:textId="77777777" w:rsidR="00A841BC" w:rsidRPr="00085A06" w:rsidRDefault="00A841BC" w:rsidP="00FB0C06">
      <w:pPr>
        <w:pStyle w:val="ListParagraph"/>
        <w:widowControl w:val="0"/>
        <w:autoSpaceDN w:val="0"/>
        <w:spacing w:after="0" w:line="240" w:lineRule="auto"/>
        <w:ind w:left="567"/>
        <w:contextualSpacing w:val="0"/>
        <w:jc w:val="both"/>
        <w:rPr>
          <w:rFonts w:cs="Arial"/>
          <w:lang w:val="en-GB"/>
        </w:rPr>
      </w:pPr>
    </w:p>
    <w:p w14:paraId="42B29681" w14:textId="2DAD02C5" w:rsidR="00520D44" w:rsidRPr="00085A06" w:rsidRDefault="00520D44"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AE1C9D">
        <w:rPr>
          <w:rFonts w:cs="Arial"/>
          <w:lang w:val="en-GB"/>
        </w:rPr>
        <w:t xml:space="preserve">The total budget also </w:t>
      </w:r>
      <w:r w:rsidRPr="00085A06">
        <w:rPr>
          <w:rFonts w:cs="Arial"/>
          <w:lang w:val="en-GB"/>
        </w:rPr>
        <w:t>includes €1,466,273</w:t>
      </w:r>
      <w:r w:rsidR="00A841BC" w:rsidRPr="00085A06">
        <w:rPr>
          <w:rFonts w:cs="Arial"/>
          <w:lang w:val="en-GB"/>
        </w:rPr>
        <w:t xml:space="preserve"> </w:t>
      </w:r>
      <w:r w:rsidRPr="00085A06">
        <w:rPr>
          <w:rFonts w:cs="Arial"/>
          <w:lang w:val="en-GB"/>
        </w:rPr>
        <w:t>in support of the project</w:t>
      </w:r>
      <w:r w:rsidR="00E228E4">
        <w:rPr>
          <w:rFonts w:cs="Arial"/>
          <w:lang w:val="en-GB"/>
        </w:rPr>
        <w:t>,</w:t>
      </w:r>
      <w:r w:rsidRPr="00085A06">
        <w:rPr>
          <w:rFonts w:cs="Arial"/>
          <w:lang w:val="en-GB"/>
        </w:rPr>
        <w:t xml:space="preserve"> “</w:t>
      </w:r>
      <w:r w:rsidRPr="001649A5">
        <w:rPr>
          <w:rFonts w:cs="Arial"/>
          <w:lang w:val="en-GB"/>
        </w:rPr>
        <w:t>Addressing Illegal Killing</w:t>
      </w:r>
      <w:r w:rsidR="00A841BC" w:rsidRPr="001649A5">
        <w:rPr>
          <w:rFonts w:cs="Arial"/>
          <w:lang w:val="en-GB"/>
        </w:rPr>
        <w:t xml:space="preserve"> </w:t>
      </w:r>
      <w:r w:rsidRPr="001649A5">
        <w:rPr>
          <w:rFonts w:cs="Arial"/>
          <w:lang w:val="en-GB"/>
        </w:rPr>
        <w:t>And Disturbance Of Sahelo-Saharan Megafauna</w:t>
      </w:r>
      <w:r w:rsidRPr="00085A06">
        <w:rPr>
          <w:rFonts w:cs="Arial"/>
          <w:lang w:val="en-GB"/>
        </w:rPr>
        <w:t>”. The project</w:t>
      </w:r>
      <w:r w:rsidR="00A9485C">
        <w:rPr>
          <w:rFonts w:cs="Arial"/>
          <w:lang w:val="en-GB"/>
        </w:rPr>
        <w:t xml:space="preserve"> is </w:t>
      </w:r>
      <w:r w:rsidRPr="00085A06">
        <w:rPr>
          <w:rFonts w:cs="Arial"/>
          <w:lang w:val="en-GB"/>
        </w:rPr>
        <w:t>fully funded by the German Government and cover</w:t>
      </w:r>
      <w:r w:rsidR="00E228E4">
        <w:rPr>
          <w:rFonts w:cs="Arial"/>
          <w:lang w:val="en-GB"/>
        </w:rPr>
        <w:t>s</w:t>
      </w:r>
      <w:r w:rsidRPr="00085A06">
        <w:rPr>
          <w:rFonts w:cs="Arial"/>
          <w:lang w:val="en-GB"/>
        </w:rPr>
        <w:t xml:space="preserve"> a four-year period to</w:t>
      </w:r>
      <w:r w:rsidR="00A841BC" w:rsidRPr="00085A06">
        <w:rPr>
          <w:rFonts w:cs="Arial"/>
          <w:lang w:val="en-GB"/>
        </w:rPr>
        <w:t xml:space="preserve"> </w:t>
      </w:r>
      <w:r w:rsidRPr="00085A06">
        <w:rPr>
          <w:rFonts w:cs="Arial"/>
          <w:lang w:val="en-GB"/>
        </w:rPr>
        <w:t>strengthen regional conservation efforts for Sahelo-Saharan Megafauna, with national</w:t>
      </w:r>
      <w:r w:rsidR="00A841BC" w:rsidRPr="00085A06">
        <w:rPr>
          <w:rFonts w:cs="Arial"/>
          <w:lang w:val="en-GB"/>
        </w:rPr>
        <w:t xml:space="preserve"> </w:t>
      </w:r>
      <w:r w:rsidRPr="00085A06">
        <w:rPr>
          <w:rFonts w:cs="Arial"/>
          <w:lang w:val="en-GB"/>
        </w:rPr>
        <w:t>activities to save the Addax in Niger.</w:t>
      </w:r>
    </w:p>
    <w:p w14:paraId="2B660FFE" w14:textId="77777777" w:rsidR="00C857F9" w:rsidRDefault="00C857F9" w:rsidP="00FB0C06">
      <w:pPr>
        <w:pStyle w:val="ListParagraph"/>
        <w:widowControl w:val="0"/>
        <w:autoSpaceDN w:val="0"/>
        <w:spacing w:after="0" w:line="240" w:lineRule="auto"/>
        <w:ind w:left="567"/>
        <w:contextualSpacing w:val="0"/>
        <w:jc w:val="both"/>
        <w:rPr>
          <w:rFonts w:cs="Arial"/>
          <w:lang w:val="en-GB"/>
        </w:rPr>
      </w:pPr>
    </w:p>
    <w:p w14:paraId="62D9266F" w14:textId="1D0B2C23" w:rsidR="003261D7" w:rsidRPr="00FB0C06" w:rsidRDefault="00F54916" w:rsidP="00FB0C06">
      <w:pPr>
        <w:pStyle w:val="ListParagraph"/>
        <w:numPr>
          <w:ilvl w:val="0"/>
          <w:numId w:val="4"/>
        </w:numPr>
        <w:spacing w:after="0" w:line="240" w:lineRule="auto"/>
        <w:ind w:left="567" w:hanging="567"/>
        <w:contextualSpacing w:val="0"/>
        <w:jc w:val="both"/>
        <w:rPr>
          <w:lang w:val="en-GB"/>
        </w:rPr>
      </w:pPr>
      <w:r w:rsidRPr="00AE1C9D">
        <w:rPr>
          <w:rFonts w:cs="Arial"/>
          <w:lang w:val="en-GB"/>
        </w:rPr>
        <w:t>In addition to the total amount indicated above</w:t>
      </w:r>
      <w:r w:rsidRPr="004F7B36">
        <w:rPr>
          <w:rFonts w:cs="Arial"/>
          <w:lang w:val="en-GB"/>
        </w:rPr>
        <w:t xml:space="preserve">, </w:t>
      </w:r>
      <w:r w:rsidR="00B12232">
        <w:rPr>
          <w:rFonts w:cs="Arial"/>
          <w:lang w:val="en-GB"/>
        </w:rPr>
        <w:t xml:space="preserve">the largest </w:t>
      </w:r>
      <w:r w:rsidR="0097538F">
        <w:rPr>
          <w:rFonts w:cs="Arial"/>
          <w:lang w:val="en-GB"/>
        </w:rPr>
        <w:t xml:space="preserve">CMS </w:t>
      </w:r>
      <w:r w:rsidR="00AE1C9D">
        <w:rPr>
          <w:rFonts w:cs="Arial"/>
          <w:lang w:val="en-GB"/>
        </w:rPr>
        <w:t>M</w:t>
      </w:r>
      <w:r w:rsidR="00B12232">
        <w:rPr>
          <w:rFonts w:cs="Arial"/>
          <w:lang w:val="en-GB"/>
        </w:rPr>
        <w:t>emorand</w:t>
      </w:r>
      <w:r w:rsidR="00E228E4">
        <w:rPr>
          <w:rFonts w:cs="Arial"/>
          <w:lang w:val="en-GB"/>
        </w:rPr>
        <w:t>ums</w:t>
      </w:r>
      <w:r w:rsidR="00B12232">
        <w:rPr>
          <w:rFonts w:cs="Arial"/>
          <w:lang w:val="en-GB"/>
        </w:rPr>
        <w:t xml:space="preserve"> of </w:t>
      </w:r>
      <w:r w:rsidR="00AE1C9D">
        <w:rPr>
          <w:rFonts w:cs="Arial"/>
          <w:lang w:val="en-GB"/>
        </w:rPr>
        <w:t>U</w:t>
      </w:r>
      <w:r w:rsidR="00B12232">
        <w:rPr>
          <w:rFonts w:cs="Arial"/>
          <w:lang w:val="en-GB"/>
        </w:rPr>
        <w:t>nder</w:t>
      </w:r>
      <w:r w:rsidR="0097538F">
        <w:rPr>
          <w:rFonts w:cs="Arial"/>
          <w:lang w:val="en-GB"/>
        </w:rPr>
        <w:t>standing</w:t>
      </w:r>
      <w:r w:rsidR="00B12232">
        <w:rPr>
          <w:rFonts w:cs="Arial"/>
          <w:lang w:val="en-GB"/>
        </w:rPr>
        <w:t xml:space="preserve"> </w:t>
      </w:r>
      <w:r w:rsidR="00E228E4">
        <w:rPr>
          <w:rFonts w:cs="Arial"/>
          <w:lang w:val="en-GB"/>
        </w:rPr>
        <w:t>(MOU</w:t>
      </w:r>
      <w:r w:rsidR="00AE1C9D">
        <w:rPr>
          <w:rFonts w:cs="Arial"/>
          <w:lang w:val="en-GB"/>
        </w:rPr>
        <w:t>s</w:t>
      </w:r>
      <w:r w:rsidR="00E228E4">
        <w:rPr>
          <w:rFonts w:cs="Arial"/>
          <w:lang w:val="en-GB"/>
        </w:rPr>
        <w:t xml:space="preserve">) </w:t>
      </w:r>
      <w:r w:rsidR="00B12232">
        <w:rPr>
          <w:rFonts w:cs="Arial"/>
          <w:lang w:val="en-GB"/>
        </w:rPr>
        <w:t xml:space="preserve">have raised </w:t>
      </w:r>
      <w:r w:rsidR="0097538F">
        <w:rPr>
          <w:rFonts w:cs="Arial"/>
          <w:lang w:val="en-GB"/>
        </w:rPr>
        <w:t>significant funding</w:t>
      </w:r>
      <w:r w:rsidR="002151FE">
        <w:rPr>
          <w:rFonts w:cs="Arial"/>
          <w:lang w:val="en-GB"/>
        </w:rPr>
        <w:t xml:space="preserve"> for their ope</w:t>
      </w:r>
      <w:r w:rsidR="0097538F">
        <w:rPr>
          <w:rFonts w:cs="Arial"/>
          <w:lang w:val="en-GB"/>
        </w:rPr>
        <w:t>ra</w:t>
      </w:r>
      <w:r w:rsidR="002151FE">
        <w:rPr>
          <w:rFonts w:cs="Arial"/>
          <w:lang w:val="en-GB"/>
        </w:rPr>
        <w:t>tions. T</w:t>
      </w:r>
      <w:r w:rsidR="003261D7">
        <w:t xml:space="preserve">he CMS Office in Abu Dhabi received </w:t>
      </w:r>
      <w:r w:rsidR="005A7C49" w:rsidRPr="001649A5">
        <w:t>considerable</w:t>
      </w:r>
      <w:r w:rsidR="003261D7">
        <w:t xml:space="preserve"> support from the Environment Agency</w:t>
      </w:r>
      <w:r w:rsidR="00E228E4">
        <w:t>–</w:t>
      </w:r>
      <w:r w:rsidR="003261D7">
        <w:t xml:space="preserve">Abu Dhabi (EAD), </w:t>
      </w:r>
      <w:r w:rsidR="003261D7" w:rsidRPr="0086748E">
        <w:t xml:space="preserve">which generously invested US$19.2 million from 2009 to 2023, </w:t>
      </w:r>
      <w:r w:rsidR="003261D7">
        <w:t>$5.4 million of which was invested between 2020 and 2023</w:t>
      </w:r>
      <w:r w:rsidR="00582198">
        <w:t xml:space="preserve"> for hosting the CMS Dugong and Raptors MOUs in the United Arab Emirates. </w:t>
      </w:r>
      <w:r w:rsidR="003261D7">
        <w:t>This funding facilitated the coordination of the two MOUs and the representation of CMS in the West Asian region. The Government of the United Arab Emirates, through EAD, provided this substantial grant, enabling the office to leverage an additional $36 million in cash and in-kind contributions during the same period.</w:t>
      </w:r>
      <w:r w:rsidR="004F7B36">
        <w:t xml:space="preserve"> </w:t>
      </w:r>
      <w:r w:rsidR="003261D7">
        <w:t>Initially hosted at EAD's headquarters, the office relocated to new premises in 2019, which were secured and fit</w:t>
      </w:r>
      <w:r w:rsidR="00C11D3B">
        <w:t xml:space="preserve">ted </w:t>
      </w:r>
      <w:r w:rsidR="003261D7">
        <w:t>out by EAD. The move was completed in March 2020. In addition to financial support, EAD has provided substantial in-kind contributions to the office. These include the provision of premises, parking facilities, telecommunication services, maintenance support, utilities, hospitality and cleaning services, IT equipment and services, a</w:t>
      </w:r>
      <w:r w:rsidR="0086748E">
        <w:t>nd</w:t>
      </w:r>
      <w:r w:rsidR="003261D7">
        <w:t xml:space="preserve"> consumables. Furthermore, EAD ha</w:t>
      </w:r>
      <w:r w:rsidR="008761B4">
        <w:t>s</w:t>
      </w:r>
      <w:r w:rsidR="003261D7">
        <w:t xml:space="preserve"> expressed </w:t>
      </w:r>
      <w:r w:rsidR="008761B4">
        <w:t xml:space="preserve">its </w:t>
      </w:r>
      <w:r w:rsidR="003261D7">
        <w:t xml:space="preserve">intent to extend </w:t>
      </w:r>
      <w:r w:rsidR="00930E3A">
        <w:t xml:space="preserve">this </w:t>
      </w:r>
      <w:r w:rsidR="003261D7">
        <w:t xml:space="preserve">partnership until at least the end of 2027, </w:t>
      </w:r>
      <w:r w:rsidR="00C11D3B" w:rsidRPr="001649A5">
        <w:rPr>
          <w:color w:val="000000" w:themeColor="text1"/>
        </w:rPr>
        <w:t>demonstrating</w:t>
      </w:r>
      <w:r w:rsidR="003261D7" w:rsidRPr="001649A5">
        <w:rPr>
          <w:color w:val="000000" w:themeColor="text1"/>
        </w:rPr>
        <w:t xml:space="preserve"> </w:t>
      </w:r>
      <w:r w:rsidR="00930E3A" w:rsidRPr="001649A5">
        <w:rPr>
          <w:color w:val="000000" w:themeColor="text1"/>
        </w:rPr>
        <w:t xml:space="preserve">its </w:t>
      </w:r>
      <w:r w:rsidR="003261D7">
        <w:t>strong commitment to collaboration and conservation efforts.</w:t>
      </w:r>
    </w:p>
    <w:p w14:paraId="0ED61AA3" w14:textId="77777777" w:rsidR="00FB0C06" w:rsidRPr="004F7B36" w:rsidRDefault="00FB0C06" w:rsidP="00FB0C06">
      <w:pPr>
        <w:pStyle w:val="ListParagraph"/>
        <w:spacing w:after="0" w:line="240" w:lineRule="auto"/>
        <w:ind w:left="567"/>
        <w:contextualSpacing w:val="0"/>
        <w:jc w:val="both"/>
        <w:rPr>
          <w:lang w:val="en-GB"/>
        </w:rPr>
      </w:pPr>
    </w:p>
    <w:p w14:paraId="20E86EF4" w14:textId="776BA8DA" w:rsidR="003261D7" w:rsidRPr="00751049" w:rsidRDefault="00107434"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Pr>
          <w:rFonts w:cs="Arial"/>
        </w:rPr>
        <w:t>Additionally, b</w:t>
      </w:r>
      <w:proofErr w:type="spellStart"/>
      <w:r w:rsidR="003261D7" w:rsidRPr="00751049">
        <w:rPr>
          <w:rFonts w:cs="Arial"/>
          <w:lang w:val="en-GB"/>
        </w:rPr>
        <w:t>etween</w:t>
      </w:r>
      <w:proofErr w:type="spellEnd"/>
      <w:r w:rsidR="003261D7" w:rsidRPr="00751049">
        <w:rPr>
          <w:rFonts w:cs="Arial"/>
          <w:lang w:val="en-GB"/>
        </w:rPr>
        <w:t xml:space="preserve"> 2020 and 2023, voluntary contributions </w:t>
      </w:r>
      <w:r w:rsidR="0086748E">
        <w:rPr>
          <w:rFonts w:cs="Arial"/>
          <w:lang w:val="en-GB"/>
        </w:rPr>
        <w:t>from signatories of</w:t>
      </w:r>
      <w:r w:rsidR="003261D7" w:rsidRPr="00751049">
        <w:rPr>
          <w:rFonts w:cs="Arial"/>
          <w:lang w:val="en-GB"/>
        </w:rPr>
        <w:t xml:space="preserve"> the Raptors MOU</w:t>
      </w:r>
      <w:r w:rsidR="000D4A2F">
        <w:rPr>
          <w:rFonts w:cs="Arial"/>
          <w:lang w:val="en-GB"/>
        </w:rPr>
        <w:t xml:space="preserve"> </w:t>
      </w:r>
      <w:r w:rsidR="00C11D3B">
        <w:rPr>
          <w:rFonts w:cs="Arial"/>
          <w:lang w:val="en-GB"/>
        </w:rPr>
        <w:t>–</w:t>
      </w:r>
      <w:r w:rsidR="008F7336">
        <w:rPr>
          <w:rFonts w:cs="Arial"/>
          <w:lang w:val="en-GB"/>
        </w:rPr>
        <w:t xml:space="preserve"> </w:t>
      </w:r>
      <w:r w:rsidR="003261D7" w:rsidRPr="00751049">
        <w:rPr>
          <w:rFonts w:cs="Arial"/>
          <w:lang w:val="en-GB"/>
        </w:rPr>
        <w:t xml:space="preserve">France, Hungary, Luxembourg, </w:t>
      </w:r>
      <w:r w:rsidR="0086748E">
        <w:rPr>
          <w:rFonts w:cs="Arial"/>
          <w:lang w:val="en-GB"/>
        </w:rPr>
        <w:t xml:space="preserve">the </w:t>
      </w:r>
      <w:r w:rsidR="003261D7" w:rsidRPr="00751049">
        <w:rPr>
          <w:rFonts w:cs="Arial"/>
          <w:lang w:val="en-GB"/>
        </w:rPr>
        <w:t>Netherland</w:t>
      </w:r>
      <w:r w:rsidR="0086748E">
        <w:rPr>
          <w:rFonts w:cs="Arial"/>
          <w:lang w:val="en-GB"/>
        </w:rPr>
        <w:t>s</w:t>
      </w:r>
      <w:r w:rsidR="003261D7" w:rsidRPr="00751049">
        <w:rPr>
          <w:rFonts w:cs="Arial"/>
          <w:lang w:val="en-GB"/>
        </w:rPr>
        <w:t xml:space="preserve">, Norway, </w:t>
      </w:r>
      <w:proofErr w:type="gramStart"/>
      <w:r w:rsidR="003261D7" w:rsidRPr="00751049">
        <w:rPr>
          <w:rFonts w:cs="Arial"/>
          <w:lang w:val="en-GB"/>
        </w:rPr>
        <w:t>Slovakia</w:t>
      </w:r>
      <w:proofErr w:type="gramEnd"/>
      <w:r w:rsidR="003261D7" w:rsidRPr="00751049">
        <w:rPr>
          <w:rFonts w:cs="Arial"/>
          <w:lang w:val="en-GB"/>
        </w:rPr>
        <w:t xml:space="preserve"> </w:t>
      </w:r>
      <w:r w:rsidR="008F7336">
        <w:rPr>
          <w:rFonts w:cs="Arial"/>
          <w:lang w:val="en-GB"/>
        </w:rPr>
        <w:t xml:space="preserve">and </w:t>
      </w:r>
      <w:r w:rsidR="003261D7" w:rsidRPr="00751049">
        <w:rPr>
          <w:rFonts w:cs="Arial"/>
          <w:lang w:val="en-GB"/>
        </w:rPr>
        <w:t>Sweden</w:t>
      </w:r>
      <w:r w:rsidR="000D4A2F">
        <w:rPr>
          <w:rFonts w:cs="Arial"/>
          <w:lang w:val="en-GB"/>
        </w:rPr>
        <w:t xml:space="preserve"> </w:t>
      </w:r>
      <w:r w:rsidR="00C11D3B" w:rsidRPr="0086748E">
        <w:rPr>
          <w:rFonts w:cs="Arial"/>
          <w:lang w:val="en-GB"/>
        </w:rPr>
        <w:t>–</w:t>
      </w:r>
      <w:r w:rsidR="003261D7" w:rsidRPr="0086748E">
        <w:rPr>
          <w:rFonts w:cs="Arial"/>
          <w:lang w:val="en-GB"/>
        </w:rPr>
        <w:t xml:space="preserve"> provid</w:t>
      </w:r>
      <w:r w:rsidR="0086748E">
        <w:rPr>
          <w:rFonts w:cs="Arial"/>
          <w:lang w:val="en-GB"/>
        </w:rPr>
        <w:t>ed</w:t>
      </w:r>
      <w:r w:rsidR="003261D7" w:rsidRPr="0086748E">
        <w:rPr>
          <w:rFonts w:cs="Arial"/>
          <w:lang w:val="en-GB"/>
        </w:rPr>
        <w:t xml:space="preserve"> a </w:t>
      </w:r>
      <w:r w:rsidR="000D4A2F" w:rsidRPr="0086748E">
        <w:rPr>
          <w:rFonts w:cs="Arial"/>
          <w:lang w:val="en-GB"/>
        </w:rPr>
        <w:t>total</w:t>
      </w:r>
      <w:r w:rsidR="003261D7" w:rsidRPr="0086748E">
        <w:rPr>
          <w:rFonts w:cs="Arial"/>
          <w:lang w:val="en-GB"/>
        </w:rPr>
        <w:t xml:space="preserve"> of</w:t>
      </w:r>
      <w:r w:rsidR="00C11D3B" w:rsidRPr="0086748E">
        <w:rPr>
          <w:rFonts w:cs="Arial"/>
          <w:lang w:val="en-GB"/>
        </w:rPr>
        <w:t xml:space="preserve"> </w:t>
      </w:r>
      <w:r w:rsidR="003261D7" w:rsidRPr="00751049">
        <w:rPr>
          <w:rFonts w:cs="Arial"/>
          <w:lang w:val="en-GB"/>
        </w:rPr>
        <w:t>$86,500 towards the activities associated with th</w:t>
      </w:r>
      <w:r w:rsidR="0086748E">
        <w:rPr>
          <w:rFonts w:cs="Arial"/>
          <w:lang w:val="en-GB"/>
        </w:rPr>
        <w:t>e</w:t>
      </w:r>
      <w:r w:rsidR="003261D7" w:rsidRPr="00751049">
        <w:rPr>
          <w:rFonts w:cs="Arial"/>
          <w:lang w:val="en-GB"/>
        </w:rPr>
        <w:t xml:space="preserve"> MOU. The Dugong MOU also received a voluntary contribution of </w:t>
      </w:r>
      <w:r w:rsidR="00C11D3B">
        <w:rPr>
          <w:rFonts w:cs="Arial"/>
          <w:lang w:val="en-GB"/>
        </w:rPr>
        <w:t>US</w:t>
      </w:r>
      <w:r w:rsidR="003261D7" w:rsidRPr="00751049">
        <w:rPr>
          <w:rFonts w:cs="Arial"/>
          <w:lang w:val="en-GB"/>
        </w:rPr>
        <w:t>$33,000 from Australia in 2023. Such contributions from international partners demonstrate the global recognition and support for the conservation initiatives undertaken by the CMS Office</w:t>
      </w:r>
      <w:r w:rsidR="00DB6C17">
        <w:rPr>
          <w:rFonts w:cs="Arial"/>
          <w:lang w:val="en-GB"/>
        </w:rPr>
        <w:t xml:space="preserve"> in Abu Dhabi</w:t>
      </w:r>
      <w:r w:rsidR="003261D7" w:rsidRPr="00751049">
        <w:rPr>
          <w:rFonts w:cs="Arial"/>
          <w:lang w:val="en-GB"/>
        </w:rPr>
        <w:t>.</w:t>
      </w:r>
    </w:p>
    <w:p w14:paraId="5E9891D6" w14:textId="0B8C8393" w:rsidR="00735802" w:rsidRPr="008221A9" w:rsidRDefault="0086748E"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Pr>
          <w:rFonts w:cs="Arial"/>
          <w:lang w:val="en-GB"/>
        </w:rPr>
        <w:lastRenderedPageBreak/>
        <w:t>F</w:t>
      </w:r>
      <w:r w:rsidR="00520D44" w:rsidRPr="00085A06">
        <w:rPr>
          <w:rFonts w:cs="Arial"/>
          <w:lang w:val="en-GB"/>
        </w:rPr>
        <w:t>urther resources were raised by the MOU for</w:t>
      </w:r>
      <w:r w:rsidR="00A841BC" w:rsidRPr="00085A06">
        <w:rPr>
          <w:rFonts w:cs="Arial"/>
          <w:lang w:val="en-GB"/>
        </w:rPr>
        <w:t xml:space="preserve"> </w:t>
      </w:r>
      <w:r w:rsidR="00520D44" w:rsidRPr="00085A06">
        <w:rPr>
          <w:rFonts w:cs="Arial"/>
          <w:lang w:val="en-GB"/>
        </w:rPr>
        <w:t xml:space="preserve">Sharks and </w:t>
      </w:r>
      <w:r>
        <w:rPr>
          <w:rFonts w:cs="Arial"/>
          <w:lang w:val="en-GB"/>
        </w:rPr>
        <w:t xml:space="preserve">the MOU for </w:t>
      </w:r>
      <w:r w:rsidR="00520D44" w:rsidRPr="00085A06">
        <w:rPr>
          <w:rFonts w:cs="Arial"/>
          <w:lang w:val="en-GB"/>
        </w:rPr>
        <w:t>Marine Turtles and their Habitats of the Indian Ocean and South-East Asia</w:t>
      </w:r>
      <w:r w:rsidR="00A841BC" w:rsidRPr="00085A06">
        <w:rPr>
          <w:rFonts w:cs="Arial"/>
          <w:lang w:val="en-GB"/>
        </w:rPr>
        <w:t xml:space="preserve"> </w:t>
      </w:r>
      <w:r w:rsidR="00520D44" w:rsidRPr="00085A06">
        <w:rPr>
          <w:rFonts w:cs="Arial"/>
          <w:lang w:val="en-GB"/>
        </w:rPr>
        <w:t xml:space="preserve">(IOSEA). The contributions obtained </w:t>
      </w:r>
      <w:r w:rsidR="00993691" w:rsidRPr="00085A06">
        <w:rPr>
          <w:rFonts w:cs="Arial"/>
          <w:lang w:val="en-GB"/>
        </w:rPr>
        <w:t>since</w:t>
      </w:r>
      <w:r w:rsidR="00520D44" w:rsidRPr="00085A06">
        <w:rPr>
          <w:rFonts w:cs="Arial"/>
          <w:lang w:val="en-GB"/>
        </w:rPr>
        <w:t xml:space="preserve"> 2020 in support of the Sharks MOU </w:t>
      </w:r>
      <w:r w:rsidR="00520D44" w:rsidRPr="000A43B9">
        <w:rPr>
          <w:rFonts w:cs="Arial"/>
          <w:lang w:val="en-GB"/>
        </w:rPr>
        <w:t>budget and</w:t>
      </w:r>
      <w:r w:rsidR="00A841BC" w:rsidRPr="000A43B9">
        <w:rPr>
          <w:rFonts w:cs="Arial"/>
          <w:lang w:val="en-GB"/>
        </w:rPr>
        <w:t xml:space="preserve"> </w:t>
      </w:r>
      <w:r w:rsidR="00520D44" w:rsidRPr="000A43B9">
        <w:rPr>
          <w:rFonts w:cs="Arial"/>
          <w:lang w:val="en-GB"/>
        </w:rPr>
        <w:t>its POW amount to $</w:t>
      </w:r>
      <w:r w:rsidR="000A43B9" w:rsidRPr="000A43B9">
        <w:rPr>
          <w:rFonts w:cs="Arial"/>
          <w:lang w:val="en-GB"/>
        </w:rPr>
        <w:t>1,073,660</w:t>
      </w:r>
      <w:r w:rsidR="0008275E">
        <w:rPr>
          <w:rFonts w:cs="Arial"/>
          <w:lang w:val="en-GB"/>
        </w:rPr>
        <w:t>,</w:t>
      </w:r>
      <w:r w:rsidR="000A43B9" w:rsidRPr="000A43B9">
        <w:rPr>
          <w:rFonts w:cs="Arial"/>
          <w:lang w:val="en-GB"/>
        </w:rPr>
        <w:t xml:space="preserve"> </w:t>
      </w:r>
      <w:r w:rsidR="00520D44" w:rsidRPr="000A43B9">
        <w:rPr>
          <w:rFonts w:cs="Arial"/>
          <w:lang w:val="en-GB"/>
        </w:rPr>
        <w:t>and those received by the IOSEA MOU</w:t>
      </w:r>
      <w:r w:rsidR="00520D44" w:rsidRPr="00085A06">
        <w:rPr>
          <w:rFonts w:cs="Arial"/>
          <w:lang w:val="en-GB"/>
        </w:rPr>
        <w:t xml:space="preserve"> </w:t>
      </w:r>
      <w:r w:rsidR="00520D44" w:rsidRPr="008221A9">
        <w:rPr>
          <w:rFonts w:cs="Arial"/>
          <w:lang w:val="en-GB"/>
        </w:rPr>
        <w:t>amount to $</w:t>
      </w:r>
      <w:r w:rsidR="008221A9" w:rsidRPr="008221A9">
        <w:rPr>
          <w:rFonts w:cs="Arial"/>
          <w:lang w:val="en-GB"/>
        </w:rPr>
        <w:t>562,516</w:t>
      </w:r>
      <w:r w:rsidR="00A841BC" w:rsidRPr="008221A9">
        <w:rPr>
          <w:rFonts w:cs="Arial"/>
          <w:lang w:val="en-GB"/>
        </w:rPr>
        <w:t>.</w:t>
      </w:r>
    </w:p>
    <w:p w14:paraId="08AE38A7" w14:textId="77777777" w:rsidR="00A841BC" w:rsidRPr="00C65CA6" w:rsidRDefault="00A841BC" w:rsidP="00FB0C06">
      <w:pPr>
        <w:pStyle w:val="ListParagraph"/>
        <w:widowControl w:val="0"/>
        <w:autoSpaceDN w:val="0"/>
        <w:spacing w:after="0" w:line="240" w:lineRule="auto"/>
        <w:ind w:left="567"/>
        <w:contextualSpacing w:val="0"/>
        <w:jc w:val="both"/>
        <w:rPr>
          <w:rFonts w:cs="Arial"/>
          <w:i/>
          <w:iCs/>
          <w:lang w:val="en-GB"/>
        </w:rPr>
      </w:pPr>
    </w:p>
    <w:p w14:paraId="1E1F949D" w14:textId="77777777" w:rsidR="00735802" w:rsidRPr="00C65CA6" w:rsidRDefault="00735802" w:rsidP="00FB0C06">
      <w:pPr>
        <w:pStyle w:val="ListParagraph"/>
        <w:spacing w:after="0" w:line="240" w:lineRule="auto"/>
        <w:ind w:left="0"/>
        <w:contextualSpacing w:val="0"/>
        <w:jc w:val="both"/>
        <w:rPr>
          <w:rFonts w:cs="Arial"/>
          <w:b/>
          <w:i/>
          <w:iCs/>
          <w:lang w:val="en-GB"/>
        </w:rPr>
      </w:pPr>
      <w:r w:rsidRPr="00C65CA6">
        <w:rPr>
          <w:rFonts w:cs="Arial"/>
          <w:b/>
          <w:i/>
          <w:iCs/>
          <w:lang w:val="en-GB"/>
        </w:rPr>
        <w:t>Indirect financial contributions and in-kind contributions</w:t>
      </w:r>
    </w:p>
    <w:p w14:paraId="3C9504A8" w14:textId="77777777" w:rsidR="00735802" w:rsidRPr="0086748E" w:rsidRDefault="00735802" w:rsidP="00FB0C06">
      <w:pPr>
        <w:pStyle w:val="ListParagraph"/>
        <w:spacing w:after="0" w:line="240" w:lineRule="auto"/>
        <w:ind w:left="0"/>
        <w:contextualSpacing w:val="0"/>
        <w:rPr>
          <w:rFonts w:cs="Arial"/>
          <w:highlight w:val="yellow"/>
          <w:lang w:val="en-GB"/>
        </w:rPr>
      </w:pPr>
    </w:p>
    <w:p w14:paraId="3BE06EA8" w14:textId="25A16C8A" w:rsidR="00735802" w:rsidRPr="00085A06" w:rsidRDefault="00735802" w:rsidP="00FB0C06">
      <w:pPr>
        <w:pStyle w:val="ListParagraph"/>
        <w:widowControl w:val="0"/>
        <w:numPr>
          <w:ilvl w:val="0"/>
          <w:numId w:val="4"/>
        </w:numPr>
        <w:autoSpaceDN w:val="0"/>
        <w:spacing w:after="0" w:line="240" w:lineRule="auto"/>
        <w:ind w:left="567" w:hanging="567"/>
        <w:contextualSpacing w:val="0"/>
        <w:jc w:val="both"/>
        <w:rPr>
          <w:rFonts w:cs="Arial"/>
          <w:lang w:val="en-GB"/>
        </w:rPr>
      </w:pPr>
      <w:bookmarkStart w:id="0" w:name="_Hlk147750108"/>
      <w:r w:rsidRPr="0086748E">
        <w:rPr>
          <w:rFonts w:cs="Arial"/>
          <w:lang w:val="en-GB"/>
        </w:rPr>
        <w:t>Further contributions were provided either in the form of financial suppor</w:t>
      </w:r>
      <w:r w:rsidR="00C11D3B" w:rsidRPr="0086748E">
        <w:rPr>
          <w:rFonts w:cs="Arial"/>
          <w:lang w:val="en-GB"/>
        </w:rPr>
        <w:t>t</w:t>
      </w:r>
      <w:r w:rsidR="00EC11B6">
        <w:rPr>
          <w:rFonts w:cs="Arial"/>
          <w:lang w:val="en-GB"/>
        </w:rPr>
        <w:t xml:space="preserve"> that</w:t>
      </w:r>
      <w:r w:rsidRPr="0086748E">
        <w:rPr>
          <w:rFonts w:cs="Arial"/>
          <w:lang w:val="en-GB"/>
        </w:rPr>
        <w:t xml:space="preserve"> was not </w:t>
      </w:r>
      <w:r w:rsidR="00745652" w:rsidRPr="0086748E">
        <w:rPr>
          <w:rFonts w:cs="Arial"/>
          <w:lang w:val="en-GB"/>
        </w:rPr>
        <w:t xml:space="preserve">provided to </w:t>
      </w:r>
      <w:r w:rsidRPr="0086748E">
        <w:rPr>
          <w:rFonts w:cs="Arial"/>
          <w:lang w:val="en-GB"/>
        </w:rPr>
        <w:t xml:space="preserve">the </w:t>
      </w:r>
      <w:proofErr w:type="gramStart"/>
      <w:r w:rsidRPr="0086748E">
        <w:rPr>
          <w:rFonts w:cs="Arial"/>
          <w:lang w:val="en-GB"/>
        </w:rPr>
        <w:t>Secretariat</w:t>
      </w:r>
      <w:proofErr w:type="gramEnd"/>
      <w:r w:rsidRPr="0086748E">
        <w:rPr>
          <w:rFonts w:cs="Arial"/>
          <w:lang w:val="en-GB"/>
        </w:rPr>
        <w:t xml:space="preserve"> but </w:t>
      </w:r>
      <w:r w:rsidR="0033580D">
        <w:rPr>
          <w:rFonts w:cs="Arial"/>
          <w:lang w:val="en-GB"/>
        </w:rPr>
        <w:t>which</w:t>
      </w:r>
      <w:r w:rsidRPr="0086748E">
        <w:rPr>
          <w:rFonts w:cs="Arial"/>
          <w:lang w:val="en-GB"/>
        </w:rPr>
        <w:t xml:space="preserve"> directly contribute</w:t>
      </w:r>
      <w:r w:rsidR="0033580D">
        <w:rPr>
          <w:rFonts w:cs="Arial"/>
          <w:lang w:val="en-GB"/>
        </w:rPr>
        <w:t>d</w:t>
      </w:r>
      <w:r w:rsidRPr="0086748E">
        <w:rPr>
          <w:rFonts w:cs="Arial"/>
          <w:lang w:val="en-GB"/>
        </w:rPr>
        <w:t xml:space="preserve"> to activities</w:t>
      </w:r>
      <w:bookmarkEnd w:id="0"/>
      <w:r w:rsidRPr="0086748E">
        <w:rPr>
          <w:rFonts w:cs="Arial"/>
          <w:lang w:val="en-GB"/>
        </w:rPr>
        <w:t xml:space="preserve">, or </w:t>
      </w:r>
      <w:r w:rsidR="00745652" w:rsidRPr="0086748E">
        <w:rPr>
          <w:rFonts w:cs="Arial"/>
          <w:lang w:val="en-GB"/>
        </w:rPr>
        <w:t>as</w:t>
      </w:r>
      <w:r w:rsidR="00745652">
        <w:rPr>
          <w:rFonts w:cs="Arial"/>
          <w:lang w:val="en-GB"/>
        </w:rPr>
        <w:t xml:space="preserve"> </w:t>
      </w:r>
      <w:r w:rsidRPr="00085A06">
        <w:rPr>
          <w:rFonts w:cs="Arial"/>
          <w:lang w:val="en-GB"/>
        </w:rPr>
        <w:t xml:space="preserve">in-kind support through </w:t>
      </w:r>
      <w:r w:rsidR="0086748E">
        <w:rPr>
          <w:rFonts w:cs="Arial"/>
          <w:lang w:val="en-GB"/>
        </w:rPr>
        <w:t xml:space="preserve">the </w:t>
      </w:r>
      <w:r w:rsidRPr="00085A06">
        <w:rPr>
          <w:rFonts w:cs="Arial"/>
          <w:lang w:val="en-GB"/>
        </w:rPr>
        <w:t>provision of personnel or services.</w:t>
      </w:r>
    </w:p>
    <w:p w14:paraId="06270CE1" w14:textId="77777777" w:rsidR="00D87319" w:rsidRPr="00085A06" w:rsidRDefault="00D87319" w:rsidP="00FB0C06">
      <w:pPr>
        <w:pStyle w:val="ListParagraph"/>
        <w:spacing w:after="0" w:line="240" w:lineRule="auto"/>
        <w:ind w:left="0"/>
        <w:contextualSpacing w:val="0"/>
        <w:jc w:val="both"/>
        <w:rPr>
          <w:rFonts w:cs="Arial"/>
          <w:i/>
          <w:lang w:val="en-GB"/>
        </w:rPr>
      </w:pPr>
    </w:p>
    <w:p w14:paraId="64573CC9" w14:textId="50271395" w:rsidR="00735802" w:rsidRDefault="00735802" w:rsidP="00FB0C06">
      <w:pPr>
        <w:pStyle w:val="ListParagraph"/>
        <w:spacing w:after="0" w:line="240" w:lineRule="auto"/>
        <w:ind w:left="0"/>
        <w:contextualSpacing w:val="0"/>
        <w:jc w:val="both"/>
        <w:rPr>
          <w:rFonts w:cs="Arial"/>
          <w:i/>
          <w:lang w:val="en-GB"/>
        </w:rPr>
      </w:pPr>
      <w:r w:rsidRPr="00085A06">
        <w:rPr>
          <w:rFonts w:cs="Arial"/>
          <w:i/>
          <w:lang w:val="en-GB"/>
        </w:rPr>
        <w:t>Activities and services</w:t>
      </w:r>
    </w:p>
    <w:p w14:paraId="42150034" w14:textId="77777777" w:rsidR="00FB0C06" w:rsidRPr="00085A06" w:rsidRDefault="00FB0C06" w:rsidP="00FB0C06">
      <w:pPr>
        <w:pStyle w:val="ListParagraph"/>
        <w:spacing w:after="0" w:line="240" w:lineRule="auto"/>
        <w:ind w:left="0"/>
        <w:contextualSpacing w:val="0"/>
        <w:jc w:val="both"/>
        <w:rPr>
          <w:rFonts w:cs="Arial"/>
          <w:i/>
          <w:lang w:val="en-GB"/>
        </w:rPr>
      </w:pPr>
    </w:p>
    <w:p w14:paraId="01C3C8E9" w14:textId="65C68EF1" w:rsidR="00735802" w:rsidRPr="00085A06" w:rsidRDefault="00735802"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Besides hosting the CMS Secretariat a</w:t>
      </w:r>
      <w:r w:rsidR="00C11D3B">
        <w:rPr>
          <w:rFonts w:cs="Arial"/>
          <w:lang w:val="en-GB"/>
        </w:rPr>
        <w:t>nd</w:t>
      </w:r>
      <w:r w:rsidRPr="00085A06">
        <w:rPr>
          <w:rFonts w:cs="Arial"/>
          <w:lang w:val="en-GB"/>
        </w:rPr>
        <w:t xml:space="preserve"> other CMS Family Secretariats based in Bonn, and bearing all costs relating to the premises, the German </w:t>
      </w:r>
      <w:r w:rsidR="006F1FC9" w:rsidRPr="006F1FC9">
        <w:rPr>
          <w:rFonts w:cs="Arial"/>
          <w:lang w:val="en-GB"/>
        </w:rPr>
        <w:t>Federal Ministry for the Environment, Nature Conservation, Nuclear Safety and Consumer Protection (BMUV)</w:t>
      </w:r>
      <w:r w:rsidRPr="00085A06">
        <w:rPr>
          <w:rFonts w:cs="Arial"/>
          <w:lang w:val="en-GB"/>
        </w:rPr>
        <w:t xml:space="preserve"> offered interpretation services for the following meetings</w:t>
      </w:r>
      <w:r w:rsidR="00C11D3B">
        <w:rPr>
          <w:rFonts w:cs="Arial"/>
          <w:lang w:val="en-GB"/>
        </w:rPr>
        <w:t xml:space="preserve"> that</w:t>
      </w:r>
      <w:r w:rsidRPr="00085A06">
        <w:rPr>
          <w:rFonts w:cs="Arial"/>
          <w:lang w:val="en-GB"/>
        </w:rPr>
        <w:t xml:space="preserve"> took place in Bonn:</w:t>
      </w:r>
    </w:p>
    <w:p w14:paraId="4EFF369C" w14:textId="4FCCBF94" w:rsidR="00735802" w:rsidRPr="00085A06" w:rsidRDefault="00C11D3B" w:rsidP="00FB0C06">
      <w:pPr>
        <w:pStyle w:val="ListParagraph"/>
        <w:widowControl w:val="0"/>
        <w:numPr>
          <w:ilvl w:val="0"/>
          <w:numId w:val="5"/>
        </w:numPr>
        <w:tabs>
          <w:tab w:val="left" w:pos="1134"/>
        </w:tabs>
        <w:autoSpaceDN w:val="0"/>
        <w:spacing w:before="120" w:after="0" w:line="240" w:lineRule="auto"/>
        <w:ind w:left="1134" w:hanging="567"/>
        <w:contextualSpacing w:val="0"/>
        <w:jc w:val="both"/>
        <w:rPr>
          <w:rFonts w:cs="Arial"/>
          <w:lang w:val="en-GB"/>
        </w:rPr>
      </w:pPr>
      <w:r>
        <w:rPr>
          <w:rFonts w:cs="Arial"/>
          <w:lang w:val="en-GB"/>
        </w:rPr>
        <w:t>5</w:t>
      </w:r>
      <w:r w:rsidRPr="001649A5">
        <w:rPr>
          <w:rFonts w:cs="Arial"/>
          <w:vertAlign w:val="superscript"/>
          <w:lang w:val="en-GB"/>
        </w:rPr>
        <w:t>th</w:t>
      </w:r>
      <w:r w:rsidR="00735802" w:rsidRPr="00085A06">
        <w:rPr>
          <w:rFonts w:cs="Arial"/>
          <w:lang w:val="en-GB"/>
        </w:rPr>
        <w:t xml:space="preserve"> and </w:t>
      </w:r>
      <w:r>
        <w:rPr>
          <w:rFonts w:cs="Arial"/>
          <w:lang w:val="en-GB"/>
        </w:rPr>
        <w:t>6</w:t>
      </w:r>
      <w:r w:rsidRPr="001649A5">
        <w:rPr>
          <w:rFonts w:cs="Arial"/>
          <w:vertAlign w:val="superscript"/>
          <w:lang w:val="en-GB"/>
        </w:rPr>
        <w:t>th</w:t>
      </w:r>
      <w:r w:rsidR="00735802" w:rsidRPr="00085A06">
        <w:rPr>
          <w:rFonts w:cs="Arial"/>
          <w:lang w:val="en-GB"/>
        </w:rPr>
        <w:t xml:space="preserve"> </w:t>
      </w:r>
      <w:r>
        <w:rPr>
          <w:rFonts w:cs="Arial"/>
          <w:lang w:val="en-GB"/>
        </w:rPr>
        <w:t>m</w:t>
      </w:r>
      <w:r w:rsidR="00735802" w:rsidRPr="00085A06">
        <w:rPr>
          <w:rFonts w:cs="Arial"/>
          <w:lang w:val="en-GB"/>
        </w:rPr>
        <w:t>eetings of the Sessional Committee of the CMS Scientific Council, 2</w:t>
      </w:r>
      <w:r w:rsidR="0083158F" w:rsidRPr="00085A06">
        <w:rPr>
          <w:rFonts w:cs="Arial"/>
          <w:lang w:val="en-GB"/>
        </w:rPr>
        <w:t>8</w:t>
      </w:r>
      <w:r w:rsidR="00735802" w:rsidRPr="00085A06">
        <w:rPr>
          <w:rFonts w:cs="Arial"/>
          <w:lang w:val="en-GB"/>
        </w:rPr>
        <w:t xml:space="preserve"> </w:t>
      </w:r>
      <w:r w:rsidR="0083158F" w:rsidRPr="00085A06">
        <w:rPr>
          <w:rFonts w:cs="Arial"/>
          <w:lang w:val="en-GB"/>
        </w:rPr>
        <w:t>June</w:t>
      </w:r>
      <w:r w:rsidR="001B085D">
        <w:rPr>
          <w:rFonts w:cs="Arial"/>
          <w:lang w:val="en-GB"/>
        </w:rPr>
        <w:t>–</w:t>
      </w:r>
      <w:r w:rsidR="0083158F" w:rsidRPr="00085A06">
        <w:rPr>
          <w:rFonts w:cs="Arial"/>
          <w:lang w:val="en-GB"/>
        </w:rPr>
        <w:t>9</w:t>
      </w:r>
      <w:r w:rsidR="00735802" w:rsidRPr="00085A06">
        <w:rPr>
          <w:rFonts w:cs="Arial"/>
          <w:lang w:val="en-GB"/>
        </w:rPr>
        <w:t xml:space="preserve"> Ju</w:t>
      </w:r>
      <w:r w:rsidR="0083158F" w:rsidRPr="00085A06">
        <w:rPr>
          <w:rFonts w:cs="Arial"/>
          <w:lang w:val="en-GB"/>
        </w:rPr>
        <w:t>ly 2021 (online)</w:t>
      </w:r>
      <w:r w:rsidR="00735802" w:rsidRPr="00085A06">
        <w:rPr>
          <w:rFonts w:cs="Arial"/>
          <w:lang w:val="en-GB"/>
        </w:rPr>
        <w:t xml:space="preserve"> and 1</w:t>
      </w:r>
      <w:r w:rsidR="0083158F" w:rsidRPr="00085A06">
        <w:rPr>
          <w:rFonts w:cs="Arial"/>
          <w:lang w:val="en-GB"/>
        </w:rPr>
        <w:t>8</w:t>
      </w:r>
      <w:r w:rsidR="001B085D">
        <w:rPr>
          <w:rFonts w:cs="Arial"/>
          <w:lang w:val="en-GB"/>
        </w:rPr>
        <w:t>–</w:t>
      </w:r>
      <w:r w:rsidR="00552C32" w:rsidRPr="00085A06">
        <w:rPr>
          <w:rFonts w:cs="Arial"/>
          <w:lang w:val="en-GB"/>
        </w:rPr>
        <w:t>21</w:t>
      </w:r>
      <w:r w:rsidR="00735802" w:rsidRPr="00085A06">
        <w:rPr>
          <w:rFonts w:cs="Arial"/>
          <w:lang w:val="en-GB"/>
        </w:rPr>
        <w:t xml:space="preserve"> </w:t>
      </w:r>
      <w:r w:rsidR="00552C32" w:rsidRPr="00085A06">
        <w:rPr>
          <w:rFonts w:cs="Arial"/>
          <w:lang w:val="en-GB"/>
        </w:rPr>
        <w:t>July 2023</w:t>
      </w:r>
      <w:r w:rsidR="00735802" w:rsidRPr="00085A06">
        <w:rPr>
          <w:rFonts w:cs="Arial"/>
          <w:lang w:val="en-GB"/>
        </w:rPr>
        <w:t>;</w:t>
      </w:r>
    </w:p>
    <w:p w14:paraId="2FDEDFB5" w14:textId="340B90B4" w:rsidR="00735802" w:rsidRPr="00085A06" w:rsidRDefault="00FF2D3F" w:rsidP="00FB0C06">
      <w:pPr>
        <w:pStyle w:val="ListParagraph"/>
        <w:widowControl w:val="0"/>
        <w:numPr>
          <w:ilvl w:val="0"/>
          <w:numId w:val="5"/>
        </w:numPr>
        <w:tabs>
          <w:tab w:val="left" w:pos="1134"/>
        </w:tabs>
        <w:autoSpaceDN w:val="0"/>
        <w:spacing w:before="120" w:after="0" w:line="240" w:lineRule="auto"/>
        <w:ind w:left="1134" w:hanging="567"/>
        <w:contextualSpacing w:val="0"/>
        <w:jc w:val="both"/>
        <w:rPr>
          <w:rFonts w:cs="Arial"/>
          <w:lang w:val="en-GB"/>
        </w:rPr>
      </w:pPr>
      <w:r w:rsidRPr="00085A06">
        <w:rPr>
          <w:rFonts w:cs="Arial"/>
          <w:lang w:val="en-GB"/>
        </w:rPr>
        <w:t>52</w:t>
      </w:r>
      <w:r w:rsidRPr="001649A5">
        <w:rPr>
          <w:rFonts w:cs="Arial"/>
          <w:vertAlign w:val="superscript"/>
          <w:lang w:val="en-GB"/>
        </w:rPr>
        <w:t>nd</w:t>
      </w:r>
      <w:r w:rsidR="00735802" w:rsidRPr="00085A06">
        <w:rPr>
          <w:rFonts w:cs="Arial"/>
          <w:lang w:val="en-GB"/>
        </w:rPr>
        <w:t xml:space="preserve"> and </w:t>
      </w:r>
      <w:r w:rsidRPr="00085A06">
        <w:rPr>
          <w:rFonts w:cs="Arial"/>
          <w:lang w:val="en-GB"/>
        </w:rPr>
        <w:t>53</w:t>
      </w:r>
      <w:r w:rsidRPr="00085A06">
        <w:rPr>
          <w:rFonts w:cs="Arial"/>
          <w:vertAlign w:val="superscript"/>
          <w:lang w:val="en-GB"/>
        </w:rPr>
        <w:t>rd</w:t>
      </w:r>
      <w:r w:rsidRPr="00085A06">
        <w:rPr>
          <w:rFonts w:cs="Arial"/>
          <w:lang w:val="en-GB"/>
        </w:rPr>
        <w:t xml:space="preserve"> </w:t>
      </w:r>
      <w:r w:rsidR="001B085D">
        <w:rPr>
          <w:rFonts w:cs="Arial"/>
          <w:lang w:val="en-GB"/>
        </w:rPr>
        <w:t>m</w:t>
      </w:r>
      <w:r w:rsidR="00735802" w:rsidRPr="00085A06">
        <w:rPr>
          <w:rFonts w:cs="Arial"/>
          <w:lang w:val="en-GB"/>
        </w:rPr>
        <w:t xml:space="preserve">eetings of the Standing Committee, </w:t>
      </w:r>
      <w:r w:rsidR="00791745" w:rsidRPr="00085A06">
        <w:rPr>
          <w:rFonts w:cs="Arial"/>
          <w:lang w:val="en-GB"/>
        </w:rPr>
        <w:t>21</w:t>
      </w:r>
      <w:r w:rsidR="001B085D">
        <w:rPr>
          <w:rFonts w:cs="Arial"/>
          <w:lang w:val="en-GB"/>
        </w:rPr>
        <w:t>–</w:t>
      </w:r>
      <w:r w:rsidR="00791745" w:rsidRPr="00085A06">
        <w:rPr>
          <w:rFonts w:cs="Arial"/>
          <w:lang w:val="en-GB"/>
        </w:rPr>
        <w:t>29 Septem</w:t>
      </w:r>
      <w:r w:rsidR="001B085D">
        <w:rPr>
          <w:rFonts w:cs="Arial"/>
          <w:lang w:val="en-GB"/>
        </w:rPr>
        <w:t>be</w:t>
      </w:r>
      <w:r w:rsidR="00791745" w:rsidRPr="00085A06">
        <w:rPr>
          <w:rFonts w:cs="Arial"/>
          <w:lang w:val="en-GB"/>
        </w:rPr>
        <w:t>r 2021</w:t>
      </w:r>
      <w:r w:rsidR="00735802" w:rsidRPr="00085A06">
        <w:rPr>
          <w:rFonts w:cs="Arial"/>
          <w:lang w:val="en-GB"/>
        </w:rPr>
        <w:t xml:space="preserve"> </w:t>
      </w:r>
      <w:r w:rsidR="00791745" w:rsidRPr="00085A06">
        <w:rPr>
          <w:rFonts w:cs="Arial"/>
          <w:lang w:val="en-GB"/>
        </w:rPr>
        <w:t xml:space="preserve">(online) </w:t>
      </w:r>
      <w:r w:rsidR="00735802" w:rsidRPr="00085A06">
        <w:rPr>
          <w:rFonts w:cs="Arial"/>
          <w:lang w:val="en-GB"/>
        </w:rPr>
        <w:t>and 19</w:t>
      </w:r>
      <w:r w:rsidR="001B085D">
        <w:rPr>
          <w:rFonts w:cs="Arial"/>
          <w:lang w:val="en-GB"/>
        </w:rPr>
        <w:t>–</w:t>
      </w:r>
      <w:r w:rsidR="00791745" w:rsidRPr="00085A06">
        <w:rPr>
          <w:rFonts w:cs="Arial"/>
          <w:lang w:val="en-GB"/>
        </w:rPr>
        <w:t>20</w:t>
      </w:r>
      <w:r w:rsidR="00735802" w:rsidRPr="00085A06">
        <w:rPr>
          <w:rFonts w:cs="Arial"/>
          <w:lang w:val="en-GB"/>
        </w:rPr>
        <w:t xml:space="preserve"> </w:t>
      </w:r>
      <w:r w:rsidR="00791745" w:rsidRPr="00085A06">
        <w:rPr>
          <w:rFonts w:cs="Arial"/>
          <w:lang w:val="en-GB"/>
        </w:rPr>
        <w:t>October 2022</w:t>
      </w:r>
      <w:r w:rsidR="00736576" w:rsidRPr="00085A06">
        <w:rPr>
          <w:rFonts w:cs="Arial"/>
          <w:lang w:val="en-GB"/>
        </w:rPr>
        <w:t>.</w:t>
      </w:r>
    </w:p>
    <w:p w14:paraId="71B5DE0E" w14:textId="77777777" w:rsidR="00735802" w:rsidRPr="00085A06" w:rsidRDefault="00735802" w:rsidP="00FB0C06">
      <w:pPr>
        <w:pStyle w:val="ListParagraph"/>
        <w:widowControl w:val="0"/>
        <w:autoSpaceDN w:val="0"/>
        <w:spacing w:after="0" w:line="240" w:lineRule="auto"/>
        <w:ind w:left="450"/>
        <w:contextualSpacing w:val="0"/>
        <w:jc w:val="both"/>
        <w:rPr>
          <w:rFonts w:cs="Arial"/>
          <w:highlight w:val="yellow"/>
          <w:lang w:val="en-GB"/>
        </w:rPr>
      </w:pPr>
    </w:p>
    <w:p w14:paraId="360E8D4C" w14:textId="3B42DB56" w:rsidR="00EC72C8" w:rsidRPr="00570002" w:rsidRDefault="00EC72C8"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The Secretariat renewed its Joint Work Programme 2020</w:t>
      </w:r>
      <w:r w:rsidR="001B085D">
        <w:rPr>
          <w:rFonts w:cs="Arial"/>
          <w:lang w:val="en-GB"/>
        </w:rPr>
        <w:t>–</w:t>
      </w:r>
      <w:r w:rsidRPr="00085A06">
        <w:rPr>
          <w:rFonts w:cs="Arial"/>
          <w:lang w:val="en-GB"/>
        </w:rPr>
        <w:t>2023 with the Federal Agency for Nature Conservation of Germany (</w:t>
      </w:r>
      <w:proofErr w:type="spellStart"/>
      <w:r w:rsidRPr="00085A06">
        <w:rPr>
          <w:rFonts w:cs="Arial"/>
          <w:lang w:val="en-GB"/>
        </w:rPr>
        <w:t>BfN</w:t>
      </w:r>
      <w:proofErr w:type="spellEnd"/>
      <w:r w:rsidRPr="00085A06">
        <w:rPr>
          <w:rFonts w:cs="Arial"/>
          <w:lang w:val="en-GB"/>
        </w:rPr>
        <w:t>), funded by BMU</w:t>
      </w:r>
      <w:r w:rsidR="006868AB">
        <w:rPr>
          <w:rFonts w:cs="Arial"/>
          <w:lang w:val="en-GB"/>
        </w:rPr>
        <w:t>V</w:t>
      </w:r>
      <w:r w:rsidRPr="00570002">
        <w:rPr>
          <w:rFonts w:cs="Arial"/>
          <w:lang w:val="en-GB"/>
        </w:rPr>
        <w:t xml:space="preserve">, which </w:t>
      </w:r>
      <w:r w:rsidR="00570002" w:rsidRPr="001649A5">
        <w:rPr>
          <w:rFonts w:cs="Arial"/>
          <w:lang w:val="en-GB"/>
        </w:rPr>
        <w:t xml:space="preserve">provides </w:t>
      </w:r>
      <w:r w:rsidRPr="00570002">
        <w:rPr>
          <w:rFonts w:cs="Arial"/>
          <w:lang w:val="en-GB"/>
        </w:rPr>
        <w:t>support for the convening of various workshops.</w:t>
      </w:r>
    </w:p>
    <w:p w14:paraId="2DB29996" w14:textId="77777777" w:rsidR="00EC72C8" w:rsidRPr="00FB0C06" w:rsidRDefault="00EC72C8" w:rsidP="00FB0C06">
      <w:pPr>
        <w:pStyle w:val="ListParagraph"/>
        <w:widowControl w:val="0"/>
        <w:autoSpaceDN w:val="0"/>
        <w:spacing w:after="0" w:line="240" w:lineRule="auto"/>
        <w:ind w:left="567" w:hanging="567"/>
        <w:contextualSpacing w:val="0"/>
        <w:jc w:val="both"/>
        <w:rPr>
          <w:rFonts w:cs="Arial"/>
          <w:lang w:val="en-GB"/>
        </w:rPr>
      </w:pPr>
    </w:p>
    <w:p w14:paraId="7414CFC0" w14:textId="6FDD4BC7" w:rsidR="00503CB2" w:rsidRPr="001649A5" w:rsidRDefault="00503CB2" w:rsidP="00FB0C06">
      <w:pPr>
        <w:pStyle w:val="ListParagraph"/>
        <w:widowControl w:val="0"/>
        <w:numPr>
          <w:ilvl w:val="0"/>
          <w:numId w:val="4"/>
        </w:numPr>
        <w:autoSpaceDN w:val="0"/>
        <w:spacing w:after="0" w:line="240" w:lineRule="auto"/>
        <w:ind w:left="567" w:hanging="567"/>
        <w:contextualSpacing w:val="0"/>
        <w:jc w:val="both"/>
      </w:pPr>
      <w:r w:rsidRPr="00085A06">
        <w:rPr>
          <w:rFonts w:cs="Arial"/>
          <w:lang w:val="en-GB"/>
        </w:rPr>
        <w:t>The Spanish Government, the Region of Valencia and the Municipality of Valencia town jointly</w:t>
      </w:r>
      <w:r w:rsidR="009264F8" w:rsidRPr="00085A06">
        <w:rPr>
          <w:rFonts w:cs="Arial"/>
          <w:lang w:val="en-GB"/>
        </w:rPr>
        <w:t xml:space="preserve"> </w:t>
      </w:r>
      <w:r w:rsidRPr="00085A06">
        <w:rPr>
          <w:rFonts w:cs="Arial"/>
          <w:lang w:val="en-GB"/>
        </w:rPr>
        <w:t xml:space="preserve">hosted the </w:t>
      </w:r>
      <w:r w:rsidR="001B085D">
        <w:rPr>
          <w:rFonts w:cs="Arial"/>
          <w:lang w:val="en-GB"/>
        </w:rPr>
        <w:t>4</w:t>
      </w:r>
      <w:r w:rsidR="001B085D" w:rsidRPr="001649A5">
        <w:rPr>
          <w:rFonts w:cs="Arial"/>
          <w:vertAlign w:val="superscript"/>
          <w:lang w:val="en-GB"/>
        </w:rPr>
        <w:t>th</w:t>
      </w:r>
      <w:r w:rsidR="001B085D" w:rsidRPr="00085A06">
        <w:rPr>
          <w:rFonts w:cs="Arial"/>
          <w:lang w:val="en-GB"/>
        </w:rPr>
        <w:t xml:space="preserve"> joint meeting </w:t>
      </w:r>
      <w:r w:rsidRPr="00085A06">
        <w:rPr>
          <w:rFonts w:cs="Arial"/>
          <w:lang w:val="en-GB"/>
        </w:rPr>
        <w:t>of the Bern Convention Network of Special Focal Points on</w:t>
      </w:r>
      <w:r w:rsidR="009264F8" w:rsidRPr="00085A06">
        <w:rPr>
          <w:rFonts w:cs="Arial"/>
          <w:lang w:val="en-GB"/>
        </w:rPr>
        <w:t xml:space="preserve"> </w:t>
      </w:r>
      <w:r w:rsidRPr="00085A06">
        <w:rPr>
          <w:rFonts w:cs="Arial"/>
          <w:lang w:val="en-GB"/>
        </w:rPr>
        <w:t xml:space="preserve">Eradication of Illegal Killing, Trapping and Trade in Wild Birds and the </w:t>
      </w:r>
      <w:r w:rsidR="00570002" w:rsidRPr="001649A5">
        <w:t>CMS Intergovernmental Task Force on Illegal Killing, Taking and Trade of Migratory Birds in the Mediterranean</w:t>
      </w:r>
      <w:r w:rsidRPr="001649A5">
        <w:t xml:space="preserve"> </w:t>
      </w:r>
      <w:r w:rsidR="001B085D" w:rsidRPr="001649A5">
        <w:t>between</w:t>
      </w:r>
      <w:r w:rsidRPr="001649A5">
        <w:t xml:space="preserve"> 7</w:t>
      </w:r>
      <w:r w:rsidR="001B085D" w:rsidRPr="001649A5">
        <w:t xml:space="preserve"> and </w:t>
      </w:r>
      <w:r w:rsidRPr="001649A5">
        <w:t>9 June</w:t>
      </w:r>
      <w:r w:rsidR="009264F8" w:rsidRPr="001649A5">
        <w:t xml:space="preserve"> </w:t>
      </w:r>
      <w:r w:rsidRPr="001649A5">
        <w:t>2022.</w:t>
      </w:r>
    </w:p>
    <w:p w14:paraId="62AE0D5C" w14:textId="77777777" w:rsidR="000C520F" w:rsidRDefault="000C520F" w:rsidP="00FB0C06">
      <w:pPr>
        <w:pStyle w:val="ListParagraph"/>
        <w:widowControl w:val="0"/>
        <w:autoSpaceDN w:val="0"/>
        <w:spacing w:after="0" w:line="240" w:lineRule="auto"/>
        <w:ind w:left="567"/>
        <w:contextualSpacing w:val="0"/>
        <w:jc w:val="both"/>
        <w:rPr>
          <w:rFonts w:cs="Arial"/>
          <w:lang w:val="en-GB"/>
        </w:rPr>
      </w:pPr>
    </w:p>
    <w:p w14:paraId="2D7660EE" w14:textId="17B110F9" w:rsidR="006868AB" w:rsidRPr="00A760C7" w:rsidRDefault="00BA0BE5" w:rsidP="00FB0C06">
      <w:pPr>
        <w:pStyle w:val="ListParagraph"/>
        <w:widowControl w:val="0"/>
        <w:numPr>
          <w:ilvl w:val="0"/>
          <w:numId w:val="4"/>
        </w:numPr>
        <w:autoSpaceDN w:val="0"/>
        <w:spacing w:after="0" w:line="240" w:lineRule="auto"/>
        <w:ind w:left="567" w:hanging="567"/>
        <w:contextualSpacing w:val="0"/>
        <w:jc w:val="both"/>
        <w:rPr>
          <w:rStyle w:val="ui-provider"/>
          <w:rFonts w:cs="Arial"/>
          <w:lang w:val="en-GB"/>
        </w:rPr>
      </w:pPr>
      <w:r>
        <w:rPr>
          <w:rStyle w:val="ui-provider"/>
        </w:rPr>
        <w:t>In addition to financially support</w:t>
      </w:r>
      <w:r w:rsidR="00DE3E7E">
        <w:rPr>
          <w:rStyle w:val="ui-provider"/>
        </w:rPr>
        <w:t>ing</w:t>
      </w:r>
      <w:r>
        <w:rPr>
          <w:rStyle w:val="ui-provider"/>
        </w:rPr>
        <w:t xml:space="preserve"> the </w:t>
      </w:r>
      <w:r w:rsidR="005A406C">
        <w:rPr>
          <w:rStyle w:val="ui-provider"/>
        </w:rPr>
        <w:t xml:space="preserve">establishment of the </w:t>
      </w:r>
      <w:r w:rsidR="005A406C" w:rsidRPr="008645B5">
        <w:rPr>
          <w:rStyle w:val="ui-provider"/>
        </w:rPr>
        <w:t>East Asian-Australasian Flyway Task Force on Illegal Hunting, Taking and Trade of Migratory Waterbirds</w:t>
      </w:r>
      <w:r w:rsidR="0008275E">
        <w:rPr>
          <w:rStyle w:val="ui-provider"/>
        </w:rPr>
        <w:t>,</w:t>
      </w:r>
      <w:r w:rsidR="005A406C">
        <w:rPr>
          <w:rStyle w:val="ui-provider"/>
        </w:rPr>
        <w:t xml:space="preserve"> and </w:t>
      </w:r>
      <w:r w:rsidR="00DF4B4D">
        <w:rPr>
          <w:rStyle w:val="ui-provider"/>
        </w:rPr>
        <w:t>sec</w:t>
      </w:r>
      <w:r w:rsidR="005A406C">
        <w:rPr>
          <w:rStyle w:val="ui-provider"/>
        </w:rPr>
        <w:t>uring a dedicated coor</w:t>
      </w:r>
      <w:r w:rsidR="00DF4B4D">
        <w:rPr>
          <w:rStyle w:val="ui-provider"/>
        </w:rPr>
        <w:t>dinator</w:t>
      </w:r>
      <w:r w:rsidR="006868AB">
        <w:rPr>
          <w:rStyle w:val="ui-provider"/>
        </w:rPr>
        <w:t xml:space="preserve">, the Government of Australia hosted the </w:t>
      </w:r>
      <w:r w:rsidR="00C26E5D">
        <w:rPr>
          <w:rStyle w:val="ui-provider"/>
        </w:rPr>
        <w:t xml:space="preserve">first </w:t>
      </w:r>
      <w:r w:rsidR="006868AB">
        <w:rPr>
          <w:rStyle w:val="ui-provider"/>
        </w:rPr>
        <w:t xml:space="preserve">meeting of the </w:t>
      </w:r>
      <w:r w:rsidR="006868AB" w:rsidRPr="008645B5">
        <w:rPr>
          <w:rStyle w:val="ui-provider"/>
        </w:rPr>
        <w:t>Task Force</w:t>
      </w:r>
      <w:r w:rsidR="00DF4B4D" w:rsidRPr="00DF4B4D">
        <w:rPr>
          <w:rStyle w:val="ui-provider"/>
        </w:rPr>
        <w:t xml:space="preserve"> </w:t>
      </w:r>
      <w:r w:rsidR="00DF4B4D">
        <w:rPr>
          <w:rStyle w:val="ui-provider"/>
        </w:rPr>
        <w:t>on 12 March 2023</w:t>
      </w:r>
      <w:r w:rsidR="006868AB">
        <w:rPr>
          <w:rStyle w:val="ui-provider"/>
        </w:rPr>
        <w:t xml:space="preserve">. </w:t>
      </w:r>
    </w:p>
    <w:p w14:paraId="49A285FA" w14:textId="77777777" w:rsidR="00A760C7" w:rsidRPr="00A760C7" w:rsidRDefault="00A760C7" w:rsidP="00FB0C06">
      <w:pPr>
        <w:pStyle w:val="ListParagraph"/>
        <w:widowControl w:val="0"/>
        <w:autoSpaceDN w:val="0"/>
        <w:spacing w:after="0" w:line="240" w:lineRule="auto"/>
        <w:ind w:left="567"/>
        <w:contextualSpacing w:val="0"/>
        <w:jc w:val="both"/>
        <w:rPr>
          <w:rStyle w:val="ui-provider"/>
          <w:rFonts w:cs="Arial"/>
          <w:lang w:val="en-GB"/>
        </w:rPr>
      </w:pPr>
    </w:p>
    <w:p w14:paraId="47E599B6" w14:textId="6AE499CF" w:rsidR="00A760C7" w:rsidRPr="00A760C7" w:rsidRDefault="00A760C7" w:rsidP="00FB0C06">
      <w:pPr>
        <w:pStyle w:val="ListParagraph"/>
        <w:widowControl w:val="0"/>
        <w:numPr>
          <w:ilvl w:val="0"/>
          <w:numId w:val="4"/>
        </w:numPr>
        <w:autoSpaceDN w:val="0"/>
        <w:spacing w:after="0" w:line="240" w:lineRule="auto"/>
        <w:ind w:left="567" w:hanging="567"/>
        <w:contextualSpacing w:val="0"/>
        <w:jc w:val="both"/>
        <w:rPr>
          <w:rStyle w:val="ui-provider"/>
          <w:rFonts w:cs="Arial"/>
          <w:lang w:val="en-GB"/>
        </w:rPr>
      </w:pPr>
      <w:r w:rsidRPr="004847F9">
        <w:rPr>
          <w:rFonts w:cs="Arial"/>
          <w:lang w:val="en-GB"/>
        </w:rPr>
        <w:t>As host of the</w:t>
      </w:r>
      <w:r>
        <w:rPr>
          <w:rFonts w:cs="Arial"/>
          <w:lang w:val="en-GB"/>
        </w:rPr>
        <w:t xml:space="preserve"> </w:t>
      </w:r>
      <w:r w:rsidRPr="00570002">
        <w:rPr>
          <w:rFonts w:cs="Arial"/>
          <w:lang w:val="en-GB"/>
        </w:rPr>
        <w:t xml:space="preserve">Third </w:t>
      </w:r>
      <w:r w:rsidRPr="004847F9">
        <w:rPr>
          <w:rFonts w:cs="Arial"/>
          <w:lang w:val="en-GB"/>
        </w:rPr>
        <w:t>Regional Seminar on the Conservation and Restoration of Sahelo-Saharan Megafauna (Agadir, Morocco, 14-16 March 2023), the Government of Morocco provided in-kind support including meeting facilities and interpretation.</w:t>
      </w:r>
    </w:p>
    <w:p w14:paraId="334D154A" w14:textId="77777777" w:rsidR="00541563" w:rsidRPr="00541563" w:rsidRDefault="00541563" w:rsidP="00FB0C06">
      <w:pPr>
        <w:pStyle w:val="ListParagraph"/>
        <w:widowControl w:val="0"/>
        <w:autoSpaceDN w:val="0"/>
        <w:spacing w:after="0" w:line="240" w:lineRule="auto"/>
        <w:ind w:left="567"/>
        <w:contextualSpacing w:val="0"/>
        <w:jc w:val="both"/>
        <w:rPr>
          <w:rStyle w:val="ui-provider"/>
          <w:rFonts w:cs="Arial"/>
          <w:lang w:val="en-GB"/>
        </w:rPr>
      </w:pPr>
    </w:p>
    <w:p w14:paraId="055C002A" w14:textId="68CB758A" w:rsidR="00076FB2" w:rsidRPr="00541563" w:rsidRDefault="00662766" w:rsidP="00FB0C06">
      <w:pPr>
        <w:pStyle w:val="ListParagraph"/>
        <w:widowControl w:val="0"/>
        <w:numPr>
          <w:ilvl w:val="0"/>
          <w:numId w:val="4"/>
        </w:numPr>
        <w:autoSpaceDN w:val="0"/>
        <w:spacing w:after="0" w:line="240" w:lineRule="auto"/>
        <w:ind w:left="567" w:hanging="567"/>
        <w:contextualSpacing w:val="0"/>
        <w:jc w:val="both"/>
        <w:rPr>
          <w:rStyle w:val="ui-provider"/>
          <w:rFonts w:cs="Arial"/>
          <w:lang w:val="en-GB"/>
        </w:rPr>
      </w:pPr>
      <w:r>
        <w:rPr>
          <w:rStyle w:val="ui-provider"/>
          <w:rFonts w:cs="Arial"/>
          <w:lang w:val="en-GB"/>
        </w:rPr>
        <w:t xml:space="preserve">A two-day workshop of the </w:t>
      </w:r>
      <w:r w:rsidRPr="00662766">
        <w:rPr>
          <w:rStyle w:val="ui-provider"/>
          <w:rFonts w:cs="Arial"/>
          <w:lang w:val="en-GB"/>
        </w:rPr>
        <w:t>Expert Working Group on Animal Culture and Social Complexity</w:t>
      </w:r>
      <w:r w:rsidR="00DE3E7E">
        <w:rPr>
          <w:rStyle w:val="ui-provider"/>
          <w:rFonts w:cs="Arial"/>
          <w:lang w:val="en-GB"/>
        </w:rPr>
        <w:t xml:space="preserve"> was</w:t>
      </w:r>
      <w:r w:rsidR="00A44489">
        <w:rPr>
          <w:rStyle w:val="ui-provider"/>
          <w:rFonts w:cs="Arial"/>
          <w:lang w:val="en-GB"/>
        </w:rPr>
        <w:t xml:space="preserve"> held </w:t>
      </w:r>
      <w:r w:rsidR="00A44489" w:rsidRPr="00A44489">
        <w:rPr>
          <w:rStyle w:val="ui-provider"/>
          <w:rFonts w:cs="Arial"/>
          <w:lang w:val="en-GB"/>
        </w:rPr>
        <w:t xml:space="preserve">in Parma, Italy, </w:t>
      </w:r>
      <w:r w:rsidR="00DE3E7E">
        <w:rPr>
          <w:rStyle w:val="ui-provider"/>
          <w:rFonts w:cs="Arial"/>
          <w:lang w:val="en-GB"/>
        </w:rPr>
        <w:t>between</w:t>
      </w:r>
      <w:r w:rsidR="00A44489" w:rsidRPr="00A44489">
        <w:rPr>
          <w:rStyle w:val="ui-provider"/>
          <w:rFonts w:cs="Arial"/>
          <w:lang w:val="en-GB"/>
        </w:rPr>
        <w:t xml:space="preserve"> 3</w:t>
      </w:r>
      <w:r w:rsidR="00DE3E7E">
        <w:rPr>
          <w:rStyle w:val="ui-provider"/>
          <w:rFonts w:cs="Arial"/>
          <w:lang w:val="en-GB"/>
        </w:rPr>
        <w:t xml:space="preserve"> and </w:t>
      </w:r>
      <w:r w:rsidR="00A44489" w:rsidRPr="00A44489">
        <w:rPr>
          <w:rStyle w:val="ui-provider"/>
          <w:rFonts w:cs="Arial"/>
          <w:lang w:val="en-GB"/>
        </w:rPr>
        <w:t>4 April 2023</w:t>
      </w:r>
      <w:r w:rsidR="00DE3E7E">
        <w:rPr>
          <w:rStyle w:val="ui-provider"/>
          <w:rFonts w:cs="Arial"/>
          <w:lang w:val="en-GB"/>
        </w:rPr>
        <w:t>, and</w:t>
      </w:r>
      <w:r w:rsidR="00F83993">
        <w:rPr>
          <w:rStyle w:val="ui-provider"/>
          <w:rFonts w:cs="Arial"/>
          <w:lang w:val="en-GB"/>
        </w:rPr>
        <w:t xml:space="preserve"> </w:t>
      </w:r>
      <w:r w:rsidR="00D2146F">
        <w:rPr>
          <w:rStyle w:val="ui-provider"/>
          <w:rFonts w:cs="Arial"/>
          <w:lang w:val="en-GB"/>
        </w:rPr>
        <w:t>was hosted by</w:t>
      </w:r>
      <w:r w:rsidR="00541563" w:rsidRPr="00541563">
        <w:rPr>
          <w:rStyle w:val="ui-provider"/>
          <w:rFonts w:cs="Arial"/>
          <w:lang w:val="en-GB"/>
        </w:rPr>
        <w:t xml:space="preserve"> the </w:t>
      </w:r>
      <w:proofErr w:type="spellStart"/>
      <w:r w:rsidR="00541563" w:rsidRPr="00541563">
        <w:rPr>
          <w:rStyle w:val="ui-provider"/>
          <w:rFonts w:cs="Arial"/>
          <w:lang w:val="en-GB"/>
        </w:rPr>
        <w:t>Appennino</w:t>
      </w:r>
      <w:proofErr w:type="spellEnd"/>
      <w:r w:rsidR="00541563" w:rsidRPr="00541563">
        <w:rPr>
          <w:rStyle w:val="ui-provider"/>
          <w:rFonts w:cs="Arial"/>
          <w:lang w:val="en-GB"/>
        </w:rPr>
        <w:t xml:space="preserve"> Tosco-Emiliano National Park, the Ducato National </w:t>
      </w:r>
      <w:proofErr w:type="gramStart"/>
      <w:r w:rsidR="00541563" w:rsidRPr="00541563">
        <w:rPr>
          <w:rStyle w:val="ui-provider"/>
          <w:rFonts w:cs="Arial"/>
          <w:lang w:val="en-GB"/>
        </w:rPr>
        <w:t>Parks</w:t>
      </w:r>
      <w:proofErr w:type="gramEnd"/>
      <w:r w:rsidR="00541563" w:rsidRPr="00541563">
        <w:rPr>
          <w:rStyle w:val="ui-provider"/>
          <w:rFonts w:cs="Arial"/>
          <w:lang w:val="en-GB"/>
        </w:rPr>
        <w:t xml:space="preserve"> and </w:t>
      </w:r>
      <w:proofErr w:type="spellStart"/>
      <w:r w:rsidR="00541563" w:rsidRPr="00541563">
        <w:rPr>
          <w:rStyle w:val="ui-provider"/>
          <w:rFonts w:cs="Arial"/>
          <w:lang w:val="en-GB"/>
        </w:rPr>
        <w:t>Lipu</w:t>
      </w:r>
      <w:proofErr w:type="spellEnd"/>
      <w:r w:rsidR="00541563" w:rsidRPr="00541563">
        <w:rPr>
          <w:rStyle w:val="ui-provider"/>
          <w:rFonts w:cs="Arial"/>
          <w:lang w:val="en-GB"/>
        </w:rPr>
        <w:t xml:space="preserve"> </w:t>
      </w:r>
      <w:proofErr w:type="spellStart"/>
      <w:r w:rsidR="00541563" w:rsidRPr="00541563">
        <w:rPr>
          <w:rStyle w:val="ui-provider"/>
          <w:rFonts w:cs="Arial"/>
          <w:lang w:val="en-GB"/>
        </w:rPr>
        <w:t>BirdLife</w:t>
      </w:r>
      <w:proofErr w:type="spellEnd"/>
      <w:r w:rsidR="00541563" w:rsidRPr="00541563">
        <w:rPr>
          <w:rStyle w:val="ui-provider"/>
          <w:rFonts w:cs="Arial"/>
          <w:lang w:val="en-GB"/>
        </w:rPr>
        <w:t xml:space="preserve"> Italy</w:t>
      </w:r>
      <w:r w:rsidR="00D2146F">
        <w:rPr>
          <w:rStyle w:val="ui-provider"/>
          <w:rFonts w:cs="Arial"/>
          <w:lang w:val="en-GB"/>
        </w:rPr>
        <w:t>.</w:t>
      </w:r>
    </w:p>
    <w:p w14:paraId="45CA69E9" w14:textId="77777777" w:rsidR="006868AB" w:rsidRDefault="006868AB" w:rsidP="00FB0C06">
      <w:pPr>
        <w:pStyle w:val="ListParagraph"/>
        <w:widowControl w:val="0"/>
        <w:autoSpaceDN w:val="0"/>
        <w:spacing w:after="0" w:line="240" w:lineRule="auto"/>
        <w:ind w:left="567"/>
        <w:contextualSpacing w:val="0"/>
        <w:jc w:val="both"/>
        <w:rPr>
          <w:rStyle w:val="ui-provider"/>
          <w:rFonts w:cs="Arial"/>
          <w:lang w:val="en-GB"/>
        </w:rPr>
      </w:pPr>
    </w:p>
    <w:p w14:paraId="756B1606" w14:textId="77777777" w:rsidR="00FB0C06" w:rsidRPr="00DB4E59" w:rsidRDefault="00FB0C06" w:rsidP="00FB0C06">
      <w:pPr>
        <w:pStyle w:val="ListParagraph"/>
        <w:widowControl w:val="0"/>
        <w:autoSpaceDN w:val="0"/>
        <w:spacing w:after="0" w:line="240" w:lineRule="auto"/>
        <w:ind w:left="567"/>
        <w:contextualSpacing w:val="0"/>
        <w:jc w:val="both"/>
        <w:rPr>
          <w:rStyle w:val="ui-provider"/>
          <w:rFonts w:cs="Arial"/>
          <w:lang w:val="en-GB"/>
        </w:rPr>
      </w:pPr>
    </w:p>
    <w:p w14:paraId="2567896A" w14:textId="176BAAE6" w:rsidR="000C520F" w:rsidRPr="00B9495E" w:rsidRDefault="000C520F" w:rsidP="00FB0C06">
      <w:pPr>
        <w:pStyle w:val="ListParagraph"/>
        <w:widowControl w:val="0"/>
        <w:numPr>
          <w:ilvl w:val="0"/>
          <w:numId w:val="4"/>
        </w:numPr>
        <w:autoSpaceDN w:val="0"/>
        <w:spacing w:after="0" w:line="240" w:lineRule="auto"/>
        <w:ind w:left="567" w:hanging="567"/>
        <w:contextualSpacing w:val="0"/>
        <w:jc w:val="both"/>
        <w:rPr>
          <w:rStyle w:val="ui-provider"/>
          <w:rFonts w:cs="Arial"/>
          <w:lang w:val="en-GB"/>
        </w:rPr>
      </w:pPr>
      <w:r>
        <w:rPr>
          <w:rStyle w:val="ui-provider"/>
        </w:rPr>
        <w:t>The Government of India</w:t>
      </w:r>
      <w:r w:rsidR="009D5CAD">
        <w:rPr>
          <w:rStyle w:val="ui-provider"/>
        </w:rPr>
        <w:t xml:space="preserve">, </w:t>
      </w:r>
      <w:r w:rsidR="009D5CAD" w:rsidRPr="009D5CAD">
        <w:rPr>
          <w:rStyle w:val="ui-provider"/>
        </w:rPr>
        <w:t xml:space="preserve">Ministry of Environment, </w:t>
      </w:r>
      <w:proofErr w:type="gramStart"/>
      <w:r w:rsidR="009D5CAD" w:rsidRPr="009D5CAD">
        <w:rPr>
          <w:rStyle w:val="ui-provider"/>
        </w:rPr>
        <w:t>Forest</w:t>
      </w:r>
      <w:proofErr w:type="gramEnd"/>
      <w:r w:rsidR="009D5CAD" w:rsidRPr="009D5CAD">
        <w:rPr>
          <w:rStyle w:val="ui-provider"/>
        </w:rPr>
        <w:t xml:space="preserve"> and Climate Change</w:t>
      </w:r>
      <w:r w:rsidR="009D5CAD">
        <w:rPr>
          <w:rStyle w:val="ui-provider"/>
        </w:rPr>
        <w:t>,</w:t>
      </w:r>
      <w:r>
        <w:rPr>
          <w:rStyle w:val="ui-provider"/>
        </w:rPr>
        <w:t xml:space="preserve"> hosted </w:t>
      </w:r>
      <w:r w:rsidR="00F34DAC">
        <w:rPr>
          <w:rStyle w:val="ui-provider"/>
        </w:rPr>
        <w:t>and financially supported the organization o</w:t>
      </w:r>
      <w:r w:rsidR="00E06EB5">
        <w:rPr>
          <w:rStyle w:val="ui-provider"/>
        </w:rPr>
        <w:t>f</w:t>
      </w:r>
      <w:r w:rsidR="00F34DAC">
        <w:rPr>
          <w:rStyle w:val="ui-provider"/>
        </w:rPr>
        <w:t xml:space="preserve"> </w:t>
      </w:r>
      <w:r>
        <w:rPr>
          <w:rStyle w:val="ui-provider"/>
        </w:rPr>
        <w:t xml:space="preserve">a </w:t>
      </w:r>
      <w:r w:rsidRPr="003162B4">
        <w:rPr>
          <w:rStyle w:val="ui-provider"/>
        </w:rPr>
        <w:t xml:space="preserve">Range States </w:t>
      </w:r>
      <w:r w:rsidR="00DE3E7E">
        <w:rPr>
          <w:rStyle w:val="ui-provider"/>
        </w:rPr>
        <w:t>m</w:t>
      </w:r>
      <w:r w:rsidRPr="003162B4">
        <w:rPr>
          <w:rStyle w:val="ui-provider"/>
        </w:rPr>
        <w:t xml:space="preserve">eeting on the Institutional Framework and next steps for the Central Asian Flyway </w:t>
      </w:r>
      <w:r w:rsidR="00DE3E7E">
        <w:rPr>
          <w:rStyle w:val="ui-provider"/>
        </w:rPr>
        <w:t>between</w:t>
      </w:r>
      <w:r w:rsidR="00536AE4">
        <w:rPr>
          <w:rStyle w:val="ui-provider"/>
        </w:rPr>
        <w:t xml:space="preserve"> 2</w:t>
      </w:r>
      <w:r w:rsidR="00DE3E7E">
        <w:rPr>
          <w:rStyle w:val="ui-provider"/>
        </w:rPr>
        <w:t xml:space="preserve"> and </w:t>
      </w:r>
      <w:r w:rsidR="00536AE4">
        <w:rPr>
          <w:rStyle w:val="ui-provider"/>
        </w:rPr>
        <w:t>4</w:t>
      </w:r>
      <w:r>
        <w:rPr>
          <w:rStyle w:val="ui-provider"/>
        </w:rPr>
        <w:t xml:space="preserve"> May</w:t>
      </w:r>
      <w:r w:rsidR="00536AE4">
        <w:rPr>
          <w:rStyle w:val="ui-provider"/>
        </w:rPr>
        <w:t xml:space="preserve"> 2023</w:t>
      </w:r>
      <w:r>
        <w:rPr>
          <w:rStyle w:val="ui-provider"/>
        </w:rPr>
        <w:t>.</w:t>
      </w:r>
    </w:p>
    <w:p w14:paraId="35D2F1DD" w14:textId="77777777" w:rsidR="00DB4E59" w:rsidRPr="00DB4E59" w:rsidRDefault="00DB4E59" w:rsidP="00FB0C06">
      <w:pPr>
        <w:pStyle w:val="ListParagraph"/>
        <w:widowControl w:val="0"/>
        <w:autoSpaceDN w:val="0"/>
        <w:spacing w:after="0" w:line="240" w:lineRule="auto"/>
        <w:ind w:left="567"/>
        <w:contextualSpacing w:val="0"/>
        <w:jc w:val="both"/>
        <w:rPr>
          <w:rStyle w:val="ui-provider"/>
          <w:rFonts w:cs="Arial"/>
          <w:lang w:val="en-GB"/>
        </w:rPr>
      </w:pPr>
    </w:p>
    <w:p w14:paraId="2E174637" w14:textId="4F220489" w:rsidR="00DB4E59" w:rsidRPr="00085A06" w:rsidRDefault="00671C9E"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Pr>
          <w:rFonts w:cs="Arial"/>
          <w:lang w:val="en-GB"/>
        </w:rPr>
        <w:t>T</w:t>
      </w:r>
      <w:r w:rsidR="00DB4E59" w:rsidRPr="00DB4E59">
        <w:rPr>
          <w:rFonts w:cs="Arial"/>
          <w:lang w:val="en-GB"/>
        </w:rPr>
        <w:t xml:space="preserve">he </w:t>
      </w:r>
      <w:r w:rsidR="00DE3E7E">
        <w:rPr>
          <w:rFonts w:cs="Arial"/>
          <w:lang w:val="en-GB"/>
        </w:rPr>
        <w:t>2</w:t>
      </w:r>
      <w:r w:rsidR="00DE3E7E" w:rsidRPr="001649A5">
        <w:rPr>
          <w:rFonts w:cs="Arial"/>
          <w:vertAlign w:val="superscript"/>
          <w:lang w:val="en-GB"/>
        </w:rPr>
        <w:t>nd</w:t>
      </w:r>
      <w:r w:rsidR="00DE3E7E">
        <w:rPr>
          <w:rFonts w:cs="Arial"/>
          <w:lang w:val="en-GB"/>
        </w:rPr>
        <w:t xml:space="preserve"> m</w:t>
      </w:r>
      <w:r w:rsidR="00DB4E59" w:rsidRPr="00DB4E59">
        <w:rPr>
          <w:rFonts w:cs="Arial"/>
          <w:lang w:val="en-GB"/>
        </w:rPr>
        <w:t xml:space="preserve">eeting of the Range States of the Joint CITES-CMS African Carnivores Initiative </w:t>
      </w:r>
      <w:r w:rsidR="00565FD3">
        <w:rPr>
          <w:rFonts w:cs="Arial"/>
          <w:lang w:val="en-GB"/>
        </w:rPr>
        <w:t xml:space="preserve">was hosted by </w:t>
      </w:r>
      <w:r w:rsidR="00565FD3" w:rsidRPr="00DB4E59">
        <w:rPr>
          <w:rFonts w:cs="Arial"/>
          <w:lang w:val="en-GB"/>
        </w:rPr>
        <w:t xml:space="preserve">the Government of Uganda </w:t>
      </w:r>
      <w:r w:rsidR="00565FD3">
        <w:rPr>
          <w:rFonts w:cs="Arial"/>
          <w:lang w:val="en-GB"/>
        </w:rPr>
        <w:t xml:space="preserve">in </w:t>
      </w:r>
      <w:r w:rsidR="00DB4E59" w:rsidRPr="00DB4E59">
        <w:rPr>
          <w:rFonts w:cs="Arial"/>
          <w:lang w:val="en-GB"/>
        </w:rPr>
        <w:t xml:space="preserve">Entebbe, </w:t>
      </w:r>
      <w:r w:rsidR="00DE3E7E">
        <w:rPr>
          <w:rFonts w:cs="Arial"/>
          <w:lang w:val="en-GB"/>
        </w:rPr>
        <w:t>from</w:t>
      </w:r>
      <w:r w:rsidR="00DB4E59" w:rsidRPr="00DB4E59">
        <w:rPr>
          <w:rFonts w:cs="Arial"/>
          <w:lang w:val="en-GB"/>
        </w:rPr>
        <w:t xml:space="preserve"> 1</w:t>
      </w:r>
      <w:r w:rsidR="00DE3E7E">
        <w:rPr>
          <w:rFonts w:cs="Arial"/>
          <w:lang w:val="en-GB"/>
        </w:rPr>
        <w:t xml:space="preserve"> to </w:t>
      </w:r>
      <w:r w:rsidR="00DB4E59" w:rsidRPr="00DB4E59">
        <w:rPr>
          <w:rFonts w:cs="Arial"/>
          <w:lang w:val="en-GB"/>
        </w:rPr>
        <w:t>4 May 2023.</w:t>
      </w:r>
    </w:p>
    <w:p w14:paraId="62902D55" w14:textId="77777777" w:rsidR="009C2C30" w:rsidRPr="005742E6" w:rsidRDefault="009C2C30" w:rsidP="00FB0C06">
      <w:pPr>
        <w:pStyle w:val="ListParagraph"/>
        <w:spacing w:after="0" w:line="240" w:lineRule="auto"/>
        <w:ind w:left="1080"/>
        <w:contextualSpacing w:val="0"/>
        <w:jc w:val="both"/>
        <w:rPr>
          <w:highlight w:val="yellow"/>
        </w:rPr>
      </w:pPr>
    </w:p>
    <w:p w14:paraId="5027F5DD" w14:textId="414F17C4" w:rsidR="009C2C30" w:rsidRPr="008A582F" w:rsidRDefault="009C2C30"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F15C4C">
        <w:rPr>
          <w:rFonts w:cs="Arial"/>
          <w:lang w:val="en-GB"/>
        </w:rPr>
        <w:lastRenderedPageBreak/>
        <w:t xml:space="preserve">The Government of Kazakhstan </w:t>
      </w:r>
      <w:r w:rsidR="005063E6" w:rsidRPr="00F15C4C">
        <w:rPr>
          <w:rFonts w:cs="Arial"/>
          <w:lang w:val="en-GB"/>
        </w:rPr>
        <w:t>hosted</w:t>
      </w:r>
      <w:r w:rsidRPr="00F15C4C">
        <w:rPr>
          <w:rFonts w:cs="Arial"/>
          <w:lang w:val="en-GB"/>
        </w:rPr>
        <w:t xml:space="preserve"> the </w:t>
      </w:r>
      <w:r w:rsidR="00DE3E7E">
        <w:rPr>
          <w:rFonts w:cs="Arial"/>
          <w:lang w:val="en-GB"/>
        </w:rPr>
        <w:t>c</w:t>
      </w:r>
      <w:r w:rsidRPr="00F15C4C">
        <w:rPr>
          <w:rFonts w:cs="Arial"/>
          <w:lang w:val="en-GB"/>
        </w:rPr>
        <w:t xml:space="preserve">onsultative </w:t>
      </w:r>
      <w:r w:rsidR="00DE3E7E">
        <w:rPr>
          <w:rFonts w:cs="Arial"/>
          <w:lang w:val="en-GB"/>
        </w:rPr>
        <w:t>m</w:t>
      </w:r>
      <w:r w:rsidRPr="00F15C4C">
        <w:rPr>
          <w:rFonts w:cs="Arial"/>
          <w:lang w:val="en-GB"/>
        </w:rPr>
        <w:t>eeting</w:t>
      </w:r>
      <w:r w:rsidR="00DE3E7E">
        <w:rPr>
          <w:rFonts w:cs="Arial"/>
          <w:lang w:val="en-GB"/>
        </w:rPr>
        <w:t>,</w:t>
      </w:r>
      <w:r w:rsidRPr="00F15C4C">
        <w:rPr>
          <w:rFonts w:cs="Arial"/>
          <w:lang w:val="en-GB"/>
        </w:rPr>
        <w:t xml:space="preserve"> “</w:t>
      </w:r>
      <w:r w:rsidRPr="001649A5">
        <w:rPr>
          <w:rFonts w:cs="Arial"/>
          <w:lang w:val="en-GB"/>
        </w:rPr>
        <w:t>Identifying solutions to human-wildlife conflict involving Saiga Antelopes in Kazakhstan</w:t>
      </w:r>
      <w:r w:rsidRPr="00DE3E7E">
        <w:rPr>
          <w:rFonts w:cs="Arial"/>
          <w:lang w:val="en-GB"/>
        </w:rPr>
        <w:t>”</w:t>
      </w:r>
      <w:r w:rsidR="0008275E">
        <w:rPr>
          <w:rFonts w:cs="Arial"/>
          <w:lang w:val="en-GB"/>
        </w:rPr>
        <w:t>,</w:t>
      </w:r>
      <w:r w:rsidRPr="00F15C4C">
        <w:rPr>
          <w:rFonts w:cs="Arial"/>
          <w:lang w:val="en-GB"/>
        </w:rPr>
        <w:t xml:space="preserve"> </w:t>
      </w:r>
      <w:r w:rsidRPr="008A582F">
        <w:rPr>
          <w:rFonts w:cs="Arial"/>
          <w:lang w:val="en-GB"/>
        </w:rPr>
        <w:t xml:space="preserve">and UNDP Kazakhstan, the </w:t>
      </w:r>
      <w:r w:rsidR="00B4176A">
        <w:rPr>
          <w:rStyle w:val="x1lliihq"/>
        </w:rPr>
        <w:t>Association for the Conservation of Biodiversity of Kazakhstan (</w:t>
      </w:r>
      <w:r w:rsidRPr="008A582F">
        <w:rPr>
          <w:rFonts w:cs="Arial"/>
          <w:lang w:val="en-GB"/>
        </w:rPr>
        <w:t>ACBK</w:t>
      </w:r>
      <w:r w:rsidR="00B4176A">
        <w:rPr>
          <w:rFonts w:cs="Arial"/>
          <w:lang w:val="en-GB"/>
        </w:rPr>
        <w:t>)</w:t>
      </w:r>
      <w:r w:rsidRPr="008A582F">
        <w:rPr>
          <w:rFonts w:cs="Arial"/>
          <w:lang w:val="en-GB"/>
        </w:rPr>
        <w:t xml:space="preserve"> </w:t>
      </w:r>
      <w:r w:rsidR="00F15C4C" w:rsidRPr="008A582F">
        <w:rPr>
          <w:rFonts w:cs="Arial"/>
          <w:lang w:val="en-GB"/>
        </w:rPr>
        <w:t xml:space="preserve">provided in-kind support </w:t>
      </w:r>
      <w:r w:rsidR="008A582F" w:rsidRPr="001649A5">
        <w:rPr>
          <w:rFonts w:cs="Arial"/>
          <w:lang w:val="en-GB"/>
        </w:rPr>
        <w:t>to help</w:t>
      </w:r>
      <w:r w:rsidR="00F15C4C" w:rsidRPr="008A582F">
        <w:rPr>
          <w:rFonts w:cs="Arial"/>
          <w:lang w:val="en-GB"/>
        </w:rPr>
        <w:t xml:space="preserve"> </w:t>
      </w:r>
      <w:r w:rsidRPr="008A582F">
        <w:rPr>
          <w:rFonts w:cs="Arial"/>
          <w:lang w:val="en-GB"/>
        </w:rPr>
        <w:t>organiz</w:t>
      </w:r>
      <w:r w:rsidR="008A582F" w:rsidRPr="001649A5">
        <w:rPr>
          <w:rFonts w:cs="Arial"/>
          <w:lang w:val="en-GB"/>
        </w:rPr>
        <w:t>e</w:t>
      </w:r>
      <w:r w:rsidRPr="008A582F">
        <w:rPr>
          <w:rFonts w:cs="Arial"/>
          <w:lang w:val="en-GB"/>
        </w:rPr>
        <w:t xml:space="preserve"> and conduct</w:t>
      </w:r>
      <w:r w:rsidR="008A582F" w:rsidRPr="001649A5">
        <w:rPr>
          <w:rFonts w:cs="Arial"/>
          <w:lang w:val="en-GB"/>
        </w:rPr>
        <w:t xml:space="preserve"> the meeting</w:t>
      </w:r>
      <w:r w:rsidRPr="008A582F">
        <w:rPr>
          <w:rFonts w:cs="Arial"/>
          <w:lang w:val="en-GB"/>
        </w:rPr>
        <w:t>.</w:t>
      </w:r>
    </w:p>
    <w:p w14:paraId="280FECEA" w14:textId="77777777" w:rsidR="009C2C30" w:rsidRPr="004847F9" w:rsidRDefault="009C2C30" w:rsidP="00FB0C06">
      <w:pPr>
        <w:pStyle w:val="ListParagraph"/>
        <w:widowControl w:val="0"/>
        <w:autoSpaceDN w:val="0"/>
        <w:spacing w:after="0" w:line="240" w:lineRule="auto"/>
        <w:ind w:left="567"/>
        <w:contextualSpacing w:val="0"/>
        <w:jc w:val="both"/>
        <w:rPr>
          <w:rFonts w:cs="Arial"/>
          <w:lang w:val="en-GB"/>
        </w:rPr>
      </w:pPr>
    </w:p>
    <w:p w14:paraId="06008761" w14:textId="1D459B73" w:rsidR="009C2C30" w:rsidRPr="004847F9" w:rsidRDefault="00EE747E"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Pr>
          <w:rFonts w:cs="Arial"/>
          <w:lang w:val="en-GB"/>
        </w:rPr>
        <w:t>T</w:t>
      </w:r>
      <w:r w:rsidR="00C963F1" w:rsidRPr="004847F9">
        <w:rPr>
          <w:rFonts w:cs="Arial"/>
          <w:lang w:val="en-GB"/>
        </w:rPr>
        <w:t xml:space="preserve">he German Development Agency (GIZ) and the Michael </w:t>
      </w:r>
      <w:proofErr w:type="spellStart"/>
      <w:r w:rsidR="00C963F1" w:rsidRPr="004847F9">
        <w:rPr>
          <w:rFonts w:cs="Arial"/>
          <w:lang w:val="en-GB"/>
        </w:rPr>
        <w:t>Succow</w:t>
      </w:r>
      <w:proofErr w:type="spellEnd"/>
      <w:r w:rsidR="00C963F1" w:rsidRPr="004847F9">
        <w:rPr>
          <w:rFonts w:cs="Arial"/>
          <w:lang w:val="en-GB"/>
        </w:rPr>
        <w:t xml:space="preserve"> Foundation </w:t>
      </w:r>
      <w:r w:rsidR="005848F3">
        <w:rPr>
          <w:rFonts w:cs="Arial"/>
          <w:lang w:val="en-GB"/>
        </w:rPr>
        <w:t>provided</w:t>
      </w:r>
      <w:r w:rsidR="00C963F1" w:rsidRPr="004847F9">
        <w:rPr>
          <w:rFonts w:cs="Arial"/>
          <w:lang w:val="en-GB"/>
        </w:rPr>
        <w:t xml:space="preserve"> </w:t>
      </w:r>
      <w:r w:rsidR="00C963F1" w:rsidRPr="008A582F">
        <w:rPr>
          <w:rFonts w:cs="Arial"/>
          <w:lang w:val="en-GB"/>
        </w:rPr>
        <w:t xml:space="preserve">their expertise and financial support </w:t>
      </w:r>
      <w:r w:rsidR="009C2C30" w:rsidRPr="004847F9">
        <w:rPr>
          <w:rFonts w:cs="Arial"/>
          <w:lang w:val="en-GB"/>
        </w:rPr>
        <w:t>for the workshops on the Asiatic Wild Ass and Transboundary Cooperation in Central Asia</w:t>
      </w:r>
      <w:r w:rsidR="008236AE">
        <w:rPr>
          <w:rFonts w:cs="Arial"/>
          <w:lang w:val="en-GB"/>
        </w:rPr>
        <w:t>.</w:t>
      </w:r>
      <w:r w:rsidR="009C2C30" w:rsidRPr="004847F9">
        <w:rPr>
          <w:rFonts w:cs="Arial"/>
          <w:lang w:val="en-GB"/>
        </w:rPr>
        <w:t xml:space="preserve"> </w:t>
      </w:r>
    </w:p>
    <w:p w14:paraId="6FA3DF3A" w14:textId="77777777" w:rsidR="009264F8" w:rsidRDefault="009264F8" w:rsidP="00FB0C06">
      <w:pPr>
        <w:pStyle w:val="ListParagraph"/>
        <w:widowControl w:val="0"/>
        <w:autoSpaceDN w:val="0"/>
        <w:spacing w:after="0" w:line="240" w:lineRule="auto"/>
        <w:ind w:left="567"/>
        <w:contextualSpacing w:val="0"/>
        <w:jc w:val="both"/>
        <w:rPr>
          <w:rFonts w:cs="Arial"/>
        </w:rPr>
      </w:pPr>
    </w:p>
    <w:p w14:paraId="731D6809" w14:textId="77A6A3E5" w:rsidR="00161202" w:rsidRDefault="00D33E81"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Pr>
          <w:rFonts w:cs="Arial"/>
          <w:lang w:val="en-GB"/>
        </w:rPr>
        <w:t>A</w:t>
      </w:r>
      <w:r w:rsidR="00FB773A" w:rsidRPr="00FB773A">
        <w:rPr>
          <w:rFonts w:cs="Arial"/>
          <w:lang w:val="en-GB"/>
        </w:rPr>
        <w:t xml:space="preserve"> historic series of meetings, the ‘CMS Marine Megafauna Week: Atlantic Coast of Africa’,</w:t>
      </w:r>
      <w:r>
        <w:rPr>
          <w:rFonts w:cs="Arial"/>
          <w:lang w:val="en-GB"/>
        </w:rPr>
        <w:t xml:space="preserve"> was held in</w:t>
      </w:r>
      <w:r w:rsidR="00FB773A" w:rsidRPr="00FB773A">
        <w:rPr>
          <w:rFonts w:cs="Arial"/>
          <w:lang w:val="en-GB"/>
        </w:rPr>
        <w:t xml:space="preserve"> collaboration with the Regional Partnership for the Conservation of the Coastal and Marine Zone (PRCM)</w:t>
      </w:r>
      <w:r w:rsidR="00B7151D">
        <w:rPr>
          <w:rFonts w:cs="Arial"/>
          <w:lang w:val="en-GB"/>
        </w:rPr>
        <w:t>, from</w:t>
      </w:r>
      <w:r w:rsidR="00116084">
        <w:rPr>
          <w:rFonts w:cs="Arial"/>
          <w:lang w:val="en-GB"/>
        </w:rPr>
        <w:t xml:space="preserve"> 2</w:t>
      </w:r>
      <w:r w:rsidR="00B7151D">
        <w:rPr>
          <w:rFonts w:cs="Arial"/>
          <w:lang w:val="en-GB"/>
        </w:rPr>
        <w:t xml:space="preserve"> to </w:t>
      </w:r>
      <w:r w:rsidR="00116084">
        <w:rPr>
          <w:rFonts w:cs="Arial"/>
          <w:lang w:val="en-GB"/>
        </w:rPr>
        <w:t>7 September</w:t>
      </w:r>
      <w:r w:rsidR="00041C75">
        <w:rPr>
          <w:rFonts w:cs="Arial"/>
          <w:lang w:val="en-GB"/>
        </w:rPr>
        <w:t xml:space="preserve"> 2023</w:t>
      </w:r>
      <w:r w:rsidR="00116084">
        <w:rPr>
          <w:rFonts w:cs="Arial"/>
          <w:lang w:val="en-GB"/>
        </w:rPr>
        <w:t xml:space="preserve"> in </w:t>
      </w:r>
      <w:r w:rsidR="00041C75">
        <w:rPr>
          <w:rFonts w:cs="Arial"/>
          <w:lang w:val="en-GB"/>
        </w:rPr>
        <w:t>Saly, Senegal</w:t>
      </w:r>
      <w:r w:rsidR="00D3253E">
        <w:rPr>
          <w:rFonts w:cs="Arial"/>
          <w:lang w:val="en-GB"/>
        </w:rPr>
        <w:t xml:space="preserve">. </w:t>
      </w:r>
    </w:p>
    <w:p w14:paraId="0B018CCC" w14:textId="77777777" w:rsidR="00D3253E" w:rsidRPr="00FB773A" w:rsidRDefault="00D3253E" w:rsidP="00FB0C06">
      <w:pPr>
        <w:pStyle w:val="ListParagraph"/>
        <w:widowControl w:val="0"/>
        <w:autoSpaceDN w:val="0"/>
        <w:spacing w:after="0" w:line="240" w:lineRule="auto"/>
        <w:ind w:left="567"/>
        <w:contextualSpacing w:val="0"/>
        <w:jc w:val="both"/>
        <w:rPr>
          <w:rFonts w:cs="Arial"/>
          <w:lang w:val="en-GB"/>
        </w:rPr>
      </w:pPr>
    </w:p>
    <w:p w14:paraId="3CD89BFF" w14:textId="4EEA8300" w:rsidR="00FB773A" w:rsidRDefault="0013434E"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t>On 20 Sep</w:t>
      </w:r>
      <w:r w:rsidR="008B06E0">
        <w:t>tember</w:t>
      </w:r>
      <w:r>
        <w:t xml:space="preserve"> 2023,</w:t>
      </w:r>
      <w:r w:rsidR="00161202">
        <w:t xml:space="preserve"> t</w:t>
      </w:r>
      <w:r w:rsidR="00076F05">
        <w:t xml:space="preserve">he </w:t>
      </w:r>
      <w:r w:rsidR="00B7151D">
        <w:t>5</w:t>
      </w:r>
      <w:r w:rsidR="00B7151D" w:rsidRPr="001649A5">
        <w:rPr>
          <w:vertAlign w:val="superscript"/>
        </w:rPr>
        <w:t>th</w:t>
      </w:r>
      <w:r w:rsidR="00076F05">
        <w:t xml:space="preserve"> Meeting of Signatories (MOS5) of the Memorandum of Understanding on the Conservation and Management of the Middle-European Population of the Great Bustard </w:t>
      </w:r>
      <w:r w:rsidR="00ED7378">
        <w:t>was generously hosted and organized by the Ministry of Environment of the Slovak Republic and the State Nature Conservancy of Slovakia, with support from both Government representatives and partner organizations from Austria, Hungary and Germany, as well as the LIFE Great Bustard Project and the LIFE Steppe on Border Project.</w:t>
      </w:r>
    </w:p>
    <w:p w14:paraId="6E12FE01" w14:textId="77777777" w:rsidR="009C2C30" w:rsidRPr="00085A06" w:rsidRDefault="009C2C30" w:rsidP="00FB0C06">
      <w:pPr>
        <w:pStyle w:val="ListParagraph"/>
        <w:widowControl w:val="0"/>
        <w:autoSpaceDN w:val="0"/>
        <w:spacing w:after="0" w:line="240" w:lineRule="auto"/>
        <w:ind w:left="567"/>
        <w:contextualSpacing w:val="0"/>
        <w:jc w:val="both"/>
        <w:rPr>
          <w:rFonts w:cs="Arial"/>
          <w:lang w:val="en-GB"/>
        </w:rPr>
      </w:pPr>
    </w:p>
    <w:p w14:paraId="3323FA70" w14:textId="52600712" w:rsidR="00503CB2" w:rsidRPr="006331BF" w:rsidRDefault="00503CB2"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6331BF">
        <w:rPr>
          <w:rFonts w:cs="Arial"/>
          <w:lang w:val="en-GB"/>
        </w:rPr>
        <w:t>Partnerships with NGOs have also been critical in supporting a number of initiatives</w:t>
      </w:r>
      <w:r w:rsidR="00B7151D">
        <w:rPr>
          <w:rFonts w:cs="Arial"/>
          <w:lang w:val="en-GB"/>
        </w:rPr>
        <w:t>,</w:t>
      </w:r>
      <w:r w:rsidRPr="006331BF">
        <w:rPr>
          <w:rFonts w:cs="Arial"/>
          <w:lang w:val="en-GB"/>
        </w:rPr>
        <w:t xml:space="preserve"> including</w:t>
      </w:r>
      <w:r w:rsidR="009264F8" w:rsidRPr="006331BF">
        <w:rPr>
          <w:rFonts w:cs="Arial"/>
          <w:lang w:val="en-GB"/>
        </w:rPr>
        <w:t xml:space="preserve"> </w:t>
      </w:r>
      <w:r w:rsidRPr="006331BF">
        <w:rPr>
          <w:rFonts w:cs="Arial"/>
          <w:lang w:val="en-GB"/>
        </w:rPr>
        <w:t>the coordination of the Energy Task Force and the Action Plan of the African Eurasian</w:t>
      </w:r>
      <w:r w:rsidR="009264F8" w:rsidRPr="006331BF">
        <w:rPr>
          <w:rFonts w:cs="Arial"/>
          <w:lang w:val="en-GB"/>
        </w:rPr>
        <w:t xml:space="preserve"> </w:t>
      </w:r>
      <w:r w:rsidRPr="006331BF">
        <w:rPr>
          <w:rFonts w:cs="Arial"/>
          <w:lang w:val="en-GB"/>
        </w:rPr>
        <w:t xml:space="preserve">Migratory </w:t>
      </w:r>
      <w:proofErr w:type="spellStart"/>
      <w:r w:rsidRPr="006331BF">
        <w:rPr>
          <w:rFonts w:cs="Arial"/>
          <w:lang w:val="en-GB"/>
        </w:rPr>
        <w:t>Landbirds</w:t>
      </w:r>
      <w:proofErr w:type="spellEnd"/>
      <w:r w:rsidR="00836759" w:rsidRPr="006331BF">
        <w:rPr>
          <w:rFonts w:cs="Arial"/>
          <w:lang w:val="en-GB"/>
        </w:rPr>
        <w:t>;</w:t>
      </w:r>
      <w:r w:rsidR="00E05E16" w:rsidRPr="006331BF">
        <w:rPr>
          <w:rFonts w:cs="Arial"/>
          <w:lang w:val="en-GB"/>
        </w:rPr>
        <w:t xml:space="preserve"> the </w:t>
      </w:r>
      <w:r w:rsidR="000C3526" w:rsidRPr="006331BF">
        <w:rPr>
          <w:rFonts w:cs="Arial"/>
          <w:lang w:val="en-GB"/>
        </w:rPr>
        <w:t xml:space="preserve">development of the </w:t>
      </w:r>
      <w:r w:rsidR="00E05E16" w:rsidRPr="006331BF">
        <w:rPr>
          <w:rFonts w:cs="Arial"/>
          <w:lang w:val="en-GB"/>
        </w:rPr>
        <w:t>S</w:t>
      </w:r>
      <w:r w:rsidR="00A44EFC" w:rsidRPr="006331BF">
        <w:rPr>
          <w:rFonts w:cs="Arial"/>
          <w:lang w:val="en-GB"/>
        </w:rPr>
        <w:t>ingl</w:t>
      </w:r>
      <w:r w:rsidR="00447097" w:rsidRPr="006331BF">
        <w:rPr>
          <w:rFonts w:cs="Arial"/>
          <w:lang w:val="en-GB"/>
        </w:rPr>
        <w:t>e</w:t>
      </w:r>
      <w:r w:rsidR="00A44EFC" w:rsidRPr="006331BF">
        <w:rPr>
          <w:rFonts w:cs="Arial"/>
          <w:lang w:val="en-GB"/>
        </w:rPr>
        <w:t xml:space="preserve"> Species Action Plan for </w:t>
      </w:r>
      <w:proofErr w:type="spellStart"/>
      <w:r w:rsidR="00447097" w:rsidRPr="006331BF">
        <w:rPr>
          <w:rFonts w:cs="Arial"/>
          <w:lang w:val="en-GB"/>
        </w:rPr>
        <w:t>Angelshark</w:t>
      </w:r>
      <w:proofErr w:type="spellEnd"/>
      <w:r w:rsidR="00447097" w:rsidRPr="006331BF">
        <w:rPr>
          <w:rFonts w:cs="Arial"/>
          <w:lang w:val="en-GB"/>
        </w:rPr>
        <w:t xml:space="preserve"> in the Mediterranean Sea </w:t>
      </w:r>
      <w:r w:rsidR="00836759" w:rsidRPr="006331BF">
        <w:rPr>
          <w:rFonts w:cs="Arial"/>
          <w:lang w:val="en-GB"/>
        </w:rPr>
        <w:t>and</w:t>
      </w:r>
      <w:r w:rsidR="00A44EFC" w:rsidRPr="006331BF">
        <w:rPr>
          <w:rFonts w:cs="Arial"/>
          <w:lang w:val="en-GB"/>
        </w:rPr>
        <w:t xml:space="preserve"> the</w:t>
      </w:r>
      <w:r w:rsidR="00E05E16" w:rsidRPr="006331BF">
        <w:rPr>
          <w:rFonts w:cs="Arial"/>
          <w:lang w:val="en-GB"/>
        </w:rPr>
        <w:t xml:space="preserve"> Shark and Ray Conservation Strategy </w:t>
      </w:r>
      <w:r w:rsidR="00B7151D">
        <w:rPr>
          <w:rFonts w:cs="Arial"/>
          <w:lang w:val="en-GB"/>
        </w:rPr>
        <w:t xml:space="preserve">for the </w:t>
      </w:r>
      <w:r w:rsidR="00E05E16" w:rsidRPr="006331BF">
        <w:rPr>
          <w:rFonts w:cs="Arial"/>
          <w:lang w:val="en-GB"/>
        </w:rPr>
        <w:t>Gulf of Guinea region</w:t>
      </w:r>
      <w:r w:rsidR="00B7151D">
        <w:rPr>
          <w:rFonts w:cs="Arial"/>
          <w:lang w:val="en-GB"/>
        </w:rPr>
        <w:t>;</w:t>
      </w:r>
      <w:r w:rsidR="00836759" w:rsidRPr="006331BF">
        <w:rPr>
          <w:rFonts w:cs="Arial"/>
          <w:lang w:val="en-GB"/>
        </w:rPr>
        <w:t xml:space="preserve"> and </w:t>
      </w:r>
      <w:r w:rsidR="00E52A02" w:rsidRPr="006331BF">
        <w:rPr>
          <w:rFonts w:cs="Arial"/>
          <w:lang w:val="en-GB"/>
        </w:rPr>
        <w:t xml:space="preserve">the </w:t>
      </w:r>
      <w:r w:rsidR="006331BF" w:rsidRPr="006331BF">
        <w:rPr>
          <w:rFonts w:cs="Arial"/>
          <w:lang w:val="en-GB"/>
        </w:rPr>
        <w:t>implementation of s</w:t>
      </w:r>
      <w:r w:rsidR="00F072DB">
        <w:rPr>
          <w:rFonts w:cs="Arial"/>
          <w:lang w:val="en-GB"/>
        </w:rPr>
        <w:t>everal CMS</w:t>
      </w:r>
      <w:r w:rsidR="006331BF" w:rsidRPr="006331BF">
        <w:rPr>
          <w:rFonts w:cs="Arial"/>
          <w:lang w:val="en-GB"/>
        </w:rPr>
        <w:t xml:space="preserve"> instruments such as the Central Asian Mammal Init</w:t>
      </w:r>
      <w:r w:rsidR="006331BF">
        <w:rPr>
          <w:rFonts w:cs="Arial"/>
          <w:lang w:val="en-GB"/>
        </w:rPr>
        <w:t>iative</w:t>
      </w:r>
      <w:r w:rsidR="006331BF" w:rsidRPr="006331BF">
        <w:rPr>
          <w:rFonts w:cs="Arial"/>
          <w:lang w:val="en-GB"/>
        </w:rPr>
        <w:t>.</w:t>
      </w:r>
    </w:p>
    <w:p w14:paraId="30E365C3" w14:textId="77777777" w:rsidR="00735802" w:rsidRPr="00085A06" w:rsidRDefault="00735802" w:rsidP="00FB0C06">
      <w:pPr>
        <w:autoSpaceDE w:val="0"/>
        <w:autoSpaceDN w:val="0"/>
        <w:adjustRightInd w:val="0"/>
        <w:spacing w:after="0" w:line="240" w:lineRule="auto"/>
        <w:rPr>
          <w:rFonts w:cs="Arial"/>
          <w:color w:val="000000"/>
          <w:highlight w:val="yellow"/>
          <w:lang w:val="en-GB"/>
        </w:rPr>
      </w:pPr>
    </w:p>
    <w:p w14:paraId="1EC3A962" w14:textId="77777777" w:rsidR="00735802" w:rsidRDefault="00735802" w:rsidP="00FB0C06">
      <w:pPr>
        <w:pStyle w:val="ListParagraph"/>
        <w:spacing w:after="0" w:line="240" w:lineRule="auto"/>
        <w:ind w:left="0"/>
        <w:contextualSpacing w:val="0"/>
        <w:jc w:val="both"/>
        <w:rPr>
          <w:rFonts w:cs="Arial"/>
          <w:i/>
          <w:lang w:val="en-GB"/>
        </w:rPr>
      </w:pPr>
      <w:r w:rsidRPr="00085A06">
        <w:rPr>
          <w:rFonts w:cs="Arial"/>
          <w:i/>
          <w:lang w:val="en-GB"/>
        </w:rPr>
        <w:t>Personnel</w:t>
      </w:r>
    </w:p>
    <w:p w14:paraId="7F3B8228" w14:textId="77777777" w:rsidR="00FB0C06" w:rsidRPr="00085A06" w:rsidRDefault="00FB0C06" w:rsidP="00FB0C06">
      <w:pPr>
        <w:pStyle w:val="ListParagraph"/>
        <w:spacing w:after="0" w:line="240" w:lineRule="auto"/>
        <w:ind w:left="0"/>
        <w:contextualSpacing w:val="0"/>
        <w:jc w:val="both"/>
        <w:rPr>
          <w:rFonts w:cs="Arial"/>
          <w:i/>
          <w:lang w:val="en-GB"/>
        </w:rPr>
      </w:pPr>
    </w:p>
    <w:p w14:paraId="5345C946" w14:textId="1F442982" w:rsidR="00735802" w:rsidRPr="00EF256B" w:rsidRDefault="00735802"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Through its internship programme, the Secretariat has benefit</w:t>
      </w:r>
      <w:r w:rsidR="0081414C">
        <w:rPr>
          <w:rFonts w:cs="Arial"/>
          <w:lang w:val="en-GB"/>
        </w:rPr>
        <w:t>ed</w:t>
      </w:r>
      <w:r w:rsidRPr="00085A06">
        <w:rPr>
          <w:rFonts w:cs="Arial"/>
          <w:lang w:val="en-GB"/>
        </w:rPr>
        <w:t xml:space="preserve"> from the valuable support of university graduates or students, who have assisted CMS staff in their day-to-day work</w:t>
      </w:r>
      <w:r w:rsidR="008A582F">
        <w:rPr>
          <w:rFonts w:cs="Arial"/>
          <w:color w:val="FF0000"/>
          <w:lang w:val="en-GB"/>
        </w:rPr>
        <w:t xml:space="preserve">. </w:t>
      </w:r>
      <w:r w:rsidR="008A582F">
        <w:rPr>
          <w:rFonts w:cs="Arial"/>
          <w:lang w:val="en-GB"/>
        </w:rPr>
        <w:t>Th</w:t>
      </w:r>
      <w:r w:rsidR="008A582F" w:rsidRPr="001649A5">
        <w:rPr>
          <w:rFonts w:cs="Arial"/>
          <w:lang w:val="en-GB"/>
        </w:rPr>
        <w:t>ey work</w:t>
      </w:r>
      <w:r w:rsidR="008A582F">
        <w:rPr>
          <w:rFonts w:cs="Arial"/>
          <w:lang w:val="en-GB"/>
        </w:rPr>
        <w:t>, on average,</w:t>
      </w:r>
      <w:r w:rsidR="008A582F" w:rsidRPr="001649A5">
        <w:rPr>
          <w:rFonts w:cs="Arial"/>
          <w:lang w:val="en-GB"/>
        </w:rPr>
        <w:t xml:space="preserve"> for a</w:t>
      </w:r>
      <w:r w:rsidRPr="008A582F">
        <w:rPr>
          <w:rFonts w:cs="Arial"/>
          <w:lang w:val="en-GB"/>
        </w:rPr>
        <w:t xml:space="preserve"> period of three months without remuneration</w:t>
      </w:r>
      <w:r w:rsidRPr="00085A06">
        <w:rPr>
          <w:rFonts w:cs="Arial"/>
          <w:lang w:val="en-GB"/>
        </w:rPr>
        <w:t xml:space="preserve">. </w:t>
      </w:r>
      <w:r w:rsidR="002C2F76" w:rsidRPr="00085A06">
        <w:rPr>
          <w:rFonts w:cs="Arial"/>
          <w:lang w:val="en-GB"/>
        </w:rPr>
        <w:t>Since 2020</w:t>
      </w:r>
      <w:r w:rsidRPr="00085A06">
        <w:rPr>
          <w:rFonts w:cs="Arial"/>
          <w:lang w:val="en-GB"/>
        </w:rPr>
        <w:t xml:space="preserve">, </w:t>
      </w:r>
      <w:r w:rsidR="00EB3137" w:rsidRPr="00085A06">
        <w:rPr>
          <w:rFonts w:cs="Arial"/>
          <w:lang w:val="en-GB"/>
        </w:rPr>
        <w:t>20</w:t>
      </w:r>
      <w:r w:rsidRPr="00085A06">
        <w:rPr>
          <w:rFonts w:cs="Arial"/>
          <w:lang w:val="en-GB"/>
        </w:rPr>
        <w:t xml:space="preserve"> interns from various countries have assisted the </w:t>
      </w:r>
      <w:r w:rsidRPr="00EF256B">
        <w:rPr>
          <w:rFonts w:cs="Arial"/>
          <w:lang w:val="en-GB"/>
        </w:rPr>
        <w:t xml:space="preserve">Secretariat </w:t>
      </w:r>
      <w:r w:rsidR="00BB4E74" w:rsidRPr="001649A5">
        <w:rPr>
          <w:rFonts w:cs="Arial"/>
          <w:lang w:val="en-GB"/>
        </w:rPr>
        <w:t>in carrying o</w:t>
      </w:r>
      <w:r w:rsidR="00EF256B" w:rsidRPr="001649A5">
        <w:rPr>
          <w:rFonts w:cs="Arial"/>
          <w:lang w:val="en-GB"/>
        </w:rPr>
        <w:t>ut</w:t>
      </w:r>
      <w:r w:rsidRPr="00EF256B">
        <w:rPr>
          <w:rFonts w:cs="Arial"/>
          <w:lang w:val="en-GB"/>
        </w:rPr>
        <w:t xml:space="preserve"> tasks </w:t>
      </w:r>
      <w:r w:rsidR="00EF256B" w:rsidRPr="001649A5">
        <w:rPr>
          <w:rFonts w:cs="Arial"/>
          <w:lang w:val="en-GB"/>
        </w:rPr>
        <w:t>or project</w:t>
      </w:r>
      <w:r w:rsidR="00AC23D9">
        <w:rPr>
          <w:rFonts w:cs="Arial"/>
          <w:lang w:val="en-GB"/>
        </w:rPr>
        <w:t>s</w:t>
      </w:r>
      <w:r w:rsidR="00EF256B" w:rsidRPr="001649A5">
        <w:rPr>
          <w:rFonts w:cs="Arial"/>
          <w:lang w:val="en-GB"/>
        </w:rPr>
        <w:t xml:space="preserve"> </w:t>
      </w:r>
      <w:r w:rsidR="00BB4E74" w:rsidRPr="001649A5">
        <w:rPr>
          <w:rFonts w:cs="Arial"/>
          <w:lang w:val="en-GB"/>
        </w:rPr>
        <w:t>that</w:t>
      </w:r>
      <w:r w:rsidRPr="00EF256B">
        <w:rPr>
          <w:rFonts w:cs="Arial"/>
          <w:lang w:val="en-GB"/>
        </w:rPr>
        <w:t xml:space="preserve"> </w:t>
      </w:r>
      <w:r w:rsidR="003854B6" w:rsidRPr="00EF256B">
        <w:rPr>
          <w:rFonts w:cs="Arial"/>
          <w:lang w:val="en-GB"/>
        </w:rPr>
        <w:t>contribut</w:t>
      </w:r>
      <w:r w:rsidR="00BB4E74" w:rsidRPr="001649A5">
        <w:rPr>
          <w:rFonts w:cs="Arial"/>
          <w:lang w:val="en-GB"/>
        </w:rPr>
        <w:t>e</w:t>
      </w:r>
      <w:r w:rsidR="003854B6" w:rsidRPr="00EF256B">
        <w:rPr>
          <w:rFonts w:cs="Arial"/>
          <w:lang w:val="en-GB"/>
        </w:rPr>
        <w:t xml:space="preserve"> to </w:t>
      </w:r>
      <w:r w:rsidRPr="00EF256B">
        <w:rPr>
          <w:rFonts w:cs="Arial"/>
          <w:lang w:val="en-GB"/>
        </w:rPr>
        <w:t>scientific</w:t>
      </w:r>
      <w:r w:rsidR="003854B6" w:rsidRPr="00EF256B">
        <w:rPr>
          <w:rFonts w:cs="Arial"/>
          <w:lang w:val="en-GB"/>
        </w:rPr>
        <w:t xml:space="preserve">, </w:t>
      </w:r>
      <w:r w:rsidRPr="00EF256B">
        <w:rPr>
          <w:rFonts w:cs="Arial"/>
          <w:lang w:val="en-GB"/>
        </w:rPr>
        <w:t xml:space="preserve">technical, </w:t>
      </w:r>
      <w:r w:rsidR="003854B6" w:rsidRPr="00EF256B">
        <w:rPr>
          <w:rFonts w:cs="Arial"/>
          <w:lang w:val="en-GB"/>
        </w:rPr>
        <w:t xml:space="preserve">policy, </w:t>
      </w:r>
      <w:r w:rsidRPr="00EF256B">
        <w:rPr>
          <w:rFonts w:cs="Arial"/>
          <w:lang w:val="en-GB"/>
        </w:rPr>
        <w:t xml:space="preserve">administrative and </w:t>
      </w:r>
      <w:r w:rsidR="00F669D2" w:rsidRPr="00EF256B">
        <w:rPr>
          <w:rFonts w:cs="Arial"/>
          <w:lang w:val="en-GB"/>
        </w:rPr>
        <w:t xml:space="preserve">communication </w:t>
      </w:r>
      <w:r w:rsidR="003854B6" w:rsidRPr="00EF256B">
        <w:rPr>
          <w:rFonts w:cs="Arial"/>
          <w:lang w:val="en-GB"/>
        </w:rPr>
        <w:t>activities</w:t>
      </w:r>
      <w:r w:rsidRPr="00EF256B">
        <w:rPr>
          <w:rFonts w:cs="Arial"/>
          <w:lang w:val="en-GB"/>
        </w:rPr>
        <w:t>.</w:t>
      </w:r>
    </w:p>
    <w:p w14:paraId="4967AE02" w14:textId="77777777" w:rsidR="00BC7159" w:rsidRPr="00085A06" w:rsidRDefault="00BC7159" w:rsidP="00FB0C06">
      <w:pPr>
        <w:pStyle w:val="ListParagraph"/>
        <w:widowControl w:val="0"/>
        <w:autoSpaceDN w:val="0"/>
        <w:spacing w:after="0" w:line="240" w:lineRule="auto"/>
        <w:ind w:left="567"/>
        <w:contextualSpacing w:val="0"/>
        <w:jc w:val="both"/>
        <w:rPr>
          <w:rFonts w:cs="Arial"/>
          <w:lang w:val="en-GB"/>
        </w:rPr>
      </w:pPr>
    </w:p>
    <w:p w14:paraId="2BE5C7FD" w14:textId="2FC087E8" w:rsidR="00614353" w:rsidRDefault="00BC7159"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In addition</w:t>
      </w:r>
      <w:r w:rsidRPr="00BB4E74">
        <w:rPr>
          <w:rFonts w:cs="Arial"/>
          <w:lang w:val="en-GB"/>
        </w:rPr>
        <w:t xml:space="preserve">, in-kind support </w:t>
      </w:r>
      <w:r w:rsidR="00672BB9" w:rsidRPr="00085A06">
        <w:rPr>
          <w:rFonts w:cs="Arial"/>
          <w:lang w:val="en-GB"/>
        </w:rPr>
        <w:t>was</w:t>
      </w:r>
      <w:r w:rsidRPr="00085A06">
        <w:rPr>
          <w:rFonts w:cs="Arial"/>
          <w:lang w:val="en-GB"/>
        </w:rPr>
        <w:t xml:space="preserve"> provided by the Joint Nature Conservation Committee of the UK Government to assist with a number of tasks deriving from COP13 Decisions and Resolutions</w:t>
      </w:r>
      <w:r w:rsidR="00EF256B" w:rsidRPr="001649A5">
        <w:rPr>
          <w:rFonts w:cs="Arial"/>
          <w:lang w:val="en-GB"/>
        </w:rPr>
        <w:t>, the</w:t>
      </w:r>
      <w:r w:rsidR="00EA0D2E" w:rsidRPr="00EF256B">
        <w:rPr>
          <w:rFonts w:cs="Arial"/>
          <w:lang w:val="en-GB"/>
        </w:rPr>
        <w:t xml:space="preserve"> results </w:t>
      </w:r>
      <w:r w:rsidR="00EF256B" w:rsidRPr="001649A5">
        <w:rPr>
          <w:rFonts w:cs="Arial"/>
          <w:lang w:val="en-GB"/>
        </w:rPr>
        <w:t>of which will be</w:t>
      </w:r>
      <w:r w:rsidR="00EA0D2E" w:rsidRPr="00EF256B">
        <w:rPr>
          <w:rFonts w:cs="Arial"/>
          <w:lang w:val="en-GB"/>
        </w:rPr>
        <w:t xml:space="preserve"> presented to COP14</w:t>
      </w:r>
      <w:r w:rsidRPr="00EF256B">
        <w:rPr>
          <w:rFonts w:cs="Arial"/>
          <w:lang w:val="en-GB"/>
        </w:rPr>
        <w:t>.</w:t>
      </w:r>
      <w:r w:rsidR="00614353" w:rsidRPr="00EF256B">
        <w:rPr>
          <w:rFonts w:cs="Arial"/>
          <w:lang w:val="en-GB"/>
        </w:rPr>
        <w:t xml:space="preserve"> </w:t>
      </w:r>
    </w:p>
    <w:p w14:paraId="343AA756" w14:textId="77777777" w:rsidR="000457D0" w:rsidRPr="00085A06" w:rsidRDefault="000457D0" w:rsidP="00FB0C06">
      <w:pPr>
        <w:pStyle w:val="ListParagraph"/>
        <w:widowControl w:val="0"/>
        <w:autoSpaceDN w:val="0"/>
        <w:spacing w:after="0" w:line="240" w:lineRule="auto"/>
        <w:ind w:left="567"/>
        <w:contextualSpacing w:val="0"/>
        <w:jc w:val="both"/>
        <w:rPr>
          <w:rFonts w:cs="Arial"/>
          <w:lang w:val="en-GB"/>
        </w:rPr>
      </w:pPr>
    </w:p>
    <w:p w14:paraId="6F861B92" w14:textId="68D1AFC1" w:rsidR="000457D0" w:rsidRPr="00085A06" w:rsidRDefault="00EF256B"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Pr>
          <w:rFonts w:cs="Arial"/>
          <w:lang w:val="en-GB"/>
        </w:rPr>
        <w:t>S</w:t>
      </w:r>
      <w:r w:rsidR="000457D0" w:rsidRPr="00085A06">
        <w:rPr>
          <w:rFonts w:cs="Arial"/>
          <w:lang w:val="en-GB"/>
        </w:rPr>
        <w:t xml:space="preserve">ynergies and mutual support </w:t>
      </w:r>
      <w:r>
        <w:rPr>
          <w:rFonts w:cs="Arial"/>
          <w:lang w:val="en-GB"/>
        </w:rPr>
        <w:t>among</w:t>
      </w:r>
      <w:r w:rsidRPr="00EF256B">
        <w:rPr>
          <w:rFonts w:cs="Arial"/>
          <w:lang w:val="en-GB"/>
        </w:rPr>
        <w:t xml:space="preserve"> the CMS Family Secretariats</w:t>
      </w:r>
      <w:r>
        <w:rPr>
          <w:rFonts w:cs="Arial"/>
          <w:lang w:val="en-GB"/>
        </w:rPr>
        <w:t>, all of which are located</w:t>
      </w:r>
      <w:r w:rsidRPr="00EF256B">
        <w:rPr>
          <w:rFonts w:cs="Arial"/>
          <w:lang w:val="en-GB"/>
        </w:rPr>
        <w:t xml:space="preserve"> in Bonn</w:t>
      </w:r>
      <w:r w:rsidRPr="00085A06">
        <w:rPr>
          <w:rFonts w:cs="Arial"/>
          <w:lang w:val="en-GB"/>
        </w:rPr>
        <w:t xml:space="preserve">, </w:t>
      </w:r>
      <w:r w:rsidR="000457D0" w:rsidRPr="00085A06">
        <w:rPr>
          <w:rFonts w:cs="Arial"/>
          <w:lang w:val="en-GB"/>
        </w:rPr>
        <w:t xml:space="preserve">have enhanced both programmatic and administrative </w:t>
      </w:r>
      <w:r w:rsidRPr="001649A5">
        <w:rPr>
          <w:rFonts w:cs="Arial"/>
          <w:lang w:val="en-GB"/>
        </w:rPr>
        <w:t>efficiency</w:t>
      </w:r>
      <w:r w:rsidR="000457D0" w:rsidRPr="00085A06">
        <w:rPr>
          <w:rFonts w:cs="Arial"/>
          <w:lang w:val="en-GB"/>
        </w:rPr>
        <w:t xml:space="preserve">. A </w:t>
      </w:r>
      <w:r w:rsidR="00AC7040">
        <w:rPr>
          <w:rFonts w:cs="Arial"/>
          <w:lang w:val="en-GB"/>
        </w:rPr>
        <w:t xml:space="preserve">number of </w:t>
      </w:r>
      <w:r w:rsidR="000457D0" w:rsidRPr="00085A06">
        <w:rPr>
          <w:rFonts w:cs="Arial"/>
          <w:lang w:val="en-GB"/>
        </w:rPr>
        <w:t>CMS staff members support</w:t>
      </w:r>
      <w:r w:rsidR="000457D0">
        <w:rPr>
          <w:rFonts w:cs="Arial"/>
          <w:lang w:val="en-GB"/>
        </w:rPr>
        <w:t>ed</w:t>
      </w:r>
      <w:r w:rsidR="000457D0" w:rsidRPr="00085A06">
        <w:rPr>
          <w:rFonts w:cs="Arial"/>
          <w:lang w:val="en-GB"/>
        </w:rPr>
        <w:t xml:space="preserve"> the </w:t>
      </w:r>
      <w:r w:rsidR="000457D0" w:rsidRPr="00EF256B">
        <w:rPr>
          <w:rFonts w:cs="Arial"/>
          <w:lang w:val="en-GB"/>
        </w:rPr>
        <w:t xml:space="preserve">preparations </w:t>
      </w:r>
      <w:r w:rsidRPr="001649A5">
        <w:rPr>
          <w:rFonts w:cs="Arial"/>
          <w:lang w:val="en-GB"/>
        </w:rPr>
        <w:t xml:space="preserve">for </w:t>
      </w:r>
      <w:r w:rsidR="000457D0" w:rsidRPr="00EF256B">
        <w:rPr>
          <w:rFonts w:cs="Arial"/>
          <w:lang w:val="en-GB"/>
        </w:rPr>
        <w:t xml:space="preserve">and running </w:t>
      </w:r>
      <w:r w:rsidR="000457D0" w:rsidRPr="00085A06">
        <w:rPr>
          <w:rFonts w:cs="Arial"/>
          <w:lang w:val="en-GB"/>
        </w:rPr>
        <w:t>of the 8</w:t>
      </w:r>
      <w:r w:rsidR="000457D0" w:rsidRPr="001649A5">
        <w:rPr>
          <w:rFonts w:cs="Arial"/>
          <w:vertAlign w:val="superscript"/>
          <w:lang w:val="en-GB"/>
        </w:rPr>
        <w:t>th</w:t>
      </w:r>
      <w:r w:rsidR="000457D0" w:rsidRPr="00085A06">
        <w:rPr>
          <w:rFonts w:cs="Arial"/>
          <w:lang w:val="en-GB"/>
        </w:rPr>
        <w:t xml:space="preserve"> </w:t>
      </w:r>
      <w:r w:rsidR="00B7151D">
        <w:rPr>
          <w:rFonts w:cs="Arial"/>
          <w:lang w:val="en-GB"/>
        </w:rPr>
        <w:t>s</w:t>
      </w:r>
      <w:r w:rsidR="000457D0" w:rsidRPr="00085A06">
        <w:rPr>
          <w:rFonts w:cs="Arial"/>
          <w:lang w:val="en-GB"/>
        </w:rPr>
        <w:t xml:space="preserve">ession of the Meeting of the Parties (MOP8) to </w:t>
      </w:r>
      <w:r w:rsidR="00B7151D">
        <w:rPr>
          <w:rFonts w:cs="Arial"/>
          <w:lang w:val="en-GB"/>
        </w:rPr>
        <w:t xml:space="preserve">the </w:t>
      </w:r>
      <w:r w:rsidR="000457D0" w:rsidRPr="00085A06">
        <w:rPr>
          <w:rFonts w:cs="Arial"/>
          <w:lang w:val="en-GB"/>
        </w:rPr>
        <w:t xml:space="preserve">African Eurasian Waterbird Agreement (AEWA) </w:t>
      </w:r>
      <w:r w:rsidR="00B7151D">
        <w:rPr>
          <w:rFonts w:cs="Arial"/>
          <w:lang w:val="en-GB"/>
        </w:rPr>
        <w:t>from</w:t>
      </w:r>
      <w:r w:rsidR="000457D0" w:rsidRPr="00085A06">
        <w:rPr>
          <w:rFonts w:cs="Arial"/>
          <w:lang w:val="en-GB"/>
        </w:rPr>
        <w:t xml:space="preserve"> 26</w:t>
      </w:r>
      <w:r w:rsidR="00B7151D">
        <w:rPr>
          <w:rFonts w:cs="Arial"/>
          <w:lang w:val="en-GB"/>
        </w:rPr>
        <w:t xml:space="preserve"> to </w:t>
      </w:r>
      <w:r w:rsidR="000457D0" w:rsidRPr="00085A06">
        <w:rPr>
          <w:rFonts w:cs="Arial"/>
          <w:lang w:val="en-GB"/>
        </w:rPr>
        <w:t>30 September 2022.</w:t>
      </w:r>
    </w:p>
    <w:p w14:paraId="33CD2221" w14:textId="77777777" w:rsidR="00FB0C06" w:rsidRDefault="00FB0C06" w:rsidP="00FB0C06">
      <w:pPr>
        <w:pStyle w:val="ListParagraph"/>
        <w:spacing w:after="0" w:line="240" w:lineRule="auto"/>
        <w:ind w:left="0"/>
        <w:contextualSpacing w:val="0"/>
        <w:jc w:val="both"/>
        <w:rPr>
          <w:rFonts w:cs="Arial"/>
          <w:b/>
          <w:lang w:val="en-GB"/>
        </w:rPr>
      </w:pPr>
    </w:p>
    <w:p w14:paraId="081AC73D" w14:textId="6ACC1EF9" w:rsidR="00735802" w:rsidRPr="00085A06" w:rsidRDefault="005F3217" w:rsidP="00FB0C06">
      <w:pPr>
        <w:pStyle w:val="ListParagraph"/>
        <w:spacing w:after="0" w:line="240" w:lineRule="auto"/>
        <w:ind w:left="0"/>
        <w:contextualSpacing w:val="0"/>
        <w:jc w:val="both"/>
        <w:rPr>
          <w:rFonts w:cs="Arial"/>
          <w:b/>
          <w:lang w:val="en-GB"/>
        </w:rPr>
      </w:pPr>
      <w:r w:rsidRPr="00EF256B">
        <w:rPr>
          <w:rFonts w:cs="Arial"/>
          <w:b/>
          <w:lang w:val="en-GB"/>
        </w:rPr>
        <w:t xml:space="preserve">Enabling support from </w:t>
      </w:r>
      <w:r w:rsidRPr="00085A06">
        <w:rPr>
          <w:rFonts w:cs="Arial"/>
          <w:b/>
          <w:lang w:val="en-GB"/>
        </w:rPr>
        <w:t>other sources</w:t>
      </w:r>
    </w:p>
    <w:p w14:paraId="27D58325" w14:textId="77777777" w:rsidR="005F3217" w:rsidRPr="00085A06" w:rsidRDefault="005F3217" w:rsidP="00FB0C06">
      <w:pPr>
        <w:pStyle w:val="ListParagraph"/>
        <w:spacing w:after="0" w:line="240" w:lineRule="auto"/>
        <w:ind w:left="0"/>
        <w:contextualSpacing w:val="0"/>
        <w:jc w:val="both"/>
        <w:rPr>
          <w:rFonts w:cs="Arial"/>
          <w:b/>
          <w:lang w:val="en-GB"/>
        </w:rPr>
      </w:pPr>
    </w:p>
    <w:p w14:paraId="0D0F5B17" w14:textId="5DE37B97" w:rsidR="00996121" w:rsidRPr="00085A06" w:rsidRDefault="005F3217"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In line with Resolution 11.10 (Rev.COP13), the Secretariat continues to support </w:t>
      </w:r>
      <w:r w:rsidR="002B7436">
        <w:rPr>
          <w:rFonts w:cs="Arial"/>
          <w:lang w:val="en-GB"/>
        </w:rPr>
        <w:t xml:space="preserve">other </w:t>
      </w:r>
      <w:r w:rsidRPr="00085A06">
        <w:rPr>
          <w:rFonts w:cs="Arial"/>
          <w:lang w:val="en-GB"/>
        </w:rPr>
        <w:t xml:space="preserve">conservation work </w:t>
      </w:r>
      <w:r w:rsidR="002B7436">
        <w:rPr>
          <w:rFonts w:cs="Arial"/>
          <w:lang w:val="en-GB"/>
        </w:rPr>
        <w:t xml:space="preserve">related to the CMS mandate </w:t>
      </w:r>
      <w:r w:rsidRPr="00085A06">
        <w:rPr>
          <w:rFonts w:cs="Arial"/>
          <w:lang w:val="en-GB"/>
        </w:rPr>
        <w:t xml:space="preserve">by informing Parties and partner organizations of funding opportunities and by providing letters of endorsement for grant applications that contribute to the implementation of any plans, </w:t>
      </w:r>
      <w:proofErr w:type="gramStart"/>
      <w:r w:rsidRPr="00085A06">
        <w:rPr>
          <w:rFonts w:cs="Arial"/>
          <w:lang w:val="en-GB"/>
        </w:rPr>
        <w:t>actions</w:t>
      </w:r>
      <w:proofErr w:type="gramEnd"/>
      <w:r w:rsidRPr="00085A06">
        <w:rPr>
          <w:rFonts w:cs="Arial"/>
          <w:lang w:val="en-GB"/>
        </w:rPr>
        <w:t xml:space="preserve"> or initiatives under the CMS Family. In September 2020, the Secretariat issued </w:t>
      </w:r>
      <w:hyperlink r:id="rId21" w:history="1">
        <w:r w:rsidR="00067BE1" w:rsidRPr="00085A06">
          <w:rPr>
            <w:rStyle w:val="Hyperlink"/>
            <w:rFonts w:cs="Arial"/>
            <w:lang w:val="en-GB"/>
          </w:rPr>
          <w:t>Notification 2020/013</w:t>
        </w:r>
      </w:hyperlink>
      <w:r w:rsidR="00067BE1" w:rsidRPr="00085A06">
        <w:rPr>
          <w:rFonts w:cs="Arial"/>
          <w:lang w:val="en-GB"/>
        </w:rPr>
        <w:t xml:space="preserve"> </w:t>
      </w:r>
      <w:r w:rsidRPr="00085A06">
        <w:rPr>
          <w:rFonts w:cs="Arial"/>
          <w:lang w:val="en-GB"/>
        </w:rPr>
        <w:t>on various funding</w:t>
      </w:r>
      <w:r w:rsidR="00D763F8">
        <w:rPr>
          <w:rFonts w:cs="Arial"/>
          <w:lang w:val="en-GB"/>
        </w:rPr>
        <w:t xml:space="preserve"> opportunities</w:t>
      </w:r>
      <w:r w:rsidRPr="00085A06">
        <w:rPr>
          <w:rFonts w:cs="Arial"/>
          <w:lang w:val="en-GB"/>
        </w:rPr>
        <w:t xml:space="preserve"> for the conservation of migratory species</w:t>
      </w:r>
      <w:r w:rsidR="00D763F8">
        <w:rPr>
          <w:rFonts w:cs="Arial"/>
          <w:lang w:val="en-GB"/>
        </w:rPr>
        <w:t>,</w:t>
      </w:r>
      <w:r w:rsidRPr="00085A06">
        <w:rPr>
          <w:rFonts w:cs="Arial"/>
          <w:lang w:val="en-GB"/>
        </w:rPr>
        <w:t xml:space="preserve"> including in </w:t>
      </w:r>
      <w:r w:rsidRPr="00085A06">
        <w:rPr>
          <w:rFonts w:cs="Arial"/>
          <w:lang w:val="en-GB"/>
        </w:rPr>
        <w:lastRenderedPageBreak/>
        <w:t>response to the challenges posed by the COVID-19 pandemic.</w:t>
      </w:r>
      <w:r w:rsidR="00996121" w:rsidRPr="00085A06">
        <w:rPr>
          <w:rFonts w:cs="Arial"/>
          <w:lang w:val="en-GB"/>
        </w:rPr>
        <w:t xml:space="preserve"> In July 2022, the Secretariat issued </w:t>
      </w:r>
      <w:hyperlink r:id="rId22" w:history="1">
        <w:r w:rsidR="00996121" w:rsidRPr="00085A06">
          <w:rPr>
            <w:rStyle w:val="Hyperlink"/>
            <w:rFonts w:cs="Arial"/>
            <w:lang w:val="en-GB"/>
          </w:rPr>
          <w:t>Notification 2022/010</w:t>
        </w:r>
      </w:hyperlink>
      <w:r w:rsidR="00996121" w:rsidRPr="00085A06">
        <w:rPr>
          <w:rFonts w:cs="Arial"/>
          <w:lang w:val="en-GB"/>
        </w:rPr>
        <w:t xml:space="preserve"> on a special grant competition focused on projects supporting the conservation of the Great Bustard in Central Asia.</w:t>
      </w:r>
    </w:p>
    <w:p w14:paraId="65A6C92C" w14:textId="212642EC" w:rsidR="005F3217" w:rsidRPr="00085A06" w:rsidRDefault="005F3217" w:rsidP="00FB0C06">
      <w:pPr>
        <w:pStyle w:val="ListParagraph"/>
        <w:widowControl w:val="0"/>
        <w:autoSpaceDN w:val="0"/>
        <w:spacing w:after="0" w:line="240" w:lineRule="auto"/>
        <w:ind w:left="567" w:hanging="567"/>
        <w:contextualSpacing w:val="0"/>
        <w:jc w:val="both"/>
        <w:rPr>
          <w:rFonts w:cs="Arial"/>
          <w:lang w:val="en-GB"/>
        </w:rPr>
      </w:pPr>
    </w:p>
    <w:p w14:paraId="2F056098" w14:textId="7B09256C" w:rsidR="005F3217" w:rsidRPr="00085A06" w:rsidRDefault="005F3217"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In 2020, the Dugong MOU Secretariat supported a grant application to </w:t>
      </w:r>
      <w:proofErr w:type="spellStart"/>
      <w:r w:rsidRPr="00085A06">
        <w:rPr>
          <w:rFonts w:cs="Arial"/>
          <w:lang w:val="en-GB"/>
        </w:rPr>
        <w:t>Fondation</w:t>
      </w:r>
      <w:proofErr w:type="spellEnd"/>
      <w:r w:rsidRPr="00085A06">
        <w:rPr>
          <w:rFonts w:cs="Arial"/>
          <w:lang w:val="en-GB"/>
        </w:rPr>
        <w:t xml:space="preserve"> </w:t>
      </w:r>
      <w:proofErr w:type="spellStart"/>
      <w:r w:rsidRPr="00085A06">
        <w:rPr>
          <w:rFonts w:cs="Arial"/>
          <w:lang w:val="en-GB"/>
        </w:rPr>
        <w:t>Segré</w:t>
      </w:r>
      <w:proofErr w:type="spellEnd"/>
      <w:r w:rsidR="00D763F8">
        <w:rPr>
          <w:rFonts w:cs="Arial"/>
          <w:lang w:val="en-GB"/>
        </w:rPr>
        <w:t>,</w:t>
      </w:r>
      <w:r w:rsidRPr="00085A06">
        <w:rPr>
          <w:rFonts w:cs="Arial"/>
          <w:lang w:val="en-GB"/>
        </w:rPr>
        <w:t xml:space="preserve"> which generated €300,000 towards </w:t>
      </w:r>
      <w:r w:rsidR="00D763F8">
        <w:rPr>
          <w:rFonts w:cs="Arial"/>
          <w:lang w:val="en-GB"/>
        </w:rPr>
        <w:t>D</w:t>
      </w:r>
      <w:r w:rsidRPr="00085A06">
        <w:rPr>
          <w:rFonts w:cs="Arial"/>
          <w:lang w:val="en-GB"/>
        </w:rPr>
        <w:t xml:space="preserve">ugong and seagrass conservation activities in the </w:t>
      </w:r>
      <w:proofErr w:type="spellStart"/>
      <w:r w:rsidRPr="00085A06">
        <w:rPr>
          <w:rFonts w:cs="Arial"/>
          <w:lang w:val="en-GB"/>
        </w:rPr>
        <w:t>Bazaruto</w:t>
      </w:r>
      <w:proofErr w:type="spellEnd"/>
      <w:r w:rsidRPr="00085A06">
        <w:rPr>
          <w:rFonts w:cs="Arial"/>
          <w:lang w:val="en-GB"/>
        </w:rPr>
        <w:t xml:space="preserve"> Archipelago, Mozambique.</w:t>
      </w:r>
    </w:p>
    <w:p w14:paraId="4031C798" w14:textId="77777777" w:rsidR="00F94F41" w:rsidRPr="00085A06" w:rsidRDefault="00F94F41" w:rsidP="00FB0C06">
      <w:pPr>
        <w:pStyle w:val="ListParagraph"/>
        <w:widowControl w:val="0"/>
        <w:autoSpaceDN w:val="0"/>
        <w:spacing w:after="0" w:line="240" w:lineRule="auto"/>
        <w:ind w:left="567" w:hanging="567"/>
        <w:contextualSpacing w:val="0"/>
        <w:jc w:val="both"/>
        <w:rPr>
          <w:rFonts w:cs="Arial"/>
          <w:lang w:val="en-GB"/>
        </w:rPr>
      </w:pPr>
    </w:p>
    <w:p w14:paraId="62492FAA" w14:textId="4214C958" w:rsidR="00F82698" w:rsidRPr="00085A06" w:rsidRDefault="00F94F41"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In December 2021, the Secretariat circulated a compilation of funding opportunities for </w:t>
      </w:r>
      <w:r w:rsidR="00D763F8">
        <w:rPr>
          <w:rFonts w:cs="Arial"/>
          <w:lang w:val="en-GB"/>
        </w:rPr>
        <w:t>J</w:t>
      </w:r>
      <w:r w:rsidRPr="00085A06">
        <w:rPr>
          <w:rFonts w:cs="Arial"/>
          <w:lang w:val="en-GB"/>
        </w:rPr>
        <w:t xml:space="preserve">aguar work under CMS that could be accessed by </w:t>
      </w:r>
      <w:r w:rsidR="00D763F8">
        <w:rPr>
          <w:rFonts w:cs="Arial"/>
          <w:lang w:val="en-GB"/>
        </w:rPr>
        <w:t>J</w:t>
      </w:r>
      <w:r w:rsidRPr="00085A06">
        <w:rPr>
          <w:rFonts w:cs="Arial"/>
          <w:lang w:val="en-GB"/>
        </w:rPr>
        <w:t>aguar Range States or their partners. These opportunities encompass different multilateral funds, bilateral governmental cooperation funds, funds from international banks and private enterprises, and funds from non-governmental organizations and philanthropies</w:t>
      </w:r>
      <w:r w:rsidR="00D763F8">
        <w:rPr>
          <w:rFonts w:cs="Arial"/>
          <w:lang w:val="en-GB"/>
        </w:rPr>
        <w:t>. These</w:t>
      </w:r>
      <w:r w:rsidRPr="00085A06">
        <w:rPr>
          <w:rFonts w:cs="Arial"/>
          <w:lang w:val="en-GB"/>
        </w:rPr>
        <w:t xml:space="preserve"> </w:t>
      </w:r>
      <w:r w:rsidR="00D763F8">
        <w:rPr>
          <w:rFonts w:cs="Arial"/>
          <w:lang w:val="en-GB"/>
        </w:rPr>
        <w:t>were</w:t>
      </w:r>
      <w:r w:rsidRPr="00085A06">
        <w:rPr>
          <w:rFonts w:cs="Arial"/>
          <w:lang w:val="en-GB"/>
        </w:rPr>
        <w:t xml:space="preserve"> not limited to biodiversity conservation, but also included those focused on related fields such as climate change or human well</w:t>
      </w:r>
      <w:r w:rsidR="0081414C">
        <w:rPr>
          <w:rFonts w:cs="Arial"/>
          <w:lang w:val="en-GB"/>
        </w:rPr>
        <w:t>-being</w:t>
      </w:r>
      <w:r w:rsidRPr="00085A06">
        <w:rPr>
          <w:rFonts w:cs="Arial"/>
          <w:lang w:val="en-GB"/>
        </w:rPr>
        <w:t xml:space="preserve">, which could indirectly benefit </w:t>
      </w:r>
      <w:r w:rsidR="00D763F8">
        <w:rPr>
          <w:rFonts w:cs="Arial"/>
          <w:lang w:val="en-GB"/>
        </w:rPr>
        <w:t>J</w:t>
      </w:r>
      <w:r w:rsidRPr="00085A06">
        <w:rPr>
          <w:rFonts w:cs="Arial"/>
          <w:lang w:val="en-GB"/>
        </w:rPr>
        <w:t xml:space="preserve">aguar conservation. </w:t>
      </w:r>
    </w:p>
    <w:p w14:paraId="6D70C2E8" w14:textId="77777777" w:rsidR="00F82698" w:rsidRPr="00085A06" w:rsidRDefault="00F82698" w:rsidP="00FB0C06">
      <w:pPr>
        <w:pStyle w:val="ListParagraph"/>
        <w:widowControl w:val="0"/>
        <w:autoSpaceDN w:val="0"/>
        <w:spacing w:after="0" w:line="240" w:lineRule="auto"/>
        <w:ind w:left="567"/>
        <w:contextualSpacing w:val="0"/>
        <w:jc w:val="both"/>
        <w:rPr>
          <w:rFonts w:cs="Arial"/>
          <w:lang w:val="en-GB"/>
        </w:rPr>
      </w:pPr>
    </w:p>
    <w:p w14:paraId="065A28EF" w14:textId="327D091D" w:rsidR="00735802" w:rsidRPr="00085A06" w:rsidRDefault="00FF016D" w:rsidP="00FB0C06">
      <w:pPr>
        <w:pStyle w:val="ListParagraph"/>
        <w:spacing w:after="0" w:line="240" w:lineRule="auto"/>
        <w:ind w:left="0"/>
        <w:contextualSpacing w:val="0"/>
        <w:jc w:val="both"/>
        <w:rPr>
          <w:rFonts w:cs="Arial"/>
          <w:b/>
          <w:lang w:val="en-GB"/>
        </w:rPr>
      </w:pPr>
      <w:r>
        <w:rPr>
          <w:rFonts w:cs="Arial"/>
          <w:b/>
          <w:lang w:val="en-GB"/>
        </w:rPr>
        <w:t xml:space="preserve">Grant </w:t>
      </w:r>
      <w:r w:rsidR="00AB4AAD">
        <w:rPr>
          <w:rFonts w:cs="Arial"/>
          <w:b/>
          <w:lang w:val="en-GB"/>
        </w:rPr>
        <w:t xml:space="preserve">proposals </w:t>
      </w:r>
    </w:p>
    <w:p w14:paraId="4BE10E06" w14:textId="77777777" w:rsidR="00735802" w:rsidRPr="00085A06" w:rsidRDefault="00735802" w:rsidP="00FB0C06">
      <w:pPr>
        <w:pStyle w:val="ListParagraph"/>
        <w:spacing w:after="0" w:line="240" w:lineRule="auto"/>
        <w:ind w:left="0"/>
        <w:contextualSpacing w:val="0"/>
        <w:rPr>
          <w:highlight w:val="yellow"/>
          <w:lang w:val="en-GB"/>
        </w:rPr>
      </w:pPr>
    </w:p>
    <w:p w14:paraId="13E3D4AC" w14:textId="287D90B6" w:rsidR="00735802" w:rsidRPr="00085A06" w:rsidRDefault="00DD4677"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The CMS Secretariat</w:t>
      </w:r>
      <w:r w:rsidR="00D763F8">
        <w:rPr>
          <w:rFonts w:cs="Arial"/>
          <w:lang w:val="en-GB"/>
        </w:rPr>
        <w:t>,</w:t>
      </w:r>
      <w:r w:rsidR="00D763F8" w:rsidRPr="00D763F8">
        <w:rPr>
          <w:rFonts w:cs="Arial"/>
          <w:lang w:val="en-GB"/>
        </w:rPr>
        <w:t xml:space="preserve"> </w:t>
      </w:r>
      <w:r w:rsidR="00D763F8" w:rsidRPr="00085A06">
        <w:rPr>
          <w:rFonts w:cs="Arial"/>
          <w:lang w:val="en-GB"/>
        </w:rPr>
        <w:t>in cooperation with key implementing partners</w:t>
      </w:r>
      <w:r w:rsidR="00D763F8">
        <w:rPr>
          <w:rFonts w:cs="Arial"/>
          <w:lang w:val="en-GB"/>
        </w:rPr>
        <w:t>,</w:t>
      </w:r>
      <w:r w:rsidRPr="00085A06">
        <w:rPr>
          <w:rFonts w:cs="Arial"/>
          <w:lang w:val="en-GB"/>
        </w:rPr>
        <w:t xml:space="preserve"> submitted or contributed to </w:t>
      </w:r>
      <w:r w:rsidR="00D763F8">
        <w:rPr>
          <w:rFonts w:cs="Arial"/>
          <w:lang w:val="en-GB"/>
        </w:rPr>
        <w:t>a number of</w:t>
      </w:r>
      <w:r w:rsidRPr="00085A06">
        <w:rPr>
          <w:rFonts w:cs="Arial"/>
          <w:lang w:val="en-GB"/>
        </w:rPr>
        <w:t xml:space="preserve"> grant applications to further the implementation of its mandate and support actions on the ground.</w:t>
      </w:r>
    </w:p>
    <w:p w14:paraId="266291D1" w14:textId="77777777" w:rsidR="00735802" w:rsidRPr="00085A06" w:rsidRDefault="00735802" w:rsidP="00FB0C06">
      <w:pPr>
        <w:spacing w:after="0" w:line="240" w:lineRule="auto"/>
        <w:rPr>
          <w:rFonts w:cs="Arial"/>
          <w:highlight w:val="yellow"/>
          <w:u w:val="single"/>
          <w:lang w:val="en-GB"/>
        </w:rPr>
      </w:pPr>
    </w:p>
    <w:p w14:paraId="2E80D5C5" w14:textId="6E71A028" w:rsidR="00735802" w:rsidRDefault="00735802" w:rsidP="00FB0C06">
      <w:pPr>
        <w:pStyle w:val="ListParagraph"/>
        <w:spacing w:after="0" w:line="240" w:lineRule="auto"/>
        <w:ind w:left="0"/>
        <w:contextualSpacing w:val="0"/>
        <w:jc w:val="both"/>
        <w:rPr>
          <w:rFonts w:cs="Arial"/>
          <w:i/>
          <w:lang w:val="en-GB"/>
        </w:rPr>
      </w:pPr>
      <w:r w:rsidRPr="00085A06">
        <w:rPr>
          <w:rFonts w:cs="Arial"/>
          <w:i/>
          <w:lang w:val="en-GB"/>
        </w:rPr>
        <w:t xml:space="preserve">Grant applications </w:t>
      </w:r>
    </w:p>
    <w:p w14:paraId="74F71488" w14:textId="77777777" w:rsidR="00FB0C06" w:rsidRPr="00FB0C06" w:rsidRDefault="00FB0C06" w:rsidP="00FB0C06">
      <w:pPr>
        <w:pStyle w:val="ListParagraph"/>
        <w:spacing w:after="0" w:line="240" w:lineRule="auto"/>
        <w:ind w:left="0"/>
        <w:contextualSpacing w:val="0"/>
        <w:jc w:val="both"/>
        <w:rPr>
          <w:rFonts w:cs="Arial"/>
          <w:i/>
          <w:sz w:val="18"/>
          <w:szCs w:val="18"/>
          <w:lang w:val="en-GB"/>
        </w:rPr>
      </w:pPr>
    </w:p>
    <w:p w14:paraId="1C33BA7C" w14:textId="70D71FDB" w:rsidR="007D0CCE" w:rsidRPr="000A1184" w:rsidRDefault="007D0CCE"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In November 2021, </w:t>
      </w:r>
      <w:r w:rsidR="005B65B4" w:rsidRPr="005B65B4">
        <w:rPr>
          <w:rFonts w:cs="Arial"/>
          <w:lang w:val="en-GB"/>
        </w:rPr>
        <w:t xml:space="preserve">the Secretariats of CMS and AEWA, in collaboration with several research institutes led by the Norwegian Institute for Nature Research, worked on the submission of a project concept, “Scenarios for protecting European avian redistribution (SPEAR)” in response to the </w:t>
      </w:r>
      <w:proofErr w:type="spellStart"/>
      <w:r w:rsidR="005B65B4" w:rsidRPr="005B65B4">
        <w:rPr>
          <w:rFonts w:cs="Arial"/>
          <w:lang w:val="en-GB"/>
        </w:rPr>
        <w:t>Biodiversa</w:t>
      </w:r>
      <w:proofErr w:type="spellEnd"/>
      <w:r w:rsidR="005B65B4" w:rsidRPr="005B65B4">
        <w:rPr>
          <w:rFonts w:cs="Arial"/>
          <w:lang w:val="en-GB"/>
        </w:rPr>
        <w:t>+ 2021 Call for Proposals: "</w:t>
      </w:r>
      <w:r w:rsidR="005B65B4" w:rsidRPr="005B65B4">
        <w:rPr>
          <w:rFonts w:cs="Arial"/>
          <w:i/>
          <w:iCs/>
          <w:lang w:val="en-GB"/>
        </w:rPr>
        <w:t>Supporting the protection of biodiversity and ecosystems across land and sea</w:t>
      </w:r>
      <w:r w:rsidR="005B65B4" w:rsidRPr="005B65B4">
        <w:rPr>
          <w:rFonts w:cs="Arial"/>
          <w:lang w:val="en-GB"/>
        </w:rPr>
        <w:t>".</w:t>
      </w:r>
      <w:r w:rsidRPr="00085A06">
        <w:rPr>
          <w:rFonts w:cs="Arial"/>
          <w:lang w:val="en-GB"/>
        </w:rPr>
        <w:t xml:space="preserve"> The</w:t>
      </w:r>
      <w:r w:rsidR="00D763F8">
        <w:rPr>
          <w:rFonts w:cs="Arial"/>
          <w:lang w:val="en-GB"/>
        </w:rPr>
        <w:t xml:space="preserve"> </w:t>
      </w:r>
      <w:r w:rsidRPr="00085A06">
        <w:rPr>
          <w:rFonts w:cs="Arial"/>
          <w:lang w:val="en-GB"/>
        </w:rPr>
        <w:t>project</w:t>
      </w:r>
      <w:r w:rsidR="00322C7D">
        <w:rPr>
          <w:rFonts w:cs="Arial"/>
          <w:lang w:val="en-GB"/>
        </w:rPr>
        <w:t>, which</w:t>
      </w:r>
      <w:r w:rsidR="00E1269B" w:rsidRPr="00085A06">
        <w:rPr>
          <w:rFonts w:cs="Arial"/>
          <w:lang w:val="en-GB"/>
        </w:rPr>
        <w:t xml:space="preserve"> was</w:t>
      </w:r>
      <w:r w:rsidRPr="00085A06">
        <w:rPr>
          <w:rFonts w:cs="Arial"/>
          <w:lang w:val="en-GB"/>
        </w:rPr>
        <w:t xml:space="preserve"> approved</w:t>
      </w:r>
      <w:r w:rsidR="003C7FF7" w:rsidRPr="00085A06">
        <w:rPr>
          <w:rFonts w:cs="Arial"/>
          <w:lang w:val="en-GB"/>
        </w:rPr>
        <w:t xml:space="preserve"> in mid-2023</w:t>
      </w:r>
      <w:r w:rsidR="00322C7D">
        <w:rPr>
          <w:rFonts w:cs="Arial"/>
          <w:lang w:val="en-GB"/>
        </w:rPr>
        <w:t>,</w:t>
      </w:r>
      <w:r w:rsidRPr="000A1184">
        <w:rPr>
          <w:rFonts w:cs="Arial"/>
          <w:lang w:val="en-GB"/>
        </w:rPr>
        <w:t xml:space="preserve"> will </w:t>
      </w:r>
      <w:r w:rsidR="000A1184" w:rsidRPr="001649A5">
        <w:rPr>
          <w:rFonts w:cs="Arial"/>
          <w:lang w:val="en-GB"/>
        </w:rPr>
        <w:t>run for</w:t>
      </w:r>
      <w:r w:rsidRPr="000A1184">
        <w:rPr>
          <w:rFonts w:cs="Arial"/>
          <w:lang w:val="en-GB"/>
        </w:rPr>
        <w:t xml:space="preserve"> over </w:t>
      </w:r>
      <w:r w:rsidR="000A1184" w:rsidRPr="001649A5">
        <w:rPr>
          <w:rFonts w:cs="Arial"/>
          <w:lang w:val="en-GB"/>
        </w:rPr>
        <w:t>three</w:t>
      </w:r>
      <w:r w:rsidRPr="000A1184">
        <w:rPr>
          <w:rFonts w:cs="Arial"/>
          <w:lang w:val="en-GB"/>
        </w:rPr>
        <w:t xml:space="preserve"> years</w:t>
      </w:r>
      <w:r w:rsidR="000A1184" w:rsidRPr="001649A5">
        <w:rPr>
          <w:rFonts w:cs="Arial"/>
          <w:lang w:val="en-GB"/>
        </w:rPr>
        <w:t>. It</w:t>
      </w:r>
      <w:r w:rsidRPr="000A1184">
        <w:rPr>
          <w:rFonts w:cs="Arial"/>
          <w:lang w:val="en-GB"/>
        </w:rPr>
        <w:t xml:space="preserve"> aim</w:t>
      </w:r>
      <w:r w:rsidR="00D763F8" w:rsidRPr="000A1184">
        <w:rPr>
          <w:rFonts w:cs="Arial"/>
          <w:lang w:val="en-GB"/>
        </w:rPr>
        <w:t>s to</w:t>
      </w:r>
      <w:r w:rsidRPr="000A1184">
        <w:rPr>
          <w:rFonts w:cs="Arial"/>
          <w:lang w:val="en-GB"/>
        </w:rPr>
        <w:t>:</w:t>
      </w:r>
    </w:p>
    <w:p w14:paraId="39E88121" w14:textId="516EC7BB" w:rsidR="007D0CCE" w:rsidRPr="00085A06" w:rsidRDefault="007D0CCE" w:rsidP="00FB0C06">
      <w:pPr>
        <w:pStyle w:val="ListParagraph"/>
        <w:numPr>
          <w:ilvl w:val="1"/>
          <w:numId w:val="11"/>
        </w:numPr>
        <w:spacing w:before="120" w:after="0" w:line="240" w:lineRule="auto"/>
        <w:ind w:left="1134" w:hanging="567"/>
        <w:contextualSpacing w:val="0"/>
        <w:jc w:val="both"/>
        <w:rPr>
          <w:rFonts w:cs="Arial"/>
          <w:lang w:val="en-GB"/>
        </w:rPr>
      </w:pPr>
      <w:r w:rsidRPr="00085A06">
        <w:rPr>
          <w:rFonts w:cs="Arial"/>
          <w:lang w:val="en-GB"/>
        </w:rPr>
        <w:t xml:space="preserve">Identify priority areas and gaps in the pan-European network of protected areas </w:t>
      </w:r>
      <w:r w:rsidR="006B58B7">
        <w:rPr>
          <w:rFonts w:cs="Arial"/>
          <w:lang w:val="en-GB"/>
        </w:rPr>
        <w:t>on</w:t>
      </w:r>
      <w:r w:rsidRPr="00085A06">
        <w:rPr>
          <w:rFonts w:cs="Arial"/>
          <w:lang w:val="en-GB"/>
        </w:rPr>
        <w:t xml:space="preserve"> land and </w:t>
      </w:r>
      <w:r w:rsidR="006B58B7">
        <w:rPr>
          <w:rFonts w:cs="Arial"/>
          <w:lang w:val="en-GB"/>
        </w:rPr>
        <w:t xml:space="preserve">at </w:t>
      </w:r>
      <w:r w:rsidRPr="00085A06">
        <w:rPr>
          <w:rFonts w:cs="Arial"/>
          <w:lang w:val="en-GB"/>
        </w:rPr>
        <w:t>sea to meet international targets for biodiversity conservation;</w:t>
      </w:r>
    </w:p>
    <w:p w14:paraId="733EF6CC" w14:textId="21F1284D" w:rsidR="007D0CCE" w:rsidRPr="00085A06" w:rsidRDefault="007D0CCE" w:rsidP="00FB0C06">
      <w:pPr>
        <w:pStyle w:val="ListParagraph"/>
        <w:numPr>
          <w:ilvl w:val="1"/>
          <w:numId w:val="11"/>
        </w:numPr>
        <w:spacing w:before="120" w:after="0" w:line="240" w:lineRule="auto"/>
        <w:ind w:left="1134" w:hanging="567"/>
        <w:contextualSpacing w:val="0"/>
        <w:jc w:val="both"/>
        <w:rPr>
          <w:rFonts w:cs="Arial"/>
          <w:lang w:val="en-GB"/>
        </w:rPr>
      </w:pPr>
      <w:r w:rsidRPr="00085A06">
        <w:rPr>
          <w:rFonts w:cs="Arial"/>
          <w:lang w:val="en-GB"/>
        </w:rPr>
        <w:t>Manag</w:t>
      </w:r>
      <w:r w:rsidR="006B58B7">
        <w:rPr>
          <w:rFonts w:cs="Arial"/>
          <w:lang w:val="en-GB"/>
        </w:rPr>
        <w:t>e</w:t>
      </w:r>
      <w:r w:rsidRPr="00085A06">
        <w:rPr>
          <w:rFonts w:cs="Arial"/>
          <w:lang w:val="en-GB"/>
        </w:rPr>
        <w:t xml:space="preserve"> protected areas for multiple benefits to facilitate avian responses to climate change and ensure sustainable harvest of waterbirds;</w:t>
      </w:r>
    </w:p>
    <w:p w14:paraId="3DAA0F51" w14:textId="1969A9F2" w:rsidR="00735802" w:rsidRPr="00085A06" w:rsidRDefault="007D0CCE" w:rsidP="00FB0C06">
      <w:pPr>
        <w:pStyle w:val="ListParagraph"/>
        <w:numPr>
          <w:ilvl w:val="0"/>
          <w:numId w:val="11"/>
        </w:numPr>
        <w:spacing w:before="120" w:after="0" w:line="240" w:lineRule="auto"/>
        <w:ind w:left="1134" w:hanging="567"/>
        <w:contextualSpacing w:val="0"/>
        <w:jc w:val="both"/>
        <w:rPr>
          <w:rFonts w:cs="Arial"/>
          <w:lang w:val="en-GB"/>
        </w:rPr>
      </w:pPr>
      <w:r w:rsidRPr="00085A06">
        <w:rPr>
          <w:rFonts w:cs="Arial"/>
          <w:lang w:val="en-GB"/>
        </w:rPr>
        <w:t>Increas</w:t>
      </w:r>
      <w:r w:rsidR="006B58B7">
        <w:rPr>
          <w:rFonts w:cs="Arial"/>
          <w:lang w:val="en-GB"/>
        </w:rPr>
        <w:t>e</w:t>
      </w:r>
      <w:r w:rsidRPr="00085A06">
        <w:rPr>
          <w:rFonts w:cs="Arial"/>
          <w:lang w:val="en-GB"/>
        </w:rPr>
        <w:t xml:space="preserve"> biodiversity and develop multifunctional benefits for agricultural wetlands.</w:t>
      </w:r>
    </w:p>
    <w:p w14:paraId="78F36C8F" w14:textId="77777777" w:rsidR="00735802" w:rsidRPr="00FB0C06" w:rsidRDefault="00735802" w:rsidP="00FB0C06">
      <w:pPr>
        <w:pStyle w:val="ListParagraph"/>
        <w:widowControl w:val="0"/>
        <w:autoSpaceDN w:val="0"/>
        <w:spacing w:after="0" w:line="240" w:lineRule="auto"/>
        <w:ind w:left="450"/>
        <w:contextualSpacing w:val="0"/>
        <w:jc w:val="both"/>
        <w:rPr>
          <w:rFonts w:cs="Arial"/>
          <w:sz w:val="18"/>
          <w:szCs w:val="18"/>
          <w:highlight w:val="yellow"/>
          <w:lang w:val="en-GB"/>
        </w:rPr>
      </w:pPr>
    </w:p>
    <w:p w14:paraId="09EEFD2C" w14:textId="05A96AC8" w:rsidR="000D107F" w:rsidRPr="00085A06" w:rsidRDefault="000D107F" w:rsidP="00FB0C06">
      <w:pPr>
        <w:pStyle w:val="ListParagraph"/>
        <w:widowControl w:val="0"/>
        <w:autoSpaceDN w:val="0"/>
        <w:spacing w:after="0" w:line="240" w:lineRule="auto"/>
        <w:ind w:left="0"/>
        <w:contextualSpacing w:val="0"/>
        <w:jc w:val="both"/>
        <w:rPr>
          <w:rFonts w:cs="Arial"/>
          <w:i/>
          <w:iCs/>
          <w:lang w:val="en-GB"/>
        </w:rPr>
      </w:pPr>
      <w:r w:rsidRPr="00085A06">
        <w:rPr>
          <w:rFonts w:cs="Arial"/>
          <w:i/>
          <w:iCs/>
          <w:lang w:val="en-GB"/>
        </w:rPr>
        <w:t>M</w:t>
      </w:r>
      <w:r w:rsidR="006B58B7">
        <w:rPr>
          <w:rFonts w:cs="Arial"/>
          <w:i/>
          <w:iCs/>
          <w:lang w:val="en-GB"/>
        </w:rPr>
        <w:t>AVA</w:t>
      </w:r>
      <w:r w:rsidRPr="00085A06">
        <w:rPr>
          <w:rFonts w:cs="Arial"/>
          <w:i/>
          <w:iCs/>
          <w:lang w:val="en-GB"/>
        </w:rPr>
        <w:t xml:space="preserve"> Foundation</w:t>
      </w:r>
    </w:p>
    <w:p w14:paraId="0D606F24" w14:textId="77777777" w:rsidR="00274B16" w:rsidRPr="00FB0C06" w:rsidRDefault="00274B16" w:rsidP="00FB0C06">
      <w:pPr>
        <w:pStyle w:val="ListParagraph"/>
        <w:widowControl w:val="0"/>
        <w:autoSpaceDN w:val="0"/>
        <w:spacing w:after="0" w:line="240" w:lineRule="auto"/>
        <w:ind w:left="450"/>
        <w:contextualSpacing w:val="0"/>
        <w:jc w:val="both"/>
        <w:rPr>
          <w:rFonts w:cs="Arial"/>
          <w:i/>
          <w:iCs/>
          <w:sz w:val="18"/>
          <w:szCs w:val="18"/>
          <w:lang w:val="en-GB"/>
        </w:rPr>
      </w:pPr>
    </w:p>
    <w:p w14:paraId="4790F145" w14:textId="686F5665" w:rsidR="000D107F" w:rsidRDefault="000D107F"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In response to the call for </w:t>
      </w:r>
      <w:r w:rsidR="006B58B7">
        <w:rPr>
          <w:rFonts w:cs="Arial"/>
          <w:lang w:val="en-GB"/>
        </w:rPr>
        <w:t xml:space="preserve">the </w:t>
      </w:r>
      <w:r w:rsidRPr="00085A06">
        <w:rPr>
          <w:rFonts w:cs="Arial"/>
          <w:lang w:val="en-GB"/>
        </w:rPr>
        <w:t>project</w:t>
      </w:r>
      <w:r w:rsidR="006B58B7">
        <w:rPr>
          <w:rFonts w:cs="Arial"/>
          <w:lang w:val="en-GB"/>
        </w:rPr>
        <w:t>,</w:t>
      </w:r>
      <w:r w:rsidRPr="00085A06">
        <w:rPr>
          <w:rFonts w:cs="Arial"/>
          <w:lang w:val="en-GB"/>
        </w:rPr>
        <w:t xml:space="preserve"> </w:t>
      </w:r>
      <w:r w:rsidRPr="006B58B7">
        <w:rPr>
          <w:rFonts w:cs="Arial"/>
          <w:lang w:val="en-GB"/>
        </w:rPr>
        <w:t>“</w:t>
      </w:r>
      <w:r w:rsidRPr="001649A5">
        <w:rPr>
          <w:rFonts w:cs="Arial"/>
          <w:lang w:val="en-GB"/>
        </w:rPr>
        <w:t>Keeping nature at the heart of post-COVID recovery</w:t>
      </w:r>
      <w:r w:rsidRPr="006B58B7">
        <w:rPr>
          <w:rFonts w:cs="Arial"/>
          <w:lang w:val="en-GB"/>
        </w:rPr>
        <w:t>”</w:t>
      </w:r>
      <w:r w:rsidR="006B58B7">
        <w:rPr>
          <w:rFonts w:cs="Arial"/>
          <w:lang w:val="en-GB"/>
        </w:rPr>
        <w:t>,</w:t>
      </w:r>
      <w:r w:rsidRPr="00085A06">
        <w:rPr>
          <w:rFonts w:cs="Arial"/>
          <w:lang w:val="en-GB"/>
        </w:rPr>
        <w:t xml:space="preserve"> issued</w:t>
      </w:r>
      <w:r w:rsidR="00274B16" w:rsidRPr="00085A06">
        <w:rPr>
          <w:rFonts w:cs="Arial"/>
          <w:lang w:val="en-GB"/>
        </w:rPr>
        <w:t xml:space="preserve"> </w:t>
      </w:r>
      <w:r w:rsidRPr="00085A06">
        <w:rPr>
          <w:rFonts w:cs="Arial"/>
          <w:lang w:val="en-GB"/>
        </w:rPr>
        <w:t>by the M</w:t>
      </w:r>
      <w:r w:rsidR="006B58B7">
        <w:rPr>
          <w:rFonts w:cs="Arial"/>
          <w:lang w:val="en-GB"/>
        </w:rPr>
        <w:t>AVA</w:t>
      </w:r>
      <w:r w:rsidRPr="00085A06">
        <w:rPr>
          <w:rFonts w:cs="Arial"/>
          <w:lang w:val="en-GB"/>
        </w:rPr>
        <w:t xml:space="preserve"> Foundation in October 2020, the Secretariat prepared and submitted concept</w:t>
      </w:r>
      <w:r w:rsidR="00274B16" w:rsidRPr="00085A06">
        <w:rPr>
          <w:rFonts w:cs="Arial"/>
          <w:lang w:val="en-GB"/>
        </w:rPr>
        <w:t xml:space="preserve"> </w:t>
      </w:r>
      <w:r w:rsidRPr="00085A06">
        <w:rPr>
          <w:rFonts w:cs="Arial"/>
          <w:lang w:val="en-GB"/>
        </w:rPr>
        <w:t>notes for (i) supporting animal-migration-friendly infrastructure through the development of a</w:t>
      </w:r>
      <w:r w:rsidR="00274B16" w:rsidRPr="00085A06">
        <w:rPr>
          <w:rFonts w:cs="Arial"/>
          <w:lang w:val="en-GB"/>
        </w:rPr>
        <w:t xml:space="preserve"> </w:t>
      </w:r>
      <w:r w:rsidRPr="00085A06">
        <w:rPr>
          <w:rFonts w:cs="Arial"/>
          <w:lang w:val="en-GB"/>
        </w:rPr>
        <w:t>dedicated portal</w:t>
      </w:r>
      <w:r w:rsidR="00421D62">
        <w:rPr>
          <w:rFonts w:cs="Arial"/>
          <w:lang w:val="en-GB"/>
        </w:rPr>
        <w:t>,</w:t>
      </w:r>
      <w:r w:rsidRPr="00085A06">
        <w:rPr>
          <w:rFonts w:cs="Arial"/>
          <w:lang w:val="en-GB"/>
        </w:rPr>
        <w:t xml:space="preserve"> and (ii) ensuring coordinated approaches and interventions within COVID-19</w:t>
      </w:r>
      <w:r w:rsidR="00274B16" w:rsidRPr="00085A06">
        <w:rPr>
          <w:rFonts w:cs="Arial"/>
          <w:lang w:val="en-GB"/>
        </w:rPr>
        <w:t xml:space="preserve"> </w:t>
      </w:r>
      <w:r w:rsidRPr="00085A06">
        <w:rPr>
          <w:rFonts w:cs="Arial"/>
          <w:lang w:val="en-GB"/>
        </w:rPr>
        <w:t>recovery efforts for the protection of Atlantic Humpback Dolphins and associated ecosystems.</w:t>
      </w:r>
      <w:r w:rsidR="00274B16" w:rsidRPr="00085A06">
        <w:rPr>
          <w:rFonts w:cs="Arial"/>
          <w:lang w:val="en-GB"/>
        </w:rPr>
        <w:t xml:space="preserve"> </w:t>
      </w:r>
      <w:proofErr w:type="gramStart"/>
      <w:r w:rsidRPr="00085A06">
        <w:rPr>
          <w:rFonts w:cs="Arial"/>
          <w:lang w:val="en-GB"/>
        </w:rPr>
        <w:t>Unfortunately</w:t>
      </w:r>
      <w:proofErr w:type="gramEnd"/>
      <w:r w:rsidRPr="00085A06">
        <w:rPr>
          <w:rFonts w:cs="Arial"/>
          <w:lang w:val="en-GB"/>
        </w:rPr>
        <w:t xml:space="preserve"> </w:t>
      </w:r>
      <w:r w:rsidR="0008536D">
        <w:rPr>
          <w:rFonts w:cs="Arial"/>
          <w:lang w:val="en-GB"/>
        </w:rPr>
        <w:t>neither proposal was funded</w:t>
      </w:r>
      <w:r w:rsidRPr="00085A06">
        <w:rPr>
          <w:rFonts w:cs="Arial"/>
          <w:lang w:val="en-GB"/>
        </w:rPr>
        <w:t>.</w:t>
      </w:r>
    </w:p>
    <w:p w14:paraId="26F673A7" w14:textId="77777777" w:rsidR="00FB0C06" w:rsidRPr="00085A06" w:rsidRDefault="00FB0C06" w:rsidP="00FB0C06">
      <w:pPr>
        <w:pStyle w:val="ListParagraph"/>
        <w:widowControl w:val="0"/>
        <w:autoSpaceDN w:val="0"/>
        <w:spacing w:after="0" w:line="240" w:lineRule="auto"/>
        <w:ind w:left="567"/>
        <w:contextualSpacing w:val="0"/>
        <w:jc w:val="both"/>
        <w:rPr>
          <w:rFonts w:cs="Arial"/>
          <w:lang w:val="en-GB"/>
        </w:rPr>
      </w:pPr>
    </w:p>
    <w:p w14:paraId="1E84CC98" w14:textId="77777777" w:rsidR="000D107F" w:rsidRPr="00085A06" w:rsidRDefault="000D107F" w:rsidP="00FB0C06">
      <w:pPr>
        <w:pStyle w:val="ListParagraph"/>
        <w:widowControl w:val="0"/>
        <w:autoSpaceDN w:val="0"/>
        <w:spacing w:after="0" w:line="240" w:lineRule="auto"/>
        <w:ind w:left="0"/>
        <w:contextualSpacing w:val="0"/>
        <w:jc w:val="both"/>
        <w:rPr>
          <w:rFonts w:cs="Arial"/>
          <w:i/>
          <w:iCs/>
          <w:lang w:val="en-GB"/>
        </w:rPr>
      </w:pPr>
      <w:r w:rsidRPr="00085A06">
        <w:rPr>
          <w:rFonts w:cs="Arial"/>
          <w:i/>
          <w:iCs/>
          <w:lang w:val="en-GB"/>
        </w:rPr>
        <w:t>International Climate Initiative (IKI)</w:t>
      </w:r>
    </w:p>
    <w:p w14:paraId="669FA2F5" w14:textId="77777777" w:rsidR="00274B16" w:rsidRPr="00085A06" w:rsidRDefault="00274B16" w:rsidP="00FB0C06">
      <w:pPr>
        <w:pStyle w:val="ListParagraph"/>
        <w:widowControl w:val="0"/>
        <w:autoSpaceDN w:val="0"/>
        <w:spacing w:after="0" w:line="240" w:lineRule="auto"/>
        <w:ind w:left="450"/>
        <w:contextualSpacing w:val="0"/>
        <w:jc w:val="both"/>
        <w:rPr>
          <w:rFonts w:cs="Arial"/>
          <w:i/>
          <w:iCs/>
          <w:lang w:val="en-GB"/>
        </w:rPr>
      </w:pPr>
    </w:p>
    <w:p w14:paraId="43A7DAD1" w14:textId="61B03714" w:rsidR="00A424A7" w:rsidRPr="00085A06" w:rsidRDefault="00A424A7"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In March 2021, the Secretariat participated </w:t>
      </w:r>
      <w:proofErr w:type="spellStart"/>
      <w:r w:rsidR="005B65B4" w:rsidRPr="005B65B4">
        <w:rPr>
          <w:rFonts w:cs="Arial"/>
          <w:lang w:val="en-GB"/>
        </w:rPr>
        <w:t>n an</w:t>
      </w:r>
      <w:proofErr w:type="spellEnd"/>
      <w:r w:rsidR="005B65B4" w:rsidRPr="005B65B4">
        <w:rPr>
          <w:rFonts w:cs="Arial"/>
          <w:lang w:val="en-GB"/>
        </w:rPr>
        <w:t xml:space="preserve"> IKI grant application led by the IUCN Regional Office for Eastern Europe and Central Asia for a project entitled</w:t>
      </w:r>
      <w:r w:rsidRPr="00322C7D">
        <w:rPr>
          <w:rFonts w:cs="Arial"/>
          <w:lang w:val="en-GB"/>
        </w:rPr>
        <w:t xml:space="preserve"> “</w:t>
      </w:r>
      <w:r w:rsidRPr="001649A5">
        <w:t xml:space="preserve">One Health in Nature Conservation </w:t>
      </w:r>
      <w:r w:rsidR="00421D62">
        <w:t>–</w:t>
      </w:r>
      <w:r w:rsidRPr="001649A5">
        <w:t xml:space="preserve"> Enhancing landscape resilience to zoonotic disease emergence by consolidating nature conservation systems in Central Asia</w:t>
      </w:r>
      <w:r w:rsidRPr="00421D62">
        <w:rPr>
          <w:rFonts w:cs="Arial"/>
          <w:lang w:val="en-GB"/>
        </w:rPr>
        <w:t>”</w:t>
      </w:r>
      <w:r w:rsidRPr="00085A06">
        <w:rPr>
          <w:rFonts w:cs="Arial"/>
          <w:lang w:val="en-GB"/>
        </w:rPr>
        <w:t>. Th</w:t>
      </w:r>
      <w:r w:rsidR="00336C04">
        <w:rPr>
          <w:rFonts w:cs="Arial"/>
          <w:lang w:val="en-GB"/>
        </w:rPr>
        <w:t>e</w:t>
      </w:r>
      <w:r w:rsidRPr="00085A06">
        <w:rPr>
          <w:rFonts w:cs="Arial"/>
          <w:lang w:val="en-GB"/>
        </w:rPr>
        <w:t xml:space="preserve"> project </w:t>
      </w:r>
      <w:r w:rsidR="00421D62">
        <w:rPr>
          <w:rFonts w:cs="Arial"/>
          <w:lang w:val="en-GB"/>
        </w:rPr>
        <w:t>aims to</w:t>
      </w:r>
      <w:r w:rsidRPr="00085A06">
        <w:rPr>
          <w:rFonts w:cs="Arial"/>
          <w:lang w:val="en-GB"/>
        </w:rPr>
        <w:t xml:space="preserve"> support the implementation of conservation efforts in the context of the CMS </w:t>
      </w:r>
      <w:r w:rsidRPr="00085A06">
        <w:rPr>
          <w:rFonts w:cs="Arial"/>
          <w:lang w:val="en-GB"/>
        </w:rPr>
        <w:lastRenderedPageBreak/>
        <w:t>Central Asian Mammal Initiative (CAMI)</w:t>
      </w:r>
      <w:r w:rsidR="00336C04">
        <w:rPr>
          <w:rFonts w:cs="Arial"/>
          <w:lang w:val="en-GB"/>
        </w:rPr>
        <w:t>, at a total cost</w:t>
      </w:r>
      <w:r>
        <w:rPr>
          <w:rFonts w:cs="Arial"/>
          <w:lang w:val="en-GB"/>
        </w:rPr>
        <w:t xml:space="preserve"> of €</w:t>
      </w:r>
      <w:r>
        <w:t xml:space="preserve">445,400. Final confirmation of the approval of the project is </w:t>
      </w:r>
      <w:r w:rsidR="00421D62">
        <w:t>pending</w:t>
      </w:r>
      <w:r>
        <w:t>.</w:t>
      </w:r>
    </w:p>
    <w:p w14:paraId="28F3764D" w14:textId="77777777" w:rsidR="007348F2" w:rsidRPr="00085A06" w:rsidRDefault="007348F2" w:rsidP="00FB0C06">
      <w:pPr>
        <w:pStyle w:val="ListParagraph"/>
        <w:widowControl w:val="0"/>
        <w:autoSpaceDN w:val="0"/>
        <w:spacing w:after="0" w:line="240" w:lineRule="auto"/>
        <w:ind w:left="567" w:hanging="567"/>
        <w:contextualSpacing w:val="0"/>
        <w:jc w:val="both"/>
        <w:rPr>
          <w:rFonts w:cs="Arial"/>
          <w:lang w:val="en-GB"/>
        </w:rPr>
      </w:pPr>
    </w:p>
    <w:p w14:paraId="04629208" w14:textId="273DEADC" w:rsidR="000D107F" w:rsidRDefault="000D107F"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In March 2021, the Secretariat </w:t>
      </w:r>
      <w:r w:rsidR="00A661BB">
        <w:rPr>
          <w:rFonts w:cs="Arial"/>
          <w:lang w:val="en-GB"/>
        </w:rPr>
        <w:t xml:space="preserve">also </w:t>
      </w:r>
      <w:r w:rsidR="00336C04">
        <w:rPr>
          <w:rFonts w:cs="Arial"/>
          <w:lang w:val="en-GB"/>
        </w:rPr>
        <w:t>res</w:t>
      </w:r>
      <w:r w:rsidR="00AC23D9">
        <w:rPr>
          <w:rFonts w:cs="Arial"/>
          <w:lang w:val="en-GB"/>
        </w:rPr>
        <w:t>p</w:t>
      </w:r>
      <w:r w:rsidR="00336C04">
        <w:rPr>
          <w:rFonts w:cs="Arial"/>
          <w:lang w:val="en-GB"/>
        </w:rPr>
        <w:t>onded to</w:t>
      </w:r>
      <w:r w:rsidRPr="00085A06">
        <w:rPr>
          <w:rFonts w:cs="Arial"/>
          <w:lang w:val="en-GB"/>
        </w:rPr>
        <w:t xml:space="preserve"> the </w:t>
      </w:r>
      <w:r w:rsidRPr="00336C04">
        <w:rPr>
          <w:rFonts w:cs="Arial"/>
          <w:lang w:val="en-GB"/>
        </w:rPr>
        <w:t xml:space="preserve">annual IKI Thematic </w:t>
      </w:r>
      <w:r w:rsidR="00336C04" w:rsidRPr="001649A5">
        <w:rPr>
          <w:rFonts w:cs="Arial"/>
          <w:lang w:val="en-GB"/>
        </w:rPr>
        <w:t>Calls,</w:t>
      </w:r>
      <w:r w:rsidRPr="00336C04">
        <w:rPr>
          <w:rFonts w:cs="Arial"/>
          <w:lang w:val="en-GB"/>
        </w:rPr>
        <w:t xml:space="preserve"> </w:t>
      </w:r>
      <w:r w:rsidRPr="00085A06">
        <w:rPr>
          <w:rFonts w:cs="Arial"/>
          <w:lang w:val="en-GB"/>
        </w:rPr>
        <w:t>submi</w:t>
      </w:r>
      <w:r w:rsidR="00336C04">
        <w:rPr>
          <w:rFonts w:cs="Arial"/>
          <w:lang w:val="en-GB"/>
        </w:rPr>
        <w:t>tting</w:t>
      </w:r>
      <w:r w:rsidRPr="00085A06">
        <w:rPr>
          <w:rFonts w:cs="Arial"/>
          <w:lang w:val="en-GB"/>
        </w:rPr>
        <w:t xml:space="preserve"> a concept note </w:t>
      </w:r>
      <w:r w:rsidR="00336C04">
        <w:rPr>
          <w:rFonts w:cs="Arial"/>
          <w:lang w:val="en-GB"/>
        </w:rPr>
        <w:t>for a project on</w:t>
      </w:r>
      <w:r w:rsidRPr="00085A06">
        <w:rPr>
          <w:rFonts w:cs="Arial"/>
          <w:lang w:val="en-GB"/>
        </w:rPr>
        <w:t xml:space="preserve"> </w:t>
      </w:r>
      <w:r w:rsidRPr="00421D62">
        <w:rPr>
          <w:rFonts w:cs="Arial"/>
          <w:lang w:val="en-GB"/>
        </w:rPr>
        <w:t>“</w:t>
      </w:r>
      <w:r w:rsidRPr="001649A5">
        <w:rPr>
          <w:rFonts w:cs="Arial"/>
          <w:lang w:val="en-GB"/>
        </w:rPr>
        <w:t>Protecting vulnerable communities and migratory species in</w:t>
      </w:r>
      <w:r w:rsidR="002E2416" w:rsidRPr="001649A5">
        <w:rPr>
          <w:rFonts w:cs="Arial"/>
          <w:lang w:val="en-GB"/>
        </w:rPr>
        <w:t xml:space="preserve"> </w:t>
      </w:r>
      <w:r w:rsidRPr="001649A5">
        <w:rPr>
          <w:rFonts w:cs="Arial"/>
          <w:lang w:val="en-GB"/>
        </w:rPr>
        <w:t>West Africa against zoonotic diseases through building connected landscapes and habitats</w:t>
      </w:r>
      <w:r w:rsidRPr="00421D62">
        <w:rPr>
          <w:rFonts w:cs="Arial"/>
          <w:lang w:val="en-GB"/>
        </w:rPr>
        <w:t>”</w:t>
      </w:r>
      <w:r w:rsidRPr="00085A06">
        <w:rPr>
          <w:rFonts w:cs="Arial"/>
          <w:lang w:val="en-GB"/>
        </w:rPr>
        <w:t>.</w:t>
      </w:r>
      <w:r w:rsidR="002E2416" w:rsidRPr="00085A06">
        <w:rPr>
          <w:rFonts w:cs="Arial"/>
          <w:lang w:val="en-GB"/>
        </w:rPr>
        <w:t xml:space="preserve"> </w:t>
      </w:r>
      <w:r w:rsidRPr="00085A06">
        <w:rPr>
          <w:rFonts w:cs="Arial"/>
          <w:lang w:val="en-GB"/>
        </w:rPr>
        <w:t>The large</w:t>
      </w:r>
      <w:r w:rsidR="00421D62">
        <w:rPr>
          <w:rFonts w:cs="Arial"/>
          <w:lang w:val="en-GB"/>
        </w:rPr>
        <w:t>-</w:t>
      </w:r>
      <w:r w:rsidRPr="00085A06">
        <w:rPr>
          <w:rFonts w:cs="Arial"/>
          <w:lang w:val="en-GB"/>
        </w:rPr>
        <w:t>scale project aims at conserving the largest remnant populations of western</w:t>
      </w:r>
      <w:r w:rsidR="002E2416" w:rsidRPr="00085A06">
        <w:rPr>
          <w:rFonts w:cs="Arial"/>
          <w:lang w:val="en-GB"/>
        </w:rPr>
        <w:t xml:space="preserve"> </w:t>
      </w:r>
      <w:r w:rsidRPr="00085A06">
        <w:rPr>
          <w:rFonts w:cs="Arial"/>
          <w:lang w:val="en-GB"/>
        </w:rPr>
        <w:t>chimpanzee, forest elephants and vultures in West Africa</w:t>
      </w:r>
      <w:r w:rsidR="00421D62">
        <w:rPr>
          <w:rFonts w:cs="Arial"/>
          <w:lang w:val="en-GB"/>
        </w:rPr>
        <w:t>,</w:t>
      </w:r>
      <w:r w:rsidRPr="00085A06">
        <w:rPr>
          <w:rFonts w:cs="Arial"/>
          <w:lang w:val="en-GB"/>
        </w:rPr>
        <w:t xml:space="preserve"> </w:t>
      </w:r>
      <w:r w:rsidR="00336C04">
        <w:rPr>
          <w:rFonts w:cs="Arial"/>
          <w:lang w:val="en-GB"/>
        </w:rPr>
        <w:t xml:space="preserve">all of </w:t>
      </w:r>
      <w:r w:rsidRPr="00085A06">
        <w:rPr>
          <w:rFonts w:cs="Arial"/>
          <w:lang w:val="en-GB"/>
        </w:rPr>
        <w:t xml:space="preserve">which </w:t>
      </w:r>
      <w:r w:rsidR="00421D62">
        <w:rPr>
          <w:rFonts w:cs="Arial"/>
          <w:lang w:val="en-GB"/>
        </w:rPr>
        <w:t>are highly</w:t>
      </w:r>
      <w:r w:rsidR="002E2416" w:rsidRPr="00085A06">
        <w:rPr>
          <w:rFonts w:cs="Arial"/>
          <w:lang w:val="en-GB"/>
        </w:rPr>
        <w:t xml:space="preserve"> </w:t>
      </w:r>
      <w:r w:rsidRPr="00085A06">
        <w:rPr>
          <w:rFonts w:cs="Arial"/>
          <w:lang w:val="en-GB"/>
        </w:rPr>
        <w:t xml:space="preserve">vulnerability to zoonotic diseases </w:t>
      </w:r>
      <w:r w:rsidR="00336C04">
        <w:rPr>
          <w:rFonts w:cs="Arial"/>
          <w:lang w:val="en-GB"/>
        </w:rPr>
        <w:t xml:space="preserve">– </w:t>
      </w:r>
      <w:r w:rsidRPr="00085A06">
        <w:rPr>
          <w:rFonts w:cs="Arial"/>
          <w:lang w:val="en-GB"/>
        </w:rPr>
        <w:t>as evidenced by the current Ebola</w:t>
      </w:r>
      <w:r w:rsidRPr="00322C7D">
        <w:rPr>
          <w:rFonts w:cs="Arial"/>
          <w:lang w:val="en-GB"/>
        </w:rPr>
        <w:t xml:space="preserve"> </w:t>
      </w:r>
      <w:r w:rsidR="00322C7D" w:rsidRPr="001649A5">
        <w:rPr>
          <w:rFonts w:cs="Arial"/>
          <w:lang w:val="en-GB"/>
        </w:rPr>
        <w:t>v</w:t>
      </w:r>
      <w:r w:rsidRPr="00322C7D">
        <w:rPr>
          <w:rFonts w:cs="Arial"/>
          <w:lang w:val="en-GB"/>
        </w:rPr>
        <w:t xml:space="preserve">irus </w:t>
      </w:r>
      <w:r w:rsidRPr="00085A06">
        <w:rPr>
          <w:rFonts w:cs="Arial"/>
          <w:lang w:val="en-GB"/>
        </w:rPr>
        <w:t xml:space="preserve">outbreak in Guinea. </w:t>
      </w:r>
      <w:proofErr w:type="gramStart"/>
      <w:r w:rsidR="005B7325" w:rsidRPr="00085A06">
        <w:rPr>
          <w:rFonts w:cs="Arial"/>
          <w:lang w:val="en-GB"/>
        </w:rPr>
        <w:t>Unfortunately</w:t>
      </w:r>
      <w:proofErr w:type="gramEnd"/>
      <w:r w:rsidR="005B7325" w:rsidRPr="00085A06">
        <w:rPr>
          <w:rFonts w:cs="Arial"/>
          <w:lang w:val="en-GB"/>
        </w:rPr>
        <w:t xml:space="preserve"> the project proposal was not accepted.</w:t>
      </w:r>
      <w:r w:rsidRPr="00085A06">
        <w:rPr>
          <w:rFonts w:cs="Arial"/>
          <w:lang w:val="en-GB"/>
        </w:rPr>
        <w:t xml:space="preserve"> </w:t>
      </w:r>
    </w:p>
    <w:p w14:paraId="15E41541" w14:textId="77777777" w:rsidR="00DE45B4" w:rsidRPr="00DE45B4" w:rsidRDefault="00DE45B4" w:rsidP="00FB0C06">
      <w:pPr>
        <w:spacing w:after="0" w:line="240" w:lineRule="auto"/>
        <w:ind w:left="567" w:hanging="567"/>
      </w:pPr>
    </w:p>
    <w:p w14:paraId="027AC555" w14:textId="4030B866" w:rsidR="00DE45B4" w:rsidRPr="00DE45B4" w:rsidRDefault="00DE45B4"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DE45B4">
        <w:rPr>
          <w:rFonts w:cs="Arial"/>
          <w:lang w:val="en-GB"/>
        </w:rPr>
        <w:t xml:space="preserve">Additionally, the Dugong Secretariat proposed an expansion of the </w:t>
      </w:r>
      <w:r w:rsidR="00336C04">
        <w:rPr>
          <w:rFonts w:cs="Arial"/>
          <w:lang w:val="en-GB"/>
        </w:rPr>
        <w:t xml:space="preserve">IKI-funded </w:t>
      </w:r>
      <w:r w:rsidRPr="00DE45B4">
        <w:rPr>
          <w:rFonts w:cs="Arial"/>
          <w:lang w:val="en-GB"/>
        </w:rPr>
        <w:t xml:space="preserve">Seagrass Ecosystem Services project. The project aims to promote the sustainability, </w:t>
      </w:r>
      <w:proofErr w:type="gramStart"/>
      <w:r w:rsidRPr="00DE45B4">
        <w:rPr>
          <w:rFonts w:cs="Arial"/>
          <w:lang w:val="en-GB"/>
        </w:rPr>
        <w:t>productivity</w:t>
      </w:r>
      <w:proofErr w:type="gramEnd"/>
      <w:r w:rsidRPr="00DE45B4">
        <w:rPr>
          <w:rFonts w:cs="Arial"/>
          <w:lang w:val="en-GB"/>
        </w:rPr>
        <w:t xml:space="preserve"> and resilience of seagrass ecosystems</w:t>
      </w:r>
      <w:r w:rsidR="00472A75">
        <w:rPr>
          <w:rFonts w:cs="Arial"/>
          <w:lang w:val="en-GB"/>
        </w:rPr>
        <w:t>,</w:t>
      </w:r>
      <w:r w:rsidR="00421D62">
        <w:rPr>
          <w:rFonts w:cs="Arial"/>
          <w:lang w:val="en-GB"/>
        </w:rPr>
        <w:t xml:space="preserve"> </w:t>
      </w:r>
      <w:r w:rsidRPr="00DE45B4">
        <w:rPr>
          <w:rFonts w:cs="Arial"/>
          <w:lang w:val="en-GB"/>
        </w:rPr>
        <w:t xml:space="preserve">particularly in the context of climate change. </w:t>
      </w:r>
      <w:r w:rsidR="00472A75">
        <w:rPr>
          <w:rFonts w:cs="Arial"/>
          <w:lang w:val="en-GB"/>
        </w:rPr>
        <w:t xml:space="preserve">These ecosystems provide </w:t>
      </w:r>
      <w:r w:rsidR="00472A75" w:rsidRPr="00DE45B4">
        <w:rPr>
          <w:rFonts w:cs="Arial"/>
          <w:lang w:val="en-GB"/>
        </w:rPr>
        <w:t>critical habitats for threatened marine species like Dugongs</w:t>
      </w:r>
      <w:r w:rsidR="00472A75">
        <w:rPr>
          <w:rFonts w:cs="Arial"/>
          <w:lang w:val="en-GB"/>
        </w:rPr>
        <w:t xml:space="preserve">. </w:t>
      </w:r>
      <w:r w:rsidRPr="00DE45B4">
        <w:rPr>
          <w:rFonts w:cs="Arial"/>
          <w:lang w:val="en-GB"/>
        </w:rPr>
        <w:t xml:space="preserve">The proposed expansion </w:t>
      </w:r>
      <w:r w:rsidR="00803ABA">
        <w:rPr>
          <w:rFonts w:cs="Arial"/>
          <w:lang w:val="en-GB"/>
        </w:rPr>
        <w:t xml:space="preserve">will </w:t>
      </w:r>
      <w:r w:rsidRPr="00803ABA">
        <w:rPr>
          <w:rFonts w:cs="Arial"/>
          <w:lang w:val="en-GB"/>
        </w:rPr>
        <w:t>include</w:t>
      </w:r>
      <w:r w:rsidRPr="00DE45B4">
        <w:rPr>
          <w:rFonts w:cs="Arial"/>
          <w:lang w:val="en-GB"/>
        </w:rPr>
        <w:t xml:space="preserve"> India, in addition to the existing five countries (</w:t>
      </w:r>
      <w:r w:rsidR="005B65B4" w:rsidRPr="00DE45B4">
        <w:rPr>
          <w:rFonts w:cs="Arial"/>
          <w:lang w:val="en-GB"/>
        </w:rPr>
        <w:t>Indonesia</w:t>
      </w:r>
      <w:r w:rsidR="005B65B4">
        <w:rPr>
          <w:rFonts w:cs="Arial"/>
          <w:lang w:val="en-GB"/>
        </w:rPr>
        <w:t>,</w:t>
      </w:r>
      <w:r w:rsidR="005B65B4" w:rsidRPr="00DE45B4">
        <w:rPr>
          <w:rFonts w:cs="Arial"/>
          <w:lang w:val="en-GB"/>
        </w:rPr>
        <w:t xml:space="preserve"> </w:t>
      </w:r>
      <w:r w:rsidRPr="00DE45B4">
        <w:rPr>
          <w:rFonts w:cs="Arial"/>
          <w:lang w:val="en-GB"/>
        </w:rPr>
        <w:t xml:space="preserve">Malaysia, </w:t>
      </w:r>
      <w:r w:rsidR="005B65B4">
        <w:rPr>
          <w:rFonts w:cs="Arial"/>
          <w:lang w:val="en-GB"/>
        </w:rPr>
        <w:t xml:space="preserve">the </w:t>
      </w:r>
      <w:r w:rsidR="005B65B4" w:rsidRPr="00DE45B4">
        <w:rPr>
          <w:rFonts w:cs="Arial"/>
          <w:lang w:val="en-GB"/>
        </w:rPr>
        <w:t>Philippines</w:t>
      </w:r>
      <w:r w:rsidR="005B65B4">
        <w:rPr>
          <w:rFonts w:cs="Arial"/>
          <w:lang w:val="en-GB"/>
        </w:rPr>
        <w:t xml:space="preserve">, </w:t>
      </w:r>
      <w:r w:rsidRPr="00DE45B4">
        <w:rPr>
          <w:rFonts w:cs="Arial"/>
          <w:lang w:val="en-GB"/>
        </w:rPr>
        <w:t xml:space="preserve">Thailand, </w:t>
      </w:r>
      <w:r w:rsidR="005B65B4">
        <w:rPr>
          <w:rFonts w:cs="Arial"/>
          <w:lang w:val="en-GB"/>
        </w:rPr>
        <w:t xml:space="preserve">and </w:t>
      </w:r>
      <w:r w:rsidRPr="00DE45B4">
        <w:rPr>
          <w:rFonts w:cs="Arial"/>
          <w:lang w:val="en-GB"/>
        </w:rPr>
        <w:t>Timor-Leste). To support this expansion, an estimated €500,000 is required, supplementing the original grant of €4.78 million.</w:t>
      </w:r>
    </w:p>
    <w:p w14:paraId="35502672" w14:textId="77777777" w:rsidR="00FE62FD" w:rsidRPr="00085A06" w:rsidRDefault="00FE62FD" w:rsidP="00FB0C06">
      <w:pPr>
        <w:pStyle w:val="ListParagraph"/>
        <w:widowControl w:val="0"/>
        <w:autoSpaceDN w:val="0"/>
        <w:spacing w:after="0" w:line="240" w:lineRule="auto"/>
        <w:ind w:left="567"/>
        <w:contextualSpacing w:val="0"/>
        <w:jc w:val="both"/>
        <w:rPr>
          <w:rFonts w:cs="Arial"/>
          <w:lang w:val="en-GB"/>
        </w:rPr>
      </w:pPr>
    </w:p>
    <w:p w14:paraId="1C7EB761" w14:textId="444DBE62" w:rsidR="00287179" w:rsidRPr="00085A06" w:rsidRDefault="00287179" w:rsidP="00FB0C06">
      <w:pPr>
        <w:pStyle w:val="ListParagraph"/>
        <w:widowControl w:val="0"/>
        <w:autoSpaceDN w:val="0"/>
        <w:spacing w:after="0" w:line="240" w:lineRule="auto"/>
        <w:ind w:left="0"/>
        <w:contextualSpacing w:val="0"/>
        <w:jc w:val="both"/>
        <w:rPr>
          <w:rFonts w:cs="Arial"/>
          <w:i/>
          <w:iCs/>
          <w:lang w:val="en-GB"/>
        </w:rPr>
      </w:pPr>
      <w:r w:rsidRPr="00085A06">
        <w:rPr>
          <w:rFonts w:cs="Arial"/>
          <w:i/>
          <w:iCs/>
          <w:lang w:val="en-GB"/>
        </w:rPr>
        <w:t>Oxford Martin School</w:t>
      </w:r>
    </w:p>
    <w:p w14:paraId="5438F303" w14:textId="77777777" w:rsidR="00287179" w:rsidRPr="00085A06" w:rsidRDefault="00287179" w:rsidP="00FB0C06">
      <w:pPr>
        <w:pStyle w:val="ListParagraph"/>
        <w:widowControl w:val="0"/>
        <w:autoSpaceDN w:val="0"/>
        <w:spacing w:after="0" w:line="240" w:lineRule="auto"/>
        <w:ind w:left="567"/>
        <w:contextualSpacing w:val="0"/>
        <w:jc w:val="both"/>
        <w:rPr>
          <w:rFonts w:cs="Arial"/>
          <w:lang w:val="en-GB"/>
        </w:rPr>
      </w:pPr>
    </w:p>
    <w:p w14:paraId="0F2C4002" w14:textId="4DB05BD6" w:rsidR="00FE62FD" w:rsidRPr="00085A06" w:rsidRDefault="00FE62FD"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In January 2023, </w:t>
      </w:r>
      <w:r w:rsidR="005B65B4" w:rsidRPr="005B65B4">
        <w:rPr>
          <w:rFonts w:cs="Arial"/>
          <w:lang w:val="en-GB"/>
        </w:rPr>
        <w:t xml:space="preserve">the Secretariat participated in the submission of a project proposal entitled “Addressing barriers to transboundary cooperation for biodiversity conservation” in response to a call for Expressions of Interest from  the Oxford Martin School (University of Oxford, UK). The proposed project focuses on the Kavango-Zambezi </w:t>
      </w:r>
      <w:proofErr w:type="spellStart"/>
      <w:r w:rsidR="005B65B4" w:rsidRPr="005B65B4">
        <w:rPr>
          <w:rFonts w:cs="Arial"/>
          <w:lang w:val="en-GB"/>
        </w:rPr>
        <w:t>Transfrontier</w:t>
      </w:r>
      <w:proofErr w:type="spellEnd"/>
      <w:r w:rsidR="005B65B4" w:rsidRPr="005B65B4">
        <w:rPr>
          <w:rFonts w:cs="Arial"/>
          <w:lang w:val="en-GB"/>
        </w:rPr>
        <w:t xml:space="preserve"> Conservation Area</w:t>
      </w:r>
      <w:r w:rsidR="005B65B4">
        <w:rPr>
          <w:rFonts w:cs="Arial"/>
          <w:lang w:val="en-GB"/>
        </w:rPr>
        <w:t xml:space="preserve"> (</w:t>
      </w:r>
      <w:r w:rsidR="005B65B4" w:rsidRPr="005B65B4">
        <w:rPr>
          <w:rFonts w:cs="Arial"/>
          <w:lang w:val="en-GB"/>
        </w:rPr>
        <w:t>Kaza</w:t>
      </w:r>
      <w:r w:rsidR="005B65B4">
        <w:rPr>
          <w:rFonts w:cs="Arial"/>
          <w:lang w:val="en-GB"/>
        </w:rPr>
        <w:t>)</w:t>
      </w:r>
      <w:r w:rsidR="005B65B4" w:rsidRPr="005B65B4">
        <w:rPr>
          <w:rFonts w:cs="Arial"/>
          <w:lang w:val="en-GB"/>
        </w:rPr>
        <w:t>, Caucasus and Middle East regions and is based on the experience and work of CMS and IUCN in these areas.</w:t>
      </w:r>
      <w:r w:rsidR="005B65B4">
        <w:rPr>
          <w:rFonts w:cs="Arial"/>
          <w:lang w:val="en-GB"/>
        </w:rPr>
        <w:t xml:space="preserve"> </w:t>
      </w:r>
      <w:proofErr w:type="gramStart"/>
      <w:r w:rsidR="00936AC4" w:rsidRPr="00085A06">
        <w:rPr>
          <w:rFonts w:cs="Arial"/>
          <w:lang w:val="en-GB"/>
        </w:rPr>
        <w:t>Unfortunately</w:t>
      </w:r>
      <w:proofErr w:type="gramEnd"/>
      <w:r w:rsidR="00936AC4" w:rsidRPr="00085A06">
        <w:rPr>
          <w:rFonts w:cs="Arial"/>
          <w:lang w:val="en-GB"/>
        </w:rPr>
        <w:t xml:space="preserve"> the project proposal was not accepted.</w:t>
      </w:r>
    </w:p>
    <w:p w14:paraId="5A5616EC" w14:textId="77777777" w:rsidR="00274B16" w:rsidRPr="00085A06" w:rsidRDefault="00274B16" w:rsidP="00FB0C06">
      <w:pPr>
        <w:pStyle w:val="ListParagraph"/>
        <w:widowControl w:val="0"/>
        <w:autoSpaceDN w:val="0"/>
        <w:spacing w:after="0" w:line="240" w:lineRule="auto"/>
        <w:ind w:left="567"/>
        <w:contextualSpacing w:val="0"/>
        <w:jc w:val="both"/>
        <w:rPr>
          <w:rFonts w:cs="Arial"/>
          <w:lang w:val="en-GB"/>
        </w:rPr>
      </w:pPr>
    </w:p>
    <w:p w14:paraId="2D988FC7" w14:textId="77777777" w:rsidR="00735802" w:rsidRPr="00085A06" w:rsidRDefault="00735802" w:rsidP="00FB0C06">
      <w:pPr>
        <w:pStyle w:val="ListParagraph"/>
        <w:spacing w:after="0" w:line="240" w:lineRule="auto"/>
        <w:ind w:left="0"/>
        <w:contextualSpacing w:val="0"/>
        <w:jc w:val="both"/>
        <w:rPr>
          <w:rFonts w:cs="Arial"/>
          <w:b/>
          <w:lang w:val="en-GB"/>
        </w:rPr>
      </w:pPr>
      <w:r w:rsidRPr="00085A06">
        <w:rPr>
          <w:rFonts w:cs="Arial"/>
          <w:b/>
          <w:lang w:val="en-GB"/>
        </w:rPr>
        <w:t>Migratory Species Champion Programme</w:t>
      </w:r>
    </w:p>
    <w:p w14:paraId="50D09970" w14:textId="77777777" w:rsidR="00735802" w:rsidRPr="00085A06" w:rsidRDefault="00735802" w:rsidP="00FB0C06">
      <w:pPr>
        <w:pStyle w:val="ListParagraph"/>
        <w:spacing w:after="0" w:line="240" w:lineRule="auto"/>
        <w:ind w:left="0"/>
        <w:contextualSpacing w:val="0"/>
        <w:jc w:val="both"/>
        <w:rPr>
          <w:rFonts w:cs="Arial"/>
          <w:highlight w:val="yellow"/>
          <w:lang w:val="en-GB"/>
        </w:rPr>
      </w:pPr>
    </w:p>
    <w:p w14:paraId="382FD75C" w14:textId="533E0FC3" w:rsidR="00735802" w:rsidRPr="00085A06" w:rsidRDefault="00735802"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The </w:t>
      </w:r>
      <w:r w:rsidRPr="001649A5">
        <w:rPr>
          <w:rFonts w:cs="Arial"/>
          <w:iCs/>
          <w:lang w:val="en-GB"/>
        </w:rPr>
        <w:t>Migratory Species Champion Programme</w:t>
      </w:r>
      <w:r w:rsidRPr="00613AE3">
        <w:rPr>
          <w:rFonts w:cs="Arial"/>
          <w:iCs/>
          <w:lang w:val="en-GB"/>
        </w:rPr>
        <w:t>,</w:t>
      </w:r>
      <w:r w:rsidRPr="00085A06">
        <w:rPr>
          <w:rFonts w:cs="Arial"/>
          <w:lang w:val="en-GB"/>
        </w:rPr>
        <w:t xml:space="preserve"> which was launched at COP11 in 2014, is a strategic approach to address the loss of migratory species by generating sustainable support for the work of the Convention and its agreements. Since the launch of the programme, </w:t>
      </w:r>
      <w:r w:rsidR="00EC68A1" w:rsidRPr="00085A06">
        <w:rPr>
          <w:rFonts w:cs="Arial"/>
          <w:lang w:val="en-GB"/>
        </w:rPr>
        <w:t>20</w:t>
      </w:r>
      <w:r w:rsidRPr="00085A06">
        <w:rPr>
          <w:rFonts w:cs="Arial"/>
          <w:lang w:val="en-GB"/>
        </w:rPr>
        <w:t xml:space="preserve"> </w:t>
      </w:r>
      <w:r w:rsidR="00613AE3">
        <w:rPr>
          <w:rFonts w:cs="Arial"/>
          <w:lang w:val="en-GB"/>
        </w:rPr>
        <w:t>‘</w:t>
      </w:r>
      <w:r w:rsidRPr="001649A5">
        <w:rPr>
          <w:rFonts w:cs="Arial"/>
          <w:iCs/>
          <w:lang w:val="en-GB"/>
        </w:rPr>
        <w:t>Champion</w:t>
      </w:r>
      <w:r w:rsidR="00E9584C">
        <w:rPr>
          <w:rFonts w:cs="Arial"/>
          <w:iCs/>
          <w:lang w:val="en-GB"/>
        </w:rPr>
        <w:t>s’</w:t>
      </w:r>
      <w:r w:rsidRPr="00613AE3">
        <w:rPr>
          <w:rFonts w:cs="Arial"/>
          <w:iCs/>
          <w:lang w:val="en-GB"/>
        </w:rPr>
        <w:t xml:space="preserve"> </w:t>
      </w:r>
      <w:r w:rsidRPr="00085A06">
        <w:rPr>
          <w:rFonts w:cs="Arial"/>
          <w:lang w:val="en-GB"/>
        </w:rPr>
        <w:t>have been recognized by CMS</w:t>
      </w:r>
      <w:r w:rsidR="00E9584C">
        <w:rPr>
          <w:rFonts w:cs="Arial"/>
          <w:lang w:val="en-GB"/>
        </w:rPr>
        <w:t xml:space="preserve"> </w:t>
      </w:r>
      <w:r w:rsidR="0071694C">
        <w:rPr>
          <w:rFonts w:cs="Arial"/>
          <w:lang w:val="en-GB"/>
        </w:rPr>
        <w:t>in the margins of the last three COPs</w:t>
      </w:r>
      <w:r w:rsidRPr="00085A06">
        <w:rPr>
          <w:rFonts w:cs="Arial"/>
          <w:lang w:val="en-GB"/>
        </w:rPr>
        <w:t xml:space="preserve"> for their generous support and commitment towards various initiatives</w:t>
      </w:r>
      <w:r w:rsidR="00E9584C">
        <w:rPr>
          <w:rFonts w:cs="Arial"/>
          <w:lang w:val="en-GB"/>
        </w:rPr>
        <w:t>,</w:t>
      </w:r>
      <w:r w:rsidR="00EE7336">
        <w:rPr>
          <w:rFonts w:cs="Arial"/>
          <w:lang w:val="en-GB"/>
        </w:rPr>
        <w:t xml:space="preserve"> amounting to </w:t>
      </w:r>
      <w:r w:rsidR="00954F15">
        <w:rPr>
          <w:rFonts w:cs="Arial"/>
          <w:lang w:val="en-GB"/>
        </w:rPr>
        <w:t xml:space="preserve">over </w:t>
      </w:r>
      <w:r w:rsidR="00E9584C">
        <w:rPr>
          <w:rFonts w:cs="Arial"/>
          <w:lang w:val="en-GB"/>
        </w:rPr>
        <w:t>€</w:t>
      </w:r>
      <w:r w:rsidR="00CD648A">
        <w:rPr>
          <w:rFonts w:cs="Arial"/>
          <w:lang w:val="en-GB"/>
        </w:rPr>
        <w:t>15 million</w:t>
      </w:r>
      <w:r w:rsidRPr="00085A06">
        <w:rPr>
          <w:rFonts w:cs="Arial"/>
          <w:lang w:val="en-GB"/>
        </w:rPr>
        <w:t xml:space="preserve">. Parties and stakeholders </w:t>
      </w:r>
      <w:r w:rsidR="00A96830">
        <w:rPr>
          <w:rFonts w:cs="Arial"/>
          <w:lang w:val="en-GB"/>
        </w:rPr>
        <w:t>a</w:t>
      </w:r>
      <w:r w:rsidRPr="00085A06">
        <w:rPr>
          <w:rFonts w:cs="Arial"/>
          <w:lang w:val="en-GB"/>
        </w:rPr>
        <w:t xml:space="preserve">re invited to consider making a pledge to support the implementation of the Convention, and to become a Champion. </w:t>
      </w:r>
      <w:r w:rsidR="00E9584C">
        <w:rPr>
          <w:rFonts w:cs="Arial"/>
          <w:lang w:val="en-GB"/>
        </w:rPr>
        <w:t>Any such</w:t>
      </w:r>
      <w:r w:rsidRPr="00085A06">
        <w:rPr>
          <w:rFonts w:cs="Arial"/>
          <w:lang w:val="en-GB"/>
        </w:rPr>
        <w:t xml:space="preserve"> pledge</w:t>
      </w:r>
      <w:r w:rsidR="00E9584C">
        <w:rPr>
          <w:rFonts w:cs="Arial"/>
          <w:lang w:val="en-GB"/>
        </w:rPr>
        <w:t>s</w:t>
      </w:r>
      <w:r w:rsidRPr="00085A06">
        <w:rPr>
          <w:rFonts w:cs="Arial"/>
          <w:lang w:val="en-GB"/>
        </w:rPr>
        <w:t xml:space="preserve"> w</w:t>
      </w:r>
      <w:r w:rsidR="00E9584C">
        <w:rPr>
          <w:rFonts w:cs="Arial"/>
          <w:lang w:val="en-GB"/>
        </w:rPr>
        <w:t>ill</w:t>
      </w:r>
      <w:r w:rsidRPr="00085A06">
        <w:rPr>
          <w:rFonts w:cs="Arial"/>
          <w:lang w:val="en-GB"/>
        </w:rPr>
        <w:t xml:space="preserve"> receive recognition at the </w:t>
      </w:r>
      <w:r w:rsidR="00E9584C" w:rsidRPr="00E9584C">
        <w:rPr>
          <w:rFonts w:cs="Arial"/>
          <w:lang w:val="en-GB"/>
        </w:rPr>
        <w:t>‘</w:t>
      </w:r>
      <w:r w:rsidRPr="001649A5">
        <w:rPr>
          <w:rFonts w:cs="Arial"/>
          <w:lang w:val="en-GB"/>
        </w:rPr>
        <w:t>Champion Night</w:t>
      </w:r>
      <w:r w:rsidR="00E9584C" w:rsidRPr="001649A5">
        <w:rPr>
          <w:rFonts w:cs="Arial"/>
          <w:lang w:val="en-GB"/>
        </w:rPr>
        <w:t>’</w:t>
      </w:r>
      <w:r w:rsidRPr="00085A06">
        <w:rPr>
          <w:rFonts w:cs="Arial"/>
          <w:lang w:val="en-GB"/>
        </w:rPr>
        <w:t xml:space="preserve"> in </w:t>
      </w:r>
      <w:r w:rsidR="00EC68A1" w:rsidRPr="00085A06">
        <w:rPr>
          <w:rFonts w:cs="Arial"/>
          <w:lang w:val="en-GB"/>
        </w:rPr>
        <w:t>the margins of COP14</w:t>
      </w:r>
      <w:r w:rsidRPr="00085A06">
        <w:rPr>
          <w:rFonts w:cs="Arial"/>
          <w:lang w:val="en-GB"/>
        </w:rPr>
        <w:t xml:space="preserve">. Further information on the </w:t>
      </w:r>
      <w:r w:rsidRPr="001649A5">
        <w:rPr>
          <w:rFonts w:cs="Arial"/>
          <w:iCs/>
          <w:lang w:val="en-GB"/>
        </w:rPr>
        <w:t>Champion Programme</w:t>
      </w:r>
      <w:r w:rsidRPr="00085A06">
        <w:rPr>
          <w:rFonts w:cs="Arial"/>
          <w:lang w:val="en-GB"/>
        </w:rPr>
        <w:t xml:space="preserve"> can be found on the dedicated website</w:t>
      </w:r>
      <w:r w:rsidRPr="00085A06">
        <w:rPr>
          <w:rFonts w:cs="Arial"/>
          <w:spacing w:val="-2"/>
          <w:lang w:val="en-GB"/>
        </w:rPr>
        <w:t xml:space="preserve">: </w:t>
      </w:r>
      <w:hyperlink r:id="rId23" w:history="1">
        <w:r w:rsidRPr="00085A06">
          <w:rPr>
            <w:rStyle w:val="Hyperlink"/>
            <w:rFonts w:cs="Arial"/>
            <w:spacing w:val="-2"/>
            <w:lang w:val="en-GB"/>
          </w:rPr>
          <w:t>www.migratoryspecies.org/en/champion</w:t>
        </w:r>
      </w:hyperlink>
      <w:r w:rsidRPr="00085A06">
        <w:rPr>
          <w:rFonts w:cs="Arial"/>
          <w:spacing w:val="-2"/>
          <w:lang w:val="en-GB"/>
        </w:rPr>
        <w:t>.</w:t>
      </w:r>
    </w:p>
    <w:p w14:paraId="6ED9DA0F" w14:textId="77777777" w:rsidR="00FB0C06" w:rsidRDefault="00FB0C06" w:rsidP="00FB0C06">
      <w:pPr>
        <w:pStyle w:val="ListParagraph"/>
        <w:spacing w:after="0" w:line="240" w:lineRule="auto"/>
        <w:ind w:left="0"/>
        <w:contextualSpacing w:val="0"/>
        <w:jc w:val="both"/>
        <w:rPr>
          <w:rFonts w:cs="Arial"/>
          <w:u w:val="single"/>
          <w:lang w:val="en-GB"/>
        </w:rPr>
      </w:pPr>
    </w:p>
    <w:p w14:paraId="1A67EFC8" w14:textId="132789B0" w:rsidR="00B407E7" w:rsidRPr="00085A06" w:rsidRDefault="00B407E7" w:rsidP="00FB0C06">
      <w:pPr>
        <w:pStyle w:val="ListParagraph"/>
        <w:spacing w:after="0" w:line="240" w:lineRule="auto"/>
        <w:ind w:left="0"/>
        <w:contextualSpacing w:val="0"/>
        <w:jc w:val="both"/>
        <w:rPr>
          <w:rFonts w:cs="Arial"/>
          <w:u w:val="single"/>
          <w:lang w:val="en-GB"/>
        </w:rPr>
      </w:pPr>
      <w:r w:rsidRPr="00085A06">
        <w:rPr>
          <w:rFonts w:cs="Arial"/>
          <w:u w:val="single"/>
          <w:lang w:val="en-GB"/>
        </w:rPr>
        <w:t>Global Environment Facility</w:t>
      </w:r>
    </w:p>
    <w:p w14:paraId="786C902F" w14:textId="77777777" w:rsidR="00297435" w:rsidRPr="00085A06" w:rsidRDefault="00297435" w:rsidP="00FB0C06">
      <w:pPr>
        <w:widowControl w:val="0"/>
        <w:autoSpaceDN w:val="0"/>
        <w:spacing w:after="0" w:line="240" w:lineRule="auto"/>
        <w:jc w:val="both"/>
        <w:rPr>
          <w:rFonts w:cs="Arial"/>
          <w:lang w:val="en-GB"/>
        </w:rPr>
      </w:pPr>
    </w:p>
    <w:p w14:paraId="27699492" w14:textId="2384E5D1" w:rsidR="001436CF" w:rsidRPr="00C72E99" w:rsidRDefault="001436CF"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C72E99">
        <w:rPr>
          <w:rFonts w:cs="Arial"/>
          <w:lang w:val="en-GB"/>
        </w:rPr>
        <w:t xml:space="preserve">While the Global Environment Facility (GEF) is not a financial mechanism for CMS, advice on national priorities for the implementation of CMS in GEF replenishments can be provided through the Convention on </w:t>
      </w:r>
      <w:r w:rsidRPr="006C38E4">
        <w:rPr>
          <w:rFonts w:cs="Arial"/>
          <w:lang w:val="en-GB"/>
        </w:rPr>
        <w:t>Biological Diversity (CBD). CMS COP, through Resolution 10.25 (Rev.COP12)</w:t>
      </w:r>
      <w:r w:rsidR="00C45FB5" w:rsidRPr="006C38E4">
        <w:rPr>
          <w:rFonts w:cs="Arial"/>
          <w:lang w:val="en-GB"/>
        </w:rPr>
        <w:t xml:space="preserve"> </w:t>
      </w:r>
      <w:r w:rsidR="00C72E99" w:rsidRPr="006C38E4">
        <w:rPr>
          <w:rFonts w:cs="Arial"/>
          <w:i/>
          <w:iCs/>
          <w:lang w:val="en-GB"/>
        </w:rPr>
        <w:t>Enhancing engagement with the Global Environment Facility</w:t>
      </w:r>
      <w:r w:rsidRPr="006C38E4">
        <w:rPr>
          <w:rFonts w:cs="Arial"/>
          <w:lang w:val="en-GB"/>
        </w:rPr>
        <w:t>, delegate</w:t>
      </w:r>
      <w:r w:rsidR="006C38E4" w:rsidRPr="006C38E4">
        <w:rPr>
          <w:rFonts w:cs="Arial"/>
          <w:lang w:val="en-GB"/>
        </w:rPr>
        <w:t>s</w:t>
      </w:r>
      <w:r w:rsidRPr="006C38E4">
        <w:rPr>
          <w:rFonts w:cs="Arial"/>
          <w:lang w:val="en-GB"/>
        </w:rPr>
        <w:t xml:space="preserve"> the authority to develop such advice </w:t>
      </w:r>
      <w:r w:rsidR="006C38E4" w:rsidRPr="001649A5">
        <w:rPr>
          <w:rFonts w:cs="Arial"/>
          <w:lang w:val="en-GB"/>
        </w:rPr>
        <w:t xml:space="preserve">to the </w:t>
      </w:r>
      <w:r w:rsidR="006C38E4">
        <w:rPr>
          <w:rFonts w:cs="Arial"/>
          <w:lang w:val="en-GB"/>
        </w:rPr>
        <w:t xml:space="preserve">CMS </w:t>
      </w:r>
      <w:r w:rsidR="006C38E4" w:rsidRPr="001649A5">
        <w:rPr>
          <w:rFonts w:cs="Arial"/>
          <w:lang w:val="en-GB"/>
        </w:rPr>
        <w:t xml:space="preserve">Standing Committee </w:t>
      </w:r>
      <w:r w:rsidRPr="006C38E4">
        <w:rPr>
          <w:rFonts w:cs="Arial"/>
          <w:lang w:val="en-GB"/>
        </w:rPr>
        <w:t>and request</w:t>
      </w:r>
      <w:r w:rsidR="006C38E4" w:rsidRPr="001649A5">
        <w:rPr>
          <w:rFonts w:cs="Arial"/>
          <w:lang w:val="en-GB"/>
        </w:rPr>
        <w:t>s</w:t>
      </w:r>
      <w:r w:rsidRPr="006C38E4">
        <w:rPr>
          <w:rFonts w:cs="Arial"/>
          <w:lang w:val="en-GB"/>
        </w:rPr>
        <w:t xml:space="preserve"> the CMS Secretariat to convey it on its behalf to CBD.</w:t>
      </w:r>
      <w:r w:rsidR="00D333D2" w:rsidRPr="006C38E4">
        <w:rPr>
          <w:rFonts w:cs="Arial"/>
          <w:lang w:val="en-GB"/>
        </w:rPr>
        <w:t xml:space="preserve"> </w:t>
      </w:r>
    </w:p>
    <w:p w14:paraId="1FB28482" w14:textId="77777777" w:rsidR="001436CF" w:rsidRPr="00085A06" w:rsidRDefault="001436CF" w:rsidP="00FB0C06">
      <w:pPr>
        <w:pStyle w:val="ListParagraph"/>
        <w:widowControl w:val="0"/>
        <w:autoSpaceDN w:val="0"/>
        <w:spacing w:after="0" w:line="240" w:lineRule="auto"/>
        <w:ind w:left="567" w:hanging="567"/>
        <w:contextualSpacing w:val="0"/>
        <w:jc w:val="both"/>
        <w:rPr>
          <w:rFonts w:cs="Arial"/>
          <w:lang w:val="en-GB"/>
        </w:rPr>
      </w:pPr>
    </w:p>
    <w:p w14:paraId="0E394690" w14:textId="23024444" w:rsidR="001436CF" w:rsidRPr="00085A06" w:rsidRDefault="001436CF"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Accordingly, in 2020, the Chair of the CMS Standing Committee invite</w:t>
      </w:r>
      <w:r w:rsidR="00493458">
        <w:rPr>
          <w:rFonts w:cs="Arial"/>
          <w:lang w:val="en-GB"/>
        </w:rPr>
        <w:t>d</w:t>
      </w:r>
      <w:r w:rsidRPr="00085A06">
        <w:rPr>
          <w:rFonts w:cs="Arial"/>
          <w:lang w:val="en-GB"/>
        </w:rPr>
        <w:t xml:space="preserve"> inputs from Parties on their national priorities </w:t>
      </w:r>
      <w:r w:rsidR="00493458">
        <w:rPr>
          <w:rFonts w:cs="Arial"/>
          <w:lang w:val="en-GB"/>
        </w:rPr>
        <w:t>(</w:t>
      </w:r>
      <w:r w:rsidRPr="00085A06">
        <w:rPr>
          <w:rFonts w:cs="Arial"/>
          <w:lang w:val="en-GB"/>
        </w:rPr>
        <w:t xml:space="preserve">through the respective regional representatives of the </w:t>
      </w:r>
      <w:r w:rsidRPr="00493458">
        <w:rPr>
          <w:rFonts w:cs="Arial"/>
          <w:lang w:val="en-GB"/>
        </w:rPr>
        <w:lastRenderedPageBreak/>
        <w:t>Standing Committee</w:t>
      </w:r>
      <w:r w:rsidR="00493458" w:rsidRPr="001649A5">
        <w:rPr>
          <w:rFonts w:cs="Arial"/>
          <w:lang w:val="en-GB"/>
        </w:rPr>
        <w:t>)</w:t>
      </w:r>
      <w:r w:rsidRPr="00493458">
        <w:rPr>
          <w:rFonts w:cs="Arial"/>
          <w:lang w:val="en-GB"/>
        </w:rPr>
        <w:t xml:space="preserve"> </w:t>
      </w:r>
      <w:r w:rsidR="00493458" w:rsidRPr="001649A5">
        <w:rPr>
          <w:rFonts w:cs="Arial"/>
          <w:lang w:val="en-GB"/>
        </w:rPr>
        <w:t>to inform the</w:t>
      </w:r>
      <w:r w:rsidRPr="00493458">
        <w:rPr>
          <w:rFonts w:cs="Arial"/>
          <w:lang w:val="en-GB"/>
        </w:rPr>
        <w:t xml:space="preserve"> development of strategic guidance for the eighth replenishment period of the Global Environment Facility Trust Fund (GEF-8, 2022</w:t>
      </w:r>
      <w:r w:rsidR="00E9584C" w:rsidRPr="001649A5">
        <w:rPr>
          <w:rFonts w:cs="Arial"/>
          <w:lang w:val="en-GB"/>
        </w:rPr>
        <w:t>–</w:t>
      </w:r>
      <w:r w:rsidRPr="00493458">
        <w:rPr>
          <w:rFonts w:cs="Arial"/>
          <w:lang w:val="en-GB"/>
        </w:rPr>
        <w:t xml:space="preserve">2026). </w:t>
      </w:r>
      <w:r w:rsidRPr="00085A06">
        <w:rPr>
          <w:rFonts w:cs="Arial"/>
          <w:lang w:val="en-GB"/>
        </w:rPr>
        <w:t xml:space="preserve">The Secretariat issued </w:t>
      </w:r>
      <w:hyperlink r:id="rId24" w:history="1">
        <w:r w:rsidR="008F1999" w:rsidRPr="00085A06">
          <w:rPr>
            <w:rStyle w:val="Hyperlink"/>
            <w:rFonts w:cs="Arial"/>
            <w:lang w:val="en-GB"/>
          </w:rPr>
          <w:t>Notification 2020/009</w:t>
        </w:r>
      </w:hyperlink>
      <w:r w:rsidRPr="00085A06">
        <w:rPr>
          <w:rFonts w:cs="Arial"/>
          <w:lang w:val="en-GB"/>
        </w:rPr>
        <w:t xml:space="preserve"> to all Parties to support this process.</w:t>
      </w:r>
    </w:p>
    <w:p w14:paraId="22107583" w14:textId="77777777" w:rsidR="001436CF" w:rsidRPr="00085A06" w:rsidRDefault="001436CF" w:rsidP="00FB0C06">
      <w:pPr>
        <w:pStyle w:val="ListParagraph"/>
        <w:widowControl w:val="0"/>
        <w:autoSpaceDN w:val="0"/>
        <w:spacing w:after="0" w:line="240" w:lineRule="auto"/>
        <w:ind w:left="567" w:hanging="567"/>
        <w:contextualSpacing w:val="0"/>
        <w:jc w:val="both"/>
        <w:rPr>
          <w:rFonts w:cs="Arial"/>
          <w:lang w:val="en-GB"/>
        </w:rPr>
      </w:pPr>
    </w:p>
    <w:p w14:paraId="33A0C085" w14:textId="29019BED" w:rsidR="001436CF" w:rsidRPr="00085A06" w:rsidRDefault="001436CF"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CMS advice was formulated at a strategic level, mindful of the GEF’s mandate, the common objectives of CMS and CBD, </w:t>
      </w:r>
      <w:r w:rsidR="00E9584C">
        <w:rPr>
          <w:rFonts w:cs="Arial"/>
          <w:lang w:val="en-GB"/>
        </w:rPr>
        <w:t>and</w:t>
      </w:r>
      <w:r w:rsidRPr="00085A06">
        <w:rPr>
          <w:rFonts w:cs="Arial"/>
          <w:lang w:val="en-GB"/>
        </w:rPr>
        <w:t xml:space="preserve"> the leading role of CMS in addressing the conservation and sustainable use of migratory species of wild animals and their habitat</w:t>
      </w:r>
      <w:r w:rsidR="00B4614C">
        <w:rPr>
          <w:rFonts w:cs="Arial"/>
          <w:lang w:val="en-GB"/>
        </w:rPr>
        <w:t>s</w:t>
      </w:r>
      <w:r w:rsidRPr="00085A06">
        <w:rPr>
          <w:rFonts w:cs="Arial"/>
          <w:lang w:val="en-GB"/>
        </w:rPr>
        <w:t>.</w:t>
      </w:r>
    </w:p>
    <w:p w14:paraId="22005F79" w14:textId="77777777" w:rsidR="001436CF" w:rsidRPr="00FB0C06" w:rsidRDefault="001436CF" w:rsidP="00FB0C06">
      <w:pPr>
        <w:widowControl w:val="0"/>
        <w:autoSpaceDN w:val="0"/>
        <w:spacing w:after="0" w:line="240" w:lineRule="auto"/>
        <w:jc w:val="both"/>
        <w:rPr>
          <w:rFonts w:cs="Arial"/>
          <w:lang w:val="en-GB"/>
        </w:rPr>
      </w:pPr>
    </w:p>
    <w:p w14:paraId="1FFB7BAA" w14:textId="1CEACEA4" w:rsidR="00415E25" w:rsidRPr="00085A06" w:rsidRDefault="001436CF"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The advice was transmitted to the CBD Secretariat </w:t>
      </w:r>
      <w:r w:rsidR="004D712A" w:rsidRPr="00085A06">
        <w:rPr>
          <w:rFonts w:cs="Arial"/>
          <w:lang w:val="en-GB"/>
        </w:rPr>
        <w:t xml:space="preserve">and was </w:t>
      </w:r>
      <w:r w:rsidRPr="00085A06">
        <w:rPr>
          <w:rFonts w:cs="Arial"/>
          <w:lang w:val="en-GB"/>
        </w:rPr>
        <w:t xml:space="preserve">included in the pre-session documentation for consideration at the </w:t>
      </w:r>
      <w:r w:rsidR="00E9584C">
        <w:rPr>
          <w:rFonts w:cs="Arial"/>
          <w:lang w:val="en-GB"/>
        </w:rPr>
        <w:t>3</w:t>
      </w:r>
      <w:r w:rsidR="00E9584C" w:rsidRPr="001649A5">
        <w:rPr>
          <w:rFonts w:cs="Arial"/>
          <w:vertAlign w:val="superscript"/>
          <w:lang w:val="en-GB"/>
        </w:rPr>
        <w:t>rd</w:t>
      </w:r>
      <w:r w:rsidRPr="00085A06">
        <w:rPr>
          <w:rFonts w:cs="Arial"/>
          <w:lang w:val="en-GB"/>
        </w:rPr>
        <w:t xml:space="preserve"> meeting of the </w:t>
      </w:r>
      <w:r w:rsidR="00A648ED">
        <w:rPr>
          <w:rFonts w:cs="Arial"/>
          <w:lang w:val="en-GB"/>
        </w:rPr>
        <w:t xml:space="preserve">CBD </w:t>
      </w:r>
      <w:r w:rsidRPr="00085A06">
        <w:rPr>
          <w:rFonts w:cs="Arial"/>
          <w:lang w:val="en-GB"/>
        </w:rPr>
        <w:t>Subsidiary Body on Implementation (SBI-3, 3 May</w:t>
      </w:r>
      <w:r w:rsidR="00E9584C">
        <w:rPr>
          <w:rFonts w:cs="Arial"/>
          <w:lang w:val="en-GB"/>
        </w:rPr>
        <w:t>–</w:t>
      </w:r>
      <w:r w:rsidRPr="00085A06">
        <w:rPr>
          <w:rFonts w:cs="Arial"/>
          <w:lang w:val="en-GB"/>
        </w:rPr>
        <w:t>13 June 2021</w:t>
      </w:r>
      <w:r w:rsidR="007C06AA" w:rsidRPr="00085A06">
        <w:rPr>
          <w:rFonts w:cs="Arial"/>
          <w:lang w:val="en-GB"/>
        </w:rPr>
        <w:t>)</w:t>
      </w:r>
      <w:r w:rsidR="004B26E3">
        <w:rPr>
          <w:rFonts w:cs="Arial"/>
          <w:lang w:val="en-GB"/>
        </w:rPr>
        <w:t>.</w:t>
      </w:r>
      <w:r w:rsidR="007C06AA" w:rsidRPr="00085A06">
        <w:rPr>
          <w:rFonts w:cs="Arial"/>
          <w:lang w:val="en-GB"/>
        </w:rPr>
        <w:t xml:space="preserve"> </w:t>
      </w:r>
      <w:r w:rsidR="00E97E0C" w:rsidRPr="00085A06">
        <w:rPr>
          <w:rFonts w:cs="Arial"/>
          <w:lang w:val="en-GB"/>
        </w:rPr>
        <w:t xml:space="preserve">CMS advice </w:t>
      </w:r>
      <w:r w:rsidR="00415E25" w:rsidRPr="00085A06">
        <w:rPr>
          <w:rFonts w:cs="Arial"/>
          <w:lang w:val="en-GB"/>
        </w:rPr>
        <w:t>wa</w:t>
      </w:r>
      <w:r w:rsidR="00E97E0C" w:rsidRPr="00085A06">
        <w:rPr>
          <w:rFonts w:cs="Arial"/>
          <w:lang w:val="en-GB"/>
        </w:rPr>
        <w:t xml:space="preserve">s also summarized in CBD/SBI/3/6/Add.3 and reproduced in full in CBD/SBI/3/INF/23. </w:t>
      </w:r>
    </w:p>
    <w:p w14:paraId="328DA5CD" w14:textId="77777777" w:rsidR="00415E25" w:rsidRPr="00085A06" w:rsidRDefault="00415E25" w:rsidP="00FB0C06">
      <w:pPr>
        <w:pStyle w:val="ListParagraph"/>
        <w:widowControl w:val="0"/>
        <w:autoSpaceDN w:val="0"/>
        <w:spacing w:after="0" w:line="240" w:lineRule="auto"/>
        <w:ind w:left="567" w:hanging="567"/>
        <w:contextualSpacing w:val="0"/>
        <w:jc w:val="both"/>
        <w:rPr>
          <w:rFonts w:cs="Arial"/>
          <w:lang w:val="en-GB"/>
        </w:rPr>
      </w:pPr>
    </w:p>
    <w:p w14:paraId="6DD3E224" w14:textId="11A8E2E9" w:rsidR="007E6831" w:rsidRPr="00E96642" w:rsidRDefault="007E6831"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E96642">
        <w:rPr>
          <w:rFonts w:cs="Arial"/>
          <w:lang w:val="en-GB"/>
        </w:rPr>
        <w:t>SBI-3 did not address the GEF</w:t>
      </w:r>
      <w:r w:rsidR="00D970C0" w:rsidRPr="00E96642">
        <w:rPr>
          <w:rFonts w:cs="Arial"/>
          <w:lang w:val="en-GB"/>
        </w:rPr>
        <w:t>-</w:t>
      </w:r>
      <w:r w:rsidRPr="00E96642">
        <w:rPr>
          <w:rFonts w:cs="Arial"/>
          <w:lang w:val="en-GB"/>
        </w:rPr>
        <w:t xml:space="preserve">8 four-year programmatic framework and requested the CBD </w:t>
      </w:r>
      <w:r w:rsidRPr="007C3CF7">
        <w:rPr>
          <w:rFonts w:cs="Arial"/>
          <w:lang w:val="en-GB"/>
        </w:rPr>
        <w:t xml:space="preserve">Secretariat to </w:t>
      </w:r>
      <w:r w:rsidR="007C3CF7" w:rsidRPr="001649A5">
        <w:rPr>
          <w:rFonts w:cs="Arial"/>
          <w:lang w:val="en-GB"/>
        </w:rPr>
        <w:t xml:space="preserve">carry out </w:t>
      </w:r>
      <w:r w:rsidRPr="007C3CF7">
        <w:rPr>
          <w:rFonts w:cs="Arial"/>
          <w:lang w:val="en-GB"/>
        </w:rPr>
        <w:t>further work on it</w:t>
      </w:r>
      <w:r w:rsidR="007C3CF7" w:rsidRPr="001649A5">
        <w:rPr>
          <w:rFonts w:cs="Arial"/>
          <w:lang w:val="en-GB"/>
        </w:rPr>
        <w:t xml:space="preserve"> before submitting it for</w:t>
      </w:r>
      <w:r w:rsidRPr="007C3CF7">
        <w:rPr>
          <w:rFonts w:cs="Arial"/>
          <w:lang w:val="en-GB"/>
        </w:rPr>
        <w:t xml:space="preserve"> consideration by </w:t>
      </w:r>
      <w:r w:rsidRPr="00E96642">
        <w:rPr>
          <w:rFonts w:cs="Arial"/>
          <w:lang w:val="en-GB"/>
        </w:rPr>
        <w:t>CBD COP15 in 2022.</w:t>
      </w:r>
      <w:r w:rsidR="007C06AA" w:rsidRPr="00E96642">
        <w:rPr>
          <w:rFonts w:cs="Arial"/>
          <w:lang w:val="en-GB"/>
        </w:rPr>
        <w:t xml:space="preserve"> </w:t>
      </w:r>
      <w:r w:rsidR="002D663B">
        <w:rPr>
          <w:rFonts w:cs="Arial"/>
          <w:lang w:val="en-GB"/>
        </w:rPr>
        <w:t>Subsequently</w:t>
      </w:r>
      <w:r w:rsidR="00BD494E">
        <w:rPr>
          <w:rFonts w:cs="Arial"/>
          <w:lang w:val="en-GB"/>
        </w:rPr>
        <w:t xml:space="preserve">, </w:t>
      </w:r>
      <w:r w:rsidR="00DE2D0E" w:rsidRPr="00E96642">
        <w:rPr>
          <w:rFonts w:cs="Arial"/>
          <w:lang w:val="en-GB"/>
        </w:rPr>
        <w:t>CBD Decision 15/15</w:t>
      </w:r>
      <w:r w:rsidR="00E96642" w:rsidRPr="00E96642">
        <w:rPr>
          <w:rFonts w:cs="Arial"/>
          <w:lang w:val="en-GB"/>
        </w:rPr>
        <w:t xml:space="preserve"> </w:t>
      </w:r>
      <w:r w:rsidR="00AC3682" w:rsidRPr="00E96642">
        <w:rPr>
          <w:rFonts w:cs="Arial"/>
          <w:lang w:val="en-GB"/>
        </w:rPr>
        <w:t>highlight</w:t>
      </w:r>
      <w:r w:rsidR="00E96642">
        <w:rPr>
          <w:rFonts w:cs="Arial"/>
          <w:lang w:val="en-GB"/>
        </w:rPr>
        <w:t xml:space="preserve">ed </w:t>
      </w:r>
      <w:r w:rsidR="00AC3682" w:rsidRPr="007C3CF7">
        <w:rPr>
          <w:rFonts w:cs="Arial"/>
          <w:lang w:val="en-GB"/>
        </w:rPr>
        <w:t xml:space="preserve">that </w:t>
      </w:r>
      <w:r w:rsidR="00E96642" w:rsidRPr="007C3CF7">
        <w:rPr>
          <w:rFonts w:cs="Arial"/>
          <w:lang w:val="en-GB"/>
        </w:rPr>
        <w:t xml:space="preserve">(i) </w:t>
      </w:r>
      <w:r w:rsidR="00AC3682" w:rsidRPr="007C3CF7">
        <w:rPr>
          <w:rFonts w:cs="Arial"/>
          <w:lang w:val="en-GB"/>
        </w:rPr>
        <w:t xml:space="preserve">the implementation of biodiversity-related conventions </w:t>
      </w:r>
      <w:r w:rsidR="00AC3682" w:rsidRPr="001649A5">
        <w:rPr>
          <w:rFonts w:cs="Arial"/>
          <w:color w:val="000000" w:themeColor="text1"/>
          <w:lang w:val="en-GB"/>
        </w:rPr>
        <w:t xml:space="preserve">and </w:t>
      </w:r>
      <w:r w:rsidR="00277ED8" w:rsidRPr="001649A5">
        <w:rPr>
          <w:rFonts w:cs="Arial"/>
          <w:color w:val="000000" w:themeColor="text1"/>
          <w:lang w:val="en-GB"/>
        </w:rPr>
        <w:t>multilateral environmental agreement</w:t>
      </w:r>
      <w:r w:rsidR="00AC3682" w:rsidRPr="001649A5">
        <w:rPr>
          <w:rFonts w:cs="Arial"/>
          <w:color w:val="000000" w:themeColor="text1"/>
          <w:lang w:val="en-GB"/>
        </w:rPr>
        <w:t xml:space="preserve">s </w:t>
      </w:r>
      <w:r w:rsidR="00277ED8" w:rsidRPr="001649A5">
        <w:rPr>
          <w:rFonts w:cs="Arial"/>
          <w:color w:val="000000" w:themeColor="text1"/>
          <w:lang w:val="en-GB"/>
        </w:rPr>
        <w:t xml:space="preserve">(MEAs) </w:t>
      </w:r>
      <w:r w:rsidR="00AC3682" w:rsidRPr="001649A5">
        <w:rPr>
          <w:rFonts w:cs="Arial"/>
          <w:color w:val="000000" w:themeColor="text1"/>
          <w:lang w:val="en-GB"/>
        </w:rPr>
        <w:t>in the context of N</w:t>
      </w:r>
      <w:r w:rsidR="00006AE0" w:rsidRPr="001649A5">
        <w:rPr>
          <w:rFonts w:cs="Arial"/>
          <w:color w:val="000000" w:themeColor="text1"/>
          <w:lang w:val="en-GB"/>
        </w:rPr>
        <w:t>a</w:t>
      </w:r>
      <w:r w:rsidR="00B742A6" w:rsidRPr="001649A5">
        <w:rPr>
          <w:rFonts w:cs="Arial"/>
          <w:color w:val="000000" w:themeColor="text1"/>
          <w:lang w:val="en-GB"/>
        </w:rPr>
        <w:t>t</w:t>
      </w:r>
      <w:r w:rsidR="00006AE0" w:rsidRPr="001649A5">
        <w:rPr>
          <w:rFonts w:cs="Arial"/>
          <w:color w:val="000000" w:themeColor="text1"/>
          <w:lang w:val="en-GB"/>
        </w:rPr>
        <w:t>ional Biodi</w:t>
      </w:r>
      <w:r w:rsidR="00E9584C" w:rsidRPr="001649A5">
        <w:rPr>
          <w:rFonts w:cs="Arial"/>
          <w:color w:val="000000" w:themeColor="text1"/>
          <w:lang w:val="en-GB"/>
        </w:rPr>
        <w:t>ve</w:t>
      </w:r>
      <w:r w:rsidR="00006AE0" w:rsidRPr="001649A5">
        <w:rPr>
          <w:rFonts w:cs="Arial"/>
          <w:color w:val="000000" w:themeColor="text1"/>
          <w:lang w:val="en-GB"/>
        </w:rPr>
        <w:t xml:space="preserve">rsity </w:t>
      </w:r>
      <w:r w:rsidR="00006AE0" w:rsidRPr="007C3CF7">
        <w:rPr>
          <w:rFonts w:cs="Arial"/>
          <w:lang w:val="en-GB"/>
        </w:rPr>
        <w:t>Strategies and Action Plans (N</w:t>
      </w:r>
      <w:r w:rsidR="00AC3682" w:rsidRPr="007C3CF7">
        <w:rPr>
          <w:rFonts w:cs="Arial"/>
          <w:lang w:val="en-GB"/>
        </w:rPr>
        <w:t>BSAPs</w:t>
      </w:r>
      <w:r w:rsidR="00006AE0" w:rsidRPr="007C3CF7">
        <w:rPr>
          <w:rFonts w:cs="Arial"/>
          <w:lang w:val="en-GB"/>
        </w:rPr>
        <w:t>)</w:t>
      </w:r>
      <w:r w:rsidR="00AC3682" w:rsidRPr="007C3CF7">
        <w:rPr>
          <w:rFonts w:cs="Arial"/>
          <w:lang w:val="en-GB"/>
        </w:rPr>
        <w:t xml:space="preserve"> will contribute to the </w:t>
      </w:r>
      <w:r w:rsidR="00006AE0" w:rsidRPr="007C3CF7">
        <w:rPr>
          <w:rFonts w:cs="Arial"/>
          <w:lang w:val="en-GB"/>
        </w:rPr>
        <w:t>G</w:t>
      </w:r>
      <w:r w:rsidR="00B51DBC" w:rsidRPr="007C3CF7">
        <w:rPr>
          <w:rFonts w:cs="Arial"/>
          <w:lang w:val="en-GB"/>
        </w:rPr>
        <w:t>lobal Biodiversity Framework</w:t>
      </w:r>
      <w:r w:rsidR="003E43F9" w:rsidRPr="007C3CF7">
        <w:rPr>
          <w:rFonts w:cs="Arial"/>
          <w:lang w:val="en-GB"/>
        </w:rPr>
        <w:t xml:space="preserve"> (GBF)</w:t>
      </w:r>
      <w:r w:rsidR="00AC3682" w:rsidRPr="007C3CF7">
        <w:rPr>
          <w:rFonts w:cs="Arial"/>
          <w:lang w:val="en-GB"/>
        </w:rPr>
        <w:t xml:space="preserve">; </w:t>
      </w:r>
      <w:r w:rsidR="00E96642" w:rsidRPr="007C3CF7">
        <w:rPr>
          <w:rFonts w:cs="Arial"/>
          <w:lang w:val="en-GB"/>
        </w:rPr>
        <w:t>and (ii)</w:t>
      </w:r>
      <w:r w:rsidR="00AC3682" w:rsidRPr="007C3CF7">
        <w:rPr>
          <w:rFonts w:cs="Arial"/>
          <w:lang w:val="en-GB"/>
        </w:rPr>
        <w:t xml:space="preserve"> the important contributions of other biodiversity-related conventions and MEAs in the GBF implementation while promoting synergies, </w:t>
      </w:r>
      <w:proofErr w:type="gramStart"/>
      <w:r w:rsidR="00AC3682" w:rsidRPr="007C3CF7">
        <w:rPr>
          <w:rFonts w:cs="Arial"/>
          <w:lang w:val="en-GB"/>
        </w:rPr>
        <w:t>cooperation</w:t>
      </w:r>
      <w:proofErr w:type="gramEnd"/>
      <w:r w:rsidR="00AC3682" w:rsidRPr="007C3CF7">
        <w:rPr>
          <w:rFonts w:cs="Arial"/>
          <w:lang w:val="en-GB"/>
        </w:rPr>
        <w:t xml:space="preserve"> and complementarity (paragraph 12)</w:t>
      </w:r>
      <w:r w:rsidR="00AC3682" w:rsidRPr="00E96642">
        <w:rPr>
          <w:rFonts w:cs="Arial"/>
          <w:lang w:val="en-GB"/>
        </w:rPr>
        <w:t>.</w:t>
      </w:r>
      <w:r w:rsidR="00085A06" w:rsidRPr="00E96642">
        <w:rPr>
          <w:rFonts w:cs="Arial"/>
          <w:lang w:val="en-GB"/>
        </w:rPr>
        <w:t xml:space="preserve"> </w:t>
      </w:r>
      <w:r w:rsidR="00006AE0">
        <w:rPr>
          <w:rFonts w:cs="Arial"/>
          <w:lang w:val="en-GB"/>
        </w:rPr>
        <w:t>It</w:t>
      </w:r>
      <w:r w:rsidR="00205E37" w:rsidRPr="00E96642">
        <w:rPr>
          <w:rFonts w:cs="Arial"/>
          <w:lang w:val="en-GB"/>
        </w:rPr>
        <w:t xml:space="preserve"> also reiterated the invitation to the governing bodies of the various biodiversity-related conventions, to develop strategic guidance for the ninth replenishment of the GEF in time for consideration by CBD COP16.</w:t>
      </w:r>
    </w:p>
    <w:p w14:paraId="0F88B607" w14:textId="77777777" w:rsidR="00297435" w:rsidRPr="00085A06" w:rsidRDefault="00297435" w:rsidP="00FB0C06">
      <w:pPr>
        <w:widowControl w:val="0"/>
        <w:autoSpaceDN w:val="0"/>
        <w:spacing w:after="0" w:line="240" w:lineRule="auto"/>
        <w:ind w:left="567" w:hanging="567"/>
        <w:jc w:val="both"/>
        <w:rPr>
          <w:rFonts w:cs="Arial"/>
          <w:lang w:val="en-GB"/>
        </w:rPr>
      </w:pPr>
    </w:p>
    <w:p w14:paraId="14E5D324" w14:textId="554099C8" w:rsidR="00297435" w:rsidRPr="00085A06" w:rsidRDefault="00297435"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In </w:t>
      </w:r>
      <w:r w:rsidRPr="002D663B">
        <w:rPr>
          <w:rFonts w:cs="Arial"/>
          <w:lang w:val="en-GB"/>
        </w:rPr>
        <w:t xml:space="preserve">addition to these efforts, the Secretariat </w:t>
      </w:r>
      <w:r w:rsidR="00B27807" w:rsidRPr="002D663B">
        <w:rPr>
          <w:rFonts w:cs="Arial"/>
          <w:lang w:val="en-GB"/>
        </w:rPr>
        <w:t xml:space="preserve">also provided </w:t>
      </w:r>
      <w:r w:rsidR="004D6C6B" w:rsidRPr="002D663B">
        <w:rPr>
          <w:rFonts w:cs="Arial"/>
          <w:lang w:val="en-GB"/>
        </w:rPr>
        <w:t xml:space="preserve">information to </w:t>
      </w:r>
      <w:r w:rsidRPr="002D663B">
        <w:rPr>
          <w:rFonts w:cs="Arial"/>
          <w:lang w:val="en-GB"/>
        </w:rPr>
        <w:t xml:space="preserve">the </w:t>
      </w:r>
      <w:r w:rsidRPr="00085A06">
        <w:rPr>
          <w:rFonts w:cs="Arial"/>
          <w:lang w:val="en-GB"/>
        </w:rPr>
        <w:t xml:space="preserve">GEF Secretariat and actively </w:t>
      </w:r>
      <w:r w:rsidR="004D6C6B">
        <w:rPr>
          <w:rFonts w:cs="Arial"/>
          <w:lang w:val="en-GB"/>
        </w:rPr>
        <w:t xml:space="preserve">contributed </w:t>
      </w:r>
      <w:proofErr w:type="gramStart"/>
      <w:r w:rsidRPr="00085A06">
        <w:rPr>
          <w:rFonts w:cs="Arial"/>
          <w:lang w:val="en-GB"/>
        </w:rPr>
        <w:t>in</w:t>
      </w:r>
      <w:proofErr w:type="gramEnd"/>
      <w:r w:rsidRPr="00085A06">
        <w:rPr>
          <w:rFonts w:cs="Arial"/>
          <w:lang w:val="en-GB"/>
        </w:rPr>
        <w:t xml:space="preserve"> all the stages of the development of the GEF-8 Programming Directions.</w:t>
      </w:r>
    </w:p>
    <w:p w14:paraId="404D7591" w14:textId="77777777" w:rsidR="00297435" w:rsidRPr="00085A06" w:rsidRDefault="00297435" w:rsidP="00FB0C06">
      <w:pPr>
        <w:pStyle w:val="ListParagraph"/>
        <w:widowControl w:val="0"/>
        <w:autoSpaceDN w:val="0"/>
        <w:spacing w:after="0" w:line="240" w:lineRule="auto"/>
        <w:ind w:left="567" w:hanging="567"/>
        <w:contextualSpacing w:val="0"/>
        <w:jc w:val="both"/>
        <w:rPr>
          <w:rFonts w:cs="Arial"/>
          <w:lang w:val="en-GB"/>
        </w:rPr>
      </w:pPr>
    </w:p>
    <w:p w14:paraId="2813BBB2" w14:textId="2A5866F9" w:rsidR="00297435" w:rsidRPr="00085A06" w:rsidRDefault="00297435"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GEF-8 commenced on 1 July 2022</w:t>
      </w:r>
      <w:r w:rsidR="00B742A6">
        <w:rPr>
          <w:rFonts w:cs="Arial"/>
          <w:lang w:val="en-GB"/>
        </w:rPr>
        <w:t>,</w:t>
      </w:r>
      <w:r w:rsidRPr="00085A06">
        <w:rPr>
          <w:rFonts w:cs="Arial"/>
          <w:lang w:val="en-GB"/>
        </w:rPr>
        <w:t xml:space="preserve"> following the </w:t>
      </w:r>
      <w:r w:rsidR="00B742A6">
        <w:rPr>
          <w:rFonts w:cs="Arial"/>
          <w:lang w:val="en-GB"/>
        </w:rPr>
        <w:t xml:space="preserve">GEF Assembly’s </w:t>
      </w:r>
      <w:r w:rsidRPr="00085A06">
        <w:rPr>
          <w:rFonts w:cs="Arial"/>
          <w:lang w:val="en-GB"/>
        </w:rPr>
        <w:t>endorsement of the Report on the Eighth Replenishment of the GEF Trust Fund</w:t>
      </w:r>
      <w:r w:rsidR="00B742A6">
        <w:rPr>
          <w:rFonts w:cs="Arial"/>
          <w:lang w:val="en-GB"/>
        </w:rPr>
        <w:t>,</w:t>
      </w:r>
      <w:r w:rsidRPr="00085A06">
        <w:rPr>
          <w:rFonts w:cs="Arial"/>
          <w:lang w:val="en-GB"/>
        </w:rPr>
        <w:t xml:space="preserve"> which includes the GEF-8 Programming Directions and the Financing Framework.</w:t>
      </w:r>
    </w:p>
    <w:p w14:paraId="268DA7D3" w14:textId="77777777" w:rsidR="00297435" w:rsidRPr="00085A06" w:rsidRDefault="00297435" w:rsidP="00FB0C06">
      <w:pPr>
        <w:pStyle w:val="ListParagraph"/>
        <w:widowControl w:val="0"/>
        <w:autoSpaceDN w:val="0"/>
        <w:spacing w:after="0" w:line="240" w:lineRule="auto"/>
        <w:ind w:left="567" w:hanging="567"/>
        <w:contextualSpacing w:val="0"/>
        <w:jc w:val="both"/>
        <w:rPr>
          <w:rFonts w:cs="Arial"/>
          <w:lang w:val="en-GB"/>
        </w:rPr>
      </w:pPr>
    </w:p>
    <w:p w14:paraId="6085AEB8" w14:textId="087AAD5C" w:rsidR="00297435" w:rsidRPr="00085A06" w:rsidRDefault="00297435"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The GEF-8 Programming Directions reflect many key CMS priorities and include an explicit reference to CMS in a number of areas.</w:t>
      </w:r>
    </w:p>
    <w:p w14:paraId="02B4308D" w14:textId="77777777" w:rsidR="00297435" w:rsidRPr="00085A06" w:rsidRDefault="00297435" w:rsidP="00FB0C06">
      <w:pPr>
        <w:pStyle w:val="ListParagraph"/>
        <w:widowControl w:val="0"/>
        <w:autoSpaceDN w:val="0"/>
        <w:spacing w:after="0" w:line="240" w:lineRule="auto"/>
        <w:ind w:left="567" w:hanging="567"/>
        <w:contextualSpacing w:val="0"/>
        <w:jc w:val="both"/>
        <w:rPr>
          <w:rFonts w:cs="Arial"/>
          <w:lang w:val="en-GB"/>
        </w:rPr>
      </w:pPr>
    </w:p>
    <w:p w14:paraId="34903B36" w14:textId="2D1F02CD" w:rsidR="00297435" w:rsidRDefault="00297435"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For biodiversity, one of the primary objectives of GEF-8 </w:t>
      </w:r>
      <w:r w:rsidR="0082151B">
        <w:rPr>
          <w:rFonts w:cs="Arial"/>
          <w:lang w:val="en-GB"/>
        </w:rPr>
        <w:t>is</w:t>
      </w:r>
      <w:r w:rsidRPr="00085A06">
        <w:rPr>
          <w:rFonts w:cs="Arial"/>
          <w:lang w:val="en-GB"/>
        </w:rPr>
        <w:t xml:space="preserve"> to support implementation of the </w:t>
      </w:r>
      <w:r w:rsidR="00A436F1">
        <w:rPr>
          <w:rFonts w:cs="Arial"/>
          <w:lang w:val="en-GB"/>
        </w:rPr>
        <w:t>Kunming-Montreal</w:t>
      </w:r>
      <w:r w:rsidRPr="00085A06">
        <w:rPr>
          <w:rFonts w:cs="Arial"/>
          <w:lang w:val="en-GB"/>
        </w:rPr>
        <w:t xml:space="preserve"> Global Biodiversity Framework</w:t>
      </w:r>
      <w:r w:rsidR="00277ED8">
        <w:rPr>
          <w:rFonts w:cs="Arial"/>
          <w:lang w:val="en-GB"/>
        </w:rPr>
        <w:t>.</w:t>
      </w:r>
      <w:r w:rsidRPr="00085A06">
        <w:rPr>
          <w:rFonts w:cs="Arial"/>
          <w:lang w:val="en-GB"/>
        </w:rPr>
        <w:t xml:space="preserve"> CMS priorities embodied in the </w:t>
      </w:r>
      <w:r w:rsidR="00B742A6">
        <w:rPr>
          <w:rFonts w:cs="Arial"/>
          <w:lang w:val="en-GB"/>
        </w:rPr>
        <w:t>F</w:t>
      </w:r>
      <w:r w:rsidRPr="00085A06">
        <w:rPr>
          <w:rFonts w:cs="Arial"/>
          <w:lang w:val="en-GB"/>
        </w:rPr>
        <w:t>ramework can therefore benefit from GEF-8 support.</w:t>
      </w:r>
    </w:p>
    <w:p w14:paraId="0A53255C" w14:textId="77777777" w:rsidR="00FB0C06" w:rsidRPr="00FB0C06" w:rsidRDefault="00FB0C06" w:rsidP="00FB0C06">
      <w:pPr>
        <w:widowControl w:val="0"/>
        <w:autoSpaceDN w:val="0"/>
        <w:spacing w:after="0" w:line="240" w:lineRule="auto"/>
        <w:jc w:val="both"/>
        <w:rPr>
          <w:rFonts w:cs="Arial"/>
          <w:lang w:val="en-GB"/>
        </w:rPr>
      </w:pPr>
    </w:p>
    <w:p w14:paraId="4FC0E30B" w14:textId="1540EE6A" w:rsidR="00297435" w:rsidRPr="00085A06" w:rsidRDefault="00297435"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GEF-8 Integrated Program</w:t>
      </w:r>
      <w:r w:rsidR="00891F77" w:rsidRPr="00085A06">
        <w:rPr>
          <w:rFonts w:cs="Arial"/>
          <w:lang w:val="en-GB"/>
        </w:rPr>
        <w:t>me</w:t>
      </w:r>
      <w:r w:rsidRPr="00085A06">
        <w:rPr>
          <w:rFonts w:cs="Arial"/>
          <w:lang w:val="en-GB"/>
        </w:rPr>
        <w:t>s and Focal Areas provide multiple entry points for the implementation of numerous CMS mandates. Of note, GEF</w:t>
      </w:r>
      <w:r w:rsidR="008C5517" w:rsidRPr="00085A06">
        <w:rPr>
          <w:rFonts w:cs="Arial"/>
          <w:lang w:val="en-GB"/>
        </w:rPr>
        <w:t>-</w:t>
      </w:r>
      <w:r w:rsidRPr="00085A06">
        <w:rPr>
          <w:rFonts w:cs="Arial"/>
          <w:lang w:val="en-GB"/>
        </w:rPr>
        <w:t>8 programming includes:</w:t>
      </w:r>
    </w:p>
    <w:p w14:paraId="0B04489E" w14:textId="19BB353D" w:rsidR="00297435" w:rsidRPr="00085A06" w:rsidRDefault="00297435" w:rsidP="00FB0C06">
      <w:pPr>
        <w:pStyle w:val="ListParagraph"/>
        <w:widowControl w:val="0"/>
        <w:numPr>
          <w:ilvl w:val="0"/>
          <w:numId w:val="8"/>
        </w:numPr>
        <w:autoSpaceDN w:val="0"/>
        <w:spacing w:before="120" w:after="0" w:line="240" w:lineRule="auto"/>
        <w:ind w:left="992" w:hanging="425"/>
        <w:contextualSpacing w:val="0"/>
        <w:jc w:val="both"/>
        <w:rPr>
          <w:rFonts w:cs="Arial"/>
          <w:lang w:val="en-GB"/>
        </w:rPr>
      </w:pPr>
      <w:r w:rsidRPr="00085A06">
        <w:rPr>
          <w:rFonts w:cs="Arial"/>
          <w:lang w:val="en-GB"/>
        </w:rPr>
        <w:t>An expanded Wildlife Conservation for Development Integrated Program that includes a focus on overexploitation of wildlife, not only for internationally</w:t>
      </w:r>
      <w:r w:rsidR="00B742A6">
        <w:rPr>
          <w:rFonts w:cs="Arial"/>
          <w:lang w:val="en-GB"/>
        </w:rPr>
        <w:t xml:space="preserve"> </w:t>
      </w:r>
      <w:r w:rsidRPr="00085A06">
        <w:rPr>
          <w:rFonts w:cs="Arial"/>
          <w:lang w:val="en-GB"/>
        </w:rPr>
        <w:t xml:space="preserve">traded species but </w:t>
      </w:r>
      <w:r w:rsidR="00B742A6">
        <w:rPr>
          <w:rFonts w:cs="Arial"/>
          <w:lang w:val="en-GB"/>
        </w:rPr>
        <w:t xml:space="preserve">also </w:t>
      </w:r>
      <w:r w:rsidRPr="00085A06">
        <w:rPr>
          <w:rFonts w:cs="Arial"/>
          <w:lang w:val="en-GB"/>
        </w:rPr>
        <w:t>for illegal and unsustainable uses domestically;</w:t>
      </w:r>
    </w:p>
    <w:p w14:paraId="0B152832" w14:textId="3DF61291" w:rsidR="00297435" w:rsidRPr="00085A06" w:rsidRDefault="00297435" w:rsidP="00FB0C06">
      <w:pPr>
        <w:pStyle w:val="ListParagraph"/>
        <w:widowControl w:val="0"/>
        <w:numPr>
          <w:ilvl w:val="0"/>
          <w:numId w:val="8"/>
        </w:numPr>
        <w:autoSpaceDN w:val="0"/>
        <w:spacing w:before="120" w:after="0" w:line="240" w:lineRule="auto"/>
        <w:ind w:left="992" w:hanging="425"/>
        <w:contextualSpacing w:val="0"/>
        <w:jc w:val="both"/>
        <w:rPr>
          <w:rFonts w:cs="Arial"/>
          <w:lang w:val="en-GB"/>
        </w:rPr>
      </w:pPr>
      <w:r w:rsidRPr="00085A06">
        <w:rPr>
          <w:rFonts w:cs="Arial"/>
          <w:lang w:val="en-GB"/>
        </w:rPr>
        <w:t>A focus on the importance of ecological connectivity in the establishment and implementation of area-based conservation measures, integrated into wider landscapes and seascapes;</w:t>
      </w:r>
    </w:p>
    <w:p w14:paraId="1DF656F2" w14:textId="777823AD" w:rsidR="00297435" w:rsidRPr="00085A06" w:rsidRDefault="00297435" w:rsidP="00FB0C06">
      <w:pPr>
        <w:pStyle w:val="ListParagraph"/>
        <w:widowControl w:val="0"/>
        <w:numPr>
          <w:ilvl w:val="0"/>
          <w:numId w:val="8"/>
        </w:numPr>
        <w:autoSpaceDN w:val="0"/>
        <w:spacing w:before="120" w:after="0" w:line="240" w:lineRule="auto"/>
        <w:ind w:left="992" w:hanging="425"/>
        <w:contextualSpacing w:val="0"/>
        <w:jc w:val="both"/>
        <w:rPr>
          <w:rFonts w:cs="Arial"/>
          <w:lang w:val="en-GB"/>
        </w:rPr>
      </w:pPr>
      <w:r w:rsidRPr="00085A06">
        <w:rPr>
          <w:rFonts w:cs="Arial"/>
          <w:lang w:val="en-GB"/>
        </w:rPr>
        <w:t xml:space="preserve">Work on wildlife health, as well as </w:t>
      </w:r>
      <w:r w:rsidR="00B742A6">
        <w:rPr>
          <w:rFonts w:cs="Arial"/>
          <w:lang w:val="en-GB"/>
        </w:rPr>
        <w:t xml:space="preserve">on </w:t>
      </w:r>
      <w:r w:rsidRPr="00085A06">
        <w:rPr>
          <w:rFonts w:cs="Arial"/>
          <w:lang w:val="en-GB"/>
        </w:rPr>
        <w:t>plastic pollution in both riverine and marine systems and sustainable infrastructure</w:t>
      </w:r>
      <w:r w:rsidR="005556E3" w:rsidRPr="00085A06">
        <w:rPr>
          <w:rFonts w:cs="Arial"/>
          <w:lang w:val="en-GB"/>
        </w:rPr>
        <w:t>.</w:t>
      </w:r>
    </w:p>
    <w:p w14:paraId="4754406D" w14:textId="77777777" w:rsidR="00297435" w:rsidRPr="00085A06" w:rsidRDefault="00297435" w:rsidP="00FB0C06">
      <w:pPr>
        <w:widowControl w:val="0"/>
        <w:autoSpaceDN w:val="0"/>
        <w:spacing w:after="0" w:line="240" w:lineRule="auto"/>
        <w:jc w:val="both"/>
        <w:rPr>
          <w:rFonts w:cs="Arial"/>
          <w:lang w:val="en-GB"/>
        </w:rPr>
      </w:pPr>
    </w:p>
    <w:p w14:paraId="52458328" w14:textId="2433215D" w:rsidR="00297435" w:rsidRPr="00085A06" w:rsidRDefault="00297435"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A detailed analysis of GEF-8 areas of work of particular relevance to CMS i</w:t>
      </w:r>
      <w:r w:rsidR="00B742A6">
        <w:rPr>
          <w:rFonts w:cs="Arial"/>
          <w:lang w:val="en-GB"/>
        </w:rPr>
        <w:t>s</w:t>
      </w:r>
      <w:r w:rsidRPr="00085A06">
        <w:rPr>
          <w:rFonts w:cs="Arial"/>
          <w:lang w:val="en-GB"/>
        </w:rPr>
        <w:t xml:space="preserve"> contained in the annex of </w:t>
      </w:r>
      <w:hyperlink r:id="rId25" w:history="1">
        <w:r w:rsidR="00C747EF" w:rsidRPr="00085A06">
          <w:rPr>
            <w:rStyle w:val="Hyperlink"/>
            <w:rFonts w:cs="Arial"/>
            <w:lang w:val="en-GB"/>
          </w:rPr>
          <w:t>Notification 2022/005</w:t>
        </w:r>
      </w:hyperlink>
      <w:r w:rsidR="00B742A6">
        <w:rPr>
          <w:rStyle w:val="Hyperlink"/>
          <w:rFonts w:cs="Arial"/>
          <w:lang w:val="en-GB"/>
        </w:rPr>
        <w:t>,</w:t>
      </w:r>
      <w:r w:rsidR="00C747EF" w:rsidRPr="00085A06">
        <w:rPr>
          <w:rFonts w:cs="Arial"/>
          <w:lang w:val="en-GB"/>
        </w:rPr>
        <w:t xml:space="preserve"> </w:t>
      </w:r>
      <w:r w:rsidRPr="00085A06">
        <w:rPr>
          <w:rFonts w:cs="Arial"/>
          <w:lang w:val="en-GB"/>
        </w:rPr>
        <w:t>which was issued in April 2022.</w:t>
      </w:r>
    </w:p>
    <w:p w14:paraId="638A678A" w14:textId="21700143" w:rsidR="00297435" w:rsidRPr="00085A06" w:rsidRDefault="005B65B4"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5B65B4">
        <w:rPr>
          <w:rFonts w:cs="Arial"/>
          <w:lang w:val="en-GB"/>
        </w:rPr>
        <w:lastRenderedPageBreak/>
        <w:t>Under the System for Transparent Allocation of Resources (STAR), recipient countries are afforded full flexibility in determining priorities for the use of GEF-8 funding.</w:t>
      </w:r>
      <w:r w:rsidR="00297435" w:rsidRPr="00085A06">
        <w:rPr>
          <w:rFonts w:cs="Arial"/>
          <w:lang w:val="en-GB"/>
        </w:rPr>
        <w:t xml:space="preserve"> To this end, the Secretariat encourage</w:t>
      </w:r>
      <w:r w:rsidR="0045348E">
        <w:rPr>
          <w:rFonts w:cs="Arial"/>
          <w:lang w:val="en-GB"/>
        </w:rPr>
        <w:t>d</w:t>
      </w:r>
      <w:r w:rsidR="00297435" w:rsidRPr="00085A06">
        <w:rPr>
          <w:rFonts w:cs="Arial"/>
          <w:lang w:val="en-GB"/>
        </w:rPr>
        <w:t xml:space="preserve"> CMS National Focal Points to liaise with their CBD and GEF counterparts to ensure that their allocations support projects and initiatives that conserve and sustainably use migratory wildlife and their habitats.</w:t>
      </w:r>
    </w:p>
    <w:p w14:paraId="7DCEFF7A" w14:textId="77777777" w:rsidR="00297435" w:rsidRPr="00085A06" w:rsidRDefault="00297435" w:rsidP="00FB0C06">
      <w:pPr>
        <w:pStyle w:val="ListParagraph"/>
        <w:widowControl w:val="0"/>
        <w:autoSpaceDN w:val="0"/>
        <w:spacing w:after="0" w:line="240" w:lineRule="auto"/>
        <w:ind w:left="567" w:hanging="567"/>
        <w:contextualSpacing w:val="0"/>
        <w:jc w:val="both"/>
        <w:rPr>
          <w:rFonts w:cs="Arial"/>
          <w:lang w:val="en-GB"/>
        </w:rPr>
      </w:pPr>
    </w:p>
    <w:p w14:paraId="23A0F17B" w14:textId="0CC55F17" w:rsidR="00B407E7" w:rsidRPr="007D1304" w:rsidRDefault="00297435"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The Secretariat is also </w:t>
      </w:r>
      <w:r w:rsidR="008C5517" w:rsidRPr="00085A06">
        <w:rPr>
          <w:rFonts w:cs="Arial"/>
          <w:lang w:val="en-GB"/>
        </w:rPr>
        <w:t>working</w:t>
      </w:r>
      <w:r w:rsidR="00713258" w:rsidRPr="00085A06">
        <w:rPr>
          <w:rFonts w:cs="Arial"/>
          <w:lang w:val="en-GB"/>
        </w:rPr>
        <w:t xml:space="preserve"> with</w:t>
      </w:r>
      <w:r w:rsidRPr="00085A06">
        <w:rPr>
          <w:rFonts w:cs="Arial"/>
          <w:lang w:val="en-GB"/>
        </w:rPr>
        <w:t xml:space="preserve"> GEF agencies </w:t>
      </w:r>
      <w:r w:rsidRPr="007C0910">
        <w:rPr>
          <w:rFonts w:cs="Arial"/>
          <w:lang w:val="en-GB"/>
        </w:rPr>
        <w:t xml:space="preserve">to establish collaborations </w:t>
      </w:r>
      <w:r w:rsidRPr="00085A06">
        <w:rPr>
          <w:rFonts w:cs="Arial"/>
          <w:lang w:val="en-GB"/>
        </w:rPr>
        <w:t xml:space="preserve">in the implementation of the GEF-8 </w:t>
      </w:r>
      <w:r w:rsidR="001C3F44">
        <w:rPr>
          <w:rFonts w:cs="Arial"/>
          <w:lang w:val="en-GB"/>
        </w:rPr>
        <w:t>P</w:t>
      </w:r>
      <w:r w:rsidRPr="00085A06">
        <w:rPr>
          <w:rFonts w:cs="Arial"/>
          <w:lang w:val="en-GB"/>
        </w:rPr>
        <w:t xml:space="preserve">rogramming </w:t>
      </w:r>
      <w:r w:rsidR="001C3F44">
        <w:rPr>
          <w:rFonts w:cs="Arial"/>
          <w:lang w:val="en-GB"/>
        </w:rPr>
        <w:t>D</w:t>
      </w:r>
      <w:r w:rsidRPr="00085A06">
        <w:rPr>
          <w:rFonts w:cs="Arial"/>
          <w:lang w:val="en-GB"/>
        </w:rPr>
        <w:t>irections.</w:t>
      </w:r>
      <w:r w:rsidR="00854473" w:rsidRPr="00085A06">
        <w:rPr>
          <w:rFonts w:cs="Arial"/>
          <w:lang w:val="en-GB"/>
        </w:rPr>
        <w:t xml:space="preserve"> </w:t>
      </w:r>
      <w:r w:rsidR="00683984" w:rsidRPr="00085A06">
        <w:rPr>
          <w:lang w:val="en-GB"/>
        </w:rPr>
        <w:t xml:space="preserve">The CMS Secretariat </w:t>
      </w:r>
      <w:r w:rsidR="00C758E7" w:rsidRPr="00085A06">
        <w:rPr>
          <w:lang w:val="en-GB"/>
        </w:rPr>
        <w:t xml:space="preserve">was invited </w:t>
      </w:r>
      <w:r w:rsidR="001C3F44">
        <w:rPr>
          <w:lang w:val="en-GB"/>
        </w:rPr>
        <w:t>to</w:t>
      </w:r>
      <w:r w:rsidR="00C758E7" w:rsidRPr="00085A06">
        <w:rPr>
          <w:lang w:val="en-GB"/>
        </w:rPr>
        <w:t xml:space="preserve"> join</w:t>
      </w:r>
      <w:r w:rsidR="00683984" w:rsidRPr="00085A06">
        <w:rPr>
          <w:lang w:val="en-GB"/>
        </w:rPr>
        <w:t xml:space="preserve"> the Steering Committee for the implementation of the GEF-8 Integrated Programme on Wildlife Conservation for Development </w:t>
      </w:r>
      <w:r w:rsidR="0000437D" w:rsidRPr="00085A06">
        <w:rPr>
          <w:lang w:val="en-GB"/>
        </w:rPr>
        <w:t xml:space="preserve">(WCD IP) </w:t>
      </w:r>
      <w:r w:rsidR="00683984" w:rsidRPr="00085A06">
        <w:rPr>
          <w:lang w:val="en-GB"/>
        </w:rPr>
        <w:t>led by the World Bank</w:t>
      </w:r>
      <w:r w:rsidR="003D11E9" w:rsidRPr="00085A06">
        <w:rPr>
          <w:lang w:val="en-GB"/>
        </w:rPr>
        <w:t>. Th</w:t>
      </w:r>
      <w:r w:rsidR="00D939B1" w:rsidRPr="00085A06">
        <w:rPr>
          <w:lang w:val="en-GB"/>
        </w:rPr>
        <w:t xml:space="preserve">rough </w:t>
      </w:r>
      <w:hyperlink r:id="rId26" w:history="1">
        <w:r w:rsidR="00D939B1" w:rsidRPr="00085A06">
          <w:rPr>
            <w:rStyle w:val="Hyperlink"/>
            <w:rFonts w:cs="Arial"/>
            <w:lang w:val="en-GB"/>
          </w:rPr>
          <w:t>Notification 2023/003</w:t>
        </w:r>
      </w:hyperlink>
      <w:r w:rsidR="003D11E9" w:rsidRPr="00085A06">
        <w:rPr>
          <w:rFonts w:cs="Arial"/>
          <w:lang w:val="en-GB"/>
        </w:rPr>
        <w:t>, the Secretariat</w:t>
      </w:r>
      <w:r w:rsidR="00D939B1" w:rsidRPr="00085A06">
        <w:rPr>
          <w:rFonts w:cs="Arial"/>
          <w:lang w:val="en-GB"/>
        </w:rPr>
        <w:t xml:space="preserve"> </w:t>
      </w:r>
      <w:r w:rsidR="003D11E9" w:rsidRPr="00085A06">
        <w:rPr>
          <w:rFonts w:cs="Arial"/>
          <w:lang w:val="en-GB"/>
        </w:rPr>
        <w:t>p</w:t>
      </w:r>
      <w:r w:rsidR="006B352D" w:rsidRPr="00085A06">
        <w:rPr>
          <w:lang w:val="en-GB"/>
        </w:rPr>
        <w:t>romote</w:t>
      </w:r>
      <w:r w:rsidR="0045348E">
        <w:rPr>
          <w:lang w:val="en-GB"/>
        </w:rPr>
        <w:t>d</w:t>
      </w:r>
      <w:r w:rsidR="0000437D" w:rsidRPr="00085A06">
        <w:rPr>
          <w:lang w:val="en-GB"/>
        </w:rPr>
        <w:t xml:space="preserve"> the WCD IP and </w:t>
      </w:r>
      <w:r w:rsidR="0045348E">
        <w:rPr>
          <w:lang w:val="en-GB"/>
        </w:rPr>
        <w:t xml:space="preserve">related </w:t>
      </w:r>
      <w:r w:rsidR="0000437D" w:rsidRPr="00085A06">
        <w:rPr>
          <w:lang w:val="en-GB"/>
        </w:rPr>
        <w:t>g</w:t>
      </w:r>
      <w:r w:rsidR="006B352D" w:rsidRPr="00085A06">
        <w:rPr>
          <w:rStyle w:val="Strong"/>
          <w:b w:val="0"/>
          <w:bCs w:val="0"/>
          <w:lang w:val="en-GB"/>
        </w:rPr>
        <w:t>uidance sessions</w:t>
      </w:r>
      <w:r w:rsidR="006B352D" w:rsidRPr="00085A06">
        <w:rPr>
          <w:lang w:val="en-GB"/>
        </w:rPr>
        <w:t xml:space="preserve"> for the </w:t>
      </w:r>
      <w:r w:rsidR="00A6639A" w:rsidRPr="00085A06">
        <w:rPr>
          <w:lang w:val="en-GB"/>
        </w:rPr>
        <w:t xml:space="preserve">GEF-8 </w:t>
      </w:r>
      <w:r w:rsidR="00A6639A" w:rsidRPr="007D1304">
        <w:rPr>
          <w:lang w:val="en-GB"/>
        </w:rPr>
        <w:t>Expression of Interest</w:t>
      </w:r>
      <w:r w:rsidR="006B352D" w:rsidRPr="007D1304">
        <w:rPr>
          <w:lang w:val="en-GB"/>
        </w:rPr>
        <w:t xml:space="preserve"> </w:t>
      </w:r>
      <w:r w:rsidR="007D1304" w:rsidRPr="001649A5">
        <w:rPr>
          <w:lang w:val="en-GB"/>
        </w:rPr>
        <w:t>p</w:t>
      </w:r>
      <w:r w:rsidR="006B352D" w:rsidRPr="007D1304">
        <w:rPr>
          <w:lang w:val="en-GB"/>
        </w:rPr>
        <w:t>rocess.</w:t>
      </w:r>
    </w:p>
    <w:p w14:paraId="3E24A499" w14:textId="77777777" w:rsidR="00342D50" w:rsidRPr="007D1304" w:rsidRDefault="00342D50" w:rsidP="00FB0C06">
      <w:pPr>
        <w:pStyle w:val="ListParagraph"/>
        <w:widowControl w:val="0"/>
        <w:autoSpaceDN w:val="0"/>
        <w:spacing w:after="0" w:line="240" w:lineRule="auto"/>
        <w:ind w:left="567" w:hanging="567"/>
        <w:contextualSpacing w:val="0"/>
        <w:jc w:val="both"/>
        <w:rPr>
          <w:rFonts w:cs="Arial"/>
          <w:lang w:val="en-GB"/>
        </w:rPr>
      </w:pPr>
    </w:p>
    <w:p w14:paraId="7BC865A4" w14:textId="1B2B4DE1" w:rsidR="005C3A89" w:rsidRPr="00085A06" w:rsidRDefault="000E2EDA"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7D1304">
        <w:rPr>
          <w:lang w:val="en-GB"/>
        </w:rPr>
        <w:t xml:space="preserve">The CMS Secretariat </w:t>
      </w:r>
      <w:r w:rsidR="00C26FBC" w:rsidRPr="007D1304">
        <w:rPr>
          <w:lang w:val="en-GB"/>
        </w:rPr>
        <w:t>continues</w:t>
      </w:r>
      <w:r w:rsidRPr="007D1304">
        <w:rPr>
          <w:lang w:val="en-GB"/>
        </w:rPr>
        <w:t xml:space="preserve"> to advise and support CMS Parties</w:t>
      </w:r>
      <w:r w:rsidR="001C3F44" w:rsidRPr="007D1304">
        <w:rPr>
          <w:lang w:val="en-GB"/>
        </w:rPr>
        <w:t>,</w:t>
      </w:r>
      <w:r w:rsidRPr="007D1304">
        <w:rPr>
          <w:lang w:val="en-GB"/>
        </w:rPr>
        <w:t xml:space="preserve"> as appropriate</w:t>
      </w:r>
      <w:r w:rsidR="001C3F44" w:rsidRPr="007D1304">
        <w:rPr>
          <w:lang w:val="en-GB"/>
        </w:rPr>
        <w:t>,</w:t>
      </w:r>
      <w:r w:rsidRPr="007D1304">
        <w:rPr>
          <w:lang w:val="en-GB"/>
        </w:rPr>
        <w:t xml:space="preserve"> </w:t>
      </w:r>
      <w:r w:rsidR="007D1304" w:rsidRPr="007D1304">
        <w:rPr>
          <w:lang w:val="en-GB"/>
        </w:rPr>
        <w:t>on</w:t>
      </w:r>
      <w:r w:rsidRPr="007D1304">
        <w:rPr>
          <w:lang w:val="en-GB"/>
        </w:rPr>
        <w:t xml:space="preserve"> the</w:t>
      </w:r>
      <w:r w:rsidR="00EC11B6">
        <w:rPr>
          <w:lang w:val="en-GB"/>
        </w:rPr>
        <w:t xml:space="preserve"> </w:t>
      </w:r>
      <w:r w:rsidRPr="007D1304">
        <w:rPr>
          <w:lang w:val="en-GB"/>
        </w:rPr>
        <w:t xml:space="preserve">process </w:t>
      </w:r>
      <w:r w:rsidR="007D1304" w:rsidRPr="001649A5">
        <w:rPr>
          <w:lang w:val="en-GB"/>
        </w:rPr>
        <w:t>for</w:t>
      </w:r>
      <w:r w:rsidRPr="007D1304">
        <w:rPr>
          <w:lang w:val="en-GB"/>
        </w:rPr>
        <w:t xml:space="preserve"> participating in</w:t>
      </w:r>
      <w:r w:rsidR="00A4783A" w:rsidRPr="007D1304">
        <w:rPr>
          <w:lang w:val="en-GB"/>
        </w:rPr>
        <w:t xml:space="preserve"> GEF-8 programming</w:t>
      </w:r>
      <w:r w:rsidR="00A4783A" w:rsidRPr="00085A06">
        <w:rPr>
          <w:lang w:val="en-GB"/>
        </w:rPr>
        <w:t>.</w:t>
      </w:r>
      <w:r w:rsidR="00342D50" w:rsidRPr="00085A06">
        <w:rPr>
          <w:rFonts w:cs="Arial"/>
          <w:lang w:val="en-GB"/>
        </w:rPr>
        <w:t xml:space="preserve"> </w:t>
      </w:r>
    </w:p>
    <w:p w14:paraId="2EEC473D" w14:textId="77777777" w:rsidR="00B407E7" w:rsidRPr="00085A06" w:rsidRDefault="00B407E7" w:rsidP="00FB0C06">
      <w:pPr>
        <w:widowControl w:val="0"/>
        <w:autoSpaceDN w:val="0"/>
        <w:spacing w:after="0" w:line="240" w:lineRule="auto"/>
        <w:ind w:left="567" w:hanging="567"/>
        <w:jc w:val="both"/>
        <w:rPr>
          <w:rFonts w:cs="Arial"/>
          <w:lang w:val="en-GB"/>
        </w:rPr>
      </w:pPr>
    </w:p>
    <w:p w14:paraId="4E8C763E" w14:textId="77777777" w:rsidR="00FD60EA" w:rsidRPr="00085A06" w:rsidRDefault="00FD60EA" w:rsidP="00FB0C06">
      <w:pPr>
        <w:spacing w:after="0" w:line="240" w:lineRule="auto"/>
        <w:rPr>
          <w:rFonts w:cs="Arial"/>
          <w:u w:val="single"/>
          <w:lang w:val="en-GB"/>
        </w:rPr>
      </w:pPr>
      <w:r w:rsidRPr="00085A06">
        <w:rPr>
          <w:rFonts w:cs="Arial"/>
          <w:u w:val="single"/>
          <w:lang w:val="en-GB"/>
        </w:rPr>
        <w:t>Funding needs</w:t>
      </w:r>
    </w:p>
    <w:p w14:paraId="7DA10488" w14:textId="77777777" w:rsidR="00FD60EA" w:rsidRPr="00085A06" w:rsidRDefault="00FD60EA" w:rsidP="00FB0C06">
      <w:pPr>
        <w:pStyle w:val="ListParagraph"/>
        <w:spacing w:after="0" w:line="240" w:lineRule="auto"/>
        <w:ind w:left="0"/>
        <w:contextualSpacing w:val="0"/>
        <w:rPr>
          <w:rFonts w:cs="Arial"/>
          <w:lang w:val="en-GB"/>
        </w:rPr>
      </w:pPr>
    </w:p>
    <w:p w14:paraId="43487A66" w14:textId="470EECD4" w:rsidR="00FD60EA" w:rsidRPr="00BE74B5" w:rsidRDefault="00FD60EA" w:rsidP="00FB0C06">
      <w:pPr>
        <w:pStyle w:val="ListParagraph"/>
        <w:widowControl w:val="0"/>
        <w:numPr>
          <w:ilvl w:val="0"/>
          <w:numId w:val="4"/>
        </w:numPr>
        <w:autoSpaceDN w:val="0"/>
        <w:spacing w:after="0" w:line="240" w:lineRule="auto"/>
        <w:ind w:left="567" w:hanging="567"/>
        <w:contextualSpacing w:val="0"/>
        <w:jc w:val="both"/>
        <w:rPr>
          <w:rFonts w:cs="Arial"/>
          <w:lang w:val="en-GB"/>
        </w:rPr>
      </w:pPr>
      <w:r w:rsidRPr="00085A06">
        <w:rPr>
          <w:rFonts w:cs="Arial"/>
          <w:lang w:val="en-GB"/>
        </w:rPr>
        <w:t xml:space="preserve">The Secretariat developed a Programme of Work for the intersessional period between COP14 and COP15 (see </w:t>
      </w:r>
      <w:hyperlink r:id="rId27" w:history="1">
        <w:r w:rsidR="00441A0C" w:rsidRPr="00085A06">
          <w:rPr>
            <w:rStyle w:val="Hyperlink"/>
            <w:rFonts w:cs="Arial"/>
            <w:lang w:val="en-GB"/>
          </w:rPr>
          <w:t>UNEP/CMS/COP14/Doc.13.2</w:t>
        </w:r>
      </w:hyperlink>
      <w:r w:rsidRPr="00085A06">
        <w:rPr>
          <w:rFonts w:cs="Arial"/>
          <w:lang w:val="en-GB"/>
        </w:rPr>
        <w:t xml:space="preserve">) for consideration </w:t>
      </w:r>
      <w:r w:rsidR="007D1304">
        <w:rPr>
          <w:rFonts w:cs="Arial"/>
          <w:lang w:val="en-GB"/>
        </w:rPr>
        <w:t>by</w:t>
      </w:r>
      <w:r w:rsidRPr="00085A06">
        <w:rPr>
          <w:rFonts w:cs="Arial"/>
          <w:lang w:val="en-GB"/>
        </w:rPr>
        <w:t xml:space="preserve"> COP14. The POW includes estimates of the resources, human and financial, needed to implement activities for 2024-2026, and takes account of the allocations proposed in the </w:t>
      </w:r>
      <w:r w:rsidRPr="007D1304">
        <w:rPr>
          <w:rFonts w:cs="Arial"/>
          <w:lang w:val="en-GB"/>
        </w:rPr>
        <w:t xml:space="preserve">three </w:t>
      </w:r>
      <w:r w:rsidR="00EC11B6">
        <w:rPr>
          <w:rFonts w:cs="Arial"/>
          <w:lang w:val="en-GB"/>
        </w:rPr>
        <w:t xml:space="preserve">potential </w:t>
      </w:r>
      <w:r w:rsidRPr="007D1304">
        <w:rPr>
          <w:rFonts w:cs="Arial"/>
          <w:lang w:val="en-GB"/>
        </w:rPr>
        <w:t xml:space="preserve">scenarios </w:t>
      </w:r>
      <w:r w:rsidR="00EC11B6">
        <w:rPr>
          <w:rFonts w:cs="Arial"/>
          <w:lang w:val="en-GB"/>
        </w:rPr>
        <w:t>envisaged in</w:t>
      </w:r>
      <w:r w:rsidRPr="007D1304">
        <w:rPr>
          <w:rFonts w:cs="Arial"/>
          <w:lang w:val="en-GB"/>
        </w:rPr>
        <w:t xml:space="preserve"> the budget for </w:t>
      </w:r>
      <w:r w:rsidR="00EC11B6">
        <w:rPr>
          <w:rFonts w:cs="Arial"/>
          <w:lang w:val="en-GB"/>
        </w:rPr>
        <w:t>the coming</w:t>
      </w:r>
      <w:r w:rsidRPr="007D1304">
        <w:rPr>
          <w:rFonts w:cs="Arial"/>
          <w:lang w:val="en-GB"/>
        </w:rPr>
        <w:t xml:space="preserve"> period</w:t>
      </w:r>
      <w:r w:rsidRPr="00085A06">
        <w:rPr>
          <w:rFonts w:cs="Arial"/>
          <w:lang w:val="en-GB"/>
        </w:rPr>
        <w:t xml:space="preserve">, indicating the level of additional resources needed by the Secretariat to fully implement its future mandate. </w:t>
      </w:r>
      <w:r w:rsidRPr="007D1304">
        <w:rPr>
          <w:rFonts w:cs="Arial"/>
          <w:lang w:val="en-GB"/>
        </w:rPr>
        <w:t xml:space="preserve">This document will provide the basis for resource mobilization efforts for the next three-year </w:t>
      </w:r>
      <w:r w:rsidRPr="00085A06">
        <w:rPr>
          <w:rFonts w:cs="Arial"/>
          <w:lang w:val="en-GB"/>
        </w:rPr>
        <w:t>period.</w:t>
      </w:r>
    </w:p>
    <w:p w14:paraId="1D3B8135" w14:textId="77777777" w:rsidR="00FD60EA" w:rsidRDefault="00FD60EA" w:rsidP="00FB0C06">
      <w:pPr>
        <w:widowControl w:val="0"/>
        <w:autoSpaceDN w:val="0"/>
        <w:spacing w:after="0" w:line="240" w:lineRule="auto"/>
        <w:jc w:val="both"/>
        <w:rPr>
          <w:rFonts w:cs="Arial"/>
          <w:lang w:val="en-GB"/>
        </w:rPr>
      </w:pPr>
    </w:p>
    <w:p w14:paraId="5B06B355" w14:textId="227B29E4" w:rsidR="008D1C02" w:rsidRPr="00085A06" w:rsidRDefault="008D1C02" w:rsidP="00FB0C06">
      <w:pPr>
        <w:spacing w:after="0" w:line="240" w:lineRule="auto"/>
        <w:rPr>
          <w:rFonts w:cs="Arial"/>
          <w:u w:val="single"/>
          <w:lang w:val="en-GB"/>
        </w:rPr>
      </w:pPr>
      <w:r>
        <w:rPr>
          <w:rFonts w:cs="Arial"/>
          <w:u w:val="single"/>
          <w:lang w:val="en-GB"/>
        </w:rPr>
        <w:t>Discussion and analysis</w:t>
      </w:r>
    </w:p>
    <w:p w14:paraId="4D47A133" w14:textId="77777777" w:rsidR="008D1C02" w:rsidRDefault="008D1C02" w:rsidP="00FB0C06">
      <w:pPr>
        <w:widowControl w:val="0"/>
        <w:autoSpaceDN w:val="0"/>
        <w:spacing w:after="0" w:line="240" w:lineRule="auto"/>
        <w:jc w:val="both"/>
        <w:rPr>
          <w:rFonts w:cs="Arial"/>
          <w:lang w:val="en-GB"/>
        </w:rPr>
      </w:pPr>
    </w:p>
    <w:p w14:paraId="2D467532" w14:textId="1083B705" w:rsidR="008D1C02" w:rsidRDefault="004A1FE1" w:rsidP="00FB0C06">
      <w:pPr>
        <w:widowControl w:val="0"/>
        <w:autoSpaceDN w:val="0"/>
        <w:spacing w:after="0" w:line="240" w:lineRule="auto"/>
        <w:jc w:val="both"/>
        <w:rPr>
          <w:rFonts w:cs="Arial"/>
          <w:lang w:val="en-GB"/>
        </w:rPr>
      </w:pPr>
      <w:r>
        <w:rPr>
          <w:rStyle w:val="normaltextrun"/>
          <w:rFonts w:cs="Arial"/>
          <w:lang w:val="en-GB"/>
        </w:rPr>
        <w:t>A</w:t>
      </w:r>
      <w:r w:rsidR="008D1C02" w:rsidRPr="00085A06">
        <w:rPr>
          <w:rStyle w:val="normaltextrun"/>
          <w:rFonts w:cs="Arial"/>
          <w:lang w:val="en-GB"/>
        </w:rPr>
        <w:t xml:space="preserve">mendments to </w:t>
      </w:r>
      <w:r w:rsidR="008D1C02" w:rsidRPr="00C72E99">
        <w:rPr>
          <w:rFonts w:cs="Arial"/>
          <w:lang w:val="en-GB"/>
        </w:rPr>
        <w:t xml:space="preserve">Resolution 10.25 (Rev.COP12) </w:t>
      </w:r>
      <w:r w:rsidR="008D1C02" w:rsidRPr="00C72E99">
        <w:rPr>
          <w:rFonts w:cs="Arial"/>
          <w:i/>
          <w:iCs/>
          <w:lang w:val="en-GB"/>
        </w:rPr>
        <w:t xml:space="preserve">Enhancing engagement with the </w:t>
      </w:r>
      <w:r w:rsidR="008D1C02">
        <w:rPr>
          <w:rFonts w:cs="Arial"/>
          <w:i/>
          <w:iCs/>
          <w:lang w:val="en-GB"/>
        </w:rPr>
        <w:t>G</w:t>
      </w:r>
      <w:r w:rsidR="008D1C02" w:rsidRPr="00C72E99">
        <w:rPr>
          <w:rFonts w:cs="Arial"/>
          <w:i/>
          <w:iCs/>
          <w:lang w:val="en-GB"/>
        </w:rPr>
        <w:t xml:space="preserve">lobal </w:t>
      </w:r>
      <w:r w:rsidR="008D1C02">
        <w:rPr>
          <w:rFonts w:cs="Arial"/>
          <w:i/>
          <w:iCs/>
          <w:lang w:val="en-GB"/>
        </w:rPr>
        <w:t>E</w:t>
      </w:r>
      <w:r w:rsidR="008D1C02" w:rsidRPr="00C72E99">
        <w:rPr>
          <w:rFonts w:cs="Arial"/>
          <w:i/>
          <w:iCs/>
          <w:lang w:val="en-GB"/>
        </w:rPr>
        <w:t xml:space="preserve">nvironment </w:t>
      </w:r>
      <w:r w:rsidR="008D1C02" w:rsidRPr="001649A5">
        <w:rPr>
          <w:rFonts w:cs="Arial"/>
          <w:i/>
          <w:iCs/>
          <w:color w:val="000000" w:themeColor="text1"/>
          <w:lang w:val="en-GB"/>
        </w:rPr>
        <w:t>Facility</w:t>
      </w:r>
      <w:r w:rsidR="009362C3" w:rsidRPr="001649A5">
        <w:rPr>
          <w:rFonts w:cs="Arial"/>
          <w:color w:val="000000" w:themeColor="text1"/>
          <w:lang w:val="en-GB"/>
        </w:rPr>
        <w:t>, which</w:t>
      </w:r>
      <w:r w:rsidR="00EC11B6" w:rsidRPr="001649A5">
        <w:rPr>
          <w:rFonts w:cs="Arial"/>
          <w:color w:val="000000" w:themeColor="text1"/>
          <w:lang w:val="en-GB"/>
        </w:rPr>
        <w:t xml:space="preserve"> reflect necessary updates</w:t>
      </w:r>
      <w:r w:rsidR="009362C3" w:rsidRPr="001649A5">
        <w:rPr>
          <w:rFonts w:cs="Arial"/>
          <w:color w:val="000000" w:themeColor="text1"/>
          <w:lang w:val="en-GB"/>
        </w:rPr>
        <w:t>,</w:t>
      </w:r>
      <w:r w:rsidR="00EC11B6" w:rsidRPr="001649A5">
        <w:rPr>
          <w:rFonts w:cs="Arial"/>
          <w:color w:val="000000" w:themeColor="text1"/>
          <w:lang w:val="en-GB"/>
        </w:rPr>
        <w:t xml:space="preserve"> </w:t>
      </w:r>
      <w:r w:rsidR="009C72DD" w:rsidRPr="009C72DD">
        <w:rPr>
          <w:rFonts w:cs="Arial"/>
          <w:lang w:val="en-GB"/>
        </w:rPr>
        <w:t>are presented in Annex 1</w:t>
      </w:r>
      <w:r w:rsidR="008D1C02">
        <w:rPr>
          <w:rFonts w:cs="Arial"/>
          <w:lang w:val="en-GB"/>
        </w:rPr>
        <w:t>.</w:t>
      </w:r>
    </w:p>
    <w:p w14:paraId="7C6A94E1" w14:textId="77777777" w:rsidR="008D1C02" w:rsidRPr="00085A06" w:rsidRDefault="008D1C02" w:rsidP="00FB0C06">
      <w:pPr>
        <w:widowControl w:val="0"/>
        <w:autoSpaceDN w:val="0"/>
        <w:spacing w:after="0" w:line="240" w:lineRule="auto"/>
        <w:jc w:val="both"/>
        <w:rPr>
          <w:rFonts w:cs="Arial"/>
          <w:lang w:val="en-GB"/>
        </w:rPr>
      </w:pPr>
    </w:p>
    <w:p w14:paraId="3D91E0EC" w14:textId="77777777" w:rsidR="00735802" w:rsidRPr="00085A06" w:rsidRDefault="00735802" w:rsidP="00FB0C06">
      <w:pPr>
        <w:spacing w:after="0" w:line="240" w:lineRule="auto"/>
        <w:ind w:left="540" w:hanging="540"/>
        <w:rPr>
          <w:rFonts w:cs="Arial"/>
          <w:u w:val="single"/>
          <w:lang w:val="en-GB"/>
        </w:rPr>
      </w:pPr>
      <w:r w:rsidRPr="00085A06">
        <w:rPr>
          <w:rFonts w:cs="Arial"/>
          <w:u w:val="single"/>
          <w:lang w:val="en-GB"/>
        </w:rPr>
        <w:t>Recommended Actions</w:t>
      </w:r>
    </w:p>
    <w:p w14:paraId="206E8A9D" w14:textId="77777777" w:rsidR="00735802" w:rsidRPr="00085A06" w:rsidRDefault="00735802" w:rsidP="00FB0C06">
      <w:pPr>
        <w:spacing w:after="0" w:line="240" w:lineRule="auto"/>
        <w:ind w:left="540" w:hanging="540"/>
        <w:rPr>
          <w:rFonts w:cs="Arial"/>
          <w:u w:val="single"/>
          <w:lang w:val="en-GB"/>
        </w:rPr>
      </w:pPr>
    </w:p>
    <w:p w14:paraId="1FE752E3" w14:textId="4411A13E" w:rsidR="003B6987" w:rsidRPr="00085A06" w:rsidRDefault="00BE74B5" w:rsidP="00FB0C06">
      <w:pPr>
        <w:pStyle w:val="paragraph"/>
        <w:spacing w:before="0" w:beforeAutospacing="0" w:after="0" w:afterAutospacing="0"/>
        <w:textAlignment w:val="baseline"/>
        <w:rPr>
          <w:rStyle w:val="eop"/>
          <w:rFonts w:ascii="Arial" w:hAnsi="Arial" w:cs="Arial"/>
          <w:sz w:val="22"/>
          <w:szCs w:val="22"/>
          <w:lang w:val="en-GB"/>
        </w:rPr>
      </w:pPr>
      <w:r>
        <w:rPr>
          <w:rStyle w:val="normaltextrun"/>
          <w:rFonts w:ascii="Arial" w:hAnsi="Arial" w:cs="Arial"/>
          <w:sz w:val="22"/>
          <w:szCs w:val="22"/>
          <w:lang w:val="en-GB"/>
        </w:rPr>
        <w:t>53</w:t>
      </w:r>
      <w:r w:rsidR="003B6987" w:rsidRPr="00085A06">
        <w:rPr>
          <w:rStyle w:val="normaltextrun"/>
          <w:rFonts w:ascii="Arial" w:hAnsi="Arial" w:cs="Arial"/>
          <w:sz w:val="22"/>
          <w:szCs w:val="22"/>
          <w:lang w:val="en-GB"/>
        </w:rPr>
        <w:t>.</w:t>
      </w:r>
      <w:r w:rsidR="003B6987" w:rsidRPr="00085A06">
        <w:rPr>
          <w:rStyle w:val="normaltextrun"/>
          <w:rFonts w:ascii="Arial" w:hAnsi="Arial" w:cs="Arial"/>
          <w:sz w:val="22"/>
          <w:szCs w:val="22"/>
          <w:lang w:val="en-GB"/>
        </w:rPr>
        <w:tab/>
        <w:t>The Conference of the Parties is recommended to:</w:t>
      </w:r>
    </w:p>
    <w:p w14:paraId="0863A2FD" w14:textId="77777777" w:rsidR="003B6987" w:rsidRPr="00085A06" w:rsidRDefault="003B6987" w:rsidP="00FB0C06">
      <w:pPr>
        <w:pStyle w:val="paragraph"/>
        <w:spacing w:before="0" w:beforeAutospacing="0" w:after="0" w:afterAutospacing="0"/>
        <w:textAlignment w:val="baseline"/>
        <w:rPr>
          <w:rFonts w:ascii="Arial" w:hAnsi="Arial" w:cs="Arial"/>
          <w:sz w:val="22"/>
          <w:szCs w:val="22"/>
          <w:lang w:val="en-GB"/>
        </w:rPr>
      </w:pPr>
    </w:p>
    <w:p w14:paraId="71707330" w14:textId="2EC02BD5" w:rsidR="003B6987" w:rsidRPr="00085A06" w:rsidRDefault="003B6987" w:rsidP="00FB0C06">
      <w:pPr>
        <w:pStyle w:val="paragraph"/>
        <w:numPr>
          <w:ilvl w:val="0"/>
          <w:numId w:val="14"/>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en-GB"/>
        </w:rPr>
      </w:pPr>
      <w:r w:rsidRPr="00085A06">
        <w:rPr>
          <w:rStyle w:val="normaltextrun"/>
          <w:rFonts w:ascii="Arial" w:hAnsi="Arial" w:cs="Arial"/>
          <w:sz w:val="22"/>
          <w:szCs w:val="22"/>
          <w:lang w:val="en-GB"/>
        </w:rPr>
        <w:t xml:space="preserve">provide guidance to the Secretariat </w:t>
      </w:r>
      <w:r w:rsidR="001C3F44" w:rsidRPr="001649A5">
        <w:rPr>
          <w:rStyle w:val="normaltextrun"/>
          <w:rFonts w:ascii="Arial" w:hAnsi="Arial" w:cs="Arial"/>
          <w:sz w:val="22"/>
          <w:szCs w:val="22"/>
          <w:lang w:val="en-GB"/>
        </w:rPr>
        <w:t>on</w:t>
      </w:r>
      <w:r w:rsidRPr="001649A5">
        <w:rPr>
          <w:rStyle w:val="normaltextrun"/>
          <w:rFonts w:ascii="Arial" w:hAnsi="Arial" w:cs="Arial"/>
          <w:color w:val="FF0000"/>
          <w:sz w:val="22"/>
          <w:szCs w:val="22"/>
          <w:lang w:val="en-GB"/>
        </w:rPr>
        <w:t xml:space="preserve"> </w:t>
      </w:r>
      <w:r w:rsidR="004F4011" w:rsidRPr="00085A06">
        <w:rPr>
          <w:rStyle w:val="normaltextrun"/>
          <w:rFonts w:ascii="Arial" w:hAnsi="Arial" w:cs="Arial"/>
          <w:sz w:val="22"/>
          <w:szCs w:val="22"/>
          <w:lang w:val="en-GB"/>
        </w:rPr>
        <w:t xml:space="preserve">resource mobilization and </w:t>
      </w:r>
      <w:r w:rsidRPr="00085A06">
        <w:rPr>
          <w:rStyle w:val="normaltextrun"/>
          <w:rFonts w:ascii="Arial" w:hAnsi="Arial" w:cs="Arial"/>
          <w:sz w:val="22"/>
          <w:szCs w:val="22"/>
          <w:lang w:val="en-GB"/>
        </w:rPr>
        <w:t xml:space="preserve">further engagement with </w:t>
      </w:r>
      <w:r w:rsidR="00DF4D35" w:rsidRPr="00085A06">
        <w:rPr>
          <w:rStyle w:val="normaltextrun"/>
          <w:rFonts w:ascii="Arial" w:hAnsi="Arial" w:cs="Arial"/>
          <w:sz w:val="22"/>
          <w:szCs w:val="22"/>
          <w:lang w:val="en-GB"/>
        </w:rPr>
        <w:t>the GEF</w:t>
      </w:r>
      <w:r w:rsidRPr="00085A06">
        <w:rPr>
          <w:rStyle w:val="normaltextrun"/>
          <w:rFonts w:ascii="Arial" w:hAnsi="Arial" w:cs="Arial"/>
          <w:sz w:val="22"/>
          <w:szCs w:val="22"/>
          <w:lang w:val="en-GB"/>
        </w:rPr>
        <w:t>;</w:t>
      </w:r>
    </w:p>
    <w:p w14:paraId="01FFE9E2" w14:textId="77777777" w:rsidR="003B6987" w:rsidRPr="00085A06" w:rsidRDefault="003B6987" w:rsidP="00FB0C06">
      <w:pPr>
        <w:pStyle w:val="paragraph"/>
        <w:tabs>
          <w:tab w:val="num" w:pos="1276"/>
        </w:tabs>
        <w:spacing w:before="0" w:beforeAutospacing="0" w:after="0" w:afterAutospacing="0"/>
        <w:ind w:left="1276" w:hanging="567"/>
        <w:jc w:val="both"/>
        <w:textAlignment w:val="baseline"/>
        <w:rPr>
          <w:rStyle w:val="normaltextrun"/>
          <w:rFonts w:ascii="Arial" w:hAnsi="Arial" w:cs="Arial"/>
          <w:sz w:val="22"/>
          <w:szCs w:val="22"/>
          <w:lang w:val="en-GB"/>
        </w:rPr>
      </w:pPr>
    </w:p>
    <w:p w14:paraId="51BC36E0" w14:textId="17AC1B6A" w:rsidR="003B6987" w:rsidRPr="00085A06" w:rsidRDefault="003B6987" w:rsidP="00FB0C06">
      <w:pPr>
        <w:pStyle w:val="paragraph"/>
        <w:numPr>
          <w:ilvl w:val="0"/>
          <w:numId w:val="14"/>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en-GB"/>
        </w:rPr>
      </w:pPr>
      <w:r w:rsidRPr="00085A06">
        <w:rPr>
          <w:rStyle w:val="normaltextrun"/>
          <w:rFonts w:ascii="Arial" w:hAnsi="Arial" w:cs="Arial"/>
          <w:sz w:val="22"/>
          <w:szCs w:val="22"/>
          <w:lang w:val="en-GB"/>
        </w:rPr>
        <w:t>adopt the draft amendments to Resolution 10.</w:t>
      </w:r>
      <w:r w:rsidR="00DF4D35" w:rsidRPr="00085A06">
        <w:rPr>
          <w:rStyle w:val="normaltextrun"/>
          <w:rFonts w:ascii="Arial" w:hAnsi="Arial" w:cs="Arial"/>
          <w:sz w:val="22"/>
          <w:szCs w:val="22"/>
          <w:lang w:val="en-GB"/>
        </w:rPr>
        <w:t>25</w:t>
      </w:r>
      <w:r w:rsidRPr="00085A06">
        <w:rPr>
          <w:rStyle w:val="normaltextrun"/>
          <w:rFonts w:ascii="Arial" w:hAnsi="Arial" w:cs="Arial"/>
          <w:sz w:val="22"/>
          <w:szCs w:val="22"/>
          <w:lang w:val="en-GB"/>
        </w:rPr>
        <w:t xml:space="preserve"> (Rev. COP1</w:t>
      </w:r>
      <w:r w:rsidR="00DF4D35" w:rsidRPr="00085A06">
        <w:rPr>
          <w:rStyle w:val="normaltextrun"/>
          <w:rFonts w:ascii="Arial" w:hAnsi="Arial" w:cs="Arial"/>
          <w:sz w:val="22"/>
          <w:szCs w:val="22"/>
          <w:lang w:val="en-GB"/>
        </w:rPr>
        <w:t>2</w:t>
      </w:r>
      <w:r w:rsidRPr="00085A06">
        <w:rPr>
          <w:rStyle w:val="normaltextrun"/>
          <w:rFonts w:ascii="Arial" w:hAnsi="Arial" w:cs="Arial"/>
          <w:sz w:val="22"/>
          <w:szCs w:val="22"/>
          <w:lang w:val="en-GB"/>
        </w:rPr>
        <w:t>) contained in Annex 1 of this document</w:t>
      </w:r>
      <w:r w:rsidR="00DF4D35" w:rsidRPr="00085A06">
        <w:rPr>
          <w:rStyle w:val="normaltextrun"/>
          <w:rFonts w:ascii="Arial" w:hAnsi="Arial" w:cs="Arial"/>
          <w:sz w:val="22"/>
          <w:szCs w:val="22"/>
          <w:lang w:val="en-GB"/>
        </w:rPr>
        <w:t>.</w:t>
      </w:r>
    </w:p>
    <w:p w14:paraId="656524EA" w14:textId="77A9397B" w:rsidR="00CF1B1B" w:rsidRPr="00085A06" w:rsidRDefault="00DF4D35" w:rsidP="00DF4D35">
      <w:pPr>
        <w:pStyle w:val="paragraph"/>
        <w:spacing w:before="0" w:beforeAutospacing="0" w:after="0" w:afterAutospacing="0"/>
        <w:jc w:val="both"/>
        <w:textAlignment w:val="baseline"/>
        <w:rPr>
          <w:rFonts w:ascii="Arial" w:hAnsi="Arial" w:cs="Arial"/>
          <w:sz w:val="22"/>
          <w:szCs w:val="22"/>
          <w:lang w:val="en-GB"/>
        </w:rPr>
        <w:sectPr w:rsidR="00CF1B1B" w:rsidRPr="00085A06" w:rsidSect="00FB0C06">
          <w:headerReference w:type="even" r:id="rId28"/>
          <w:headerReference w:type="default" r:id="rId29"/>
          <w:footerReference w:type="even" r:id="rId30"/>
          <w:footerReference w:type="default" r:id="rId31"/>
          <w:headerReference w:type="first" r:id="rId32"/>
          <w:pgSz w:w="11906" w:h="16838" w:code="9"/>
          <w:pgMar w:top="1440" w:right="1440" w:bottom="1440" w:left="1440" w:header="720" w:footer="720" w:gutter="0"/>
          <w:cols w:space="720"/>
          <w:titlePg/>
          <w:docGrid w:linePitch="360"/>
        </w:sectPr>
      </w:pPr>
      <w:r w:rsidRPr="00085A06">
        <w:rPr>
          <w:rStyle w:val="normaltextrun"/>
          <w:rFonts w:ascii="Arial" w:hAnsi="Arial" w:cs="Arial"/>
          <w:sz w:val="22"/>
          <w:szCs w:val="22"/>
          <w:lang w:val="en-GB"/>
        </w:rPr>
        <w:t>.</w:t>
      </w:r>
    </w:p>
    <w:p w14:paraId="50D3D9C8" w14:textId="77777777" w:rsidR="001D3FD4" w:rsidRPr="00085A06" w:rsidRDefault="001D3FD4" w:rsidP="001D3FD4">
      <w:pPr>
        <w:pStyle w:val="paragraph"/>
        <w:spacing w:before="0" w:beforeAutospacing="0" w:after="0" w:afterAutospacing="0"/>
        <w:jc w:val="right"/>
        <w:textAlignment w:val="baseline"/>
        <w:rPr>
          <w:lang w:val="en-GB"/>
        </w:rPr>
      </w:pPr>
      <w:r w:rsidRPr="00085A06">
        <w:rPr>
          <w:rStyle w:val="normaltextrun"/>
          <w:rFonts w:ascii="Arial" w:hAnsi="Arial" w:cs="Arial"/>
          <w:b/>
          <w:bCs/>
          <w:caps/>
          <w:sz w:val="22"/>
          <w:szCs w:val="22"/>
          <w:lang w:val="en-GB"/>
        </w:rPr>
        <w:lastRenderedPageBreak/>
        <w:t>Annex 1</w:t>
      </w:r>
    </w:p>
    <w:p w14:paraId="17BB17F4" w14:textId="77777777" w:rsidR="001D3FD4" w:rsidRPr="00085A06" w:rsidRDefault="001D3FD4" w:rsidP="001D3FD4">
      <w:pPr>
        <w:pStyle w:val="paragraph"/>
        <w:spacing w:before="0" w:beforeAutospacing="0" w:after="0" w:afterAutospacing="0"/>
        <w:jc w:val="center"/>
        <w:textAlignment w:val="baseline"/>
        <w:rPr>
          <w:rStyle w:val="normaltextrun"/>
          <w:rFonts w:ascii="Arial" w:hAnsi="Arial" w:cs="Arial"/>
          <w:sz w:val="22"/>
          <w:szCs w:val="22"/>
          <w:lang w:val="en-GB"/>
        </w:rPr>
      </w:pPr>
    </w:p>
    <w:p w14:paraId="7F929AC4" w14:textId="509E3E4D" w:rsidR="001D3FD4" w:rsidRPr="00085A06" w:rsidRDefault="001D3FD4" w:rsidP="001D3FD4">
      <w:pPr>
        <w:pStyle w:val="paragraph"/>
        <w:spacing w:before="0" w:beforeAutospacing="0" w:after="0" w:afterAutospacing="0"/>
        <w:jc w:val="center"/>
        <w:textAlignment w:val="baseline"/>
        <w:rPr>
          <w:rStyle w:val="normaltextrun"/>
          <w:rFonts w:ascii="Arial" w:hAnsi="Arial" w:cs="Arial"/>
          <w:sz w:val="22"/>
          <w:szCs w:val="22"/>
          <w:lang w:val="en-GB"/>
        </w:rPr>
      </w:pPr>
      <w:r w:rsidRPr="00085A06">
        <w:rPr>
          <w:rStyle w:val="normaltextrun"/>
          <w:rFonts w:ascii="Arial" w:hAnsi="Arial" w:cs="Arial"/>
          <w:sz w:val="22"/>
          <w:szCs w:val="22"/>
          <w:lang w:val="en-GB"/>
        </w:rPr>
        <w:t>PROPOSED AMENDMENTS TO RESOLUTION 10.</w:t>
      </w:r>
      <w:r w:rsidR="008D55C2" w:rsidRPr="00085A06">
        <w:rPr>
          <w:rStyle w:val="normaltextrun"/>
          <w:rFonts w:ascii="Arial" w:hAnsi="Arial" w:cs="Arial"/>
          <w:sz w:val="22"/>
          <w:szCs w:val="22"/>
          <w:lang w:val="en-GB"/>
        </w:rPr>
        <w:t>25</w:t>
      </w:r>
      <w:r w:rsidRPr="00085A06">
        <w:rPr>
          <w:rStyle w:val="normaltextrun"/>
          <w:rFonts w:ascii="Arial" w:hAnsi="Arial" w:cs="Arial"/>
          <w:sz w:val="22"/>
          <w:szCs w:val="22"/>
          <w:lang w:val="en-GB"/>
        </w:rPr>
        <w:t xml:space="preserve"> (REV. COP1</w:t>
      </w:r>
      <w:r w:rsidR="008D55C2" w:rsidRPr="00085A06">
        <w:rPr>
          <w:rStyle w:val="normaltextrun"/>
          <w:rFonts w:ascii="Arial" w:hAnsi="Arial" w:cs="Arial"/>
          <w:sz w:val="22"/>
          <w:szCs w:val="22"/>
          <w:lang w:val="en-GB"/>
        </w:rPr>
        <w:t>2</w:t>
      </w:r>
      <w:r w:rsidRPr="00085A06">
        <w:rPr>
          <w:rStyle w:val="normaltextrun"/>
          <w:rFonts w:ascii="Arial" w:hAnsi="Arial" w:cs="Arial"/>
          <w:sz w:val="22"/>
          <w:szCs w:val="22"/>
          <w:lang w:val="en-GB"/>
        </w:rPr>
        <w:t>)</w:t>
      </w:r>
    </w:p>
    <w:p w14:paraId="36485B12" w14:textId="77777777" w:rsidR="001D3FD4" w:rsidRPr="00085A06" w:rsidRDefault="001D3FD4" w:rsidP="001D3FD4">
      <w:pPr>
        <w:pStyle w:val="paragraph"/>
        <w:spacing w:before="0" w:beforeAutospacing="0" w:after="0" w:afterAutospacing="0"/>
        <w:jc w:val="center"/>
        <w:textAlignment w:val="baseline"/>
        <w:rPr>
          <w:rStyle w:val="normaltextrun"/>
          <w:rFonts w:ascii="Arial" w:hAnsi="Arial" w:cs="Arial"/>
          <w:sz w:val="22"/>
          <w:szCs w:val="22"/>
          <w:lang w:val="en-GB"/>
        </w:rPr>
      </w:pPr>
    </w:p>
    <w:p w14:paraId="329031CF" w14:textId="77777777" w:rsidR="000430CC" w:rsidRPr="00085A06" w:rsidRDefault="000430CC" w:rsidP="000430CC">
      <w:pPr>
        <w:jc w:val="center"/>
        <w:rPr>
          <w:rFonts w:cs="Arial"/>
          <w:b/>
          <w:lang w:val="en-GB"/>
        </w:rPr>
      </w:pPr>
      <w:r w:rsidRPr="00085A06">
        <w:rPr>
          <w:rFonts w:cs="Arial"/>
          <w:b/>
          <w:lang w:val="en-GB"/>
        </w:rPr>
        <w:t>ENHANCING ENGAGEMENT WITH THE GLOBAL ENVIRONMENT FACILITY</w:t>
      </w:r>
    </w:p>
    <w:p w14:paraId="2EC99B6D" w14:textId="77777777" w:rsidR="001D3FD4" w:rsidRPr="00085A06" w:rsidRDefault="001D3FD4" w:rsidP="001D3FD4">
      <w:pPr>
        <w:pStyle w:val="paragraph"/>
        <w:spacing w:before="0" w:beforeAutospacing="0" w:after="0" w:afterAutospacing="0"/>
        <w:jc w:val="both"/>
        <w:textAlignment w:val="baseline"/>
        <w:rPr>
          <w:rFonts w:ascii="Arial" w:hAnsi="Arial" w:cs="Arial"/>
          <w:sz w:val="22"/>
          <w:szCs w:val="22"/>
          <w:lang w:val="en-GB"/>
        </w:rPr>
      </w:pPr>
    </w:p>
    <w:p w14:paraId="075C7CCB" w14:textId="44884DF6" w:rsidR="001D3FD4" w:rsidRPr="00FB0C06" w:rsidRDefault="001D3FD4" w:rsidP="001D3FD4">
      <w:pPr>
        <w:spacing w:after="0" w:line="240" w:lineRule="auto"/>
        <w:jc w:val="center"/>
        <w:rPr>
          <w:rFonts w:cs="Arial"/>
          <w:i/>
          <w:iCs/>
          <w:lang w:val="en-GB"/>
        </w:rPr>
      </w:pPr>
      <w:r w:rsidRPr="00FB0C06">
        <w:rPr>
          <w:rFonts w:cs="Arial"/>
          <w:i/>
          <w:iCs/>
          <w:lang w:val="en-GB"/>
        </w:rPr>
        <w:t xml:space="preserve">NB. Proposed new text to </w:t>
      </w:r>
      <w:r w:rsidR="000430CC" w:rsidRPr="00FB0C06">
        <w:rPr>
          <w:rFonts w:cs="Arial"/>
          <w:i/>
          <w:iCs/>
          <w:lang w:val="en-GB"/>
        </w:rPr>
        <w:t>Resolution</w:t>
      </w:r>
      <w:r w:rsidRPr="00FB0C06">
        <w:rPr>
          <w:rFonts w:cs="Arial"/>
          <w:i/>
          <w:iCs/>
          <w:lang w:val="en-GB"/>
        </w:rPr>
        <w:t xml:space="preserve">s originating from COP13 is </w:t>
      </w:r>
      <w:r w:rsidRPr="00FB0C06">
        <w:rPr>
          <w:rFonts w:cs="Arial"/>
          <w:i/>
          <w:iCs/>
          <w:u w:val="single"/>
          <w:lang w:val="en-GB"/>
        </w:rPr>
        <w:t>underlined</w:t>
      </w:r>
      <w:r w:rsidRPr="00FB0C06">
        <w:rPr>
          <w:rFonts w:cs="Arial"/>
          <w:i/>
          <w:iCs/>
          <w:lang w:val="en-GB"/>
        </w:rPr>
        <w:t xml:space="preserve">. </w:t>
      </w:r>
    </w:p>
    <w:p w14:paraId="022C2335" w14:textId="77777777" w:rsidR="001D3FD4" w:rsidRPr="00FB0C06" w:rsidRDefault="001D3FD4" w:rsidP="001D3FD4">
      <w:pPr>
        <w:spacing w:after="0" w:line="240" w:lineRule="auto"/>
        <w:jc w:val="center"/>
        <w:rPr>
          <w:rFonts w:cs="Arial"/>
          <w:i/>
          <w:iCs/>
          <w:lang w:val="en-GB"/>
        </w:rPr>
      </w:pPr>
      <w:r w:rsidRPr="00FB0C06">
        <w:rPr>
          <w:rFonts w:cs="Arial"/>
          <w:i/>
          <w:iCs/>
          <w:lang w:val="en-GB"/>
        </w:rPr>
        <w:t xml:space="preserve">Text to be deleted is </w:t>
      </w:r>
      <w:r w:rsidRPr="00FB0C06">
        <w:rPr>
          <w:rFonts w:cs="Arial"/>
          <w:i/>
          <w:iCs/>
          <w:strike/>
          <w:lang w:val="en-GB"/>
        </w:rPr>
        <w:t>crossed out.</w:t>
      </w:r>
    </w:p>
    <w:p w14:paraId="724F6937" w14:textId="77777777" w:rsidR="001D3FD4" w:rsidRDefault="001D3FD4" w:rsidP="00353B17">
      <w:pPr>
        <w:pStyle w:val="paragraph"/>
        <w:spacing w:before="0" w:beforeAutospacing="0" w:after="0" w:afterAutospacing="0"/>
        <w:jc w:val="both"/>
        <w:textAlignment w:val="baseline"/>
        <w:rPr>
          <w:rFonts w:ascii="Arial" w:hAnsi="Arial" w:cs="Arial"/>
          <w:sz w:val="22"/>
          <w:szCs w:val="22"/>
          <w:lang w:val="en-GB"/>
        </w:rPr>
      </w:pPr>
    </w:p>
    <w:p w14:paraId="6D856F31" w14:textId="77777777" w:rsidR="00FB0C06" w:rsidRPr="00085A06" w:rsidRDefault="00FB0C06" w:rsidP="00353B17">
      <w:pPr>
        <w:pStyle w:val="paragraph"/>
        <w:spacing w:before="0" w:beforeAutospacing="0" w:after="0" w:afterAutospacing="0"/>
        <w:jc w:val="both"/>
        <w:textAlignment w:val="baseline"/>
        <w:rPr>
          <w:rFonts w:ascii="Arial" w:hAnsi="Arial" w:cs="Arial"/>
          <w:sz w:val="22"/>
          <w:szCs w:val="22"/>
          <w:lang w:val="en-GB"/>
        </w:rPr>
      </w:pPr>
    </w:p>
    <w:p w14:paraId="14162546" w14:textId="44524267" w:rsidR="00353B17" w:rsidRPr="00085A06" w:rsidRDefault="00353B17" w:rsidP="00FB0C06">
      <w:pPr>
        <w:tabs>
          <w:tab w:val="left" w:pos="1066"/>
        </w:tabs>
        <w:spacing w:after="0" w:line="240" w:lineRule="auto"/>
        <w:jc w:val="both"/>
        <w:rPr>
          <w:rFonts w:cs="Arial"/>
          <w:lang w:val="en-GB"/>
        </w:rPr>
      </w:pPr>
      <w:r w:rsidRPr="00085A06">
        <w:rPr>
          <w:rFonts w:cs="Arial"/>
          <w:i/>
          <w:iCs/>
          <w:lang w:val="en-GB"/>
        </w:rPr>
        <w:t>Aware</w:t>
      </w:r>
      <w:r w:rsidRPr="00085A06">
        <w:rPr>
          <w:rFonts w:cs="Arial"/>
          <w:iCs/>
          <w:lang w:val="en-GB"/>
        </w:rPr>
        <w:t xml:space="preserve"> of </w:t>
      </w:r>
      <w:r w:rsidRPr="00085A06">
        <w:rPr>
          <w:rFonts w:cs="Arial"/>
          <w:lang w:val="en-GB"/>
        </w:rPr>
        <w:t>the crucial role played by migratory species in the delivery of ecosystem services for human well-being, and the need for coordinated international responses to the trans</w:t>
      </w:r>
      <w:r w:rsidR="0081414C">
        <w:rPr>
          <w:rFonts w:cs="Arial"/>
          <w:lang w:val="en-GB"/>
        </w:rPr>
        <w:t>boundary</w:t>
      </w:r>
      <w:r w:rsidRPr="00085A06">
        <w:rPr>
          <w:rFonts w:cs="Arial"/>
          <w:lang w:val="en-GB"/>
        </w:rPr>
        <w:t xml:space="preserve"> pressures that threaten their survival,</w:t>
      </w:r>
    </w:p>
    <w:p w14:paraId="30A0B503" w14:textId="77777777" w:rsidR="00353B17" w:rsidRPr="00085A06" w:rsidRDefault="00353B17" w:rsidP="00FB0C06">
      <w:pPr>
        <w:tabs>
          <w:tab w:val="left" w:pos="1066"/>
        </w:tabs>
        <w:spacing w:after="0" w:line="240" w:lineRule="auto"/>
        <w:jc w:val="both"/>
        <w:rPr>
          <w:rStyle w:val="QuickFormat1"/>
        </w:rPr>
      </w:pPr>
    </w:p>
    <w:p w14:paraId="204D11FA" w14:textId="4AE10156" w:rsidR="00353B17" w:rsidRDefault="00353B17" w:rsidP="00FB0C06">
      <w:pPr>
        <w:tabs>
          <w:tab w:val="left" w:pos="1066"/>
        </w:tabs>
        <w:spacing w:after="0" w:line="240" w:lineRule="auto"/>
        <w:jc w:val="both"/>
        <w:rPr>
          <w:rFonts w:cs="Arial"/>
          <w:lang w:val="en-GB"/>
        </w:rPr>
      </w:pPr>
      <w:r w:rsidRPr="00085A06">
        <w:rPr>
          <w:rFonts w:cs="Arial"/>
          <w:i/>
          <w:iCs/>
          <w:lang w:val="en-GB"/>
        </w:rPr>
        <w:t>Noting</w:t>
      </w:r>
      <w:r w:rsidRPr="00085A06">
        <w:rPr>
          <w:rFonts w:cs="Arial"/>
          <w:iCs/>
          <w:lang w:val="en-GB"/>
        </w:rPr>
        <w:t xml:space="preserve"> that t</w:t>
      </w:r>
      <w:r w:rsidRPr="00085A06">
        <w:rPr>
          <w:rFonts w:cs="Arial"/>
          <w:lang w:val="en-GB"/>
        </w:rPr>
        <w:t xml:space="preserve">he </w:t>
      </w:r>
      <w:r w:rsidRPr="00085A06">
        <w:rPr>
          <w:rFonts w:cs="Arial"/>
          <w:strike/>
          <w:lang w:val="en-GB"/>
        </w:rPr>
        <w:t>updated version of the</w:t>
      </w:r>
      <w:r w:rsidRPr="00085A06">
        <w:rPr>
          <w:rFonts w:cs="Arial"/>
          <w:lang w:val="en-GB"/>
        </w:rPr>
        <w:t xml:space="preserve"> </w:t>
      </w:r>
      <w:r w:rsidRPr="00085A06">
        <w:rPr>
          <w:rFonts w:cs="Arial"/>
          <w:strike/>
          <w:lang w:val="en-GB"/>
        </w:rPr>
        <w:t xml:space="preserve">CMS </w:t>
      </w:r>
      <w:r w:rsidRPr="00085A06">
        <w:rPr>
          <w:rFonts w:cs="Arial"/>
          <w:lang w:val="en-GB"/>
        </w:rPr>
        <w:t xml:space="preserve">Strategic Plan </w:t>
      </w:r>
      <w:r w:rsidR="0099345A" w:rsidRPr="00085A06">
        <w:rPr>
          <w:rFonts w:cs="Arial"/>
          <w:u w:val="single"/>
          <w:lang w:val="en-GB"/>
        </w:rPr>
        <w:t>for Migratory Species</w:t>
      </w:r>
      <w:r w:rsidR="0099345A" w:rsidRPr="00085A06">
        <w:rPr>
          <w:rFonts w:cs="Arial"/>
          <w:lang w:val="en-GB"/>
        </w:rPr>
        <w:t xml:space="preserve"> </w:t>
      </w:r>
      <w:r w:rsidRPr="00085A06">
        <w:rPr>
          <w:rFonts w:cs="Arial"/>
          <w:lang w:val="en-GB"/>
        </w:rPr>
        <w:t xml:space="preserve">for the period </w:t>
      </w:r>
      <w:r w:rsidR="0099345A" w:rsidRPr="00085A06">
        <w:rPr>
          <w:rFonts w:cs="Arial"/>
          <w:u w:val="single"/>
          <w:lang w:val="en-GB"/>
        </w:rPr>
        <w:t>2024-2032</w:t>
      </w:r>
      <w:r w:rsidR="0099345A" w:rsidRPr="00085A06">
        <w:rPr>
          <w:rFonts w:cs="Arial"/>
          <w:lang w:val="en-GB"/>
        </w:rPr>
        <w:t xml:space="preserve"> </w:t>
      </w:r>
      <w:r w:rsidRPr="00085A06">
        <w:rPr>
          <w:rFonts w:cs="Arial"/>
          <w:strike/>
          <w:lang w:val="en-GB"/>
        </w:rPr>
        <w:t>2012-2014</w:t>
      </w:r>
      <w:r w:rsidRPr="00085A06">
        <w:rPr>
          <w:rFonts w:cs="Arial"/>
          <w:lang w:val="en-GB"/>
        </w:rPr>
        <w:t xml:space="preserve"> </w:t>
      </w:r>
      <w:r w:rsidRPr="00085A06">
        <w:rPr>
          <w:rFonts w:cs="Arial"/>
          <w:strike/>
          <w:lang w:val="en-GB"/>
        </w:rPr>
        <w:t>(UNEP/CMS/Conf.10.22)</w:t>
      </w:r>
      <w:r w:rsidRPr="00085A06">
        <w:rPr>
          <w:rFonts w:cs="Arial"/>
          <w:lang w:val="en-GB"/>
        </w:rPr>
        <w:t xml:space="preserve"> identifies </w:t>
      </w:r>
      <w:r w:rsidRPr="00085A06">
        <w:rPr>
          <w:rFonts w:eastAsia="MS Mincho" w:cs="Arial"/>
          <w:lang w:val="en-GB" w:eastAsia="ja-JP"/>
        </w:rPr>
        <w:t>future financing of the Convention’s programmes</w:t>
      </w:r>
      <w:r w:rsidR="00284218" w:rsidRPr="00085A06">
        <w:rPr>
          <w:rFonts w:eastAsia="MS Mincho" w:cs="Arial"/>
          <w:lang w:val="en-GB" w:eastAsia="ja-JP"/>
        </w:rPr>
        <w:t xml:space="preserve"> </w:t>
      </w:r>
      <w:r w:rsidR="00284218" w:rsidRPr="00085A06">
        <w:rPr>
          <w:rFonts w:eastAsia="MS Mincho" w:cs="Arial"/>
          <w:u w:val="single"/>
          <w:lang w:val="en-GB" w:eastAsia="ja-JP"/>
        </w:rPr>
        <w:t xml:space="preserve">to ensure </w:t>
      </w:r>
      <w:r w:rsidR="00DE7D7B" w:rsidRPr="00085A06">
        <w:rPr>
          <w:rStyle w:val="normaltextrun"/>
          <w:rFonts w:cs="Arial"/>
          <w:u w:val="single"/>
          <w:lang w:val="en-GB"/>
        </w:rPr>
        <w:t>the</w:t>
      </w:r>
      <w:r w:rsidR="00284218" w:rsidRPr="00085A06">
        <w:rPr>
          <w:rStyle w:val="normaltextrun"/>
          <w:rFonts w:cs="Arial"/>
          <w:u w:val="single"/>
          <w:lang w:val="en-GB"/>
        </w:rPr>
        <w:t xml:space="preserve"> cost-effectiveness and long-term viability</w:t>
      </w:r>
      <w:r w:rsidR="00DE7D7B" w:rsidRPr="00085A06">
        <w:rPr>
          <w:rFonts w:eastAsia="MS Mincho" w:cs="Arial"/>
          <w:strike/>
          <w:lang w:val="en-GB" w:eastAsia="ja-JP"/>
        </w:rPr>
        <w:t xml:space="preserve"> </w:t>
      </w:r>
      <w:r w:rsidR="00DE7D7B" w:rsidRPr="00085A06">
        <w:rPr>
          <w:rFonts w:eastAsia="MS Mincho" w:cs="Arial"/>
          <w:u w:val="single"/>
          <w:lang w:val="en-GB" w:eastAsia="ja-JP"/>
        </w:rPr>
        <w:t xml:space="preserve">of CMS activities and </w:t>
      </w:r>
      <w:proofErr w:type="spellStart"/>
      <w:r w:rsidR="00DE7D7B" w:rsidRPr="00085A06">
        <w:rPr>
          <w:rFonts w:eastAsia="MS Mincho" w:cs="Arial"/>
          <w:u w:val="single"/>
          <w:lang w:val="en-GB" w:eastAsia="ja-JP"/>
        </w:rPr>
        <w:t>initatives</w:t>
      </w:r>
      <w:proofErr w:type="spellEnd"/>
      <w:r w:rsidRPr="00085A06">
        <w:rPr>
          <w:rFonts w:eastAsia="MS Mincho" w:cs="Arial"/>
          <w:strike/>
          <w:lang w:val="en-GB" w:eastAsia="ja-JP"/>
        </w:rPr>
        <w:t xml:space="preserve"> and the </w:t>
      </w:r>
      <w:r w:rsidRPr="00085A06">
        <w:rPr>
          <w:rFonts w:cs="Arial"/>
          <w:i/>
          <w:iCs/>
          <w:strike/>
          <w:lang w:val="en-GB"/>
        </w:rPr>
        <w:t>need</w:t>
      </w:r>
      <w:r w:rsidRPr="00085A06">
        <w:rPr>
          <w:rFonts w:eastAsia="MS Mincho" w:cs="Arial"/>
          <w:strike/>
          <w:lang w:val="en-GB" w:eastAsia="ja-JP"/>
        </w:rPr>
        <w:t xml:space="preserve"> to diversify sources of income as principal challenges</w:t>
      </w:r>
      <w:r w:rsidRPr="00085A06">
        <w:rPr>
          <w:rFonts w:eastAsia="MS Mincho" w:cs="Arial"/>
          <w:lang w:val="en-GB" w:eastAsia="ja-JP"/>
        </w:rPr>
        <w:t xml:space="preserve"> for the next </w:t>
      </w:r>
      <w:r w:rsidRPr="00085A06">
        <w:rPr>
          <w:rFonts w:eastAsia="MS Mincho" w:cs="Arial"/>
          <w:strike/>
          <w:lang w:val="en-GB" w:eastAsia="ja-JP"/>
        </w:rPr>
        <w:t>three</w:t>
      </w:r>
      <w:r w:rsidRPr="00085A06">
        <w:rPr>
          <w:rFonts w:eastAsia="MS Mincho" w:cs="Arial"/>
          <w:lang w:val="en-GB" w:eastAsia="ja-JP"/>
        </w:rPr>
        <w:t xml:space="preserve"> </w:t>
      </w:r>
      <w:r w:rsidR="0006283F" w:rsidRPr="00085A06">
        <w:rPr>
          <w:rFonts w:eastAsia="MS Mincho" w:cs="Arial"/>
          <w:u w:val="single"/>
          <w:lang w:val="en-GB" w:eastAsia="ja-JP"/>
        </w:rPr>
        <w:t xml:space="preserve">nine </w:t>
      </w:r>
      <w:r w:rsidRPr="00085A06">
        <w:rPr>
          <w:rFonts w:eastAsia="MS Mincho" w:cs="Arial"/>
          <w:lang w:val="en-GB" w:eastAsia="ja-JP"/>
        </w:rPr>
        <w:t>years</w:t>
      </w:r>
      <w:r w:rsidRPr="00085A06">
        <w:rPr>
          <w:rFonts w:eastAsia="MS Mincho" w:cs="Arial"/>
          <w:strike/>
          <w:lang w:val="en-GB" w:eastAsia="ja-JP"/>
        </w:rPr>
        <w:t>, and that resources available for CMS small grants have decreased significantly</w:t>
      </w:r>
      <w:r w:rsidRPr="00085A06">
        <w:rPr>
          <w:rFonts w:cs="Arial"/>
          <w:lang w:val="en-GB"/>
        </w:rPr>
        <w:t>,</w:t>
      </w:r>
    </w:p>
    <w:p w14:paraId="48C03E2D" w14:textId="77777777" w:rsidR="009B0048" w:rsidRDefault="009B0048" w:rsidP="00FB0C06">
      <w:pPr>
        <w:tabs>
          <w:tab w:val="left" w:pos="1066"/>
        </w:tabs>
        <w:spacing w:after="0" w:line="240" w:lineRule="auto"/>
        <w:jc w:val="both"/>
        <w:rPr>
          <w:rFonts w:cs="Arial"/>
          <w:lang w:val="en-GB"/>
        </w:rPr>
      </w:pPr>
    </w:p>
    <w:p w14:paraId="26A6B41E" w14:textId="5CEF6EE2" w:rsidR="009B0048" w:rsidRPr="00085A06" w:rsidRDefault="009B0048" w:rsidP="00FB0C06">
      <w:pPr>
        <w:tabs>
          <w:tab w:val="left" w:pos="1066"/>
        </w:tabs>
        <w:spacing w:after="0" w:line="240" w:lineRule="auto"/>
        <w:jc w:val="both"/>
        <w:rPr>
          <w:lang w:val="en-GB"/>
        </w:rPr>
      </w:pPr>
      <w:r>
        <w:rPr>
          <w:rFonts w:cs="Arial"/>
          <w:lang w:val="en-GB"/>
        </w:rPr>
        <w:t xml:space="preserve">[this might be updated at COP14 in light of the adoption of the </w:t>
      </w:r>
      <w:r w:rsidRPr="009B0048">
        <w:rPr>
          <w:rFonts w:cs="Arial"/>
          <w:lang w:val="en-GB"/>
        </w:rPr>
        <w:t>Strategic Plan for Migratory Species for the period 2024-2032</w:t>
      </w:r>
      <w:r>
        <w:rPr>
          <w:rFonts w:cs="Arial"/>
          <w:lang w:val="en-GB"/>
        </w:rPr>
        <w:t>]</w:t>
      </w:r>
    </w:p>
    <w:p w14:paraId="47B76E26" w14:textId="77777777" w:rsidR="00353B17" w:rsidRPr="00085A06" w:rsidRDefault="00353B17" w:rsidP="00FB0C06">
      <w:pPr>
        <w:tabs>
          <w:tab w:val="left" w:pos="1066"/>
        </w:tabs>
        <w:spacing w:after="0" w:line="240" w:lineRule="auto"/>
        <w:jc w:val="both"/>
        <w:rPr>
          <w:rFonts w:cs="Arial"/>
          <w:i/>
          <w:lang w:val="en-GB"/>
        </w:rPr>
      </w:pPr>
    </w:p>
    <w:p w14:paraId="630988D6" w14:textId="77777777" w:rsidR="00353B17" w:rsidRPr="00085A06" w:rsidRDefault="00353B17" w:rsidP="00FB0C06">
      <w:pPr>
        <w:tabs>
          <w:tab w:val="left" w:pos="1066"/>
        </w:tabs>
        <w:spacing w:after="0" w:line="240" w:lineRule="auto"/>
        <w:jc w:val="both"/>
        <w:rPr>
          <w:rFonts w:cs="Arial"/>
          <w:lang w:val="en-GB"/>
        </w:rPr>
      </w:pPr>
      <w:r w:rsidRPr="00085A06">
        <w:rPr>
          <w:rFonts w:cs="Arial"/>
          <w:i/>
          <w:lang w:val="en-GB"/>
        </w:rPr>
        <w:t>Conscious</w:t>
      </w:r>
      <w:r w:rsidRPr="00085A06">
        <w:rPr>
          <w:rFonts w:cs="Arial"/>
          <w:lang w:val="en-GB"/>
        </w:rPr>
        <w:t xml:space="preserve"> that </w:t>
      </w:r>
      <w:r w:rsidRPr="00085A06">
        <w:rPr>
          <w:rFonts w:cs="Arial"/>
          <w:strike/>
          <w:lang w:val="en-GB"/>
        </w:rPr>
        <w:t xml:space="preserve">these </w:t>
      </w:r>
      <w:r w:rsidRPr="00085A06">
        <w:rPr>
          <w:rFonts w:cs="Arial"/>
          <w:lang w:val="en-GB"/>
        </w:rPr>
        <w:t xml:space="preserve">resourcing limitations have a proportionately greater constraining effect in developing countries, </w:t>
      </w:r>
      <w:r w:rsidRPr="00085A06">
        <w:rPr>
          <w:rFonts w:cs="Arial"/>
          <w:i/>
          <w:iCs/>
          <w:lang w:val="en-GB"/>
        </w:rPr>
        <w:t>while</w:t>
      </w:r>
      <w:r w:rsidRPr="00085A06">
        <w:rPr>
          <w:rFonts w:cs="Arial"/>
          <w:lang w:val="en-GB"/>
        </w:rPr>
        <w:t xml:space="preserve"> at the same time such countries are host to some of the world’s richest and most vulnerable biodiversity, including migratory species,</w:t>
      </w:r>
    </w:p>
    <w:p w14:paraId="7FD35C32" w14:textId="77777777" w:rsidR="00353B17" w:rsidRPr="00085A06" w:rsidRDefault="00353B17" w:rsidP="00FB0C06">
      <w:pPr>
        <w:tabs>
          <w:tab w:val="left" w:pos="1066"/>
        </w:tabs>
        <w:spacing w:after="0" w:line="240" w:lineRule="auto"/>
        <w:jc w:val="both"/>
        <w:rPr>
          <w:rFonts w:cs="Arial"/>
          <w:i/>
          <w:lang w:val="en-GB"/>
        </w:rPr>
      </w:pPr>
    </w:p>
    <w:p w14:paraId="6A84DDED" w14:textId="2DC7DB89" w:rsidR="00353B17" w:rsidRPr="00085A06" w:rsidRDefault="00353B17" w:rsidP="00FB0C06">
      <w:pPr>
        <w:tabs>
          <w:tab w:val="left" w:pos="1066"/>
        </w:tabs>
        <w:spacing w:after="0" w:line="240" w:lineRule="auto"/>
        <w:jc w:val="both"/>
        <w:rPr>
          <w:rFonts w:cs="Arial"/>
          <w:lang w:val="en-GB"/>
        </w:rPr>
      </w:pPr>
      <w:r w:rsidRPr="00085A06">
        <w:rPr>
          <w:rFonts w:cs="Arial"/>
          <w:i/>
          <w:lang w:val="en-GB"/>
        </w:rPr>
        <w:t>Recalling</w:t>
      </w:r>
      <w:r w:rsidRPr="00085A06">
        <w:rPr>
          <w:rFonts w:cs="Arial"/>
          <w:i/>
          <w:iCs/>
          <w:lang w:val="en-GB"/>
        </w:rPr>
        <w:t xml:space="preserve"> </w:t>
      </w:r>
      <w:r w:rsidRPr="00085A06">
        <w:rPr>
          <w:rFonts w:cs="Arial"/>
          <w:lang w:val="en-GB"/>
        </w:rPr>
        <w:t xml:space="preserve">that the Conference of </w:t>
      </w:r>
      <w:r w:rsidR="00536BFD" w:rsidRPr="005B65B4">
        <w:rPr>
          <w:rFonts w:cs="Arial"/>
          <w:u w:val="single"/>
          <w:lang w:val="en-GB"/>
        </w:rPr>
        <w:t xml:space="preserve">the </w:t>
      </w:r>
      <w:r w:rsidRPr="00085A06">
        <w:rPr>
          <w:rFonts w:cs="Arial"/>
          <w:lang w:val="en-GB"/>
        </w:rPr>
        <w:t xml:space="preserve">Parties to the Convention on Biological Diversity </w:t>
      </w:r>
      <w:r w:rsidRPr="00085A06">
        <w:rPr>
          <w:rFonts w:cs="Arial"/>
          <w:u w:val="single"/>
          <w:lang w:val="en-GB"/>
        </w:rPr>
        <w:t>(CBD)</w:t>
      </w:r>
      <w:r w:rsidRPr="00085A06">
        <w:rPr>
          <w:rFonts w:cs="Arial"/>
          <w:lang w:val="en-GB"/>
        </w:rPr>
        <w:t xml:space="preserve"> in its </w:t>
      </w:r>
      <w:r w:rsidRPr="00085A06">
        <w:rPr>
          <w:rFonts w:eastAsia="MS Mincho" w:cs="Arial"/>
          <w:lang w:val="en-GB" w:eastAsia="ja-JP"/>
        </w:rPr>
        <w:t>Decisions VI/20 and X/20</w:t>
      </w:r>
      <w:r w:rsidRPr="00085A06">
        <w:rPr>
          <w:rFonts w:cs="Arial"/>
          <w:lang w:val="en-GB"/>
        </w:rPr>
        <w:t xml:space="preserve"> has recognized</w:t>
      </w:r>
      <w:r w:rsidRPr="00085A06">
        <w:rPr>
          <w:rFonts w:eastAsia="MS Mincho" w:cs="Arial"/>
          <w:lang w:val="en-GB" w:eastAsia="ja-JP"/>
        </w:rPr>
        <w:t xml:space="preserve"> CMS as its lead partner in the conservation and sustainable use of migratory species, </w:t>
      </w:r>
      <w:r w:rsidRPr="00085A06">
        <w:rPr>
          <w:rFonts w:eastAsia="MS Mincho" w:cs="Arial"/>
          <w:strike/>
          <w:lang w:val="en-GB" w:eastAsia="ja-JP"/>
        </w:rPr>
        <w:t xml:space="preserve">that a Joint Work Programme has </w:t>
      </w:r>
      <w:r w:rsidRPr="00085A06">
        <w:rPr>
          <w:rFonts w:cs="Arial"/>
          <w:i/>
          <w:iCs/>
          <w:strike/>
          <w:lang w:val="en-GB"/>
        </w:rPr>
        <w:t>been</w:t>
      </w:r>
      <w:r w:rsidRPr="00085A06">
        <w:rPr>
          <w:rFonts w:eastAsia="MS Mincho" w:cs="Arial"/>
          <w:strike/>
          <w:lang w:val="en-GB" w:eastAsia="ja-JP"/>
        </w:rPr>
        <w:t xml:space="preserve"> agreed between the two Conventions,</w:t>
      </w:r>
      <w:r w:rsidRPr="00085A06">
        <w:rPr>
          <w:rFonts w:eastAsia="MS Mincho" w:cs="Arial"/>
          <w:lang w:val="en-GB" w:eastAsia="ja-JP"/>
        </w:rPr>
        <w:t xml:space="preserve"> and that</w:t>
      </w:r>
      <w:r w:rsidR="00F97890" w:rsidRPr="00085A06">
        <w:rPr>
          <w:rFonts w:eastAsia="MS Mincho" w:cs="Arial"/>
          <w:lang w:val="en-GB" w:eastAsia="ja-JP"/>
        </w:rPr>
        <w:t xml:space="preserve"> </w:t>
      </w:r>
      <w:r w:rsidR="00F97890" w:rsidRPr="00085A06">
        <w:rPr>
          <w:rFonts w:eastAsia="MS Mincho" w:cs="Arial"/>
          <w:u w:val="single"/>
          <w:lang w:val="en-GB" w:eastAsia="ja-JP"/>
        </w:rPr>
        <w:t>many CMS priorities are</w:t>
      </w:r>
      <w:r w:rsidRPr="00085A06">
        <w:rPr>
          <w:rFonts w:eastAsia="MS Mincho" w:cs="Arial"/>
          <w:lang w:val="en-GB" w:eastAsia="ja-JP"/>
        </w:rPr>
        <w:t xml:space="preserve"> </w:t>
      </w:r>
      <w:r w:rsidRPr="00085A06">
        <w:rPr>
          <w:rFonts w:eastAsia="MS Mincho" w:cs="Arial"/>
          <w:strike/>
          <w:lang w:val="en-GB" w:eastAsia="ja-JP"/>
        </w:rPr>
        <w:t>species-based conservation is</w:t>
      </w:r>
      <w:r w:rsidRPr="00085A06">
        <w:rPr>
          <w:rFonts w:eastAsia="MS Mincho" w:cs="Arial"/>
          <w:lang w:val="en-GB" w:eastAsia="ja-JP"/>
        </w:rPr>
        <w:t xml:space="preserve"> important element</w:t>
      </w:r>
      <w:r w:rsidR="00F97890" w:rsidRPr="00085A06">
        <w:rPr>
          <w:rFonts w:eastAsia="MS Mincho" w:cs="Arial"/>
          <w:u w:val="single"/>
          <w:lang w:val="en-GB" w:eastAsia="ja-JP"/>
        </w:rPr>
        <w:t>s</w:t>
      </w:r>
      <w:r w:rsidRPr="00085A06">
        <w:rPr>
          <w:rFonts w:eastAsia="MS Mincho" w:cs="Arial"/>
          <w:lang w:val="en-GB" w:eastAsia="ja-JP"/>
        </w:rPr>
        <w:t xml:space="preserve"> of the </w:t>
      </w:r>
      <w:r w:rsidRPr="00085A06">
        <w:rPr>
          <w:rFonts w:eastAsia="MS Mincho" w:cs="Arial"/>
          <w:u w:val="single"/>
          <w:lang w:val="en-GB" w:eastAsia="ja-JP"/>
        </w:rPr>
        <w:t xml:space="preserve">Kunming-Montreal </w:t>
      </w:r>
      <w:proofErr w:type="spellStart"/>
      <w:r w:rsidRPr="00085A06">
        <w:rPr>
          <w:rFonts w:eastAsia="MS Mincho" w:cs="Arial"/>
          <w:u w:val="single"/>
          <w:lang w:val="en-GB" w:eastAsia="ja-JP"/>
        </w:rPr>
        <w:t>G</w:t>
      </w:r>
      <w:r w:rsidRPr="00085A06">
        <w:rPr>
          <w:rFonts w:eastAsia="MS Mincho" w:cs="Arial"/>
          <w:strike/>
          <w:lang w:val="en-GB" w:eastAsia="ja-JP"/>
        </w:rPr>
        <w:t>g</w:t>
      </w:r>
      <w:r w:rsidRPr="00085A06">
        <w:rPr>
          <w:rFonts w:eastAsia="MS Mincho" w:cs="Arial"/>
          <w:lang w:val="en-GB" w:eastAsia="ja-JP"/>
        </w:rPr>
        <w:t>lobal</w:t>
      </w:r>
      <w:proofErr w:type="spellEnd"/>
      <w:r w:rsidRPr="00085A06">
        <w:rPr>
          <w:rFonts w:eastAsia="MS Mincho" w:cs="Arial"/>
          <w:lang w:val="en-GB" w:eastAsia="ja-JP"/>
        </w:rPr>
        <w:t xml:space="preserve"> </w:t>
      </w:r>
      <w:r w:rsidRPr="00085A06">
        <w:rPr>
          <w:rFonts w:eastAsia="MS Mincho" w:cs="Arial"/>
          <w:strike/>
          <w:lang w:val="en-GB" w:eastAsia="ja-JP"/>
        </w:rPr>
        <w:t>Aichi Targets for</w:t>
      </w:r>
      <w:r w:rsidRPr="00085A06">
        <w:rPr>
          <w:rFonts w:eastAsia="MS Mincho" w:cs="Arial"/>
          <w:lang w:val="en-GB" w:eastAsia="ja-JP"/>
        </w:rPr>
        <w:t xml:space="preserve"> </w:t>
      </w:r>
      <w:proofErr w:type="spellStart"/>
      <w:r w:rsidRPr="00085A06">
        <w:rPr>
          <w:rFonts w:eastAsia="MS Mincho" w:cs="Arial"/>
          <w:u w:val="single"/>
          <w:lang w:val="en-GB" w:eastAsia="ja-JP"/>
        </w:rPr>
        <w:t>B</w:t>
      </w:r>
      <w:r w:rsidRPr="00085A06">
        <w:rPr>
          <w:rFonts w:eastAsia="MS Mincho" w:cs="Arial"/>
          <w:strike/>
          <w:lang w:val="en-GB" w:eastAsia="ja-JP"/>
        </w:rPr>
        <w:t>b</w:t>
      </w:r>
      <w:r w:rsidRPr="00085A06">
        <w:rPr>
          <w:rFonts w:eastAsia="MS Mincho" w:cs="Arial"/>
          <w:lang w:val="en-GB" w:eastAsia="ja-JP"/>
        </w:rPr>
        <w:t>iodiversity</w:t>
      </w:r>
      <w:proofErr w:type="spellEnd"/>
      <w:r w:rsidRPr="00085A06">
        <w:rPr>
          <w:rFonts w:eastAsia="MS Mincho" w:cs="Arial"/>
          <w:lang w:val="en-GB" w:eastAsia="ja-JP"/>
        </w:rPr>
        <w:t xml:space="preserve"> </w:t>
      </w:r>
      <w:r w:rsidRPr="00085A06">
        <w:rPr>
          <w:rFonts w:eastAsia="MS Mincho" w:cs="Arial"/>
          <w:u w:val="single"/>
          <w:lang w:val="en-GB" w:eastAsia="ja-JP"/>
        </w:rPr>
        <w:t>Framework</w:t>
      </w:r>
      <w:r w:rsidRPr="00085A06">
        <w:rPr>
          <w:rFonts w:eastAsia="MS Mincho" w:cs="Arial"/>
          <w:strike/>
          <w:lang w:val="en-GB" w:eastAsia="ja-JP"/>
        </w:rPr>
        <w:t>, including Target 12 which seeks the prevention by 2020 of the extinction</w:t>
      </w:r>
      <w:r w:rsidRPr="00085A06">
        <w:rPr>
          <w:rFonts w:cs="Arial"/>
          <w:strike/>
          <w:color w:val="000000"/>
          <w:lang w:val="en-GB"/>
        </w:rPr>
        <w:t xml:space="preserve"> of known threatened species and the improvement and sustaining of their conservation status</w:t>
      </w:r>
      <w:r w:rsidRPr="00085A06">
        <w:rPr>
          <w:rFonts w:cs="Arial"/>
          <w:lang w:val="en-GB"/>
        </w:rPr>
        <w:t>,</w:t>
      </w:r>
    </w:p>
    <w:p w14:paraId="0642BF5E" w14:textId="77777777" w:rsidR="00353B17" w:rsidRPr="00085A06" w:rsidRDefault="00353B17" w:rsidP="00FB0C06">
      <w:pPr>
        <w:tabs>
          <w:tab w:val="left" w:pos="1066"/>
        </w:tabs>
        <w:spacing w:after="0" w:line="240" w:lineRule="auto"/>
        <w:jc w:val="both"/>
        <w:rPr>
          <w:rFonts w:cs="Arial"/>
          <w:i/>
          <w:lang w:val="en-GB"/>
        </w:rPr>
      </w:pPr>
    </w:p>
    <w:p w14:paraId="49B42CB3" w14:textId="77777777" w:rsidR="00353B17" w:rsidRPr="00085A06" w:rsidRDefault="00353B17" w:rsidP="00FB0C06">
      <w:pPr>
        <w:tabs>
          <w:tab w:val="left" w:pos="1066"/>
        </w:tabs>
        <w:spacing w:after="0" w:line="240" w:lineRule="auto"/>
        <w:jc w:val="both"/>
        <w:rPr>
          <w:rFonts w:cs="Arial"/>
          <w:strike/>
          <w:lang w:val="en-GB"/>
        </w:rPr>
      </w:pPr>
      <w:r w:rsidRPr="00085A06">
        <w:rPr>
          <w:rFonts w:cs="Arial"/>
          <w:i/>
          <w:strike/>
          <w:lang w:val="en-GB"/>
        </w:rPr>
        <w:t>Concerned</w:t>
      </w:r>
      <w:r w:rsidRPr="00085A06">
        <w:rPr>
          <w:rFonts w:cs="Arial"/>
          <w:strike/>
          <w:lang w:val="en-GB"/>
        </w:rPr>
        <w:t xml:space="preserve"> that it has not been easy for the current structures, strategies, programmes, </w:t>
      </w:r>
      <w:proofErr w:type="gramStart"/>
      <w:r w:rsidRPr="00085A06">
        <w:rPr>
          <w:rFonts w:cs="Arial"/>
          <w:strike/>
          <w:lang w:val="en-GB"/>
        </w:rPr>
        <w:t>procedures</w:t>
      </w:r>
      <w:proofErr w:type="gramEnd"/>
      <w:r w:rsidRPr="00085A06">
        <w:rPr>
          <w:rFonts w:cs="Arial"/>
          <w:strike/>
          <w:lang w:val="en-GB"/>
        </w:rPr>
        <w:t xml:space="preserve"> and funding allocations of the Global Environment Facility (GEF) to provide </w:t>
      </w:r>
      <w:r w:rsidRPr="00085A06">
        <w:rPr>
          <w:rFonts w:cs="Arial"/>
          <w:i/>
          <w:iCs/>
          <w:strike/>
          <w:lang w:val="en-GB"/>
        </w:rPr>
        <w:t>support</w:t>
      </w:r>
      <w:r w:rsidRPr="00085A06">
        <w:rPr>
          <w:rFonts w:cs="Arial"/>
          <w:strike/>
          <w:lang w:val="en-GB"/>
        </w:rPr>
        <w:t xml:space="preserve"> for projects and programmes aimed at the conservation and sustainable use of migratory species, both because of the strategic emphasis of decisions made within the Facility in general and because the Facility has so far not been designated as a financial mechanism for CMS,</w:t>
      </w:r>
    </w:p>
    <w:p w14:paraId="337ACD67" w14:textId="77777777" w:rsidR="000023B8" w:rsidRPr="00085A06" w:rsidRDefault="000023B8" w:rsidP="00FB0C06">
      <w:pPr>
        <w:tabs>
          <w:tab w:val="left" w:pos="1066"/>
        </w:tabs>
        <w:spacing w:after="0" w:line="240" w:lineRule="auto"/>
        <w:jc w:val="both"/>
        <w:rPr>
          <w:rFonts w:cs="Arial"/>
          <w:strike/>
          <w:lang w:val="en-GB"/>
        </w:rPr>
      </w:pPr>
    </w:p>
    <w:p w14:paraId="5D27752C" w14:textId="4D390E5F" w:rsidR="00843562" w:rsidRPr="00085A06" w:rsidRDefault="00CC2499" w:rsidP="00FB0C06">
      <w:pPr>
        <w:tabs>
          <w:tab w:val="left" w:pos="1066"/>
        </w:tabs>
        <w:spacing w:after="0" w:line="240" w:lineRule="auto"/>
        <w:jc w:val="both"/>
        <w:rPr>
          <w:rFonts w:cs="Arial"/>
          <w:i/>
          <w:iCs/>
          <w:u w:val="single"/>
          <w:lang w:val="en-GB"/>
        </w:rPr>
      </w:pPr>
      <w:r w:rsidRPr="00085A06">
        <w:rPr>
          <w:rFonts w:cs="Arial"/>
          <w:i/>
          <w:iCs/>
          <w:u w:val="single"/>
          <w:lang w:val="en-GB"/>
        </w:rPr>
        <w:t xml:space="preserve">Expressing satisfaction </w:t>
      </w:r>
      <w:r w:rsidRPr="00920912">
        <w:rPr>
          <w:rFonts w:cs="Arial"/>
          <w:u w:val="single"/>
          <w:lang w:val="en-GB"/>
        </w:rPr>
        <w:t xml:space="preserve">for </w:t>
      </w:r>
      <w:r w:rsidR="00920912">
        <w:rPr>
          <w:rFonts w:cs="Arial"/>
          <w:u w:val="single"/>
          <w:lang w:val="en-GB"/>
        </w:rPr>
        <w:t xml:space="preserve">the </w:t>
      </w:r>
      <w:r w:rsidR="00643F32" w:rsidRPr="00920912">
        <w:rPr>
          <w:rFonts w:cs="Arial"/>
          <w:u w:val="single"/>
          <w:lang w:val="en-GB"/>
        </w:rPr>
        <w:t xml:space="preserve">programming </w:t>
      </w:r>
      <w:r w:rsidR="00920912">
        <w:rPr>
          <w:rFonts w:cs="Arial"/>
          <w:u w:val="single"/>
          <w:lang w:val="en-GB"/>
        </w:rPr>
        <w:t xml:space="preserve">directions </w:t>
      </w:r>
      <w:r w:rsidR="00643F32" w:rsidRPr="00920912">
        <w:rPr>
          <w:rFonts w:cs="Arial"/>
          <w:u w:val="single"/>
          <w:lang w:val="en-GB"/>
        </w:rPr>
        <w:t xml:space="preserve">of the </w:t>
      </w:r>
      <w:r w:rsidR="00BB0101" w:rsidRPr="00920912">
        <w:rPr>
          <w:rFonts w:cs="Arial"/>
          <w:u w:val="single"/>
          <w:lang w:val="en-GB"/>
        </w:rPr>
        <w:t xml:space="preserve">eighth replenishment of the Global Environment Facility Trust Fund (GEF-8, July 2022 to June 2026) </w:t>
      </w:r>
      <w:r w:rsidR="005204EB" w:rsidRPr="00920912">
        <w:rPr>
          <w:rFonts w:cs="Arial"/>
          <w:u w:val="single"/>
          <w:lang w:val="en-GB"/>
        </w:rPr>
        <w:t>including its</w:t>
      </w:r>
      <w:r w:rsidR="00643F32" w:rsidRPr="00920912">
        <w:rPr>
          <w:rFonts w:cs="Arial"/>
          <w:u w:val="single"/>
          <w:lang w:val="en-GB"/>
        </w:rPr>
        <w:t xml:space="preserve"> </w:t>
      </w:r>
      <w:r w:rsidR="007F7021" w:rsidRPr="00920912">
        <w:rPr>
          <w:rFonts w:cs="Arial"/>
          <w:u w:val="single"/>
          <w:lang w:val="en-GB"/>
        </w:rPr>
        <w:t>Integrated Program</w:t>
      </w:r>
      <w:r w:rsidR="005719F4" w:rsidRPr="00920912">
        <w:rPr>
          <w:rFonts w:cs="Arial"/>
          <w:u w:val="single"/>
          <w:lang w:val="en-GB"/>
        </w:rPr>
        <w:t>me</w:t>
      </w:r>
      <w:r w:rsidR="007F7021" w:rsidRPr="00920912">
        <w:rPr>
          <w:rFonts w:cs="Arial"/>
          <w:u w:val="single"/>
          <w:lang w:val="en-GB"/>
        </w:rPr>
        <w:t>s and Focal Areas</w:t>
      </w:r>
      <w:r w:rsidR="00F174C8">
        <w:rPr>
          <w:rFonts w:cs="Arial"/>
          <w:u w:val="single"/>
          <w:lang w:val="en-GB"/>
        </w:rPr>
        <w:t>,</w:t>
      </w:r>
      <w:r w:rsidR="007F7021" w:rsidRPr="00920912">
        <w:rPr>
          <w:rFonts w:cs="Arial"/>
          <w:u w:val="single"/>
          <w:lang w:val="en-GB"/>
        </w:rPr>
        <w:t xml:space="preserve"> </w:t>
      </w:r>
      <w:r w:rsidR="00920912">
        <w:rPr>
          <w:rFonts w:cs="Arial"/>
          <w:u w:val="single"/>
          <w:lang w:val="en-GB"/>
        </w:rPr>
        <w:t xml:space="preserve">which </w:t>
      </w:r>
      <w:r w:rsidR="007F7021" w:rsidRPr="00920912">
        <w:rPr>
          <w:rFonts w:cs="Arial"/>
          <w:u w:val="single"/>
          <w:lang w:val="en-GB"/>
        </w:rPr>
        <w:t>provide</w:t>
      </w:r>
      <w:r w:rsidR="005204EB" w:rsidRPr="00920912">
        <w:rPr>
          <w:rFonts w:cs="Arial"/>
          <w:u w:val="single"/>
          <w:lang w:val="en-GB"/>
        </w:rPr>
        <w:t xml:space="preserve"> </w:t>
      </w:r>
      <w:r w:rsidR="007F7021" w:rsidRPr="00920912">
        <w:rPr>
          <w:rFonts w:cs="Arial"/>
          <w:u w:val="single"/>
          <w:lang w:val="en-GB"/>
        </w:rPr>
        <w:t>multiple entry points for the</w:t>
      </w:r>
      <w:r w:rsidR="00520D6E" w:rsidRPr="00920912">
        <w:rPr>
          <w:rFonts w:cs="Arial"/>
          <w:u w:val="single"/>
          <w:lang w:val="en-GB"/>
        </w:rPr>
        <w:t xml:space="preserve"> </w:t>
      </w:r>
      <w:r w:rsidR="007F7021" w:rsidRPr="00920912">
        <w:rPr>
          <w:rFonts w:cs="Arial"/>
          <w:u w:val="single"/>
          <w:lang w:val="en-GB"/>
        </w:rPr>
        <w:t>implementation of numerous CMS mandates</w:t>
      </w:r>
      <w:r w:rsidR="00F246B6" w:rsidRPr="00920912">
        <w:rPr>
          <w:rFonts w:cs="Arial"/>
          <w:u w:val="single"/>
          <w:lang w:val="en-GB"/>
        </w:rPr>
        <w:t>,</w:t>
      </w:r>
      <w:r w:rsidR="00E4076A" w:rsidRPr="00920912">
        <w:rPr>
          <w:lang w:val="en-GB"/>
        </w:rPr>
        <w:t> </w:t>
      </w:r>
    </w:p>
    <w:p w14:paraId="68D0111C" w14:textId="77777777" w:rsidR="000023B8" w:rsidRPr="00085A06" w:rsidRDefault="000023B8" w:rsidP="00FB0C06">
      <w:pPr>
        <w:tabs>
          <w:tab w:val="left" w:pos="1066"/>
        </w:tabs>
        <w:spacing w:after="0" w:line="240" w:lineRule="auto"/>
        <w:jc w:val="both"/>
        <w:rPr>
          <w:rFonts w:cs="Arial"/>
          <w:lang w:val="en-GB"/>
        </w:rPr>
      </w:pPr>
    </w:p>
    <w:p w14:paraId="538C9F90" w14:textId="2C37ABCB" w:rsidR="006861B3" w:rsidRPr="00085A06" w:rsidRDefault="001772A1" w:rsidP="00FB0C06">
      <w:pPr>
        <w:spacing w:after="0" w:line="240" w:lineRule="auto"/>
        <w:jc w:val="both"/>
        <w:rPr>
          <w:i/>
          <w:iCs/>
          <w:u w:val="single"/>
          <w:lang w:val="en-GB"/>
        </w:rPr>
      </w:pPr>
      <w:r w:rsidRPr="00085A06">
        <w:rPr>
          <w:i/>
          <w:iCs/>
          <w:u w:val="single"/>
          <w:lang w:val="en-GB"/>
        </w:rPr>
        <w:t>W</w:t>
      </w:r>
      <w:r w:rsidR="000023B8" w:rsidRPr="00085A06">
        <w:rPr>
          <w:i/>
          <w:iCs/>
          <w:u w:val="single"/>
          <w:lang w:val="en-GB"/>
        </w:rPr>
        <w:t>elcoming</w:t>
      </w:r>
      <w:r w:rsidR="00E52EF7" w:rsidRPr="00085A06">
        <w:rPr>
          <w:i/>
          <w:iCs/>
          <w:u w:val="single"/>
          <w:lang w:val="en-GB"/>
        </w:rPr>
        <w:t xml:space="preserve"> </w:t>
      </w:r>
      <w:r w:rsidR="006861B3" w:rsidRPr="00920912">
        <w:rPr>
          <w:u w:val="single"/>
          <w:lang w:val="en-GB"/>
        </w:rPr>
        <w:t>the CMS Secretariat</w:t>
      </w:r>
      <w:r w:rsidR="00F174C8">
        <w:rPr>
          <w:u w:val="single"/>
          <w:lang w:val="en-GB"/>
        </w:rPr>
        <w:t>’s</w:t>
      </w:r>
      <w:r w:rsidR="006861B3" w:rsidRPr="00920912">
        <w:rPr>
          <w:u w:val="single"/>
          <w:lang w:val="en-GB"/>
        </w:rPr>
        <w:t xml:space="preserve"> </w:t>
      </w:r>
      <w:r w:rsidR="000D1FCF" w:rsidRPr="00920912">
        <w:rPr>
          <w:u w:val="single"/>
          <w:lang w:val="en-GB"/>
        </w:rPr>
        <w:t>participation in the</w:t>
      </w:r>
      <w:r w:rsidR="006861B3" w:rsidRPr="00920912">
        <w:rPr>
          <w:u w:val="single"/>
          <w:lang w:val="en-GB"/>
        </w:rPr>
        <w:t xml:space="preserve"> Steering Committee for the implementation of the </w:t>
      </w:r>
      <w:r w:rsidR="00A374FA" w:rsidRPr="00920912">
        <w:rPr>
          <w:u w:val="single"/>
          <w:lang w:val="en-GB"/>
        </w:rPr>
        <w:t xml:space="preserve">GEF-8 </w:t>
      </w:r>
      <w:r w:rsidR="000D1FCF" w:rsidRPr="00920912">
        <w:rPr>
          <w:u w:val="single"/>
          <w:lang w:val="en-GB"/>
        </w:rPr>
        <w:t>Integrated Programme on Wildlife Conservation for Development led by the World Bank</w:t>
      </w:r>
      <w:r w:rsidR="001D4147" w:rsidRPr="00920912">
        <w:rPr>
          <w:u w:val="single"/>
          <w:lang w:val="en-GB"/>
        </w:rPr>
        <w:t>,</w:t>
      </w:r>
    </w:p>
    <w:p w14:paraId="54BB6AED" w14:textId="22F210F4" w:rsidR="00353B17" w:rsidRPr="00085A06" w:rsidRDefault="00353B17" w:rsidP="00FB0C06">
      <w:pPr>
        <w:tabs>
          <w:tab w:val="left" w:pos="1066"/>
        </w:tabs>
        <w:spacing w:after="0" w:line="240" w:lineRule="auto"/>
        <w:jc w:val="both"/>
        <w:rPr>
          <w:rFonts w:cs="Arial"/>
          <w:strike/>
          <w:lang w:val="en-GB"/>
        </w:rPr>
      </w:pPr>
      <w:r w:rsidRPr="00085A06">
        <w:rPr>
          <w:rFonts w:cs="Arial"/>
          <w:i/>
          <w:strike/>
          <w:color w:val="000000"/>
          <w:lang w:val="en-GB"/>
        </w:rPr>
        <w:t>Welcom</w:t>
      </w:r>
      <w:r w:rsidRPr="00085A06">
        <w:rPr>
          <w:rFonts w:cs="Arial"/>
          <w:i/>
          <w:strike/>
          <w:lang w:val="en-GB"/>
        </w:rPr>
        <w:t>ing</w:t>
      </w:r>
      <w:r w:rsidRPr="00085A06">
        <w:rPr>
          <w:rFonts w:cs="Arial"/>
          <w:strike/>
          <w:color w:val="000000"/>
          <w:lang w:val="en-GB"/>
        </w:rPr>
        <w:t xml:space="preserve"> the</w:t>
      </w:r>
      <w:r w:rsidRPr="00085A06">
        <w:rPr>
          <w:rFonts w:cs="Arial"/>
          <w:strike/>
          <w:lang w:val="en-GB"/>
        </w:rPr>
        <w:t xml:space="preserve"> decision by the 41</w:t>
      </w:r>
      <w:r w:rsidRPr="00085A06">
        <w:rPr>
          <w:rFonts w:cs="Arial"/>
          <w:strike/>
          <w:vertAlign w:val="superscript"/>
          <w:lang w:val="en-GB"/>
        </w:rPr>
        <w:t>st</w:t>
      </w:r>
      <w:r w:rsidRPr="00085A06">
        <w:rPr>
          <w:rFonts w:cs="Arial"/>
          <w:strike/>
          <w:lang w:val="en-GB"/>
        </w:rPr>
        <w:t xml:space="preserve"> GEF Council to request the GEF Secretariat to organize a meeting of biodiversity-related conventions with the Secretariat of the Convention on Biological Diversity to facilitate the coordination of their priorities for inclusion in the GEF-6 programming strategy,</w:t>
      </w:r>
    </w:p>
    <w:p w14:paraId="3501F4B1" w14:textId="77777777" w:rsidR="00353B17" w:rsidRPr="00085A06" w:rsidRDefault="00353B17" w:rsidP="00FB0C06">
      <w:pPr>
        <w:tabs>
          <w:tab w:val="left" w:pos="1066"/>
        </w:tabs>
        <w:spacing w:after="0" w:line="240" w:lineRule="auto"/>
        <w:jc w:val="both"/>
        <w:rPr>
          <w:rFonts w:cs="Arial"/>
          <w:strike/>
          <w:lang w:val="en-GB"/>
        </w:rPr>
      </w:pPr>
      <w:r w:rsidRPr="00085A06">
        <w:rPr>
          <w:rFonts w:cs="Arial"/>
          <w:i/>
          <w:strike/>
          <w:lang w:val="en-GB"/>
        </w:rPr>
        <w:lastRenderedPageBreak/>
        <w:t>Having regard</w:t>
      </w:r>
      <w:r w:rsidRPr="00085A06">
        <w:rPr>
          <w:rFonts w:cs="Arial"/>
          <w:strike/>
          <w:lang w:val="en-GB"/>
        </w:rPr>
        <w:t xml:space="preserve"> to the review of past and potential future engagement with the GEF provided to the COP by the Secretariat in document UNEP/CMS/Conf.10.41,</w:t>
      </w:r>
    </w:p>
    <w:p w14:paraId="681FDD2F" w14:textId="77777777" w:rsidR="007C1A53" w:rsidRPr="00085A06" w:rsidRDefault="007C1A53" w:rsidP="00FB0C06">
      <w:pPr>
        <w:tabs>
          <w:tab w:val="left" w:pos="1066"/>
        </w:tabs>
        <w:spacing w:after="0" w:line="240" w:lineRule="auto"/>
        <w:jc w:val="both"/>
        <w:rPr>
          <w:rFonts w:cs="Arial"/>
          <w:i/>
          <w:lang w:val="en-GB"/>
        </w:rPr>
      </w:pPr>
    </w:p>
    <w:p w14:paraId="49FEBAEC" w14:textId="32FB274F" w:rsidR="00353B17" w:rsidRPr="00085A06" w:rsidRDefault="00353B17" w:rsidP="00FB0C06">
      <w:pPr>
        <w:tabs>
          <w:tab w:val="left" w:pos="1066"/>
        </w:tabs>
        <w:spacing w:after="0" w:line="240" w:lineRule="auto"/>
        <w:jc w:val="center"/>
        <w:rPr>
          <w:rFonts w:cs="Arial"/>
          <w:i/>
          <w:lang w:val="en-GB"/>
        </w:rPr>
      </w:pPr>
      <w:r w:rsidRPr="00085A06">
        <w:rPr>
          <w:rFonts w:cs="Arial"/>
          <w:i/>
          <w:lang w:val="en-GB"/>
        </w:rPr>
        <w:t>The Conference of the Parties to the</w:t>
      </w:r>
    </w:p>
    <w:p w14:paraId="4C55CB25" w14:textId="0533172C" w:rsidR="00353B17" w:rsidRPr="00085A06" w:rsidRDefault="00353B17" w:rsidP="00FB0C06">
      <w:pPr>
        <w:spacing w:after="0" w:line="240" w:lineRule="auto"/>
        <w:jc w:val="center"/>
        <w:rPr>
          <w:rFonts w:cs="Arial"/>
          <w:i/>
          <w:lang w:val="en-GB"/>
        </w:rPr>
      </w:pPr>
      <w:r w:rsidRPr="00085A06">
        <w:rPr>
          <w:rFonts w:cs="Arial"/>
          <w:i/>
          <w:lang w:val="en-GB"/>
        </w:rPr>
        <w:t>Convention on the Conservation of Migratory Species of Wild Animals</w:t>
      </w:r>
    </w:p>
    <w:p w14:paraId="125F3B5D" w14:textId="77777777" w:rsidR="00353B17" w:rsidRPr="00085A06" w:rsidRDefault="00353B17" w:rsidP="00FB0C06">
      <w:pPr>
        <w:spacing w:after="0" w:line="240" w:lineRule="auto"/>
        <w:jc w:val="center"/>
        <w:rPr>
          <w:rFonts w:cs="Arial"/>
          <w:lang w:val="en-GB"/>
        </w:rPr>
      </w:pPr>
    </w:p>
    <w:p w14:paraId="6A7507FE" w14:textId="6EC644BD" w:rsidR="00353B17" w:rsidRPr="00085A06" w:rsidRDefault="00353B17" w:rsidP="00FB0C06">
      <w:pPr>
        <w:pStyle w:val="ListParagraph"/>
        <w:keepNext/>
        <w:keepLines/>
        <w:widowControl w:val="0"/>
        <w:numPr>
          <w:ilvl w:val="0"/>
          <w:numId w:val="12"/>
        </w:numPr>
        <w:autoSpaceDE w:val="0"/>
        <w:autoSpaceDN w:val="0"/>
        <w:adjustRightInd w:val="0"/>
        <w:spacing w:after="0" w:line="240" w:lineRule="auto"/>
        <w:ind w:left="567" w:hanging="567"/>
        <w:contextualSpacing w:val="0"/>
        <w:jc w:val="both"/>
        <w:rPr>
          <w:rFonts w:cs="Arial"/>
          <w:lang w:val="en-GB"/>
        </w:rPr>
      </w:pPr>
      <w:r w:rsidRPr="00085A06">
        <w:rPr>
          <w:rFonts w:cs="Arial"/>
          <w:i/>
          <w:iCs/>
          <w:lang w:val="en-GB"/>
        </w:rPr>
        <w:t>Encourages</w:t>
      </w:r>
      <w:r w:rsidRPr="00085A06">
        <w:rPr>
          <w:rFonts w:cs="Arial"/>
          <w:iCs/>
          <w:lang w:val="en-GB"/>
        </w:rPr>
        <w:t xml:space="preserve"> CMS </w:t>
      </w:r>
      <w:r w:rsidRPr="00085A06">
        <w:rPr>
          <w:rFonts w:cs="Arial"/>
          <w:u w:val="single"/>
          <w:lang w:val="en-GB"/>
        </w:rPr>
        <w:t xml:space="preserve">National </w:t>
      </w:r>
      <w:r w:rsidRPr="00085A06">
        <w:rPr>
          <w:rFonts w:cs="Arial"/>
          <w:iCs/>
          <w:lang w:val="en-GB"/>
        </w:rPr>
        <w:t>Focal Points to s</w:t>
      </w:r>
      <w:r w:rsidRPr="00085A06">
        <w:rPr>
          <w:rFonts w:eastAsia="MS Mincho" w:cs="Arial"/>
          <w:lang w:val="en-GB"/>
        </w:rPr>
        <w:t xml:space="preserve">eek opportunities for enhancing dialogue </w:t>
      </w:r>
      <w:r w:rsidRPr="00085A06">
        <w:rPr>
          <w:rFonts w:eastAsia="MS Mincho" w:cs="Arial"/>
          <w:strike/>
          <w:lang w:val="en-GB"/>
        </w:rPr>
        <w:t>at national and regional levels</w:t>
      </w:r>
      <w:r w:rsidRPr="00085A06">
        <w:rPr>
          <w:rFonts w:eastAsia="MS Mincho" w:cs="Arial"/>
          <w:lang w:val="en-GB"/>
        </w:rPr>
        <w:t xml:space="preserve"> with the </w:t>
      </w:r>
      <w:r w:rsidR="003A6417" w:rsidRPr="00085A06">
        <w:rPr>
          <w:rFonts w:cs="Arial"/>
          <w:u w:val="single"/>
          <w:lang w:val="en-GB"/>
        </w:rPr>
        <w:t xml:space="preserve">National </w:t>
      </w:r>
      <w:r w:rsidRPr="00085A06">
        <w:rPr>
          <w:rFonts w:eastAsia="MS Mincho" w:cs="Arial"/>
          <w:lang w:val="en-GB"/>
        </w:rPr>
        <w:t>Focal Points of the CBD and the GEF, with a view to focusing attention on relevant prioritization and decision</w:t>
      </w:r>
      <w:r w:rsidR="00F174C8">
        <w:rPr>
          <w:rFonts w:eastAsia="MS Mincho" w:cs="Arial"/>
          <w:lang w:val="en-GB"/>
        </w:rPr>
        <w:t>-</w:t>
      </w:r>
      <w:r w:rsidRPr="00085A06">
        <w:rPr>
          <w:rFonts w:eastAsia="MS Mincho" w:cs="Arial"/>
          <w:lang w:val="en-GB"/>
        </w:rPr>
        <w:t xml:space="preserve">making processes for GEF funding at the national and regional </w:t>
      </w:r>
      <w:r w:rsidRPr="00F174C8">
        <w:rPr>
          <w:rFonts w:eastAsia="MS Mincho" w:cs="Arial"/>
          <w:lang w:val="en-GB"/>
        </w:rPr>
        <w:t xml:space="preserve">level </w:t>
      </w:r>
      <w:r w:rsidRPr="001649A5">
        <w:rPr>
          <w:rFonts w:eastAsia="MS Mincho" w:cs="Arial"/>
          <w:strike/>
          <w:lang w:val="en-GB"/>
        </w:rPr>
        <w:t>to</w:t>
      </w:r>
      <w:r w:rsidRPr="00F174C8">
        <w:rPr>
          <w:rFonts w:eastAsia="MS Mincho" w:cs="Arial"/>
          <w:lang w:val="en-GB"/>
        </w:rPr>
        <w:t xml:space="preserve"> </w:t>
      </w:r>
      <w:r w:rsidR="001649A5" w:rsidRPr="001649A5">
        <w:rPr>
          <w:rFonts w:eastAsia="MS Mincho" w:cs="Arial"/>
          <w:u w:val="single"/>
          <w:lang w:val="en-GB"/>
        </w:rPr>
        <w:t>on</w:t>
      </w:r>
      <w:r w:rsidR="001649A5">
        <w:rPr>
          <w:rFonts w:eastAsia="MS Mincho" w:cs="Arial"/>
          <w:lang w:val="en-GB"/>
        </w:rPr>
        <w:t xml:space="preserve"> </w:t>
      </w:r>
      <w:r w:rsidRPr="00F174C8">
        <w:rPr>
          <w:rFonts w:eastAsia="MS Mincho" w:cs="Arial"/>
          <w:lang w:val="en-GB"/>
        </w:rPr>
        <w:t xml:space="preserve">the needs </w:t>
      </w:r>
      <w:r w:rsidRPr="00085A06">
        <w:rPr>
          <w:rFonts w:eastAsia="MS Mincho" w:cs="Arial"/>
          <w:lang w:val="en-GB"/>
        </w:rPr>
        <w:t>of migratory species and opportunities for their conservation and sustainable use</w:t>
      </w:r>
      <w:r w:rsidR="00B71C46" w:rsidRPr="00B71C46">
        <w:rPr>
          <w:rFonts w:cs="Arial"/>
          <w:lang w:val="en-GB"/>
        </w:rPr>
        <w:t xml:space="preserve">, in line with the Strategic Plan </w:t>
      </w:r>
      <w:r w:rsidR="00AD5A41">
        <w:rPr>
          <w:rFonts w:cs="Arial"/>
          <w:lang w:val="en-GB"/>
        </w:rPr>
        <w:t xml:space="preserve">for </w:t>
      </w:r>
      <w:proofErr w:type="spellStart"/>
      <w:r w:rsidR="00AD5A41">
        <w:rPr>
          <w:rFonts w:cs="Arial"/>
          <w:lang w:val="en-GB"/>
        </w:rPr>
        <w:t>MIgratory</w:t>
      </w:r>
      <w:proofErr w:type="spellEnd"/>
      <w:r w:rsidR="00AD5A41">
        <w:rPr>
          <w:rFonts w:cs="Arial"/>
          <w:lang w:val="en-GB"/>
        </w:rPr>
        <w:t xml:space="preserve"> Species </w:t>
      </w:r>
      <w:r w:rsidR="00B71C46" w:rsidRPr="00B71C46">
        <w:rPr>
          <w:rFonts w:cs="Arial"/>
          <w:lang w:val="en-GB"/>
        </w:rPr>
        <w:t>2024-2030</w:t>
      </w:r>
      <w:r w:rsidRPr="00085A06">
        <w:rPr>
          <w:rFonts w:cs="Arial"/>
          <w:lang w:val="en-GB"/>
        </w:rPr>
        <w:t>;</w:t>
      </w:r>
      <w:r w:rsidR="0048406D" w:rsidRPr="00085A06">
        <w:rPr>
          <w:rFonts w:cs="Arial"/>
          <w:lang w:val="en-GB"/>
        </w:rPr>
        <w:t xml:space="preserve"> </w:t>
      </w:r>
    </w:p>
    <w:p w14:paraId="26C097BB" w14:textId="77777777" w:rsidR="00353B17" w:rsidRPr="00085A06" w:rsidRDefault="00353B17" w:rsidP="00FB0C06">
      <w:pPr>
        <w:pStyle w:val="paragraph"/>
        <w:spacing w:before="0" w:beforeAutospacing="0" w:after="0" w:afterAutospacing="0"/>
        <w:jc w:val="both"/>
        <w:textAlignment w:val="baseline"/>
        <w:rPr>
          <w:rFonts w:ascii="Arial" w:hAnsi="Arial" w:cs="Arial"/>
          <w:sz w:val="22"/>
          <w:szCs w:val="22"/>
          <w:lang w:val="en-GB"/>
        </w:rPr>
      </w:pPr>
    </w:p>
    <w:p w14:paraId="4589AF75" w14:textId="3AF54160" w:rsidR="00353B17" w:rsidRPr="00085A06" w:rsidRDefault="00353B17" w:rsidP="00FB0C06">
      <w:pPr>
        <w:pStyle w:val="ListParagraph"/>
        <w:keepNext/>
        <w:keepLines/>
        <w:widowControl w:val="0"/>
        <w:numPr>
          <w:ilvl w:val="0"/>
          <w:numId w:val="12"/>
        </w:numPr>
        <w:autoSpaceDE w:val="0"/>
        <w:autoSpaceDN w:val="0"/>
        <w:adjustRightInd w:val="0"/>
        <w:spacing w:after="0" w:line="240" w:lineRule="auto"/>
        <w:ind w:left="567" w:hanging="567"/>
        <w:contextualSpacing w:val="0"/>
        <w:jc w:val="both"/>
        <w:rPr>
          <w:rFonts w:cs="Arial"/>
          <w:lang w:val="en-GB"/>
        </w:rPr>
      </w:pPr>
      <w:r w:rsidRPr="00085A06">
        <w:rPr>
          <w:rFonts w:cs="Arial"/>
          <w:i/>
          <w:iCs/>
          <w:lang w:val="en-GB"/>
        </w:rPr>
        <w:t>Further encourages</w:t>
      </w:r>
      <w:r w:rsidRPr="00085A06">
        <w:rPr>
          <w:rFonts w:cs="Arial"/>
          <w:iCs/>
          <w:lang w:val="en-GB"/>
        </w:rPr>
        <w:t xml:space="preserve"> interested </w:t>
      </w:r>
      <w:r w:rsidRPr="00085A06">
        <w:rPr>
          <w:rFonts w:cs="Arial"/>
          <w:iCs/>
          <w:strike/>
          <w:lang w:val="en-GB"/>
        </w:rPr>
        <w:t>Parties</w:t>
      </w:r>
      <w:r w:rsidR="00906C19" w:rsidRPr="00085A06">
        <w:rPr>
          <w:rFonts w:cs="Arial"/>
          <w:iCs/>
          <w:lang w:val="en-GB"/>
        </w:rPr>
        <w:t xml:space="preserve"> </w:t>
      </w:r>
      <w:r w:rsidR="00906C19" w:rsidRPr="00085A06">
        <w:rPr>
          <w:rFonts w:cs="Arial"/>
          <w:iCs/>
          <w:u w:val="single"/>
          <w:lang w:val="en-GB"/>
        </w:rPr>
        <w:t xml:space="preserve">CMS </w:t>
      </w:r>
      <w:r w:rsidR="00906C19" w:rsidRPr="00085A06">
        <w:rPr>
          <w:rFonts w:cs="Arial"/>
          <w:u w:val="single"/>
          <w:lang w:val="en-GB"/>
        </w:rPr>
        <w:t xml:space="preserve">National </w:t>
      </w:r>
      <w:r w:rsidR="00906C19" w:rsidRPr="00085A06">
        <w:rPr>
          <w:rFonts w:cs="Arial"/>
          <w:iCs/>
          <w:u w:val="single"/>
          <w:lang w:val="en-GB"/>
        </w:rPr>
        <w:t>Focal Points</w:t>
      </w:r>
      <w:r w:rsidRPr="00085A06">
        <w:rPr>
          <w:rFonts w:cs="Arial"/>
          <w:iCs/>
          <w:lang w:val="en-GB"/>
        </w:rPr>
        <w:t xml:space="preserve"> to </w:t>
      </w:r>
      <w:r w:rsidRPr="00085A06">
        <w:rPr>
          <w:rFonts w:cs="Arial"/>
          <w:lang w:val="en-GB"/>
        </w:rPr>
        <w:t xml:space="preserve">enhance collaboration with National Focal Points for the </w:t>
      </w:r>
      <w:r w:rsidRPr="00085A06">
        <w:rPr>
          <w:rFonts w:eastAsia="MS Mincho" w:cs="Arial"/>
          <w:lang w:val="en-GB"/>
        </w:rPr>
        <w:t>CBD</w:t>
      </w:r>
      <w:r w:rsidRPr="00085A06">
        <w:rPr>
          <w:rFonts w:cs="Arial"/>
          <w:lang w:val="en-GB"/>
        </w:rPr>
        <w:t xml:space="preserve"> and GEF to </w:t>
      </w:r>
      <w:r w:rsidRPr="00085A06">
        <w:rPr>
          <w:rFonts w:eastAsia="MS Mincho" w:cs="Arial"/>
          <w:lang w:val="en-GB"/>
        </w:rPr>
        <w:t xml:space="preserve">implement the options available under the </w:t>
      </w:r>
      <w:r w:rsidRPr="00085A06">
        <w:rPr>
          <w:rFonts w:eastAsia="MS Mincho" w:cs="Arial"/>
          <w:strike/>
          <w:lang w:val="en-GB"/>
        </w:rPr>
        <w:t>existing</w:t>
      </w:r>
      <w:r w:rsidRPr="00085A06">
        <w:rPr>
          <w:rFonts w:eastAsia="MS Mincho" w:cs="Arial"/>
          <w:lang w:val="en-GB"/>
        </w:rPr>
        <w:t xml:space="preserve"> </w:t>
      </w:r>
      <w:r w:rsidRPr="00085A06">
        <w:rPr>
          <w:rFonts w:eastAsia="MS Mincho" w:cs="Arial"/>
          <w:u w:val="single"/>
          <w:lang w:val="en-GB"/>
        </w:rPr>
        <w:t xml:space="preserve">relevant </w:t>
      </w:r>
      <w:r w:rsidRPr="00085A06">
        <w:rPr>
          <w:rFonts w:eastAsia="MS Mincho" w:cs="Arial"/>
          <w:lang w:val="en-GB"/>
        </w:rPr>
        <w:t xml:space="preserve">GEF </w:t>
      </w:r>
      <w:r w:rsidRPr="00085A06">
        <w:rPr>
          <w:rFonts w:eastAsia="MS Mincho" w:cs="Arial"/>
          <w:u w:val="single"/>
          <w:lang w:val="en-GB"/>
        </w:rPr>
        <w:t>Focal Areas and Integrated Programmes</w:t>
      </w:r>
      <w:r w:rsidRPr="00085A06">
        <w:rPr>
          <w:rFonts w:eastAsia="MS Mincho" w:cs="Arial"/>
          <w:lang w:val="en-GB"/>
        </w:rPr>
        <w:t xml:space="preserve"> </w:t>
      </w:r>
      <w:r w:rsidRPr="00085A06">
        <w:rPr>
          <w:rFonts w:eastAsia="MS Mincho" w:cs="Arial"/>
          <w:strike/>
          <w:lang w:val="en-GB"/>
        </w:rPr>
        <w:t>structure, as laid out in d</w:t>
      </w:r>
      <w:r w:rsidRPr="00085A06">
        <w:rPr>
          <w:rFonts w:cs="Arial"/>
          <w:strike/>
          <w:lang w:val="en-GB"/>
        </w:rPr>
        <w:t>ocument UNEP/CMS/Conf.10.41</w:t>
      </w:r>
      <w:r w:rsidRPr="00085A06">
        <w:rPr>
          <w:rFonts w:cs="Arial"/>
          <w:lang w:val="en-GB"/>
        </w:rPr>
        <w:t>, and specifically to:</w:t>
      </w:r>
    </w:p>
    <w:p w14:paraId="4E1D0321" w14:textId="77777777" w:rsidR="00353B17" w:rsidRPr="00085A06" w:rsidRDefault="00353B17" w:rsidP="00FB0C06">
      <w:pPr>
        <w:tabs>
          <w:tab w:val="left" w:pos="1066"/>
        </w:tabs>
        <w:spacing w:after="0" w:line="240" w:lineRule="auto"/>
        <w:ind w:left="360"/>
        <w:jc w:val="both"/>
        <w:rPr>
          <w:rFonts w:cs="Arial"/>
          <w:lang w:val="en-GB"/>
        </w:rPr>
      </w:pPr>
    </w:p>
    <w:p w14:paraId="4A0DEAD8" w14:textId="77777777" w:rsidR="00353B17" w:rsidRPr="00085A06" w:rsidRDefault="00353B17" w:rsidP="00FB0C06">
      <w:pPr>
        <w:pStyle w:val="ListParagraph"/>
        <w:numPr>
          <w:ilvl w:val="0"/>
          <w:numId w:val="13"/>
        </w:numPr>
        <w:autoSpaceDN w:val="0"/>
        <w:spacing w:after="0" w:line="240" w:lineRule="auto"/>
        <w:ind w:left="1440" w:hanging="703"/>
        <w:contextualSpacing w:val="0"/>
        <w:jc w:val="both"/>
        <w:rPr>
          <w:rFonts w:cs="Arial"/>
          <w:lang w:val="en-GB"/>
        </w:rPr>
      </w:pPr>
      <w:r w:rsidRPr="00085A06">
        <w:rPr>
          <w:rFonts w:cs="Arial"/>
          <w:lang w:val="en-GB"/>
        </w:rPr>
        <w:t xml:space="preserve">develop </w:t>
      </w:r>
      <w:r w:rsidRPr="00085A06">
        <w:rPr>
          <w:rFonts w:cs="Arial"/>
          <w:strike/>
          <w:lang w:val="en-GB"/>
        </w:rPr>
        <w:t xml:space="preserve">further </w:t>
      </w:r>
      <w:r w:rsidRPr="00085A06">
        <w:rPr>
          <w:rFonts w:cs="Arial"/>
          <w:lang w:val="en-GB"/>
        </w:rPr>
        <w:t xml:space="preserve">habitat-based projects </w:t>
      </w:r>
      <w:r w:rsidRPr="00085A06">
        <w:rPr>
          <w:rFonts w:cs="Arial"/>
          <w:strike/>
          <w:lang w:val="en-GB"/>
        </w:rPr>
        <w:t>under existing GEF strategies</w:t>
      </w:r>
      <w:r w:rsidRPr="00085A06">
        <w:rPr>
          <w:rFonts w:cs="Arial"/>
          <w:lang w:val="en-GB"/>
        </w:rPr>
        <w:t>;</w:t>
      </w:r>
    </w:p>
    <w:p w14:paraId="6516C486" w14:textId="77777777" w:rsidR="001649A5" w:rsidRPr="001649A5" w:rsidRDefault="00353B17" w:rsidP="00FB0C06">
      <w:pPr>
        <w:pStyle w:val="ListParagraph"/>
        <w:numPr>
          <w:ilvl w:val="0"/>
          <w:numId w:val="13"/>
        </w:numPr>
        <w:autoSpaceDN w:val="0"/>
        <w:spacing w:after="0" w:line="240" w:lineRule="auto"/>
        <w:ind w:left="1440" w:hanging="703"/>
        <w:contextualSpacing w:val="0"/>
        <w:jc w:val="both"/>
        <w:rPr>
          <w:rFonts w:cs="Arial"/>
          <w:strike/>
          <w:lang w:val="en-GB"/>
        </w:rPr>
      </w:pPr>
      <w:r w:rsidRPr="001649A5">
        <w:rPr>
          <w:rFonts w:cs="Arial"/>
          <w:lang w:val="en-GB"/>
        </w:rPr>
        <w:t xml:space="preserve">develop </w:t>
      </w:r>
      <w:r w:rsidRPr="001649A5">
        <w:rPr>
          <w:rFonts w:cs="Arial"/>
          <w:strike/>
          <w:lang w:val="en-GB"/>
        </w:rPr>
        <w:t>further</w:t>
      </w:r>
      <w:r w:rsidRPr="001649A5">
        <w:rPr>
          <w:rFonts w:cs="Arial"/>
          <w:lang w:val="en-GB"/>
        </w:rPr>
        <w:t xml:space="preserve"> species-based projects </w:t>
      </w:r>
      <w:r w:rsidRPr="001649A5">
        <w:rPr>
          <w:rFonts w:cs="Arial"/>
          <w:strike/>
          <w:lang w:val="en-GB"/>
        </w:rPr>
        <w:t>under existing GEF strategies</w:t>
      </w:r>
      <w:r w:rsidRPr="001649A5">
        <w:rPr>
          <w:rFonts w:cs="Arial"/>
          <w:lang w:val="en-GB"/>
        </w:rPr>
        <w:t>;</w:t>
      </w:r>
    </w:p>
    <w:p w14:paraId="32CC6BA1" w14:textId="2EE07931" w:rsidR="00353B17" w:rsidRPr="001649A5" w:rsidRDefault="001649A5" w:rsidP="00FB0C06">
      <w:pPr>
        <w:autoSpaceDN w:val="0"/>
        <w:spacing w:after="0" w:line="240" w:lineRule="auto"/>
        <w:ind w:left="737"/>
        <w:jc w:val="both"/>
        <w:rPr>
          <w:rFonts w:cs="Arial"/>
          <w:strike/>
          <w:lang w:val="en-GB"/>
        </w:rPr>
      </w:pPr>
      <w:r w:rsidRPr="001649A5">
        <w:rPr>
          <w:rFonts w:cs="Arial"/>
          <w:strike/>
          <w:lang w:val="en-GB"/>
        </w:rPr>
        <w:t>c)</w:t>
      </w:r>
      <w:r>
        <w:rPr>
          <w:rFonts w:cs="Arial"/>
          <w:strike/>
          <w:lang w:val="en-GB"/>
        </w:rPr>
        <w:t xml:space="preserve"> </w:t>
      </w:r>
      <w:r w:rsidR="00353B17" w:rsidRPr="001649A5">
        <w:rPr>
          <w:rFonts w:cs="Arial"/>
          <w:strike/>
          <w:lang w:val="en-GB"/>
        </w:rPr>
        <w:t>enhance collaboration at National Focal Point</w:t>
      </w:r>
      <w:r w:rsidR="00F174C8" w:rsidRPr="001649A5">
        <w:rPr>
          <w:rFonts w:cs="Arial"/>
          <w:strike/>
          <w:lang w:val="en-GB"/>
        </w:rPr>
        <w:t xml:space="preserve"> </w:t>
      </w:r>
      <w:r w:rsidR="00353B17" w:rsidRPr="001649A5">
        <w:rPr>
          <w:rFonts w:cs="Arial"/>
          <w:strike/>
          <w:lang w:val="en-GB"/>
        </w:rPr>
        <w:t>level</w:t>
      </w:r>
      <w:r w:rsidR="00F174C8" w:rsidRPr="001649A5">
        <w:rPr>
          <w:rFonts w:cs="Arial"/>
          <w:strike/>
          <w:lang w:val="en-GB"/>
        </w:rPr>
        <w:t>, and</w:t>
      </w:r>
    </w:p>
    <w:p w14:paraId="6749CF6F" w14:textId="74961C39" w:rsidR="00353B17" w:rsidRPr="001649A5" w:rsidRDefault="001649A5" w:rsidP="00FB0C06">
      <w:pPr>
        <w:autoSpaceDN w:val="0"/>
        <w:spacing w:after="0" w:line="240" w:lineRule="auto"/>
        <w:ind w:left="737"/>
        <w:jc w:val="both"/>
        <w:rPr>
          <w:rFonts w:cs="Arial"/>
          <w:lang w:val="en-GB"/>
        </w:rPr>
      </w:pPr>
      <w:r w:rsidRPr="001649A5">
        <w:rPr>
          <w:rFonts w:cs="Arial"/>
          <w:strike/>
          <w:lang w:val="en-GB"/>
        </w:rPr>
        <w:t>d)</w:t>
      </w:r>
      <w:r w:rsidRPr="001649A5">
        <w:rPr>
          <w:rFonts w:cs="Arial"/>
          <w:lang w:val="en-GB"/>
        </w:rPr>
        <w:t xml:space="preserve"> c) </w:t>
      </w:r>
      <w:r w:rsidR="00353B17" w:rsidRPr="001649A5">
        <w:rPr>
          <w:rFonts w:cs="Arial"/>
          <w:lang w:val="en-GB"/>
        </w:rPr>
        <w:t xml:space="preserve">integrate relevant objectives into </w:t>
      </w:r>
      <w:r w:rsidR="00353B17" w:rsidRPr="001649A5">
        <w:rPr>
          <w:rFonts w:cs="Arial"/>
          <w:strike/>
          <w:lang w:val="en-GB"/>
        </w:rPr>
        <w:t>support for</w:t>
      </w:r>
      <w:r w:rsidR="00353B17" w:rsidRPr="001649A5">
        <w:rPr>
          <w:rFonts w:cs="Arial"/>
          <w:lang w:val="en-GB"/>
        </w:rPr>
        <w:t xml:space="preserve"> National Biodiversity Strategies and Action Plans (NBSAP</w:t>
      </w:r>
      <w:r w:rsidR="00353B17" w:rsidRPr="001649A5">
        <w:rPr>
          <w:rFonts w:cs="Arial"/>
          <w:strike/>
          <w:lang w:val="en-GB"/>
        </w:rPr>
        <w:t>)</w:t>
      </w:r>
      <w:r w:rsidR="00353B17" w:rsidRPr="001649A5">
        <w:rPr>
          <w:rFonts w:cs="Arial"/>
          <w:lang w:val="en-GB"/>
        </w:rPr>
        <w:t>s</w:t>
      </w:r>
      <w:r w:rsidR="00353B17" w:rsidRPr="001649A5">
        <w:rPr>
          <w:rFonts w:cs="Arial"/>
          <w:u w:val="single"/>
          <w:lang w:val="en-GB"/>
        </w:rPr>
        <w:t>)</w:t>
      </w:r>
      <w:r w:rsidR="00F174C8" w:rsidRPr="001649A5">
        <w:rPr>
          <w:rFonts w:cs="Arial"/>
          <w:lang w:val="en-GB"/>
        </w:rPr>
        <w:t>;</w:t>
      </w:r>
    </w:p>
    <w:p w14:paraId="2F625801" w14:textId="77777777" w:rsidR="00353B17" w:rsidRPr="00085A06" w:rsidRDefault="00353B17" w:rsidP="00FB0C06">
      <w:pPr>
        <w:pStyle w:val="ListParagraph"/>
        <w:autoSpaceDN w:val="0"/>
        <w:spacing w:after="0" w:line="240" w:lineRule="auto"/>
        <w:ind w:left="1440"/>
        <w:contextualSpacing w:val="0"/>
        <w:jc w:val="both"/>
        <w:rPr>
          <w:rFonts w:cs="Arial"/>
          <w:lang w:val="en-GB"/>
        </w:rPr>
      </w:pPr>
    </w:p>
    <w:p w14:paraId="61A09A42" w14:textId="43300A8E" w:rsidR="00353B17" w:rsidRPr="00085A06" w:rsidRDefault="00353B17" w:rsidP="00FB0C06">
      <w:pPr>
        <w:pStyle w:val="ListParagraph"/>
        <w:keepNext/>
        <w:keepLines/>
        <w:widowControl w:val="0"/>
        <w:numPr>
          <w:ilvl w:val="0"/>
          <w:numId w:val="12"/>
        </w:numPr>
        <w:autoSpaceDE w:val="0"/>
        <w:autoSpaceDN w:val="0"/>
        <w:adjustRightInd w:val="0"/>
        <w:spacing w:after="0" w:line="240" w:lineRule="auto"/>
        <w:ind w:left="567" w:hanging="567"/>
        <w:contextualSpacing w:val="0"/>
        <w:jc w:val="both"/>
        <w:rPr>
          <w:rFonts w:cs="Arial"/>
          <w:spacing w:val="-4"/>
          <w:lang w:val="en-GB"/>
        </w:rPr>
      </w:pPr>
      <w:r w:rsidRPr="00085A06">
        <w:rPr>
          <w:rFonts w:cs="Arial"/>
          <w:i/>
          <w:lang w:val="en-GB"/>
        </w:rPr>
        <w:t>Further encourages</w:t>
      </w:r>
      <w:r w:rsidRPr="00085A06">
        <w:rPr>
          <w:rFonts w:cs="Arial"/>
          <w:lang w:val="en-GB"/>
        </w:rPr>
        <w:t xml:space="preserve"> Parties to </w:t>
      </w:r>
      <w:r w:rsidRPr="00A84EAC">
        <w:rPr>
          <w:rFonts w:cs="Arial"/>
          <w:strike/>
          <w:lang w:val="en-GB"/>
        </w:rPr>
        <w:t>include</w:t>
      </w:r>
      <w:r w:rsidRPr="00085A06">
        <w:rPr>
          <w:rFonts w:cs="Arial"/>
          <w:lang w:val="en-GB"/>
        </w:rPr>
        <w:t xml:space="preserve"> </w:t>
      </w:r>
      <w:r w:rsidR="00182E97">
        <w:rPr>
          <w:rFonts w:cs="Arial"/>
          <w:u w:val="single"/>
          <w:lang w:val="en-GB"/>
        </w:rPr>
        <w:t>support</w:t>
      </w:r>
      <w:r w:rsidR="00A84EAC" w:rsidRPr="001D0FAA">
        <w:rPr>
          <w:rFonts w:cs="Arial"/>
          <w:u w:val="single"/>
          <w:lang w:val="en-GB"/>
        </w:rPr>
        <w:t xml:space="preserve"> </w:t>
      </w:r>
      <w:r w:rsidR="001634EB" w:rsidRPr="00A84EAC">
        <w:rPr>
          <w:rFonts w:cs="Arial"/>
          <w:u w:val="single"/>
          <w:lang w:val="en-GB"/>
        </w:rPr>
        <w:t xml:space="preserve">the </w:t>
      </w:r>
      <w:r w:rsidRPr="00085A06">
        <w:rPr>
          <w:rFonts w:cs="Arial"/>
          <w:lang w:val="en-GB"/>
        </w:rPr>
        <w:t xml:space="preserve">priorities </w:t>
      </w:r>
      <w:r w:rsidR="001634EB" w:rsidRPr="00A84EAC">
        <w:rPr>
          <w:rFonts w:cs="Arial"/>
          <w:u w:val="single"/>
          <w:lang w:val="en-GB"/>
        </w:rPr>
        <w:t>outlined in the</w:t>
      </w:r>
      <w:r w:rsidR="001634EB">
        <w:rPr>
          <w:rFonts w:cs="Arial"/>
          <w:lang w:val="en-GB"/>
        </w:rPr>
        <w:t xml:space="preserve"> </w:t>
      </w:r>
      <w:r w:rsidRPr="003C3C40">
        <w:rPr>
          <w:rFonts w:cs="Arial"/>
          <w:strike/>
          <w:lang w:val="en-GB"/>
        </w:rPr>
        <w:t>for the implementation of the</w:t>
      </w:r>
      <w:r w:rsidRPr="00150464">
        <w:rPr>
          <w:rFonts w:cs="Arial"/>
          <w:strike/>
          <w:lang w:val="en-GB"/>
        </w:rPr>
        <w:t xml:space="preserve"> CMS</w:t>
      </w:r>
      <w:r w:rsidR="001634EB" w:rsidRPr="00000D84">
        <w:rPr>
          <w:rFonts w:cs="Arial"/>
          <w:lang w:val="en-GB"/>
        </w:rPr>
        <w:t xml:space="preserve"> </w:t>
      </w:r>
      <w:r w:rsidR="006B5683">
        <w:rPr>
          <w:rFonts w:cs="Arial"/>
          <w:lang w:val="en-GB"/>
        </w:rPr>
        <w:t xml:space="preserve">Strategic Plan </w:t>
      </w:r>
      <w:r w:rsidR="00AD5A41">
        <w:rPr>
          <w:rFonts w:cs="Arial"/>
          <w:lang w:val="en-GB"/>
        </w:rPr>
        <w:t>for Migr</w:t>
      </w:r>
      <w:r w:rsidR="00782A77">
        <w:rPr>
          <w:rFonts w:cs="Arial"/>
          <w:lang w:val="en-GB"/>
        </w:rPr>
        <w:t>a</w:t>
      </w:r>
      <w:r w:rsidR="00AD5A41">
        <w:rPr>
          <w:rFonts w:cs="Arial"/>
          <w:lang w:val="en-GB"/>
        </w:rPr>
        <w:t>tory Spe</w:t>
      </w:r>
      <w:r w:rsidR="001634EB">
        <w:rPr>
          <w:rFonts w:cs="Arial"/>
          <w:lang w:val="en-GB"/>
        </w:rPr>
        <w:t>c</w:t>
      </w:r>
      <w:r w:rsidR="00AD5A41">
        <w:rPr>
          <w:rFonts w:cs="Arial"/>
          <w:lang w:val="en-GB"/>
        </w:rPr>
        <w:t xml:space="preserve">ies </w:t>
      </w:r>
      <w:r w:rsidR="006B5683">
        <w:rPr>
          <w:rFonts w:cs="Arial"/>
          <w:lang w:val="en-GB"/>
        </w:rPr>
        <w:t>2024-2030</w:t>
      </w:r>
      <w:r w:rsidR="006B5683" w:rsidRPr="00150854">
        <w:rPr>
          <w:rFonts w:cs="Arial"/>
          <w:u w:val="single"/>
          <w:lang w:val="en-GB"/>
        </w:rPr>
        <w:t>,</w:t>
      </w:r>
      <w:r w:rsidRPr="00150854">
        <w:rPr>
          <w:rFonts w:cs="Arial"/>
          <w:u w:val="single"/>
          <w:lang w:val="en-GB"/>
        </w:rPr>
        <w:t xml:space="preserve"> </w:t>
      </w:r>
      <w:r w:rsidR="00150854" w:rsidRPr="00150854">
        <w:rPr>
          <w:rFonts w:cs="Arial"/>
          <w:u w:val="single"/>
          <w:lang w:val="en-GB"/>
        </w:rPr>
        <w:t xml:space="preserve">and include them </w:t>
      </w:r>
      <w:r w:rsidRPr="00085A06">
        <w:rPr>
          <w:rFonts w:cs="Arial"/>
          <w:lang w:val="en-GB"/>
        </w:rPr>
        <w:t>in their NBSAPs</w:t>
      </w:r>
      <w:r w:rsidRPr="00085A06">
        <w:rPr>
          <w:rFonts w:cs="Arial"/>
          <w:strike/>
          <w:lang w:val="en-GB"/>
        </w:rPr>
        <w:t xml:space="preserve">, in particular </w:t>
      </w:r>
      <w:r w:rsidRPr="00085A06">
        <w:rPr>
          <w:rFonts w:cs="Arial"/>
          <w:iCs/>
          <w:strike/>
          <w:lang w:val="en-GB"/>
        </w:rPr>
        <w:t>species</w:t>
      </w:r>
      <w:r w:rsidRPr="00085A06">
        <w:rPr>
          <w:rFonts w:cs="Arial"/>
          <w:strike/>
          <w:lang w:val="en-GB"/>
        </w:rPr>
        <w:t>-</w:t>
      </w:r>
      <w:r w:rsidRPr="00085A06">
        <w:rPr>
          <w:rFonts w:cs="Arial"/>
          <w:iCs/>
          <w:strike/>
          <w:lang w:val="en-GB"/>
        </w:rPr>
        <w:t>based</w:t>
      </w:r>
      <w:r w:rsidRPr="00085A06">
        <w:rPr>
          <w:rFonts w:cs="Arial"/>
          <w:strike/>
          <w:lang w:val="en-GB"/>
        </w:rPr>
        <w:t xml:space="preserve"> projects and capacity-building activities, </w:t>
      </w:r>
      <w:r w:rsidRPr="00085A06">
        <w:rPr>
          <w:rFonts w:cs="Arial"/>
          <w:lang w:val="en-GB"/>
        </w:rPr>
        <w:t xml:space="preserve">in order to benefit fully from the </w:t>
      </w:r>
      <w:r w:rsidR="00262222" w:rsidRPr="00085A06">
        <w:rPr>
          <w:rFonts w:cs="Arial"/>
          <w:u w:val="single"/>
          <w:lang w:val="en-GB"/>
        </w:rPr>
        <w:t>relevant</w:t>
      </w:r>
      <w:r w:rsidR="00262222" w:rsidRPr="00085A06">
        <w:rPr>
          <w:rFonts w:cs="Arial"/>
          <w:lang w:val="en-GB"/>
        </w:rPr>
        <w:t xml:space="preserve"> </w:t>
      </w:r>
      <w:r w:rsidRPr="00085A06">
        <w:rPr>
          <w:rFonts w:cs="Arial"/>
          <w:lang w:val="en-GB"/>
        </w:rPr>
        <w:t xml:space="preserve">GEF funding available </w:t>
      </w:r>
      <w:r w:rsidRPr="00085A06">
        <w:rPr>
          <w:rFonts w:cs="Arial"/>
          <w:strike/>
          <w:lang w:val="en-GB"/>
        </w:rPr>
        <w:t>for biodiversity</w:t>
      </w:r>
      <w:r w:rsidRPr="00085A06">
        <w:rPr>
          <w:rFonts w:cs="Arial"/>
          <w:lang w:val="en-GB"/>
        </w:rPr>
        <w:t>;</w:t>
      </w:r>
    </w:p>
    <w:p w14:paraId="694ABF79" w14:textId="77777777" w:rsidR="00353B17" w:rsidRPr="00085A06" w:rsidRDefault="00353B17" w:rsidP="00FB0C06">
      <w:pPr>
        <w:pStyle w:val="paragraph"/>
        <w:spacing w:before="0" w:beforeAutospacing="0" w:after="0" w:afterAutospacing="0"/>
        <w:ind w:left="567" w:hanging="567"/>
        <w:jc w:val="both"/>
        <w:textAlignment w:val="baseline"/>
        <w:rPr>
          <w:rFonts w:ascii="Arial" w:hAnsi="Arial" w:cs="Arial"/>
          <w:sz w:val="22"/>
          <w:szCs w:val="22"/>
          <w:lang w:val="en-GB"/>
        </w:rPr>
      </w:pPr>
    </w:p>
    <w:p w14:paraId="73A07B91" w14:textId="13E75031" w:rsidR="00353B17" w:rsidRPr="00085A06" w:rsidRDefault="00353B17" w:rsidP="00FB0C06">
      <w:pPr>
        <w:pStyle w:val="ListParagraph"/>
        <w:keepNext/>
        <w:keepLines/>
        <w:widowControl w:val="0"/>
        <w:numPr>
          <w:ilvl w:val="0"/>
          <w:numId w:val="12"/>
        </w:numPr>
        <w:autoSpaceDE w:val="0"/>
        <w:autoSpaceDN w:val="0"/>
        <w:adjustRightInd w:val="0"/>
        <w:spacing w:after="0" w:line="240" w:lineRule="auto"/>
        <w:ind w:left="567" w:hanging="567"/>
        <w:contextualSpacing w:val="0"/>
        <w:jc w:val="both"/>
        <w:rPr>
          <w:rFonts w:cs="Arial"/>
          <w:spacing w:val="-4"/>
          <w:lang w:val="en-GB"/>
        </w:rPr>
      </w:pPr>
      <w:r w:rsidRPr="00085A06">
        <w:rPr>
          <w:rFonts w:cs="Arial"/>
          <w:i/>
          <w:iCs/>
          <w:lang w:val="en-GB"/>
        </w:rPr>
        <w:t>Welcomes</w:t>
      </w:r>
      <w:r w:rsidRPr="00085A06">
        <w:rPr>
          <w:rFonts w:cs="Arial"/>
          <w:lang w:val="en-GB"/>
        </w:rPr>
        <w:t xml:space="preserve"> CBD COP</w:t>
      </w:r>
      <w:r w:rsidRPr="00085A06">
        <w:rPr>
          <w:rFonts w:cs="Arial"/>
          <w:strike/>
          <w:lang w:val="en-GB"/>
        </w:rPr>
        <w:t>12</w:t>
      </w:r>
      <w:r w:rsidRPr="00085A06">
        <w:rPr>
          <w:rFonts w:cs="Arial"/>
          <w:lang w:val="en-GB"/>
        </w:rPr>
        <w:t xml:space="preserve"> Decision </w:t>
      </w:r>
      <w:r w:rsidRPr="00085A06">
        <w:rPr>
          <w:rFonts w:cs="Arial"/>
          <w:strike/>
          <w:lang w:val="en-GB"/>
        </w:rPr>
        <w:t>XII/30</w:t>
      </w:r>
      <w:r w:rsidRPr="00085A06">
        <w:rPr>
          <w:rFonts w:cs="Arial"/>
          <w:lang w:val="en-GB"/>
        </w:rPr>
        <w:t xml:space="preserve"> </w:t>
      </w:r>
      <w:r w:rsidRPr="00085A06">
        <w:rPr>
          <w:rFonts w:cs="Arial"/>
          <w:u w:val="single"/>
          <w:lang w:val="en-GB"/>
        </w:rPr>
        <w:t xml:space="preserve">15/15 </w:t>
      </w:r>
      <w:r w:rsidRPr="00085A06">
        <w:rPr>
          <w:rFonts w:cs="Arial"/>
          <w:lang w:val="en-GB"/>
        </w:rPr>
        <w:t xml:space="preserve">on the </w:t>
      </w:r>
      <w:r w:rsidRPr="00085A06">
        <w:rPr>
          <w:rFonts w:cs="Arial"/>
          <w:u w:val="single"/>
          <w:lang w:val="en-GB"/>
        </w:rPr>
        <w:t>Financial Mechanism</w:t>
      </w:r>
      <w:r w:rsidRPr="00085A06">
        <w:rPr>
          <w:rFonts w:cs="Arial"/>
          <w:lang w:val="en-GB"/>
        </w:rPr>
        <w:t xml:space="preserve"> </w:t>
      </w:r>
      <w:r w:rsidRPr="00085A06">
        <w:rPr>
          <w:rFonts w:cs="Arial"/>
          <w:strike/>
          <w:lang w:val="en-GB"/>
        </w:rPr>
        <w:t>Global Environment Facility</w:t>
      </w:r>
      <w:r w:rsidRPr="00085A06">
        <w:rPr>
          <w:rFonts w:cs="Arial"/>
          <w:lang w:val="en-GB"/>
        </w:rPr>
        <w:t xml:space="preserve"> to enhance programmatic synergies among the biodiversity-related conventions and</w:t>
      </w:r>
      <w:r w:rsidR="009362C3">
        <w:rPr>
          <w:rFonts w:cs="Arial"/>
          <w:lang w:val="en-GB"/>
        </w:rPr>
        <w:t>,</w:t>
      </w:r>
      <w:r w:rsidRPr="00085A06">
        <w:rPr>
          <w:rFonts w:cs="Arial"/>
          <w:lang w:val="en-GB"/>
        </w:rPr>
        <w:t xml:space="preserve"> in this context</w:t>
      </w:r>
      <w:r w:rsidR="009362C3">
        <w:rPr>
          <w:rFonts w:cs="Arial"/>
          <w:lang w:val="en-GB"/>
        </w:rPr>
        <w:t>,</w:t>
      </w:r>
      <w:r w:rsidRPr="00085A06">
        <w:rPr>
          <w:rFonts w:cs="Arial"/>
          <w:lang w:val="en-GB"/>
        </w:rPr>
        <w:t xml:space="preserve"> </w:t>
      </w:r>
      <w:r w:rsidRPr="00085A06">
        <w:rPr>
          <w:rFonts w:cs="Arial"/>
          <w:i/>
          <w:iCs/>
          <w:strike/>
          <w:lang w:val="en-GB"/>
        </w:rPr>
        <w:t>requests</w:t>
      </w:r>
      <w:r w:rsidRPr="00085A06">
        <w:rPr>
          <w:rFonts w:cs="Arial"/>
          <w:i/>
          <w:iCs/>
          <w:lang w:val="en-GB"/>
        </w:rPr>
        <w:t xml:space="preserve"> </w:t>
      </w:r>
      <w:proofErr w:type="gramStart"/>
      <w:r w:rsidRPr="00085A06">
        <w:rPr>
          <w:rFonts w:cs="Arial"/>
          <w:u w:val="single"/>
          <w:lang w:val="en-GB"/>
        </w:rPr>
        <w:t>reiterates</w:t>
      </w:r>
      <w:proofErr w:type="gramEnd"/>
      <w:r w:rsidRPr="00085A06">
        <w:rPr>
          <w:rFonts w:cs="Arial"/>
          <w:i/>
          <w:iCs/>
          <w:u w:val="single"/>
          <w:lang w:val="en-GB"/>
        </w:rPr>
        <w:t xml:space="preserve"> </w:t>
      </w:r>
      <w:r w:rsidRPr="00085A06">
        <w:rPr>
          <w:rFonts w:cs="Arial"/>
          <w:u w:val="single"/>
          <w:lang w:val="en-GB"/>
        </w:rPr>
        <w:t>the invitation to</w:t>
      </w:r>
      <w:r w:rsidRPr="00085A06">
        <w:rPr>
          <w:rFonts w:cs="Arial"/>
          <w:i/>
          <w:iCs/>
          <w:lang w:val="en-GB"/>
        </w:rPr>
        <w:t xml:space="preserve"> </w:t>
      </w:r>
      <w:r w:rsidRPr="00085A06">
        <w:rPr>
          <w:rFonts w:cs="Arial"/>
          <w:lang w:val="en-GB"/>
        </w:rPr>
        <w:t xml:space="preserve">the Standing Committee to develop elements of advice for the </w:t>
      </w:r>
      <w:r w:rsidRPr="00085A06">
        <w:rPr>
          <w:rFonts w:cs="Arial"/>
          <w:strike/>
          <w:lang w:val="en-GB"/>
        </w:rPr>
        <w:t>Global Environment Facility</w:t>
      </w:r>
      <w:r w:rsidRPr="00085A06">
        <w:rPr>
          <w:rFonts w:cs="Arial"/>
          <w:lang w:val="en-GB"/>
        </w:rPr>
        <w:t xml:space="preserve"> </w:t>
      </w:r>
      <w:r w:rsidRPr="00085A06">
        <w:rPr>
          <w:rFonts w:cs="Arial"/>
          <w:u w:val="single"/>
          <w:lang w:val="en-GB"/>
        </w:rPr>
        <w:t>GEF</w:t>
      </w:r>
      <w:r w:rsidRPr="00085A06">
        <w:rPr>
          <w:rFonts w:cs="Arial"/>
          <w:lang w:val="en-GB"/>
        </w:rPr>
        <w:t xml:space="preserve"> concerning the funding of national priorities for CMS;</w:t>
      </w:r>
    </w:p>
    <w:p w14:paraId="6EB1581E" w14:textId="77777777" w:rsidR="00353B17" w:rsidRPr="00085A06" w:rsidRDefault="00353B17" w:rsidP="00FB0C06">
      <w:pPr>
        <w:pStyle w:val="paragraph"/>
        <w:spacing w:before="0" w:beforeAutospacing="0" w:after="0" w:afterAutospacing="0"/>
        <w:ind w:left="567" w:hanging="567"/>
        <w:jc w:val="both"/>
        <w:textAlignment w:val="baseline"/>
        <w:rPr>
          <w:rFonts w:ascii="Arial" w:hAnsi="Arial" w:cs="Arial"/>
          <w:sz w:val="22"/>
          <w:szCs w:val="22"/>
          <w:lang w:val="en-GB"/>
        </w:rPr>
      </w:pPr>
    </w:p>
    <w:p w14:paraId="248E6D36" w14:textId="197513CB" w:rsidR="00353B17" w:rsidRPr="00085A06" w:rsidRDefault="00353B17" w:rsidP="00FB0C06">
      <w:pPr>
        <w:pStyle w:val="ListParagraph"/>
        <w:keepNext/>
        <w:keepLines/>
        <w:widowControl w:val="0"/>
        <w:numPr>
          <w:ilvl w:val="0"/>
          <w:numId w:val="12"/>
        </w:numPr>
        <w:autoSpaceDE w:val="0"/>
        <w:autoSpaceDN w:val="0"/>
        <w:adjustRightInd w:val="0"/>
        <w:spacing w:after="0" w:line="240" w:lineRule="auto"/>
        <w:ind w:left="567" w:hanging="567"/>
        <w:contextualSpacing w:val="0"/>
        <w:jc w:val="both"/>
        <w:rPr>
          <w:rFonts w:cs="Arial"/>
          <w:spacing w:val="-4"/>
          <w:lang w:val="en-GB"/>
        </w:rPr>
      </w:pPr>
      <w:r w:rsidRPr="00085A06">
        <w:rPr>
          <w:rFonts w:cs="Arial"/>
          <w:i/>
          <w:iCs/>
          <w:lang w:val="en-GB"/>
        </w:rPr>
        <w:t xml:space="preserve">Requests </w:t>
      </w:r>
      <w:r w:rsidRPr="00085A06">
        <w:rPr>
          <w:rFonts w:cs="Arial"/>
          <w:lang w:val="en-GB"/>
        </w:rPr>
        <w:t xml:space="preserve">the Executive Secretary to provide the elements of advice as developed by the Standing Committee in time to be considered at meetings of the CBD COP so that they may be referred </w:t>
      </w:r>
      <w:r w:rsidR="005B65B4" w:rsidRPr="005B65B4">
        <w:rPr>
          <w:rFonts w:cs="Arial"/>
          <w:u w:val="single"/>
          <w:lang w:val="en-GB"/>
        </w:rPr>
        <w:t>on</w:t>
      </w:r>
      <w:r w:rsidR="005B65B4">
        <w:rPr>
          <w:rFonts w:cs="Arial"/>
          <w:lang w:val="en-GB"/>
        </w:rPr>
        <w:t xml:space="preserve"> </w:t>
      </w:r>
      <w:r w:rsidRPr="00085A06">
        <w:rPr>
          <w:rFonts w:cs="Arial"/>
          <w:lang w:val="en-GB"/>
        </w:rPr>
        <w:t xml:space="preserve">to the </w:t>
      </w:r>
      <w:r w:rsidRPr="00085A06">
        <w:rPr>
          <w:rFonts w:cs="Arial"/>
          <w:strike/>
          <w:lang w:val="en-GB"/>
        </w:rPr>
        <w:t>Global Environment Facility</w:t>
      </w:r>
      <w:r w:rsidRPr="00085A06">
        <w:rPr>
          <w:rFonts w:cs="Arial"/>
          <w:lang w:val="en-GB"/>
        </w:rPr>
        <w:t xml:space="preserve"> </w:t>
      </w:r>
      <w:r w:rsidRPr="00085A06">
        <w:rPr>
          <w:rFonts w:cs="Arial"/>
          <w:u w:val="single"/>
          <w:lang w:val="en-GB"/>
        </w:rPr>
        <w:t>GEF</w:t>
      </w:r>
      <w:r w:rsidRPr="00085A06">
        <w:rPr>
          <w:rFonts w:cs="Arial"/>
          <w:lang w:val="en-GB"/>
        </w:rPr>
        <w:t xml:space="preserve"> through the </w:t>
      </w:r>
      <w:r w:rsidRPr="00085A06">
        <w:rPr>
          <w:rFonts w:cs="Arial"/>
          <w:u w:val="single"/>
          <w:lang w:val="en-GB"/>
        </w:rPr>
        <w:t>CBD COP</w:t>
      </w:r>
      <w:r w:rsidRPr="00085A06">
        <w:rPr>
          <w:rFonts w:cs="Arial"/>
          <w:lang w:val="en-GB"/>
        </w:rPr>
        <w:t xml:space="preserve"> </w:t>
      </w:r>
      <w:r w:rsidRPr="00085A06">
        <w:rPr>
          <w:rFonts w:cs="Arial"/>
          <w:strike/>
          <w:lang w:val="en-GB"/>
        </w:rPr>
        <w:t>Conference of the Parties</w:t>
      </w:r>
      <w:r w:rsidRPr="00085A06">
        <w:rPr>
          <w:rFonts w:cs="Arial"/>
          <w:lang w:val="en-GB"/>
        </w:rPr>
        <w:t xml:space="preserve"> </w:t>
      </w:r>
      <w:r w:rsidRPr="00085A06">
        <w:rPr>
          <w:rFonts w:cs="Arial"/>
          <w:strike/>
          <w:lang w:val="en-GB"/>
        </w:rPr>
        <w:t>to the Convention on Biological Diversity</w:t>
      </w:r>
      <w:r w:rsidRPr="00085A06">
        <w:rPr>
          <w:rFonts w:cs="Arial"/>
          <w:lang w:val="en-GB"/>
        </w:rPr>
        <w:t>;</w:t>
      </w:r>
    </w:p>
    <w:p w14:paraId="07008344" w14:textId="77777777" w:rsidR="00353B17" w:rsidRPr="00085A06" w:rsidRDefault="00353B17" w:rsidP="00FB0C06">
      <w:pPr>
        <w:pStyle w:val="paragraph"/>
        <w:spacing w:before="0" w:beforeAutospacing="0" w:after="0" w:afterAutospacing="0"/>
        <w:ind w:left="567" w:hanging="567"/>
        <w:jc w:val="both"/>
        <w:textAlignment w:val="baseline"/>
        <w:rPr>
          <w:rFonts w:ascii="Arial" w:hAnsi="Arial" w:cs="Arial"/>
          <w:sz w:val="22"/>
          <w:szCs w:val="22"/>
          <w:lang w:val="en-GB"/>
        </w:rPr>
      </w:pPr>
    </w:p>
    <w:p w14:paraId="39B88897" w14:textId="3BA53E85" w:rsidR="00353B17" w:rsidRPr="00085A06" w:rsidRDefault="00353B17" w:rsidP="00FB0C06">
      <w:pPr>
        <w:pStyle w:val="ListParagraph"/>
        <w:keepNext/>
        <w:keepLines/>
        <w:widowControl w:val="0"/>
        <w:numPr>
          <w:ilvl w:val="0"/>
          <w:numId w:val="12"/>
        </w:numPr>
        <w:autoSpaceDE w:val="0"/>
        <w:autoSpaceDN w:val="0"/>
        <w:adjustRightInd w:val="0"/>
        <w:spacing w:after="0" w:line="240" w:lineRule="auto"/>
        <w:ind w:left="567" w:hanging="567"/>
        <w:contextualSpacing w:val="0"/>
        <w:jc w:val="both"/>
        <w:rPr>
          <w:rFonts w:cs="Arial"/>
          <w:iCs/>
          <w:spacing w:val="-2"/>
          <w:lang w:val="en-GB"/>
        </w:rPr>
      </w:pPr>
      <w:r w:rsidRPr="00085A06">
        <w:rPr>
          <w:rFonts w:cs="Arial"/>
          <w:i/>
          <w:lang w:val="en-GB"/>
        </w:rPr>
        <w:t>Invites</w:t>
      </w:r>
      <w:r w:rsidRPr="00085A06">
        <w:rPr>
          <w:rFonts w:cs="Arial"/>
          <w:lang w:val="en-GB"/>
        </w:rPr>
        <w:t xml:space="preserve"> the Secretariat of the GEF to participate in </w:t>
      </w:r>
      <w:r w:rsidR="004F7784" w:rsidRPr="00085A06">
        <w:rPr>
          <w:rFonts w:cs="Arial"/>
          <w:u w:val="single"/>
          <w:lang w:val="en-GB"/>
        </w:rPr>
        <w:t>the</w:t>
      </w:r>
      <w:r w:rsidR="004F7784" w:rsidRPr="00085A06">
        <w:rPr>
          <w:rFonts w:cs="Arial"/>
          <w:lang w:val="en-GB"/>
        </w:rPr>
        <w:t xml:space="preserve"> </w:t>
      </w:r>
      <w:r w:rsidRPr="00085A06">
        <w:rPr>
          <w:rFonts w:cs="Arial"/>
          <w:lang w:val="en-GB"/>
        </w:rPr>
        <w:t xml:space="preserve">follow-up to the present Resolution through discussions with the </w:t>
      </w:r>
      <w:r w:rsidRPr="00085A06">
        <w:rPr>
          <w:rFonts w:cs="Arial"/>
          <w:iCs/>
          <w:lang w:val="en-GB"/>
        </w:rPr>
        <w:t>CMS</w:t>
      </w:r>
      <w:r w:rsidRPr="00085A06">
        <w:rPr>
          <w:rFonts w:cs="Arial"/>
          <w:lang w:val="en-GB"/>
        </w:rPr>
        <w:t xml:space="preserve"> Secretariat, </w:t>
      </w:r>
      <w:r w:rsidRPr="00085A06">
        <w:rPr>
          <w:rFonts w:cs="Arial"/>
          <w:iCs/>
          <w:spacing w:val="-2"/>
          <w:lang w:val="en-GB"/>
        </w:rPr>
        <w:t xml:space="preserve">and by </w:t>
      </w:r>
      <w:r w:rsidRPr="00085A06">
        <w:rPr>
          <w:rFonts w:cs="Arial"/>
          <w:iCs/>
          <w:lang w:val="en-GB"/>
        </w:rPr>
        <w:t>other</w:t>
      </w:r>
      <w:r w:rsidRPr="00085A06">
        <w:rPr>
          <w:rFonts w:cs="Arial"/>
          <w:iCs/>
          <w:spacing w:val="-2"/>
          <w:lang w:val="en-GB"/>
        </w:rPr>
        <w:t xml:space="preserve"> appropriate means, including exploration of all opportunities to enhance GEF support to countries for activities relevant to the implementation of CMS;</w:t>
      </w:r>
    </w:p>
    <w:p w14:paraId="775CEE3B" w14:textId="77777777" w:rsidR="00353B17" w:rsidRPr="00085A06" w:rsidRDefault="00353B17" w:rsidP="00FB0C06">
      <w:pPr>
        <w:pStyle w:val="paragraph"/>
        <w:spacing w:before="0" w:beforeAutospacing="0" w:after="0" w:afterAutospacing="0"/>
        <w:ind w:left="567" w:hanging="567"/>
        <w:jc w:val="both"/>
        <w:textAlignment w:val="baseline"/>
        <w:rPr>
          <w:rFonts w:ascii="Arial" w:hAnsi="Arial" w:cs="Arial"/>
          <w:sz w:val="22"/>
          <w:szCs w:val="22"/>
          <w:lang w:val="en-GB"/>
        </w:rPr>
      </w:pPr>
    </w:p>
    <w:p w14:paraId="432C446B" w14:textId="2BE8A3A4" w:rsidR="00353B17" w:rsidRPr="00085A06" w:rsidRDefault="00353B17" w:rsidP="00FB0C06">
      <w:pPr>
        <w:pStyle w:val="ListParagraph"/>
        <w:keepNext/>
        <w:keepLines/>
        <w:widowControl w:val="0"/>
        <w:numPr>
          <w:ilvl w:val="0"/>
          <w:numId w:val="12"/>
        </w:numPr>
        <w:autoSpaceDE w:val="0"/>
        <w:autoSpaceDN w:val="0"/>
        <w:adjustRightInd w:val="0"/>
        <w:spacing w:after="0" w:line="240" w:lineRule="auto"/>
        <w:ind w:left="567" w:hanging="567"/>
        <w:contextualSpacing w:val="0"/>
        <w:jc w:val="both"/>
        <w:rPr>
          <w:rFonts w:cs="Arial"/>
          <w:iCs/>
          <w:strike/>
          <w:lang w:val="en-GB"/>
        </w:rPr>
      </w:pPr>
      <w:r w:rsidRPr="00085A06">
        <w:rPr>
          <w:rFonts w:cs="Arial"/>
          <w:i/>
          <w:lang w:val="en-GB"/>
        </w:rPr>
        <w:t>Requests</w:t>
      </w:r>
      <w:r w:rsidRPr="00085A06">
        <w:rPr>
          <w:rFonts w:cs="Arial"/>
          <w:lang w:val="en-GB"/>
        </w:rPr>
        <w:t xml:space="preserve"> the Secretariat to engage with the GEF </w:t>
      </w:r>
      <w:r w:rsidR="004D01F4" w:rsidRPr="00085A06">
        <w:rPr>
          <w:rStyle w:val="st1"/>
          <w:rFonts w:cs="Arial"/>
          <w:u w:val="single"/>
          <w:lang w:val="en-GB"/>
        </w:rPr>
        <w:t>and its agencies</w:t>
      </w:r>
      <w:r w:rsidR="004D01F4" w:rsidRPr="00085A06">
        <w:rPr>
          <w:rStyle w:val="st1"/>
          <w:rFonts w:cs="Arial"/>
          <w:lang w:val="en-GB"/>
        </w:rPr>
        <w:t xml:space="preserve"> </w:t>
      </w:r>
      <w:r w:rsidRPr="00085A06">
        <w:rPr>
          <w:rFonts w:cs="Arial"/>
          <w:lang w:val="en-GB"/>
        </w:rPr>
        <w:t xml:space="preserve">at all appropriate levels in pursuing the implementation of the present </w:t>
      </w:r>
      <w:r w:rsidRPr="00085A06">
        <w:rPr>
          <w:rFonts w:cs="Arial"/>
          <w:iCs/>
          <w:lang w:val="en-GB"/>
        </w:rPr>
        <w:t>Resolution</w:t>
      </w:r>
      <w:r w:rsidRPr="00085A06">
        <w:rPr>
          <w:rFonts w:cs="Arial"/>
          <w:lang w:val="en-GB"/>
        </w:rPr>
        <w:t>;</w:t>
      </w:r>
    </w:p>
    <w:p w14:paraId="1449A7CC" w14:textId="77777777" w:rsidR="00353B17" w:rsidRPr="00085A06" w:rsidRDefault="00353B17" w:rsidP="00FB0C06">
      <w:pPr>
        <w:pStyle w:val="paragraph"/>
        <w:spacing w:before="0" w:beforeAutospacing="0" w:after="0" w:afterAutospacing="0"/>
        <w:ind w:left="567" w:hanging="567"/>
        <w:jc w:val="both"/>
        <w:textAlignment w:val="baseline"/>
        <w:rPr>
          <w:rFonts w:ascii="Arial" w:hAnsi="Arial" w:cs="Arial"/>
          <w:sz w:val="22"/>
          <w:szCs w:val="22"/>
          <w:lang w:val="en-GB"/>
        </w:rPr>
      </w:pPr>
    </w:p>
    <w:p w14:paraId="68B6F84D" w14:textId="07417B2A" w:rsidR="00353B17" w:rsidRPr="00085A06" w:rsidRDefault="00353B17" w:rsidP="00FB0C06">
      <w:pPr>
        <w:pStyle w:val="ListParagraph"/>
        <w:keepNext/>
        <w:keepLines/>
        <w:widowControl w:val="0"/>
        <w:numPr>
          <w:ilvl w:val="0"/>
          <w:numId w:val="12"/>
        </w:numPr>
        <w:autoSpaceDE w:val="0"/>
        <w:autoSpaceDN w:val="0"/>
        <w:adjustRightInd w:val="0"/>
        <w:spacing w:after="0" w:line="240" w:lineRule="auto"/>
        <w:ind w:left="567" w:hanging="567"/>
        <w:contextualSpacing w:val="0"/>
        <w:jc w:val="both"/>
        <w:rPr>
          <w:rFonts w:cs="Arial"/>
          <w:iCs/>
          <w:strike/>
          <w:lang w:val="en-GB"/>
        </w:rPr>
      </w:pPr>
      <w:r w:rsidRPr="00085A06">
        <w:rPr>
          <w:rFonts w:cs="Arial"/>
          <w:i/>
          <w:lang w:val="en-GB"/>
        </w:rPr>
        <w:t xml:space="preserve">Requests </w:t>
      </w:r>
      <w:r w:rsidRPr="00085A06">
        <w:rPr>
          <w:rFonts w:cs="Arial"/>
          <w:lang w:val="en-GB"/>
        </w:rPr>
        <w:t>UNEP</w:t>
      </w:r>
      <w:r w:rsidRPr="00085A06">
        <w:rPr>
          <w:rStyle w:val="st1"/>
          <w:rFonts w:cs="Arial"/>
          <w:lang w:val="en-GB"/>
        </w:rPr>
        <w:t xml:space="preserve"> </w:t>
      </w:r>
      <w:r w:rsidR="00026A65" w:rsidRPr="00085A06">
        <w:rPr>
          <w:rStyle w:val="st1"/>
          <w:rFonts w:cs="Arial"/>
          <w:u w:val="single"/>
          <w:lang w:val="en-GB"/>
        </w:rPr>
        <w:t xml:space="preserve">and other GEF </w:t>
      </w:r>
      <w:r w:rsidR="004D01F4" w:rsidRPr="00085A06">
        <w:rPr>
          <w:rStyle w:val="st1"/>
          <w:rFonts w:cs="Arial"/>
          <w:u w:val="single"/>
          <w:lang w:val="en-GB"/>
        </w:rPr>
        <w:t>agencies</w:t>
      </w:r>
      <w:r w:rsidR="004D01F4" w:rsidRPr="00085A06">
        <w:rPr>
          <w:rStyle w:val="st1"/>
          <w:rFonts w:cs="Arial"/>
          <w:lang w:val="en-GB"/>
        </w:rPr>
        <w:t xml:space="preserve"> </w:t>
      </w:r>
      <w:r w:rsidRPr="00085A06">
        <w:rPr>
          <w:rStyle w:val="st1"/>
          <w:rFonts w:cs="Arial"/>
          <w:lang w:val="en-GB"/>
        </w:rPr>
        <w:t>to provide support and input</w:t>
      </w:r>
      <w:r w:rsidR="009362C3">
        <w:rPr>
          <w:rStyle w:val="st1"/>
          <w:rFonts w:cs="Arial"/>
          <w:lang w:val="en-GB"/>
        </w:rPr>
        <w:t>,</w:t>
      </w:r>
      <w:r w:rsidRPr="00085A06">
        <w:rPr>
          <w:rStyle w:val="st1"/>
          <w:rFonts w:cs="Arial"/>
          <w:lang w:val="en-GB"/>
        </w:rPr>
        <w:t xml:space="preserve"> </w:t>
      </w:r>
      <w:r w:rsidRPr="00085A06">
        <w:rPr>
          <w:rFonts w:cs="Arial"/>
          <w:lang w:val="en-GB"/>
        </w:rPr>
        <w:t>as appropriate</w:t>
      </w:r>
      <w:r w:rsidR="009362C3">
        <w:rPr>
          <w:rFonts w:cs="Arial"/>
          <w:lang w:val="en-GB"/>
        </w:rPr>
        <w:t>,</w:t>
      </w:r>
      <w:r w:rsidRPr="00085A06">
        <w:rPr>
          <w:rFonts w:cs="Arial"/>
          <w:lang w:val="en-GB"/>
        </w:rPr>
        <w:t xml:space="preserve"> to the implementation of the present Resolution; and</w:t>
      </w:r>
    </w:p>
    <w:p w14:paraId="4E608ED8" w14:textId="619F3E65" w:rsidR="00353B17" w:rsidRPr="00085A06" w:rsidRDefault="00353B17" w:rsidP="00FB0C06">
      <w:pPr>
        <w:pStyle w:val="paragraph"/>
        <w:spacing w:before="0" w:beforeAutospacing="0" w:after="0" w:afterAutospacing="0"/>
        <w:ind w:left="567" w:hanging="567"/>
        <w:jc w:val="both"/>
        <w:textAlignment w:val="baseline"/>
        <w:rPr>
          <w:rFonts w:ascii="Arial" w:hAnsi="Arial" w:cs="Arial"/>
          <w:sz w:val="22"/>
          <w:szCs w:val="22"/>
          <w:lang w:val="en-GB"/>
        </w:rPr>
      </w:pPr>
    </w:p>
    <w:p w14:paraId="6954CB62" w14:textId="35547EB6" w:rsidR="00353B17" w:rsidRPr="00085A06" w:rsidRDefault="00353B17" w:rsidP="00FB0C06">
      <w:pPr>
        <w:pStyle w:val="ListParagraph"/>
        <w:keepNext/>
        <w:keepLines/>
        <w:widowControl w:val="0"/>
        <w:numPr>
          <w:ilvl w:val="0"/>
          <w:numId w:val="12"/>
        </w:numPr>
        <w:autoSpaceDE w:val="0"/>
        <w:autoSpaceDN w:val="0"/>
        <w:adjustRightInd w:val="0"/>
        <w:spacing w:after="0" w:line="240" w:lineRule="auto"/>
        <w:ind w:left="567" w:hanging="567"/>
        <w:contextualSpacing w:val="0"/>
        <w:jc w:val="both"/>
        <w:rPr>
          <w:rFonts w:cs="Arial"/>
          <w:lang w:val="en-GB"/>
        </w:rPr>
      </w:pPr>
      <w:r w:rsidRPr="00085A06">
        <w:rPr>
          <w:rFonts w:cs="Arial"/>
          <w:i/>
          <w:lang w:val="en-GB"/>
        </w:rPr>
        <w:t>Instructs</w:t>
      </w:r>
      <w:r w:rsidRPr="00085A06">
        <w:rPr>
          <w:rFonts w:cs="Arial"/>
          <w:lang w:val="en-GB"/>
        </w:rPr>
        <w:t xml:space="preserve"> the Secretariat to report on progress in implementing the present Resolution to meetings of the Standing </w:t>
      </w:r>
      <w:r w:rsidRPr="00085A06">
        <w:rPr>
          <w:rFonts w:cs="Arial"/>
          <w:iCs/>
          <w:lang w:val="en-GB"/>
        </w:rPr>
        <w:t>Committee</w:t>
      </w:r>
      <w:r w:rsidRPr="00085A06">
        <w:rPr>
          <w:rFonts w:cs="Arial"/>
          <w:lang w:val="en-GB"/>
        </w:rPr>
        <w:t xml:space="preserve">, and to submit proposals for further action to meetings of the Conference of </w:t>
      </w:r>
      <w:r w:rsidR="009362C3" w:rsidRPr="005B65B4">
        <w:rPr>
          <w:rFonts w:cs="Arial"/>
          <w:u w:val="single"/>
          <w:lang w:val="en-GB"/>
        </w:rPr>
        <w:t xml:space="preserve">the </w:t>
      </w:r>
      <w:r w:rsidRPr="00085A06">
        <w:rPr>
          <w:rFonts w:cs="Arial"/>
          <w:lang w:val="en-GB"/>
        </w:rPr>
        <w:t>Parties.</w:t>
      </w:r>
    </w:p>
    <w:p w14:paraId="5153BA12" w14:textId="77777777" w:rsidR="00353B17" w:rsidRPr="00085A06" w:rsidRDefault="00353B17" w:rsidP="00353B17">
      <w:pPr>
        <w:pStyle w:val="paragraph"/>
        <w:spacing w:before="0" w:beforeAutospacing="0" w:after="0" w:afterAutospacing="0"/>
        <w:jc w:val="both"/>
        <w:textAlignment w:val="baseline"/>
        <w:rPr>
          <w:rFonts w:ascii="Arial" w:hAnsi="Arial" w:cs="Arial"/>
          <w:sz w:val="22"/>
          <w:szCs w:val="22"/>
          <w:lang w:val="en-GB"/>
        </w:rPr>
      </w:pPr>
    </w:p>
    <w:sectPr w:rsidR="00353B17" w:rsidRPr="00085A06" w:rsidSect="00D93628">
      <w:headerReference w:type="even" r:id="rId33"/>
      <w:headerReference w:type="default" r:id="rId34"/>
      <w:headerReference w:type="first" r:id="rId35"/>
      <w:foot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E3D0" w14:textId="77777777" w:rsidR="00B90082" w:rsidRDefault="00B90082" w:rsidP="002E0DE9">
      <w:pPr>
        <w:spacing w:after="0" w:line="240" w:lineRule="auto"/>
      </w:pPr>
      <w:r>
        <w:separator/>
      </w:r>
    </w:p>
  </w:endnote>
  <w:endnote w:type="continuationSeparator" w:id="0">
    <w:p w14:paraId="04E0F808" w14:textId="77777777" w:rsidR="00B90082" w:rsidRDefault="00B90082" w:rsidP="002E0DE9">
      <w:pPr>
        <w:spacing w:after="0" w:line="240" w:lineRule="auto"/>
      </w:pPr>
      <w:r>
        <w:continuationSeparator/>
      </w:r>
    </w:p>
  </w:endnote>
  <w:endnote w:type="continuationNotice" w:id="1">
    <w:p w14:paraId="71071E4A" w14:textId="77777777" w:rsidR="00B90082" w:rsidRDefault="00B90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99022114"/>
      <w:docPartObj>
        <w:docPartGallery w:val="Page Numbers (Bottom of Page)"/>
        <w:docPartUnique/>
      </w:docPartObj>
    </w:sdtPr>
    <w:sdtEndPr>
      <w:rPr>
        <w:noProof/>
      </w:rPr>
    </w:sdtEndPr>
    <w:sdtContent>
      <w:p w14:paraId="3F2AF256" w14:textId="07FA3A46" w:rsidR="00FB0C06" w:rsidRPr="00FB0C06" w:rsidRDefault="00FB0C06" w:rsidP="00FB0C06">
        <w:pPr>
          <w:pStyle w:val="Footer"/>
          <w:jc w:val="center"/>
          <w:rPr>
            <w:sz w:val="18"/>
            <w:szCs w:val="18"/>
          </w:rPr>
        </w:pPr>
        <w:r w:rsidRPr="00FB0C06">
          <w:rPr>
            <w:sz w:val="18"/>
            <w:szCs w:val="18"/>
          </w:rPr>
          <w:fldChar w:fldCharType="begin"/>
        </w:r>
        <w:r w:rsidRPr="00FB0C06">
          <w:rPr>
            <w:sz w:val="18"/>
            <w:szCs w:val="18"/>
          </w:rPr>
          <w:instrText xml:space="preserve"> PAGE   \* MERGEFORMAT </w:instrText>
        </w:r>
        <w:r w:rsidRPr="00FB0C06">
          <w:rPr>
            <w:sz w:val="18"/>
            <w:szCs w:val="18"/>
          </w:rPr>
          <w:fldChar w:fldCharType="separate"/>
        </w:r>
        <w:r w:rsidRPr="00FB0C06">
          <w:rPr>
            <w:noProof/>
            <w:sz w:val="18"/>
            <w:szCs w:val="18"/>
          </w:rPr>
          <w:t>2</w:t>
        </w:r>
        <w:r w:rsidRPr="00FB0C0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275AC" w14:textId="77777777" w:rsidR="00B90082" w:rsidRDefault="00B90082" w:rsidP="002E0DE9">
      <w:pPr>
        <w:spacing w:after="0" w:line="240" w:lineRule="auto"/>
      </w:pPr>
      <w:r>
        <w:separator/>
      </w:r>
    </w:p>
  </w:footnote>
  <w:footnote w:type="continuationSeparator" w:id="0">
    <w:p w14:paraId="01069D28" w14:textId="77777777" w:rsidR="00B90082" w:rsidRDefault="00B90082" w:rsidP="002E0DE9">
      <w:pPr>
        <w:spacing w:after="0" w:line="240" w:lineRule="auto"/>
      </w:pPr>
      <w:r>
        <w:continuationSeparator/>
      </w:r>
    </w:p>
  </w:footnote>
  <w:footnote w:type="continuationNotice" w:id="1">
    <w:p w14:paraId="07FF88B1" w14:textId="77777777" w:rsidR="00B90082" w:rsidRDefault="00B900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49E91D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8F0325">
      <w:rPr>
        <w:rFonts w:eastAsia="Times New Roman" w:cs="Arial"/>
        <w:i/>
        <w:sz w:val="18"/>
        <w:szCs w:val="18"/>
        <w:lang w:val="en-GB"/>
      </w:rPr>
      <w:t>13.3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160C9BF1"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8F0325">
      <w:rPr>
        <w:rFonts w:eastAsia="Times New Roman" w:cs="Arial"/>
        <w:i/>
        <w:sz w:val="18"/>
        <w:szCs w:val="18"/>
        <w:lang w:val="en-GB"/>
      </w:rPr>
      <w:t>13.3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D100" w14:textId="77777777" w:rsidR="00FB0C06" w:rsidRDefault="00FB0C06" w:rsidP="00FB0C06">
    <w:pPr>
      <w:tabs>
        <w:tab w:val="center" w:pos="4680"/>
        <w:tab w:val="right" w:pos="9360"/>
      </w:tabs>
      <w:suppressAutoHyphens/>
      <w:autoSpaceDN w:val="0"/>
      <w:spacing w:after="0" w:line="240" w:lineRule="auto"/>
      <w:ind w:right="-547"/>
      <w:jc w:val="right"/>
      <w:textAlignment w:val="baseline"/>
    </w:pPr>
    <w:r>
      <w:rPr>
        <w:noProof/>
      </w:rPr>
      <w:drawing>
        <wp:anchor distT="0" distB="0" distL="114300" distR="114300" simplePos="0" relativeHeight="251661312" behindDoc="0" locked="0" layoutInCell="1" allowOverlap="1" wp14:anchorId="556B9B4E" wp14:editId="1C31E2EB">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60288" behindDoc="0" locked="0" layoutInCell="1" allowOverlap="1" wp14:anchorId="40DB1435" wp14:editId="2FA30FFE">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9264" behindDoc="0" locked="0" layoutInCell="1" allowOverlap="1" wp14:anchorId="1DA95BD7" wp14:editId="05351569">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2FB3B69F" w14:textId="77777777" w:rsidR="00FB0C06" w:rsidRDefault="00FB0C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89C8" w14:textId="353CEDDE" w:rsidR="00FB0C06" w:rsidRPr="002E0DE9" w:rsidRDefault="00FB0C06"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Doc.13.3/Annex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61A6" w14:textId="37806537" w:rsidR="00FB0C06" w:rsidRPr="002E0DE9" w:rsidRDefault="00FB0C06"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Doc.13.3/Annex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6940" w14:textId="77777777" w:rsidR="00D12FBB" w:rsidRPr="002E0DE9" w:rsidRDefault="00D12FBB" w:rsidP="00FB0C06">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Doc.13.3/Annex 1</w:t>
    </w:r>
  </w:p>
  <w:p w14:paraId="08D7ABAC" w14:textId="77777777" w:rsidR="00D12FBB" w:rsidRDefault="00D12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E31"/>
    <w:multiLevelType w:val="hybridMultilevel"/>
    <w:tmpl w:val="C5C49F5C"/>
    <w:lvl w:ilvl="0" w:tplc="54AA8D8E">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41419BA"/>
    <w:multiLevelType w:val="hybridMultilevel"/>
    <w:tmpl w:val="194853E4"/>
    <w:lvl w:ilvl="0" w:tplc="FFFFFFFF">
      <w:start w:val="1"/>
      <w:numFmt w:val="decimal"/>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18955B3"/>
    <w:multiLevelType w:val="hybridMultilevel"/>
    <w:tmpl w:val="4DA04486"/>
    <w:lvl w:ilvl="0" w:tplc="5BAE9D00">
      <w:start w:val="1"/>
      <w:numFmt w:val="decimal"/>
      <w:lvlText w:val="%1."/>
      <w:lvlJc w:val="left"/>
      <w:pPr>
        <w:ind w:left="720" w:hanging="360"/>
      </w:pPr>
      <w:rPr>
        <w:rFonts w:ascii="Arial" w:hAnsi="Arial" w:cs="Arial" w:hint="default"/>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6E4657"/>
    <w:multiLevelType w:val="hybridMultilevel"/>
    <w:tmpl w:val="3B4C624A"/>
    <w:lvl w:ilvl="0" w:tplc="54AA8D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FA4A3F"/>
    <w:multiLevelType w:val="hybridMultilevel"/>
    <w:tmpl w:val="3DA656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1323FAE"/>
    <w:multiLevelType w:val="hybridMultilevel"/>
    <w:tmpl w:val="194853E4"/>
    <w:lvl w:ilvl="0" w:tplc="FFFFFFFF">
      <w:start w:val="1"/>
      <w:numFmt w:val="decimal"/>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AF400D3"/>
    <w:multiLevelType w:val="hybridMultilevel"/>
    <w:tmpl w:val="756084E0"/>
    <w:lvl w:ilvl="0" w:tplc="54AA8D8E">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D9259BB"/>
    <w:multiLevelType w:val="multilevel"/>
    <w:tmpl w:val="767CD594"/>
    <w:lvl w:ilvl="0">
      <w:start w:val="1"/>
      <w:numFmt w:val="lowerLetter"/>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9" w15:restartNumberingAfterBreak="0">
    <w:nsid w:val="3F3D387B"/>
    <w:multiLevelType w:val="hybridMultilevel"/>
    <w:tmpl w:val="630E6554"/>
    <w:lvl w:ilvl="0" w:tplc="B1E2A3EC">
      <w:start w:val="1"/>
      <w:numFmt w:val="lowerLetter"/>
      <w:lvlText w:val="%1)"/>
      <w:lvlJc w:val="left"/>
      <w:pPr>
        <w:ind w:left="1414" w:hanging="705"/>
      </w:pPr>
      <w:rPr>
        <w:rFonts w:ascii="Arial" w:eastAsia="Times New Roman" w:hAnsi="Arial" w:cs="Arial" w:hint="default"/>
        <w:strike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90994"/>
    <w:multiLevelType w:val="hybridMultilevel"/>
    <w:tmpl w:val="2BA83EBE"/>
    <w:lvl w:ilvl="0" w:tplc="52748CEC">
      <w:start w:val="1"/>
      <w:numFmt w:val="decimal"/>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4D0791F"/>
    <w:multiLevelType w:val="hybridMultilevel"/>
    <w:tmpl w:val="2C307EF2"/>
    <w:lvl w:ilvl="0" w:tplc="54AA8D8E">
      <w:start w:val="1"/>
      <w:numFmt w:val="bullet"/>
      <w:lvlText w:val=""/>
      <w:lvlJc w:val="left"/>
      <w:pPr>
        <w:ind w:left="720" w:hanging="360"/>
      </w:pPr>
      <w:rPr>
        <w:rFonts w:ascii="Symbol" w:hAnsi="Symbol" w:hint="default"/>
      </w:rPr>
    </w:lvl>
    <w:lvl w:ilvl="1" w:tplc="54AA8D8E">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7AA53BD"/>
    <w:multiLevelType w:val="hybridMultilevel"/>
    <w:tmpl w:val="91061256"/>
    <w:lvl w:ilvl="0" w:tplc="0FE63F22">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14" w15:restartNumberingAfterBreak="0">
    <w:nsid w:val="73B95620"/>
    <w:multiLevelType w:val="hybridMultilevel"/>
    <w:tmpl w:val="01E8A17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BAE27B3"/>
    <w:multiLevelType w:val="hybridMultilevel"/>
    <w:tmpl w:val="41B883D8"/>
    <w:lvl w:ilvl="0" w:tplc="6FA21844">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1638747">
    <w:abstractNumId w:val="10"/>
  </w:num>
  <w:num w:numId="2" w16cid:durableId="1337925353">
    <w:abstractNumId w:val="15"/>
  </w:num>
  <w:num w:numId="3" w16cid:durableId="1154175558">
    <w:abstractNumId w:val="1"/>
  </w:num>
  <w:num w:numId="4" w16cid:durableId="1928687337">
    <w:abstractNumId w:val="11"/>
  </w:num>
  <w:num w:numId="5" w16cid:durableId="152642865">
    <w:abstractNumId w:val="13"/>
  </w:num>
  <w:num w:numId="6" w16cid:durableId="256644039">
    <w:abstractNumId w:val="16"/>
  </w:num>
  <w:num w:numId="7" w16cid:durableId="683900506">
    <w:abstractNumId w:val="5"/>
  </w:num>
  <w:num w:numId="8" w16cid:durableId="1097794213">
    <w:abstractNumId w:val="4"/>
  </w:num>
  <w:num w:numId="9" w16cid:durableId="1042437129">
    <w:abstractNumId w:val="7"/>
  </w:num>
  <w:num w:numId="10" w16cid:durableId="1820610798">
    <w:abstractNumId w:val="0"/>
  </w:num>
  <w:num w:numId="11" w16cid:durableId="2121795359">
    <w:abstractNumId w:val="12"/>
  </w:num>
  <w:num w:numId="12" w16cid:durableId="10077520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662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315901">
    <w:abstractNumId w:val="8"/>
  </w:num>
  <w:num w:numId="15" w16cid:durableId="585695439">
    <w:abstractNumId w:val="11"/>
  </w:num>
  <w:num w:numId="16" w16cid:durableId="484708089">
    <w:abstractNumId w:val="2"/>
  </w:num>
  <w:num w:numId="17" w16cid:durableId="11516296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5096493">
    <w:abstractNumId w:val="6"/>
  </w:num>
  <w:num w:numId="19" w16cid:durableId="421805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D84"/>
    <w:rsid w:val="000023B8"/>
    <w:rsid w:val="00003083"/>
    <w:rsid w:val="0000437D"/>
    <w:rsid w:val="00006AE0"/>
    <w:rsid w:val="00014D62"/>
    <w:rsid w:val="0002118D"/>
    <w:rsid w:val="00024D34"/>
    <w:rsid w:val="00026A65"/>
    <w:rsid w:val="00034D4E"/>
    <w:rsid w:val="00035E36"/>
    <w:rsid w:val="00036271"/>
    <w:rsid w:val="00041C75"/>
    <w:rsid w:val="000430CC"/>
    <w:rsid w:val="000457D0"/>
    <w:rsid w:val="0006283F"/>
    <w:rsid w:val="000661B2"/>
    <w:rsid w:val="00067BE1"/>
    <w:rsid w:val="00071122"/>
    <w:rsid w:val="0007586C"/>
    <w:rsid w:val="00076F05"/>
    <w:rsid w:val="00076FB2"/>
    <w:rsid w:val="00077B97"/>
    <w:rsid w:val="00080779"/>
    <w:rsid w:val="0008275E"/>
    <w:rsid w:val="00082CD9"/>
    <w:rsid w:val="0008536D"/>
    <w:rsid w:val="00085A06"/>
    <w:rsid w:val="00086138"/>
    <w:rsid w:val="000A0256"/>
    <w:rsid w:val="000A1184"/>
    <w:rsid w:val="000A43B9"/>
    <w:rsid w:val="000B0A2F"/>
    <w:rsid w:val="000B0ABB"/>
    <w:rsid w:val="000C20A9"/>
    <w:rsid w:val="000C3526"/>
    <w:rsid w:val="000C520F"/>
    <w:rsid w:val="000D107F"/>
    <w:rsid w:val="000D1FCF"/>
    <w:rsid w:val="000D254A"/>
    <w:rsid w:val="000D4A2F"/>
    <w:rsid w:val="000D4B04"/>
    <w:rsid w:val="000D4B8B"/>
    <w:rsid w:val="000E0287"/>
    <w:rsid w:val="000E2EDA"/>
    <w:rsid w:val="000F517C"/>
    <w:rsid w:val="0010271B"/>
    <w:rsid w:val="00105E08"/>
    <w:rsid w:val="00107434"/>
    <w:rsid w:val="00116084"/>
    <w:rsid w:val="00117E4D"/>
    <w:rsid w:val="001275E2"/>
    <w:rsid w:val="0013434E"/>
    <w:rsid w:val="00136D01"/>
    <w:rsid w:val="001436CF"/>
    <w:rsid w:val="00150464"/>
    <w:rsid w:val="00150854"/>
    <w:rsid w:val="00155B13"/>
    <w:rsid w:val="00157345"/>
    <w:rsid w:val="00161202"/>
    <w:rsid w:val="001634EB"/>
    <w:rsid w:val="001649A5"/>
    <w:rsid w:val="00172CDF"/>
    <w:rsid w:val="001772A1"/>
    <w:rsid w:val="00182E97"/>
    <w:rsid w:val="001A7573"/>
    <w:rsid w:val="001B085D"/>
    <w:rsid w:val="001B1163"/>
    <w:rsid w:val="001B1F72"/>
    <w:rsid w:val="001C3F44"/>
    <w:rsid w:val="001D0648"/>
    <w:rsid w:val="001D0FAA"/>
    <w:rsid w:val="001D3FD4"/>
    <w:rsid w:val="001D4147"/>
    <w:rsid w:val="001E369F"/>
    <w:rsid w:val="001E4EB3"/>
    <w:rsid w:val="001F7681"/>
    <w:rsid w:val="00205118"/>
    <w:rsid w:val="00205E37"/>
    <w:rsid w:val="002151FE"/>
    <w:rsid w:val="00216C5C"/>
    <w:rsid w:val="002275B6"/>
    <w:rsid w:val="00235C5A"/>
    <w:rsid w:val="00235ECD"/>
    <w:rsid w:val="002375B4"/>
    <w:rsid w:val="00237B76"/>
    <w:rsid w:val="00241930"/>
    <w:rsid w:val="00261D0C"/>
    <w:rsid w:val="00262222"/>
    <w:rsid w:val="002658EF"/>
    <w:rsid w:val="00273733"/>
    <w:rsid w:val="00274B16"/>
    <w:rsid w:val="00276015"/>
    <w:rsid w:val="00277ED8"/>
    <w:rsid w:val="00280FBD"/>
    <w:rsid w:val="00281731"/>
    <w:rsid w:val="00284218"/>
    <w:rsid w:val="00287179"/>
    <w:rsid w:val="00291F5B"/>
    <w:rsid w:val="00297435"/>
    <w:rsid w:val="00297B63"/>
    <w:rsid w:val="002B2806"/>
    <w:rsid w:val="002B2F12"/>
    <w:rsid w:val="002B7436"/>
    <w:rsid w:val="002C1D1B"/>
    <w:rsid w:val="002C2F76"/>
    <w:rsid w:val="002D663B"/>
    <w:rsid w:val="002E0295"/>
    <w:rsid w:val="002E0DE9"/>
    <w:rsid w:val="002E2416"/>
    <w:rsid w:val="002F0D05"/>
    <w:rsid w:val="002F1518"/>
    <w:rsid w:val="00300174"/>
    <w:rsid w:val="00306B5E"/>
    <w:rsid w:val="003162B4"/>
    <w:rsid w:val="00322A56"/>
    <w:rsid w:val="00322C7D"/>
    <w:rsid w:val="003252C0"/>
    <w:rsid w:val="003261D7"/>
    <w:rsid w:val="00331D38"/>
    <w:rsid w:val="0033580D"/>
    <w:rsid w:val="0033684E"/>
    <w:rsid w:val="00336C04"/>
    <w:rsid w:val="00340CE1"/>
    <w:rsid w:val="00342D50"/>
    <w:rsid w:val="0035024E"/>
    <w:rsid w:val="00350F6C"/>
    <w:rsid w:val="00352A9A"/>
    <w:rsid w:val="00353020"/>
    <w:rsid w:val="00353B17"/>
    <w:rsid w:val="00357DA4"/>
    <w:rsid w:val="0036010C"/>
    <w:rsid w:val="00364CAA"/>
    <w:rsid w:val="003854B6"/>
    <w:rsid w:val="003860F3"/>
    <w:rsid w:val="00387DBE"/>
    <w:rsid w:val="00393FFA"/>
    <w:rsid w:val="00394ECC"/>
    <w:rsid w:val="003A2335"/>
    <w:rsid w:val="003A6417"/>
    <w:rsid w:val="003B06B4"/>
    <w:rsid w:val="003B6987"/>
    <w:rsid w:val="003C3C40"/>
    <w:rsid w:val="003C569E"/>
    <w:rsid w:val="003C685D"/>
    <w:rsid w:val="003C7FF7"/>
    <w:rsid w:val="003D11E9"/>
    <w:rsid w:val="003D79CD"/>
    <w:rsid w:val="003E43F9"/>
    <w:rsid w:val="003F1022"/>
    <w:rsid w:val="003F452E"/>
    <w:rsid w:val="00415E25"/>
    <w:rsid w:val="0042165B"/>
    <w:rsid w:val="00421D62"/>
    <w:rsid w:val="00422B16"/>
    <w:rsid w:val="004246C2"/>
    <w:rsid w:val="0043719E"/>
    <w:rsid w:val="00441A0C"/>
    <w:rsid w:val="00447097"/>
    <w:rsid w:val="0044718E"/>
    <w:rsid w:val="00450DD3"/>
    <w:rsid w:val="0045348E"/>
    <w:rsid w:val="004714F5"/>
    <w:rsid w:val="00472A75"/>
    <w:rsid w:val="00480E90"/>
    <w:rsid w:val="00482501"/>
    <w:rsid w:val="0048406D"/>
    <w:rsid w:val="004847F9"/>
    <w:rsid w:val="004901CA"/>
    <w:rsid w:val="00493458"/>
    <w:rsid w:val="00496C22"/>
    <w:rsid w:val="004A1FE1"/>
    <w:rsid w:val="004A718F"/>
    <w:rsid w:val="004B26E3"/>
    <w:rsid w:val="004B4525"/>
    <w:rsid w:val="004B5745"/>
    <w:rsid w:val="004B70DF"/>
    <w:rsid w:val="004B7462"/>
    <w:rsid w:val="004B7AFE"/>
    <w:rsid w:val="004C10DC"/>
    <w:rsid w:val="004C481B"/>
    <w:rsid w:val="004D01F4"/>
    <w:rsid w:val="004D273E"/>
    <w:rsid w:val="004D3643"/>
    <w:rsid w:val="004D54CE"/>
    <w:rsid w:val="004D62B9"/>
    <w:rsid w:val="004D6C6B"/>
    <w:rsid w:val="004D712A"/>
    <w:rsid w:val="004E518D"/>
    <w:rsid w:val="004F4011"/>
    <w:rsid w:val="004F7784"/>
    <w:rsid w:val="004F7B36"/>
    <w:rsid w:val="005013C9"/>
    <w:rsid w:val="00503CB2"/>
    <w:rsid w:val="005063E6"/>
    <w:rsid w:val="005150F3"/>
    <w:rsid w:val="005204EB"/>
    <w:rsid w:val="00520D44"/>
    <w:rsid w:val="00520D6E"/>
    <w:rsid w:val="0053081E"/>
    <w:rsid w:val="005330F7"/>
    <w:rsid w:val="00536AE4"/>
    <w:rsid w:val="00536BFD"/>
    <w:rsid w:val="00541563"/>
    <w:rsid w:val="005415CF"/>
    <w:rsid w:val="005435AA"/>
    <w:rsid w:val="005454E4"/>
    <w:rsid w:val="00552302"/>
    <w:rsid w:val="00552AE2"/>
    <w:rsid w:val="00552C32"/>
    <w:rsid w:val="00555066"/>
    <w:rsid w:val="005556E3"/>
    <w:rsid w:val="00563598"/>
    <w:rsid w:val="00565A83"/>
    <w:rsid w:val="00565FD3"/>
    <w:rsid w:val="00570002"/>
    <w:rsid w:val="005719F4"/>
    <w:rsid w:val="005742E6"/>
    <w:rsid w:val="00574945"/>
    <w:rsid w:val="00582198"/>
    <w:rsid w:val="0058319E"/>
    <w:rsid w:val="00583FC5"/>
    <w:rsid w:val="005848F3"/>
    <w:rsid w:val="00584D01"/>
    <w:rsid w:val="005A07C9"/>
    <w:rsid w:val="005A08B3"/>
    <w:rsid w:val="005A406C"/>
    <w:rsid w:val="005A441C"/>
    <w:rsid w:val="005A5FC0"/>
    <w:rsid w:val="005A7C49"/>
    <w:rsid w:val="005B65B4"/>
    <w:rsid w:val="005B7014"/>
    <w:rsid w:val="005B7325"/>
    <w:rsid w:val="005C0CD6"/>
    <w:rsid w:val="005C28E8"/>
    <w:rsid w:val="005C3A89"/>
    <w:rsid w:val="005E6D3C"/>
    <w:rsid w:val="005F22CE"/>
    <w:rsid w:val="005F3217"/>
    <w:rsid w:val="005F738C"/>
    <w:rsid w:val="006101FC"/>
    <w:rsid w:val="00613AE3"/>
    <w:rsid w:val="00614353"/>
    <w:rsid w:val="00622559"/>
    <w:rsid w:val="00622830"/>
    <w:rsid w:val="0063025C"/>
    <w:rsid w:val="006331BF"/>
    <w:rsid w:val="00636BC6"/>
    <w:rsid w:val="00643F32"/>
    <w:rsid w:val="0064587C"/>
    <w:rsid w:val="00646F32"/>
    <w:rsid w:val="00651F29"/>
    <w:rsid w:val="00662766"/>
    <w:rsid w:val="006646A4"/>
    <w:rsid w:val="00666AB3"/>
    <w:rsid w:val="00671C9E"/>
    <w:rsid w:val="00672BB9"/>
    <w:rsid w:val="00683984"/>
    <w:rsid w:val="006861B3"/>
    <w:rsid w:val="006868AB"/>
    <w:rsid w:val="006959E8"/>
    <w:rsid w:val="006971DA"/>
    <w:rsid w:val="006A008D"/>
    <w:rsid w:val="006A6874"/>
    <w:rsid w:val="006A7ACA"/>
    <w:rsid w:val="006A7DC4"/>
    <w:rsid w:val="006B0D87"/>
    <w:rsid w:val="006B2253"/>
    <w:rsid w:val="006B32AA"/>
    <w:rsid w:val="006B352D"/>
    <w:rsid w:val="006B3D6F"/>
    <w:rsid w:val="006B45C1"/>
    <w:rsid w:val="006B5683"/>
    <w:rsid w:val="006B58B7"/>
    <w:rsid w:val="006C0D71"/>
    <w:rsid w:val="006C38E4"/>
    <w:rsid w:val="006C7D8F"/>
    <w:rsid w:val="006D539B"/>
    <w:rsid w:val="006E1CE1"/>
    <w:rsid w:val="006E722D"/>
    <w:rsid w:val="006E7437"/>
    <w:rsid w:val="006E7D3D"/>
    <w:rsid w:val="006F1FC9"/>
    <w:rsid w:val="006F4BE3"/>
    <w:rsid w:val="00710992"/>
    <w:rsid w:val="00712ADB"/>
    <w:rsid w:val="007131B0"/>
    <w:rsid w:val="00713258"/>
    <w:rsid w:val="00714393"/>
    <w:rsid w:val="0071694C"/>
    <w:rsid w:val="00721F25"/>
    <w:rsid w:val="00725B75"/>
    <w:rsid w:val="00732750"/>
    <w:rsid w:val="007348F2"/>
    <w:rsid w:val="007357E4"/>
    <w:rsid w:val="00735802"/>
    <w:rsid w:val="00736576"/>
    <w:rsid w:val="0073778B"/>
    <w:rsid w:val="007439C4"/>
    <w:rsid w:val="00745652"/>
    <w:rsid w:val="0075101B"/>
    <w:rsid w:val="00751049"/>
    <w:rsid w:val="00751DFB"/>
    <w:rsid w:val="00755614"/>
    <w:rsid w:val="007724DF"/>
    <w:rsid w:val="00782A77"/>
    <w:rsid w:val="00787673"/>
    <w:rsid w:val="00791745"/>
    <w:rsid w:val="00794859"/>
    <w:rsid w:val="007A115B"/>
    <w:rsid w:val="007C0321"/>
    <w:rsid w:val="007C06AA"/>
    <w:rsid w:val="007C0910"/>
    <w:rsid w:val="007C1A53"/>
    <w:rsid w:val="007C3CF7"/>
    <w:rsid w:val="007D0CCE"/>
    <w:rsid w:val="007D1304"/>
    <w:rsid w:val="007E6831"/>
    <w:rsid w:val="007E735D"/>
    <w:rsid w:val="007F0F06"/>
    <w:rsid w:val="007F122E"/>
    <w:rsid w:val="007F3151"/>
    <w:rsid w:val="007F7021"/>
    <w:rsid w:val="00802C10"/>
    <w:rsid w:val="00803ABA"/>
    <w:rsid w:val="008048B4"/>
    <w:rsid w:val="008107D6"/>
    <w:rsid w:val="00812FBA"/>
    <w:rsid w:val="0081414C"/>
    <w:rsid w:val="00814D78"/>
    <w:rsid w:val="00815A81"/>
    <w:rsid w:val="00817455"/>
    <w:rsid w:val="0082151B"/>
    <w:rsid w:val="008221A9"/>
    <w:rsid w:val="008236AE"/>
    <w:rsid w:val="0083158F"/>
    <w:rsid w:val="00836759"/>
    <w:rsid w:val="00837E7D"/>
    <w:rsid w:val="00840E22"/>
    <w:rsid w:val="00842B75"/>
    <w:rsid w:val="00843562"/>
    <w:rsid w:val="008453D9"/>
    <w:rsid w:val="00854473"/>
    <w:rsid w:val="008645B5"/>
    <w:rsid w:val="0086748E"/>
    <w:rsid w:val="00872FF8"/>
    <w:rsid w:val="00875290"/>
    <w:rsid w:val="008761B4"/>
    <w:rsid w:val="00891F77"/>
    <w:rsid w:val="008A4D22"/>
    <w:rsid w:val="008A54FF"/>
    <w:rsid w:val="008A582F"/>
    <w:rsid w:val="008B06E0"/>
    <w:rsid w:val="008B0AC3"/>
    <w:rsid w:val="008B1AEC"/>
    <w:rsid w:val="008C5517"/>
    <w:rsid w:val="008C5653"/>
    <w:rsid w:val="008D1C02"/>
    <w:rsid w:val="008D3A03"/>
    <w:rsid w:val="008D556A"/>
    <w:rsid w:val="008D55C2"/>
    <w:rsid w:val="008D7491"/>
    <w:rsid w:val="008F0325"/>
    <w:rsid w:val="008F1999"/>
    <w:rsid w:val="008F7336"/>
    <w:rsid w:val="00906C19"/>
    <w:rsid w:val="00913600"/>
    <w:rsid w:val="009149DB"/>
    <w:rsid w:val="0091551F"/>
    <w:rsid w:val="00915CC8"/>
    <w:rsid w:val="00920912"/>
    <w:rsid w:val="00922012"/>
    <w:rsid w:val="0092298F"/>
    <w:rsid w:val="00922BFD"/>
    <w:rsid w:val="00925E38"/>
    <w:rsid w:val="009264F8"/>
    <w:rsid w:val="00930E3A"/>
    <w:rsid w:val="00933B90"/>
    <w:rsid w:val="009362C3"/>
    <w:rsid w:val="00936891"/>
    <w:rsid w:val="00936AC4"/>
    <w:rsid w:val="00952E5E"/>
    <w:rsid w:val="00953B26"/>
    <w:rsid w:val="00954E5D"/>
    <w:rsid w:val="00954F15"/>
    <w:rsid w:val="009566BE"/>
    <w:rsid w:val="00960C60"/>
    <w:rsid w:val="0097538F"/>
    <w:rsid w:val="00984D10"/>
    <w:rsid w:val="0099345A"/>
    <w:rsid w:val="00993691"/>
    <w:rsid w:val="00996121"/>
    <w:rsid w:val="00996821"/>
    <w:rsid w:val="009A6159"/>
    <w:rsid w:val="009B0048"/>
    <w:rsid w:val="009B52E8"/>
    <w:rsid w:val="009C01F1"/>
    <w:rsid w:val="009C2C30"/>
    <w:rsid w:val="009C4C59"/>
    <w:rsid w:val="009C72DD"/>
    <w:rsid w:val="009D3477"/>
    <w:rsid w:val="009D5CAD"/>
    <w:rsid w:val="009D7E93"/>
    <w:rsid w:val="009F16A3"/>
    <w:rsid w:val="009F36B5"/>
    <w:rsid w:val="00A0005A"/>
    <w:rsid w:val="00A00808"/>
    <w:rsid w:val="00A05547"/>
    <w:rsid w:val="00A30FD1"/>
    <w:rsid w:val="00A36819"/>
    <w:rsid w:val="00A374FA"/>
    <w:rsid w:val="00A37648"/>
    <w:rsid w:val="00A424A7"/>
    <w:rsid w:val="00A436F1"/>
    <w:rsid w:val="00A44489"/>
    <w:rsid w:val="00A44ED2"/>
    <w:rsid w:val="00A44EFC"/>
    <w:rsid w:val="00A4783A"/>
    <w:rsid w:val="00A63C83"/>
    <w:rsid w:val="00A6406A"/>
    <w:rsid w:val="00A648ED"/>
    <w:rsid w:val="00A661BB"/>
    <w:rsid w:val="00A6639A"/>
    <w:rsid w:val="00A741C1"/>
    <w:rsid w:val="00A75812"/>
    <w:rsid w:val="00A760C7"/>
    <w:rsid w:val="00A841BC"/>
    <w:rsid w:val="00A84A9A"/>
    <w:rsid w:val="00A84EAC"/>
    <w:rsid w:val="00A9485C"/>
    <w:rsid w:val="00A957A3"/>
    <w:rsid w:val="00A96830"/>
    <w:rsid w:val="00A96F0C"/>
    <w:rsid w:val="00AA775C"/>
    <w:rsid w:val="00AB279F"/>
    <w:rsid w:val="00AB4AAD"/>
    <w:rsid w:val="00AC23D9"/>
    <w:rsid w:val="00AC3682"/>
    <w:rsid w:val="00AC44CB"/>
    <w:rsid w:val="00AC7040"/>
    <w:rsid w:val="00AD5A41"/>
    <w:rsid w:val="00AE1C9D"/>
    <w:rsid w:val="00AE4024"/>
    <w:rsid w:val="00AE4E71"/>
    <w:rsid w:val="00AF263F"/>
    <w:rsid w:val="00AF76F0"/>
    <w:rsid w:val="00B06A2E"/>
    <w:rsid w:val="00B11949"/>
    <w:rsid w:val="00B12232"/>
    <w:rsid w:val="00B12799"/>
    <w:rsid w:val="00B1789A"/>
    <w:rsid w:val="00B20E11"/>
    <w:rsid w:val="00B27807"/>
    <w:rsid w:val="00B370A2"/>
    <w:rsid w:val="00B37919"/>
    <w:rsid w:val="00B40304"/>
    <w:rsid w:val="00B407E7"/>
    <w:rsid w:val="00B40A18"/>
    <w:rsid w:val="00B4176A"/>
    <w:rsid w:val="00B444F9"/>
    <w:rsid w:val="00B4614C"/>
    <w:rsid w:val="00B51A11"/>
    <w:rsid w:val="00B51DBC"/>
    <w:rsid w:val="00B51DCE"/>
    <w:rsid w:val="00B53D4C"/>
    <w:rsid w:val="00B54458"/>
    <w:rsid w:val="00B56AB7"/>
    <w:rsid w:val="00B65119"/>
    <w:rsid w:val="00B66498"/>
    <w:rsid w:val="00B7151D"/>
    <w:rsid w:val="00B71C46"/>
    <w:rsid w:val="00B742A6"/>
    <w:rsid w:val="00B82663"/>
    <w:rsid w:val="00B90082"/>
    <w:rsid w:val="00B911FF"/>
    <w:rsid w:val="00B93694"/>
    <w:rsid w:val="00B9495E"/>
    <w:rsid w:val="00BA0BE5"/>
    <w:rsid w:val="00BA0F54"/>
    <w:rsid w:val="00BB0101"/>
    <w:rsid w:val="00BB22B4"/>
    <w:rsid w:val="00BB4E74"/>
    <w:rsid w:val="00BB7FAE"/>
    <w:rsid w:val="00BC7159"/>
    <w:rsid w:val="00BD298D"/>
    <w:rsid w:val="00BD494E"/>
    <w:rsid w:val="00BE74B5"/>
    <w:rsid w:val="00BF0033"/>
    <w:rsid w:val="00BF1664"/>
    <w:rsid w:val="00BF6792"/>
    <w:rsid w:val="00C03804"/>
    <w:rsid w:val="00C11D3B"/>
    <w:rsid w:val="00C26E5D"/>
    <w:rsid w:val="00C26FBC"/>
    <w:rsid w:val="00C336EC"/>
    <w:rsid w:val="00C3707D"/>
    <w:rsid w:val="00C41E24"/>
    <w:rsid w:val="00C45FB5"/>
    <w:rsid w:val="00C50FA6"/>
    <w:rsid w:val="00C65CA6"/>
    <w:rsid w:val="00C72E99"/>
    <w:rsid w:val="00C7409D"/>
    <w:rsid w:val="00C747EF"/>
    <w:rsid w:val="00C758E7"/>
    <w:rsid w:val="00C857F9"/>
    <w:rsid w:val="00C859E1"/>
    <w:rsid w:val="00C963F1"/>
    <w:rsid w:val="00CA0568"/>
    <w:rsid w:val="00CA2825"/>
    <w:rsid w:val="00CA63A6"/>
    <w:rsid w:val="00CB163D"/>
    <w:rsid w:val="00CB4E8E"/>
    <w:rsid w:val="00CB6109"/>
    <w:rsid w:val="00CC0C0C"/>
    <w:rsid w:val="00CC2499"/>
    <w:rsid w:val="00CC4D12"/>
    <w:rsid w:val="00CD648A"/>
    <w:rsid w:val="00CF1B1B"/>
    <w:rsid w:val="00CF5D3B"/>
    <w:rsid w:val="00D03D1B"/>
    <w:rsid w:val="00D04EBE"/>
    <w:rsid w:val="00D12FBB"/>
    <w:rsid w:val="00D20416"/>
    <w:rsid w:val="00D2146F"/>
    <w:rsid w:val="00D3253E"/>
    <w:rsid w:val="00D333D2"/>
    <w:rsid w:val="00D33E81"/>
    <w:rsid w:val="00D417B4"/>
    <w:rsid w:val="00D43FE6"/>
    <w:rsid w:val="00D50410"/>
    <w:rsid w:val="00D559D6"/>
    <w:rsid w:val="00D55BD5"/>
    <w:rsid w:val="00D575B9"/>
    <w:rsid w:val="00D6461A"/>
    <w:rsid w:val="00D67443"/>
    <w:rsid w:val="00D763F8"/>
    <w:rsid w:val="00D87319"/>
    <w:rsid w:val="00D93628"/>
    <w:rsid w:val="00D939B1"/>
    <w:rsid w:val="00D942E4"/>
    <w:rsid w:val="00D970C0"/>
    <w:rsid w:val="00DB4E59"/>
    <w:rsid w:val="00DB6200"/>
    <w:rsid w:val="00DB6C17"/>
    <w:rsid w:val="00DC2DEC"/>
    <w:rsid w:val="00DD3CFB"/>
    <w:rsid w:val="00DD4677"/>
    <w:rsid w:val="00DE2D0E"/>
    <w:rsid w:val="00DE3E7E"/>
    <w:rsid w:val="00DE45B4"/>
    <w:rsid w:val="00DE69BE"/>
    <w:rsid w:val="00DE7D7B"/>
    <w:rsid w:val="00DF4B4D"/>
    <w:rsid w:val="00DF4D35"/>
    <w:rsid w:val="00E04779"/>
    <w:rsid w:val="00E05E16"/>
    <w:rsid w:val="00E06EB5"/>
    <w:rsid w:val="00E1269B"/>
    <w:rsid w:val="00E228E4"/>
    <w:rsid w:val="00E4074E"/>
    <w:rsid w:val="00E4076A"/>
    <w:rsid w:val="00E40900"/>
    <w:rsid w:val="00E46C5C"/>
    <w:rsid w:val="00E50B46"/>
    <w:rsid w:val="00E52A02"/>
    <w:rsid w:val="00E52EF7"/>
    <w:rsid w:val="00E556B7"/>
    <w:rsid w:val="00E63D40"/>
    <w:rsid w:val="00E648F1"/>
    <w:rsid w:val="00E64DA6"/>
    <w:rsid w:val="00E65317"/>
    <w:rsid w:val="00E74560"/>
    <w:rsid w:val="00E952B4"/>
    <w:rsid w:val="00E9584C"/>
    <w:rsid w:val="00E96642"/>
    <w:rsid w:val="00E9682A"/>
    <w:rsid w:val="00E97E0C"/>
    <w:rsid w:val="00EA0D2E"/>
    <w:rsid w:val="00EB171D"/>
    <w:rsid w:val="00EB3137"/>
    <w:rsid w:val="00EC11B6"/>
    <w:rsid w:val="00EC638E"/>
    <w:rsid w:val="00EC68A1"/>
    <w:rsid w:val="00EC72C8"/>
    <w:rsid w:val="00ED2DDE"/>
    <w:rsid w:val="00ED7378"/>
    <w:rsid w:val="00EE16F2"/>
    <w:rsid w:val="00EE2FF6"/>
    <w:rsid w:val="00EE7336"/>
    <w:rsid w:val="00EE747E"/>
    <w:rsid w:val="00EE7D2B"/>
    <w:rsid w:val="00EF256B"/>
    <w:rsid w:val="00EF2718"/>
    <w:rsid w:val="00EF3728"/>
    <w:rsid w:val="00F072DB"/>
    <w:rsid w:val="00F15C4C"/>
    <w:rsid w:val="00F171B0"/>
    <w:rsid w:val="00F174C8"/>
    <w:rsid w:val="00F232B0"/>
    <w:rsid w:val="00F246B6"/>
    <w:rsid w:val="00F33AED"/>
    <w:rsid w:val="00F34DAC"/>
    <w:rsid w:val="00F36346"/>
    <w:rsid w:val="00F41399"/>
    <w:rsid w:val="00F45989"/>
    <w:rsid w:val="00F530F0"/>
    <w:rsid w:val="00F54916"/>
    <w:rsid w:val="00F626E0"/>
    <w:rsid w:val="00F6307D"/>
    <w:rsid w:val="00F669D2"/>
    <w:rsid w:val="00F73B63"/>
    <w:rsid w:val="00F7497C"/>
    <w:rsid w:val="00F772DF"/>
    <w:rsid w:val="00F82698"/>
    <w:rsid w:val="00F83993"/>
    <w:rsid w:val="00F858B6"/>
    <w:rsid w:val="00F86414"/>
    <w:rsid w:val="00F9100A"/>
    <w:rsid w:val="00F94F41"/>
    <w:rsid w:val="00F95CFF"/>
    <w:rsid w:val="00F974D2"/>
    <w:rsid w:val="00F97890"/>
    <w:rsid w:val="00FA6201"/>
    <w:rsid w:val="00FB0C06"/>
    <w:rsid w:val="00FB5E54"/>
    <w:rsid w:val="00FB773A"/>
    <w:rsid w:val="00FD2B8B"/>
    <w:rsid w:val="00FD60EA"/>
    <w:rsid w:val="00FE62FD"/>
    <w:rsid w:val="00FF016D"/>
    <w:rsid w:val="00FF2D3F"/>
    <w:rsid w:val="00FF536D"/>
    <w:rsid w:val="6AF8F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60C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35802"/>
    <w:rPr>
      <w:color w:val="0563C1"/>
      <w:u w:val="single"/>
    </w:rPr>
  </w:style>
  <w:style w:type="character" w:styleId="UnresolvedMention">
    <w:name w:val="Unresolved Mention"/>
    <w:basedOn w:val="DefaultParagraphFont"/>
    <w:uiPriority w:val="99"/>
    <w:semiHidden/>
    <w:unhideWhenUsed/>
    <w:rsid w:val="00FB5E54"/>
    <w:rPr>
      <w:color w:val="605E5C"/>
      <w:shd w:val="clear" w:color="auto" w:fill="E1DFDD"/>
    </w:rPr>
  </w:style>
  <w:style w:type="paragraph" w:customStyle="1" w:styleId="paragraph">
    <w:name w:val="paragraph"/>
    <w:basedOn w:val="Normal"/>
    <w:rsid w:val="001D3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D3FD4"/>
  </w:style>
  <w:style w:type="character" w:customStyle="1" w:styleId="QuickFormat1">
    <w:name w:val="QuickFormat1"/>
    <w:rsid w:val="00353B17"/>
    <w:rPr>
      <w:sz w:val="23"/>
      <w:szCs w:val="23"/>
      <w:lang w:val="en-GB"/>
    </w:rPr>
  </w:style>
  <w:style w:type="character" w:customStyle="1" w:styleId="st1">
    <w:name w:val="st1"/>
    <w:uiPriority w:val="99"/>
    <w:rsid w:val="00353B17"/>
  </w:style>
  <w:style w:type="character" w:customStyle="1" w:styleId="eop">
    <w:name w:val="eop"/>
    <w:basedOn w:val="DefaultParagraphFont"/>
    <w:rsid w:val="003B6987"/>
  </w:style>
  <w:style w:type="character" w:styleId="Strong">
    <w:name w:val="Strong"/>
    <w:basedOn w:val="DefaultParagraphFont"/>
    <w:uiPriority w:val="22"/>
    <w:qFormat/>
    <w:rsid w:val="006B352D"/>
    <w:rPr>
      <w:b/>
      <w:bCs/>
    </w:rPr>
  </w:style>
  <w:style w:type="character" w:customStyle="1" w:styleId="ui-provider">
    <w:name w:val="ui-provider"/>
    <w:basedOn w:val="DefaultParagraphFont"/>
    <w:rsid w:val="00B9495E"/>
  </w:style>
  <w:style w:type="character" w:customStyle="1" w:styleId="contentpasted0">
    <w:name w:val="contentpasted0"/>
    <w:basedOn w:val="DefaultParagraphFont"/>
    <w:rsid w:val="00A96F0C"/>
  </w:style>
  <w:style w:type="character" w:styleId="CommentReference">
    <w:name w:val="annotation reference"/>
    <w:basedOn w:val="DefaultParagraphFont"/>
    <w:uiPriority w:val="99"/>
    <w:semiHidden/>
    <w:unhideWhenUsed/>
    <w:rsid w:val="0033684E"/>
    <w:rPr>
      <w:sz w:val="16"/>
      <w:szCs w:val="16"/>
    </w:rPr>
  </w:style>
  <w:style w:type="paragraph" w:styleId="CommentText">
    <w:name w:val="annotation text"/>
    <w:basedOn w:val="Normal"/>
    <w:link w:val="CommentTextChar"/>
    <w:uiPriority w:val="99"/>
    <w:unhideWhenUsed/>
    <w:rsid w:val="0033684E"/>
    <w:pPr>
      <w:spacing w:line="240" w:lineRule="auto"/>
    </w:pPr>
    <w:rPr>
      <w:sz w:val="20"/>
      <w:szCs w:val="20"/>
    </w:rPr>
  </w:style>
  <w:style w:type="character" w:customStyle="1" w:styleId="CommentTextChar">
    <w:name w:val="Comment Text Char"/>
    <w:basedOn w:val="DefaultParagraphFont"/>
    <w:link w:val="CommentText"/>
    <w:uiPriority w:val="99"/>
    <w:rsid w:val="0033684E"/>
    <w:rPr>
      <w:sz w:val="20"/>
      <w:szCs w:val="20"/>
    </w:rPr>
  </w:style>
  <w:style w:type="paragraph" w:styleId="CommentSubject">
    <w:name w:val="annotation subject"/>
    <w:basedOn w:val="CommentText"/>
    <w:next w:val="CommentText"/>
    <w:link w:val="CommentSubjectChar"/>
    <w:uiPriority w:val="99"/>
    <w:semiHidden/>
    <w:unhideWhenUsed/>
    <w:rsid w:val="0033684E"/>
    <w:rPr>
      <w:b/>
      <w:bCs/>
    </w:rPr>
  </w:style>
  <w:style w:type="character" w:customStyle="1" w:styleId="CommentSubjectChar">
    <w:name w:val="Comment Subject Char"/>
    <w:basedOn w:val="CommentTextChar"/>
    <w:link w:val="CommentSubject"/>
    <w:uiPriority w:val="99"/>
    <w:semiHidden/>
    <w:rsid w:val="0033684E"/>
    <w:rPr>
      <w:b/>
      <w:bCs/>
      <w:sz w:val="20"/>
      <w:szCs w:val="20"/>
    </w:rPr>
  </w:style>
  <w:style w:type="paragraph" w:styleId="Revision">
    <w:name w:val="Revision"/>
    <w:hidden/>
    <w:uiPriority w:val="99"/>
    <w:semiHidden/>
    <w:rsid w:val="009F36B5"/>
    <w:pPr>
      <w:spacing w:after="0" w:line="240" w:lineRule="auto"/>
    </w:pPr>
  </w:style>
  <w:style w:type="character" w:styleId="FollowedHyperlink">
    <w:name w:val="FollowedHyperlink"/>
    <w:basedOn w:val="DefaultParagraphFont"/>
    <w:uiPriority w:val="99"/>
    <w:semiHidden/>
    <w:unhideWhenUsed/>
    <w:rsid w:val="005454E4"/>
    <w:rPr>
      <w:color w:val="954F72" w:themeColor="followedHyperlink"/>
      <w:u w:val="single"/>
    </w:rPr>
  </w:style>
  <w:style w:type="character" w:customStyle="1" w:styleId="Heading2Char">
    <w:name w:val="Heading 2 Char"/>
    <w:basedOn w:val="DefaultParagraphFont"/>
    <w:link w:val="Heading2"/>
    <w:uiPriority w:val="9"/>
    <w:semiHidden/>
    <w:rsid w:val="00960C60"/>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B4176A"/>
    <w:rPr>
      <w:rFonts w:ascii="Segoe UI" w:hAnsi="Segoe UI" w:cs="Segoe UI" w:hint="default"/>
      <w:sz w:val="18"/>
      <w:szCs w:val="18"/>
    </w:rPr>
  </w:style>
  <w:style w:type="character" w:customStyle="1" w:styleId="x1lliihq">
    <w:name w:val="x1lliihq"/>
    <w:basedOn w:val="DefaultParagraphFont"/>
    <w:rsid w:val="00B41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3026">
      <w:bodyDiv w:val="1"/>
      <w:marLeft w:val="0"/>
      <w:marRight w:val="0"/>
      <w:marTop w:val="0"/>
      <w:marBottom w:val="0"/>
      <w:divBdr>
        <w:top w:val="none" w:sz="0" w:space="0" w:color="auto"/>
        <w:left w:val="none" w:sz="0" w:space="0" w:color="auto"/>
        <w:bottom w:val="none" w:sz="0" w:space="0" w:color="auto"/>
        <w:right w:val="none" w:sz="0" w:space="0" w:color="auto"/>
      </w:divBdr>
    </w:div>
    <w:div w:id="226692139">
      <w:bodyDiv w:val="1"/>
      <w:marLeft w:val="0"/>
      <w:marRight w:val="0"/>
      <w:marTop w:val="0"/>
      <w:marBottom w:val="0"/>
      <w:divBdr>
        <w:top w:val="none" w:sz="0" w:space="0" w:color="auto"/>
        <w:left w:val="none" w:sz="0" w:space="0" w:color="auto"/>
        <w:bottom w:val="none" w:sz="0" w:space="0" w:color="auto"/>
        <w:right w:val="none" w:sz="0" w:space="0" w:color="auto"/>
      </w:divBdr>
    </w:div>
    <w:div w:id="272052157">
      <w:bodyDiv w:val="1"/>
      <w:marLeft w:val="0"/>
      <w:marRight w:val="0"/>
      <w:marTop w:val="0"/>
      <w:marBottom w:val="0"/>
      <w:divBdr>
        <w:top w:val="none" w:sz="0" w:space="0" w:color="auto"/>
        <w:left w:val="none" w:sz="0" w:space="0" w:color="auto"/>
        <w:bottom w:val="none" w:sz="0" w:space="0" w:color="auto"/>
        <w:right w:val="none" w:sz="0" w:space="0" w:color="auto"/>
      </w:divBdr>
    </w:div>
    <w:div w:id="437531099">
      <w:bodyDiv w:val="1"/>
      <w:marLeft w:val="0"/>
      <w:marRight w:val="0"/>
      <w:marTop w:val="0"/>
      <w:marBottom w:val="0"/>
      <w:divBdr>
        <w:top w:val="none" w:sz="0" w:space="0" w:color="auto"/>
        <w:left w:val="none" w:sz="0" w:space="0" w:color="auto"/>
        <w:bottom w:val="none" w:sz="0" w:space="0" w:color="auto"/>
        <w:right w:val="none" w:sz="0" w:space="0" w:color="auto"/>
      </w:divBdr>
    </w:div>
    <w:div w:id="1021472352">
      <w:bodyDiv w:val="1"/>
      <w:marLeft w:val="0"/>
      <w:marRight w:val="0"/>
      <w:marTop w:val="0"/>
      <w:marBottom w:val="0"/>
      <w:divBdr>
        <w:top w:val="none" w:sz="0" w:space="0" w:color="auto"/>
        <w:left w:val="none" w:sz="0" w:space="0" w:color="auto"/>
        <w:bottom w:val="none" w:sz="0" w:space="0" w:color="auto"/>
        <w:right w:val="none" w:sz="0" w:space="0" w:color="auto"/>
      </w:divBdr>
    </w:div>
    <w:div w:id="1352873103">
      <w:bodyDiv w:val="1"/>
      <w:marLeft w:val="0"/>
      <w:marRight w:val="0"/>
      <w:marTop w:val="0"/>
      <w:marBottom w:val="0"/>
      <w:divBdr>
        <w:top w:val="none" w:sz="0" w:space="0" w:color="auto"/>
        <w:left w:val="none" w:sz="0" w:space="0" w:color="auto"/>
        <w:bottom w:val="none" w:sz="0" w:space="0" w:color="auto"/>
        <w:right w:val="none" w:sz="0" w:space="0" w:color="auto"/>
      </w:divBdr>
    </w:div>
    <w:div w:id="1370757649">
      <w:bodyDiv w:val="1"/>
      <w:marLeft w:val="0"/>
      <w:marRight w:val="0"/>
      <w:marTop w:val="0"/>
      <w:marBottom w:val="0"/>
      <w:divBdr>
        <w:top w:val="none" w:sz="0" w:space="0" w:color="auto"/>
        <w:left w:val="none" w:sz="0" w:space="0" w:color="auto"/>
        <w:bottom w:val="none" w:sz="0" w:space="0" w:color="auto"/>
        <w:right w:val="none" w:sz="0" w:space="0" w:color="auto"/>
      </w:divBdr>
    </w:div>
    <w:div w:id="1379167432">
      <w:bodyDiv w:val="1"/>
      <w:marLeft w:val="0"/>
      <w:marRight w:val="0"/>
      <w:marTop w:val="0"/>
      <w:marBottom w:val="0"/>
      <w:divBdr>
        <w:top w:val="none" w:sz="0" w:space="0" w:color="auto"/>
        <w:left w:val="none" w:sz="0" w:space="0" w:color="auto"/>
        <w:bottom w:val="none" w:sz="0" w:space="0" w:color="auto"/>
        <w:right w:val="none" w:sz="0" w:space="0" w:color="auto"/>
      </w:divBdr>
    </w:div>
    <w:div w:id="1434858966">
      <w:bodyDiv w:val="1"/>
      <w:marLeft w:val="0"/>
      <w:marRight w:val="0"/>
      <w:marTop w:val="0"/>
      <w:marBottom w:val="0"/>
      <w:divBdr>
        <w:top w:val="none" w:sz="0" w:space="0" w:color="auto"/>
        <w:left w:val="none" w:sz="0" w:space="0" w:color="auto"/>
        <w:bottom w:val="none" w:sz="0" w:space="0" w:color="auto"/>
        <w:right w:val="none" w:sz="0" w:space="0" w:color="auto"/>
      </w:divBdr>
    </w:div>
    <w:div w:id="1563175627">
      <w:bodyDiv w:val="1"/>
      <w:marLeft w:val="0"/>
      <w:marRight w:val="0"/>
      <w:marTop w:val="0"/>
      <w:marBottom w:val="0"/>
      <w:divBdr>
        <w:top w:val="none" w:sz="0" w:space="0" w:color="auto"/>
        <w:left w:val="none" w:sz="0" w:space="0" w:color="auto"/>
        <w:bottom w:val="none" w:sz="0" w:space="0" w:color="auto"/>
        <w:right w:val="none" w:sz="0" w:space="0" w:color="auto"/>
      </w:divBdr>
    </w:div>
    <w:div w:id="179641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ites/default/files/document/cms_cop13_res.13.2_financial-and-administrative-matters_e.pdf" TargetMode="External"/><Relationship Id="rId18" Type="http://schemas.openxmlformats.org/officeDocument/2006/relationships/hyperlink" Target="https://www.cms.int/en/news/2022020-call-financial-support-development-new-strategic-plan-migratory-species" TargetMode="External"/><Relationship Id="rId26" Type="http://schemas.openxmlformats.org/officeDocument/2006/relationships/hyperlink" Target="https://www.cms.int/en/news/2023003-gef-8-expression-interest-process-relevant-cms-priorities-0" TargetMode="External"/><Relationship Id="rId21" Type="http://schemas.openxmlformats.org/officeDocument/2006/relationships/hyperlink" Target="https://www.cms.int/en/news/2020013-funding-opportunities-migratory-species-conservation-including-covid-19-response"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cms.int/sites/default/files/document/cms_resolution%2013.2_annex%206_POW_e%20complete.pdf" TargetMode="External"/><Relationship Id="rId17" Type="http://schemas.openxmlformats.org/officeDocument/2006/relationships/hyperlink" Target="https://www.cms.int/en/news/2021013-call-financial-support-implementation-cms-programme-work" TargetMode="External"/><Relationship Id="rId25" Type="http://schemas.openxmlformats.org/officeDocument/2006/relationships/hyperlink" Target="https://www.cms.int/en/news/2022005-funding-relevant-cms-implementation-gef-8-replenishment"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n/news/2021002-call-financial-support-implementation-cms-programme-work" TargetMode="External"/><Relationship Id="rId20" Type="http://schemas.openxmlformats.org/officeDocument/2006/relationships/hyperlink" Target="https://www.cms.int/en/news/2023010-call-financial-support-cms-pow-and-its-fourteenth-meeting-conference-parti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news/2020009-enhancing-engagement-global-environmental-facility-concerning-funding-national"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en/document/budget-2024-2026-and-programme-work-intersessional-period-between-cop14-and-cop15" TargetMode="External"/><Relationship Id="rId23" Type="http://schemas.openxmlformats.org/officeDocument/2006/relationships/hyperlink" Target="http://www.migratoryspecies.org/en/champion" TargetMode="External"/><Relationship Id="rId28" Type="http://schemas.openxmlformats.org/officeDocument/2006/relationships/header" Target="header1.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ms.int/en/news/2022025-call-financial-support-cms-pow-and-its-fourteenth-meeting-conference-partie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implementation-programme-work-2020-2023-3" TargetMode="External"/><Relationship Id="rId22" Type="http://schemas.openxmlformats.org/officeDocument/2006/relationships/hyperlink" Target="https://www.cms.int/en/news/2022010-funding-opportunities-conservation-great-bustard-otis-tarda" TargetMode="External"/><Relationship Id="rId27" Type="http://schemas.openxmlformats.org/officeDocument/2006/relationships/hyperlink" Target="https://www.cms.int/en/document/budget-2024-2026-and-programme-work-intersessional-period-between-cop14-and-cop15" TargetMode="External"/><Relationship Id="rId30" Type="http://schemas.openxmlformats.org/officeDocument/2006/relationships/footer" Target="footer1.xm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haredWithUsers xmlns="c15478a5-0be8-4f5d-8383-b307d5ba8bf6">
      <UserInfo>
        <DisplayName>Laura Cerasi</DisplayName>
        <AccountId>42</AccountId>
        <AccountType/>
      </UserInfo>
    </SharedWithUsers>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FF532-BA3C-4822-AE72-FFE874C4AAD1}">
  <ds:schemaRefs>
    <ds:schemaRef ds:uri="http://schemas.openxmlformats.org/officeDocument/2006/bibliography"/>
  </ds:schemaRefs>
</ds:datastoreItem>
</file>

<file path=customXml/itemProps2.xml><?xml version="1.0" encoding="utf-8"?>
<ds:datastoreItem xmlns:ds="http://schemas.openxmlformats.org/officeDocument/2006/customXml" ds:itemID="{4E441B45-6FB2-4B71-AA79-CD8103E08B2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28497648-9F31-4F0B-AC85-27BD20408617}">
  <ds:schemaRefs>
    <ds:schemaRef ds:uri="http://schemas.microsoft.com/sharepoint/v3/contenttype/forms"/>
  </ds:schemaRefs>
</ds:datastoreItem>
</file>

<file path=customXml/itemProps4.xml><?xml version="1.0" encoding="utf-8"?>
<ds:datastoreItem xmlns:ds="http://schemas.openxmlformats.org/officeDocument/2006/customXml" ds:itemID="{4F2E1BE9-F6AF-4081-AF28-33B4F889B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5099</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2023-10-19T10:39:00Z</dcterms:created>
  <dcterms:modified xsi:type="dcterms:W3CDTF">2023-10-19T10:39:00Z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