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71669" w14:textId="77777777" w:rsidR="00B129AE" w:rsidRPr="008C1E74" w:rsidRDefault="00B129AE" w:rsidP="008C1E7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sidRPr="008C1E74">
        <w:rPr>
          <w:rFonts w:eastAsia="Times New Roman" w:cs="Arial"/>
          <w:b/>
          <w:bCs/>
          <w:lang w:val="fr-FR"/>
        </w:rPr>
        <w:t>TAXONS AVIAIRES SUSCEPTIBLES D'INSCRIPTION</w:t>
      </w:r>
    </w:p>
    <w:p w14:paraId="31A507A6" w14:textId="7A5EEA3E" w:rsidR="00FC14C5" w:rsidRPr="008C1E74" w:rsidRDefault="00FC14C5" w:rsidP="008C1E74">
      <w:pPr>
        <w:widowControl w:val="0"/>
        <w:suppressAutoHyphens/>
        <w:autoSpaceDE w:val="0"/>
        <w:autoSpaceDN w:val="0"/>
        <w:spacing w:after="120"/>
        <w:jc w:val="center"/>
        <w:textAlignment w:val="baseline"/>
        <w:rPr>
          <w:rFonts w:eastAsia="Times New Roman" w:cs="Arial"/>
          <w:lang w:val="fr-FR"/>
        </w:rPr>
      </w:pPr>
      <w:r w:rsidRPr="008C1E74">
        <w:rPr>
          <w:rFonts w:eastAsia="Times New Roman" w:cs="Arial"/>
          <w:lang w:val="fr-FR"/>
        </w:rPr>
        <w:t>UNEP/CMS/COP14/Doc.31.3</w:t>
      </w:r>
    </w:p>
    <w:p w14:paraId="23232D18" w14:textId="7FB51987" w:rsidR="00FC14C5" w:rsidRPr="008C1E74" w:rsidRDefault="00FC14C5" w:rsidP="00FC14C5">
      <w:pPr>
        <w:widowControl w:val="0"/>
        <w:suppressAutoHyphens/>
        <w:autoSpaceDE w:val="0"/>
        <w:autoSpaceDN w:val="0"/>
        <w:jc w:val="center"/>
        <w:textAlignment w:val="baseline"/>
        <w:rPr>
          <w:rFonts w:eastAsia="Times New Roman" w:cs="Arial"/>
          <w:i/>
          <w:lang w:val="fr-FR"/>
        </w:rPr>
      </w:pPr>
      <w:r w:rsidRPr="008C1E74">
        <w:rPr>
          <w:rFonts w:eastAsia="Times New Roman" w:cs="Arial"/>
          <w:i/>
          <w:lang w:val="fr-FR"/>
        </w:rPr>
        <w:t>(Pr</w:t>
      </w:r>
      <w:r w:rsidR="00D020BD" w:rsidRPr="008C1E74">
        <w:rPr>
          <w:rFonts w:eastAsia="Times New Roman" w:cs="Arial"/>
          <w:i/>
          <w:lang w:val="fr-FR"/>
        </w:rPr>
        <w:t>é</w:t>
      </w:r>
      <w:r w:rsidRPr="008C1E74">
        <w:rPr>
          <w:rFonts w:eastAsia="Times New Roman" w:cs="Arial"/>
          <w:i/>
          <w:lang w:val="fr-FR"/>
        </w:rPr>
        <w:t>paré par</w:t>
      </w:r>
      <w:r w:rsidR="00D020BD" w:rsidRPr="008C1E74">
        <w:rPr>
          <w:rFonts w:eastAsia="Times New Roman" w:cs="Arial"/>
          <w:i/>
          <w:lang w:val="fr-FR"/>
        </w:rPr>
        <w:t xml:space="preserve"> le Groupe de travail sur les espèces aviaires</w:t>
      </w:r>
      <w:r w:rsidRPr="008C1E74">
        <w:rPr>
          <w:rFonts w:eastAsia="Times New Roman" w:cs="Arial"/>
          <w:i/>
          <w:lang w:val="fr-FR"/>
        </w:rPr>
        <w:t>)</w:t>
      </w:r>
    </w:p>
    <w:p w14:paraId="1785B7A1" w14:textId="77777777" w:rsidR="00FC14C5" w:rsidRPr="008C1E74" w:rsidRDefault="00FC14C5" w:rsidP="00FC14C5">
      <w:pPr>
        <w:widowControl w:val="0"/>
        <w:suppressAutoHyphens/>
        <w:autoSpaceDE w:val="0"/>
        <w:autoSpaceDN w:val="0"/>
        <w:textAlignment w:val="baseline"/>
        <w:rPr>
          <w:rFonts w:eastAsia="Times New Roman" w:cs="Arial"/>
          <w:lang w:val="fr-FR"/>
        </w:rPr>
      </w:pPr>
    </w:p>
    <w:p w14:paraId="7FE26105" w14:textId="77777777" w:rsidR="00FC14C5" w:rsidRPr="008C1E74" w:rsidRDefault="00FC14C5" w:rsidP="00FC14C5">
      <w:pPr>
        <w:widowControl w:val="0"/>
        <w:suppressAutoHyphens/>
        <w:autoSpaceDE w:val="0"/>
        <w:autoSpaceDN w:val="0"/>
        <w:textAlignment w:val="baseline"/>
        <w:rPr>
          <w:rFonts w:eastAsia="Times New Roman" w:cs="Arial"/>
          <w:lang w:val="fr-FR"/>
        </w:rPr>
      </w:pPr>
    </w:p>
    <w:p w14:paraId="6A95C58B" w14:textId="22F2B6A4" w:rsidR="00B01F0A" w:rsidRPr="008C1E74" w:rsidRDefault="00FC14C5" w:rsidP="00FC14C5">
      <w:pPr>
        <w:widowControl w:val="0"/>
        <w:suppressAutoHyphens/>
        <w:autoSpaceDE w:val="0"/>
        <w:autoSpaceDN w:val="0"/>
        <w:jc w:val="center"/>
        <w:textAlignment w:val="baseline"/>
        <w:rPr>
          <w:rFonts w:eastAsia="Times New Roman" w:cs="Arial"/>
          <w:lang w:val="fr-FR"/>
        </w:rPr>
      </w:pPr>
      <w:r w:rsidRPr="008C1E74">
        <w:rPr>
          <w:rFonts w:eastAsia="Times New Roman" w:cs="Arial"/>
          <w:lang w:val="fr-FR"/>
        </w:rPr>
        <w:t>PROJET DE RÉSOLUTION</w:t>
      </w:r>
    </w:p>
    <w:p w14:paraId="33C53152" w14:textId="77777777" w:rsidR="00B01F0A" w:rsidRPr="008C1E74" w:rsidRDefault="00B01F0A" w:rsidP="00B01F0A">
      <w:pPr>
        <w:widowControl w:val="0"/>
        <w:autoSpaceDE w:val="0"/>
        <w:autoSpaceDN w:val="0"/>
        <w:adjustRightInd w:val="0"/>
        <w:jc w:val="center"/>
        <w:rPr>
          <w:rFonts w:eastAsia="Times New Roman" w:cs="Arial"/>
          <w:lang w:val="fr-FR"/>
        </w:rPr>
      </w:pPr>
    </w:p>
    <w:p w14:paraId="2F01DDD3" w14:textId="77777777" w:rsidR="00B01F0A" w:rsidRPr="008C1E74" w:rsidRDefault="00B01F0A" w:rsidP="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sidRPr="008C1E74">
        <w:rPr>
          <w:rFonts w:eastAsia="Times New Roman" w:cs="Arial"/>
          <w:b/>
          <w:bCs/>
          <w:lang w:val="fr-FR"/>
        </w:rPr>
        <w:t>TAXONS SUSCEPTIBLES D'INSCRIPTION</w:t>
      </w:r>
    </w:p>
    <w:p w14:paraId="75A7A29E" w14:textId="77777777" w:rsidR="00B01F0A" w:rsidRPr="008C1E74" w:rsidRDefault="00B01F0A" w:rsidP="00B01F0A">
      <w:pPr>
        <w:widowControl w:val="0"/>
        <w:autoSpaceDE w:val="0"/>
        <w:autoSpaceDN w:val="0"/>
        <w:adjustRightInd w:val="0"/>
        <w:jc w:val="both"/>
        <w:rPr>
          <w:rFonts w:eastAsia="MS Mincho" w:cs="Arial"/>
          <w:lang w:val="fr-FR"/>
        </w:rPr>
      </w:pPr>
    </w:p>
    <w:p w14:paraId="3B1685BA" w14:textId="77777777" w:rsidR="00B01F0A" w:rsidRPr="008C1E74" w:rsidRDefault="00B01F0A" w:rsidP="00B01F0A">
      <w:pPr>
        <w:widowControl w:val="0"/>
        <w:autoSpaceDE w:val="0"/>
        <w:autoSpaceDN w:val="0"/>
        <w:adjustRightInd w:val="0"/>
        <w:jc w:val="both"/>
        <w:rPr>
          <w:rFonts w:eastAsia="Times New Roman" w:cs="Arial"/>
          <w:i/>
          <w:lang w:val="fr-FR"/>
        </w:rPr>
      </w:pPr>
      <w:r w:rsidRPr="008C1E74">
        <w:rPr>
          <w:rFonts w:eastAsia="Times New Roman" w:cs="Arial"/>
          <w:i/>
          <w:lang w:val="fr-FR"/>
        </w:rPr>
        <w:t xml:space="preserve">Rappelant </w:t>
      </w:r>
      <w:r w:rsidRPr="008C1E74">
        <w:rPr>
          <w:rFonts w:eastAsia="Times New Roman" w:cs="Arial"/>
          <w:iCs/>
          <w:lang w:val="fr-FR"/>
        </w:rPr>
        <w:t xml:space="preserve">les </w:t>
      </w:r>
      <w:r w:rsidRPr="008C1E74">
        <w:rPr>
          <w:rFonts w:cs="Arial"/>
          <w:lang w:val="fr-FR"/>
        </w:rPr>
        <w:t xml:space="preserve">Lignes directrices pour la préparation et l'évaluation des propositions d'amendement des Annexes de la Convention de la Résolution 13.7 et les </w:t>
      </w:r>
      <w:r w:rsidRPr="008C1E74">
        <w:rPr>
          <w:lang w:val="fr-FR"/>
        </w:rPr>
        <w:t>Lignes directrices pour la mise en œuvre du processus d’actions concertées de la Résolution 12.28 (Rev.COP13)</w:t>
      </w:r>
      <w:r w:rsidRPr="008C1E74">
        <w:rPr>
          <w:rFonts w:eastAsia="Times New Roman" w:cs="Arial"/>
          <w:iCs/>
          <w:lang w:val="fr-FR"/>
        </w:rPr>
        <w:t>,</w:t>
      </w:r>
    </w:p>
    <w:p w14:paraId="6A1513FF" w14:textId="77777777" w:rsidR="00B01F0A" w:rsidRPr="008C1E74" w:rsidRDefault="00B01F0A" w:rsidP="00B01F0A">
      <w:pPr>
        <w:widowControl w:val="0"/>
        <w:autoSpaceDE w:val="0"/>
        <w:autoSpaceDN w:val="0"/>
        <w:adjustRightInd w:val="0"/>
        <w:jc w:val="both"/>
        <w:rPr>
          <w:rFonts w:eastAsia="Times New Roman" w:cs="Arial"/>
          <w:i/>
          <w:lang w:val="fr-FR"/>
        </w:rPr>
      </w:pPr>
    </w:p>
    <w:p w14:paraId="45AD1F43" w14:textId="77777777" w:rsidR="00B01F0A" w:rsidRPr="008C1E74" w:rsidRDefault="00B01F0A" w:rsidP="00B01F0A">
      <w:pPr>
        <w:widowControl w:val="0"/>
        <w:autoSpaceDE w:val="0"/>
        <w:autoSpaceDN w:val="0"/>
        <w:adjustRightInd w:val="0"/>
        <w:jc w:val="both"/>
        <w:rPr>
          <w:rFonts w:eastAsia="Times New Roman" w:cs="Arial"/>
          <w:i/>
          <w:lang w:val="fr-FR"/>
        </w:rPr>
      </w:pPr>
      <w:r w:rsidRPr="008C1E74">
        <w:rPr>
          <w:rFonts w:eastAsia="Times New Roman" w:cs="Arial"/>
          <w:i/>
          <w:lang w:val="fr-FR"/>
        </w:rPr>
        <w:t xml:space="preserve">Réaffirmant </w:t>
      </w:r>
      <w:r w:rsidRPr="008C1E74">
        <w:rPr>
          <w:rFonts w:eastAsia="Times New Roman" w:cs="Arial"/>
          <w:iCs/>
          <w:lang w:val="fr-FR"/>
        </w:rPr>
        <w:t>l'importance d'une action conjointe pour améliorer l'état de conservation des espèces migratrices,</w:t>
      </w:r>
    </w:p>
    <w:p w14:paraId="1D953053" w14:textId="77777777" w:rsidR="00B01F0A" w:rsidRPr="008C1E74" w:rsidRDefault="00B01F0A" w:rsidP="00B01F0A">
      <w:pPr>
        <w:widowControl w:val="0"/>
        <w:autoSpaceDE w:val="0"/>
        <w:autoSpaceDN w:val="0"/>
        <w:adjustRightInd w:val="0"/>
        <w:jc w:val="both"/>
        <w:rPr>
          <w:rFonts w:eastAsia="Times New Roman" w:cs="Arial"/>
          <w:i/>
          <w:lang w:val="fr-FR"/>
        </w:rPr>
      </w:pPr>
    </w:p>
    <w:p w14:paraId="544888B4" w14:textId="22A82341" w:rsidR="003531DB" w:rsidRPr="008C1E74" w:rsidRDefault="003531DB" w:rsidP="00B01F0A">
      <w:pPr>
        <w:widowControl w:val="0"/>
        <w:autoSpaceDE w:val="0"/>
        <w:autoSpaceDN w:val="0"/>
        <w:adjustRightInd w:val="0"/>
        <w:jc w:val="both"/>
        <w:rPr>
          <w:rFonts w:eastAsia="Times New Roman" w:cs="Arial"/>
          <w:iCs/>
          <w:lang w:val="fr-FR"/>
        </w:rPr>
      </w:pPr>
      <w:r w:rsidRPr="008C1E74">
        <w:rPr>
          <w:rFonts w:eastAsia="Times New Roman" w:cs="Arial"/>
          <w:i/>
          <w:lang w:val="fr-FR"/>
        </w:rPr>
        <w:t xml:space="preserve">Notant </w:t>
      </w:r>
      <w:r w:rsidRPr="008C1E74">
        <w:rPr>
          <w:rFonts w:eastAsia="Times New Roman" w:cs="Arial"/>
          <w:iCs/>
          <w:lang w:val="fr-FR"/>
        </w:rPr>
        <w:t>le texte de la Convention à l'Article VIII 5.c), qui stipule que le Conseil scientifique devrait faire des recommandations à la Conférence des Parties sur les espèces migratrices à inclure dans les Annexes I ou II, ainsi qu'une indication de l'aire de répartition de ces espèces migratrices,</w:t>
      </w:r>
    </w:p>
    <w:p w14:paraId="16BDCFA1" w14:textId="77777777" w:rsidR="003531DB" w:rsidRPr="008C1E74" w:rsidRDefault="003531DB" w:rsidP="00B01F0A">
      <w:pPr>
        <w:widowControl w:val="0"/>
        <w:autoSpaceDE w:val="0"/>
        <w:autoSpaceDN w:val="0"/>
        <w:adjustRightInd w:val="0"/>
        <w:jc w:val="both"/>
        <w:rPr>
          <w:rFonts w:eastAsia="Times New Roman" w:cs="Arial"/>
          <w:i/>
          <w:lang w:val="fr-FR"/>
        </w:rPr>
      </w:pPr>
    </w:p>
    <w:p w14:paraId="7F6B919A" w14:textId="77777777" w:rsidR="00B01F0A" w:rsidRPr="008C1E74" w:rsidRDefault="00B01F0A" w:rsidP="00B01F0A">
      <w:pPr>
        <w:widowControl w:val="0"/>
        <w:autoSpaceDE w:val="0"/>
        <w:autoSpaceDN w:val="0"/>
        <w:adjustRightInd w:val="0"/>
        <w:jc w:val="both"/>
        <w:rPr>
          <w:rFonts w:eastAsia="Times New Roman" w:cs="Arial"/>
          <w:i/>
          <w:lang w:val="fr-FR"/>
        </w:rPr>
      </w:pPr>
      <w:r w:rsidRPr="008C1E74">
        <w:rPr>
          <w:rFonts w:eastAsia="Times New Roman" w:cs="Arial"/>
          <w:i/>
          <w:lang w:val="fr-FR"/>
        </w:rPr>
        <w:t xml:space="preserve">Notant </w:t>
      </w:r>
      <w:r w:rsidRPr="008C1E74">
        <w:rPr>
          <w:rFonts w:eastAsia="Times New Roman" w:cs="Arial"/>
          <w:iCs/>
          <w:lang w:val="fr-FR"/>
        </w:rPr>
        <w:t>l'importance d'adopter une approche stratégique dans l'élaboration des propositions d'inscription sur la liste, afin de se concentrer sur les espèces qui en bénéficieraient le plus,</w:t>
      </w:r>
    </w:p>
    <w:p w14:paraId="5CBDBCA7" w14:textId="77777777" w:rsidR="00B01F0A" w:rsidRPr="008C1E74" w:rsidRDefault="00B01F0A" w:rsidP="00B01F0A">
      <w:pPr>
        <w:widowControl w:val="0"/>
        <w:autoSpaceDE w:val="0"/>
        <w:autoSpaceDN w:val="0"/>
        <w:adjustRightInd w:val="0"/>
        <w:jc w:val="both"/>
        <w:rPr>
          <w:rFonts w:eastAsia="Times New Roman" w:cs="Arial"/>
          <w:i/>
          <w:lang w:val="fr-FR"/>
        </w:rPr>
      </w:pPr>
    </w:p>
    <w:p w14:paraId="75FB284F" w14:textId="2FEB690D" w:rsidR="00B01F0A" w:rsidRPr="008C1E74" w:rsidRDefault="00B01F0A" w:rsidP="00B01F0A">
      <w:pPr>
        <w:widowControl w:val="0"/>
        <w:autoSpaceDE w:val="0"/>
        <w:autoSpaceDN w:val="0"/>
        <w:adjustRightInd w:val="0"/>
        <w:jc w:val="both"/>
        <w:rPr>
          <w:rFonts w:eastAsia="Times New Roman" w:cs="Arial"/>
          <w:i/>
          <w:lang w:val="fr-FR"/>
        </w:rPr>
      </w:pPr>
      <w:r w:rsidRPr="008C1E74">
        <w:rPr>
          <w:rFonts w:eastAsia="Times New Roman" w:cs="Arial"/>
          <w:i/>
          <w:lang w:val="fr-FR"/>
        </w:rPr>
        <w:t xml:space="preserve">Saluant </w:t>
      </w:r>
      <w:r w:rsidRPr="008C1E74">
        <w:rPr>
          <w:rFonts w:eastAsia="Times New Roman" w:cs="Arial"/>
          <w:iCs/>
          <w:lang w:val="fr-FR"/>
        </w:rPr>
        <w:t xml:space="preserve">les travaux du Comité de session </w:t>
      </w:r>
      <w:r w:rsidRPr="008C1E74">
        <w:rPr>
          <w:lang w:val="fr-FR"/>
        </w:rPr>
        <w:t>lors la période intersessions entre la COP13 et la COP14 sur les taxons aviaires</w:t>
      </w:r>
      <w:r w:rsidRPr="008C1E74">
        <w:rPr>
          <w:rFonts w:eastAsia="Times New Roman" w:cs="Arial"/>
          <w:iCs/>
          <w:lang w:val="fr-FR"/>
        </w:rPr>
        <w:t>,</w:t>
      </w:r>
      <w:r w:rsidR="003531DB" w:rsidRPr="008C1E74">
        <w:rPr>
          <w:rFonts w:eastAsia="Times New Roman" w:cs="Arial"/>
          <w:iCs/>
          <w:lang w:val="fr-FR"/>
        </w:rPr>
        <w:t xml:space="preserve"> ainsi que les travaux entrepris sur tous les taxons dans le cadre de l'élaboration de l'état des espèces migratrices dans le monde, et</w:t>
      </w:r>
    </w:p>
    <w:p w14:paraId="3F465024" w14:textId="77777777" w:rsidR="00B01F0A" w:rsidRPr="008C1E74" w:rsidRDefault="00B01F0A" w:rsidP="00B01F0A">
      <w:pPr>
        <w:widowControl w:val="0"/>
        <w:autoSpaceDE w:val="0"/>
        <w:autoSpaceDN w:val="0"/>
        <w:adjustRightInd w:val="0"/>
        <w:jc w:val="both"/>
        <w:rPr>
          <w:rFonts w:eastAsia="Times New Roman" w:cs="Arial"/>
          <w:i/>
          <w:lang w:val="fr-FR"/>
        </w:rPr>
      </w:pPr>
    </w:p>
    <w:p w14:paraId="077D4F38" w14:textId="26885D5F" w:rsidR="00B01F0A" w:rsidRPr="008C1E74" w:rsidRDefault="003531DB" w:rsidP="00B01F0A">
      <w:pPr>
        <w:widowControl w:val="0"/>
        <w:autoSpaceDE w:val="0"/>
        <w:autoSpaceDN w:val="0"/>
        <w:adjustRightInd w:val="0"/>
        <w:jc w:val="both"/>
        <w:rPr>
          <w:rFonts w:eastAsia="Times New Roman" w:cs="Arial"/>
          <w:iCs/>
          <w:lang w:val="fr-FR"/>
        </w:rPr>
      </w:pPr>
      <w:r w:rsidRPr="008C1E74">
        <w:rPr>
          <w:rFonts w:eastAsia="Times New Roman" w:cs="Arial"/>
          <w:i/>
          <w:lang w:val="fr-FR"/>
        </w:rPr>
        <w:t xml:space="preserve">Étant consciente </w:t>
      </w:r>
      <w:r w:rsidRPr="008C1E74">
        <w:rPr>
          <w:rFonts w:eastAsia="Times New Roman" w:cs="Arial"/>
          <w:iCs/>
          <w:lang w:val="fr-FR"/>
        </w:rPr>
        <w:t>du fait que certaines espèces aviaires ont des données insuffisantes et que des efforts importants sont nécessaires pour améliorer le niveau de connaissance de ces taxons afin d'éviter le risque d'ignorer des taxons qui méritent des efforts de conservation, les listes proposées ici doivent être considérées comme des taxons qui nécessitent une action sur la base du niveau actuel des connaissances, mais n'englobent pas nécessairement tous les taxons qui ont besoin d'initiatives de conservation,</w:t>
      </w:r>
    </w:p>
    <w:p w14:paraId="48DB5DC8" w14:textId="77777777" w:rsidR="003531DB" w:rsidRDefault="003531DB" w:rsidP="00B01F0A">
      <w:pPr>
        <w:widowControl w:val="0"/>
        <w:autoSpaceDE w:val="0"/>
        <w:autoSpaceDN w:val="0"/>
        <w:adjustRightInd w:val="0"/>
        <w:jc w:val="both"/>
        <w:rPr>
          <w:rFonts w:eastAsia="Times New Roman" w:cs="Arial"/>
          <w:iCs/>
          <w:lang w:val="fr-FR"/>
        </w:rPr>
      </w:pPr>
    </w:p>
    <w:p w14:paraId="3EC1F5B7" w14:textId="77777777" w:rsidR="008C1E74" w:rsidRPr="008C1E74" w:rsidRDefault="008C1E74" w:rsidP="00B01F0A">
      <w:pPr>
        <w:widowControl w:val="0"/>
        <w:autoSpaceDE w:val="0"/>
        <w:autoSpaceDN w:val="0"/>
        <w:adjustRightInd w:val="0"/>
        <w:jc w:val="both"/>
        <w:rPr>
          <w:rFonts w:eastAsia="Times New Roman" w:cs="Arial"/>
          <w:iCs/>
          <w:lang w:val="fr-FR"/>
        </w:rPr>
      </w:pPr>
    </w:p>
    <w:p w14:paraId="6D54DE86" w14:textId="77777777" w:rsidR="00B01F0A" w:rsidRPr="008C1E74" w:rsidRDefault="00B01F0A" w:rsidP="00B01F0A">
      <w:pPr>
        <w:widowControl w:val="0"/>
        <w:autoSpaceDE w:val="0"/>
        <w:autoSpaceDN w:val="0"/>
        <w:adjustRightInd w:val="0"/>
        <w:jc w:val="center"/>
        <w:rPr>
          <w:rFonts w:eastAsia="Times New Roman" w:cs="Arial"/>
          <w:i/>
          <w:lang w:val="fr-FR"/>
        </w:rPr>
      </w:pPr>
      <w:r w:rsidRPr="008C1E74">
        <w:rPr>
          <w:rFonts w:eastAsia="Times New Roman" w:cs="Arial"/>
          <w:i/>
          <w:lang w:val="fr-FR"/>
        </w:rPr>
        <w:t>La Conférence des Parties à la</w:t>
      </w:r>
    </w:p>
    <w:p w14:paraId="6BE9A9F2" w14:textId="77777777" w:rsidR="00B01F0A" w:rsidRPr="008C1E74" w:rsidRDefault="00B01F0A" w:rsidP="00B01F0A">
      <w:pPr>
        <w:widowControl w:val="0"/>
        <w:autoSpaceDE w:val="0"/>
        <w:autoSpaceDN w:val="0"/>
        <w:adjustRightInd w:val="0"/>
        <w:jc w:val="center"/>
        <w:rPr>
          <w:rFonts w:eastAsia="Times New Roman" w:cs="Arial"/>
          <w:i/>
          <w:lang w:val="fr-FR"/>
        </w:rPr>
      </w:pPr>
      <w:r w:rsidRPr="008C1E74">
        <w:rPr>
          <w:rFonts w:eastAsia="Times New Roman" w:cs="Arial"/>
          <w:i/>
          <w:lang w:val="fr-FR"/>
        </w:rPr>
        <w:t>Convention sur la conservation des espèces migratrices appartenant à la faune sauvage</w:t>
      </w:r>
    </w:p>
    <w:p w14:paraId="7E299F13" w14:textId="77777777" w:rsidR="00B01F0A" w:rsidRDefault="00B01F0A" w:rsidP="00B01F0A">
      <w:pPr>
        <w:widowControl w:val="0"/>
        <w:autoSpaceDE w:val="0"/>
        <w:autoSpaceDN w:val="0"/>
        <w:adjustRightInd w:val="0"/>
        <w:jc w:val="both"/>
        <w:rPr>
          <w:rFonts w:eastAsia="Times New Roman" w:cs="Arial"/>
          <w:lang w:val="fr-FR"/>
        </w:rPr>
      </w:pPr>
    </w:p>
    <w:p w14:paraId="37121D69" w14:textId="77777777" w:rsidR="008C1E74" w:rsidRPr="008C1E74" w:rsidRDefault="008C1E74" w:rsidP="00B01F0A">
      <w:pPr>
        <w:widowControl w:val="0"/>
        <w:autoSpaceDE w:val="0"/>
        <w:autoSpaceDN w:val="0"/>
        <w:adjustRightInd w:val="0"/>
        <w:jc w:val="both"/>
        <w:rPr>
          <w:rFonts w:eastAsia="Times New Roman" w:cs="Arial"/>
          <w:lang w:val="fr-FR"/>
        </w:rPr>
      </w:pPr>
    </w:p>
    <w:p w14:paraId="30EEEE07" w14:textId="70607EBD" w:rsidR="00B01F0A" w:rsidRPr="008C1E74" w:rsidRDefault="00D020BD" w:rsidP="003531DB">
      <w:pPr>
        <w:widowControl w:val="0"/>
        <w:numPr>
          <w:ilvl w:val="0"/>
          <w:numId w:val="4"/>
        </w:numPr>
        <w:autoSpaceDE w:val="0"/>
        <w:autoSpaceDN w:val="0"/>
        <w:adjustRightInd w:val="0"/>
        <w:ind w:left="567" w:hanging="567"/>
        <w:jc w:val="both"/>
        <w:rPr>
          <w:rFonts w:eastAsia="Times New Roman" w:cs="Arial"/>
          <w:lang w:val="fr-FR"/>
        </w:rPr>
      </w:pPr>
      <w:r w:rsidRPr="008C1E74">
        <w:rPr>
          <w:rFonts w:eastAsia="Times New Roman" w:cs="Arial"/>
          <w:i/>
          <w:lang w:val="fr-FR"/>
        </w:rPr>
        <w:t>Prend note de</w:t>
      </w:r>
      <w:r w:rsidR="00B01F0A" w:rsidRPr="008C1E74">
        <w:rPr>
          <w:rFonts w:eastAsia="Times New Roman" w:cs="Arial"/>
          <w:i/>
          <w:lang w:val="fr-FR"/>
        </w:rPr>
        <w:t xml:space="preserve"> </w:t>
      </w:r>
      <w:r w:rsidR="00B01F0A" w:rsidRPr="008C1E74">
        <w:rPr>
          <w:rFonts w:eastAsia="Times New Roman" w:cs="Arial"/>
          <w:iCs/>
          <w:lang w:val="fr-FR"/>
        </w:rPr>
        <w:t xml:space="preserve">la liste des espèces aviaires susceptibles </w:t>
      </w:r>
      <w:r w:rsidR="003531DB" w:rsidRPr="008C1E74">
        <w:rPr>
          <w:rFonts w:eastAsia="Times New Roman" w:cs="Arial"/>
          <w:lang w:val="fr-FR"/>
        </w:rPr>
        <w:t>de remplir les critères d'inscription</w:t>
      </w:r>
      <w:r w:rsidR="003531DB" w:rsidRPr="008C1E74">
        <w:rPr>
          <w:rFonts w:eastAsia="Times New Roman" w:cs="Arial"/>
          <w:iCs/>
          <w:lang w:val="fr-FR"/>
        </w:rPr>
        <w:t xml:space="preserve"> </w:t>
      </w:r>
      <w:r w:rsidR="00B01F0A" w:rsidRPr="008C1E74">
        <w:rPr>
          <w:rFonts w:eastAsia="Times New Roman" w:cs="Arial"/>
          <w:iCs/>
          <w:lang w:val="fr-FR"/>
        </w:rPr>
        <w:t>aux Annexes de la Convention, figurant en annexe à la présente résolution, en tant qu'étape stratégique visant à orienter la Convention vers les espèces qui bénéficieraient le plus de mesures de conservation</w:t>
      </w:r>
      <w:r w:rsidR="003531DB" w:rsidRPr="008C1E74">
        <w:rPr>
          <w:rFonts w:eastAsia="Times New Roman" w:cs="Arial"/>
          <w:lang w:val="fr-FR"/>
        </w:rPr>
        <w:t>,</w:t>
      </w:r>
    </w:p>
    <w:p w14:paraId="7E232553" w14:textId="77777777" w:rsidR="003531DB" w:rsidRPr="008C1E74" w:rsidRDefault="003531DB" w:rsidP="003531DB">
      <w:pPr>
        <w:widowControl w:val="0"/>
        <w:autoSpaceDE w:val="0"/>
        <w:autoSpaceDN w:val="0"/>
        <w:adjustRightInd w:val="0"/>
        <w:ind w:left="567"/>
        <w:jc w:val="both"/>
        <w:rPr>
          <w:rFonts w:eastAsia="Times New Roman" w:cs="Arial"/>
          <w:lang w:val="fr-FR"/>
        </w:rPr>
      </w:pPr>
    </w:p>
    <w:p w14:paraId="592E47C7" w14:textId="56955E21" w:rsidR="00B01F0A" w:rsidRPr="008C1E74" w:rsidRDefault="00B01F0A" w:rsidP="00BF38CE">
      <w:pPr>
        <w:widowControl w:val="0"/>
        <w:numPr>
          <w:ilvl w:val="0"/>
          <w:numId w:val="4"/>
        </w:numPr>
        <w:autoSpaceDE w:val="0"/>
        <w:autoSpaceDN w:val="0"/>
        <w:adjustRightInd w:val="0"/>
        <w:ind w:left="567" w:hanging="567"/>
        <w:jc w:val="both"/>
        <w:rPr>
          <w:rFonts w:eastAsia="Times New Roman" w:cs="Arial"/>
          <w:lang w:val="fr-FR"/>
        </w:rPr>
      </w:pPr>
      <w:r w:rsidRPr="008C1E74">
        <w:rPr>
          <w:rFonts w:eastAsia="Times New Roman" w:cs="Arial"/>
          <w:i/>
          <w:lang w:val="fr-FR"/>
        </w:rPr>
        <w:t xml:space="preserve">Invite </w:t>
      </w:r>
      <w:r w:rsidRPr="008C1E74">
        <w:rPr>
          <w:rFonts w:eastAsia="Times New Roman" w:cs="Arial"/>
          <w:lang w:val="fr-FR"/>
        </w:rPr>
        <w:t xml:space="preserve">les Parties, les organisations non gouvernementales, les organisations intergouvernementales et les autres parties prenantes à envisager de travailler conjointement à l'élaboration de propositions d'inscription et d'actions concertées </w:t>
      </w:r>
      <w:r w:rsidR="003531DB" w:rsidRPr="008C1E74">
        <w:rPr>
          <w:rFonts w:eastAsia="Times New Roman" w:cs="Arial"/>
          <w:lang w:val="fr-FR"/>
        </w:rPr>
        <w:t xml:space="preserve">et d'autres interventions de conservation d'espèces multiples ou d'habitats plus vastes </w:t>
      </w:r>
      <w:r w:rsidRPr="008C1E74">
        <w:rPr>
          <w:rFonts w:eastAsia="Times New Roman" w:cs="Arial"/>
          <w:lang w:val="fr-FR"/>
        </w:rPr>
        <w:t xml:space="preserve">pour les espèces figurant à l'Annexe, en vue de leur examen lors des prochaines réunions de la Conférence des Parties; </w:t>
      </w:r>
    </w:p>
    <w:p w14:paraId="5F8470D6" w14:textId="77777777" w:rsidR="00B01F0A" w:rsidRPr="008C1E74" w:rsidRDefault="00B01F0A" w:rsidP="00B01F0A">
      <w:pPr>
        <w:widowControl w:val="0"/>
        <w:autoSpaceDE w:val="0"/>
        <w:autoSpaceDN w:val="0"/>
        <w:adjustRightInd w:val="0"/>
        <w:ind w:left="567" w:hanging="567"/>
        <w:rPr>
          <w:rFonts w:eastAsia="Times New Roman" w:cs="Arial"/>
          <w:lang w:val="fr-FR"/>
        </w:rPr>
      </w:pPr>
    </w:p>
    <w:p w14:paraId="76E9AFE2" w14:textId="00A19E1D" w:rsidR="00B01F0A" w:rsidRPr="008C1E74" w:rsidRDefault="00B01F0A" w:rsidP="00BF38CE">
      <w:pPr>
        <w:widowControl w:val="0"/>
        <w:numPr>
          <w:ilvl w:val="0"/>
          <w:numId w:val="4"/>
        </w:numPr>
        <w:autoSpaceDE w:val="0"/>
        <w:autoSpaceDN w:val="0"/>
        <w:adjustRightInd w:val="0"/>
        <w:ind w:left="567" w:hanging="567"/>
        <w:jc w:val="both"/>
        <w:rPr>
          <w:rFonts w:eastAsia="Times New Roman" w:cs="Arial"/>
          <w:lang w:val="fr-FR"/>
        </w:rPr>
      </w:pPr>
      <w:r w:rsidRPr="008C1E74">
        <w:rPr>
          <w:rFonts w:eastAsia="Times New Roman" w:cs="Arial"/>
          <w:i/>
          <w:lang w:val="fr-FR"/>
        </w:rPr>
        <w:lastRenderedPageBreak/>
        <w:t xml:space="preserve">Prie </w:t>
      </w:r>
      <w:r w:rsidRPr="008C1E74">
        <w:rPr>
          <w:rFonts w:eastAsia="Times New Roman" w:cs="Arial"/>
          <w:iCs/>
          <w:lang w:val="fr-FR"/>
        </w:rPr>
        <w:t>le Conseil scientifique d'examiner</w:t>
      </w:r>
      <w:r w:rsidR="003531DB" w:rsidRPr="008C1E74">
        <w:rPr>
          <w:rFonts w:eastAsia="Times New Roman" w:cs="Arial"/>
          <w:iCs/>
          <w:lang w:val="fr-FR"/>
        </w:rPr>
        <w:t>, en coordination avec les autorités chargées de la liste rouge de l'UICN,</w:t>
      </w:r>
      <w:r w:rsidRPr="008C1E74">
        <w:rPr>
          <w:rFonts w:eastAsia="Times New Roman" w:cs="Arial"/>
          <w:iCs/>
          <w:lang w:val="fr-FR"/>
        </w:rPr>
        <w:t xml:space="preserve"> </w:t>
      </w:r>
      <w:r w:rsidR="003531DB" w:rsidRPr="008C1E74">
        <w:rPr>
          <w:rFonts w:eastAsia="Times New Roman" w:cs="Arial"/>
          <w:iCs/>
          <w:lang w:val="fr-FR"/>
        </w:rPr>
        <w:t xml:space="preserve">y compris les espèces pour lesquelles les données sont insuffisantes, et de mettre à jour </w:t>
      </w:r>
      <w:r w:rsidRPr="008C1E74">
        <w:rPr>
          <w:rFonts w:eastAsia="Times New Roman" w:cs="Arial"/>
          <w:iCs/>
          <w:lang w:val="fr-FR"/>
        </w:rPr>
        <w:t xml:space="preserve">la liste de l'Annexe entre les </w:t>
      </w:r>
      <w:r w:rsidR="003531DB" w:rsidRPr="008C1E74">
        <w:rPr>
          <w:rFonts w:eastAsia="Times New Roman" w:cs="Arial"/>
          <w:iCs/>
          <w:lang w:val="fr-FR"/>
        </w:rPr>
        <w:t>réunions</w:t>
      </w:r>
      <w:r w:rsidRPr="008C1E74">
        <w:rPr>
          <w:rFonts w:eastAsia="Times New Roman" w:cs="Arial"/>
          <w:iCs/>
          <w:lang w:val="fr-FR"/>
        </w:rPr>
        <w:t xml:space="preserve"> de la Conférence des Parties</w:t>
      </w:r>
      <w:r w:rsidRPr="008C1E74">
        <w:rPr>
          <w:rFonts w:eastAsia="Times New Roman" w:cs="Arial"/>
          <w:i/>
          <w:lang w:val="fr-FR"/>
        </w:rPr>
        <w:t xml:space="preserve">. </w:t>
      </w:r>
    </w:p>
    <w:p w14:paraId="0C48AF6C" w14:textId="77777777" w:rsidR="00B01F0A" w:rsidRPr="008C1E74" w:rsidRDefault="00B01F0A" w:rsidP="00B01F0A">
      <w:pPr>
        <w:pStyle w:val="Firstnumbering"/>
        <w:numPr>
          <w:ilvl w:val="0"/>
          <w:numId w:val="0"/>
        </w:numPr>
        <w:contextualSpacing w:val="0"/>
        <w:sectPr w:rsidR="00B01F0A" w:rsidRPr="008C1E74" w:rsidSect="008C1E74">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390" w:gutter="0"/>
          <w:cols w:space="720"/>
          <w:titlePg/>
          <w:docGrid w:linePitch="360"/>
        </w:sectPr>
      </w:pPr>
    </w:p>
    <w:p w14:paraId="4EB55EF0" w14:textId="77777777" w:rsidR="00B01F0A" w:rsidRPr="008C1E74" w:rsidRDefault="00B01F0A" w:rsidP="00B01F0A">
      <w:pPr>
        <w:pStyle w:val="ListParagraph"/>
        <w:spacing w:after="120"/>
        <w:ind w:left="0"/>
        <w:jc w:val="both"/>
        <w:rPr>
          <w:rFonts w:cs="Arial"/>
          <w:lang w:val="fr-FR"/>
        </w:rPr>
      </w:pPr>
      <w:r w:rsidRPr="008C1E74">
        <w:rPr>
          <w:rFonts w:cs="Arial"/>
          <w:b/>
          <w:bCs/>
          <w:i/>
          <w:lang w:val="fr-FR"/>
        </w:rPr>
        <w:lastRenderedPageBreak/>
        <w:t xml:space="preserve">Annexe à la Résolution 14.xx. </w:t>
      </w:r>
      <w:r w:rsidRPr="008C1E74">
        <w:rPr>
          <w:rFonts w:cs="Arial"/>
          <w:lang w:val="fr-FR"/>
        </w:rPr>
        <w:t xml:space="preserve">Liste des espèces aviaires qui répondent aux critères de mouvement de la CMS et ayant un état de conservation défavorable, qui ne sont pas incluses au sein de familles agrégées et qui ne sont actuellement pas inscrites individuellement à l'Annexe I ou à l'Annexe II de la CMS. Les taxons en caractères gras sont menacés : En danger critique (CR, 14 </w:t>
      </w:r>
      <w:proofErr w:type="spellStart"/>
      <w:r w:rsidRPr="008C1E74">
        <w:rPr>
          <w:rFonts w:cs="Arial"/>
          <w:lang w:val="fr-FR"/>
        </w:rPr>
        <w:t>spp</w:t>
      </w:r>
      <w:proofErr w:type="spellEnd"/>
      <w:r w:rsidRPr="008C1E74">
        <w:rPr>
          <w:rFonts w:cs="Arial"/>
          <w:lang w:val="fr-FR"/>
        </w:rPr>
        <w:t xml:space="preserve">.), En danger (EN, 31 </w:t>
      </w:r>
      <w:proofErr w:type="spellStart"/>
      <w:r w:rsidRPr="008C1E74">
        <w:rPr>
          <w:rFonts w:cs="Arial"/>
          <w:lang w:val="fr-FR"/>
        </w:rPr>
        <w:t>spp</w:t>
      </w:r>
      <w:proofErr w:type="spellEnd"/>
      <w:r w:rsidRPr="008C1E74">
        <w:rPr>
          <w:rFonts w:cs="Arial"/>
          <w:lang w:val="fr-FR"/>
        </w:rPr>
        <w:t xml:space="preserve">.), Vulnérable (VU, 53 </w:t>
      </w:r>
      <w:proofErr w:type="spellStart"/>
      <w:r w:rsidRPr="008C1E74">
        <w:rPr>
          <w:rFonts w:cs="Arial"/>
          <w:lang w:val="fr-FR"/>
        </w:rPr>
        <w:t>spp</w:t>
      </w:r>
      <w:proofErr w:type="spellEnd"/>
      <w:r w:rsidRPr="008C1E74">
        <w:rPr>
          <w:rFonts w:cs="Arial"/>
          <w:lang w:val="fr-FR"/>
        </w:rPr>
        <w:t xml:space="preserve">.) ou Données insuffisantes (DD, 2 </w:t>
      </w:r>
      <w:proofErr w:type="spellStart"/>
      <w:r w:rsidRPr="008C1E74">
        <w:rPr>
          <w:rFonts w:cs="Arial"/>
          <w:lang w:val="fr-FR"/>
        </w:rPr>
        <w:t>spp</w:t>
      </w:r>
      <w:proofErr w:type="spellEnd"/>
      <w:r w:rsidRPr="008C1E74">
        <w:rPr>
          <w:rFonts w:cs="Arial"/>
          <w:lang w:val="fr-FR"/>
        </w:rPr>
        <w:t xml:space="preserve">.). Les espèces en caractères simples sont quasi menacées (NT, 58 </w:t>
      </w:r>
      <w:proofErr w:type="spellStart"/>
      <w:r w:rsidRPr="008C1E74">
        <w:rPr>
          <w:rFonts w:cs="Arial"/>
          <w:lang w:val="fr-FR"/>
        </w:rPr>
        <w:t>spp</w:t>
      </w:r>
      <w:proofErr w:type="spellEnd"/>
      <w:r w:rsidRPr="008C1E74">
        <w:rPr>
          <w:rFonts w:cs="Arial"/>
          <w:lang w:val="fr-FR"/>
        </w:rPr>
        <w:t>.). Total de 158 espèces (sur 1 443 espèces répondant aux critères de mouvement de la CMS).</w:t>
      </w:r>
    </w:p>
    <w:tbl>
      <w:tblPr>
        <w:tblW w:w="14752" w:type="dxa"/>
        <w:tblInd w:w="-30" w:type="dxa"/>
        <w:tblLayout w:type="fixed"/>
        <w:tblLook w:val="0000" w:firstRow="0" w:lastRow="0" w:firstColumn="0" w:lastColumn="0" w:noHBand="0" w:noVBand="0"/>
      </w:tblPr>
      <w:tblGrid>
        <w:gridCol w:w="1731"/>
        <w:gridCol w:w="1964"/>
        <w:gridCol w:w="2126"/>
        <w:gridCol w:w="1413"/>
        <w:gridCol w:w="7518"/>
      </w:tblGrid>
      <w:tr w:rsidR="008C1E74" w:rsidRPr="008C1E74" w14:paraId="6EE13EBD" w14:textId="77777777" w:rsidTr="00B7394E">
        <w:trPr>
          <w:cantSplit/>
          <w:tblHeader/>
        </w:trPr>
        <w:tc>
          <w:tcPr>
            <w:tcW w:w="1731" w:type="dxa"/>
            <w:tcBorders>
              <w:bottom w:val="single" w:sz="4" w:space="0" w:color="auto"/>
            </w:tcBorders>
            <w:shd w:val="clear" w:color="auto" w:fill="auto"/>
            <w:vAlign w:val="bottom"/>
          </w:tcPr>
          <w:p w14:paraId="1F07FA07"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Famille</w:t>
            </w:r>
          </w:p>
        </w:tc>
        <w:tc>
          <w:tcPr>
            <w:tcW w:w="1964" w:type="dxa"/>
            <w:tcBorders>
              <w:bottom w:val="single" w:sz="4" w:space="0" w:color="auto"/>
            </w:tcBorders>
            <w:shd w:val="clear" w:color="auto" w:fill="auto"/>
            <w:vAlign w:val="bottom"/>
          </w:tcPr>
          <w:p w14:paraId="100F940C"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Nom commun</w:t>
            </w:r>
          </w:p>
        </w:tc>
        <w:tc>
          <w:tcPr>
            <w:tcW w:w="2126" w:type="dxa"/>
            <w:tcBorders>
              <w:bottom w:val="single" w:sz="4" w:space="0" w:color="auto"/>
            </w:tcBorders>
            <w:shd w:val="clear" w:color="auto" w:fill="auto"/>
            <w:vAlign w:val="bottom"/>
          </w:tcPr>
          <w:p w14:paraId="40AF37FF"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Nom scientifique</w:t>
            </w:r>
          </w:p>
        </w:tc>
        <w:tc>
          <w:tcPr>
            <w:tcW w:w="1413" w:type="dxa"/>
            <w:tcBorders>
              <w:bottom w:val="single" w:sz="4" w:space="0" w:color="auto"/>
            </w:tcBorders>
            <w:shd w:val="clear" w:color="auto" w:fill="auto"/>
            <w:vAlign w:val="bottom"/>
          </w:tcPr>
          <w:p w14:paraId="1D040EDA" w14:textId="77777777" w:rsidR="00B01F0A" w:rsidRPr="008C1E74" w:rsidRDefault="00B01F0A" w:rsidP="00B7394E">
            <w:pPr>
              <w:autoSpaceDE w:val="0"/>
              <w:autoSpaceDN w:val="0"/>
              <w:adjustRightInd w:val="0"/>
              <w:jc w:val="center"/>
              <w:rPr>
                <w:rFonts w:cs="Arial"/>
                <w:b/>
                <w:bCs/>
                <w:sz w:val="20"/>
                <w:szCs w:val="20"/>
                <w:lang w:val="fr-FR"/>
              </w:rPr>
            </w:pPr>
            <w:r w:rsidRPr="008C1E74">
              <w:rPr>
                <w:rFonts w:cs="Arial"/>
                <w:b/>
                <w:bCs/>
                <w:sz w:val="20"/>
                <w:szCs w:val="20"/>
                <w:lang w:val="fr-FR"/>
              </w:rPr>
              <w:t>Catégorie de la liste rouge 2023 de l'UICN</w:t>
            </w:r>
          </w:p>
        </w:tc>
        <w:tc>
          <w:tcPr>
            <w:tcW w:w="7518" w:type="dxa"/>
            <w:tcBorders>
              <w:bottom w:val="single" w:sz="4" w:space="0" w:color="auto"/>
            </w:tcBorders>
            <w:shd w:val="clear" w:color="auto" w:fill="auto"/>
            <w:vAlign w:val="bottom"/>
          </w:tcPr>
          <w:p w14:paraId="3FBA732C" w14:textId="77777777" w:rsidR="00B01F0A" w:rsidRPr="008C1E74" w:rsidRDefault="00B01F0A" w:rsidP="00B7394E">
            <w:pPr>
              <w:autoSpaceDE w:val="0"/>
              <w:autoSpaceDN w:val="0"/>
              <w:adjustRightInd w:val="0"/>
              <w:jc w:val="both"/>
              <w:rPr>
                <w:rFonts w:cs="Arial"/>
                <w:b/>
                <w:bCs/>
                <w:sz w:val="20"/>
                <w:szCs w:val="20"/>
                <w:lang w:val="fr-FR"/>
              </w:rPr>
            </w:pPr>
            <w:r w:rsidRPr="008C1E74">
              <w:rPr>
                <w:rFonts w:cs="Arial"/>
                <w:b/>
                <w:bCs/>
                <w:sz w:val="20"/>
                <w:szCs w:val="20"/>
                <w:lang w:val="fr-FR"/>
              </w:rPr>
              <w:t>Texte récapitulatif des mouvements</w:t>
            </w:r>
          </w:p>
        </w:tc>
      </w:tr>
      <w:tr w:rsidR="008C1E74" w:rsidRPr="008C1E74" w14:paraId="29A4286D" w14:textId="77777777" w:rsidTr="00B7394E">
        <w:trPr>
          <w:cantSplit/>
        </w:trPr>
        <w:tc>
          <w:tcPr>
            <w:tcW w:w="1731" w:type="dxa"/>
            <w:tcBorders>
              <w:top w:val="single" w:sz="4" w:space="0" w:color="auto"/>
            </w:tcBorders>
            <w:shd w:val="clear" w:color="auto" w:fill="auto"/>
          </w:tcPr>
          <w:p w14:paraId="5230DE1B"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Phasianidae</w:t>
            </w:r>
          </w:p>
        </w:tc>
        <w:tc>
          <w:tcPr>
            <w:tcW w:w="1964" w:type="dxa"/>
            <w:tcBorders>
              <w:top w:val="single" w:sz="4" w:space="0" w:color="auto"/>
            </w:tcBorders>
            <w:shd w:val="clear" w:color="auto" w:fill="auto"/>
          </w:tcPr>
          <w:p w14:paraId="37C59EFB"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Caille japonaise</w:t>
            </w:r>
          </w:p>
        </w:tc>
        <w:tc>
          <w:tcPr>
            <w:tcW w:w="2126" w:type="dxa"/>
            <w:tcBorders>
              <w:top w:val="single" w:sz="4" w:space="0" w:color="auto"/>
            </w:tcBorders>
            <w:shd w:val="clear" w:color="auto" w:fill="auto"/>
          </w:tcPr>
          <w:p w14:paraId="3370CF9D"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Coturnix japonica</w:t>
            </w:r>
          </w:p>
        </w:tc>
        <w:tc>
          <w:tcPr>
            <w:tcW w:w="1413" w:type="dxa"/>
            <w:tcBorders>
              <w:top w:val="single" w:sz="4" w:space="0" w:color="auto"/>
            </w:tcBorders>
            <w:shd w:val="clear" w:color="auto" w:fill="auto"/>
          </w:tcPr>
          <w:p w14:paraId="09D97801"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tcBorders>
              <w:top w:val="single" w:sz="4" w:space="0" w:color="auto"/>
            </w:tcBorders>
            <w:shd w:val="clear" w:color="auto" w:fill="auto"/>
          </w:tcPr>
          <w:p w14:paraId="76DD7A27"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239116A1" w14:textId="77777777" w:rsidTr="00B7394E">
        <w:trPr>
          <w:cantSplit/>
        </w:trPr>
        <w:tc>
          <w:tcPr>
            <w:tcW w:w="1731" w:type="dxa"/>
            <w:shd w:val="clear" w:color="auto" w:fill="auto"/>
          </w:tcPr>
          <w:p w14:paraId="32C4788E"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Columbidae</w:t>
            </w:r>
          </w:p>
        </w:tc>
        <w:tc>
          <w:tcPr>
            <w:tcW w:w="1964" w:type="dxa"/>
            <w:shd w:val="clear" w:color="auto" w:fill="auto"/>
          </w:tcPr>
          <w:p w14:paraId="3651BFB8"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Pigeon d'</w:t>
            </w:r>
            <w:proofErr w:type="spellStart"/>
            <w:r w:rsidRPr="008C1E74">
              <w:rPr>
                <w:rFonts w:cs="Arial"/>
                <w:b/>
                <w:bCs/>
                <w:sz w:val="20"/>
                <w:szCs w:val="20"/>
                <w:lang w:val="fr-FR"/>
              </w:rPr>
              <w:t>Eversmann</w:t>
            </w:r>
            <w:proofErr w:type="spellEnd"/>
          </w:p>
        </w:tc>
        <w:tc>
          <w:tcPr>
            <w:tcW w:w="2126" w:type="dxa"/>
            <w:shd w:val="clear" w:color="auto" w:fill="auto"/>
          </w:tcPr>
          <w:p w14:paraId="7934D167"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Columba </w:t>
            </w:r>
            <w:proofErr w:type="spellStart"/>
            <w:r w:rsidRPr="008C1E74">
              <w:rPr>
                <w:rFonts w:cs="Arial"/>
                <w:b/>
                <w:bCs/>
                <w:i/>
                <w:iCs/>
                <w:sz w:val="20"/>
                <w:szCs w:val="20"/>
                <w:lang w:val="en-AU"/>
              </w:rPr>
              <w:t>eversmanni</w:t>
            </w:r>
            <w:proofErr w:type="spellEnd"/>
          </w:p>
        </w:tc>
        <w:tc>
          <w:tcPr>
            <w:tcW w:w="1413" w:type="dxa"/>
            <w:shd w:val="clear" w:color="auto" w:fill="auto"/>
          </w:tcPr>
          <w:p w14:paraId="7A525B45"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448453D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et de non-reproduction étant occupés de façon fiable chaque saison ; les individus parcourent généralement plus de 1 000 km du nord au sud ; au moins certains déplacements sont principalement altitudinaux ; au moins une sous-population distincte de la voie de migration est considérée comme sédentaire. Répond aux critères de mouvement de la CMS.</w:t>
            </w:r>
          </w:p>
        </w:tc>
      </w:tr>
      <w:tr w:rsidR="008C1E74" w:rsidRPr="008C1E74" w14:paraId="5DE07123" w14:textId="77777777" w:rsidTr="00B7394E">
        <w:trPr>
          <w:cantSplit/>
        </w:trPr>
        <w:tc>
          <w:tcPr>
            <w:tcW w:w="1731" w:type="dxa"/>
            <w:shd w:val="clear" w:color="auto" w:fill="auto"/>
          </w:tcPr>
          <w:p w14:paraId="101DE8D2"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Columbidae</w:t>
            </w:r>
          </w:p>
        </w:tc>
        <w:tc>
          <w:tcPr>
            <w:tcW w:w="1964" w:type="dxa"/>
            <w:shd w:val="clear" w:color="auto" w:fill="auto"/>
          </w:tcPr>
          <w:p w14:paraId="66797AF5"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Pigeon de Nicobar</w:t>
            </w:r>
          </w:p>
        </w:tc>
        <w:tc>
          <w:tcPr>
            <w:tcW w:w="2126" w:type="dxa"/>
            <w:shd w:val="clear" w:color="auto" w:fill="auto"/>
          </w:tcPr>
          <w:p w14:paraId="5D6EEB75"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Caloenas</w:t>
            </w:r>
            <w:proofErr w:type="spellEnd"/>
            <w:r w:rsidRPr="008C1E74">
              <w:rPr>
                <w:rFonts w:cs="Arial"/>
                <w:i/>
                <w:iCs/>
                <w:sz w:val="20"/>
                <w:szCs w:val="20"/>
                <w:lang w:val="en-AU"/>
              </w:rPr>
              <w:t xml:space="preserve"> </w:t>
            </w:r>
            <w:proofErr w:type="spellStart"/>
            <w:r w:rsidRPr="008C1E74">
              <w:rPr>
                <w:rFonts w:cs="Arial"/>
                <w:i/>
                <w:iCs/>
                <w:sz w:val="20"/>
                <w:szCs w:val="20"/>
                <w:lang w:val="en-AU"/>
              </w:rPr>
              <w:t>nicobarica</w:t>
            </w:r>
            <w:proofErr w:type="spellEnd"/>
          </w:p>
        </w:tc>
        <w:tc>
          <w:tcPr>
            <w:tcW w:w="1413" w:type="dxa"/>
            <w:shd w:val="clear" w:color="auto" w:fill="auto"/>
          </w:tcPr>
          <w:p w14:paraId="034BDB46"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1027B1E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Sédentaire/résident mais les lieux de reproduction et de non-reproduction sont rarement les mêmes d'une saison à l'autre ; les individus parcourent généralement 100 à 1 000 km, mais pas dans la même direction. Répond aux critères de mouvement de la CMS.</w:t>
            </w:r>
          </w:p>
        </w:tc>
      </w:tr>
      <w:tr w:rsidR="008C1E74" w:rsidRPr="008C1E74" w14:paraId="0B9A6F2C" w14:textId="77777777" w:rsidTr="00B7394E">
        <w:trPr>
          <w:cantSplit/>
        </w:trPr>
        <w:tc>
          <w:tcPr>
            <w:tcW w:w="1731" w:type="dxa"/>
            <w:shd w:val="clear" w:color="auto" w:fill="auto"/>
          </w:tcPr>
          <w:p w14:paraId="06613F7C"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Columbidae</w:t>
            </w:r>
          </w:p>
        </w:tc>
        <w:tc>
          <w:tcPr>
            <w:tcW w:w="1964" w:type="dxa"/>
            <w:shd w:val="clear" w:color="auto" w:fill="auto"/>
          </w:tcPr>
          <w:p w14:paraId="5BCD1D82" w14:textId="77777777" w:rsidR="00B01F0A" w:rsidRPr="008C1E74" w:rsidRDefault="00B01F0A" w:rsidP="00B7394E">
            <w:pPr>
              <w:autoSpaceDE w:val="0"/>
              <w:autoSpaceDN w:val="0"/>
              <w:adjustRightInd w:val="0"/>
              <w:rPr>
                <w:rFonts w:cs="Arial"/>
                <w:sz w:val="20"/>
                <w:szCs w:val="20"/>
                <w:lang w:val="fr-FR"/>
              </w:rPr>
            </w:pPr>
            <w:proofErr w:type="spellStart"/>
            <w:r w:rsidRPr="008C1E74">
              <w:rPr>
                <w:rFonts w:cs="Arial"/>
                <w:sz w:val="20"/>
                <w:szCs w:val="20"/>
                <w:lang w:val="fr-FR"/>
              </w:rPr>
              <w:t>Ptilope</w:t>
            </w:r>
            <w:proofErr w:type="spellEnd"/>
            <w:r w:rsidRPr="008C1E74">
              <w:rPr>
                <w:rFonts w:cs="Arial"/>
                <w:sz w:val="20"/>
                <w:szCs w:val="20"/>
                <w:lang w:val="fr-FR"/>
              </w:rPr>
              <w:t xml:space="preserve"> </w:t>
            </w:r>
            <w:proofErr w:type="spellStart"/>
            <w:r w:rsidRPr="008C1E74">
              <w:rPr>
                <w:rFonts w:cs="Arial"/>
                <w:sz w:val="20"/>
                <w:szCs w:val="20"/>
                <w:lang w:val="fr-FR"/>
              </w:rPr>
              <w:t>jambu</w:t>
            </w:r>
            <w:proofErr w:type="spellEnd"/>
          </w:p>
        </w:tc>
        <w:tc>
          <w:tcPr>
            <w:tcW w:w="2126" w:type="dxa"/>
            <w:shd w:val="clear" w:color="auto" w:fill="auto"/>
          </w:tcPr>
          <w:p w14:paraId="66F1FD89"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Ramphiculus</w:t>
            </w:r>
            <w:proofErr w:type="spellEnd"/>
            <w:r w:rsidRPr="008C1E74">
              <w:rPr>
                <w:rFonts w:cs="Arial"/>
                <w:i/>
                <w:iCs/>
                <w:sz w:val="20"/>
                <w:szCs w:val="20"/>
                <w:lang w:val="en-AU"/>
              </w:rPr>
              <w:t xml:space="preserve"> </w:t>
            </w:r>
            <w:proofErr w:type="spellStart"/>
            <w:r w:rsidRPr="008C1E74">
              <w:rPr>
                <w:rFonts w:cs="Arial"/>
                <w:i/>
                <w:iCs/>
                <w:sz w:val="20"/>
                <w:szCs w:val="20"/>
                <w:lang w:val="en-AU"/>
              </w:rPr>
              <w:t>jambu</w:t>
            </w:r>
            <w:proofErr w:type="spellEnd"/>
          </w:p>
        </w:tc>
        <w:tc>
          <w:tcPr>
            <w:tcW w:w="1413" w:type="dxa"/>
            <w:shd w:val="clear" w:color="auto" w:fill="auto"/>
          </w:tcPr>
          <w:p w14:paraId="6C984D87"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29E32F4D"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Sédentaire/résident mais modérément nomade pendant les saisons de reproduction et en dehors de la saison de reproduction ; les individus parcourent généralement 100 à 1 000 km, mais sans direction constante. Répond aux critères de mouvement de la CMS.</w:t>
            </w:r>
          </w:p>
        </w:tc>
      </w:tr>
      <w:tr w:rsidR="008C1E74" w:rsidRPr="008C1E74" w14:paraId="3E3D12CE" w14:textId="77777777" w:rsidTr="00B7394E">
        <w:trPr>
          <w:cantSplit/>
        </w:trPr>
        <w:tc>
          <w:tcPr>
            <w:tcW w:w="1731" w:type="dxa"/>
            <w:shd w:val="clear" w:color="auto" w:fill="auto"/>
          </w:tcPr>
          <w:p w14:paraId="3EA7A86D"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Caprimulgidae</w:t>
            </w:r>
            <w:proofErr w:type="spellEnd"/>
          </w:p>
        </w:tc>
        <w:tc>
          <w:tcPr>
            <w:tcW w:w="1964" w:type="dxa"/>
            <w:shd w:val="clear" w:color="auto" w:fill="auto"/>
          </w:tcPr>
          <w:p w14:paraId="40F53557"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Engoulevent à faucilles</w:t>
            </w:r>
          </w:p>
        </w:tc>
        <w:tc>
          <w:tcPr>
            <w:tcW w:w="2126" w:type="dxa"/>
            <w:shd w:val="clear" w:color="auto" w:fill="auto"/>
          </w:tcPr>
          <w:p w14:paraId="1A0C18FC"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Eleothreptus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anomalus</w:t>
            </w:r>
            <w:proofErr w:type="spellEnd"/>
          </w:p>
        </w:tc>
        <w:tc>
          <w:tcPr>
            <w:tcW w:w="1413" w:type="dxa"/>
            <w:shd w:val="clear" w:color="auto" w:fill="auto"/>
          </w:tcPr>
          <w:p w14:paraId="5D272EDF"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433E0B1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et de non-reproduction étant occupés de façon fiable chaque saison ; les individus parcourent généralement 100 à 1 000 km du nord au sud. Répond aux critères de mouvement de la CMS.</w:t>
            </w:r>
          </w:p>
        </w:tc>
      </w:tr>
      <w:tr w:rsidR="008C1E74" w:rsidRPr="008C1E74" w14:paraId="75B89B99" w14:textId="77777777" w:rsidTr="00B7394E">
        <w:trPr>
          <w:cantSplit/>
        </w:trPr>
        <w:tc>
          <w:tcPr>
            <w:tcW w:w="1731" w:type="dxa"/>
            <w:shd w:val="clear" w:color="auto" w:fill="auto"/>
          </w:tcPr>
          <w:p w14:paraId="48073650"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Caprimulgidae</w:t>
            </w:r>
            <w:proofErr w:type="spellEnd"/>
          </w:p>
        </w:tc>
        <w:tc>
          <w:tcPr>
            <w:tcW w:w="1964" w:type="dxa"/>
            <w:shd w:val="clear" w:color="auto" w:fill="auto"/>
          </w:tcPr>
          <w:p w14:paraId="57BB6DDB"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Engoulevent bois-pourri</w:t>
            </w:r>
          </w:p>
        </w:tc>
        <w:tc>
          <w:tcPr>
            <w:tcW w:w="2126" w:type="dxa"/>
            <w:shd w:val="clear" w:color="auto" w:fill="auto"/>
          </w:tcPr>
          <w:p w14:paraId="4C725FBF"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Antrostomus</w:t>
            </w:r>
            <w:proofErr w:type="spellEnd"/>
            <w:r w:rsidRPr="008C1E74">
              <w:rPr>
                <w:rFonts w:cs="Arial"/>
                <w:i/>
                <w:iCs/>
                <w:sz w:val="20"/>
                <w:szCs w:val="20"/>
                <w:lang w:val="en-AU"/>
              </w:rPr>
              <w:t xml:space="preserve"> vociferus</w:t>
            </w:r>
          </w:p>
        </w:tc>
        <w:tc>
          <w:tcPr>
            <w:tcW w:w="1413" w:type="dxa"/>
            <w:shd w:val="clear" w:color="auto" w:fill="auto"/>
          </w:tcPr>
          <w:p w14:paraId="5ACFFF85"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788A890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3CD1EE48" w14:textId="77777777" w:rsidTr="00B7394E">
        <w:trPr>
          <w:cantSplit/>
        </w:trPr>
        <w:tc>
          <w:tcPr>
            <w:tcW w:w="1731" w:type="dxa"/>
            <w:shd w:val="clear" w:color="auto" w:fill="auto"/>
          </w:tcPr>
          <w:p w14:paraId="463641BB"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Caprimulgidae</w:t>
            </w:r>
            <w:proofErr w:type="spellEnd"/>
          </w:p>
        </w:tc>
        <w:tc>
          <w:tcPr>
            <w:tcW w:w="1964" w:type="dxa"/>
            <w:shd w:val="clear" w:color="auto" w:fill="auto"/>
          </w:tcPr>
          <w:p w14:paraId="2A84743C"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Engoulevent de Caroline</w:t>
            </w:r>
          </w:p>
        </w:tc>
        <w:tc>
          <w:tcPr>
            <w:tcW w:w="2126" w:type="dxa"/>
            <w:shd w:val="clear" w:color="auto" w:fill="auto"/>
          </w:tcPr>
          <w:p w14:paraId="366BD858"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Antrostomus</w:t>
            </w:r>
            <w:proofErr w:type="spellEnd"/>
            <w:r w:rsidRPr="008C1E74">
              <w:rPr>
                <w:rFonts w:cs="Arial"/>
                <w:i/>
                <w:iCs/>
                <w:sz w:val="20"/>
                <w:szCs w:val="20"/>
                <w:lang w:val="en-AU"/>
              </w:rPr>
              <w:t xml:space="preserve"> carolinensis</w:t>
            </w:r>
          </w:p>
        </w:tc>
        <w:tc>
          <w:tcPr>
            <w:tcW w:w="1413" w:type="dxa"/>
            <w:shd w:val="clear" w:color="auto" w:fill="auto"/>
          </w:tcPr>
          <w:p w14:paraId="62578ACC"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5374A45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et de non-reproduction étant occupés de façon fiable chaque saison ; les individus parcourent généralement plus de 1 000 km du nord au sud ; les immatures peuvent migrer au-delà de l'aire de répartition normale des adultes avant de retourner à la reproduction. Répond aux critères de mouvement de la CMS.</w:t>
            </w:r>
          </w:p>
        </w:tc>
      </w:tr>
      <w:tr w:rsidR="008C1E74" w:rsidRPr="008C1E74" w14:paraId="3A1CC759" w14:textId="77777777" w:rsidTr="00B7394E">
        <w:trPr>
          <w:cantSplit/>
        </w:trPr>
        <w:tc>
          <w:tcPr>
            <w:tcW w:w="1731" w:type="dxa"/>
            <w:shd w:val="clear" w:color="auto" w:fill="auto"/>
          </w:tcPr>
          <w:p w14:paraId="5CAF14F9"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Caprimulgidae</w:t>
            </w:r>
            <w:proofErr w:type="spellEnd"/>
          </w:p>
        </w:tc>
        <w:tc>
          <w:tcPr>
            <w:tcW w:w="1964" w:type="dxa"/>
            <w:shd w:val="clear" w:color="auto" w:fill="auto"/>
          </w:tcPr>
          <w:p w14:paraId="43C485F9"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Engoulevent à collier roux</w:t>
            </w:r>
          </w:p>
        </w:tc>
        <w:tc>
          <w:tcPr>
            <w:tcW w:w="2126" w:type="dxa"/>
            <w:shd w:val="clear" w:color="auto" w:fill="auto"/>
          </w:tcPr>
          <w:p w14:paraId="6554826A"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Caprimulgus ruficollis</w:t>
            </w:r>
          </w:p>
        </w:tc>
        <w:tc>
          <w:tcPr>
            <w:tcW w:w="1413" w:type="dxa"/>
            <w:shd w:val="clear" w:color="auto" w:fill="auto"/>
          </w:tcPr>
          <w:p w14:paraId="761BF7FE"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2A05C32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54B4E59D" w14:textId="77777777" w:rsidTr="00B7394E">
        <w:trPr>
          <w:cantSplit/>
        </w:trPr>
        <w:tc>
          <w:tcPr>
            <w:tcW w:w="1731" w:type="dxa"/>
            <w:shd w:val="clear" w:color="auto" w:fill="auto"/>
          </w:tcPr>
          <w:p w14:paraId="7D1877CC"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Apodidae</w:t>
            </w:r>
          </w:p>
        </w:tc>
        <w:tc>
          <w:tcPr>
            <w:tcW w:w="1964" w:type="dxa"/>
            <w:shd w:val="clear" w:color="auto" w:fill="auto"/>
          </w:tcPr>
          <w:p w14:paraId="2EB8BE7A"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Martinet sombre</w:t>
            </w:r>
          </w:p>
        </w:tc>
        <w:tc>
          <w:tcPr>
            <w:tcW w:w="2126" w:type="dxa"/>
            <w:shd w:val="clear" w:color="auto" w:fill="auto"/>
          </w:tcPr>
          <w:p w14:paraId="0070216C"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Cypseloides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niger</w:t>
            </w:r>
            <w:proofErr w:type="spellEnd"/>
          </w:p>
        </w:tc>
        <w:tc>
          <w:tcPr>
            <w:tcW w:w="1413" w:type="dxa"/>
            <w:shd w:val="clear" w:color="auto" w:fill="auto"/>
          </w:tcPr>
          <w:p w14:paraId="68BECA34"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7A601FE7"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4E530ABA" w14:textId="77777777" w:rsidTr="00B7394E">
        <w:trPr>
          <w:cantSplit/>
        </w:trPr>
        <w:tc>
          <w:tcPr>
            <w:tcW w:w="1731" w:type="dxa"/>
            <w:shd w:val="clear" w:color="auto" w:fill="auto"/>
          </w:tcPr>
          <w:p w14:paraId="3AF2F5D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Apodidae</w:t>
            </w:r>
          </w:p>
        </w:tc>
        <w:tc>
          <w:tcPr>
            <w:tcW w:w="1964" w:type="dxa"/>
            <w:shd w:val="clear" w:color="auto" w:fill="auto"/>
          </w:tcPr>
          <w:p w14:paraId="15CEE605"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Martinet ramoneur</w:t>
            </w:r>
          </w:p>
        </w:tc>
        <w:tc>
          <w:tcPr>
            <w:tcW w:w="2126" w:type="dxa"/>
            <w:shd w:val="clear" w:color="auto" w:fill="auto"/>
          </w:tcPr>
          <w:p w14:paraId="3D5B1347"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Chaetura </w:t>
            </w:r>
            <w:proofErr w:type="spellStart"/>
            <w:r w:rsidRPr="008C1E74">
              <w:rPr>
                <w:rFonts w:cs="Arial"/>
                <w:b/>
                <w:bCs/>
                <w:i/>
                <w:iCs/>
                <w:sz w:val="20"/>
                <w:szCs w:val="20"/>
                <w:lang w:val="en-AU"/>
              </w:rPr>
              <w:t>pelagica</w:t>
            </w:r>
            <w:proofErr w:type="spellEnd"/>
          </w:p>
        </w:tc>
        <w:tc>
          <w:tcPr>
            <w:tcW w:w="1413" w:type="dxa"/>
            <w:shd w:val="clear" w:color="auto" w:fill="auto"/>
          </w:tcPr>
          <w:p w14:paraId="69FF4CE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235358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76C0568B" w14:textId="77777777" w:rsidTr="00B7394E">
        <w:trPr>
          <w:cantSplit/>
        </w:trPr>
        <w:tc>
          <w:tcPr>
            <w:tcW w:w="1731" w:type="dxa"/>
            <w:shd w:val="clear" w:color="auto" w:fill="auto"/>
          </w:tcPr>
          <w:p w14:paraId="62CF727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Apodidae</w:t>
            </w:r>
          </w:p>
        </w:tc>
        <w:tc>
          <w:tcPr>
            <w:tcW w:w="1964" w:type="dxa"/>
            <w:shd w:val="clear" w:color="auto" w:fill="auto"/>
          </w:tcPr>
          <w:p w14:paraId="4B680BFD"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Martinet d'Assam</w:t>
            </w:r>
          </w:p>
        </w:tc>
        <w:tc>
          <w:tcPr>
            <w:tcW w:w="2126" w:type="dxa"/>
            <w:shd w:val="clear" w:color="auto" w:fill="auto"/>
          </w:tcPr>
          <w:p w14:paraId="71A0B5EF"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Apus </w:t>
            </w:r>
            <w:proofErr w:type="spellStart"/>
            <w:r w:rsidRPr="008C1E74">
              <w:rPr>
                <w:rFonts w:cs="Arial"/>
                <w:b/>
                <w:bCs/>
                <w:i/>
                <w:iCs/>
                <w:sz w:val="20"/>
                <w:szCs w:val="20"/>
                <w:lang w:val="en-AU"/>
              </w:rPr>
              <w:t>acuticauda</w:t>
            </w:r>
            <w:proofErr w:type="spellEnd"/>
          </w:p>
        </w:tc>
        <w:tc>
          <w:tcPr>
            <w:tcW w:w="1413" w:type="dxa"/>
            <w:shd w:val="clear" w:color="auto" w:fill="auto"/>
          </w:tcPr>
          <w:p w14:paraId="3D708789"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210C7A6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étant occupés de façon fiable chaque saison, mais modérément nomades en dehors de la saison de reproduction ; les individus parcourent généralement 100 à 1 000 km, mais sans direction constante ; au moins certains déplacements sont principalement altitudinaux. Répond aux critères de mouvement de la CMS.</w:t>
            </w:r>
          </w:p>
        </w:tc>
      </w:tr>
      <w:tr w:rsidR="008C1E74" w:rsidRPr="008C1E74" w14:paraId="295E5B93" w14:textId="77777777" w:rsidTr="00B7394E">
        <w:trPr>
          <w:cantSplit/>
        </w:trPr>
        <w:tc>
          <w:tcPr>
            <w:tcW w:w="1731" w:type="dxa"/>
            <w:shd w:val="clear" w:color="auto" w:fill="auto"/>
          </w:tcPr>
          <w:p w14:paraId="4BC51B3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Trochilidae</w:t>
            </w:r>
          </w:p>
        </w:tc>
        <w:tc>
          <w:tcPr>
            <w:tcW w:w="1964" w:type="dxa"/>
            <w:shd w:val="clear" w:color="auto" w:fill="auto"/>
          </w:tcPr>
          <w:p w14:paraId="63B2E007"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Colibri roux</w:t>
            </w:r>
          </w:p>
        </w:tc>
        <w:tc>
          <w:tcPr>
            <w:tcW w:w="2126" w:type="dxa"/>
            <w:shd w:val="clear" w:color="auto" w:fill="auto"/>
          </w:tcPr>
          <w:p w14:paraId="604969D2"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Selasphorus</w:t>
            </w:r>
            <w:proofErr w:type="spellEnd"/>
            <w:r w:rsidRPr="008C1E74">
              <w:rPr>
                <w:rFonts w:cs="Arial"/>
                <w:i/>
                <w:iCs/>
                <w:sz w:val="20"/>
                <w:szCs w:val="20"/>
                <w:lang w:val="en-AU"/>
              </w:rPr>
              <w:t xml:space="preserve"> rufus</w:t>
            </w:r>
          </w:p>
        </w:tc>
        <w:tc>
          <w:tcPr>
            <w:tcW w:w="1413" w:type="dxa"/>
            <w:shd w:val="clear" w:color="auto" w:fill="auto"/>
          </w:tcPr>
          <w:p w14:paraId="7B6D9219"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358AD01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0CAC2FDC" w14:textId="77777777" w:rsidTr="00B7394E">
        <w:trPr>
          <w:cantSplit/>
        </w:trPr>
        <w:tc>
          <w:tcPr>
            <w:tcW w:w="1731" w:type="dxa"/>
            <w:shd w:val="clear" w:color="auto" w:fill="auto"/>
          </w:tcPr>
          <w:p w14:paraId="23EBDFFC"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Cuculidae</w:t>
            </w:r>
            <w:proofErr w:type="spellEnd"/>
          </w:p>
        </w:tc>
        <w:tc>
          <w:tcPr>
            <w:tcW w:w="1964" w:type="dxa"/>
            <w:shd w:val="clear" w:color="auto" w:fill="auto"/>
          </w:tcPr>
          <w:p w14:paraId="2AFC8843"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Coucou à moustaches</w:t>
            </w:r>
          </w:p>
        </w:tc>
        <w:tc>
          <w:tcPr>
            <w:tcW w:w="2126" w:type="dxa"/>
            <w:shd w:val="clear" w:color="auto" w:fill="auto"/>
          </w:tcPr>
          <w:p w14:paraId="35043148"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Hierococcyx</w:t>
            </w:r>
            <w:proofErr w:type="spellEnd"/>
            <w:r w:rsidRPr="008C1E74">
              <w:rPr>
                <w:rFonts w:cs="Arial"/>
                <w:i/>
                <w:iCs/>
                <w:sz w:val="20"/>
                <w:szCs w:val="20"/>
                <w:lang w:val="en-AU"/>
              </w:rPr>
              <w:t xml:space="preserve"> </w:t>
            </w:r>
            <w:proofErr w:type="spellStart"/>
            <w:r w:rsidRPr="008C1E74">
              <w:rPr>
                <w:rFonts w:cs="Arial"/>
                <w:i/>
                <w:iCs/>
                <w:sz w:val="20"/>
                <w:szCs w:val="20"/>
                <w:lang w:val="en-AU"/>
              </w:rPr>
              <w:t>vagans</w:t>
            </w:r>
            <w:proofErr w:type="spellEnd"/>
          </w:p>
        </w:tc>
        <w:tc>
          <w:tcPr>
            <w:tcW w:w="1413" w:type="dxa"/>
            <w:shd w:val="clear" w:color="auto" w:fill="auto"/>
          </w:tcPr>
          <w:p w14:paraId="7CE360CF"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3A05D43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et de non-reproduction étant occupés de façon fiable chaque saison ; les individus parcourent généralement 100 à 1 000 km, mais sans direction constante. Répond aux critères de mouvement de la CMS.</w:t>
            </w:r>
          </w:p>
        </w:tc>
      </w:tr>
      <w:tr w:rsidR="008C1E74" w:rsidRPr="008C1E74" w14:paraId="32FAC7A7" w14:textId="77777777" w:rsidTr="00B7394E">
        <w:trPr>
          <w:cantSplit/>
        </w:trPr>
        <w:tc>
          <w:tcPr>
            <w:tcW w:w="1731" w:type="dxa"/>
            <w:shd w:val="clear" w:color="auto" w:fill="auto"/>
          </w:tcPr>
          <w:p w14:paraId="4369C09F" w14:textId="5FF356F1" w:rsidR="00D020BD" w:rsidRPr="008C1E74" w:rsidRDefault="00D020BD" w:rsidP="00D020BD">
            <w:pPr>
              <w:autoSpaceDE w:val="0"/>
              <w:autoSpaceDN w:val="0"/>
              <w:adjustRightInd w:val="0"/>
              <w:rPr>
                <w:rFonts w:cs="Arial"/>
                <w:sz w:val="20"/>
                <w:szCs w:val="20"/>
                <w:lang w:val="fr-FR"/>
              </w:rPr>
            </w:pPr>
            <w:proofErr w:type="spellStart"/>
            <w:r w:rsidRPr="008C1E74">
              <w:rPr>
                <w:rFonts w:cs="Arial"/>
                <w:sz w:val="20"/>
                <w:szCs w:val="20"/>
                <w:lang w:val="fr-FR"/>
              </w:rPr>
              <w:t>Heliornithidae</w:t>
            </w:r>
            <w:proofErr w:type="spellEnd"/>
          </w:p>
        </w:tc>
        <w:tc>
          <w:tcPr>
            <w:tcW w:w="1964" w:type="dxa"/>
            <w:shd w:val="clear" w:color="auto" w:fill="auto"/>
          </w:tcPr>
          <w:p w14:paraId="4B0F6F79" w14:textId="581E3A3A" w:rsidR="00D020BD" w:rsidRPr="008C1E74" w:rsidRDefault="005177E8" w:rsidP="00D020BD">
            <w:pPr>
              <w:autoSpaceDE w:val="0"/>
              <w:autoSpaceDN w:val="0"/>
              <w:adjustRightInd w:val="0"/>
              <w:rPr>
                <w:rFonts w:cs="Arial"/>
                <w:sz w:val="20"/>
                <w:szCs w:val="20"/>
                <w:lang w:val="fr-FR"/>
              </w:rPr>
            </w:pPr>
            <w:proofErr w:type="spellStart"/>
            <w:r w:rsidRPr="008C1E74">
              <w:rPr>
                <w:rFonts w:cs="Arial"/>
                <w:b/>
                <w:bCs/>
                <w:sz w:val="20"/>
                <w:szCs w:val="20"/>
                <w:lang w:val="fr-FR"/>
              </w:rPr>
              <w:t>Grébifoulque</w:t>
            </w:r>
            <w:proofErr w:type="spellEnd"/>
            <w:r w:rsidRPr="008C1E74">
              <w:rPr>
                <w:rFonts w:cs="Arial"/>
                <w:b/>
                <w:bCs/>
                <w:sz w:val="20"/>
                <w:szCs w:val="20"/>
                <w:lang w:val="fr-FR"/>
              </w:rPr>
              <w:t xml:space="preserve"> d'Asie</w:t>
            </w:r>
          </w:p>
        </w:tc>
        <w:tc>
          <w:tcPr>
            <w:tcW w:w="2126" w:type="dxa"/>
            <w:shd w:val="clear" w:color="auto" w:fill="auto"/>
          </w:tcPr>
          <w:p w14:paraId="2A345B63" w14:textId="6B2F800D" w:rsidR="00D020BD" w:rsidRPr="008C1E74" w:rsidRDefault="00D020BD" w:rsidP="00D020BD">
            <w:pPr>
              <w:autoSpaceDE w:val="0"/>
              <w:autoSpaceDN w:val="0"/>
              <w:adjustRightInd w:val="0"/>
              <w:rPr>
                <w:rFonts w:cs="Arial"/>
                <w:i/>
                <w:iCs/>
                <w:sz w:val="20"/>
                <w:szCs w:val="20"/>
                <w:lang w:val="fr-FR"/>
              </w:rPr>
            </w:pPr>
            <w:proofErr w:type="spellStart"/>
            <w:r w:rsidRPr="008C1E74">
              <w:rPr>
                <w:rFonts w:cs="Arial"/>
                <w:b/>
                <w:bCs/>
                <w:i/>
                <w:iCs/>
                <w:sz w:val="20"/>
                <w:szCs w:val="20"/>
                <w:lang w:val="fr-FR"/>
              </w:rPr>
              <w:t>Heliopais</w:t>
            </w:r>
            <w:proofErr w:type="spellEnd"/>
            <w:r w:rsidRPr="008C1E74">
              <w:rPr>
                <w:rFonts w:cs="Arial"/>
                <w:b/>
                <w:bCs/>
                <w:i/>
                <w:iCs/>
                <w:sz w:val="20"/>
                <w:szCs w:val="20"/>
                <w:lang w:val="fr-FR"/>
              </w:rPr>
              <w:t xml:space="preserve"> </w:t>
            </w:r>
            <w:proofErr w:type="spellStart"/>
            <w:r w:rsidRPr="008C1E74">
              <w:rPr>
                <w:rFonts w:cs="Arial"/>
                <w:b/>
                <w:bCs/>
                <w:i/>
                <w:iCs/>
                <w:sz w:val="20"/>
                <w:szCs w:val="20"/>
                <w:lang w:val="fr-FR"/>
              </w:rPr>
              <w:t>personatus</w:t>
            </w:r>
            <w:proofErr w:type="spellEnd"/>
          </w:p>
        </w:tc>
        <w:tc>
          <w:tcPr>
            <w:tcW w:w="1413" w:type="dxa"/>
            <w:shd w:val="clear" w:color="auto" w:fill="auto"/>
          </w:tcPr>
          <w:p w14:paraId="35A2A40E" w14:textId="185072B4" w:rsidR="00D020BD" w:rsidRPr="008C1E74" w:rsidRDefault="00D020BD" w:rsidP="00D020BD">
            <w:pPr>
              <w:autoSpaceDE w:val="0"/>
              <w:autoSpaceDN w:val="0"/>
              <w:adjustRightInd w:val="0"/>
              <w:jc w:val="center"/>
              <w:rPr>
                <w:rFonts w:cs="Arial"/>
                <w:sz w:val="20"/>
                <w:szCs w:val="20"/>
                <w:lang w:val="fr-FR"/>
              </w:rPr>
            </w:pPr>
            <w:r w:rsidRPr="008C1E74">
              <w:rPr>
                <w:rFonts w:cs="Arial"/>
                <w:b/>
                <w:bCs/>
                <w:sz w:val="20"/>
                <w:szCs w:val="20"/>
                <w:lang w:val="fr-FR"/>
              </w:rPr>
              <w:t>CR</w:t>
            </w:r>
          </w:p>
        </w:tc>
        <w:tc>
          <w:tcPr>
            <w:tcW w:w="7518" w:type="dxa"/>
            <w:shd w:val="clear" w:color="auto" w:fill="auto"/>
          </w:tcPr>
          <w:p w14:paraId="3B7C84AD" w14:textId="0E6EFB19" w:rsidR="00D020BD" w:rsidRPr="008C1E74" w:rsidRDefault="005177E8" w:rsidP="00D020BD">
            <w:pPr>
              <w:autoSpaceDE w:val="0"/>
              <w:autoSpaceDN w:val="0"/>
              <w:adjustRightInd w:val="0"/>
              <w:jc w:val="both"/>
              <w:rPr>
                <w:rFonts w:cs="Arial"/>
                <w:sz w:val="20"/>
                <w:szCs w:val="20"/>
                <w:lang w:val="fr-FR"/>
              </w:rPr>
            </w:pPr>
            <w:r w:rsidRPr="008C1E74">
              <w:rPr>
                <w:rFonts w:cs="Arial"/>
                <w:sz w:val="20"/>
                <w:szCs w:val="20"/>
                <w:lang w:val="fr-FR"/>
              </w:rPr>
              <w:t>M</w:t>
            </w:r>
            <w:r w:rsidR="00D020BD" w:rsidRPr="008C1E74">
              <w:rPr>
                <w:rFonts w:cs="Arial"/>
                <w:sz w:val="20"/>
                <w:szCs w:val="20"/>
                <w:lang w:val="fr-FR"/>
              </w:rPr>
              <w:t>igrat</w:t>
            </w:r>
            <w:r w:rsidRPr="008C1E74">
              <w:rPr>
                <w:rFonts w:cs="Arial"/>
                <w:sz w:val="20"/>
                <w:szCs w:val="20"/>
                <w:lang w:val="fr-FR"/>
              </w:rPr>
              <w:t>eur partiel </w:t>
            </w:r>
            <w:r w:rsidR="00D020BD" w:rsidRPr="008C1E74">
              <w:rPr>
                <w:rFonts w:cs="Arial"/>
                <w:sz w:val="20"/>
                <w:szCs w:val="20"/>
                <w:lang w:val="fr-FR"/>
              </w:rPr>
              <w:t xml:space="preserve">: </w:t>
            </w:r>
            <w:r w:rsidRPr="008C1E74">
              <w:rPr>
                <w:rFonts w:cs="Arial"/>
                <w:sz w:val="20"/>
                <w:szCs w:val="20"/>
                <w:lang w:val="fr-FR"/>
              </w:rPr>
              <w:t>l'aire de répartition après la reproduction change, les lieux de reproduction étant occupés de façon fiable chaque saison, mais modérément nomades en dehors de la saison de reproduction ; les individus parcourent généralement plus de 1 000 km du nord au sud.</w:t>
            </w:r>
            <w:r w:rsidR="00D020BD" w:rsidRPr="008C1E74">
              <w:rPr>
                <w:rFonts w:cs="Arial"/>
                <w:sz w:val="20"/>
                <w:szCs w:val="20"/>
                <w:lang w:val="fr-FR"/>
              </w:rPr>
              <w:t xml:space="preserve"> </w:t>
            </w:r>
            <w:r w:rsidRPr="008C1E74">
              <w:rPr>
                <w:rFonts w:cs="Arial"/>
                <w:sz w:val="20"/>
                <w:szCs w:val="20"/>
                <w:lang w:val="fr-FR"/>
              </w:rPr>
              <w:t>Répond aux critères de mouvement de la CMS</w:t>
            </w:r>
            <w:r w:rsidR="00D020BD" w:rsidRPr="008C1E74">
              <w:rPr>
                <w:rFonts w:cs="Arial"/>
                <w:sz w:val="20"/>
                <w:szCs w:val="20"/>
                <w:lang w:val="fr-FR"/>
              </w:rPr>
              <w:t>.</w:t>
            </w:r>
          </w:p>
        </w:tc>
      </w:tr>
      <w:tr w:rsidR="008C1E74" w:rsidRPr="008C1E74" w14:paraId="71DD78A4" w14:textId="77777777" w:rsidTr="00B7394E">
        <w:trPr>
          <w:cantSplit/>
        </w:trPr>
        <w:tc>
          <w:tcPr>
            <w:tcW w:w="1731" w:type="dxa"/>
            <w:shd w:val="clear" w:color="auto" w:fill="auto"/>
          </w:tcPr>
          <w:p w14:paraId="44B4BC86"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Rallidae</w:t>
            </w:r>
            <w:proofErr w:type="spellEnd"/>
          </w:p>
        </w:tc>
        <w:tc>
          <w:tcPr>
            <w:tcW w:w="1964" w:type="dxa"/>
            <w:shd w:val="clear" w:color="auto" w:fill="auto"/>
          </w:tcPr>
          <w:p w14:paraId="64B143F5"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Râle de </w:t>
            </w:r>
            <w:proofErr w:type="spellStart"/>
            <w:r w:rsidRPr="008C1E74">
              <w:rPr>
                <w:rFonts w:cs="Arial"/>
                <w:b/>
                <w:bCs/>
                <w:sz w:val="20"/>
                <w:szCs w:val="20"/>
                <w:lang w:val="fr-FR"/>
              </w:rPr>
              <w:t>Swinhoe</w:t>
            </w:r>
            <w:proofErr w:type="spellEnd"/>
          </w:p>
        </w:tc>
        <w:tc>
          <w:tcPr>
            <w:tcW w:w="2126" w:type="dxa"/>
            <w:shd w:val="clear" w:color="auto" w:fill="auto"/>
          </w:tcPr>
          <w:p w14:paraId="7F8901B1"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Coturnicops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exquisitus</w:t>
            </w:r>
            <w:proofErr w:type="spellEnd"/>
          </w:p>
        </w:tc>
        <w:tc>
          <w:tcPr>
            <w:tcW w:w="1413" w:type="dxa"/>
            <w:shd w:val="clear" w:color="auto" w:fill="auto"/>
          </w:tcPr>
          <w:p w14:paraId="4612CE86"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5A89C1D2"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100 à 1 000 km du nord au sud. Répond aux critères de mouvement de la CMS.</w:t>
            </w:r>
          </w:p>
        </w:tc>
      </w:tr>
      <w:tr w:rsidR="008C1E74" w:rsidRPr="008C1E74" w14:paraId="52CEDD9A" w14:textId="77777777" w:rsidTr="00B7394E">
        <w:trPr>
          <w:cantSplit/>
        </w:trPr>
        <w:tc>
          <w:tcPr>
            <w:tcW w:w="1731" w:type="dxa"/>
            <w:shd w:val="clear" w:color="auto" w:fill="auto"/>
          </w:tcPr>
          <w:p w14:paraId="586A263C"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Rallidae</w:t>
            </w:r>
            <w:proofErr w:type="spellEnd"/>
          </w:p>
        </w:tc>
        <w:tc>
          <w:tcPr>
            <w:tcW w:w="1964" w:type="dxa"/>
            <w:shd w:val="clear" w:color="auto" w:fill="auto"/>
          </w:tcPr>
          <w:p w14:paraId="7B49B2F8"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Râle noir</w:t>
            </w:r>
          </w:p>
        </w:tc>
        <w:tc>
          <w:tcPr>
            <w:tcW w:w="2126" w:type="dxa"/>
            <w:shd w:val="clear" w:color="auto" w:fill="auto"/>
          </w:tcPr>
          <w:p w14:paraId="5563D8DE"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Laterallus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jamaicensis</w:t>
            </w:r>
            <w:proofErr w:type="spellEnd"/>
          </w:p>
        </w:tc>
        <w:tc>
          <w:tcPr>
            <w:tcW w:w="1413" w:type="dxa"/>
            <w:shd w:val="clear" w:color="auto" w:fill="auto"/>
          </w:tcPr>
          <w:p w14:paraId="72839164"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3C6D93E0"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6BB7573E" w14:textId="77777777" w:rsidTr="00B7394E">
        <w:trPr>
          <w:cantSplit/>
        </w:trPr>
        <w:tc>
          <w:tcPr>
            <w:tcW w:w="1731" w:type="dxa"/>
            <w:shd w:val="clear" w:color="auto" w:fill="auto"/>
          </w:tcPr>
          <w:p w14:paraId="651845FE"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Rallidae</w:t>
            </w:r>
            <w:proofErr w:type="spellEnd"/>
          </w:p>
        </w:tc>
        <w:tc>
          <w:tcPr>
            <w:tcW w:w="1964" w:type="dxa"/>
            <w:shd w:val="clear" w:color="auto" w:fill="auto"/>
          </w:tcPr>
          <w:p w14:paraId="6F421470"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Râle élégant</w:t>
            </w:r>
          </w:p>
        </w:tc>
        <w:tc>
          <w:tcPr>
            <w:tcW w:w="2126" w:type="dxa"/>
            <w:shd w:val="clear" w:color="auto" w:fill="auto"/>
          </w:tcPr>
          <w:p w14:paraId="5516ED7E"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Rallus</w:t>
            </w:r>
            <w:proofErr w:type="spellEnd"/>
            <w:r w:rsidRPr="008C1E74">
              <w:rPr>
                <w:rFonts w:cs="Arial"/>
                <w:i/>
                <w:iCs/>
                <w:sz w:val="20"/>
                <w:szCs w:val="20"/>
                <w:lang w:val="en-AU"/>
              </w:rPr>
              <w:t xml:space="preserve"> elegans</w:t>
            </w:r>
          </w:p>
        </w:tc>
        <w:tc>
          <w:tcPr>
            <w:tcW w:w="1413" w:type="dxa"/>
            <w:shd w:val="clear" w:color="auto" w:fill="auto"/>
          </w:tcPr>
          <w:p w14:paraId="6BA1EEAF"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3E4EAFB4"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diminution substantielle de l'aire de répartition après la reproduction,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3CCAD422" w14:textId="77777777" w:rsidTr="00B7394E">
        <w:trPr>
          <w:cantSplit/>
        </w:trPr>
        <w:tc>
          <w:tcPr>
            <w:tcW w:w="1731" w:type="dxa"/>
            <w:shd w:val="clear" w:color="auto" w:fill="auto"/>
          </w:tcPr>
          <w:p w14:paraId="739AD0F8"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Rallidae</w:t>
            </w:r>
            <w:proofErr w:type="spellEnd"/>
          </w:p>
        </w:tc>
        <w:tc>
          <w:tcPr>
            <w:tcW w:w="1964" w:type="dxa"/>
            <w:shd w:val="clear" w:color="auto" w:fill="auto"/>
          </w:tcPr>
          <w:p w14:paraId="154FA638"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Râle austral</w:t>
            </w:r>
          </w:p>
        </w:tc>
        <w:tc>
          <w:tcPr>
            <w:tcW w:w="2126" w:type="dxa"/>
            <w:shd w:val="clear" w:color="auto" w:fill="auto"/>
          </w:tcPr>
          <w:p w14:paraId="2BA86A04"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Rallus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antarcticus</w:t>
            </w:r>
            <w:proofErr w:type="spellEnd"/>
          </w:p>
        </w:tc>
        <w:tc>
          <w:tcPr>
            <w:tcW w:w="1413" w:type="dxa"/>
            <w:shd w:val="clear" w:color="auto" w:fill="auto"/>
          </w:tcPr>
          <w:p w14:paraId="76F7F3B7"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214DB2A3"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diminution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8C1E74" w:rsidRPr="008C1E74" w14:paraId="4E7F16DD" w14:textId="77777777" w:rsidTr="00B7394E">
        <w:trPr>
          <w:cantSplit/>
        </w:trPr>
        <w:tc>
          <w:tcPr>
            <w:tcW w:w="1731" w:type="dxa"/>
            <w:shd w:val="clear" w:color="auto" w:fill="auto"/>
          </w:tcPr>
          <w:p w14:paraId="4C38E9AD"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Rallidae</w:t>
            </w:r>
            <w:proofErr w:type="spellEnd"/>
          </w:p>
        </w:tc>
        <w:tc>
          <w:tcPr>
            <w:tcW w:w="1964" w:type="dxa"/>
            <w:shd w:val="clear" w:color="auto" w:fill="auto"/>
          </w:tcPr>
          <w:p w14:paraId="3E697D12"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Marouette mandarin</w:t>
            </w:r>
          </w:p>
        </w:tc>
        <w:tc>
          <w:tcPr>
            <w:tcW w:w="2126" w:type="dxa"/>
            <w:shd w:val="clear" w:color="auto" w:fill="auto"/>
          </w:tcPr>
          <w:p w14:paraId="6FEFF29A"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Zapornia</w:t>
            </w:r>
            <w:proofErr w:type="spellEnd"/>
            <w:r w:rsidRPr="008C1E74">
              <w:rPr>
                <w:rFonts w:cs="Arial"/>
                <w:i/>
                <w:iCs/>
                <w:sz w:val="20"/>
                <w:szCs w:val="20"/>
                <w:lang w:val="en-AU"/>
              </w:rPr>
              <w:t xml:space="preserve"> </w:t>
            </w:r>
            <w:proofErr w:type="spellStart"/>
            <w:r w:rsidRPr="008C1E74">
              <w:rPr>
                <w:rFonts w:cs="Arial"/>
                <w:i/>
                <w:iCs/>
                <w:sz w:val="20"/>
                <w:szCs w:val="20"/>
                <w:lang w:val="en-AU"/>
              </w:rPr>
              <w:t>paykullii</w:t>
            </w:r>
            <w:proofErr w:type="spellEnd"/>
          </w:p>
        </w:tc>
        <w:tc>
          <w:tcPr>
            <w:tcW w:w="1413" w:type="dxa"/>
            <w:shd w:val="clear" w:color="auto" w:fill="auto"/>
          </w:tcPr>
          <w:p w14:paraId="633B00B2"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69968527"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1FC97CC8" w14:textId="77777777" w:rsidTr="00B7394E">
        <w:trPr>
          <w:cantSplit/>
        </w:trPr>
        <w:tc>
          <w:tcPr>
            <w:tcW w:w="1731" w:type="dxa"/>
            <w:shd w:val="clear" w:color="auto" w:fill="auto"/>
          </w:tcPr>
          <w:p w14:paraId="7C9CF320"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Gruidae</w:t>
            </w:r>
            <w:proofErr w:type="spellEnd"/>
          </w:p>
        </w:tc>
        <w:tc>
          <w:tcPr>
            <w:tcW w:w="1964" w:type="dxa"/>
            <w:shd w:val="clear" w:color="auto" w:fill="auto"/>
          </w:tcPr>
          <w:p w14:paraId="2C280079"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Grue couronnée</w:t>
            </w:r>
          </w:p>
        </w:tc>
        <w:tc>
          <w:tcPr>
            <w:tcW w:w="2126" w:type="dxa"/>
            <w:shd w:val="clear" w:color="auto" w:fill="auto"/>
          </w:tcPr>
          <w:p w14:paraId="15A6E086"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Balearica </w:t>
            </w:r>
            <w:proofErr w:type="spellStart"/>
            <w:r w:rsidRPr="008C1E74">
              <w:rPr>
                <w:rFonts w:cs="Arial"/>
                <w:b/>
                <w:bCs/>
                <w:i/>
                <w:iCs/>
                <w:sz w:val="20"/>
                <w:szCs w:val="20"/>
                <w:lang w:val="en-AU"/>
              </w:rPr>
              <w:t>pavonina</w:t>
            </w:r>
            <w:proofErr w:type="spellEnd"/>
          </w:p>
        </w:tc>
        <w:tc>
          <w:tcPr>
            <w:tcW w:w="1413" w:type="dxa"/>
            <w:shd w:val="clear" w:color="auto" w:fill="auto"/>
          </w:tcPr>
          <w:p w14:paraId="3E0041DB"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2AEB4BD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modérément nomade pendant et en dehors de la saison de reproduction ; les individus parcourent généralement 100 à 1 000 km du nord au sud. Répond aux critères de mouvement de la CMS.</w:t>
            </w:r>
          </w:p>
        </w:tc>
      </w:tr>
      <w:tr w:rsidR="008C1E74" w:rsidRPr="008C1E74" w14:paraId="0065AA3E" w14:textId="77777777" w:rsidTr="00B7394E">
        <w:trPr>
          <w:cantSplit/>
        </w:trPr>
        <w:tc>
          <w:tcPr>
            <w:tcW w:w="1731" w:type="dxa"/>
            <w:shd w:val="clear" w:color="auto" w:fill="auto"/>
          </w:tcPr>
          <w:p w14:paraId="0FC4B9EF"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Otididae</w:t>
            </w:r>
            <w:proofErr w:type="spellEnd"/>
          </w:p>
        </w:tc>
        <w:tc>
          <w:tcPr>
            <w:tcW w:w="1964" w:type="dxa"/>
            <w:shd w:val="clear" w:color="auto" w:fill="auto"/>
          </w:tcPr>
          <w:p w14:paraId="091DBEEC"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Outarde de Ludwig</w:t>
            </w:r>
          </w:p>
        </w:tc>
        <w:tc>
          <w:tcPr>
            <w:tcW w:w="2126" w:type="dxa"/>
            <w:shd w:val="clear" w:color="auto" w:fill="auto"/>
          </w:tcPr>
          <w:p w14:paraId="553226F2"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Neotis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ludwigii</w:t>
            </w:r>
            <w:proofErr w:type="spellEnd"/>
          </w:p>
        </w:tc>
        <w:tc>
          <w:tcPr>
            <w:tcW w:w="1413" w:type="dxa"/>
            <w:shd w:val="clear" w:color="auto" w:fill="auto"/>
          </w:tcPr>
          <w:p w14:paraId="000CE923"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0A588151"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Répond aux critères de mouvement de la CMS.</w:t>
            </w:r>
          </w:p>
        </w:tc>
      </w:tr>
      <w:tr w:rsidR="008C1E74" w:rsidRPr="008C1E74" w14:paraId="00B1AA76" w14:textId="77777777" w:rsidTr="00B7394E">
        <w:trPr>
          <w:cantSplit/>
        </w:trPr>
        <w:tc>
          <w:tcPr>
            <w:tcW w:w="1731" w:type="dxa"/>
            <w:shd w:val="clear" w:color="auto" w:fill="auto"/>
          </w:tcPr>
          <w:p w14:paraId="5740B4ED"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Otididae</w:t>
            </w:r>
            <w:proofErr w:type="spellEnd"/>
          </w:p>
        </w:tc>
        <w:tc>
          <w:tcPr>
            <w:tcW w:w="1964" w:type="dxa"/>
            <w:shd w:val="clear" w:color="auto" w:fill="auto"/>
          </w:tcPr>
          <w:p w14:paraId="6869DCC7"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Outarde de </w:t>
            </w:r>
            <w:proofErr w:type="spellStart"/>
            <w:r w:rsidRPr="008C1E74">
              <w:rPr>
                <w:rFonts w:cs="Arial"/>
                <w:sz w:val="20"/>
                <w:szCs w:val="20"/>
                <w:lang w:val="fr-FR"/>
              </w:rPr>
              <w:t>Denham</w:t>
            </w:r>
            <w:proofErr w:type="spellEnd"/>
          </w:p>
        </w:tc>
        <w:tc>
          <w:tcPr>
            <w:tcW w:w="2126" w:type="dxa"/>
            <w:shd w:val="clear" w:color="auto" w:fill="auto"/>
          </w:tcPr>
          <w:p w14:paraId="4047BDE5"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Neotis</w:t>
            </w:r>
            <w:proofErr w:type="spellEnd"/>
            <w:r w:rsidRPr="008C1E74">
              <w:rPr>
                <w:rFonts w:cs="Arial"/>
                <w:i/>
                <w:iCs/>
                <w:sz w:val="20"/>
                <w:szCs w:val="20"/>
                <w:lang w:val="en-AU"/>
              </w:rPr>
              <w:t xml:space="preserve"> </w:t>
            </w:r>
            <w:proofErr w:type="spellStart"/>
            <w:r w:rsidRPr="008C1E74">
              <w:rPr>
                <w:rFonts w:cs="Arial"/>
                <w:i/>
                <w:iCs/>
                <w:sz w:val="20"/>
                <w:szCs w:val="20"/>
                <w:lang w:val="en-AU"/>
              </w:rPr>
              <w:t>denhami</w:t>
            </w:r>
            <w:proofErr w:type="spellEnd"/>
          </w:p>
        </w:tc>
        <w:tc>
          <w:tcPr>
            <w:tcW w:w="1413" w:type="dxa"/>
            <w:shd w:val="clear" w:color="auto" w:fill="auto"/>
          </w:tcPr>
          <w:p w14:paraId="1B4CE0D9"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6F5A927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et de non-reproduction étant occupés de façon fiable chaque saison ; les individus parcourent généralement 100 à 1 000 km du nord au sud ; au moins certains déplacements sont principalement altitudinaux. Répond aux critères de mouvement de la CMS.</w:t>
            </w:r>
          </w:p>
        </w:tc>
      </w:tr>
      <w:tr w:rsidR="008C1E74" w:rsidRPr="008C1E74" w14:paraId="59B44BE8" w14:textId="77777777" w:rsidTr="00B7394E">
        <w:trPr>
          <w:cantSplit/>
        </w:trPr>
        <w:tc>
          <w:tcPr>
            <w:tcW w:w="1731" w:type="dxa"/>
            <w:shd w:val="clear" w:color="auto" w:fill="auto"/>
          </w:tcPr>
          <w:p w14:paraId="3AE5326E"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Otididae</w:t>
            </w:r>
            <w:proofErr w:type="spellEnd"/>
          </w:p>
        </w:tc>
        <w:tc>
          <w:tcPr>
            <w:tcW w:w="1964" w:type="dxa"/>
            <w:shd w:val="clear" w:color="auto" w:fill="auto"/>
          </w:tcPr>
          <w:p w14:paraId="05CC7D55"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Outarde nubienne</w:t>
            </w:r>
          </w:p>
        </w:tc>
        <w:tc>
          <w:tcPr>
            <w:tcW w:w="2126" w:type="dxa"/>
            <w:shd w:val="clear" w:color="auto" w:fill="auto"/>
          </w:tcPr>
          <w:p w14:paraId="10F0DCE1"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Neotis</w:t>
            </w:r>
            <w:proofErr w:type="spellEnd"/>
            <w:r w:rsidRPr="008C1E74">
              <w:rPr>
                <w:rFonts w:cs="Arial"/>
                <w:i/>
                <w:iCs/>
                <w:sz w:val="20"/>
                <w:szCs w:val="20"/>
                <w:lang w:val="en-AU"/>
              </w:rPr>
              <w:t xml:space="preserve"> </w:t>
            </w:r>
            <w:proofErr w:type="spellStart"/>
            <w:r w:rsidRPr="008C1E74">
              <w:rPr>
                <w:rFonts w:cs="Arial"/>
                <w:i/>
                <w:iCs/>
                <w:sz w:val="20"/>
                <w:szCs w:val="20"/>
                <w:lang w:val="en-AU"/>
              </w:rPr>
              <w:t>nuba</w:t>
            </w:r>
            <w:proofErr w:type="spellEnd"/>
          </w:p>
        </w:tc>
        <w:tc>
          <w:tcPr>
            <w:tcW w:w="1413" w:type="dxa"/>
            <w:shd w:val="clear" w:color="auto" w:fill="auto"/>
          </w:tcPr>
          <w:p w14:paraId="035663A8"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2439D530"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modérément nomade pendant et en dehors de la saison de reproduction ; les individus parcourent généralement 100 à 1 000 km du nord au sud. Répond aux critères de mouvement de la CMS.</w:t>
            </w:r>
          </w:p>
        </w:tc>
      </w:tr>
      <w:tr w:rsidR="008C1E74" w:rsidRPr="008C1E74" w14:paraId="2B9658A8" w14:textId="77777777" w:rsidTr="00B7394E">
        <w:trPr>
          <w:cantSplit/>
        </w:trPr>
        <w:tc>
          <w:tcPr>
            <w:tcW w:w="1731" w:type="dxa"/>
            <w:shd w:val="clear" w:color="auto" w:fill="auto"/>
          </w:tcPr>
          <w:p w14:paraId="74D0E955"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Otididae</w:t>
            </w:r>
            <w:proofErr w:type="spellEnd"/>
          </w:p>
        </w:tc>
        <w:tc>
          <w:tcPr>
            <w:tcW w:w="1964" w:type="dxa"/>
            <w:shd w:val="clear" w:color="auto" w:fill="auto"/>
          </w:tcPr>
          <w:p w14:paraId="0D944ADB"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Outarde arabe</w:t>
            </w:r>
          </w:p>
        </w:tc>
        <w:tc>
          <w:tcPr>
            <w:tcW w:w="2126" w:type="dxa"/>
            <w:shd w:val="clear" w:color="auto" w:fill="auto"/>
          </w:tcPr>
          <w:p w14:paraId="0D087978"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Ardeotis</w:t>
            </w:r>
            <w:proofErr w:type="spellEnd"/>
            <w:r w:rsidRPr="008C1E74">
              <w:rPr>
                <w:rFonts w:cs="Arial"/>
                <w:i/>
                <w:iCs/>
                <w:sz w:val="20"/>
                <w:szCs w:val="20"/>
                <w:lang w:val="en-AU"/>
              </w:rPr>
              <w:t xml:space="preserve"> </w:t>
            </w:r>
            <w:proofErr w:type="spellStart"/>
            <w:r w:rsidRPr="008C1E74">
              <w:rPr>
                <w:rFonts w:cs="Arial"/>
                <w:i/>
                <w:iCs/>
                <w:sz w:val="20"/>
                <w:szCs w:val="20"/>
                <w:lang w:val="en-AU"/>
              </w:rPr>
              <w:t>arabs</w:t>
            </w:r>
            <w:proofErr w:type="spellEnd"/>
          </w:p>
        </w:tc>
        <w:tc>
          <w:tcPr>
            <w:tcW w:w="1413" w:type="dxa"/>
            <w:shd w:val="clear" w:color="auto" w:fill="auto"/>
          </w:tcPr>
          <w:p w14:paraId="1928B621"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49DFD90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modérément nomade pendant et en dehors de la saison de reproduction ; les individus parcourent généralement 100 à 1 000 km du nord au sud. Répond aux critères de mouvement de la CMS.</w:t>
            </w:r>
          </w:p>
        </w:tc>
      </w:tr>
      <w:tr w:rsidR="008C1E74" w:rsidRPr="008C1E74" w14:paraId="2105E2EA" w14:textId="77777777" w:rsidTr="00B7394E">
        <w:trPr>
          <w:cantSplit/>
        </w:trPr>
        <w:tc>
          <w:tcPr>
            <w:tcW w:w="1731" w:type="dxa"/>
            <w:shd w:val="clear" w:color="auto" w:fill="auto"/>
          </w:tcPr>
          <w:p w14:paraId="41D400D2"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Otididae</w:t>
            </w:r>
            <w:proofErr w:type="spellEnd"/>
          </w:p>
        </w:tc>
        <w:tc>
          <w:tcPr>
            <w:tcW w:w="1964" w:type="dxa"/>
            <w:shd w:val="clear" w:color="auto" w:fill="auto"/>
          </w:tcPr>
          <w:p w14:paraId="7D303F51"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Outarde </w:t>
            </w:r>
            <w:proofErr w:type="spellStart"/>
            <w:r w:rsidRPr="008C1E74">
              <w:rPr>
                <w:rFonts w:cs="Arial"/>
                <w:b/>
                <w:bCs/>
                <w:sz w:val="20"/>
                <w:szCs w:val="20"/>
                <w:lang w:val="fr-FR"/>
              </w:rPr>
              <w:t>passarage</w:t>
            </w:r>
            <w:proofErr w:type="spellEnd"/>
          </w:p>
        </w:tc>
        <w:tc>
          <w:tcPr>
            <w:tcW w:w="2126" w:type="dxa"/>
            <w:shd w:val="clear" w:color="auto" w:fill="auto"/>
          </w:tcPr>
          <w:p w14:paraId="3EFA0E1F"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Sypheotides</w:t>
            </w:r>
            <w:proofErr w:type="spellEnd"/>
            <w:r w:rsidRPr="008C1E74">
              <w:rPr>
                <w:rFonts w:cs="Arial"/>
                <w:b/>
                <w:bCs/>
                <w:i/>
                <w:iCs/>
                <w:sz w:val="20"/>
                <w:szCs w:val="20"/>
                <w:lang w:val="en-AU"/>
              </w:rPr>
              <w:t xml:space="preserve"> indicus</w:t>
            </w:r>
          </w:p>
        </w:tc>
        <w:tc>
          <w:tcPr>
            <w:tcW w:w="1413" w:type="dxa"/>
            <w:shd w:val="clear" w:color="auto" w:fill="auto"/>
          </w:tcPr>
          <w:p w14:paraId="19FC934E"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09ABDB3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et modérément nomade pendant la saison de reproduction et en dehors de la saison de reproduction ; les individus parcourent généralement 100 à 1 000 km, mais sans direction constante. Répond aux critères de mouvement de la CMS.</w:t>
            </w:r>
          </w:p>
        </w:tc>
      </w:tr>
      <w:tr w:rsidR="008C1E74" w:rsidRPr="008C1E74" w14:paraId="0899A8BA" w14:textId="77777777" w:rsidTr="00B7394E">
        <w:trPr>
          <w:cantSplit/>
        </w:trPr>
        <w:tc>
          <w:tcPr>
            <w:tcW w:w="1731" w:type="dxa"/>
            <w:shd w:val="clear" w:color="auto" w:fill="auto"/>
          </w:tcPr>
          <w:p w14:paraId="79DEF03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lastRenderedPageBreak/>
              <w:t>Spheniscidae</w:t>
            </w:r>
          </w:p>
        </w:tc>
        <w:tc>
          <w:tcPr>
            <w:tcW w:w="1964" w:type="dxa"/>
            <w:shd w:val="clear" w:color="auto" w:fill="auto"/>
          </w:tcPr>
          <w:p w14:paraId="78B34E11"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Manchot empereur</w:t>
            </w:r>
          </w:p>
        </w:tc>
        <w:tc>
          <w:tcPr>
            <w:tcW w:w="2126" w:type="dxa"/>
            <w:shd w:val="clear" w:color="auto" w:fill="auto"/>
          </w:tcPr>
          <w:p w14:paraId="11C6D066"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 xml:space="preserve">Aptenodytes </w:t>
            </w:r>
            <w:proofErr w:type="spellStart"/>
            <w:r w:rsidRPr="008C1E74">
              <w:rPr>
                <w:rFonts w:cs="Arial"/>
                <w:i/>
                <w:iCs/>
                <w:sz w:val="20"/>
                <w:szCs w:val="20"/>
                <w:lang w:val="en-AU"/>
              </w:rPr>
              <w:t>forsteri</w:t>
            </w:r>
            <w:proofErr w:type="spellEnd"/>
          </w:p>
        </w:tc>
        <w:tc>
          <w:tcPr>
            <w:tcW w:w="1413" w:type="dxa"/>
            <w:shd w:val="clear" w:color="auto" w:fill="auto"/>
          </w:tcPr>
          <w:p w14:paraId="13359407"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97C822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8C1E74" w:rsidRPr="008C1E74" w14:paraId="08DCA9BE" w14:textId="77777777" w:rsidTr="00B7394E">
        <w:trPr>
          <w:cantSplit/>
        </w:trPr>
        <w:tc>
          <w:tcPr>
            <w:tcW w:w="1731" w:type="dxa"/>
            <w:shd w:val="clear" w:color="auto" w:fill="auto"/>
          </w:tcPr>
          <w:p w14:paraId="09EA8E89"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Spheniscidae</w:t>
            </w:r>
          </w:p>
        </w:tc>
        <w:tc>
          <w:tcPr>
            <w:tcW w:w="1964" w:type="dxa"/>
            <w:shd w:val="clear" w:color="auto" w:fill="auto"/>
          </w:tcPr>
          <w:p w14:paraId="066AE2A2"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Gorfou doré</w:t>
            </w:r>
          </w:p>
        </w:tc>
        <w:tc>
          <w:tcPr>
            <w:tcW w:w="2126" w:type="dxa"/>
            <w:shd w:val="clear" w:color="auto" w:fill="auto"/>
          </w:tcPr>
          <w:p w14:paraId="4D85118E"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Eudyptes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chrysolophus</w:t>
            </w:r>
            <w:proofErr w:type="spellEnd"/>
          </w:p>
        </w:tc>
        <w:tc>
          <w:tcPr>
            <w:tcW w:w="1413" w:type="dxa"/>
            <w:shd w:val="clear" w:color="auto" w:fill="auto"/>
          </w:tcPr>
          <w:p w14:paraId="04FF50FA"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51D238DF"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8C1E74" w:rsidRPr="008C1E74" w14:paraId="3002941A" w14:textId="77777777" w:rsidTr="00B7394E">
        <w:trPr>
          <w:cantSplit/>
        </w:trPr>
        <w:tc>
          <w:tcPr>
            <w:tcW w:w="1731" w:type="dxa"/>
            <w:shd w:val="clear" w:color="auto" w:fill="auto"/>
          </w:tcPr>
          <w:p w14:paraId="146892A0"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Spheniscidae</w:t>
            </w:r>
          </w:p>
        </w:tc>
        <w:tc>
          <w:tcPr>
            <w:tcW w:w="1964" w:type="dxa"/>
            <w:shd w:val="clear" w:color="auto" w:fill="auto"/>
          </w:tcPr>
          <w:p w14:paraId="0ACDCB3C"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Gorfou de Moseley</w:t>
            </w:r>
          </w:p>
        </w:tc>
        <w:tc>
          <w:tcPr>
            <w:tcW w:w="2126" w:type="dxa"/>
            <w:shd w:val="clear" w:color="auto" w:fill="auto"/>
          </w:tcPr>
          <w:p w14:paraId="13FA7EBD"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Eudyptes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moseleyi</w:t>
            </w:r>
            <w:proofErr w:type="spellEnd"/>
          </w:p>
        </w:tc>
        <w:tc>
          <w:tcPr>
            <w:tcW w:w="1413" w:type="dxa"/>
            <w:shd w:val="clear" w:color="auto" w:fill="auto"/>
          </w:tcPr>
          <w:p w14:paraId="0BDCC625"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2FAA36B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8C1E74" w:rsidRPr="008C1E74" w14:paraId="39DAA42B" w14:textId="77777777" w:rsidTr="00B7394E">
        <w:trPr>
          <w:cantSplit/>
        </w:trPr>
        <w:tc>
          <w:tcPr>
            <w:tcW w:w="1731" w:type="dxa"/>
            <w:shd w:val="clear" w:color="auto" w:fill="auto"/>
          </w:tcPr>
          <w:p w14:paraId="6DF8800F"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Spheniscidae</w:t>
            </w:r>
          </w:p>
        </w:tc>
        <w:tc>
          <w:tcPr>
            <w:tcW w:w="1964" w:type="dxa"/>
            <w:shd w:val="clear" w:color="auto" w:fill="auto"/>
          </w:tcPr>
          <w:p w14:paraId="7155BEC0"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Gorfou sauteur</w:t>
            </w:r>
          </w:p>
        </w:tc>
        <w:tc>
          <w:tcPr>
            <w:tcW w:w="2126" w:type="dxa"/>
            <w:shd w:val="clear" w:color="auto" w:fill="auto"/>
          </w:tcPr>
          <w:p w14:paraId="0183BCF9"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Eudyptes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chrysocome</w:t>
            </w:r>
            <w:proofErr w:type="spellEnd"/>
          </w:p>
        </w:tc>
        <w:tc>
          <w:tcPr>
            <w:tcW w:w="1413" w:type="dxa"/>
            <w:shd w:val="clear" w:color="auto" w:fill="auto"/>
          </w:tcPr>
          <w:p w14:paraId="35F53B4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BEEF932"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8C1E74" w:rsidRPr="008C1E74" w14:paraId="60D19560" w14:textId="77777777" w:rsidTr="00B7394E">
        <w:trPr>
          <w:cantSplit/>
        </w:trPr>
        <w:tc>
          <w:tcPr>
            <w:tcW w:w="1731" w:type="dxa"/>
            <w:shd w:val="clear" w:color="auto" w:fill="auto"/>
          </w:tcPr>
          <w:p w14:paraId="13D8D785"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Oceanitidae</w:t>
            </w:r>
            <w:proofErr w:type="spellEnd"/>
          </w:p>
        </w:tc>
        <w:tc>
          <w:tcPr>
            <w:tcW w:w="1964" w:type="dxa"/>
            <w:shd w:val="clear" w:color="auto" w:fill="auto"/>
          </w:tcPr>
          <w:p w14:paraId="00D0D140"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Océanite d'Elliot</w:t>
            </w:r>
          </w:p>
        </w:tc>
        <w:tc>
          <w:tcPr>
            <w:tcW w:w="2126" w:type="dxa"/>
            <w:shd w:val="clear" w:color="auto" w:fill="auto"/>
          </w:tcPr>
          <w:p w14:paraId="65F8461C"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Oceanites </w:t>
            </w:r>
            <w:proofErr w:type="spellStart"/>
            <w:r w:rsidRPr="008C1E74">
              <w:rPr>
                <w:rFonts w:cs="Arial"/>
                <w:b/>
                <w:bCs/>
                <w:i/>
                <w:iCs/>
                <w:sz w:val="20"/>
                <w:szCs w:val="20"/>
                <w:lang w:val="en-AU"/>
              </w:rPr>
              <w:t>gracilis</w:t>
            </w:r>
            <w:proofErr w:type="spellEnd"/>
          </w:p>
        </w:tc>
        <w:tc>
          <w:tcPr>
            <w:tcW w:w="1413" w:type="dxa"/>
            <w:shd w:val="clear" w:color="auto" w:fill="auto"/>
          </w:tcPr>
          <w:p w14:paraId="00A6936B"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DD</w:t>
            </w:r>
          </w:p>
        </w:tc>
        <w:tc>
          <w:tcPr>
            <w:tcW w:w="7518" w:type="dxa"/>
            <w:shd w:val="clear" w:color="auto" w:fill="auto"/>
          </w:tcPr>
          <w:p w14:paraId="11721663"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8C1E74" w:rsidRPr="008C1E74" w14:paraId="0964CB5C" w14:textId="77777777" w:rsidTr="00B7394E">
        <w:trPr>
          <w:cantSplit/>
        </w:trPr>
        <w:tc>
          <w:tcPr>
            <w:tcW w:w="1731" w:type="dxa"/>
            <w:shd w:val="clear" w:color="auto" w:fill="auto"/>
          </w:tcPr>
          <w:p w14:paraId="635C7F2B"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Oceanitidae</w:t>
            </w:r>
            <w:proofErr w:type="spellEnd"/>
          </w:p>
        </w:tc>
        <w:tc>
          <w:tcPr>
            <w:tcW w:w="1964" w:type="dxa"/>
            <w:shd w:val="clear" w:color="auto" w:fill="auto"/>
          </w:tcPr>
          <w:p w14:paraId="6E877D5E"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Océanite maori</w:t>
            </w:r>
          </w:p>
        </w:tc>
        <w:tc>
          <w:tcPr>
            <w:tcW w:w="2126" w:type="dxa"/>
            <w:shd w:val="clear" w:color="auto" w:fill="auto"/>
          </w:tcPr>
          <w:p w14:paraId="5EE17CCD"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Fregetta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maoriana</w:t>
            </w:r>
            <w:proofErr w:type="spellEnd"/>
          </w:p>
        </w:tc>
        <w:tc>
          <w:tcPr>
            <w:tcW w:w="1413" w:type="dxa"/>
            <w:shd w:val="clear" w:color="auto" w:fill="auto"/>
          </w:tcPr>
          <w:p w14:paraId="0B7DB5D8"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70B5CC20"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8C1E74" w:rsidRPr="008C1E74" w14:paraId="105F9492" w14:textId="77777777" w:rsidTr="00B7394E">
        <w:trPr>
          <w:cantSplit/>
        </w:trPr>
        <w:tc>
          <w:tcPr>
            <w:tcW w:w="1731" w:type="dxa"/>
            <w:shd w:val="clear" w:color="auto" w:fill="auto"/>
          </w:tcPr>
          <w:p w14:paraId="7ADA32E7"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Oceanitidae</w:t>
            </w:r>
            <w:proofErr w:type="spellEnd"/>
          </w:p>
        </w:tc>
        <w:tc>
          <w:tcPr>
            <w:tcW w:w="1964" w:type="dxa"/>
            <w:shd w:val="clear" w:color="auto" w:fill="auto"/>
          </w:tcPr>
          <w:p w14:paraId="1FDFC7BF"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Océanite à gorge blanche</w:t>
            </w:r>
          </w:p>
        </w:tc>
        <w:tc>
          <w:tcPr>
            <w:tcW w:w="2126" w:type="dxa"/>
            <w:shd w:val="clear" w:color="auto" w:fill="auto"/>
          </w:tcPr>
          <w:p w14:paraId="66FEBFBA"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Nesofregetta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fuliginosa</w:t>
            </w:r>
            <w:proofErr w:type="spellEnd"/>
          </w:p>
        </w:tc>
        <w:tc>
          <w:tcPr>
            <w:tcW w:w="1413" w:type="dxa"/>
            <w:shd w:val="clear" w:color="auto" w:fill="auto"/>
          </w:tcPr>
          <w:p w14:paraId="560E3E80"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7B809EF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8C1E74" w:rsidRPr="008C1E74" w14:paraId="47C7125D" w14:textId="77777777" w:rsidTr="00B7394E">
        <w:trPr>
          <w:cantSplit/>
        </w:trPr>
        <w:tc>
          <w:tcPr>
            <w:tcW w:w="1731" w:type="dxa"/>
            <w:shd w:val="clear" w:color="auto" w:fill="auto"/>
          </w:tcPr>
          <w:p w14:paraId="3DD35DE9"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Hydrobatidae</w:t>
            </w:r>
          </w:p>
        </w:tc>
        <w:tc>
          <w:tcPr>
            <w:tcW w:w="1964" w:type="dxa"/>
            <w:shd w:val="clear" w:color="auto" w:fill="auto"/>
          </w:tcPr>
          <w:p w14:paraId="70C68850"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Océanite de Matsudaira</w:t>
            </w:r>
          </w:p>
        </w:tc>
        <w:tc>
          <w:tcPr>
            <w:tcW w:w="2126" w:type="dxa"/>
            <w:shd w:val="clear" w:color="auto" w:fill="auto"/>
          </w:tcPr>
          <w:p w14:paraId="0B6848A5"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Hydrobates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matsudairae</w:t>
            </w:r>
            <w:proofErr w:type="spellEnd"/>
          </w:p>
        </w:tc>
        <w:tc>
          <w:tcPr>
            <w:tcW w:w="1413" w:type="dxa"/>
            <w:shd w:val="clear" w:color="auto" w:fill="auto"/>
          </w:tcPr>
          <w:p w14:paraId="3AB7A4DA"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323C20E7"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4385EF12" w14:textId="77777777" w:rsidTr="00B7394E">
        <w:trPr>
          <w:cantSplit/>
        </w:trPr>
        <w:tc>
          <w:tcPr>
            <w:tcW w:w="1731" w:type="dxa"/>
            <w:shd w:val="clear" w:color="auto" w:fill="auto"/>
          </w:tcPr>
          <w:p w14:paraId="3B184876"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lastRenderedPageBreak/>
              <w:t>Hydrobatidae</w:t>
            </w:r>
          </w:p>
        </w:tc>
        <w:tc>
          <w:tcPr>
            <w:tcW w:w="1964" w:type="dxa"/>
            <w:shd w:val="clear" w:color="auto" w:fill="auto"/>
          </w:tcPr>
          <w:p w14:paraId="2DA0A611"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Océanite de Townsend</w:t>
            </w:r>
          </w:p>
        </w:tc>
        <w:tc>
          <w:tcPr>
            <w:tcW w:w="2126" w:type="dxa"/>
            <w:shd w:val="clear" w:color="auto" w:fill="auto"/>
          </w:tcPr>
          <w:p w14:paraId="070FB3CB"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Hydrobates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socorroensis</w:t>
            </w:r>
            <w:proofErr w:type="spellEnd"/>
          </w:p>
        </w:tc>
        <w:tc>
          <w:tcPr>
            <w:tcW w:w="1413" w:type="dxa"/>
            <w:shd w:val="clear" w:color="auto" w:fill="auto"/>
          </w:tcPr>
          <w:p w14:paraId="00712F84"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11389A5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7F8B688C" w14:textId="77777777" w:rsidTr="00B7394E">
        <w:trPr>
          <w:cantSplit/>
        </w:trPr>
        <w:tc>
          <w:tcPr>
            <w:tcW w:w="1731" w:type="dxa"/>
            <w:shd w:val="clear" w:color="auto" w:fill="auto"/>
          </w:tcPr>
          <w:p w14:paraId="0431675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Hydrobatidae</w:t>
            </w:r>
          </w:p>
        </w:tc>
        <w:tc>
          <w:tcPr>
            <w:tcW w:w="1964" w:type="dxa"/>
            <w:shd w:val="clear" w:color="auto" w:fill="auto"/>
          </w:tcPr>
          <w:p w14:paraId="76570019"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Océanite d'</w:t>
            </w:r>
            <w:proofErr w:type="spellStart"/>
            <w:r w:rsidRPr="008C1E74">
              <w:rPr>
                <w:rFonts w:cs="Arial"/>
                <w:b/>
                <w:bCs/>
                <w:sz w:val="20"/>
                <w:szCs w:val="20"/>
                <w:lang w:val="fr-FR"/>
              </w:rPr>
              <w:t>Ainley</w:t>
            </w:r>
            <w:proofErr w:type="spellEnd"/>
          </w:p>
        </w:tc>
        <w:tc>
          <w:tcPr>
            <w:tcW w:w="2126" w:type="dxa"/>
            <w:shd w:val="clear" w:color="auto" w:fill="auto"/>
          </w:tcPr>
          <w:p w14:paraId="02ABAA75"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Hydrobates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cheimomnestes</w:t>
            </w:r>
            <w:proofErr w:type="spellEnd"/>
          </w:p>
        </w:tc>
        <w:tc>
          <w:tcPr>
            <w:tcW w:w="1413" w:type="dxa"/>
            <w:shd w:val="clear" w:color="auto" w:fill="auto"/>
          </w:tcPr>
          <w:p w14:paraId="0EB70939"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EE9847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2DA133BE" w14:textId="77777777" w:rsidTr="00B7394E">
        <w:trPr>
          <w:cantSplit/>
        </w:trPr>
        <w:tc>
          <w:tcPr>
            <w:tcW w:w="1731" w:type="dxa"/>
            <w:shd w:val="clear" w:color="auto" w:fill="auto"/>
          </w:tcPr>
          <w:p w14:paraId="2236C037"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Hydrobatidae</w:t>
            </w:r>
          </w:p>
        </w:tc>
        <w:tc>
          <w:tcPr>
            <w:tcW w:w="1964" w:type="dxa"/>
            <w:shd w:val="clear" w:color="auto" w:fill="auto"/>
          </w:tcPr>
          <w:p w14:paraId="2978D37A"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Océanite cul-blanc</w:t>
            </w:r>
          </w:p>
        </w:tc>
        <w:tc>
          <w:tcPr>
            <w:tcW w:w="2126" w:type="dxa"/>
            <w:shd w:val="clear" w:color="auto" w:fill="auto"/>
          </w:tcPr>
          <w:p w14:paraId="1B55AC77"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Hydrobates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leucorhous</w:t>
            </w:r>
            <w:proofErr w:type="spellEnd"/>
          </w:p>
        </w:tc>
        <w:tc>
          <w:tcPr>
            <w:tcW w:w="1413" w:type="dxa"/>
            <w:shd w:val="clear" w:color="auto" w:fill="auto"/>
          </w:tcPr>
          <w:p w14:paraId="40C60D19"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8F156F2"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51AACF65" w14:textId="77777777" w:rsidTr="00B7394E">
        <w:trPr>
          <w:cantSplit/>
        </w:trPr>
        <w:tc>
          <w:tcPr>
            <w:tcW w:w="1731" w:type="dxa"/>
            <w:shd w:val="clear" w:color="auto" w:fill="auto"/>
          </w:tcPr>
          <w:p w14:paraId="1C4AD1D9"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Hydrobatidae</w:t>
            </w:r>
          </w:p>
        </w:tc>
        <w:tc>
          <w:tcPr>
            <w:tcW w:w="1964" w:type="dxa"/>
            <w:shd w:val="clear" w:color="auto" w:fill="auto"/>
          </w:tcPr>
          <w:p w14:paraId="7D6132CB"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Océanite de </w:t>
            </w:r>
            <w:proofErr w:type="spellStart"/>
            <w:r w:rsidRPr="008C1E74">
              <w:rPr>
                <w:rFonts w:cs="Arial"/>
                <w:sz w:val="20"/>
                <w:szCs w:val="20"/>
                <w:lang w:val="fr-FR"/>
              </w:rPr>
              <w:t>Swinhoe</w:t>
            </w:r>
            <w:proofErr w:type="spellEnd"/>
          </w:p>
        </w:tc>
        <w:tc>
          <w:tcPr>
            <w:tcW w:w="2126" w:type="dxa"/>
            <w:shd w:val="clear" w:color="auto" w:fill="auto"/>
          </w:tcPr>
          <w:p w14:paraId="14E68218"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Hydrobates</w:t>
            </w:r>
            <w:proofErr w:type="spellEnd"/>
            <w:r w:rsidRPr="008C1E74">
              <w:rPr>
                <w:rFonts w:cs="Arial"/>
                <w:i/>
                <w:iCs/>
                <w:sz w:val="20"/>
                <w:szCs w:val="20"/>
                <w:lang w:val="en-AU"/>
              </w:rPr>
              <w:t xml:space="preserve"> </w:t>
            </w:r>
            <w:proofErr w:type="spellStart"/>
            <w:r w:rsidRPr="008C1E74">
              <w:rPr>
                <w:rFonts w:cs="Arial"/>
                <w:i/>
                <w:iCs/>
                <w:sz w:val="20"/>
                <w:szCs w:val="20"/>
                <w:lang w:val="en-AU"/>
              </w:rPr>
              <w:t>monorhis</w:t>
            </w:r>
            <w:proofErr w:type="spellEnd"/>
          </w:p>
        </w:tc>
        <w:tc>
          <w:tcPr>
            <w:tcW w:w="1413" w:type="dxa"/>
            <w:shd w:val="clear" w:color="auto" w:fill="auto"/>
          </w:tcPr>
          <w:p w14:paraId="6A199F5E"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7403D261"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290838D9" w14:textId="77777777" w:rsidTr="00B7394E">
        <w:trPr>
          <w:cantSplit/>
        </w:trPr>
        <w:tc>
          <w:tcPr>
            <w:tcW w:w="1731" w:type="dxa"/>
            <w:shd w:val="clear" w:color="auto" w:fill="auto"/>
          </w:tcPr>
          <w:p w14:paraId="20E32EC9"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Hydrobatidae</w:t>
            </w:r>
          </w:p>
        </w:tc>
        <w:tc>
          <w:tcPr>
            <w:tcW w:w="1964" w:type="dxa"/>
            <w:shd w:val="clear" w:color="auto" w:fill="auto"/>
          </w:tcPr>
          <w:p w14:paraId="4686875F"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Océanite de Guadalupe</w:t>
            </w:r>
          </w:p>
        </w:tc>
        <w:tc>
          <w:tcPr>
            <w:tcW w:w="2126" w:type="dxa"/>
            <w:shd w:val="clear" w:color="auto" w:fill="auto"/>
          </w:tcPr>
          <w:p w14:paraId="320423C0"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Hydrobates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macrodactylus</w:t>
            </w:r>
            <w:proofErr w:type="spellEnd"/>
          </w:p>
        </w:tc>
        <w:tc>
          <w:tcPr>
            <w:tcW w:w="1413" w:type="dxa"/>
            <w:shd w:val="clear" w:color="auto" w:fill="auto"/>
          </w:tcPr>
          <w:p w14:paraId="63DC473A"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14A56B0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intégrale : lieux de reproduction occupés de façon fiable chaque saison, mais fortement nomade en dehors de la saison de reproduction ; les individus parcourent généralement 100 à 1 000 km, mais sans direction constante. Répond aux critères de mouvement de la CMS.</w:t>
            </w:r>
          </w:p>
        </w:tc>
      </w:tr>
      <w:tr w:rsidR="008C1E74" w:rsidRPr="008C1E74" w14:paraId="05C79CD7" w14:textId="77777777" w:rsidTr="00B7394E">
        <w:trPr>
          <w:cantSplit/>
        </w:trPr>
        <w:tc>
          <w:tcPr>
            <w:tcW w:w="1731" w:type="dxa"/>
            <w:shd w:val="clear" w:color="auto" w:fill="auto"/>
          </w:tcPr>
          <w:p w14:paraId="3B79AAFC"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Hydrobatidae</w:t>
            </w:r>
          </w:p>
        </w:tc>
        <w:tc>
          <w:tcPr>
            <w:tcW w:w="1964" w:type="dxa"/>
            <w:shd w:val="clear" w:color="auto" w:fill="auto"/>
          </w:tcPr>
          <w:p w14:paraId="45A14A55"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Océanite de Markham</w:t>
            </w:r>
          </w:p>
        </w:tc>
        <w:tc>
          <w:tcPr>
            <w:tcW w:w="2126" w:type="dxa"/>
            <w:shd w:val="clear" w:color="auto" w:fill="auto"/>
          </w:tcPr>
          <w:p w14:paraId="57AD6EFA"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Hydrobates</w:t>
            </w:r>
            <w:proofErr w:type="spellEnd"/>
            <w:r w:rsidRPr="008C1E74">
              <w:rPr>
                <w:rFonts w:cs="Arial"/>
                <w:i/>
                <w:iCs/>
                <w:sz w:val="20"/>
                <w:szCs w:val="20"/>
                <w:lang w:val="en-AU"/>
              </w:rPr>
              <w:t xml:space="preserve"> </w:t>
            </w:r>
            <w:proofErr w:type="spellStart"/>
            <w:r w:rsidRPr="008C1E74">
              <w:rPr>
                <w:rFonts w:cs="Arial"/>
                <w:i/>
                <w:iCs/>
                <w:sz w:val="20"/>
                <w:szCs w:val="20"/>
                <w:lang w:val="en-AU"/>
              </w:rPr>
              <w:t>markhami</w:t>
            </w:r>
            <w:proofErr w:type="spellEnd"/>
          </w:p>
        </w:tc>
        <w:tc>
          <w:tcPr>
            <w:tcW w:w="1413" w:type="dxa"/>
            <w:shd w:val="clear" w:color="auto" w:fill="auto"/>
          </w:tcPr>
          <w:p w14:paraId="33874D54"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68AE678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et contraction substantielle,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8C1E74" w:rsidRPr="008C1E74" w14:paraId="68101A9B" w14:textId="77777777" w:rsidTr="00B7394E">
        <w:trPr>
          <w:cantSplit/>
        </w:trPr>
        <w:tc>
          <w:tcPr>
            <w:tcW w:w="1731" w:type="dxa"/>
            <w:shd w:val="clear" w:color="auto" w:fill="auto"/>
          </w:tcPr>
          <w:p w14:paraId="55D886F2"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Hydrobatidae</w:t>
            </w:r>
          </w:p>
        </w:tc>
        <w:tc>
          <w:tcPr>
            <w:tcW w:w="1964" w:type="dxa"/>
            <w:shd w:val="clear" w:color="auto" w:fill="auto"/>
          </w:tcPr>
          <w:p w14:paraId="6EBDDD82"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Océanite de </w:t>
            </w:r>
            <w:proofErr w:type="spellStart"/>
            <w:r w:rsidRPr="008C1E74">
              <w:rPr>
                <w:rFonts w:cs="Arial"/>
                <w:sz w:val="20"/>
                <w:szCs w:val="20"/>
                <w:lang w:val="fr-FR"/>
              </w:rPr>
              <w:t>Hornby</w:t>
            </w:r>
            <w:proofErr w:type="spellEnd"/>
          </w:p>
        </w:tc>
        <w:tc>
          <w:tcPr>
            <w:tcW w:w="2126" w:type="dxa"/>
            <w:shd w:val="clear" w:color="auto" w:fill="auto"/>
          </w:tcPr>
          <w:p w14:paraId="04E7BE24"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Hydrobates</w:t>
            </w:r>
            <w:proofErr w:type="spellEnd"/>
            <w:r w:rsidRPr="008C1E74">
              <w:rPr>
                <w:rFonts w:cs="Arial"/>
                <w:i/>
                <w:iCs/>
                <w:sz w:val="20"/>
                <w:szCs w:val="20"/>
                <w:lang w:val="en-AU"/>
              </w:rPr>
              <w:t xml:space="preserve"> </w:t>
            </w:r>
            <w:proofErr w:type="spellStart"/>
            <w:r w:rsidRPr="008C1E74">
              <w:rPr>
                <w:rFonts w:cs="Arial"/>
                <w:i/>
                <w:iCs/>
                <w:sz w:val="20"/>
                <w:szCs w:val="20"/>
                <w:lang w:val="en-AU"/>
              </w:rPr>
              <w:t>hornbyi</w:t>
            </w:r>
            <w:proofErr w:type="spellEnd"/>
          </w:p>
        </w:tc>
        <w:tc>
          <w:tcPr>
            <w:tcW w:w="1413" w:type="dxa"/>
            <w:shd w:val="clear" w:color="auto" w:fill="auto"/>
          </w:tcPr>
          <w:p w14:paraId="49760C92"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50CD1E4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8C1E74" w:rsidRPr="008C1E74" w14:paraId="45625C40" w14:textId="77777777" w:rsidTr="00B7394E">
        <w:trPr>
          <w:cantSplit/>
        </w:trPr>
        <w:tc>
          <w:tcPr>
            <w:tcW w:w="1731" w:type="dxa"/>
            <w:shd w:val="clear" w:color="auto" w:fill="auto"/>
          </w:tcPr>
          <w:p w14:paraId="4CD993B6"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52047A11"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Prion de </w:t>
            </w:r>
            <w:proofErr w:type="spellStart"/>
            <w:r w:rsidRPr="008C1E74">
              <w:rPr>
                <w:rFonts w:cs="Arial"/>
                <w:b/>
                <w:bCs/>
                <w:sz w:val="20"/>
                <w:szCs w:val="20"/>
                <w:lang w:val="fr-FR"/>
              </w:rPr>
              <w:t>MacGillivray</w:t>
            </w:r>
            <w:proofErr w:type="spellEnd"/>
          </w:p>
        </w:tc>
        <w:tc>
          <w:tcPr>
            <w:tcW w:w="2126" w:type="dxa"/>
            <w:shd w:val="clear" w:color="auto" w:fill="auto"/>
          </w:tcPr>
          <w:p w14:paraId="10CBCCEC"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Pachyptila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macgillivrayi</w:t>
            </w:r>
            <w:proofErr w:type="spellEnd"/>
          </w:p>
        </w:tc>
        <w:tc>
          <w:tcPr>
            <w:tcW w:w="1413" w:type="dxa"/>
            <w:shd w:val="clear" w:color="auto" w:fill="auto"/>
          </w:tcPr>
          <w:p w14:paraId="75813F0A"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7A5C6382"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déplacement et expansion substantielle de l'aire de répartition après la reproduction, les lieux de reproduction étant occupés de façon fiable chaque saison, mais modérément nomade en dehors de la saison de reproduction ; les individus parcourent généralement 100 à 1 000 km d'est en ouest. Répond aux critères de mouvement de la CMS.</w:t>
            </w:r>
          </w:p>
        </w:tc>
      </w:tr>
      <w:tr w:rsidR="008C1E74" w:rsidRPr="008C1E74" w14:paraId="066A227A" w14:textId="77777777" w:rsidTr="00B7394E">
        <w:trPr>
          <w:cantSplit/>
        </w:trPr>
        <w:tc>
          <w:tcPr>
            <w:tcW w:w="1731" w:type="dxa"/>
            <w:shd w:val="clear" w:color="auto" w:fill="auto"/>
          </w:tcPr>
          <w:p w14:paraId="6979DDFC"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Procellariidae</w:t>
            </w:r>
            <w:proofErr w:type="spellEnd"/>
          </w:p>
        </w:tc>
        <w:tc>
          <w:tcPr>
            <w:tcW w:w="1964" w:type="dxa"/>
            <w:shd w:val="clear" w:color="auto" w:fill="auto"/>
          </w:tcPr>
          <w:p w14:paraId="03460B7B"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Gould</w:t>
            </w:r>
          </w:p>
        </w:tc>
        <w:tc>
          <w:tcPr>
            <w:tcW w:w="2126" w:type="dxa"/>
            <w:shd w:val="clear" w:color="auto" w:fill="auto"/>
          </w:tcPr>
          <w:p w14:paraId="3133159F"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leucoptera</w:t>
            </w:r>
            <w:proofErr w:type="spellEnd"/>
          </w:p>
        </w:tc>
        <w:tc>
          <w:tcPr>
            <w:tcW w:w="1413" w:type="dxa"/>
            <w:shd w:val="clear" w:color="auto" w:fill="auto"/>
          </w:tcPr>
          <w:p w14:paraId="0FD1477D"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6AB03EE7"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8C1E74" w:rsidRPr="008C1E74" w14:paraId="6DDC3BDF" w14:textId="77777777" w:rsidTr="00B7394E">
        <w:trPr>
          <w:cantSplit/>
        </w:trPr>
        <w:tc>
          <w:tcPr>
            <w:tcW w:w="1731" w:type="dxa"/>
            <w:shd w:val="clear" w:color="auto" w:fill="auto"/>
          </w:tcPr>
          <w:p w14:paraId="30B94DC8"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4FE9B29E"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à collier</w:t>
            </w:r>
          </w:p>
        </w:tc>
        <w:tc>
          <w:tcPr>
            <w:tcW w:w="2126" w:type="dxa"/>
            <w:shd w:val="clear" w:color="auto" w:fill="auto"/>
          </w:tcPr>
          <w:p w14:paraId="537643BE"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brevipes</w:t>
            </w:r>
            <w:proofErr w:type="spellEnd"/>
          </w:p>
        </w:tc>
        <w:tc>
          <w:tcPr>
            <w:tcW w:w="1413" w:type="dxa"/>
            <w:shd w:val="clear" w:color="auto" w:fill="auto"/>
          </w:tcPr>
          <w:p w14:paraId="7B11C2E3"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736E69C2"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8C1E74" w:rsidRPr="008C1E74" w14:paraId="2488FB2A" w14:textId="77777777" w:rsidTr="00B7394E">
        <w:trPr>
          <w:cantSplit/>
        </w:trPr>
        <w:tc>
          <w:tcPr>
            <w:tcW w:w="1731" w:type="dxa"/>
            <w:shd w:val="clear" w:color="auto" w:fill="auto"/>
          </w:tcPr>
          <w:p w14:paraId="34F1D8B7"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3D13C450"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De Filippi</w:t>
            </w:r>
          </w:p>
        </w:tc>
        <w:tc>
          <w:tcPr>
            <w:tcW w:w="2126" w:type="dxa"/>
            <w:shd w:val="clear" w:color="auto" w:fill="auto"/>
          </w:tcPr>
          <w:p w14:paraId="3A5F171E"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defilippiana</w:t>
            </w:r>
            <w:proofErr w:type="spellEnd"/>
          </w:p>
        </w:tc>
        <w:tc>
          <w:tcPr>
            <w:tcW w:w="1413" w:type="dxa"/>
            <w:shd w:val="clear" w:color="auto" w:fill="auto"/>
          </w:tcPr>
          <w:p w14:paraId="6D069C8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31AF136D"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062000F7" w14:textId="77777777" w:rsidTr="00B7394E">
        <w:trPr>
          <w:cantSplit/>
        </w:trPr>
        <w:tc>
          <w:tcPr>
            <w:tcW w:w="1731" w:type="dxa"/>
            <w:shd w:val="clear" w:color="auto" w:fill="auto"/>
          </w:tcPr>
          <w:p w14:paraId="3618476F"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5C794A9C"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Pétrel de </w:t>
            </w:r>
            <w:proofErr w:type="spellStart"/>
            <w:r w:rsidRPr="008C1E74">
              <w:rPr>
                <w:rFonts w:cs="Arial"/>
                <w:b/>
                <w:bCs/>
                <w:sz w:val="20"/>
                <w:szCs w:val="20"/>
                <w:lang w:val="fr-FR"/>
              </w:rPr>
              <w:t>Stejneger</w:t>
            </w:r>
            <w:proofErr w:type="spellEnd"/>
          </w:p>
        </w:tc>
        <w:tc>
          <w:tcPr>
            <w:tcW w:w="2126" w:type="dxa"/>
            <w:shd w:val="clear" w:color="auto" w:fill="auto"/>
          </w:tcPr>
          <w:p w14:paraId="343021FB"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longirostris</w:t>
            </w:r>
            <w:proofErr w:type="spellEnd"/>
          </w:p>
        </w:tc>
        <w:tc>
          <w:tcPr>
            <w:tcW w:w="1413" w:type="dxa"/>
            <w:shd w:val="clear" w:color="auto" w:fill="auto"/>
          </w:tcPr>
          <w:p w14:paraId="359475D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B78D8C0"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3B185759" w14:textId="77777777" w:rsidTr="00B7394E">
        <w:trPr>
          <w:cantSplit/>
        </w:trPr>
        <w:tc>
          <w:tcPr>
            <w:tcW w:w="1731" w:type="dxa"/>
            <w:shd w:val="clear" w:color="auto" w:fill="auto"/>
          </w:tcPr>
          <w:p w14:paraId="14D1B496"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4C09A274"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Cook</w:t>
            </w:r>
          </w:p>
        </w:tc>
        <w:tc>
          <w:tcPr>
            <w:tcW w:w="2126" w:type="dxa"/>
            <w:shd w:val="clear" w:color="auto" w:fill="auto"/>
          </w:tcPr>
          <w:p w14:paraId="28AA0C51"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cookii</w:t>
            </w:r>
            <w:proofErr w:type="spellEnd"/>
          </w:p>
        </w:tc>
        <w:tc>
          <w:tcPr>
            <w:tcW w:w="1413" w:type="dxa"/>
            <w:shd w:val="clear" w:color="auto" w:fill="auto"/>
          </w:tcPr>
          <w:p w14:paraId="1EA7408A"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163C20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457F0EE8" w14:textId="77777777" w:rsidTr="00B7394E">
        <w:trPr>
          <w:cantSplit/>
        </w:trPr>
        <w:tc>
          <w:tcPr>
            <w:tcW w:w="1731" w:type="dxa"/>
            <w:shd w:val="clear" w:color="auto" w:fill="auto"/>
          </w:tcPr>
          <w:p w14:paraId="2FDBB704"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1B08EB73"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Pétrel de </w:t>
            </w:r>
            <w:proofErr w:type="spellStart"/>
            <w:r w:rsidRPr="008C1E74">
              <w:rPr>
                <w:rFonts w:cs="Arial"/>
                <w:b/>
                <w:bCs/>
                <w:sz w:val="20"/>
                <w:szCs w:val="20"/>
                <w:lang w:val="fr-FR"/>
              </w:rPr>
              <w:t>Pycroft</w:t>
            </w:r>
            <w:proofErr w:type="spellEnd"/>
          </w:p>
        </w:tc>
        <w:tc>
          <w:tcPr>
            <w:tcW w:w="2126" w:type="dxa"/>
            <w:shd w:val="clear" w:color="auto" w:fill="auto"/>
          </w:tcPr>
          <w:p w14:paraId="403D49D5"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pycrofti</w:t>
            </w:r>
            <w:proofErr w:type="spellEnd"/>
          </w:p>
        </w:tc>
        <w:tc>
          <w:tcPr>
            <w:tcW w:w="1413" w:type="dxa"/>
            <w:shd w:val="clear" w:color="auto" w:fill="auto"/>
          </w:tcPr>
          <w:p w14:paraId="0A464CEB"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4601935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8C1E74" w:rsidRPr="008C1E74" w14:paraId="3567025E" w14:textId="77777777" w:rsidTr="00B7394E">
        <w:trPr>
          <w:cantSplit/>
        </w:trPr>
        <w:tc>
          <w:tcPr>
            <w:tcW w:w="1731" w:type="dxa"/>
            <w:shd w:val="clear" w:color="auto" w:fill="auto"/>
          </w:tcPr>
          <w:p w14:paraId="366BB5FF"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5D31B7B3"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des Chatham</w:t>
            </w:r>
          </w:p>
        </w:tc>
        <w:tc>
          <w:tcPr>
            <w:tcW w:w="2126" w:type="dxa"/>
            <w:shd w:val="clear" w:color="auto" w:fill="auto"/>
          </w:tcPr>
          <w:p w14:paraId="5761337B"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axillaris</w:t>
            </w:r>
            <w:proofErr w:type="spellEnd"/>
          </w:p>
        </w:tc>
        <w:tc>
          <w:tcPr>
            <w:tcW w:w="1413" w:type="dxa"/>
            <w:shd w:val="clear" w:color="auto" w:fill="auto"/>
          </w:tcPr>
          <w:p w14:paraId="4700CD46"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4CFDD3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8C1E74" w:rsidRPr="008C1E74" w14:paraId="495969EA" w14:textId="77777777" w:rsidTr="00B7394E">
        <w:trPr>
          <w:cantSplit/>
        </w:trPr>
        <w:tc>
          <w:tcPr>
            <w:tcW w:w="1731" w:type="dxa"/>
            <w:shd w:val="clear" w:color="auto" w:fill="auto"/>
          </w:tcPr>
          <w:p w14:paraId="4BD29322"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68636806"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Pétrel de </w:t>
            </w:r>
            <w:proofErr w:type="spellStart"/>
            <w:r w:rsidRPr="008C1E74">
              <w:rPr>
                <w:rFonts w:cs="Arial"/>
                <w:b/>
                <w:bCs/>
                <w:sz w:val="20"/>
                <w:szCs w:val="20"/>
                <w:lang w:val="fr-FR"/>
              </w:rPr>
              <w:t>Trindade</w:t>
            </w:r>
            <w:proofErr w:type="spellEnd"/>
          </w:p>
        </w:tc>
        <w:tc>
          <w:tcPr>
            <w:tcW w:w="2126" w:type="dxa"/>
            <w:shd w:val="clear" w:color="auto" w:fill="auto"/>
          </w:tcPr>
          <w:p w14:paraId="489AA4DE"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arminjoniana</w:t>
            </w:r>
            <w:proofErr w:type="spellEnd"/>
          </w:p>
        </w:tc>
        <w:tc>
          <w:tcPr>
            <w:tcW w:w="1413" w:type="dxa"/>
            <w:shd w:val="clear" w:color="auto" w:fill="auto"/>
          </w:tcPr>
          <w:p w14:paraId="6FB3A7B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5A3549B4"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3F04BA76" w14:textId="77777777" w:rsidTr="00B7394E">
        <w:trPr>
          <w:cantSplit/>
        </w:trPr>
        <w:tc>
          <w:tcPr>
            <w:tcW w:w="1731" w:type="dxa"/>
            <w:shd w:val="clear" w:color="auto" w:fill="auto"/>
          </w:tcPr>
          <w:p w14:paraId="06410297"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Procellariidae</w:t>
            </w:r>
            <w:proofErr w:type="spellEnd"/>
          </w:p>
        </w:tc>
        <w:tc>
          <w:tcPr>
            <w:tcW w:w="1964" w:type="dxa"/>
            <w:shd w:val="clear" w:color="auto" w:fill="auto"/>
          </w:tcPr>
          <w:p w14:paraId="070D0066"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à poitrine blanche</w:t>
            </w:r>
          </w:p>
        </w:tc>
        <w:tc>
          <w:tcPr>
            <w:tcW w:w="2126" w:type="dxa"/>
            <w:shd w:val="clear" w:color="auto" w:fill="auto"/>
          </w:tcPr>
          <w:p w14:paraId="18D4FC9C"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Pterodroma alba</w:t>
            </w:r>
          </w:p>
        </w:tc>
        <w:tc>
          <w:tcPr>
            <w:tcW w:w="1413" w:type="dxa"/>
            <w:shd w:val="clear" w:color="auto" w:fill="auto"/>
          </w:tcPr>
          <w:p w14:paraId="3DEB9EF3"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33DA58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8C1E74" w:rsidRPr="008C1E74" w14:paraId="6FC22F8E" w14:textId="77777777" w:rsidTr="00B7394E">
        <w:trPr>
          <w:cantSplit/>
        </w:trPr>
        <w:tc>
          <w:tcPr>
            <w:tcW w:w="1731" w:type="dxa"/>
            <w:shd w:val="clear" w:color="auto" w:fill="auto"/>
          </w:tcPr>
          <w:p w14:paraId="33720919"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38D3E1D1"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Barau</w:t>
            </w:r>
          </w:p>
        </w:tc>
        <w:tc>
          <w:tcPr>
            <w:tcW w:w="2126" w:type="dxa"/>
            <w:shd w:val="clear" w:color="auto" w:fill="auto"/>
          </w:tcPr>
          <w:p w14:paraId="338AF1AF"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baraui</w:t>
            </w:r>
            <w:proofErr w:type="spellEnd"/>
          </w:p>
        </w:tc>
        <w:tc>
          <w:tcPr>
            <w:tcW w:w="1413" w:type="dxa"/>
            <w:shd w:val="clear" w:color="auto" w:fill="auto"/>
          </w:tcPr>
          <w:p w14:paraId="7466897B"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1CB53BC1"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8C1E74" w:rsidRPr="008C1E74" w14:paraId="430017B1" w14:textId="77777777" w:rsidTr="00B7394E">
        <w:trPr>
          <w:cantSplit/>
        </w:trPr>
        <w:tc>
          <w:tcPr>
            <w:tcW w:w="1731" w:type="dxa"/>
            <w:shd w:val="clear" w:color="auto" w:fill="auto"/>
          </w:tcPr>
          <w:p w14:paraId="07A74FA1"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38A67C7A"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Pétrel maculé</w:t>
            </w:r>
          </w:p>
        </w:tc>
        <w:tc>
          <w:tcPr>
            <w:tcW w:w="2126" w:type="dxa"/>
            <w:shd w:val="clear" w:color="auto" w:fill="auto"/>
          </w:tcPr>
          <w:p w14:paraId="66021582"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Pterodroma inexpectata</w:t>
            </w:r>
          </w:p>
        </w:tc>
        <w:tc>
          <w:tcPr>
            <w:tcW w:w="1413" w:type="dxa"/>
            <w:shd w:val="clear" w:color="auto" w:fill="auto"/>
          </w:tcPr>
          <w:p w14:paraId="78FFF71D"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EB7FA0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71ECBE7C" w14:textId="77777777" w:rsidTr="00B7394E">
        <w:trPr>
          <w:cantSplit/>
        </w:trPr>
        <w:tc>
          <w:tcPr>
            <w:tcW w:w="1731" w:type="dxa"/>
            <w:shd w:val="clear" w:color="auto" w:fill="auto"/>
          </w:tcPr>
          <w:p w14:paraId="7599B4C5"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24B8D0BF"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à col blanc</w:t>
            </w:r>
          </w:p>
        </w:tc>
        <w:tc>
          <w:tcPr>
            <w:tcW w:w="2126" w:type="dxa"/>
            <w:shd w:val="clear" w:color="auto" w:fill="auto"/>
          </w:tcPr>
          <w:p w14:paraId="612CE782"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Pterodroma cervicalis</w:t>
            </w:r>
          </w:p>
        </w:tc>
        <w:tc>
          <w:tcPr>
            <w:tcW w:w="1413" w:type="dxa"/>
            <w:shd w:val="clear" w:color="auto" w:fill="auto"/>
          </w:tcPr>
          <w:p w14:paraId="12BA41F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E807A9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17D7AF6F" w14:textId="77777777" w:rsidTr="00B7394E">
        <w:trPr>
          <w:cantSplit/>
        </w:trPr>
        <w:tc>
          <w:tcPr>
            <w:tcW w:w="1731" w:type="dxa"/>
            <w:shd w:val="clear" w:color="auto" w:fill="auto"/>
          </w:tcPr>
          <w:p w14:paraId="22549901"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227E7BE1"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Juan Fernandez</w:t>
            </w:r>
          </w:p>
        </w:tc>
        <w:tc>
          <w:tcPr>
            <w:tcW w:w="2126" w:type="dxa"/>
            <w:shd w:val="clear" w:color="auto" w:fill="auto"/>
          </w:tcPr>
          <w:p w14:paraId="69632946"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Pterodroma externa</w:t>
            </w:r>
          </w:p>
        </w:tc>
        <w:tc>
          <w:tcPr>
            <w:tcW w:w="1413" w:type="dxa"/>
            <w:shd w:val="clear" w:color="auto" w:fill="auto"/>
          </w:tcPr>
          <w:p w14:paraId="1C3347A9"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7650E114"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73AF57CF" w14:textId="77777777" w:rsidTr="00B7394E">
        <w:trPr>
          <w:cantSplit/>
        </w:trPr>
        <w:tc>
          <w:tcPr>
            <w:tcW w:w="1731" w:type="dxa"/>
            <w:shd w:val="clear" w:color="auto" w:fill="auto"/>
          </w:tcPr>
          <w:p w14:paraId="4871EFD8"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560B05FD"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diablotin</w:t>
            </w:r>
          </w:p>
        </w:tc>
        <w:tc>
          <w:tcPr>
            <w:tcW w:w="2126" w:type="dxa"/>
            <w:shd w:val="clear" w:color="auto" w:fill="auto"/>
          </w:tcPr>
          <w:p w14:paraId="7FF1908D"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hasitata</w:t>
            </w:r>
            <w:proofErr w:type="spellEnd"/>
          </w:p>
        </w:tc>
        <w:tc>
          <w:tcPr>
            <w:tcW w:w="1413" w:type="dxa"/>
            <w:shd w:val="clear" w:color="auto" w:fill="auto"/>
          </w:tcPr>
          <w:p w14:paraId="714362A9"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412CEDE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1207048B" w14:textId="77777777" w:rsidTr="00B7394E">
        <w:trPr>
          <w:cantSplit/>
        </w:trPr>
        <w:tc>
          <w:tcPr>
            <w:tcW w:w="1731" w:type="dxa"/>
            <w:shd w:val="clear" w:color="auto" w:fill="auto"/>
          </w:tcPr>
          <w:p w14:paraId="28C89670"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32401271"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Jamaïque</w:t>
            </w:r>
          </w:p>
        </w:tc>
        <w:tc>
          <w:tcPr>
            <w:tcW w:w="2126" w:type="dxa"/>
            <w:shd w:val="clear" w:color="auto" w:fill="auto"/>
          </w:tcPr>
          <w:p w14:paraId="5F104507"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caribbaea</w:t>
            </w:r>
            <w:proofErr w:type="spellEnd"/>
          </w:p>
        </w:tc>
        <w:tc>
          <w:tcPr>
            <w:tcW w:w="1413" w:type="dxa"/>
            <w:shd w:val="clear" w:color="auto" w:fill="auto"/>
          </w:tcPr>
          <w:p w14:paraId="0E34FE6E"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2211701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5F436A0D" w14:textId="77777777" w:rsidTr="00B7394E">
        <w:trPr>
          <w:cantSplit/>
        </w:trPr>
        <w:tc>
          <w:tcPr>
            <w:tcW w:w="1731" w:type="dxa"/>
            <w:shd w:val="clear" w:color="auto" w:fill="auto"/>
          </w:tcPr>
          <w:p w14:paraId="32461393"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Procellariidae</w:t>
            </w:r>
            <w:proofErr w:type="spellEnd"/>
          </w:p>
        </w:tc>
        <w:tc>
          <w:tcPr>
            <w:tcW w:w="1964" w:type="dxa"/>
            <w:shd w:val="clear" w:color="auto" w:fill="auto"/>
          </w:tcPr>
          <w:p w14:paraId="4569C864"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Pétrel du Cap-Vert</w:t>
            </w:r>
          </w:p>
        </w:tc>
        <w:tc>
          <w:tcPr>
            <w:tcW w:w="2126" w:type="dxa"/>
            <w:shd w:val="clear" w:color="auto" w:fill="auto"/>
          </w:tcPr>
          <w:p w14:paraId="063983F1"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 xml:space="preserve">Pterodroma </w:t>
            </w:r>
            <w:proofErr w:type="spellStart"/>
            <w:r w:rsidRPr="008C1E74">
              <w:rPr>
                <w:rFonts w:cs="Arial"/>
                <w:i/>
                <w:iCs/>
                <w:sz w:val="20"/>
                <w:szCs w:val="20"/>
                <w:lang w:val="en-AU"/>
              </w:rPr>
              <w:t>feae</w:t>
            </w:r>
            <w:proofErr w:type="spellEnd"/>
          </w:p>
        </w:tc>
        <w:tc>
          <w:tcPr>
            <w:tcW w:w="1413" w:type="dxa"/>
            <w:shd w:val="clear" w:color="auto" w:fill="auto"/>
          </w:tcPr>
          <w:p w14:paraId="67875F55"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4F613537"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434FF847" w14:textId="77777777" w:rsidTr="00B7394E">
        <w:trPr>
          <w:cantSplit/>
        </w:trPr>
        <w:tc>
          <w:tcPr>
            <w:tcW w:w="1731" w:type="dxa"/>
            <w:shd w:val="clear" w:color="auto" w:fill="auto"/>
          </w:tcPr>
          <w:p w14:paraId="38486437"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4C39769C"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du désert</w:t>
            </w:r>
          </w:p>
        </w:tc>
        <w:tc>
          <w:tcPr>
            <w:tcW w:w="2126" w:type="dxa"/>
            <w:shd w:val="clear" w:color="auto" w:fill="auto"/>
          </w:tcPr>
          <w:p w14:paraId="53881656"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deserta</w:t>
            </w:r>
            <w:proofErr w:type="spellEnd"/>
          </w:p>
        </w:tc>
        <w:tc>
          <w:tcPr>
            <w:tcW w:w="1413" w:type="dxa"/>
            <w:shd w:val="clear" w:color="auto" w:fill="auto"/>
          </w:tcPr>
          <w:p w14:paraId="26CDCF04"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408B83E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54673B21" w14:textId="77777777" w:rsidTr="00B7394E">
        <w:trPr>
          <w:cantSplit/>
        </w:trPr>
        <w:tc>
          <w:tcPr>
            <w:tcW w:w="1731" w:type="dxa"/>
            <w:shd w:val="clear" w:color="auto" w:fill="auto"/>
          </w:tcPr>
          <w:p w14:paraId="6DF4A0F2"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5CCF45FE"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Madère</w:t>
            </w:r>
          </w:p>
        </w:tc>
        <w:tc>
          <w:tcPr>
            <w:tcW w:w="2126" w:type="dxa"/>
            <w:shd w:val="clear" w:color="auto" w:fill="auto"/>
          </w:tcPr>
          <w:p w14:paraId="16BD18A3"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Pterodroma madeira</w:t>
            </w:r>
          </w:p>
        </w:tc>
        <w:tc>
          <w:tcPr>
            <w:tcW w:w="1413" w:type="dxa"/>
            <w:shd w:val="clear" w:color="auto" w:fill="auto"/>
          </w:tcPr>
          <w:p w14:paraId="6F66E640"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599C1890"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3DDD7D2C" w14:textId="77777777" w:rsidTr="00B7394E">
        <w:trPr>
          <w:cantSplit/>
        </w:trPr>
        <w:tc>
          <w:tcPr>
            <w:tcW w:w="1731" w:type="dxa"/>
            <w:shd w:val="clear" w:color="auto" w:fill="auto"/>
          </w:tcPr>
          <w:p w14:paraId="175453A2"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19191DE2"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Magenta</w:t>
            </w:r>
          </w:p>
        </w:tc>
        <w:tc>
          <w:tcPr>
            <w:tcW w:w="2126" w:type="dxa"/>
            <w:shd w:val="clear" w:color="auto" w:fill="auto"/>
          </w:tcPr>
          <w:p w14:paraId="739C2B22"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Pterodroma </w:t>
            </w:r>
            <w:proofErr w:type="spellStart"/>
            <w:r w:rsidRPr="008C1E74">
              <w:rPr>
                <w:rFonts w:cs="Arial"/>
                <w:b/>
                <w:bCs/>
                <w:i/>
                <w:iCs/>
                <w:sz w:val="20"/>
                <w:szCs w:val="20"/>
                <w:lang w:val="en-AU"/>
              </w:rPr>
              <w:t>magentae</w:t>
            </w:r>
            <w:proofErr w:type="spellEnd"/>
          </w:p>
        </w:tc>
        <w:tc>
          <w:tcPr>
            <w:tcW w:w="1413" w:type="dxa"/>
            <w:shd w:val="clear" w:color="auto" w:fill="auto"/>
          </w:tcPr>
          <w:p w14:paraId="492FB4DB"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463A18FD"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8C1E74" w:rsidRPr="008C1E74" w14:paraId="184A60EF" w14:textId="77777777" w:rsidTr="00B7394E">
        <w:trPr>
          <w:cantSplit/>
        </w:trPr>
        <w:tc>
          <w:tcPr>
            <w:tcW w:w="1731" w:type="dxa"/>
            <w:shd w:val="clear" w:color="auto" w:fill="auto"/>
          </w:tcPr>
          <w:p w14:paraId="7517E3F6"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3091528C"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Schlegel</w:t>
            </w:r>
          </w:p>
        </w:tc>
        <w:tc>
          <w:tcPr>
            <w:tcW w:w="2126" w:type="dxa"/>
            <w:shd w:val="clear" w:color="auto" w:fill="auto"/>
          </w:tcPr>
          <w:p w14:paraId="52189A34"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Pterodroma incerta</w:t>
            </w:r>
          </w:p>
        </w:tc>
        <w:tc>
          <w:tcPr>
            <w:tcW w:w="1413" w:type="dxa"/>
            <w:shd w:val="clear" w:color="auto" w:fill="auto"/>
          </w:tcPr>
          <w:p w14:paraId="14E09276"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065F7CF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8C1E74" w:rsidRPr="008C1E74" w14:paraId="34698DB4" w14:textId="77777777" w:rsidTr="00B7394E">
        <w:trPr>
          <w:cantSplit/>
        </w:trPr>
        <w:tc>
          <w:tcPr>
            <w:tcW w:w="1731" w:type="dxa"/>
            <w:shd w:val="clear" w:color="auto" w:fill="auto"/>
          </w:tcPr>
          <w:p w14:paraId="787569B1"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4B64A655"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Puffin de Buller</w:t>
            </w:r>
          </w:p>
        </w:tc>
        <w:tc>
          <w:tcPr>
            <w:tcW w:w="2126" w:type="dxa"/>
            <w:shd w:val="clear" w:color="auto" w:fill="auto"/>
          </w:tcPr>
          <w:p w14:paraId="6F4DEE9B"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Ardenna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bulleri</w:t>
            </w:r>
            <w:proofErr w:type="spellEnd"/>
          </w:p>
        </w:tc>
        <w:tc>
          <w:tcPr>
            <w:tcW w:w="1413" w:type="dxa"/>
            <w:shd w:val="clear" w:color="auto" w:fill="auto"/>
          </w:tcPr>
          <w:p w14:paraId="1BC7A77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556F930F"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sont occupés de façon fiable chaque saison, mais fortement nomade en dehors de la saison de reproduction ; les individus parcourent généralement plus de 1 000 km du nord au sud ; les immatures peuvent migrer au-delà de l'aire de répartition normale des adultes avant de retourner à la reproduction. Répond aux critères de mouvement de la CMS.</w:t>
            </w:r>
          </w:p>
        </w:tc>
      </w:tr>
      <w:tr w:rsidR="008C1E74" w:rsidRPr="008C1E74" w14:paraId="30510B1F" w14:textId="77777777" w:rsidTr="00B7394E">
        <w:trPr>
          <w:cantSplit/>
        </w:trPr>
        <w:tc>
          <w:tcPr>
            <w:tcW w:w="1731" w:type="dxa"/>
            <w:shd w:val="clear" w:color="auto" w:fill="auto"/>
          </w:tcPr>
          <w:p w14:paraId="506DF168"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24D2F368"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Puffin fuligineux</w:t>
            </w:r>
          </w:p>
        </w:tc>
        <w:tc>
          <w:tcPr>
            <w:tcW w:w="2126" w:type="dxa"/>
            <w:shd w:val="clear" w:color="auto" w:fill="auto"/>
          </w:tcPr>
          <w:p w14:paraId="4BD0A157"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Ardenna</w:t>
            </w:r>
            <w:proofErr w:type="spellEnd"/>
            <w:r w:rsidRPr="008C1E74">
              <w:rPr>
                <w:rFonts w:cs="Arial"/>
                <w:i/>
                <w:iCs/>
                <w:sz w:val="20"/>
                <w:szCs w:val="20"/>
                <w:lang w:val="en-AU"/>
              </w:rPr>
              <w:t xml:space="preserve"> grisea</w:t>
            </w:r>
          </w:p>
        </w:tc>
        <w:tc>
          <w:tcPr>
            <w:tcW w:w="1413" w:type="dxa"/>
            <w:shd w:val="clear" w:color="auto" w:fill="auto"/>
          </w:tcPr>
          <w:p w14:paraId="1DCA682A"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790AD9C3"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106D4D8F" w14:textId="77777777" w:rsidTr="00B7394E">
        <w:trPr>
          <w:cantSplit/>
        </w:trPr>
        <w:tc>
          <w:tcPr>
            <w:tcW w:w="1731" w:type="dxa"/>
            <w:shd w:val="clear" w:color="auto" w:fill="auto"/>
          </w:tcPr>
          <w:p w14:paraId="302472B7"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015190C7"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Puffin à pieds pâles</w:t>
            </w:r>
          </w:p>
        </w:tc>
        <w:tc>
          <w:tcPr>
            <w:tcW w:w="2126" w:type="dxa"/>
            <w:shd w:val="clear" w:color="auto" w:fill="auto"/>
          </w:tcPr>
          <w:p w14:paraId="312BE1E9"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Ardenna</w:t>
            </w:r>
            <w:proofErr w:type="spellEnd"/>
            <w:r w:rsidRPr="008C1E74">
              <w:rPr>
                <w:rFonts w:cs="Arial"/>
                <w:i/>
                <w:iCs/>
                <w:sz w:val="20"/>
                <w:szCs w:val="20"/>
                <w:lang w:val="en-AU"/>
              </w:rPr>
              <w:t xml:space="preserve"> </w:t>
            </w:r>
            <w:proofErr w:type="spellStart"/>
            <w:r w:rsidRPr="008C1E74">
              <w:rPr>
                <w:rFonts w:cs="Arial"/>
                <w:i/>
                <w:iCs/>
                <w:sz w:val="20"/>
                <w:szCs w:val="20"/>
                <w:lang w:val="en-AU"/>
              </w:rPr>
              <w:t>carneipes</w:t>
            </w:r>
            <w:proofErr w:type="spellEnd"/>
          </w:p>
        </w:tc>
        <w:tc>
          <w:tcPr>
            <w:tcW w:w="1413" w:type="dxa"/>
            <w:shd w:val="clear" w:color="auto" w:fill="auto"/>
          </w:tcPr>
          <w:p w14:paraId="7B866349"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6D9BE35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0BACA5B9" w14:textId="77777777" w:rsidTr="00B7394E">
        <w:trPr>
          <w:cantSplit/>
        </w:trPr>
        <w:tc>
          <w:tcPr>
            <w:tcW w:w="1731" w:type="dxa"/>
            <w:shd w:val="clear" w:color="auto" w:fill="auto"/>
          </w:tcPr>
          <w:p w14:paraId="4C452F68"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Procellariidae</w:t>
            </w:r>
            <w:proofErr w:type="spellEnd"/>
          </w:p>
        </w:tc>
        <w:tc>
          <w:tcPr>
            <w:tcW w:w="1964" w:type="dxa"/>
            <w:shd w:val="clear" w:color="auto" w:fill="auto"/>
          </w:tcPr>
          <w:p w14:paraId="15387510"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Puffin </w:t>
            </w:r>
            <w:proofErr w:type="spellStart"/>
            <w:r w:rsidRPr="008C1E74">
              <w:rPr>
                <w:rFonts w:cs="Arial"/>
                <w:sz w:val="20"/>
                <w:szCs w:val="20"/>
                <w:lang w:val="fr-FR"/>
              </w:rPr>
              <w:t>leucomèle</w:t>
            </w:r>
            <w:proofErr w:type="spellEnd"/>
          </w:p>
        </w:tc>
        <w:tc>
          <w:tcPr>
            <w:tcW w:w="2126" w:type="dxa"/>
            <w:shd w:val="clear" w:color="auto" w:fill="auto"/>
          </w:tcPr>
          <w:p w14:paraId="31EF96D8"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Calonectris</w:t>
            </w:r>
            <w:proofErr w:type="spellEnd"/>
            <w:r w:rsidRPr="008C1E74">
              <w:rPr>
                <w:rFonts w:cs="Arial"/>
                <w:i/>
                <w:iCs/>
                <w:sz w:val="20"/>
                <w:szCs w:val="20"/>
                <w:lang w:val="en-AU"/>
              </w:rPr>
              <w:t xml:space="preserve"> </w:t>
            </w:r>
            <w:proofErr w:type="spellStart"/>
            <w:r w:rsidRPr="008C1E74">
              <w:rPr>
                <w:rFonts w:cs="Arial"/>
                <w:i/>
                <w:iCs/>
                <w:sz w:val="20"/>
                <w:szCs w:val="20"/>
                <w:lang w:val="en-AU"/>
              </w:rPr>
              <w:t>leucomelas</w:t>
            </w:r>
            <w:proofErr w:type="spellEnd"/>
          </w:p>
        </w:tc>
        <w:tc>
          <w:tcPr>
            <w:tcW w:w="1413" w:type="dxa"/>
            <w:shd w:val="clear" w:color="auto" w:fill="auto"/>
          </w:tcPr>
          <w:p w14:paraId="4F7AA081"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2E6C4C02"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34E7DCF1" w14:textId="77777777" w:rsidTr="00B7394E">
        <w:trPr>
          <w:cantSplit/>
        </w:trPr>
        <w:tc>
          <w:tcPr>
            <w:tcW w:w="1731" w:type="dxa"/>
            <w:shd w:val="clear" w:color="auto" w:fill="auto"/>
          </w:tcPr>
          <w:p w14:paraId="795E5823"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33681DD1"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Puffin du Cap-Vert</w:t>
            </w:r>
          </w:p>
        </w:tc>
        <w:tc>
          <w:tcPr>
            <w:tcW w:w="2126" w:type="dxa"/>
            <w:shd w:val="clear" w:color="auto" w:fill="auto"/>
          </w:tcPr>
          <w:p w14:paraId="3C4CB25E"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Calonectris</w:t>
            </w:r>
            <w:proofErr w:type="spellEnd"/>
            <w:r w:rsidRPr="008C1E74">
              <w:rPr>
                <w:rFonts w:cs="Arial"/>
                <w:i/>
                <w:iCs/>
                <w:sz w:val="20"/>
                <w:szCs w:val="20"/>
                <w:lang w:val="en-AU"/>
              </w:rPr>
              <w:t xml:space="preserve"> </w:t>
            </w:r>
            <w:proofErr w:type="spellStart"/>
            <w:r w:rsidRPr="008C1E74">
              <w:rPr>
                <w:rFonts w:cs="Arial"/>
                <w:i/>
                <w:iCs/>
                <w:sz w:val="20"/>
                <w:szCs w:val="20"/>
                <w:lang w:val="en-AU"/>
              </w:rPr>
              <w:t>edwardsii</w:t>
            </w:r>
            <w:proofErr w:type="spellEnd"/>
          </w:p>
        </w:tc>
        <w:tc>
          <w:tcPr>
            <w:tcW w:w="1413" w:type="dxa"/>
            <w:shd w:val="clear" w:color="auto" w:fill="auto"/>
          </w:tcPr>
          <w:p w14:paraId="65639903"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38F1F244"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2AD9692B" w14:textId="77777777" w:rsidTr="00B7394E">
        <w:trPr>
          <w:cantSplit/>
        </w:trPr>
        <w:tc>
          <w:tcPr>
            <w:tcW w:w="1731" w:type="dxa"/>
            <w:shd w:val="clear" w:color="auto" w:fill="auto"/>
          </w:tcPr>
          <w:p w14:paraId="3E13D2E8"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198EE174"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Puffin de Hutton</w:t>
            </w:r>
          </w:p>
        </w:tc>
        <w:tc>
          <w:tcPr>
            <w:tcW w:w="2126" w:type="dxa"/>
            <w:shd w:val="clear" w:color="auto" w:fill="auto"/>
          </w:tcPr>
          <w:p w14:paraId="196BEA72"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Puffinus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huttoni</w:t>
            </w:r>
            <w:proofErr w:type="spellEnd"/>
          </w:p>
        </w:tc>
        <w:tc>
          <w:tcPr>
            <w:tcW w:w="1413" w:type="dxa"/>
            <w:shd w:val="clear" w:color="auto" w:fill="auto"/>
          </w:tcPr>
          <w:p w14:paraId="5C0DDFF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1B551A2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8C1E74" w:rsidRPr="008C1E74" w14:paraId="5929BABF" w14:textId="77777777" w:rsidTr="00B7394E">
        <w:trPr>
          <w:cantSplit/>
        </w:trPr>
        <w:tc>
          <w:tcPr>
            <w:tcW w:w="1731" w:type="dxa"/>
            <w:shd w:val="clear" w:color="auto" w:fill="auto"/>
          </w:tcPr>
          <w:p w14:paraId="71A45B07"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49451587"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Puffin cul-noir</w:t>
            </w:r>
          </w:p>
        </w:tc>
        <w:tc>
          <w:tcPr>
            <w:tcW w:w="2126" w:type="dxa"/>
            <w:shd w:val="clear" w:color="auto" w:fill="auto"/>
          </w:tcPr>
          <w:p w14:paraId="7A57AACA"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Puffinus</w:t>
            </w:r>
            <w:proofErr w:type="spellEnd"/>
            <w:r w:rsidRPr="008C1E74">
              <w:rPr>
                <w:rFonts w:cs="Arial"/>
                <w:i/>
                <w:iCs/>
                <w:sz w:val="20"/>
                <w:szCs w:val="20"/>
                <w:lang w:val="en-AU"/>
              </w:rPr>
              <w:t xml:space="preserve"> </w:t>
            </w:r>
            <w:proofErr w:type="spellStart"/>
            <w:r w:rsidRPr="008C1E74">
              <w:rPr>
                <w:rFonts w:cs="Arial"/>
                <w:i/>
                <w:iCs/>
                <w:sz w:val="20"/>
                <w:szCs w:val="20"/>
                <w:lang w:val="en-AU"/>
              </w:rPr>
              <w:t>opisthomelas</w:t>
            </w:r>
            <w:proofErr w:type="spellEnd"/>
          </w:p>
        </w:tc>
        <w:tc>
          <w:tcPr>
            <w:tcW w:w="1413" w:type="dxa"/>
            <w:shd w:val="clear" w:color="auto" w:fill="auto"/>
          </w:tcPr>
          <w:p w14:paraId="104003EB"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2E2FDA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8C1E74" w:rsidRPr="008C1E74" w14:paraId="5915BDCB" w14:textId="77777777" w:rsidTr="00B7394E">
        <w:trPr>
          <w:cantSplit/>
        </w:trPr>
        <w:tc>
          <w:tcPr>
            <w:tcW w:w="1731" w:type="dxa"/>
            <w:shd w:val="clear" w:color="auto" w:fill="auto"/>
          </w:tcPr>
          <w:p w14:paraId="30EE0B61"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3737587D"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Puffin de Bryan</w:t>
            </w:r>
          </w:p>
        </w:tc>
        <w:tc>
          <w:tcPr>
            <w:tcW w:w="2126" w:type="dxa"/>
            <w:shd w:val="clear" w:color="auto" w:fill="auto"/>
          </w:tcPr>
          <w:p w14:paraId="614A7B7D"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Puffinus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bryani</w:t>
            </w:r>
            <w:proofErr w:type="spellEnd"/>
          </w:p>
        </w:tc>
        <w:tc>
          <w:tcPr>
            <w:tcW w:w="1413" w:type="dxa"/>
            <w:shd w:val="clear" w:color="auto" w:fill="auto"/>
          </w:tcPr>
          <w:p w14:paraId="01706094"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4F35AC0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8C1E74" w:rsidRPr="008C1E74" w14:paraId="360B66D5" w14:textId="77777777" w:rsidTr="00B7394E">
        <w:trPr>
          <w:cantSplit/>
        </w:trPr>
        <w:tc>
          <w:tcPr>
            <w:tcW w:w="1731" w:type="dxa"/>
            <w:shd w:val="clear" w:color="auto" w:fill="auto"/>
          </w:tcPr>
          <w:p w14:paraId="321F08F6"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6BA794A4"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Puffin de Newell</w:t>
            </w:r>
          </w:p>
        </w:tc>
        <w:tc>
          <w:tcPr>
            <w:tcW w:w="2126" w:type="dxa"/>
            <w:shd w:val="clear" w:color="auto" w:fill="auto"/>
          </w:tcPr>
          <w:p w14:paraId="16FE382A"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Puffinus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newelli</w:t>
            </w:r>
            <w:proofErr w:type="spellEnd"/>
          </w:p>
        </w:tc>
        <w:tc>
          <w:tcPr>
            <w:tcW w:w="1413" w:type="dxa"/>
            <w:shd w:val="clear" w:color="auto" w:fill="auto"/>
          </w:tcPr>
          <w:p w14:paraId="31BD5BFB"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487E72E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8C1E74" w:rsidRPr="008C1E74" w14:paraId="0F5C16B6" w14:textId="77777777" w:rsidTr="00B7394E">
        <w:trPr>
          <w:cantSplit/>
        </w:trPr>
        <w:tc>
          <w:tcPr>
            <w:tcW w:w="1731" w:type="dxa"/>
            <w:shd w:val="clear" w:color="auto" w:fill="auto"/>
          </w:tcPr>
          <w:p w14:paraId="6E74BB77"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0F48A604"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Puffin de Townsend</w:t>
            </w:r>
          </w:p>
        </w:tc>
        <w:tc>
          <w:tcPr>
            <w:tcW w:w="2126" w:type="dxa"/>
            <w:shd w:val="clear" w:color="auto" w:fill="auto"/>
          </w:tcPr>
          <w:p w14:paraId="71159C93"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Puffinus</w:t>
            </w:r>
            <w:proofErr w:type="spellEnd"/>
            <w:r w:rsidRPr="008C1E74">
              <w:rPr>
                <w:rFonts w:cs="Arial"/>
                <w:b/>
                <w:bCs/>
                <w:i/>
                <w:iCs/>
                <w:sz w:val="20"/>
                <w:szCs w:val="20"/>
                <w:lang w:val="en-AU"/>
              </w:rPr>
              <w:t xml:space="preserve"> auricularis</w:t>
            </w:r>
          </w:p>
        </w:tc>
        <w:tc>
          <w:tcPr>
            <w:tcW w:w="1413" w:type="dxa"/>
            <w:shd w:val="clear" w:color="auto" w:fill="auto"/>
          </w:tcPr>
          <w:p w14:paraId="6524AB49"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4ACC015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8C1E74" w:rsidRPr="008C1E74" w14:paraId="274B9D17" w14:textId="77777777" w:rsidTr="00B7394E">
        <w:trPr>
          <w:cantSplit/>
        </w:trPr>
        <w:tc>
          <w:tcPr>
            <w:tcW w:w="1731" w:type="dxa"/>
            <w:shd w:val="clear" w:color="auto" w:fill="auto"/>
          </w:tcPr>
          <w:p w14:paraId="5AE00F1E"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Procellariidae</w:t>
            </w:r>
            <w:proofErr w:type="spellEnd"/>
          </w:p>
        </w:tc>
        <w:tc>
          <w:tcPr>
            <w:tcW w:w="1964" w:type="dxa"/>
            <w:shd w:val="clear" w:color="auto" w:fill="auto"/>
          </w:tcPr>
          <w:p w14:paraId="60B0EB48"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Puffin </w:t>
            </w:r>
            <w:proofErr w:type="spellStart"/>
            <w:r w:rsidRPr="008C1E74">
              <w:rPr>
                <w:rFonts w:cs="Arial"/>
                <w:b/>
                <w:bCs/>
                <w:sz w:val="20"/>
                <w:szCs w:val="20"/>
                <w:lang w:val="fr-FR"/>
              </w:rPr>
              <w:t>yelkouan</w:t>
            </w:r>
            <w:proofErr w:type="spellEnd"/>
          </w:p>
        </w:tc>
        <w:tc>
          <w:tcPr>
            <w:tcW w:w="2126" w:type="dxa"/>
            <w:shd w:val="clear" w:color="auto" w:fill="auto"/>
          </w:tcPr>
          <w:p w14:paraId="7E3F0CE2"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Puffinus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yelkouan</w:t>
            </w:r>
            <w:proofErr w:type="spellEnd"/>
          </w:p>
        </w:tc>
        <w:tc>
          <w:tcPr>
            <w:tcW w:w="1413" w:type="dxa"/>
            <w:shd w:val="clear" w:color="auto" w:fill="auto"/>
          </w:tcPr>
          <w:p w14:paraId="53DE313D"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E13C3CF"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8C1E74" w:rsidRPr="008C1E74" w14:paraId="7759BB87" w14:textId="77777777" w:rsidTr="00B7394E">
        <w:trPr>
          <w:cantSplit/>
        </w:trPr>
        <w:tc>
          <w:tcPr>
            <w:tcW w:w="1731" w:type="dxa"/>
            <w:shd w:val="clear" w:color="auto" w:fill="auto"/>
          </w:tcPr>
          <w:p w14:paraId="1AD63A5F"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278A1F23"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Puffin de Heinroth</w:t>
            </w:r>
          </w:p>
        </w:tc>
        <w:tc>
          <w:tcPr>
            <w:tcW w:w="2126" w:type="dxa"/>
            <w:shd w:val="clear" w:color="auto" w:fill="auto"/>
          </w:tcPr>
          <w:p w14:paraId="78D94645"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Puffinus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heinrothi</w:t>
            </w:r>
            <w:proofErr w:type="spellEnd"/>
          </w:p>
        </w:tc>
        <w:tc>
          <w:tcPr>
            <w:tcW w:w="1413" w:type="dxa"/>
            <w:shd w:val="clear" w:color="auto" w:fill="auto"/>
          </w:tcPr>
          <w:p w14:paraId="4269CCFD"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6FE9CC91"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Mobilité intersaison inconnue : les lieux de reproduction étant occupés de façon fiable chaque saison, mais aucune information sur les déplacements hors reproduction ; les individus parcourent généralement 100 à 1 000 km, mais sans direction consistante. Répond aux critères de mouvement de la CMS.</w:t>
            </w:r>
          </w:p>
        </w:tc>
      </w:tr>
      <w:tr w:rsidR="008C1E74" w:rsidRPr="008C1E74" w14:paraId="5BEC3906" w14:textId="77777777" w:rsidTr="00B7394E">
        <w:trPr>
          <w:cantSplit/>
        </w:trPr>
        <w:tc>
          <w:tcPr>
            <w:tcW w:w="1731" w:type="dxa"/>
            <w:shd w:val="clear" w:color="auto" w:fill="auto"/>
          </w:tcPr>
          <w:p w14:paraId="487C16C4"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5B822642"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des Fidji</w:t>
            </w:r>
          </w:p>
        </w:tc>
        <w:tc>
          <w:tcPr>
            <w:tcW w:w="2126" w:type="dxa"/>
            <w:shd w:val="clear" w:color="auto" w:fill="auto"/>
          </w:tcPr>
          <w:p w14:paraId="2B028FA3"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Pseudobulweria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macgillivrayi</w:t>
            </w:r>
            <w:proofErr w:type="spellEnd"/>
          </w:p>
        </w:tc>
        <w:tc>
          <w:tcPr>
            <w:tcW w:w="1413" w:type="dxa"/>
            <w:shd w:val="clear" w:color="auto" w:fill="auto"/>
          </w:tcPr>
          <w:p w14:paraId="1C4D3C0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5A03B965"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Mobilité intersaison inconnue : les lieux de reproduction étant occupés de façon fiable chaque saison, mais aucune information sur les déplacements hors reproduction ; les individus parcourent généralement 100 à 1 000 km, mais sans direction consistante. Répond aux critères de mouvement de la CMS.</w:t>
            </w:r>
          </w:p>
        </w:tc>
      </w:tr>
      <w:tr w:rsidR="008C1E74" w:rsidRPr="008C1E74" w14:paraId="3DE56E1F" w14:textId="77777777" w:rsidTr="00B7394E">
        <w:trPr>
          <w:cantSplit/>
        </w:trPr>
        <w:tc>
          <w:tcPr>
            <w:tcW w:w="1731" w:type="dxa"/>
            <w:shd w:val="clear" w:color="auto" w:fill="auto"/>
          </w:tcPr>
          <w:p w14:paraId="10547326"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12D235B9"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Pétrel de Beck</w:t>
            </w:r>
          </w:p>
        </w:tc>
        <w:tc>
          <w:tcPr>
            <w:tcW w:w="2126" w:type="dxa"/>
            <w:shd w:val="clear" w:color="auto" w:fill="auto"/>
          </w:tcPr>
          <w:p w14:paraId="2563C789"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Pseudobulweria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becki</w:t>
            </w:r>
            <w:proofErr w:type="spellEnd"/>
          </w:p>
        </w:tc>
        <w:tc>
          <w:tcPr>
            <w:tcW w:w="1413" w:type="dxa"/>
            <w:shd w:val="clear" w:color="auto" w:fill="auto"/>
          </w:tcPr>
          <w:p w14:paraId="7FEA97A0"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65C7D28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Mobilité intersaison inconnue : les lieux de reproduction étant occupés de façon fiable chaque saison, mais aucune information sur les déplacements hors reproduction ; les individus parcourent généralement 100 à 1 000 km, mais sans direction consistante. Répond aux critères de mouvement de la CMS.</w:t>
            </w:r>
          </w:p>
        </w:tc>
      </w:tr>
      <w:tr w:rsidR="008C1E74" w:rsidRPr="008C1E74" w14:paraId="190F1B74" w14:textId="77777777" w:rsidTr="00B7394E">
        <w:trPr>
          <w:cantSplit/>
        </w:trPr>
        <w:tc>
          <w:tcPr>
            <w:tcW w:w="1731" w:type="dxa"/>
            <w:shd w:val="clear" w:color="auto" w:fill="auto"/>
          </w:tcPr>
          <w:p w14:paraId="25BE819E"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187F4286"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Pétrel de Tahiti</w:t>
            </w:r>
          </w:p>
        </w:tc>
        <w:tc>
          <w:tcPr>
            <w:tcW w:w="2126" w:type="dxa"/>
            <w:shd w:val="clear" w:color="auto" w:fill="auto"/>
          </w:tcPr>
          <w:p w14:paraId="6527C407"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Pseudobulweria</w:t>
            </w:r>
            <w:proofErr w:type="spellEnd"/>
            <w:r w:rsidRPr="008C1E74">
              <w:rPr>
                <w:rFonts w:cs="Arial"/>
                <w:i/>
                <w:iCs/>
                <w:sz w:val="20"/>
                <w:szCs w:val="20"/>
                <w:lang w:val="en-AU"/>
              </w:rPr>
              <w:t xml:space="preserve"> rostrata</w:t>
            </w:r>
          </w:p>
        </w:tc>
        <w:tc>
          <w:tcPr>
            <w:tcW w:w="1413" w:type="dxa"/>
            <w:shd w:val="clear" w:color="auto" w:fill="auto"/>
          </w:tcPr>
          <w:p w14:paraId="419826F8"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51BDD8D"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d'est en ouest. Répond aux critères de mouvement de la CMS.</w:t>
            </w:r>
          </w:p>
        </w:tc>
      </w:tr>
      <w:tr w:rsidR="008C1E74" w:rsidRPr="008C1E74" w14:paraId="0F4B2A4C" w14:textId="77777777" w:rsidTr="00B7394E">
        <w:trPr>
          <w:cantSplit/>
        </w:trPr>
        <w:tc>
          <w:tcPr>
            <w:tcW w:w="1731" w:type="dxa"/>
            <w:shd w:val="clear" w:color="auto" w:fill="auto"/>
          </w:tcPr>
          <w:p w14:paraId="739CF193"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66EC9CB2"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Pétrel de </w:t>
            </w:r>
            <w:proofErr w:type="spellStart"/>
            <w:r w:rsidRPr="008C1E74">
              <w:rPr>
                <w:rFonts w:cs="Arial"/>
                <w:sz w:val="20"/>
                <w:szCs w:val="20"/>
                <w:lang w:val="fr-FR"/>
              </w:rPr>
              <w:t>Jouanin</w:t>
            </w:r>
            <w:proofErr w:type="spellEnd"/>
          </w:p>
        </w:tc>
        <w:tc>
          <w:tcPr>
            <w:tcW w:w="2126" w:type="dxa"/>
            <w:shd w:val="clear" w:color="auto" w:fill="auto"/>
          </w:tcPr>
          <w:p w14:paraId="1E444217"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Bulweria</w:t>
            </w:r>
            <w:proofErr w:type="spellEnd"/>
            <w:r w:rsidRPr="008C1E74">
              <w:rPr>
                <w:rFonts w:cs="Arial"/>
                <w:i/>
                <w:iCs/>
                <w:sz w:val="20"/>
                <w:szCs w:val="20"/>
                <w:lang w:val="en-AU"/>
              </w:rPr>
              <w:t xml:space="preserve"> </w:t>
            </w:r>
            <w:proofErr w:type="spellStart"/>
            <w:r w:rsidRPr="008C1E74">
              <w:rPr>
                <w:rFonts w:cs="Arial"/>
                <w:i/>
                <w:iCs/>
                <w:sz w:val="20"/>
                <w:szCs w:val="20"/>
                <w:lang w:val="en-AU"/>
              </w:rPr>
              <w:t>fallax</w:t>
            </w:r>
            <w:proofErr w:type="spellEnd"/>
          </w:p>
        </w:tc>
        <w:tc>
          <w:tcPr>
            <w:tcW w:w="1413" w:type="dxa"/>
            <w:shd w:val="clear" w:color="auto" w:fill="auto"/>
          </w:tcPr>
          <w:p w14:paraId="3BA835A3"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3F1E7A6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8C1E74" w:rsidRPr="008C1E74" w14:paraId="5B48B88C" w14:textId="77777777" w:rsidTr="00B7394E">
        <w:trPr>
          <w:cantSplit/>
        </w:trPr>
        <w:tc>
          <w:tcPr>
            <w:tcW w:w="1731" w:type="dxa"/>
            <w:shd w:val="clear" w:color="auto" w:fill="auto"/>
          </w:tcPr>
          <w:p w14:paraId="51A26DC4"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Procellariidae</w:t>
            </w:r>
            <w:proofErr w:type="spellEnd"/>
          </w:p>
        </w:tc>
        <w:tc>
          <w:tcPr>
            <w:tcW w:w="1964" w:type="dxa"/>
            <w:shd w:val="clear" w:color="auto" w:fill="auto"/>
          </w:tcPr>
          <w:p w14:paraId="5F59CEF8" w14:textId="77777777" w:rsidR="00B01F0A" w:rsidRPr="008C1E74" w:rsidRDefault="00B01F0A" w:rsidP="00B7394E">
            <w:pPr>
              <w:autoSpaceDE w:val="0"/>
              <w:autoSpaceDN w:val="0"/>
              <w:adjustRightInd w:val="0"/>
              <w:rPr>
                <w:rFonts w:cs="Arial"/>
                <w:b/>
                <w:bCs/>
                <w:sz w:val="20"/>
                <w:szCs w:val="20"/>
                <w:lang w:val="fr-FR"/>
              </w:rPr>
            </w:pPr>
            <w:proofErr w:type="spellStart"/>
            <w:r w:rsidRPr="008C1E74">
              <w:rPr>
                <w:rFonts w:cs="Arial"/>
                <w:b/>
                <w:bCs/>
                <w:sz w:val="20"/>
                <w:szCs w:val="20"/>
                <w:lang w:val="fr-FR"/>
              </w:rPr>
              <w:t>Puffinure</w:t>
            </w:r>
            <w:proofErr w:type="spellEnd"/>
            <w:r w:rsidRPr="008C1E74">
              <w:rPr>
                <w:rFonts w:cs="Arial"/>
                <w:b/>
                <w:bCs/>
                <w:sz w:val="20"/>
                <w:szCs w:val="20"/>
                <w:lang w:val="fr-FR"/>
              </w:rPr>
              <w:t xml:space="preserve"> de </w:t>
            </w:r>
            <w:proofErr w:type="spellStart"/>
            <w:r w:rsidRPr="008C1E74">
              <w:rPr>
                <w:rFonts w:cs="Arial"/>
                <w:b/>
                <w:bCs/>
                <w:sz w:val="20"/>
                <w:szCs w:val="20"/>
                <w:lang w:val="fr-FR"/>
              </w:rPr>
              <w:t>Whenua</w:t>
            </w:r>
            <w:proofErr w:type="spellEnd"/>
            <w:r w:rsidRPr="008C1E74">
              <w:rPr>
                <w:rFonts w:cs="Arial"/>
                <w:b/>
                <w:bCs/>
                <w:sz w:val="20"/>
                <w:szCs w:val="20"/>
                <w:lang w:val="fr-FR"/>
              </w:rPr>
              <w:t xml:space="preserve"> Hou</w:t>
            </w:r>
          </w:p>
        </w:tc>
        <w:tc>
          <w:tcPr>
            <w:tcW w:w="2126" w:type="dxa"/>
            <w:shd w:val="clear" w:color="auto" w:fill="auto"/>
          </w:tcPr>
          <w:p w14:paraId="1365E6F9"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Pelecanoides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whenuahouensis</w:t>
            </w:r>
            <w:proofErr w:type="spellEnd"/>
          </w:p>
        </w:tc>
        <w:tc>
          <w:tcPr>
            <w:tcW w:w="1413" w:type="dxa"/>
            <w:shd w:val="clear" w:color="auto" w:fill="auto"/>
          </w:tcPr>
          <w:p w14:paraId="475AA0FE"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7ADF1580"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8C1E74" w:rsidRPr="008C1E74" w14:paraId="17F626E9" w14:textId="77777777" w:rsidTr="00B7394E">
        <w:trPr>
          <w:cantSplit/>
        </w:trPr>
        <w:tc>
          <w:tcPr>
            <w:tcW w:w="1731" w:type="dxa"/>
            <w:shd w:val="clear" w:color="auto" w:fill="auto"/>
          </w:tcPr>
          <w:p w14:paraId="0FDCC62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Ciconiidae</w:t>
            </w:r>
          </w:p>
        </w:tc>
        <w:tc>
          <w:tcPr>
            <w:tcW w:w="1964" w:type="dxa"/>
            <w:shd w:val="clear" w:color="auto" w:fill="auto"/>
          </w:tcPr>
          <w:p w14:paraId="23AB74BB"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Marabout </w:t>
            </w:r>
            <w:proofErr w:type="spellStart"/>
            <w:r w:rsidRPr="008C1E74">
              <w:rPr>
                <w:rFonts w:cs="Arial"/>
                <w:b/>
                <w:bCs/>
                <w:sz w:val="20"/>
                <w:szCs w:val="20"/>
                <w:lang w:val="fr-FR"/>
              </w:rPr>
              <w:t>argala</w:t>
            </w:r>
            <w:proofErr w:type="spellEnd"/>
          </w:p>
        </w:tc>
        <w:tc>
          <w:tcPr>
            <w:tcW w:w="2126" w:type="dxa"/>
            <w:shd w:val="clear" w:color="auto" w:fill="auto"/>
          </w:tcPr>
          <w:p w14:paraId="03A9EF3F"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Leptoptilos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dubius</w:t>
            </w:r>
            <w:proofErr w:type="spellEnd"/>
          </w:p>
        </w:tc>
        <w:tc>
          <w:tcPr>
            <w:tcW w:w="1413" w:type="dxa"/>
            <w:shd w:val="clear" w:color="auto" w:fill="auto"/>
          </w:tcPr>
          <w:p w14:paraId="294BF80A"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62775B4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expansion substantielle, les lieux de reproduction étant occupés de façon fiable chaque saison, mais fortement nomade en dehors de la saison de reproduction ; les individus parcourent généralement 100 à 1 000 km, mais sans direction constante. Répond aux critères de mouvement de la CMS.</w:t>
            </w:r>
          </w:p>
        </w:tc>
      </w:tr>
      <w:tr w:rsidR="008C1E74" w:rsidRPr="008C1E74" w14:paraId="0B674BFD" w14:textId="77777777" w:rsidTr="00B7394E">
        <w:trPr>
          <w:cantSplit/>
        </w:trPr>
        <w:tc>
          <w:tcPr>
            <w:tcW w:w="1731" w:type="dxa"/>
            <w:shd w:val="clear" w:color="auto" w:fill="auto"/>
          </w:tcPr>
          <w:p w14:paraId="593F8A3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lastRenderedPageBreak/>
              <w:t>Ciconiidae</w:t>
            </w:r>
          </w:p>
        </w:tc>
        <w:tc>
          <w:tcPr>
            <w:tcW w:w="1964" w:type="dxa"/>
            <w:shd w:val="clear" w:color="auto" w:fill="auto"/>
          </w:tcPr>
          <w:p w14:paraId="75A73EF1"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Marabout chevelu</w:t>
            </w:r>
          </w:p>
        </w:tc>
        <w:tc>
          <w:tcPr>
            <w:tcW w:w="2126" w:type="dxa"/>
            <w:shd w:val="clear" w:color="auto" w:fill="auto"/>
          </w:tcPr>
          <w:p w14:paraId="2C269C43"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Leptoptilos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javanicus</w:t>
            </w:r>
            <w:proofErr w:type="spellEnd"/>
          </w:p>
        </w:tc>
        <w:tc>
          <w:tcPr>
            <w:tcW w:w="1413" w:type="dxa"/>
            <w:shd w:val="clear" w:color="auto" w:fill="auto"/>
          </w:tcPr>
          <w:p w14:paraId="604581CA"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65911F3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8C1E74" w:rsidRPr="008C1E74" w14:paraId="17C5C80B" w14:textId="77777777" w:rsidTr="00B7394E">
        <w:trPr>
          <w:cantSplit/>
        </w:trPr>
        <w:tc>
          <w:tcPr>
            <w:tcW w:w="1731" w:type="dxa"/>
            <w:shd w:val="clear" w:color="auto" w:fill="auto"/>
          </w:tcPr>
          <w:p w14:paraId="14DAD592"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Ciconiidae</w:t>
            </w:r>
          </w:p>
        </w:tc>
        <w:tc>
          <w:tcPr>
            <w:tcW w:w="1964" w:type="dxa"/>
            <w:shd w:val="clear" w:color="auto" w:fill="auto"/>
          </w:tcPr>
          <w:p w14:paraId="2A3FFF68"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Tantale indien</w:t>
            </w:r>
          </w:p>
        </w:tc>
        <w:tc>
          <w:tcPr>
            <w:tcW w:w="2126" w:type="dxa"/>
            <w:shd w:val="clear" w:color="auto" w:fill="auto"/>
          </w:tcPr>
          <w:p w14:paraId="7436098D"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 xml:space="preserve">Mycteria </w:t>
            </w:r>
            <w:proofErr w:type="spellStart"/>
            <w:r w:rsidRPr="008C1E74">
              <w:rPr>
                <w:rFonts w:cs="Arial"/>
                <w:i/>
                <w:iCs/>
                <w:sz w:val="20"/>
                <w:szCs w:val="20"/>
                <w:lang w:val="en-AU"/>
              </w:rPr>
              <w:t>leucocephala</w:t>
            </w:r>
            <w:proofErr w:type="spellEnd"/>
          </w:p>
        </w:tc>
        <w:tc>
          <w:tcPr>
            <w:tcW w:w="1413" w:type="dxa"/>
            <w:shd w:val="clear" w:color="auto" w:fill="auto"/>
          </w:tcPr>
          <w:p w14:paraId="58195F15"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60618204"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substantielle de l'aire de répartition après la reproduction, les lieux de reproduction étant occupés de façon fiable chaque saison, mais fortement nomades en dehors de la saison de reproduction ; les individus parcourent généralement 100 à 1 000 km, mais sans direction constante. Répond aux critères de mouvement de la CMS.</w:t>
            </w:r>
          </w:p>
        </w:tc>
      </w:tr>
      <w:tr w:rsidR="008C1E74" w:rsidRPr="008C1E74" w14:paraId="791B4599" w14:textId="77777777" w:rsidTr="00B7394E">
        <w:trPr>
          <w:cantSplit/>
        </w:trPr>
        <w:tc>
          <w:tcPr>
            <w:tcW w:w="1731" w:type="dxa"/>
            <w:shd w:val="clear" w:color="auto" w:fill="auto"/>
          </w:tcPr>
          <w:p w14:paraId="199819C0"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Ciconiidae</w:t>
            </w:r>
          </w:p>
        </w:tc>
        <w:tc>
          <w:tcPr>
            <w:tcW w:w="1964" w:type="dxa"/>
            <w:shd w:val="clear" w:color="auto" w:fill="auto"/>
          </w:tcPr>
          <w:p w14:paraId="7B20A6B9"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Tantale blanc</w:t>
            </w:r>
          </w:p>
        </w:tc>
        <w:tc>
          <w:tcPr>
            <w:tcW w:w="2126" w:type="dxa"/>
            <w:shd w:val="clear" w:color="auto" w:fill="auto"/>
          </w:tcPr>
          <w:p w14:paraId="2EA90E74"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Mycteria cinerea</w:t>
            </w:r>
          </w:p>
        </w:tc>
        <w:tc>
          <w:tcPr>
            <w:tcW w:w="1413" w:type="dxa"/>
            <w:shd w:val="clear" w:color="auto" w:fill="auto"/>
          </w:tcPr>
          <w:p w14:paraId="269C4CBD"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5538A4E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8C1E74" w:rsidRPr="008C1E74" w14:paraId="4130C7F4" w14:textId="77777777" w:rsidTr="00B7394E">
        <w:trPr>
          <w:cantSplit/>
        </w:trPr>
        <w:tc>
          <w:tcPr>
            <w:tcW w:w="1731" w:type="dxa"/>
            <w:shd w:val="clear" w:color="auto" w:fill="auto"/>
          </w:tcPr>
          <w:p w14:paraId="2649FF50"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Ciconiidae</w:t>
            </w:r>
          </w:p>
        </w:tc>
        <w:tc>
          <w:tcPr>
            <w:tcW w:w="1964" w:type="dxa"/>
            <w:shd w:val="clear" w:color="auto" w:fill="auto"/>
          </w:tcPr>
          <w:p w14:paraId="7FD455EF"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Jabiru d'Asie</w:t>
            </w:r>
          </w:p>
        </w:tc>
        <w:tc>
          <w:tcPr>
            <w:tcW w:w="2126" w:type="dxa"/>
            <w:shd w:val="clear" w:color="auto" w:fill="auto"/>
          </w:tcPr>
          <w:p w14:paraId="0FF1A2AB"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Ephippiorhynchus asiaticus</w:t>
            </w:r>
          </w:p>
        </w:tc>
        <w:tc>
          <w:tcPr>
            <w:tcW w:w="1413" w:type="dxa"/>
            <w:shd w:val="clear" w:color="auto" w:fill="auto"/>
          </w:tcPr>
          <w:p w14:paraId="43FA42E0"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72E4738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8C1E74" w:rsidRPr="008C1E74" w14:paraId="63C72507" w14:textId="77777777" w:rsidTr="00B7394E">
        <w:trPr>
          <w:cantSplit/>
        </w:trPr>
        <w:tc>
          <w:tcPr>
            <w:tcW w:w="1731" w:type="dxa"/>
            <w:shd w:val="clear" w:color="auto" w:fill="auto"/>
          </w:tcPr>
          <w:p w14:paraId="0773A141"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Threskiornithidae</w:t>
            </w:r>
          </w:p>
        </w:tc>
        <w:tc>
          <w:tcPr>
            <w:tcW w:w="1964" w:type="dxa"/>
            <w:shd w:val="clear" w:color="auto" w:fill="auto"/>
          </w:tcPr>
          <w:p w14:paraId="79FDE445"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Ibis à tête noire</w:t>
            </w:r>
          </w:p>
        </w:tc>
        <w:tc>
          <w:tcPr>
            <w:tcW w:w="2126" w:type="dxa"/>
            <w:shd w:val="clear" w:color="auto" w:fill="auto"/>
          </w:tcPr>
          <w:p w14:paraId="1C2B2AF9"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Threskiornis</w:t>
            </w:r>
            <w:proofErr w:type="spellEnd"/>
            <w:r w:rsidRPr="008C1E74">
              <w:rPr>
                <w:rFonts w:cs="Arial"/>
                <w:i/>
                <w:iCs/>
                <w:sz w:val="20"/>
                <w:szCs w:val="20"/>
                <w:lang w:val="en-AU"/>
              </w:rPr>
              <w:t xml:space="preserve"> </w:t>
            </w:r>
            <w:proofErr w:type="spellStart"/>
            <w:r w:rsidRPr="008C1E74">
              <w:rPr>
                <w:rFonts w:cs="Arial"/>
                <w:i/>
                <w:iCs/>
                <w:sz w:val="20"/>
                <w:szCs w:val="20"/>
                <w:lang w:val="en-AU"/>
              </w:rPr>
              <w:t>melanocephalus</w:t>
            </w:r>
            <w:proofErr w:type="spellEnd"/>
          </w:p>
        </w:tc>
        <w:tc>
          <w:tcPr>
            <w:tcW w:w="1413" w:type="dxa"/>
            <w:shd w:val="clear" w:color="auto" w:fill="auto"/>
          </w:tcPr>
          <w:p w14:paraId="3F1C4855"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3B0FAF5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8C1E74" w:rsidRPr="008C1E74" w14:paraId="2314F532" w14:textId="77777777" w:rsidTr="00B7394E">
        <w:trPr>
          <w:cantSplit/>
        </w:trPr>
        <w:tc>
          <w:tcPr>
            <w:tcW w:w="1731" w:type="dxa"/>
            <w:shd w:val="clear" w:color="auto" w:fill="auto"/>
          </w:tcPr>
          <w:p w14:paraId="69E457C1"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Ardeidae</w:t>
            </w:r>
          </w:p>
        </w:tc>
        <w:tc>
          <w:tcPr>
            <w:tcW w:w="1964" w:type="dxa"/>
            <w:shd w:val="clear" w:color="auto" w:fill="auto"/>
          </w:tcPr>
          <w:p w14:paraId="78077BA0"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Héron agami</w:t>
            </w:r>
          </w:p>
        </w:tc>
        <w:tc>
          <w:tcPr>
            <w:tcW w:w="2126" w:type="dxa"/>
            <w:shd w:val="clear" w:color="auto" w:fill="auto"/>
          </w:tcPr>
          <w:p w14:paraId="521E9446" w14:textId="08F9CE7E"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Aga</w:t>
            </w:r>
            <w:r w:rsidR="00DE6F06" w:rsidRPr="008C1E74">
              <w:rPr>
                <w:rFonts w:cs="Arial"/>
                <w:b/>
                <w:bCs/>
                <w:i/>
                <w:iCs/>
                <w:sz w:val="20"/>
                <w:szCs w:val="20"/>
                <w:lang w:val="en-AU"/>
              </w:rPr>
              <w:t xml:space="preserve"> </w:t>
            </w:r>
            <w:proofErr w:type="spellStart"/>
            <w:r w:rsidRPr="008C1E74">
              <w:rPr>
                <w:rFonts w:cs="Arial"/>
                <w:b/>
                <w:bCs/>
                <w:i/>
                <w:iCs/>
                <w:sz w:val="20"/>
                <w:szCs w:val="20"/>
                <w:lang w:val="en-AU"/>
              </w:rPr>
              <w:t>mia</w:t>
            </w:r>
            <w:proofErr w:type="spellEnd"/>
            <w:r w:rsidRPr="008C1E74">
              <w:rPr>
                <w:rFonts w:cs="Arial"/>
                <w:b/>
                <w:bCs/>
                <w:i/>
                <w:iCs/>
                <w:sz w:val="20"/>
                <w:szCs w:val="20"/>
                <w:lang w:val="en-AU"/>
              </w:rPr>
              <w:t xml:space="preserve"> agami</w:t>
            </w:r>
          </w:p>
        </w:tc>
        <w:tc>
          <w:tcPr>
            <w:tcW w:w="1413" w:type="dxa"/>
            <w:shd w:val="clear" w:color="auto" w:fill="auto"/>
          </w:tcPr>
          <w:p w14:paraId="7A2B11AD" w14:textId="3BA09510" w:rsidR="00B01F0A" w:rsidRPr="008C1E74" w:rsidRDefault="005177E8"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6152084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8C1E74" w:rsidRPr="008C1E74" w14:paraId="432918AC" w14:textId="77777777" w:rsidTr="00B7394E">
        <w:trPr>
          <w:cantSplit/>
        </w:trPr>
        <w:tc>
          <w:tcPr>
            <w:tcW w:w="1731" w:type="dxa"/>
            <w:shd w:val="clear" w:color="auto" w:fill="auto"/>
          </w:tcPr>
          <w:p w14:paraId="760F51BB"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Ardeidae</w:t>
            </w:r>
          </w:p>
        </w:tc>
        <w:tc>
          <w:tcPr>
            <w:tcW w:w="1964" w:type="dxa"/>
            <w:shd w:val="clear" w:color="auto" w:fill="auto"/>
          </w:tcPr>
          <w:p w14:paraId="44BF7994"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Bihoreau superbe</w:t>
            </w:r>
          </w:p>
        </w:tc>
        <w:tc>
          <w:tcPr>
            <w:tcW w:w="2126" w:type="dxa"/>
            <w:shd w:val="clear" w:color="auto" w:fill="auto"/>
          </w:tcPr>
          <w:p w14:paraId="00A80C58"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Oroanassa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magnifica</w:t>
            </w:r>
            <w:proofErr w:type="spellEnd"/>
          </w:p>
        </w:tc>
        <w:tc>
          <w:tcPr>
            <w:tcW w:w="1413" w:type="dxa"/>
            <w:shd w:val="clear" w:color="auto" w:fill="auto"/>
          </w:tcPr>
          <w:p w14:paraId="49EE3CD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53A02E9D"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contraction substantielle de l'aire de répartition après la reproduction, les lieux de reproduction étant occupés de façon fiable chaque saison, mais modérément nomade en dehors de la saison de reproduction ; les individus parcourent généralement 100 à 1 000 km du nord au sud ; au moins certains déplacements sont principalement altitudinaux. Répond aux critères de mouvement de la CMS.</w:t>
            </w:r>
          </w:p>
        </w:tc>
      </w:tr>
      <w:tr w:rsidR="008C1E74" w:rsidRPr="008C1E74" w14:paraId="3F4A660C" w14:textId="77777777" w:rsidTr="00B7394E">
        <w:trPr>
          <w:cantSplit/>
        </w:trPr>
        <w:tc>
          <w:tcPr>
            <w:tcW w:w="1731" w:type="dxa"/>
            <w:shd w:val="clear" w:color="auto" w:fill="auto"/>
          </w:tcPr>
          <w:p w14:paraId="63D66402"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lastRenderedPageBreak/>
              <w:t>Ardeidae</w:t>
            </w:r>
          </w:p>
        </w:tc>
        <w:tc>
          <w:tcPr>
            <w:tcW w:w="1964" w:type="dxa"/>
            <w:shd w:val="clear" w:color="auto" w:fill="auto"/>
          </w:tcPr>
          <w:p w14:paraId="32C79252"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Aigrette roussâtre</w:t>
            </w:r>
          </w:p>
        </w:tc>
        <w:tc>
          <w:tcPr>
            <w:tcW w:w="2126" w:type="dxa"/>
            <w:shd w:val="clear" w:color="auto" w:fill="auto"/>
          </w:tcPr>
          <w:p w14:paraId="2D45155A"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Egretta</w:t>
            </w:r>
            <w:proofErr w:type="spellEnd"/>
            <w:r w:rsidRPr="008C1E74">
              <w:rPr>
                <w:rFonts w:cs="Arial"/>
                <w:i/>
                <w:iCs/>
                <w:sz w:val="20"/>
                <w:szCs w:val="20"/>
                <w:lang w:val="en-AU"/>
              </w:rPr>
              <w:t xml:space="preserve"> </w:t>
            </w:r>
            <w:proofErr w:type="spellStart"/>
            <w:r w:rsidRPr="008C1E74">
              <w:rPr>
                <w:rFonts w:cs="Arial"/>
                <w:i/>
                <w:iCs/>
                <w:sz w:val="20"/>
                <w:szCs w:val="20"/>
                <w:lang w:val="en-AU"/>
              </w:rPr>
              <w:t>rufescens</w:t>
            </w:r>
            <w:proofErr w:type="spellEnd"/>
          </w:p>
        </w:tc>
        <w:tc>
          <w:tcPr>
            <w:tcW w:w="1413" w:type="dxa"/>
            <w:shd w:val="clear" w:color="auto" w:fill="auto"/>
          </w:tcPr>
          <w:p w14:paraId="4E50F510"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12D638B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8C1E74" w:rsidRPr="008C1E74" w14:paraId="01796A43" w14:textId="77777777" w:rsidTr="00B7394E">
        <w:trPr>
          <w:cantSplit/>
        </w:trPr>
        <w:tc>
          <w:tcPr>
            <w:tcW w:w="1731" w:type="dxa"/>
            <w:shd w:val="clear" w:color="auto" w:fill="auto"/>
          </w:tcPr>
          <w:p w14:paraId="2439C296"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Pelecanidae</w:t>
            </w:r>
          </w:p>
        </w:tc>
        <w:tc>
          <w:tcPr>
            <w:tcW w:w="1964" w:type="dxa"/>
            <w:shd w:val="clear" w:color="auto" w:fill="auto"/>
          </w:tcPr>
          <w:p w14:paraId="56EAC15E"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Pélican à bec tacheté</w:t>
            </w:r>
          </w:p>
        </w:tc>
        <w:tc>
          <w:tcPr>
            <w:tcW w:w="2126" w:type="dxa"/>
            <w:shd w:val="clear" w:color="auto" w:fill="auto"/>
          </w:tcPr>
          <w:p w14:paraId="07091AEE"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Pelecanus</w:t>
            </w:r>
            <w:proofErr w:type="spellEnd"/>
            <w:r w:rsidRPr="008C1E74">
              <w:rPr>
                <w:rFonts w:cs="Arial"/>
                <w:i/>
                <w:iCs/>
                <w:sz w:val="20"/>
                <w:szCs w:val="20"/>
                <w:lang w:val="en-AU"/>
              </w:rPr>
              <w:t xml:space="preserve"> </w:t>
            </w:r>
            <w:proofErr w:type="spellStart"/>
            <w:r w:rsidRPr="008C1E74">
              <w:rPr>
                <w:rFonts w:cs="Arial"/>
                <w:i/>
                <w:iCs/>
                <w:sz w:val="20"/>
                <w:szCs w:val="20"/>
                <w:lang w:val="en-AU"/>
              </w:rPr>
              <w:t>philippensis</w:t>
            </w:r>
            <w:proofErr w:type="spellEnd"/>
          </w:p>
        </w:tc>
        <w:tc>
          <w:tcPr>
            <w:tcW w:w="1413" w:type="dxa"/>
            <w:shd w:val="clear" w:color="auto" w:fill="auto"/>
          </w:tcPr>
          <w:p w14:paraId="035ABF88"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4B72782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8C1E74" w:rsidRPr="008C1E74" w14:paraId="66D4FBB2" w14:textId="77777777" w:rsidTr="00B7394E">
        <w:trPr>
          <w:cantSplit/>
        </w:trPr>
        <w:tc>
          <w:tcPr>
            <w:tcW w:w="1731" w:type="dxa"/>
            <w:shd w:val="clear" w:color="auto" w:fill="auto"/>
          </w:tcPr>
          <w:p w14:paraId="29EE2EE2"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Sulidae</w:t>
            </w:r>
            <w:proofErr w:type="spellEnd"/>
          </w:p>
        </w:tc>
        <w:tc>
          <w:tcPr>
            <w:tcW w:w="1964" w:type="dxa"/>
            <w:shd w:val="clear" w:color="auto" w:fill="auto"/>
          </w:tcPr>
          <w:p w14:paraId="318963D4"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Fou d'Abbott</w:t>
            </w:r>
          </w:p>
        </w:tc>
        <w:tc>
          <w:tcPr>
            <w:tcW w:w="2126" w:type="dxa"/>
            <w:shd w:val="clear" w:color="auto" w:fill="auto"/>
          </w:tcPr>
          <w:p w14:paraId="7EC7852E"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Papasula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abbotti</w:t>
            </w:r>
            <w:proofErr w:type="spellEnd"/>
          </w:p>
        </w:tc>
        <w:tc>
          <w:tcPr>
            <w:tcW w:w="1413" w:type="dxa"/>
            <w:shd w:val="clear" w:color="auto" w:fill="auto"/>
          </w:tcPr>
          <w:p w14:paraId="474D310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775DDC2F"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8C1E74" w:rsidRPr="008C1E74" w14:paraId="3A00AD1B" w14:textId="77777777" w:rsidTr="00B7394E">
        <w:trPr>
          <w:cantSplit/>
        </w:trPr>
        <w:tc>
          <w:tcPr>
            <w:tcW w:w="1731" w:type="dxa"/>
            <w:shd w:val="clear" w:color="auto" w:fill="auto"/>
          </w:tcPr>
          <w:p w14:paraId="13C8C8FD"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Sulidae</w:t>
            </w:r>
            <w:proofErr w:type="spellEnd"/>
          </w:p>
        </w:tc>
        <w:tc>
          <w:tcPr>
            <w:tcW w:w="1964" w:type="dxa"/>
            <w:shd w:val="clear" w:color="auto" w:fill="auto"/>
          </w:tcPr>
          <w:p w14:paraId="18D345EA"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Fou du Cap</w:t>
            </w:r>
          </w:p>
        </w:tc>
        <w:tc>
          <w:tcPr>
            <w:tcW w:w="2126" w:type="dxa"/>
            <w:shd w:val="clear" w:color="auto" w:fill="auto"/>
          </w:tcPr>
          <w:p w14:paraId="7C2DD7BA"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Morus capensis</w:t>
            </w:r>
          </w:p>
        </w:tc>
        <w:tc>
          <w:tcPr>
            <w:tcW w:w="1413" w:type="dxa"/>
            <w:shd w:val="clear" w:color="auto" w:fill="auto"/>
          </w:tcPr>
          <w:p w14:paraId="05BA03D8"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4C321FF4"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contraction de l'aire de répartition après la reproduction, les lieux de reproduction et de non-reproduction étant occupés de façon fiable chaque saison ; les individus parcourent généralement 100 à 1 000 km du nord au sud ; les immatures peuvent migrer au-delà de l'aire de répartition normale des adultes avant d'y retourner pour la reproduction. Répond aux critères de mouvement de la CMS.</w:t>
            </w:r>
          </w:p>
        </w:tc>
      </w:tr>
      <w:tr w:rsidR="008C1E74" w:rsidRPr="008C1E74" w14:paraId="2057287D" w14:textId="77777777" w:rsidTr="00B7394E">
        <w:trPr>
          <w:cantSplit/>
        </w:trPr>
        <w:tc>
          <w:tcPr>
            <w:tcW w:w="1731" w:type="dxa"/>
            <w:shd w:val="clear" w:color="auto" w:fill="auto"/>
          </w:tcPr>
          <w:p w14:paraId="46FDBA01"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Phalacrocoracidae</w:t>
            </w:r>
            <w:proofErr w:type="spellEnd"/>
          </w:p>
        </w:tc>
        <w:tc>
          <w:tcPr>
            <w:tcW w:w="1964" w:type="dxa"/>
            <w:shd w:val="clear" w:color="auto" w:fill="auto"/>
          </w:tcPr>
          <w:p w14:paraId="0ED58000"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Cormoran de Bougainville</w:t>
            </w:r>
          </w:p>
        </w:tc>
        <w:tc>
          <w:tcPr>
            <w:tcW w:w="2126" w:type="dxa"/>
            <w:shd w:val="clear" w:color="auto" w:fill="auto"/>
          </w:tcPr>
          <w:p w14:paraId="2F9C25FD"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Leucocarbo</w:t>
            </w:r>
            <w:proofErr w:type="spellEnd"/>
            <w:r w:rsidRPr="008C1E74">
              <w:rPr>
                <w:rFonts w:cs="Arial"/>
                <w:i/>
                <w:iCs/>
                <w:sz w:val="20"/>
                <w:szCs w:val="20"/>
                <w:lang w:val="en-AU"/>
              </w:rPr>
              <w:t xml:space="preserve"> </w:t>
            </w:r>
            <w:proofErr w:type="spellStart"/>
            <w:r w:rsidRPr="008C1E74">
              <w:rPr>
                <w:rFonts w:cs="Arial"/>
                <w:i/>
                <w:iCs/>
                <w:sz w:val="20"/>
                <w:szCs w:val="20"/>
                <w:lang w:val="en-AU"/>
              </w:rPr>
              <w:t>bougainvilliorum</w:t>
            </w:r>
            <w:proofErr w:type="spellEnd"/>
          </w:p>
        </w:tc>
        <w:tc>
          <w:tcPr>
            <w:tcW w:w="1413" w:type="dxa"/>
            <w:shd w:val="clear" w:color="auto" w:fill="auto"/>
          </w:tcPr>
          <w:p w14:paraId="146A3846"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49FD955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du nord au sud ; les irruptions dépassent parfois en nombre important l'aire normale. Répond aux critères de mouvement de la CMS.</w:t>
            </w:r>
          </w:p>
        </w:tc>
      </w:tr>
      <w:tr w:rsidR="008C1E74" w:rsidRPr="008C1E74" w14:paraId="712621BF" w14:textId="77777777" w:rsidTr="00B7394E">
        <w:trPr>
          <w:cantSplit/>
        </w:trPr>
        <w:tc>
          <w:tcPr>
            <w:tcW w:w="1731" w:type="dxa"/>
            <w:shd w:val="clear" w:color="auto" w:fill="auto"/>
          </w:tcPr>
          <w:p w14:paraId="4AB8FCE1"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Phalacrocoracidae</w:t>
            </w:r>
            <w:proofErr w:type="spellEnd"/>
          </w:p>
        </w:tc>
        <w:tc>
          <w:tcPr>
            <w:tcW w:w="1964" w:type="dxa"/>
            <w:shd w:val="clear" w:color="auto" w:fill="auto"/>
          </w:tcPr>
          <w:p w14:paraId="35CA29CB"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Cormoran du Cap</w:t>
            </w:r>
          </w:p>
        </w:tc>
        <w:tc>
          <w:tcPr>
            <w:tcW w:w="2126" w:type="dxa"/>
            <w:shd w:val="clear" w:color="auto" w:fill="auto"/>
          </w:tcPr>
          <w:p w14:paraId="27B2135C"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Phalacrocorax capensis</w:t>
            </w:r>
          </w:p>
        </w:tc>
        <w:tc>
          <w:tcPr>
            <w:tcW w:w="1413" w:type="dxa"/>
            <w:shd w:val="clear" w:color="auto" w:fill="auto"/>
          </w:tcPr>
          <w:p w14:paraId="759D764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34CE808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substantielle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8C1E74" w:rsidRPr="008C1E74" w14:paraId="2087E34E" w14:textId="77777777" w:rsidTr="00B7394E">
        <w:trPr>
          <w:cantSplit/>
        </w:trPr>
        <w:tc>
          <w:tcPr>
            <w:tcW w:w="1731" w:type="dxa"/>
            <w:shd w:val="clear" w:color="auto" w:fill="auto"/>
          </w:tcPr>
          <w:p w14:paraId="5EE980A4"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Phalacrocoracidae</w:t>
            </w:r>
            <w:proofErr w:type="spellEnd"/>
          </w:p>
        </w:tc>
        <w:tc>
          <w:tcPr>
            <w:tcW w:w="1964" w:type="dxa"/>
            <w:shd w:val="clear" w:color="auto" w:fill="auto"/>
          </w:tcPr>
          <w:p w14:paraId="3EF8EEEB"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Cormoran des bancs</w:t>
            </w:r>
          </w:p>
        </w:tc>
        <w:tc>
          <w:tcPr>
            <w:tcW w:w="2126" w:type="dxa"/>
            <w:shd w:val="clear" w:color="auto" w:fill="auto"/>
          </w:tcPr>
          <w:p w14:paraId="6EF270F4"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Phalacrocorax neglectus</w:t>
            </w:r>
          </w:p>
        </w:tc>
        <w:tc>
          <w:tcPr>
            <w:tcW w:w="1413" w:type="dxa"/>
            <w:shd w:val="clear" w:color="auto" w:fill="auto"/>
          </w:tcPr>
          <w:p w14:paraId="65E43AB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7FACBAD1"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Sédentaire/résident : les lieux de reproduction sont occupés de façon fiable chaque saison, mais modérément nomades en dehors de la saison de reproduction ; les individus parcourent généralement moins de 100 km du nord au sud ; les immatures peuvent migrer au-delà de l'aire de répartition normale des adultes avant d'y retourner pour la reproduction. Répond aux critères de mouvement de la CMS.</w:t>
            </w:r>
          </w:p>
        </w:tc>
      </w:tr>
      <w:tr w:rsidR="008C1E74" w:rsidRPr="008C1E74" w14:paraId="49B3DDC5" w14:textId="77777777" w:rsidTr="00B7394E">
        <w:trPr>
          <w:cantSplit/>
        </w:trPr>
        <w:tc>
          <w:tcPr>
            <w:tcW w:w="1731" w:type="dxa"/>
            <w:shd w:val="clear" w:color="auto" w:fill="auto"/>
          </w:tcPr>
          <w:p w14:paraId="1827F916"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Glareolidae</w:t>
            </w:r>
            <w:proofErr w:type="spellEnd"/>
          </w:p>
        </w:tc>
        <w:tc>
          <w:tcPr>
            <w:tcW w:w="1964" w:type="dxa"/>
            <w:shd w:val="clear" w:color="auto" w:fill="auto"/>
          </w:tcPr>
          <w:p w14:paraId="508B7AFC"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Glaréole malgache</w:t>
            </w:r>
          </w:p>
        </w:tc>
        <w:tc>
          <w:tcPr>
            <w:tcW w:w="2126" w:type="dxa"/>
            <w:shd w:val="clear" w:color="auto" w:fill="auto"/>
          </w:tcPr>
          <w:p w14:paraId="11FA0604"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Glareola</w:t>
            </w:r>
            <w:proofErr w:type="spellEnd"/>
            <w:r w:rsidRPr="008C1E74">
              <w:rPr>
                <w:rFonts w:cs="Arial"/>
                <w:i/>
                <w:iCs/>
                <w:sz w:val="20"/>
                <w:szCs w:val="20"/>
                <w:lang w:val="en-AU"/>
              </w:rPr>
              <w:t xml:space="preserve"> </w:t>
            </w:r>
            <w:proofErr w:type="spellStart"/>
            <w:r w:rsidRPr="008C1E74">
              <w:rPr>
                <w:rFonts w:cs="Arial"/>
                <w:i/>
                <w:iCs/>
                <w:sz w:val="20"/>
                <w:szCs w:val="20"/>
                <w:lang w:val="en-AU"/>
              </w:rPr>
              <w:t>ocularis</w:t>
            </w:r>
            <w:proofErr w:type="spellEnd"/>
          </w:p>
        </w:tc>
        <w:tc>
          <w:tcPr>
            <w:tcW w:w="1413" w:type="dxa"/>
            <w:shd w:val="clear" w:color="auto" w:fill="auto"/>
          </w:tcPr>
          <w:p w14:paraId="3FC59395"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19BB839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intégrale : lieux de reproduction occupés de façon fiable chaque saison, mais fortement nomade en dehors de la saison de reproduction ; les individus parcourent généralement 100 à 1 000 km d'est en ouest. Répond aux critères de mouvement de la CMS.</w:t>
            </w:r>
          </w:p>
        </w:tc>
      </w:tr>
      <w:tr w:rsidR="008C1E74" w:rsidRPr="008C1E74" w14:paraId="071CF756" w14:textId="77777777" w:rsidTr="00B7394E">
        <w:trPr>
          <w:cantSplit/>
        </w:trPr>
        <w:tc>
          <w:tcPr>
            <w:tcW w:w="1731" w:type="dxa"/>
            <w:shd w:val="clear" w:color="auto" w:fill="auto"/>
          </w:tcPr>
          <w:p w14:paraId="144FA4F6"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Laridae</w:t>
            </w:r>
          </w:p>
        </w:tc>
        <w:tc>
          <w:tcPr>
            <w:tcW w:w="1964" w:type="dxa"/>
            <w:shd w:val="clear" w:color="auto" w:fill="auto"/>
          </w:tcPr>
          <w:p w14:paraId="4E783567"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Bec-en-ciseaux à collier</w:t>
            </w:r>
          </w:p>
        </w:tc>
        <w:tc>
          <w:tcPr>
            <w:tcW w:w="2126" w:type="dxa"/>
            <w:shd w:val="clear" w:color="auto" w:fill="auto"/>
          </w:tcPr>
          <w:p w14:paraId="74A5878F"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Rynchops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albicollis</w:t>
            </w:r>
            <w:proofErr w:type="spellEnd"/>
          </w:p>
        </w:tc>
        <w:tc>
          <w:tcPr>
            <w:tcW w:w="1413" w:type="dxa"/>
            <w:shd w:val="clear" w:color="auto" w:fill="auto"/>
          </w:tcPr>
          <w:p w14:paraId="0D4E5C4F"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1237F0C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8C1E74" w:rsidRPr="008C1E74" w14:paraId="3ADD0986" w14:textId="77777777" w:rsidTr="00B7394E">
        <w:trPr>
          <w:cantSplit/>
        </w:trPr>
        <w:tc>
          <w:tcPr>
            <w:tcW w:w="1731" w:type="dxa"/>
            <w:shd w:val="clear" w:color="auto" w:fill="auto"/>
          </w:tcPr>
          <w:p w14:paraId="7D494713"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Laridae</w:t>
            </w:r>
          </w:p>
        </w:tc>
        <w:tc>
          <w:tcPr>
            <w:tcW w:w="1964" w:type="dxa"/>
            <w:shd w:val="clear" w:color="auto" w:fill="auto"/>
          </w:tcPr>
          <w:p w14:paraId="7F38A3E0"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Mouette blanche</w:t>
            </w:r>
          </w:p>
        </w:tc>
        <w:tc>
          <w:tcPr>
            <w:tcW w:w="2126" w:type="dxa"/>
            <w:shd w:val="clear" w:color="auto" w:fill="auto"/>
          </w:tcPr>
          <w:p w14:paraId="3AF3D1DE"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Pagophila</w:t>
            </w:r>
            <w:proofErr w:type="spellEnd"/>
            <w:r w:rsidRPr="008C1E74">
              <w:rPr>
                <w:rFonts w:cs="Arial"/>
                <w:i/>
                <w:iCs/>
                <w:sz w:val="20"/>
                <w:szCs w:val="20"/>
                <w:lang w:val="en-AU"/>
              </w:rPr>
              <w:t xml:space="preserve"> </w:t>
            </w:r>
            <w:proofErr w:type="spellStart"/>
            <w:r w:rsidRPr="008C1E74">
              <w:rPr>
                <w:rFonts w:cs="Arial"/>
                <w:i/>
                <w:iCs/>
                <w:sz w:val="20"/>
                <w:szCs w:val="20"/>
                <w:lang w:val="en-AU"/>
              </w:rPr>
              <w:t>eburnea</w:t>
            </w:r>
            <w:proofErr w:type="spellEnd"/>
          </w:p>
        </w:tc>
        <w:tc>
          <w:tcPr>
            <w:tcW w:w="1413" w:type="dxa"/>
            <w:shd w:val="clear" w:color="auto" w:fill="auto"/>
          </w:tcPr>
          <w:p w14:paraId="36C7177A"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EDC7765"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8C1E74" w:rsidRPr="008C1E74" w14:paraId="0AFBE97A" w14:textId="77777777" w:rsidTr="00B7394E">
        <w:trPr>
          <w:cantSplit/>
        </w:trPr>
        <w:tc>
          <w:tcPr>
            <w:tcW w:w="1731" w:type="dxa"/>
            <w:shd w:val="clear" w:color="auto" w:fill="auto"/>
          </w:tcPr>
          <w:p w14:paraId="4CC33D7C"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Laridae</w:t>
            </w:r>
          </w:p>
        </w:tc>
        <w:tc>
          <w:tcPr>
            <w:tcW w:w="1964" w:type="dxa"/>
            <w:shd w:val="clear" w:color="auto" w:fill="auto"/>
          </w:tcPr>
          <w:p w14:paraId="791A95C9"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Mouette des brumes</w:t>
            </w:r>
          </w:p>
        </w:tc>
        <w:tc>
          <w:tcPr>
            <w:tcW w:w="2126" w:type="dxa"/>
            <w:shd w:val="clear" w:color="auto" w:fill="auto"/>
          </w:tcPr>
          <w:p w14:paraId="0BF134C3"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Rissa </w:t>
            </w:r>
            <w:proofErr w:type="spellStart"/>
            <w:r w:rsidRPr="008C1E74">
              <w:rPr>
                <w:rFonts w:cs="Arial"/>
                <w:b/>
                <w:bCs/>
                <w:i/>
                <w:iCs/>
                <w:sz w:val="20"/>
                <w:szCs w:val="20"/>
                <w:lang w:val="en-AU"/>
              </w:rPr>
              <w:t>brevirostris</w:t>
            </w:r>
            <w:proofErr w:type="spellEnd"/>
          </w:p>
        </w:tc>
        <w:tc>
          <w:tcPr>
            <w:tcW w:w="1413" w:type="dxa"/>
            <w:shd w:val="clear" w:color="auto" w:fill="auto"/>
          </w:tcPr>
          <w:p w14:paraId="3F81D05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7221851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intégrale : lieux de reproduction occupés de façon fiable chaque saison, mais fortement nomade en dehors de la saison de reproduction ; les individus parcourent généralement 100 à 1 000 km, mais sans direction constante. Répond aux critères de mouvement de la CMS.</w:t>
            </w:r>
          </w:p>
        </w:tc>
      </w:tr>
      <w:tr w:rsidR="008C1E74" w:rsidRPr="008C1E74" w14:paraId="5848CC29" w14:textId="77777777" w:rsidTr="00B7394E">
        <w:trPr>
          <w:cantSplit/>
        </w:trPr>
        <w:tc>
          <w:tcPr>
            <w:tcW w:w="1731" w:type="dxa"/>
            <w:shd w:val="clear" w:color="auto" w:fill="auto"/>
          </w:tcPr>
          <w:p w14:paraId="7D389541"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Laridae</w:t>
            </w:r>
          </w:p>
        </w:tc>
        <w:tc>
          <w:tcPr>
            <w:tcW w:w="1964" w:type="dxa"/>
            <w:shd w:val="clear" w:color="auto" w:fill="auto"/>
          </w:tcPr>
          <w:p w14:paraId="7EC2D7B2"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Mouette tridactyle</w:t>
            </w:r>
          </w:p>
        </w:tc>
        <w:tc>
          <w:tcPr>
            <w:tcW w:w="2126" w:type="dxa"/>
            <w:shd w:val="clear" w:color="auto" w:fill="auto"/>
          </w:tcPr>
          <w:p w14:paraId="13D9B5E3"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Rissa </w:t>
            </w:r>
            <w:proofErr w:type="spellStart"/>
            <w:r w:rsidRPr="008C1E74">
              <w:rPr>
                <w:rFonts w:cs="Arial"/>
                <w:b/>
                <w:bCs/>
                <w:i/>
                <w:iCs/>
                <w:sz w:val="20"/>
                <w:szCs w:val="20"/>
                <w:lang w:val="en-AU"/>
              </w:rPr>
              <w:t>tridactyla</w:t>
            </w:r>
            <w:proofErr w:type="spellEnd"/>
          </w:p>
        </w:tc>
        <w:tc>
          <w:tcPr>
            <w:tcW w:w="1413" w:type="dxa"/>
            <w:shd w:val="clear" w:color="auto" w:fill="auto"/>
          </w:tcPr>
          <w:p w14:paraId="22238070"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4702FA4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8C1E74" w:rsidRPr="008C1E74" w14:paraId="16C43FFB" w14:textId="77777777" w:rsidTr="00B7394E">
        <w:trPr>
          <w:cantSplit/>
        </w:trPr>
        <w:tc>
          <w:tcPr>
            <w:tcW w:w="1731" w:type="dxa"/>
            <w:shd w:val="clear" w:color="auto" w:fill="auto"/>
          </w:tcPr>
          <w:p w14:paraId="7BCD3495"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Laridae</w:t>
            </w:r>
          </w:p>
        </w:tc>
        <w:tc>
          <w:tcPr>
            <w:tcW w:w="1964" w:type="dxa"/>
            <w:shd w:val="clear" w:color="auto" w:fill="auto"/>
          </w:tcPr>
          <w:p w14:paraId="0A67235B"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Goéland de </w:t>
            </w:r>
            <w:proofErr w:type="spellStart"/>
            <w:r w:rsidRPr="008C1E74">
              <w:rPr>
                <w:rFonts w:cs="Arial"/>
                <w:sz w:val="20"/>
                <w:szCs w:val="20"/>
                <w:lang w:val="fr-FR"/>
              </w:rPr>
              <w:t>Heermann</w:t>
            </w:r>
            <w:proofErr w:type="spellEnd"/>
          </w:p>
        </w:tc>
        <w:tc>
          <w:tcPr>
            <w:tcW w:w="2126" w:type="dxa"/>
            <w:shd w:val="clear" w:color="auto" w:fill="auto"/>
          </w:tcPr>
          <w:p w14:paraId="31C40AD7"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 xml:space="preserve">Larus </w:t>
            </w:r>
            <w:proofErr w:type="spellStart"/>
            <w:r w:rsidRPr="008C1E74">
              <w:rPr>
                <w:rFonts w:cs="Arial"/>
                <w:i/>
                <w:iCs/>
                <w:sz w:val="20"/>
                <w:szCs w:val="20"/>
                <w:lang w:val="en-AU"/>
              </w:rPr>
              <w:t>heermanni</w:t>
            </w:r>
            <w:proofErr w:type="spellEnd"/>
          </w:p>
        </w:tc>
        <w:tc>
          <w:tcPr>
            <w:tcW w:w="1413" w:type="dxa"/>
            <w:shd w:val="clear" w:color="auto" w:fill="auto"/>
          </w:tcPr>
          <w:p w14:paraId="48E09719"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6B116E60"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100 à 1 000 km du nord au sud. Répond aux critères de mouvement de la CMS.</w:t>
            </w:r>
          </w:p>
        </w:tc>
      </w:tr>
      <w:tr w:rsidR="008C1E74" w:rsidRPr="008C1E74" w14:paraId="530D83E3" w14:textId="77777777" w:rsidTr="00B7394E">
        <w:trPr>
          <w:cantSplit/>
        </w:trPr>
        <w:tc>
          <w:tcPr>
            <w:tcW w:w="1731" w:type="dxa"/>
            <w:shd w:val="clear" w:color="auto" w:fill="auto"/>
          </w:tcPr>
          <w:p w14:paraId="01D73144"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Laridae</w:t>
            </w:r>
          </w:p>
        </w:tc>
        <w:tc>
          <w:tcPr>
            <w:tcW w:w="1964" w:type="dxa"/>
            <w:shd w:val="clear" w:color="auto" w:fill="auto"/>
          </w:tcPr>
          <w:p w14:paraId="3789B035"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Sterne des Aléoutiennes</w:t>
            </w:r>
          </w:p>
        </w:tc>
        <w:tc>
          <w:tcPr>
            <w:tcW w:w="2126" w:type="dxa"/>
            <w:shd w:val="clear" w:color="auto" w:fill="auto"/>
          </w:tcPr>
          <w:p w14:paraId="3839A511"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Onychoprion</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aleuticus</w:t>
            </w:r>
            <w:proofErr w:type="spellEnd"/>
          </w:p>
        </w:tc>
        <w:tc>
          <w:tcPr>
            <w:tcW w:w="1413" w:type="dxa"/>
            <w:shd w:val="clear" w:color="auto" w:fill="auto"/>
          </w:tcPr>
          <w:p w14:paraId="167E566B"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7C6072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2667AF8F" w14:textId="77777777" w:rsidTr="00B7394E">
        <w:trPr>
          <w:cantSplit/>
        </w:trPr>
        <w:tc>
          <w:tcPr>
            <w:tcW w:w="1731" w:type="dxa"/>
            <w:shd w:val="clear" w:color="auto" w:fill="auto"/>
          </w:tcPr>
          <w:p w14:paraId="48898D0E"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Laridae</w:t>
            </w:r>
          </w:p>
        </w:tc>
        <w:tc>
          <w:tcPr>
            <w:tcW w:w="1964" w:type="dxa"/>
            <w:shd w:val="clear" w:color="auto" w:fill="auto"/>
          </w:tcPr>
          <w:p w14:paraId="5FF53A03"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Sterne tara</w:t>
            </w:r>
          </w:p>
        </w:tc>
        <w:tc>
          <w:tcPr>
            <w:tcW w:w="2126" w:type="dxa"/>
            <w:shd w:val="clear" w:color="auto" w:fill="auto"/>
          </w:tcPr>
          <w:p w14:paraId="5DBF5C74"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Sterna striata</w:t>
            </w:r>
          </w:p>
        </w:tc>
        <w:tc>
          <w:tcPr>
            <w:tcW w:w="1413" w:type="dxa"/>
            <w:shd w:val="clear" w:color="auto" w:fill="auto"/>
          </w:tcPr>
          <w:p w14:paraId="114AC667"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7CAA255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d'est en ouest. Répond aux critères de mouvement de la CMS.</w:t>
            </w:r>
          </w:p>
        </w:tc>
      </w:tr>
      <w:tr w:rsidR="008C1E74" w:rsidRPr="008C1E74" w14:paraId="09508684" w14:textId="77777777" w:rsidTr="00B7394E">
        <w:trPr>
          <w:cantSplit/>
        </w:trPr>
        <w:tc>
          <w:tcPr>
            <w:tcW w:w="1731" w:type="dxa"/>
            <w:shd w:val="clear" w:color="auto" w:fill="auto"/>
          </w:tcPr>
          <w:p w14:paraId="72C6CDE6"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Laridae</w:t>
            </w:r>
          </w:p>
        </w:tc>
        <w:tc>
          <w:tcPr>
            <w:tcW w:w="1964" w:type="dxa"/>
            <w:shd w:val="clear" w:color="auto" w:fill="auto"/>
          </w:tcPr>
          <w:p w14:paraId="4FD5DF4C"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Sterne élégante</w:t>
            </w:r>
          </w:p>
        </w:tc>
        <w:tc>
          <w:tcPr>
            <w:tcW w:w="2126" w:type="dxa"/>
            <w:shd w:val="clear" w:color="auto" w:fill="auto"/>
          </w:tcPr>
          <w:p w14:paraId="5AE4526E"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Thalasseus</w:t>
            </w:r>
            <w:proofErr w:type="spellEnd"/>
            <w:r w:rsidRPr="008C1E74">
              <w:rPr>
                <w:rFonts w:cs="Arial"/>
                <w:i/>
                <w:iCs/>
                <w:sz w:val="20"/>
                <w:szCs w:val="20"/>
                <w:lang w:val="en-AU"/>
              </w:rPr>
              <w:t xml:space="preserve"> elegans</w:t>
            </w:r>
          </w:p>
        </w:tc>
        <w:tc>
          <w:tcPr>
            <w:tcW w:w="1413" w:type="dxa"/>
            <w:shd w:val="clear" w:color="auto" w:fill="auto"/>
          </w:tcPr>
          <w:p w14:paraId="043B2E6A"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6D7053E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7421839D" w14:textId="77777777" w:rsidTr="00B7394E">
        <w:trPr>
          <w:cantSplit/>
        </w:trPr>
        <w:tc>
          <w:tcPr>
            <w:tcW w:w="1731" w:type="dxa"/>
            <w:shd w:val="clear" w:color="auto" w:fill="auto"/>
          </w:tcPr>
          <w:p w14:paraId="71451A24"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lastRenderedPageBreak/>
              <w:t>Alcidae</w:t>
            </w:r>
          </w:p>
        </w:tc>
        <w:tc>
          <w:tcPr>
            <w:tcW w:w="1964" w:type="dxa"/>
            <w:shd w:val="clear" w:color="auto" w:fill="auto"/>
          </w:tcPr>
          <w:p w14:paraId="0308CD05"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Macareux moine</w:t>
            </w:r>
          </w:p>
        </w:tc>
        <w:tc>
          <w:tcPr>
            <w:tcW w:w="2126" w:type="dxa"/>
            <w:shd w:val="clear" w:color="auto" w:fill="auto"/>
          </w:tcPr>
          <w:p w14:paraId="03ADE8B3"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Fratercula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arctica</w:t>
            </w:r>
            <w:proofErr w:type="spellEnd"/>
          </w:p>
        </w:tc>
        <w:tc>
          <w:tcPr>
            <w:tcW w:w="1413" w:type="dxa"/>
            <w:shd w:val="clear" w:color="auto" w:fill="auto"/>
          </w:tcPr>
          <w:p w14:paraId="41C4D12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3697AF01"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complet et modérément nomade pendant et en dehors de la saison de reproduction ; les individus parcourent généralement plus de 1 000 km du nord au sud. Répond aux critères de mouvement de la CMS.</w:t>
            </w:r>
          </w:p>
        </w:tc>
      </w:tr>
      <w:tr w:rsidR="008C1E74" w:rsidRPr="008C1E74" w14:paraId="412116CE" w14:textId="77777777" w:rsidTr="00B7394E">
        <w:trPr>
          <w:cantSplit/>
        </w:trPr>
        <w:tc>
          <w:tcPr>
            <w:tcW w:w="1731" w:type="dxa"/>
            <w:shd w:val="clear" w:color="auto" w:fill="auto"/>
          </w:tcPr>
          <w:p w14:paraId="44C31E76"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Alcidae</w:t>
            </w:r>
          </w:p>
        </w:tc>
        <w:tc>
          <w:tcPr>
            <w:tcW w:w="1964" w:type="dxa"/>
            <w:shd w:val="clear" w:color="auto" w:fill="auto"/>
          </w:tcPr>
          <w:p w14:paraId="0C747B99"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Starique de Cassin</w:t>
            </w:r>
          </w:p>
        </w:tc>
        <w:tc>
          <w:tcPr>
            <w:tcW w:w="2126" w:type="dxa"/>
            <w:shd w:val="clear" w:color="auto" w:fill="auto"/>
          </w:tcPr>
          <w:p w14:paraId="6BB6512E"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Ptychoramphus</w:t>
            </w:r>
            <w:proofErr w:type="spellEnd"/>
            <w:r w:rsidRPr="008C1E74">
              <w:rPr>
                <w:rFonts w:cs="Arial"/>
                <w:i/>
                <w:iCs/>
                <w:sz w:val="20"/>
                <w:szCs w:val="20"/>
                <w:lang w:val="en-AU"/>
              </w:rPr>
              <w:t xml:space="preserve"> </w:t>
            </w:r>
            <w:proofErr w:type="spellStart"/>
            <w:r w:rsidRPr="008C1E74">
              <w:rPr>
                <w:rFonts w:cs="Arial"/>
                <w:i/>
                <w:iCs/>
                <w:sz w:val="20"/>
                <w:szCs w:val="20"/>
                <w:lang w:val="en-AU"/>
              </w:rPr>
              <w:t>aleuticus</w:t>
            </w:r>
            <w:proofErr w:type="spellEnd"/>
          </w:p>
        </w:tc>
        <w:tc>
          <w:tcPr>
            <w:tcW w:w="1413" w:type="dxa"/>
            <w:shd w:val="clear" w:color="auto" w:fill="auto"/>
          </w:tcPr>
          <w:p w14:paraId="4C553F2E"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7D65B015"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expansion substantielle, lieux de reproduction étant occupés de manière fiable chaque saison, mais modérément nomade en dehors de la saison de reproduction ; les individus parcourent généralement plus de 1 000 km du nord au sud ; au moins une sous-population distincte de la voie de migration est considérée sédentaire. Répond aux critères de mouvement de la CMS.</w:t>
            </w:r>
          </w:p>
        </w:tc>
      </w:tr>
      <w:tr w:rsidR="008C1E74" w:rsidRPr="008C1E74" w14:paraId="2BC865F2" w14:textId="77777777" w:rsidTr="00B7394E">
        <w:trPr>
          <w:cantSplit/>
        </w:trPr>
        <w:tc>
          <w:tcPr>
            <w:tcW w:w="1731" w:type="dxa"/>
            <w:shd w:val="clear" w:color="auto" w:fill="auto"/>
          </w:tcPr>
          <w:p w14:paraId="2D74BC5F"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Alcidae</w:t>
            </w:r>
          </w:p>
        </w:tc>
        <w:tc>
          <w:tcPr>
            <w:tcW w:w="1964" w:type="dxa"/>
            <w:shd w:val="clear" w:color="auto" w:fill="auto"/>
          </w:tcPr>
          <w:p w14:paraId="726B52B0"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Guillemot à long bec</w:t>
            </w:r>
          </w:p>
        </w:tc>
        <w:tc>
          <w:tcPr>
            <w:tcW w:w="2126" w:type="dxa"/>
            <w:shd w:val="clear" w:color="auto" w:fill="auto"/>
          </w:tcPr>
          <w:p w14:paraId="1A502366"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Brachyramphus</w:t>
            </w:r>
            <w:proofErr w:type="spellEnd"/>
            <w:r w:rsidRPr="008C1E74">
              <w:rPr>
                <w:rFonts w:cs="Arial"/>
                <w:i/>
                <w:iCs/>
                <w:sz w:val="20"/>
                <w:szCs w:val="20"/>
                <w:lang w:val="en-AU"/>
              </w:rPr>
              <w:t xml:space="preserve"> </w:t>
            </w:r>
            <w:proofErr w:type="spellStart"/>
            <w:r w:rsidRPr="008C1E74">
              <w:rPr>
                <w:rFonts w:cs="Arial"/>
                <w:i/>
                <w:iCs/>
                <w:sz w:val="20"/>
                <w:szCs w:val="20"/>
                <w:lang w:val="en-AU"/>
              </w:rPr>
              <w:t>perdix</w:t>
            </w:r>
            <w:proofErr w:type="spellEnd"/>
          </w:p>
        </w:tc>
        <w:tc>
          <w:tcPr>
            <w:tcW w:w="1413" w:type="dxa"/>
            <w:shd w:val="clear" w:color="auto" w:fill="auto"/>
          </w:tcPr>
          <w:p w14:paraId="0F6AC478"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DFFDCD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0BEE2B24" w14:textId="77777777" w:rsidTr="00B7394E">
        <w:trPr>
          <w:cantSplit/>
        </w:trPr>
        <w:tc>
          <w:tcPr>
            <w:tcW w:w="1731" w:type="dxa"/>
            <w:shd w:val="clear" w:color="auto" w:fill="auto"/>
          </w:tcPr>
          <w:p w14:paraId="41FBCB15"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Alcidae</w:t>
            </w:r>
          </w:p>
        </w:tc>
        <w:tc>
          <w:tcPr>
            <w:tcW w:w="1964" w:type="dxa"/>
            <w:shd w:val="clear" w:color="auto" w:fill="auto"/>
          </w:tcPr>
          <w:p w14:paraId="73AABA1F"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Guillemot marbré</w:t>
            </w:r>
          </w:p>
        </w:tc>
        <w:tc>
          <w:tcPr>
            <w:tcW w:w="2126" w:type="dxa"/>
            <w:shd w:val="clear" w:color="auto" w:fill="auto"/>
          </w:tcPr>
          <w:p w14:paraId="77B31AC3"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Brachyramphus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marmoratus</w:t>
            </w:r>
            <w:proofErr w:type="spellEnd"/>
          </w:p>
        </w:tc>
        <w:tc>
          <w:tcPr>
            <w:tcW w:w="1413" w:type="dxa"/>
            <w:shd w:val="clear" w:color="auto" w:fill="auto"/>
          </w:tcPr>
          <w:p w14:paraId="2D16B370"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5AEE8842"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8C1E74" w:rsidRPr="008C1E74" w14:paraId="2924E017" w14:textId="77777777" w:rsidTr="00B7394E">
        <w:trPr>
          <w:cantSplit/>
        </w:trPr>
        <w:tc>
          <w:tcPr>
            <w:tcW w:w="1731" w:type="dxa"/>
            <w:shd w:val="clear" w:color="auto" w:fill="auto"/>
          </w:tcPr>
          <w:p w14:paraId="4AF9AB6A"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Alcidae</w:t>
            </w:r>
          </w:p>
        </w:tc>
        <w:tc>
          <w:tcPr>
            <w:tcW w:w="1964" w:type="dxa"/>
            <w:shd w:val="clear" w:color="auto" w:fill="auto"/>
          </w:tcPr>
          <w:p w14:paraId="6731E935"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Guillemot de </w:t>
            </w:r>
            <w:proofErr w:type="spellStart"/>
            <w:r w:rsidRPr="008C1E74">
              <w:rPr>
                <w:rFonts w:cs="Arial"/>
                <w:sz w:val="20"/>
                <w:szCs w:val="20"/>
                <w:lang w:val="fr-FR"/>
              </w:rPr>
              <w:t>Kittlitz</w:t>
            </w:r>
            <w:proofErr w:type="spellEnd"/>
          </w:p>
        </w:tc>
        <w:tc>
          <w:tcPr>
            <w:tcW w:w="2126" w:type="dxa"/>
            <w:shd w:val="clear" w:color="auto" w:fill="auto"/>
          </w:tcPr>
          <w:p w14:paraId="00CC7F15"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Brachyramphus</w:t>
            </w:r>
            <w:proofErr w:type="spellEnd"/>
            <w:r w:rsidRPr="008C1E74">
              <w:rPr>
                <w:rFonts w:cs="Arial"/>
                <w:i/>
                <w:iCs/>
                <w:sz w:val="20"/>
                <w:szCs w:val="20"/>
                <w:lang w:val="en-AU"/>
              </w:rPr>
              <w:t xml:space="preserve"> </w:t>
            </w:r>
            <w:proofErr w:type="spellStart"/>
            <w:r w:rsidRPr="008C1E74">
              <w:rPr>
                <w:rFonts w:cs="Arial"/>
                <w:i/>
                <w:iCs/>
                <w:sz w:val="20"/>
                <w:szCs w:val="20"/>
                <w:lang w:val="en-AU"/>
              </w:rPr>
              <w:t>brevirostris</w:t>
            </w:r>
            <w:proofErr w:type="spellEnd"/>
          </w:p>
        </w:tc>
        <w:tc>
          <w:tcPr>
            <w:tcW w:w="1413" w:type="dxa"/>
            <w:shd w:val="clear" w:color="auto" w:fill="auto"/>
          </w:tcPr>
          <w:p w14:paraId="40340087"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260501D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Répond aux critères de mouvement de la CMS.</w:t>
            </w:r>
          </w:p>
        </w:tc>
      </w:tr>
      <w:tr w:rsidR="008C1E74" w:rsidRPr="008C1E74" w14:paraId="1F32BB0B" w14:textId="77777777" w:rsidTr="00B7394E">
        <w:trPr>
          <w:cantSplit/>
        </w:trPr>
        <w:tc>
          <w:tcPr>
            <w:tcW w:w="1731" w:type="dxa"/>
            <w:shd w:val="clear" w:color="auto" w:fill="auto"/>
          </w:tcPr>
          <w:p w14:paraId="06B5884F"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Alcidae</w:t>
            </w:r>
          </w:p>
        </w:tc>
        <w:tc>
          <w:tcPr>
            <w:tcW w:w="1964" w:type="dxa"/>
            <w:shd w:val="clear" w:color="auto" w:fill="auto"/>
          </w:tcPr>
          <w:p w14:paraId="7D3AE9C8"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Guillemot de Scripps</w:t>
            </w:r>
          </w:p>
        </w:tc>
        <w:tc>
          <w:tcPr>
            <w:tcW w:w="2126" w:type="dxa"/>
            <w:shd w:val="clear" w:color="auto" w:fill="auto"/>
          </w:tcPr>
          <w:p w14:paraId="58278881"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Synthliboramphus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scrippsi</w:t>
            </w:r>
            <w:proofErr w:type="spellEnd"/>
          </w:p>
        </w:tc>
        <w:tc>
          <w:tcPr>
            <w:tcW w:w="1413" w:type="dxa"/>
            <w:shd w:val="clear" w:color="auto" w:fill="auto"/>
          </w:tcPr>
          <w:p w14:paraId="7FAC9799"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B40C783"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Répond aux critères de mouvement de la CMS.</w:t>
            </w:r>
          </w:p>
        </w:tc>
      </w:tr>
      <w:tr w:rsidR="008C1E74" w:rsidRPr="008C1E74" w14:paraId="272201CA" w14:textId="77777777" w:rsidTr="00B7394E">
        <w:trPr>
          <w:cantSplit/>
        </w:trPr>
        <w:tc>
          <w:tcPr>
            <w:tcW w:w="1731" w:type="dxa"/>
            <w:shd w:val="clear" w:color="auto" w:fill="auto"/>
          </w:tcPr>
          <w:p w14:paraId="783E4F4A"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Alcidae</w:t>
            </w:r>
          </w:p>
        </w:tc>
        <w:tc>
          <w:tcPr>
            <w:tcW w:w="1964" w:type="dxa"/>
            <w:shd w:val="clear" w:color="auto" w:fill="auto"/>
          </w:tcPr>
          <w:p w14:paraId="0974AFDD"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Guillemot de </w:t>
            </w:r>
            <w:proofErr w:type="spellStart"/>
            <w:r w:rsidRPr="008C1E74">
              <w:rPr>
                <w:rFonts w:cs="Arial"/>
                <w:b/>
                <w:bCs/>
                <w:sz w:val="20"/>
                <w:szCs w:val="20"/>
                <w:lang w:val="fr-FR"/>
              </w:rPr>
              <w:t>Xantus</w:t>
            </w:r>
            <w:proofErr w:type="spellEnd"/>
          </w:p>
        </w:tc>
        <w:tc>
          <w:tcPr>
            <w:tcW w:w="2126" w:type="dxa"/>
            <w:shd w:val="clear" w:color="auto" w:fill="auto"/>
          </w:tcPr>
          <w:p w14:paraId="5C8B6D00"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Synthliboramphus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hypoleucus</w:t>
            </w:r>
            <w:proofErr w:type="spellEnd"/>
          </w:p>
        </w:tc>
        <w:tc>
          <w:tcPr>
            <w:tcW w:w="1413" w:type="dxa"/>
            <w:shd w:val="clear" w:color="auto" w:fill="auto"/>
          </w:tcPr>
          <w:p w14:paraId="6BE19049"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476920F4"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5729EC57" w14:textId="77777777" w:rsidTr="00B7394E">
        <w:trPr>
          <w:cantSplit/>
        </w:trPr>
        <w:tc>
          <w:tcPr>
            <w:tcW w:w="1731" w:type="dxa"/>
            <w:shd w:val="clear" w:color="auto" w:fill="auto"/>
          </w:tcPr>
          <w:p w14:paraId="5EAB715B"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Alcidae</w:t>
            </w:r>
          </w:p>
        </w:tc>
        <w:tc>
          <w:tcPr>
            <w:tcW w:w="1964" w:type="dxa"/>
            <w:shd w:val="clear" w:color="auto" w:fill="auto"/>
          </w:tcPr>
          <w:p w14:paraId="72289B21"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Guillemot de </w:t>
            </w:r>
            <w:proofErr w:type="spellStart"/>
            <w:r w:rsidRPr="008C1E74">
              <w:rPr>
                <w:rFonts w:cs="Arial"/>
                <w:b/>
                <w:bCs/>
                <w:sz w:val="20"/>
                <w:szCs w:val="20"/>
                <w:lang w:val="fr-FR"/>
              </w:rPr>
              <w:t>Craveri</w:t>
            </w:r>
            <w:proofErr w:type="spellEnd"/>
          </w:p>
        </w:tc>
        <w:tc>
          <w:tcPr>
            <w:tcW w:w="2126" w:type="dxa"/>
            <w:shd w:val="clear" w:color="auto" w:fill="auto"/>
          </w:tcPr>
          <w:p w14:paraId="1AD4307C"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Synthliboramphus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craveri</w:t>
            </w:r>
            <w:proofErr w:type="spellEnd"/>
          </w:p>
        </w:tc>
        <w:tc>
          <w:tcPr>
            <w:tcW w:w="1413" w:type="dxa"/>
            <w:shd w:val="clear" w:color="auto" w:fill="auto"/>
          </w:tcPr>
          <w:p w14:paraId="5954C350"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23D5ABB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et de non-reproduction étant occupés de façon fiable chaque saison ; les individus parcourent généralement plus de 1 000 km du nord au sud. Répond aux critères de mouvement de la CMS.</w:t>
            </w:r>
          </w:p>
        </w:tc>
      </w:tr>
      <w:tr w:rsidR="008C1E74" w:rsidRPr="008C1E74" w14:paraId="302D3388" w14:textId="77777777" w:rsidTr="00B7394E">
        <w:trPr>
          <w:cantSplit/>
        </w:trPr>
        <w:tc>
          <w:tcPr>
            <w:tcW w:w="1731" w:type="dxa"/>
            <w:shd w:val="clear" w:color="auto" w:fill="auto"/>
          </w:tcPr>
          <w:p w14:paraId="7E5CA36A"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lastRenderedPageBreak/>
              <w:t>Strigidae</w:t>
            </w:r>
          </w:p>
        </w:tc>
        <w:tc>
          <w:tcPr>
            <w:tcW w:w="1964" w:type="dxa"/>
            <w:shd w:val="clear" w:color="auto" w:fill="auto"/>
          </w:tcPr>
          <w:p w14:paraId="42F6033B"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Harfang des neiges</w:t>
            </w:r>
          </w:p>
        </w:tc>
        <w:tc>
          <w:tcPr>
            <w:tcW w:w="2126" w:type="dxa"/>
            <w:shd w:val="clear" w:color="auto" w:fill="auto"/>
          </w:tcPr>
          <w:p w14:paraId="72E6D3A9"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Bubo </w:t>
            </w:r>
            <w:proofErr w:type="spellStart"/>
            <w:r w:rsidRPr="008C1E74">
              <w:rPr>
                <w:rFonts w:cs="Arial"/>
                <w:b/>
                <w:bCs/>
                <w:i/>
                <w:iCs/>
                <w:sz w:val="20"/>
                <w:szCs w:val="20"/>
                <w:lang w:val="en-AU"/>
              </w:rPr>
              <w:t>scandiacus</w:t>
            </w:r>
            <w:proofErr w:type="spellEnd"/>
          </w:p>
        </w:tc>
        <w:tc>
          <w:tcPr>
            <w:tcW w:w="1413" w:type="dxa"/>
            <w:shd w:val="clear" w:color="auto" w:fill="auto"/>
          </w:tcPr>
          <w:p w14:paraId="1C52E37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32EC595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et fortement nomades pendant et en dehors de la saison de reproduction ; les individus parcourent généralement plus de 1 000 km du nord au sud ; les irruptions dépassent parfois en nombre important l'aire normale ; les immatures peuvent migrer au-delà de l'aire de répartition normale des adultes avant d'y retourner pour la reproduction. Répond aux critères de mouvement de la CMS.</w:t>
            </w:r>
          </w:p>
        </w:tc>
      </w:tr>
      <w:tr w:rsidR="008C1E74" w:rsidRPr="008C1E74" w14:paraId="15DA710B" w14:textId="77777777" w:rsidTr="00B7394E">
        <w:trPr>
          <w:cantSplit/>
        </w:trPr>
        <w:tc>
          <w:tcPr>
            <w:tcW w:w="1731" w:type="dxa"/>
            <w:shd w:val="clear" w:color="auto" w:fill="auto"/>
          </w:tcPr>
          <w:p w14:paraId="511EADB7"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Bucerotidae</w:t>
            </w:r>
            <w:proofErr w:type="spellEnd"/>
          </w:p>
        </w:tc>
        <w:tc>
          <w:tcPr>
            <w:tcW w:w="1964" w:type="dxa"/>
            <w:shd w:val="clear" w:color="auto" w:fill="auto"/>
          </w:tcPr>
          <w:p w14:paraId="20FB1FFF"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Calao à casque jaune</w:t>
            </w:r>
          </w:p>
        </w:tc>
        <w:tc>
          <w:tcPr>
            <w:tcW w:w="2126" w:type="dxa"/>
            <w:shd w:val="clear" w:color="auto" w:fill="auto"/>
          </w:tcPr>
          <w:p w14:paraId="5D073D4C"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Ceratogymna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elata</w:t>
            </w:r>
            <w:proofErr w:type="spellEnd"/>
          </w:p>
        </w:tc>
        <w:tc>
          <w:tcPr>
            <w:tcW w:w="1413" w:type="dxa"/>
            <w:shd w:val="clear" w:color="auto" w:fill="auto"/>
          </w:tcPr>
          <w:p w14:paraId="79C76745"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71D1BA0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modérément nomade pendant la saison de reproduction et fortement nomade en dehors de la saison de reproduction ; les individus parcourent généralement 100 à 1 000 km, mais sans direction constante. Répond aux critères de mouvement de la CMS.</w:t>
            </w:r>
          </w:p>
        </w:tc>
      </w:tr>
      <w:tr w:rsidR="008C1E74" w:rsidRPr="008C1E74" w14:paraId="1D5CDD54" w14:textId="77777777" w:rsidTr="00B7394E">
        <w:trPr>
          <w:cantSplit/>
        </w:trPr>
        <w:tc>
          <w:tcPr>
            <w:tcW w:w="1731" w:type="dxa"/>
            <w:shd w:val="clear" w:color="auto" w:fill="auto"/>
          </w:tcPr>
          <w:p w14:paraId="782F6605"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Bucerotidae</w:t>
            </w:r>
            <w:proofErr w:type="spellEnd"/>
          </w:p>
        </w:tc>
        <w:tc>
          <w:tcPr>
            <w:tcW w:w="1964" w:type="dxa"/>
            <w:shd w:val="clear" w:color="auto" w:fill="auto"/>
          </w:tcPr>
          <w:p w14:paraId="4D69C268"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Calao à joues brunes</w:t>
            </w:r>
          </w:p>
        </w:tc>
        <w:tc>
          <w:tcPr>
            <w:tcW w:w="2126" w:type="dxa"/>
            <w:shd w:val="clear" w:color="auto" w:fill="auto"/>
          </w:tcPr>
          <w:p w14:paraId="6D53DB88"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Bycanistes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cylindricus</w:t>
            </w:r>
            <w:proofErr w:type="spellEnd"/>
          </w:p>
        </w:tc>
        <w:tc>
          <w:tcPr>
            <w:tcW w:w="1413" w:type="dxa"/>
            <w:shd w:val="clear" w:color="auto" w:fill="auto"/>
          </w:tcPr>
          <w:p w14:paraId="4519E2BF"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D1C9A6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Sédentaire/résident : lieux de reproduction occupés de façon fiable chaque saison, mais modérément nomade en dehors de la saison de reproduction ; les individus parcourent généralement moins de 100 km, mais sans direction constante. Répond aux critères de mouvement de la CMS.</w:t>
            </w:r>
          </w:p>
        </w:tc>
      </w:tr>
      <w:tr w:rsidR="008C1E74" w:rsidRPr="008C1E74" w14:paraId="4B97FFDB" w14:textId="77777777" w:rsidTr="00B7394E">
        <w:trPr>
          <w:cantSplit/>
        </w:trPr>
        <w:tc>
          <w:tcPr>
            <w:tcW w:w="1731" w:type="dxa"/>
            <w:shd w:val="clear" w:color="auto" w:fill="auto"/>
          </w:tcPr>
          <w:p w14:paraId="0EA3ACEB"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Alcedinidae</w:t>
            </w:r>
            <w:proofErr w:type="spellEnd"/>
          </w:p>
        </w:tc>
        <w:tc>
          <w:tcPr>
            <w:tcW w:w="1964" w:type="dxa"/>
            <w:shd w:val="clear" w:color="auto" w:fill="auto"/>
          </w:tcPr>
          <w:p w14:paraId="382D7F33"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Martin-chasseur à coiffe noire</w:t>
            </w:r>
          </w:p>
        </w:tc>
        <w:tc>
          <w:tcPr>
            <w:tcW w:w="2126" w:type="dxa"/>
            <w:shd w:val="clear" w:color="auto" w:fill="auto"/>
          </w:tcPr>
          <w:p w14:paraId="44759A79"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Halcyon </w:t>
            </w:r>
            <w:proofErr w:type="spellStart"/>
            <w:r w:rsidRPr="008C1E74">
              <w:rPr>
                <w:rFonts w:cs="Arial"/>
                <w:b/>
                <w:bCs/>
                <w:i/>
                <w:iCs/>
                <w:sz w:val="20"/>
                <w:szCs w:val="20"/>
                <w:lang w:val="en-AU"/>
              </w:rPr>
              <w:t>pileata</w:t>
            </w:r>
            <w:proofErr w:type="spellEnd"/>
          </w:p>
        </w:tc>
        <w:tc>
          <w:tcPr>
            <w:tcW w:w="1413" w:type="dxa"/>
            <w:shd w:val="clear" w:color="auto" w:fill="auto"/>
          </w:tcPr>
          <w:p w14:paraId="6EB3F0B7"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82697B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et de non-reproduction étant occupés de façon fiable chaque saison ; les individus parcourent généralement plus de 1 000 km du nord au sud. Répond aux critères de mouvement de la CMS.</w:t>
            </w:r>
          </w:p>
        </w:tc>
      </w:tr>
      <w:tr w:rsidR="008C1E74" w:rsidRPr="008C1E74" w14:paraId="6F0213DC" w14:textId="77777777" w:rsidTr="00B7394E">
        <w:trPr>
          <w:cantSplit/>
        </w:trPr>
        <w:tc>
          <w:tcPr>
            <w:tcW w:w="1731" w:type="dxa"/>
            <w:shd w:val="clear" w:color="auto" w:fill="auto"/>
          </w:tcPr>
          <w:p w14:paraId="213F585E"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Psittacidae</w:t>
            </w:r>
          </w:p>
        </w:tc>
        <w:tc>
          <w:tcPr>
            <w:tcW w:w="1964" w:type="dxa"/>
            <w:shd w:val="clear" w:color="auto" w:fill="auto"/>
          </w:tcPr>
          <w:p w14:paraId="162DBF87"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Perroquet </w:t>
            </w:r>
            <w:proofErr w:type="spellStart"/>
            <w:r w:rsidRPr="008C1E74">
              <w:rPr>
                <w:rFonts w:cs="Arial"/>
                <w:b/>
                <w:bCs/>
                <w:sz w:val="20"/>
                <w:szCs w:val="20"/>
                <w:lang w:val="fr-FR"/>
              </w:rPr>
              <w:t>timneh</w:t>
            </w:r>
            <w:proofErr w:type="spellEnd"/>
          </w:p>
        </w:tc>
        <w:tc>
          <w:tcPr>
            <w:tcW w:w="2126" w:type="dxa"/>
            <w:shd w:val="clear" w:color="auto" w:fill="auto"/>
          </w:tcPr>
          <w:p w14:paraId="74196C6A"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Psittacus </w:t>
            </w:r>
            <w:proofErr w:type="spellStart"/>
            <w:r w:rsidRPr="008C1E74">
              <w:rPr>
                <w:rFonts w:cs="Arial"/>
                <w:b/>
                <w:bCs/>
                <w:i/>
                <w:iCs/>
                <w:sz w:val="20"/>
                <w:szCs w:val="20"/>
                <w:lang w:val="en-AU"/>
              </w:rPr>
              <w:t>timneh</w:t>
            </w:r>
            <w:proofErr w:type="spellEnd"/>
          </w:p>
        </w:tc>
        <w:tc>
          <w:tcPr>
            <w:tcW w:w="1413" w:type="dxa"/>
            <w:shd w:val="clear" w:color="auto" w:fill="auto"/>
          </w:tcPr>
          <w:p w14:paraId="0E611E90"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3EDE3E1F"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et de non-reproduction étant occupés de façon fiable chaque saison ; les individus parcourent généralement 100 à 1 000 km, mais sans direction constante. Répond aux critères de mouvement de la CMS.</w:t>
            </w:r>
          </w:p>
        </w:tc>
      </w:tr>
      <w:tr w:rsidR="008C1E74" w:rsidRPr="008C1E74" w14:paraId="43455D95" w14:textId="77777777" w:rsidTr="00B7394E">
        <w:trPr>
          <w:cantSplit/>
        </w:trPr>
        <w:tc>
          <w:tcPr>
            <w:tcW w:w="1731" w:type="dxa"/>
            <w:shd w:val="clear" w:color="auto" w:fill="auto"/>
          </w:tcPr>
          <w:p w14:paraId="3DC0CEA4"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Psittacidae</w:t>
            </w:r>
          </w:p>
        </w:tc>
        <w:tc>
          <w:tcPr>
            <w:tcW w:w="1964" w:type="dxa"/>
            <w:shd w:val="clear" w:color="auto" w:fill="auto"/>
          </w:tcPr>
          <w:p w14:paraId="28C43CD3"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Amazone vineuse</w:t>
            </w:r>
          </w:p>
        </w:tc>
        <w:tc>
          <w:tcPr>
            <w:tcW w:w="2126" w:type="dxa"/>
            <w:shd w:val="clear" w:color="auto" w:fill="auto"/>
          </w:tcPr>
          <w:p w14:paraId="0B5E3CED"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Amazona </w:t>
            </w:r>
            <w:proofErr w:type="spellStart"/>
            <w:r w:rsidRPr="008C1E74">
              <w:rPr>
                <w:rFonts w:cs="Arial"/>
                <w:b/>
                <w:bCs/>
                <w:i/>
                <w:iCs/>
                <w:sz w:val="20"/>
                <w:szCs w:val="20"/>
                <w:lang w:val="en-AU"/>
              </w:rPr>
              <w:t>vinacea</w:t>
            </w:r>
            <w:proofErr w:type="spellEnd"/>
          </w:p>
        </w:tc>
        <w:tc>
          <w:tcPr>
            <w:tcW w:w="1413" w:type="dxa"/>
            <w:shd w:val="clear" w:color="auto" w:fill="auto"/>
          </w:tcPr>
          <w:p w14:paraId="3954148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69A392D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8C1E74" w:rsidRPr="008C1E74" w14:paraId="6C02EA2E" w14:textId="77777777" w:rsidTr="00B7394E">
        <w:trPr>
          <w:cantSplit/>
        </w:trPr>
        <w:tc>
          <w:tcPr>
            <w:tcW w:w="1731" w:type="dxa"/>
            <w:shd w:val="clear" w:color="auto" w:fill="auto"/>
          </w:tcPr>
          <w:p w14:paraId="5723F34C"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Psittacidae</w:t>
            </w:r>
          </w:p>
        </w:tc>
        <w:tc>
          <w:tcPr>
            <w:tcW w:w="1964" w:type="dxa"/>
            <w:shd w:val="clear" w:color="auto" w:fill="auto"/>
          </w:tcPr>
          <w:p w14:paraId="1939801B"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Amazone à front bleu</w:t>
            </w:r>
          </w:p>
        </w:tc>
        <w:tc>
          <w:tcPr>
            <w:tcW w:w="2126" w:type="dxa"/>
            <w:shd w:val="clear" w:color="auto" w:fill="auto"/>
          </w:tcPr>
          <w:p w14:paraId="4DF448F3"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 xml:space="preserve">Amazona </w:t>
            </w:r>
            <w:proofErr w:type="spellStart"/>
            <w:r w:rsidRPr="008C1E74">
              <w:rPr>
                <w:rFonts w:cs="Arial"/>
                <w:i/>
                <w:iCs/>
                <w:sz w:val="20"/>
                <w:szCs w:val="20"/>
                <w:lang w:val="en-AU"/>
              </w:rPr>
              <w:t>aestiva</w:t>
            </w:r>
            <w:proofErr w:type="spellEnd"/>
          </w:p>
        </w:tc>
        <w:tc>
          <w:tcPr>
            <w:tcW w:w="1413" w:type="dxa"/>
            <w:shd w:val="clear" w:color="auto" w:fill="auto"/>
          </w:tcPr>
          <w:p w14:paraId="2F9F7482"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13457E17"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100 à 1 000 km d'est en ouest ; au moins certains déplacements sont principalement altitudinaux ; au moins une sous-population distincte de la voie de migration est considérée sédentaire. Répond aux critères de mouvement de la CMS.</w:t>
            </w:r>
          </w:p>
        </w:tc>
      </w:tr>
      <w:tr w:rsidR="008C1E74" w:rsidRPr="008C1E74" w14:paraId="2226706F" w14:textId="77777777" w:rsidTr="00B7394E">
        <w:trPr>
          <w:cantSplit/>
        </w:trPr>
        <w:tc>
          <w:tcPr>
            <w:tcW w:w="1731" w:type="dxa"/>
            <w:shd w:val="clear" w:color="auto" w:fill="auto"/>
          </w:tcPr>
          <w:p w14:paraId="46DEDEE5"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lastRenderedPageBreak/>
              <w:t>Psittacidae</w:t>
            </w:r>
          </w:p>
        </w:tc>
        <w:tc>
          <w:tcPr>
            <w:tcW w:w="1964" w:type="dxa"/>
            <w:shd w:val="clear" w:color="auto" w:fill="auto"/>
          </w:tcPr>
          <w:p w14:paraId="6F19DE84"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Conure à gros bec</w:t>
            </w:r>
          </w:p>
        </w:tc>
        <w:tc>
          <w:tcPr>
            <w:tcW w:w="2126" w:type="dxa"/>
            <w:shd w:val="clear" w:color="auto" w:fill="auto"/>
          </w:tcPr>
          <w:p w14:paraId="4E7A5A4D"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Rhynchopsitta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pachyrhyncha</w:t>
            </w:r>
            <w:proofErr w:type="spellEnd"/>
          </w:p>
        </w:tc>
        <w:tc>
          <w:tcPr>
            <w:tcW w:w="1413" w:type="dxa"/>
            <w:shd w:val="clear" w:color="auto" w:fill="auto"/>
          </w:tcPr>
          <w:p w14:paraId="46E708A0"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2842B4FF"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Sédentaire/résident, mais les lieux de reproduction et de non-reproduction sont rarement les mêmes entre chaque saison ; les individus parcourent généralement 100 à 1 000 km, mais sans aucune direction constante ; les irruptions dépassent parfois en nombre important l'aire normale. Répond aux critères de mouvement de la CMS.</w:t>
            </w:r>
          </w:p>
        </w:tc>
      </w:tr>
      <w:tr w:rsidR="008C1E74" w:rsidRPr="008C1E74" w14:paraId="0538FFD3" w14:textId="77777777" w:rsidTr="00B7394E">
        <w:trPr>
          <w:cantSplit/>
        </w:trPr>
        <w:tc>
          <w:tcPr>
            <w:tcW w:w="1731" w:type="dxa"/>
            <w:shd w:val="clear" w:color="auto" w:fill="auto"/>
          </w:tcPr>
          <w:p w14:paraId="37B404FA"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Psittacidae</w:t>
            </w:r>
          </w:p>
        </w:tc>
        <w:tc>
          <w:tcPr>
            <w:tcW w:w="1964" w:type="dxa"/>
            <w:shd w:val="clear" w:color="auto" w:fill="auto"/>
          </w:tcPr>
          <w:p w14:paraId="102FBC92"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Conure à tête rouge</w:t>
            </w:r>
          </w:p>
        </w:tc>
        <w:tc>
          <w:tcPr>
            <w:tcW w:w="2126" w:type="dxa"/>
            <w:shd w:val="clear" w:color="auto" w:fill="auto"/>
          </w:tcPr>
          <w:p w14:paraId="1261E709"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Psittacara</w:t>
            </w:r>
            <w:proofErr w:type="spellEnd"/>
            <w:r w:rsidRPr="008C1E74">
              <w:rPr>
                <w:rFonts w:cs="Arial"/>
                <w:i/>
                <w:iCs/>
                <w:sz w:val="20"/>
                <w:szCs w:val="20"/>
                <w:lang w:val="en-AU"/>
              </w:rPr>
              <w:t xml:space="preserve"> </w:t>
            </w:r>
            <w:proofErr w:type="spellStart"/>
            <w:r w:rsidRPr="008C1E74">
              <w:rPr>
                <w:rFonts w:cs="Arial"/>
                <w:i/>
                <w:iCs/>
                <w:sz w:val="20"/>
                <w:szCs w:val="20"/>
                <w:lang w:val="en-AU"/>
              </w:rPr>
              <w:t>erythrogenys</w:t>
            </w:r>
            <w:proofErr w:type="spellEnd"/>
          </w:p>
        </w:tc>
        <w:tc>
          <w:tcPr>
            <w:tcW w:w="1413" w:type="dxa"/>
            <w:shd w:val="clear" w:color="auto" w:fill="auto"/>
          </w:tcPr>
          <w:p w14:paraId="50E90E5F"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17D94501"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8C1E74" w:rsidRPr="008C1E74" w14:paraId="53288C95" w14:textId="77777777" w:rsidTr="00B7394E">
        <w:trPr>
          <w:cantSplit/>
        </w:trPr>
        <w:tc>
          <w:tcPr>
            <w:tcW w:w="1731" w:type="dxa"/>
            <w:shd w:val="clear" w:color="auto" w:fill="auto"/>
          </w:tcPr>
          <w:p w14:paraId="76BAE790"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Psittacidae</w:t>
            </w:r>
          </w:p>
        </w:tc>
        <w:tc>
          <w:tcPr>
            <w:tcW w:w="1964" w:type="dxa"/>
            <w:shd w:val="clear" w:color="auto" w:fill="auto"/>
          </w:tcPr>
          <w:p w14:paraId="7B527C11"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Perruche de Lord Derby</w:t>
            </w:r>
          </w:p>
        </w:tc>
        <w:tc>
          <w:tcPr>
            <w:tcW w:w="2126" w:type="dxa"/>
            <w:shd w:val="clear" w:color="auto" w:fill="auto"/>
          </w:tcPr>
          <w:p w14:paraId="266E82A7"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Psittacula</w:t>
            </w:r>
            <w:proofErr w:type="spellEnd"/>
            <w:r w:rsidRPr="008C1E74">
              <w:rPr>
                <w:rFonts w:cs="Arial"/>
                <w:i/>
                <w:iCs/>
                <w:sz w:val="20"/>
                <w:szCs w:val="20"/>
                <w:lang w:val="en-AU"/>
              </w:rPr>
              <w:t xml:space="preserve"> </w:t>
            </w:r>
            <w:proofErr w:type="spellStart"/>
            <w:r w:rsidRPr="008C1E74">
              <w:rPr>
                <w:rFonts w:cs="Arial"/>
                <w:i/>
                <w:iCs/>
                <w:sz w:val="20"/>
                <w:szCs w:val="20"/>
                <w:lang w:val="en-AU"/>
              </w:rPr>
              <w:t>derbiana</w:t>
            </w:r>
            <w:proofErr w:type="spellEnd"/>
          </w:p>
        </w:tc>
        <w:tc>
          <w:tcPr>
            <w:tcW w:w="1413" w:type="dxa"/>
            <w:shd w:val="clear" w:color="auto" w:fill="auto"/>
          </w:tcPr>
          <w:p w14:paraId="7896F87D"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52C7B99D"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8C1E74" w:rsidRPr="008C1E74" w14:paraId="03E297F9" w14:textId="77777777" w:rsidTr="00B7394E">
        <w:trPr>
          <w:cantSplit/>
        </w:trPr>
        <w:tc>
          <w:tcPr>
            <w:tcW w:w="1731" w:type="dxa"/>
            <w:shd w:val="clear" w:color="auto" w:fill="auto"/>
          </w:tcPr>
          <w:p w14:paraId="55A61415"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Psittacidae</w:t>
            </w:r>
          </w:p>
        </w:tc>
        <w:tc>
          <w:tcPr>
            <w:tcW w:w="1964" w:type="dxa"/>
            <w:shd w:val="clear" w:color="auto" w:fill="auto"/>
          </w:tcPr>
          <w:p w14:paraId="5F5D4F4E"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Perruche à longs brins</w:t>
            </w:r>
          </w:p>
        </w:tc>
        <w:tc>
          <w:tcPr>
            <w:tcW w:w="2126" w:type="dxa"/>
            <w:shd w:val="clear" w:color="auto" w:fill="auto"/>
          </w:tcPr>
          <w:p w14:paraId="19B84FD6"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Belocercus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longicaudus</w:t>
            </w:r>
            <w:proofErr w:type="spellEnd"/>
          </w:p>
        </w:tc>
        <w:tc>
          <w:tcPr>
            <w:tcW w:w="1413" w:type="dxa"/>
            <w:shd w:val="clear" w:color="auto" w:fill="auto"/>
          </w:tcPr>
          <w:p w14:paraId="4EDB78D1"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54B6CCF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Sédentaire/résident mais fortement nomade pendant et en dehors de la saison de reproduction ; les individus parcourent généralement 100 à 1 000 km, mais sans direction constante. Répond aux critères de mouvement de la CMS.</w:t>
            </w:r>
          </w:p>
        </w:tc>
      </w:tr>
      <w:tr w:rsidR="008C1E74" w:rsidRPr="008C1E74" w14:paraId="09DFCE08" w14:textId="77777777" w:rsidTr="00B7394E">
        <w:trPr>
          <w:cantSplit/>
        </w:trPr>
        <w:tc>
          <w:tcPr>
            <w:tcW w:w="1731" w:type="dxa"/>
            <w:shd w:val="clear" w:color="auto" w:fill="auto"/>
          </w:tcPr>
          <w:p w14:paraId="26ECD651"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Pittidae</w:t>
            </w:r>
            <w:proofErr w:type="spellEnd"/>
          </w:p>
        </w:tc>
        <w:tc>
          <w:tcPr>
            <w:tcW w:w="1964" w:type="dxa"/>
            <w:shd w:val="clear" w:color="auto" w:fill="auto"/>
          </w:tcPr>
          <w:p w14:paraId="66E6B75E"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Brève migratrice</w:t>
            </w:r>
          </w:p>
        </w:tc>
        <w:tc>
          <w:tcPr>
            <w:tcW w:w="2126" w:type="dxa"/>
            <w:shd w:val="clear" w:color="auto" w:fill="auto"/>
          </w:tcPr>
          <w:p w14:paraId="3C15781A"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Pitta nympha</w:t>
            </w:r>
          </w:p>
        </w:tc>
        <w:tc>
          <w:tcPr>
            <w:tcW w:w="1413" w:type="dxa"/>
            <w:shd w:val="clear" w:color="auto" w:fill="auto"/>
          </w:tcPr>
          <w:p w14:paraId="1EAD46F4"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7887B962"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335FD451" w14:textId="77777777" w:rsidTr="00B7394E">
        <w:trPr>
          <w:cantSplit/>
        </w:trPr>
        <w:tc>
          <w:tcPr>
            <w:tcW w:w="1731" w:type="dxa"/>
            <w:shd w:val="clear" w:color="auto" w:fill="auto"/>
          </w:tcPr>
          <w:p w14:paraId="69EFABE5"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Cotingidae</w:t>
            </w:r>
            <w:proofErr w:type="spellEnd"/>
          </w:p>
        </w:tc>
        <w:tc>
          <w:tcPr>
            <w:tcW w:w="1964" w:type="dxa"/>
            <w:shd w:val="clear" w:color="auto" w:fill="auto"/>
          </w:tcPr>
          <w:p w14:paraId="2AA269BA" w14:textId="77777777" w:rsidR="00B01F0A" w:rsidRPr="008C1E74" w:rsidRDefault="00B01F0A" w:rsidP="00B7394E">
            <w:pPr>
              <w:autoSpaceDE w:val="0"/>
              <w:autoSpaceDN w:val="0"/>
              <w:adjustRightInd w:val="0"/>
              <w:rPr>
                <w:rFonts w:cs="Arial"/>
                <w:b/>
                <w:bCs/>
                <w:sz w:val="20"/>
                <w:szCs w:val="20"/>
                <w:lang w:val="fr-FR"/>
              </w:rPr>
            </w:pPr>
            <w:proofErr w:type="spellStart"/>
            <w:r w:rsidRPr="008C1E74">
              <w:rPr>
                <w:rFonts w:cs="Arial"/>
                <w:b/>
                <w:bCs/>
                <w:sz w:val="20"/>
                <w:szCs w:val="20"/>
                <w:lang w:val="fr-FR"/>
              </w:rPr>
              <w:t>Coracine</w:t>
            </w:r>
            <w:proofErr w:type="spellEnd"/>
            <w:r w:rsidRPr="008C1E74">
              <w:rPr>
                <w:rFonts w:cs="Arial"/>
                <w:b/>
                <w:bCs/>
                <w:sz w:val="20"/>
                <w:szCs w:val="20"/>
                <w:lang w:val="fr-FR"/>
              </w:rPr>
              <w:t xml:space="preserve"> ombrelle</w:t>
            </w:r>
          </w:p>
        </w:tc>
        <w:tc>
          <w:tcPr>
            <w:tcW w:w="2126" w:type="dxa"/>
            <w:shd w:val="clear" w:color="auto" w:fill="auto"/>
          </w:tcPr>
          <w:p w14:paraId="33BECFE0"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Cephalopterus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glabricollis</w:t>
            </w:r>
            <w:proofErr w:type="spellEnd"/>
          </w:p>
        </w:tc>
        <w:tc>
          <w:tcPr>
            <w:tcW w:w="1413" w:type="dxa"/>
            <w:shd w:val="clear" w:color="auto" w:fill="auto"/>
          </w:tcPr>
          <w:p w14:paraId="3A398CE8"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4CDF7387"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complet : les lieux de reproduction et de non-reproduction sont occupés de manière fiable chaque saison ; les individus parcourent généralement 100 à 1 000 km, mais sans direction constante ; au moins certains déplacements sont principalement altitudinaux. Répond aux critères de mouvement de la CMS.</w:t>
            </w:r>
          </w:p>
        </w:tc>
      </w:tr>
      <w:tr w:rsidR="008C1E74" w:rsidRPr="008C1E74" w14:paraId="581151B7" w14:textId="77777777" w:rsidTr="00B7394E">
        <w:trPr>
          <w:cantSplit/>
        </w:trPr>
        <w:tc>
          <w:tcPr>
            <w:tcW w:w="1731" w:type="dxa"/>
            <w:shd w:val="clear" w:color="auto" w:fill="auto"/>
          </w:tcPr>
          <w:p w14:paraId="7E60EBD5"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Cotingidae</w:t>
            </w:r>
            <w:proofErr w:type="spellEnd"/>
          </w:p>
        </w:tc>
        <w:tc>
          <w:tcPr>
            <w:tcW w:w="1964" w:type="dxa"/>
            <w:shd w:val="clear" w:color="auto" w:fill="auto"/>
          </w:tcPr>
          <w:p w14:paraId="6744445C" w14:textId="77777777" w:rsidR="00B01F0A" w:rsidRPr="008C1E74" w:rsidRDefault="00B01F0A" w:rsidP="00B7394E">
            <w:pPr>
              <w:autoSpaceDE w:val="0"/>
              <w:autoSpaceDN w:val="0"/>
              <w:adjustRightInd w:val="0"/>
              <w:rPr>
                <w:rFonts w:cs="Arial"/>
                <w:b/>
                <w:bCs/>
                <w:sz w:val="20"/>
                <w:szCs w:val="20"/>
                <w:lang w:val="fr-FR"/>
              </w:rPr>
            </w:pPr>
            <w:proofErr w:type="spellStart"/>
            <w:r w:rsidRPr="008C1E74">
              <w:rPr>
                <w:rFonts w:cs="Arial"/>
                <w:b/>
                <w:bCs/>
                <w:sz w:val="20"/>
                <w:szCs w:val="20"/>
                <w:lang w:val="fr-FR"/>
              </w:rPr>
              <w:t>Araponga</w:t>
            </w:r>
            <w:proofErr w:type="spellEnd"/>
            <w:r w:rsidRPr="008C1E74">
              <w:rPr>
                <w:rFonts w:cs="Arial"/>
                <w:b/>
                <w:bCs/>
                <w:sz w:val="20"/>
                <w:szCs w:val="20"/>
                <w:lang w:val="fr-FR"/>
              </w:rPr>
              <w:t xml:space="preserve"> </w:t>
            </w:r>
            <w:proofErr w:type="spellStart"/>
            <w:r w:rsidRPr="008C1E74">
              <w:rPr>
                <w:rFonts w:cs="Arial"/>
                <w:b/>
                <w:bCs/>
                <w:sz w:val="20"/>
                <w:szCs w:val="20"/>
                <w:lang w:val="fr-FR"/>
              </w:rPr>
              <w:t>tricaronculé</w:t>
            </w:r>
            <w:proofErr w:type="spellEnd"/>
          </w:p>
        </w:tc>
        <w:tc>
          <w:tcPr>
            <w:tcW w:w="2126" w:type="dxa"/>
            <w:shd w:val="clear" w:color="auto" w:fill="auto"/>
          </w:tcPr>
          <w:p w14:paraId="40FF7289"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Procnias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tricarunculatus</w:t>
            </w:r>
            <w:proofErr w:type="spellEnd"/>
          </w:p>
        </w:tc>
        <w:tc>
          <w:tcPr>
            <w:tcW w:w="1413" w:type="dxa"/>
            <w:shd w:val="clear" w:color="auto" w:fill="auto"/>
          </w:tcPr>
          <w:p w14:paraId="22D9C7F0"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7D817AF"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complet : les lieux de reproduction et de non-reproduction sont occupés de manière fiable chaque saison ; les individus parcourent généralement 100 à 1 000 km, mais sans direction constante ; au moins certains déplacements sont principalement altitudinaux. Répond aux critères de mouvement de la CMS.</w:t>
            </w:r>
          </w:p>
        </w:tc>
      </w:tr>
      <w:tr w:rsidR="008C1E74" w:rsidRPr="008C1E74" w14:paraId="20437571" w14:textId="77777777" w:rsidTr="00B7394E">
        <w:trPr>
          <w:cantSplit/>
        </w:trPr>
        <w:tc>
          <w:tcPr>
            <w:tcW w:w="1731" w:type="dxa"/>
            <w:shd w:val="clear" w:color="auto" w:fill="auto"/>
          </w:tcPr>
          <w:p w14:paraId="2B78BBB7"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Cotingidae</w:t>
            </w:r>
            <w:proofErr w:type="spellEnd"/>
          </w:p>
        </w:tc>
        <w:tc>
          <w:tcPr>
            <w:tcW w:w="1964" w:type="dxa"/>
            <w:shd w:val="clear" w:color="auto" w:fill="auto"/>
          </w:tcPr>
          <w:p w14:paraId="51C613FA" w14:textId="77777777" w:rsidR="00B01F0A" w:rsidRPr="008C1E74" w:rsidRDefault="00B01F0A" w:rsidP="00B7394E">
            <w:pPr>
              <w:autoSpaceDE w:val="0"/>
              <w:autoSpaceDN w:val="0"/>
              <w:adjustRightInd w:val="0"/>
              <w:rPr>
                <w:rFonts w:cs="Arial"/>
                <w:sz w:val="20"/>
                <w:szCs w:val="20"/>
                <w:lang w:val="fr-FR"/>
              </w:rPr>
            </w:pPr>
            <w:proofErr w:type="spellStart"/>
            <w:r w:rsidRPr="008C1E74">
              <w:rPr>
                <w:rFonts w:cs="Arial"/>
                <w:sz w:val="20"/>
                <w:szCs w:val="20"/>
                <w:lang w:val="fr-FR"/>
              </w:rPr>
              <w:t>Araponga</w:t>
            </w:r>
            <w:proofErr w:type="spellEnd"/>
            <w:r w:rsidRPr="008C1E74">
              <w:rPr>
                <w:rFonts w:cs="Arial"/>
                <w:sz w:val="20"/>
                <w:szCs w:val="20"/>
                <w:lang w:val="fr-FR"/>
              </w:rPr>
              <w:t xml:space="preserve"> à gorge nue</w:t>
            </w:r>
          </w:p>
        </w:tc>
        <w:tc>
          <w:tcPr>
            <w:tcW w:w="2126" w:type="dxa"/>
            <w:shd w:val="clear" w:color="auto" w:fill="auto"/>
          </w:tcPr>
          <w:p w14:paraId="36F93603"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Procnias</w:t>
            </w:r>
            <w:proofErr w:type="spellEnd"/>
            <w:r w:rsidRPr="008C1E74">
              <w:rPr>
                <w:rFonts w:cs="Arial"/>
                <w:i/>
                <w:iCs/>
                <w:sz w:val="20"/>
                <w:szCs w:val="20"/>
                <w:lang w:val="en-AU"/>
              </w:rPr>
              <w:t xml:space="preserve"> </w:t>
            </w:r>
            <w:proofErr w:type="spellStart"/>
            <w:r w:rsidRPr="008C1E74">
              <w:rPr>
                <w:rFonts w:cs="Arial"/>
                <w:i/>
                <w:iCs/>
                <w:sz w:val="20"/>
                <w:szCs w:val="20"/>
                <w:lang w:val="en-AU"/>
              </w:rPr>
              <w:t>nudicollis</w:t>
            </w:r>
            <w:proofErr w:type="spellEnd"/>
          </w:p>
        </w:tc>
        <w:tc>
          <w:tcPr>
            <w:tcW w:w="1413" w:type="dxa"/>
            <w:shd w:val="clear" w:color="auto" w:fill="auto"/>
          </w:tcPr>
          <w:p w14:paraId="1199E2EA"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57A2EBF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 au moins certains déplacements sont principalement altitudinaux. Répond aux critères de mouvement de la CMS.</w:t>
            </w:r>
          </w:p>
        </w:tc>
      </w:tr>
      <w:tr w:rsidR="008C1E74" w:rsidRPr="008C1E74" w14:paraId="2DFA47BD" w14:textId="77777777" w:rsidTr="00B7394E">
        <w:trPr>
          <w:cantSplit/>
        </w:trPr>
        <w:tc>
          <w:tcPr>
            <w:tcW w:w="1731" w:type="dxa"/>
            <w:shd w:val="clear" w:color="auto" w:fill="auto"/>
          </w:tcPr>
          <w:p w14:paraId="56FD3C8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Tyrannidae</w:t>
            </w:r>
          </w:p>
        </w:tc>
        <w:tc>
          <w:tcPr>
            <w:tcW w:w="1964" w:type="dxa"/>
            <w:shd w:val="clear" w:color="auto" w:fill="auto"/>
          </w:tcPr>
          <w:p w14:paraId="4C08D885"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Moucherolle à côtés olive</w:t>
            </w:r>
          </w:p>
        </w:tc>
        <w:tc>
          <w:tcPr>
            <w:tcW w:w="2126" w:type="dxa"/>
            <w:shd w:val="clear" w:color="auto" w:fill="auto"/>
          </w:tcPr>
          <w:p w14:paraId="0A67445B"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 xml:space="preserve">Contopus </w:t>
            </w:r>
            <w:proofErr w:type="spellStart"/>
            <w:r w:rsidRPr="008C1E74">
              <w:rPr>
                <w:rFonts w:cs="Arial"/>
                <w:i/>
                <w:iCs/>
                <w:sz w:val="20"/>
                <w:szCs w:val="20"/>
                <w:lang w:val="en-AU"/>
              </w:rPr>
              <w:t>cooperi</w:t>
            </w:r>
            <w:proofErr w:type="spellEnd"/>
          </w:p>
        </w:tc>
        <w:tc>
          <w:tcPr>
            <w:tcW w:w="1413" w:type="dxa"/>
            <w:shd w:val="clear" w:color="auto" w:fill="auto"/>
          </w:tcPr>
          <w:p w14:paraId="36B608F6"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0829E2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59CAD7F6" w14:textId="77777777" w:rsidTr="00B7394E">
        <w:trPr>
          <w:cantSplit/>
        </w:trPr>
        <w:tc>
          <w:tcPr>
            <w:tcW w:w="1731" w:type="dxa"/>
            <w:shd w:val="clear" w:color="auto" w:fill="auto"/>
          </w:tcPr>
          <w:p w14:paraId="759EE404"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Laniidae</w:t>
            </w:r>
            <w:proofErr w:type="spellEnd"/>
          </w:p>
        </w:tc>
        <w:tc>
          <w:tcPr>
            <w:tcW w:w="1964" w:type="dxa"/>
            <w:shd w:val="clear" w:color="auto" w:fill="auto"/>
          </w:tcPr>
          <w:p w14:paraId="6B9E684C"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Pie-grièche migratrice</w:t>
            </w:r>
          </w:p>
        </w:tc>
        <w:tc>
          <w:tcPr>
            <w:tcW w:w="2126" w:type="dxa"/>
            <w:shd w:val="clear" w:color="auto" w:fill="auto"/>
          </w:tcPr>
          <w:p w14:paraId="371410FD"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 xml:space="preserve">Lanius </w:t>
            </w:r>
            <w:proofErr w:type="spellStart"/>
            <w:r w:rsidRPr="008C1E74">
              <w:rPr>
                <w:rFonts w:cs="Arial"/>
                <w:i/>
                <w:iCs/>
                <w:sz w:val="20"/>
                <w:szCs w:val="20"/>
                <w:lang w:val="en-AU"/>
              </w:rPr>
              <w:t>ludovicianus</w:t>
            </w:r>
            <w:proofErr w:type="spellEnd"/>
          </w:p>
        </w:tc>
        <w:tc>
          <w:tcPr>
            <w:tcW w:w="1413" w:type="dxa"/>
            <w:shd w:val="clear" w:color="auto" w:fill="auto"/>
          </w:tcPr>
          <w:p w14:paraId="17DC8A9C"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2BE4E34"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et de non-reproduction étant occupés de façon fiable chaque saison ; les individus parcourent généralement plus de 1 000 km du nord au sud. Répond aux critères de mouvement de la CMS.</w:t>
            </w:r>
          </w:p>
        </w:tc>
      </w:tr>
      <w:tr w:rsidR="008C1E74" w:rsidRPr="008C1E74" w14:paraId="00CA7320" w14:textId="77777777" w:rsidTr="00B7394E">
        <w:trPr>
          <w:cantSplit/>
        </w:trPr>
        <w:tc>
          <w:tcPr>
            <w:tcW w:w="1731" w:type="dxa"/>
            <w:shd w:val="clear" w:color="auto" w:fill="auto"/>
          </w:tcPr>
          <w:p w14:paraId="55CBE59D"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Laniidae</w:t>
            </w:r>
            <w:proofErr w:type="spellEnd"/>
          </w:p>
        </w:tc>
        <w:tc>
          <w:tcPr>
            <w:tcW w:w="1964" w:type="dxa"/>
            <w:shd w:val="clear" w:color="auto" w:fill="auto"/>
          </w:tcPr>
          <w:p w14:paraId="0A34A270"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Pie-grièche méridionale</w:t>
            </w:r>
          </w:p>
        </w:tc>
        <w:tc>
          <w:tcPr>
            <w:tcW w:w="2126" w:type="dxa"/>
            <w:shd w:val="clear" w:color="auto" w:fill="auto"/>
          </w:tcPr>
          <w:p w14:paraId="20485378"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Lanius </w:t>
            </w:r>
            <w:proofErr w:type="spellStart"/>
            <w:r w:rsidRPr="008C1E74">
              <w:rPr>
                <w:rFonts w:cs="Arial"/>
                <w:b/>
                <w:bCs/>
                <w:i/>
                <w:iCs/>
                <w:sz w:val="20"/>
                <w:szCs w:val="20"/>
                <w:lang w:val="en-AU"/>
              </w:rPr>
              <w:t>meridionalis</w:t>
            </w:r>
            <w:proofErr w:type="spellEnd"/>
          </w:p>
        </w:tc>
        <w:tc>
          <w:tcPr>
            <w:tcW w:w="1413" w:type="dxa"/>
            <w:shd w:val="clear" w:color="auto" w:fill="auto"/>
          </w:tcPr>
          <w:p w14:paraId="11B6DF97"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2FAC51C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8C1E74" w:rsidRPr="008C1E74" w14:paraId="712D3F2F" w14:textId="77777777" w:rsidTr="00B7394E">
        <w:trPr>
          <w:cantSplit/>
        </w:trPr>
        <w:tc>
          <w:tcPr>
            <w:tcW w:w="1731" w:type="dxa"/>
            <w:shd w:val="clear" w:color="auto" w:fill="auto"/>
          </w:tcPr>
          <w:p w14:paraId="71AF43B3"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Laniidae</w:t>
            </w:r>
            <w:proofErr w:type="spellEnd"/>
          </w:p>
        </w:tc>
        <w:tc>
          <w:tcPr>
            <w:tcW w:w="1964" w:type="dxa"/>
            <w:shd w:val="clear" w:color="auto" w:fill="auto"/>
          </w:tcPr>
          <w:p w14:paraId="6BC52941"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Pie-grièche à tête rousse</w:t>
            </w:r>
          </w:p>
        </w:tc>
        <w:tc>
          <w:tcPr>
            <w:tcW w:w="2126" w:type="dxa"/>
            <w:shd w:val="clear" w:color="auto" w:fill="auto"/>
          </w:tcPr>
          <w:p w14:paraId="05CC9854"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Lanius senator</w:t>
            </w:r>
          </w:p>
        </w:tc>
        <w:tc>
          <w:tcPr>
            <w:tcW w:w="1413" w:type="dxa"/>
            <w:shd w:val="clear" w:color="auto" w:fill="auto"/>
          </w:tcPr>
          <w:p w14:paraId="14FC8FC8"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3824A72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27E6502C" w14:textId="77777777" w:rsidTr="00B7394E">
        <w:trPr>
          <w:cantSplit/>
        </w:trPr>
        <w:tc>
          <w:tcPr>
            <w:tcW w:w="1731" w:type="dxa"/>
            <w:shd w:val="clear" w:color="auto" w:fill="auto"/>
          </w:tcPr>
          <w:p w14:paraId="6FDDDADE"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Corvidae</w:t>
            </w:r>
          </w:p>
        </w:tc>
        <w:tc>
          <w:tcPr>
            <w:tcW w:w="1964" w:type="dxa"/>
            <w:shd w:val="clear" w:color="auto" w:fill="auto"/>
          </w:tcPr>
          <w:p w14:paraId="2D226CF6"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Corbeau à collier</w:t>
            </w:r>
          </w:p>
        </w:tc>
        <w:tc>
          <w:tcPr>
            <w:tcW w:w="2126" w:type="dxa"/>
            <w:shd w:val="clear" w:color="auto" w:fill="auto"/>
          </w:tcPr>
          <w:p w14:paraId="1CBAEC04"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Corvus pectoralis</w:t>
            </w:r>
          </w:p>
        </w:tc>
        <w:tc>
          <w:tcPr>
            <w:tcW w:w="1413" w:type="dxa"/>
            <w:shd w:val="clear" w:color="auto" w:fill="auto"/>
          </w:tcPr>
          <w:p w14:paraId="49FD1657"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D4EECFD"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8C1E74" w:rsidRPr="008C1E74" w14:paraId="6B68DFEA" w14:textId="77777777" w:rsidTr="00B7394E">
        <w:trPr>
          <w:cantSplit/>
        </w:trPr>
        <w:tc>
          <w:tcPr>
            <w:tcW w:w="1731" w:type="dxa"/>
            <w:shd w:val="clear" w:color="auto" w:fill="auto"/>
          </w:tcPr>
          <w:p w14:paraId="499E6C8B"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Alaudidae</w:t>
            </w:r>
          </w:p>
        </w:tc>
        <w:tc>
          <w:tcPr>
            <w:tcW w:w="1964" w:type="dxa"/>
            <w:shd w:val="clear" w:color="auto" w:fill="auto"/>
          </w:tcPr>
          <w:p w14:paraId="5DB6F20D"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Alouette de Dupont</w:t>
            </w:r>
          </w:p>
        </w:tc>
        <w:tc>
          <w:tcPr>
            <w:tcW w:w="2126" w:type="dxa"/>
            <w:shd w:val="clear" w:color="auto" w:fill="auto"/>
          </w:tcPr>
          <w:p w14:paraId="4E70C998"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Chersophilus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duponti</w:t>
            </w:r>
            <w:proofErr w:type="spellEnd"/>
          </w:p>
        </w:tc>
        <w:tc>
          <w:tcPr>
            <w:tcW w:w="1413" w:type="dxa"/>
            <w:shd w:val="clear" w:color="auto" w:fill="auto"/>
          </w:tcPr>
          <w:p w14:paraId="57F2A32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269442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8C1E74" w:rsidRPr="008C1E74" w14:paraId="5672B11C" w14:textId="77777777" w:rsidTr="00B7394E">
        <w:trPr>
          <w:cantSplit/>
        </w:trPr>
        <w:tc>
          <w:tcPr>
            <w:tcW w:w="1731" w:type="dxa"/>
            <w:shd w:val="clear" w:color="auto" w:fill="auto"/>
          </w:tcPr>
          <w:p w14:paraId="3162F9F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Hirundinidae</w:t>
            </w:r>
          </w:p>
        </w:tc>
        <w:tc>
          <w:tcPr>
            <w:tcW w:w="1964" w:type="dxa"/>
            <w:shd w:val="clear" w:color="auto" w:fill="auto"/>
          </w:tcPr>
          <w:p w14:paraId="3D1D1AA1" w14:textId="77777777" w:rsidR="00B01F0A" w:rsidRPr="008C1E74" w:rsidRDefault="00B01F0A" w:rsidP="00B7394E">
            <w:pPr>
              <w:autoSpaceDE w:val="0"/>
              <w:autoSpaceDN w:val="0"/>
              <w:adjustRightInd w:val="0"/>
              <w:rPr>
                <w:rFonts w:cs="Arial"/>
                <w:b/>
                <w:bCs/>
                <w:sz w:val="20"/>
                <w:szCs w:val="20"/>
                <w:lang w:val="fr-FR"/>
              </w:rPr>
            </w:pPr>
            <w:proofErr w:type="spellStart"/>
            <w:r w:rsidRPr="008C1E74">
              <w:rPr>
                <w:rFonts w:cs="Arial"/>
                <w:b/>
                <w:bCs/>
                <w:sz w:val="20"/>
                <w:szCs w:val="20"/>
                <w:lang w:val="fr-FR"/>
              </w:rPr>
              <w:t>Pseudolangrayen</w:t>
            </w:r>
            <w:proofErr w:type="spellEnd"/>
            <w:r w:rsidRPr="008C1E74">
              <w:rPr>
                <w:rFonts w:cs="Arial"/>
                <w:b/>
                <w:bCs/>
                <w:sz w:val="20"/>
                <w:szCs w:val="20"/>
                <w:lang w:val="fr-FR"/>
              </w:rPr>
              <w:t xml:space="preserve"> d'Afrique</w:t>
            </w:r>
          </w:p>
        </w:tc>
        <w:tc>
          <w:tcPr>
            <w:tcW w:w="2126" w:type="dxa"/>
            <w:shd w:val="clear" w:color="auto" w:fill="auto"/>
          </w:tcPr>
          <w:p w14:paraId="2093636A"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Pseudochelidon</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eurystomina</w:t>
            </w:r>
            <w:proofErr w:type="spellEnd"/>
          </w:p>
        </w:tc>
        <w:tc>
          <w:tcPr>
            <w:tcW w:w="1413" w:type="dxa"/>
            <w:shd w:val="clear" w:color="auto" w:fill="auto"/>
          </w:tcPr>
          <w:p w14:paraId="51599394"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DD</w:t>
            </w:r>
          </w:p>
        </w:tc>
        <w:tc>
          <w:tcPr>
            <w:tcW w:w="7518" w:type="dxa"/>
            <w:shd w:val="clear" w:color="auto" w:fill="auto"/>
          </w:tcPr>
          <w:p w14:paraId="747F65D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substantielle de l'aire de répartition après la reproduction et modérément nomade pendant et en dehors de la saison de reproduction ; les individus parcourent généralement 100 à 1 000 km d'est en ouest. Répond aux critères de mouvement de la CMS.</w:t>
            </w:r>
          </w:p>
        </w:tc>
      </w:tr>
      <w:tr w:rsidR="008C1E74" w:rsidRPr="008C1E74" w14:paraId="56425006" w14:textId="77777777" w:rsidTr="00B7394E">
        <w:trPr>
          <w:cantSplit/>
        </w:trPr>
        <w:tc>
          <w:tcPr>
            <w:tcW w:w="1731" w:type="dxa"/>
            <w:shd w:val="clear" w:color="auto" w:fill="auto"/>
          </w:tcPr>
          <w:p w14:paraId="09016E72"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Hirundinidae</w:t>
            </w:r>
          </w:p>
        </w:tc>
        <w:tc>
          <w:tcPr>
            <w:tcW w:w="1964" w:type="dxa"/>
            <w:shd w:val="clear" w:color="auto" w:fill="auto"/>
          </w:tcPr>
          <w:p w14:paraId="16F6B4C7"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Hirondelle des Bahamas</w:t>
            </w:r>
          </w:p>
        </w:tc>
        <w:tc>
          <w:tcPr>
            <w:tcW w:w="2126" w:type="dxa"/>
            <w:shd w:val="clear" w:color="auto" w:fill="auto"/>
          </w:tcPr>
          <w:p w14:paraId="1181F3F6"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Tachycineta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cyaneoviridis</w:t>
            </w:r>
            <w:proofErr w:type="spellEnd"/>
          </w:p>
        </w:tc>
        <w:tc>
          <w:tcPr>
            <w:tcW w:w="1413" w:type="dxa"/>
            <w:shd w:val="clear" w:color="auto" w:fill="auto"/>
          </w:tcPr>
          <w:p w14:paraId="4178EAA6"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56CECAAE"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substantielle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8C1E74" w:rsidRPr="008C1E74" w14:paraId="26561286" w14:textId="77777777" w:rsidTr="00B7394E">
        <w:trPr>
          <w:cantSplit/>
        </w:trPr>
        <w:tc>
          <w:tcPr>
            <w:tcW w:w="1731" w:type="dxa"/>
            <w:shd w:val="clear" w:color="auto" w:fill="auto"/>
          </w:tcPr>
          <w:p w14:paraId="4904D5B7"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Hirundinidae</w:t>
            </w:r>
          </w:p>
        </w:tc>
        <w:tc>
          <w:tcPr>
            <w:tcW w:w="1964" w:type="dxa"/>
            <w:shd w:val="clear" w:color="auto" w:fill="auto"/>
          </w:tcPr>
          <w:p w14:paraId="598797A9"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Hirondelle du Sinaloa</w:t>
            </w:r>
          </w:p>
        </w:tc>
        <w:tc>
          <w:tcPr>
            <w:tcW w:w="2126" w:type="dxa"/>
            <w:shd w:val="clear" w:color="auto" w:fill="auto"/>
          </w:tcPr>
          <w:p w14:paraId="41D2017D"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Progne</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sinaloae</w:t>
            </w:r>
            <w:proofErr w:type="spellEnd"/>
          </w:p>
        </w:tc>
        <w:tc>
          <w:tcPr>
            <w:tcW w:w="1413" w:type="dxa"/>
            <w:shd w:val="clear" w:color="auto" w:fill="auto"/>
          </w:tcPr>
          <w:p w14:paraId="3090031C"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FD415D3"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8C1E74" w:rsidRPr="008C1E74" w14:paraId="3D248114" w14:textId="77777777" w:rsidTr="00B7394E">
        <w:trPr>
          <w:cantSplit/>
        </w:trPr>
        <w:tc>
          <w:tcPr>
            <w:tcW w:w="1731" w:type="dxa"/>
            <w:shd w:val="clear" w:color="auto" w:fill="auto"/>
          </w:tcPr>
          <w:p w14:paraId="4F117479"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Mimidae</w:t>
            </w:r>
            <w:proofErr w:type="spellEnd"/>
          </w:p>
        </w:tc>
        <w:tc>
          <w:tcPr>
            <w:tcW w:w="1964" w:type="dxa"/>
            <w:shd w:val="clear" w:color="auto" w:fill="auto"/>
          </w:tcPr>
          <w:p w14:paraId="6BAE1EF8"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Moqueur de </w:t>
            </w:r>
            <w:proofErr w:type="spellStart"/>
            <w:r w:rsidRPr="008C1E74">
              <w:rPr>
                <w:rFonts w:cs="Arial"/>
                <w:b/>
                <w:bCs/>
                <w:sz w:val="20"/>
                <w:szCs w:val="20"/>
                <w:lang w:val="fr-FR"/>
              </w:rPr>
              <w:t>Bendire</w:t>
            </w:r>
            <w:proofErr w:type="spellEnd"/>
          </w:p>
        </w:tc>
        <w:tc>
          <w:tcPr>
            <w:tcW w:w="2126" w:type="dxa"/>
            <w:shd w:val="clear" w:color="auto" w:fill="auto"/>
          </w:tcPr>
          <w:p w14:paraId="11E70835"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Toxostoma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bendirei</w:t>
            </w:r>
            <w:proofErr w:type="spellEnd"/>
          </w:p>
        </w:tc>
        <w:tc>
          <w:tcPr>
            <w:tcW w:w="1413" w:type="dxa"/>
            <w:shd w:val="clear" w:color="auto" w:fill="auto"/>
          </w:tcPr>
          <w:p w14:paraId="6732935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1A4AA83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diminution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8C1E74" w:rsidRPr="008C1E74" w14:paraId="4A11E005" w14:textId="77777777" w:rsidTr="00B7394E">
        <w:trPr>
          <w:cantSplit/>
        </w:trPr>
        <w:tc>
          <w:tcPr>
            <w:tcW w:w="1731" w:type="dxa"/>
            <w:shd w:val="clear" w:color="auto" w:fill="auto"/>
          </w:tcPr>
          <w:p w14:paraId="3C78A519"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Bombycillidae</w:t>
            </w:r>
            <w:proofErr w:type="spellEnd"/>
          </w:p>
        </w:tc>
        <w:tc>
          <w:tcPr>
            <w:tcW w:w="1964" w:type="dxa"/>
            <w:shd w:val="clear" w:color="auto" w:fill="auto"/>
          </w:tcPr>
          <w:p w14:paraId="7B6278D6"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Jaseur du Japon</w:t>
            </w:r>
          </w:p>
        </w:tc>
        <w:tc>
          <w:tcPr>
            <w:tcW w:w="2126" w:type="dxa"/>
            <w:shd w:val="clear" w:color="auto" w:fill="auto"/>
          </w:tcPr>
          <w:p w14:paraId="0BC291E5"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Bombycilla</w:t>
            </w:r>
            <w:proofErr w:type="spellEnd"/>
            <w:r w:rsidRPr="008C1E74">
              <w:rPr>
                <w:rFonts w:cs="Arial"/>
                <w:i/>
                <w:iCs/>
                <w:sz w:val="20"/>
                <w:szCs w:val="20"/>
                <w:lang w:val="en-AU"/>
              </w:rPr>
              <w:t xml:space="preserve"> japonica</w:t>
            </w:r>
          </w:p>
        </w:tc>
        <w:tc>
          <w:tcPr>
            <w:tcW w:w="1413" w:type="dxa"/>
            <w:shd w:val="clear" w:color="auto" w:fill="auto"/>
          </w:tcPr>
          <w:p w14:paraId="4263C440"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86C9EB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3CA43AC3" w14:textId="77777777" w:rsidTr="00B7394E">
        <w:trPr>
          <w:cantSplit/>
        </w:trPr>
        <w:tc>
          <w:tcPr>
            <w:tcW w:w="1731" w:type="dxa"/>
            <w:shd w:val="clear" w:color="auto" w:fill="auto"/>
          </w:tcPr>
          <w:p w14:paraId="2ACBFE3A"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Nectariniidae</w:t>
            </w:r>
            <w:proofErr w:type="spellEnd"/>
          </w:p>
        </w:tc>
        <w:tc>
          <w:tcPr>
            <w:tcW w:w="1964" w:type="dxa"/>
            <w:shd w:val="clear" w:color="auto" w:fill="auto"/>
          </w:tcPr>
          <w:p w14:paraId="6EE4CBD0"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Souimanga de </w:t>
            </w:r>
            <w:proofErr w:type="spellStart"/>
            <w:r w:rsidRPr="008C1E74">
              <w:rPr>
                <w:rFonts w:cs="Arial"/>
                <w:sz w:val="20"/>
                <w:szCs w:val="20"/>
                <w:lang w:val="fr-FR"/>
              </w:rPr>
              <w:t>Neergaard</w:t>
            </w:r>
            <w:proofErr w:type="spellEnd"/>
          </w:p>
        </w:tc>
        <w:tc>
          <w:tcPr>
            <w:tcW w:w="2126" w:type="dxa"/>
            <w:shd w:val="clear" w:color="auto" w:fill="auto"/>
          </w:tcPr>
          <w:p w14:paraId="5A6BD51C"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Cinnyris</w:t>
            </w:r>
            <w:proofErr w:type="spellEnd"/>
            <w:r w:rsidRPr="008C1E74">
              <w:rPr>
                <w:rFonts w:cs="Arial"/>
                <w:i/>
                <w:iCs/>
                <w:sz w:val="20"/>
                <w:szCs w:val="20"/>
                <w:lang w:val="en-AU"/>
              </w:rPr>
              <w:t xml:space="preserve"> </w:t>
            </w:r>
            <w:proofErr w:type="spellStart"/>
            <w:r w:rsidRPr="008C1E74">
              <w:rPr>
                <w:rFonts w:cs="Arial"/>
                <w:i/>
                <w:iCs/>
                <w:sz w:val="20"/>
                <w:szCs w:val="20"/>
                <w:lang w:val="en-AU"/>
              </w:rPr>
              <w:t>neergaardi</w:t>
            </w:r>
            <w:proofErr w:type="spellEnd"/>
          </w:p>
        </w:tc>
        <w:tc>
          <w:tcPr>
            <w:tcW w:w="1413" w:type="dxa"/>
            <w:shd w:val="clear" w:color="auto" w:fill="auto"/>
          </w:tcPr>
          <w:p w14:paraId="75DB7866"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7FA6CA1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8C1E74" w:rsidRPr="008C1E74" w14:paraId="29C80FCC" w14:textId="77777777" w:rsidTr="00B7394E">
        <w:trPr>
          <w:cantSplit/>
        </w:trPr>
        <w:tc>
          <w:tcPr>
            <w:tcW w:w="1731" w:type="dxa"/>
            <w:shd w:val="clear" w:color="auto" w:fill="auto"/>
          </w:tcPr>
          <w:p w14:paraId="036F134D"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Ploceidae</w:t>
            </w:r>
            <w:proofErr w:type="spellEnd"/>
          </w:p>
        </w:tc>
        <w:tc>
          <w:tcPr>
            <w:tcW w:w="1964" w:type="dxa"/>
            <w:shd w:val="clear" w:color="auto" w:fill="auto"/>
          </w:tcPr>
          <w:p w14:paraId="574416E3"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Tisserin de Finn</w:t>
            </w:r>
          </w:p>
        </w:tc>
        <w:tc>
          <w:tcPr>
            <w:tcW w:w="2126" w:type="dxa"/>
            <w:shd w:val="clear" w:color="auto" w:fill="auto"/>
          </w:tcPr>
          <w:p w14:paraId="6A2ED8DB"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Ploceus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megarhynchus</w:t>
            </w:r>
            <w:proofErr w:type="spellEnd"/>
          </w:p>
        </w:tc>
        <w:tc>
          <w:tcPr>
            <w:tcW w:w="1413" w:type="dxa"/>
            <w:shd w:val="clear" w:color="auto" w:fill="auto"/>
          </w:tcPr>
          <w:p w14:paraId="224233F5"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60D01525"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contraction de l'aire de répartition après la reproduction et modérément nomade pendant et en dehors de la saison de reproduction ; les individus parcourent généralement moins de 100 km, mais sans direction constante. Répond aux critères de mouvement de la CMS.</w:t>
            </w:r>
          </w:p>
        </w:tc>
      </w:tr>
      <w:tr w:rsidR="008C1E74" w:rsidRPr="008C1E74" w14:paraId="782978E4" w14:textId="77777777" w:rsidTr="00B7394E">
        <w:trPr>
          <w:cantSplit/>
        </w:trPr>
        <w:tc>
          <w:tcPr>
            <w:tcW w:w="1731" w:type="dxa"/>
            <w:shd w:val="clear" w:color="auto" w:fill="auto"/>
          </w:tcPr>
          <w:p w14:paraId="7B12D967"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Fringillidae</w:t>
            </w:r>
          </w:p>
        </w:tc>
        <w:tc>
          <w:tcPr>
            <w:tcW w:w="1964" w:type="dxa"/>
            <w:shd w:val="clear" w:color="auto" w:fill="auto"/>
          </w:tcPr>
          <w:p w14:paraId="1D2B2B86"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Gros-bec errant</w:t>
            </w:r>
          </w:p>
        </w:tc>
        <w:tc>
          <w:tcPr>
            <w:tcW w:w="2126" w:type="dxa"/>
            <w:shd w:val="clear" w:color="auto" w:fill="auto"/>
          </w:tcPr>
          <w:p w14:paraId="1C3164C3"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Hesperiphona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vespertina</w:t>
            </w:r>
            <w:proofErr w:type="spellEnd"/>
          </w:p>
        </w:tc>
        <w:tc>
          <w:tcPr>
            <w:tcW w:w="1413" w:type="dxa"/>
            <w:shd w:val="clear" w:color="auto" w:fill="auto"/>
          </w:tcPr>
          <w:p w14:paraId="2DF33F58"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67D1D6C7"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 au moins certains déplacements sont principalement altitudinaux ; les irruptions dépassent parfois en nombre important l'aire normale. Répond aux critères de mouvement de la CMS.</w:t>
            </w:r>
          </w:p>
        </w:tc>
      </w:tr>
      <w:tr w:rsidR="008C1E74" w:rsidRPr="008C1E74" w14:paraId="63E98F4B" w14:textId="77777777" w:rsidTr="00B7394E">
        <w:trPr>
          <w:cantSplit/>
        </w:trPr>
        <w:tc>
          <w:tcPr>
            <w:tcW w:w="1731" w:type="dxa"/>
            <w:shd w:val="clear" w:color="auto" w:fill="auto"/>
          </w:tcPr>
          <w:p w14:paraId="6A0FB28B"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Fringillidae</w:t>
            </w:r>
          </w:p>
        </w:tc>
        <w:tc>
          <w:tcPr>
            <w:tcW w:w="1964" w:type="dxa"/>
            <w:shd w:val="clear" w:color="auto" w:fill="auto"/>
          </w:tcPr>
          <w:p w14:paraId="7741781A"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Grand-verdier d'Arabie</w:t>
            </w:r>
          </w:p>
        </w:tc>
        <w:tc>
          <w:tcPr>
            <w:tcW w:w="2126" w:type="dxa"/>
            <w:shd w:val="clear" w:color="auto" w:fill="auto"/>
          </w:tcPr>
          <w:p w14:paraId="25A97615"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Rhynchostruthus</w:t>
            </w:r>
            <w:proofErr w:type="spellEnd"/>
            <w:r w:rsidRPr="008C1E74">
              <w:rPr>
                <w:rFonts w:cs="Arial"/>
                <w:i/>
                <w:iCs/>
                <w:sz w:val="20"/>
                <w:szCs w:val="20"/>
                <w:lang w:val="en-AU"/>
              </w:rPr>
              <w:t xml:space="preserve"> </w:t>
            </w:r>
            <w:proofErr w:type="spellStart"/>
            <w:r w:rsidRPr="008C1E74">
              <w:rPr>
                <w:rFonts w:cs="Arial"/>
                <w:i/>
                <w:iCs/>
                <w:sz w:val="20"/>
                <w:szCs w:val="20"/>
                <w:lang w:val="en-AU"/>
              </w:rPr>
              <w:t>percivali</w:t>
            </w:r>
            <w:proofErr w:type="spellEnd"/>
          </w:p>
        </w:tc>
        <w:tc>
          <w:tcPr>
            <w:tcW w:w="1413" w:type="dxa"/>
            <w:shd w:val="clear" w:color="auto" w:fill="auto"/>
          </w:tcPr>
          <w:p w14:paraId="7123C830"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04C3BB00"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Sédentaire/résident : lieux de reproduction occupés de façon fiable chaque saison, mais modérément nomade en dehors de la saison de reproduction ; les individus parcourent généralement moins de 100 km, mais sans direction constante. Répond aux critères de mouvement de la CMS.</w:t>
            </w:r>
          </w:p>
        </w:tc>
      </w:tr>
      <w:tr w:rsidR="008C1E74" w:rsidRPr="008C1E74" w14:paraId="4E48DE9E" w14:textId="77777777" w:rsidTr="00B7394E">
        <w:trPr>
          <w:cantSplit/>
        </w:trPr>
        <w:tc>
          <w:tcPr>
            <w:tcW w:w="1731" w:type="dxa"/>
            <w:shd w:val="clear" w:color="auto" w:fill="auto"/>
          </w:tcPr>
          <w:p w14:paraId="122B151A"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Calcariidae</w:t>
            </w:r>
            <w:proofErr w:type="spellEnd"/>
          </w:p>
        </w:tc>
        <w:tc>
          <w:tcPr>
            <w:tcW w:w="1964" w:type="dxa"/>
            <w:shd w:val="clear" w:color="auto" w:fill="auto"/>
          </w:tcPr>
          <w:p w14:paraId="19D54CA8" w14:textId="77777777" w:rsidR="00B01F0A" w:rsidRPr="008C1E74" w:rsidRDefault="00B01F0A" w:rsidP="00B7394E">
            <w:pPr>
              <w:autoSpaceDE w:val="0"/>
              <w:autoSpaceDN w:val="0"/>
              <w:adjustRightInd w:val="0"/>
              <w:rPr>
                <w:rFonts w:cs="Arial"/>
                <w:b/>
                <w:bCs/>
                <w:sz w:val="20"/>
                <w:szCs w:val="20"/>
                <w:lang w:val="fr-FR"/>
              </w:rPr>
            </w:pPr>
            <w:proofErr w:type="spellStart"/>
            <w:r w:rsidRPr="008C1E74">
              <w:rPr>
                <w:rFonts w:cs="Arial"/>
                <w:b/>
                <w:bCs/>
                <w:sz w:val="20"/>
                <w:szCs w:val="20"/>
                <w:lang w:val="fr-FR"/>
              </w:rPr>
              <w:t>Plectrophane</w:t>
            </w:r>
            <w:proofErr w:type="spellEnd"/>
            <w:r w:rsidRPr="008C1E74">
              <w:rPr>
                <w:rFonts w:cs="Arial"/>
                <w:b/>
                <w:bCs/>
                <w:sz w:val="20"/>
                <w:szCs w:val="20"/>
                <w:lang w:val="fr-FR"/>
              </w:rPr>
              <w:t xml:space="preserve"> à ventre noir</w:t>
            </w:r>
          </w:p>
        </w:tc>
        <w:tc>
          <w:tcPr>
            <w:tcW w:w="2126" w:type="dxa"/>
            <w:shd w:val="clear" w:color="auto" w:fill="auto"/>
          </w:tcPr>
          <w:p w14:paraId="26EA8414"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Calcarius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ornatus</w:t>
            </w:r>
            <w:proofErr w:type="spellEnd"/>
          </w:p>
        </w:tc>
        <w:tc>
          <w:tcPr>
            <w:tcW w:w="1413" w:type="dxa"/>
            <w:shd w:val="clear" w:color="auto" w:fill="auto"/>
          </w:tcPr>
          <w:p w14:paraId="0DD9ABD7"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72A20FE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03BE3F14" w14:textId="77777777" w:rsidTr="00B7394E">
        <w:trPr>
          <w:cantSplit/>
        </w:trPr>
        <w:tc>
          <w:tcPr>
            <w:tcW w:w="1731" w:type="dxa"/>
            <w:shd w:val="clear" w:color="auto" w:fill="auto"/>
          </w:tcPr>
          <w:p w14:paraId="5C913B2C"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Emberizidae</w:t>
            </w:r>
            <w:proofErr w:type="spellEnd"/>
          </w:p>
        </w:tc>
        <w:tc>
          <w:tcPr>
            <w:tcW w:w="1964" w:type="dxa"/>
            <w:shd w:val="clear" w:color="auto" w:fill="auto"/>
          </w:tcPr>
          <w:p w14:paraId="4A97F6C7"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Bruant de </w:t>
            </w:r>
            <w:proofErr w:type="spellStart"/>
            <w:r w:rsidRPr="008C1E74">
              <w:rPr>
                <w:rFonts w:cs="Arial"/>
                <w:b/>
                <w:bCs/>
                <w:sz w:val="20"/>
                <w:szCs w:val="20"/>
                <w:lang w:val="fr-FR"/>
              </w:rPr>
              <w:t>Jankowski</w:t>
            </w:r>
            <w:proofErr w:type="spellEnd"/>
          </w:p>
        </w:tc>
        <w:tc>
          <w:tcPr>
            <w:tcW w:w="2126" w:type="dxa"/>
            <w:shd w:val="clear" w:color="auto" w:fill="auto"/>
          </w:tcPr>
          <w:p w14:paraId="42E30A6F"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Emberiza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jankowskii</w:t>
            </w:r>
            <w:proofErr w:type="spellEnd"/>
          </w:p>
        </w:tc>
        <w:tc>
          <w:tcPr>
            <w:tcW w:w="1413" w:type="dxa"/>
            <w:shd w:val="clear" w:color="auto" w:fill="auto"/>
          </w:tcPr>
          <w:p w14:paraId="1B140B82"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6B0A4321"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moins de 100 km, mais sans direction constante. Répond aux critères de mouvement de la CMS.</w:t>
            </w:r>
          </w:p>
        </w:tc>
      </w:tr>
      <w:tr w:rsidR="008C1E74" w:rsidRPr="008C1E74" w14:paraId="4F63A92E" w14:textId="77777777" w:rsidTr="00B7394E">
        <w:trPr>
          <w:cantSplit/>
        </w:trPr>
        <w:tc>
          <w:tcPr>
            <w:tcW w:w="1731" w:type="dxa"/>
            <w:shd w:val="clear" w:color="auto" w:fill="auto"/>
          </w:tcPr>
          <w:p w14:paraId="34869FEF"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Emberizidae</w:t>
            </w:r>
            <w:proofErr w:type="spellEnd"/>
          </w:p>
        </w:tc>
        <w:tc>
          <w:tcPr>
            <w:tcW w:w="1964" w:type="dxa"/>
            <w:shd w:val="clear" w:color="auto" w:fill="auto"/>
          </w:tcPr>
          <w:p w14:paraId="2BB25A1C"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Bruant </w:t>
            </w:r>
            <w:proofErr w:type="spellStart"/>
            <w:r w:rsidRPr="008C1E74">
              <w:rPr>
                <w:rFonts w:cs="Arial"/>
                <w:sz w:val="20"/>
                <w:szCs w:val="20"/>
                <w:lang w:val="fr-FR"/>
              </w:rPr>
              <w:t>cinéré</w:t>
            </w:r>
            <w:proofErr w:type="spellEnd"/>
          </w:p>
        </w:tc>
        <w:tc>
          <w:tcPr>
            <w:tcW w:w="2126" w:type="dxa"/>
            <w:shd w:val="clear" w:color="auto" w:fill="auto"/>
          </w:tcPr>
          <w:p w14:paraId="7437A62E"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Emberiza</w:t>
            </w:r>
            <w:proofErr w:type="spellEnd"/>
            <w:r w:rsidRPr="008C1E74">
              <w:rPr>
                <w:rFonts w:cs="Arial"/>
                <w:i/>
                <w:iCs/>
                <w:sz w:val="20"/>
                <w:szCs w:val="20"/>
                <w:lang w:val="en-AU"/>
              </w:rPr>
              <w:t xml:space="preserve"> </w:t>
            </w:r>
            <w:proofErr w:type="spellStart"/>
            <w:r w:rsidRPr="008C1E74">
              <w:rPr>
                <w:rFonts w:cs="Arial"/>
                <w:i/>
                <w:iCs/>
                <w:sz w:val="20"/>
                <w:szCs w:val="20"/>
                <w:lang w:val="en-AU"/>
              </w:rPr>
              <w:t>cineracea</w:t>
            </w:r>
            <w:proofErr w:type="spellEnd"/>
          </w:p>
        </w:tc>
        <w:tc>
          <w:tcPr>
            <w:tcW w:w="1413" w:type="dxa"/>
            <w:shd w:val="clear" w:color="auto" w:fill="auto"/>
          </w:tcPr>
          <w:p w14:paraId="15EF33E4"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14A66B00"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5280E4F6" w14:textId="77777777" w:rsidTr="00B7394E">
        <w:trPr>
          <w:cantSplit/>
        </w:trPr>
        <w:tc>
          <w:tcPr>
            <w:tcW w:w="1731" w:type="dxa"/>
            <w:shd w:val="clear" w:color="auto" w:fill="auto"/>
          </w:tcPr>
          <w:p w14:paraId="3D5E1CCF"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Emberizidae</w:t>
            </w:r>
            <w:proofErr w:type="spellEnd"/>
          </w:p>
        </w:tc>
        <w:tc>
          <w:tcPr>
            <w:tcW w:w="1964" w:type="dxa"/>
            <w:shd w:val="clear" w:color="auto" w:fill="auto"/>
          </w:tcPr>
          <w:p w14:paraId="5E83F588"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 xml:space="preserve">Bruant de </w:t>
            </w:r>
            <w:proofErr w:type="spellStart"/>
            <w:r w:rsidRPr="008C1E74">
              <w:rPr>
                <w:rFonts w:cs="Arial"/>
                <w:sz w:val="20"/>
                <w:szCs w:val="20"/>
                <w:lang w:val="fr-FR"/>
              </w:rPr>
              <w:t>Yéso</w:t>
            </w:r>
            <w:proofErr w:type="spellEnd"/>
          </w:p>
        </w:tc>
        <w:tc>
          <w:tcPr>
            <w:tcW w:w="2126" w:type="dxa"/>
            <w:shd w:val="clear" w:color="auto" w:fill="auto"/>
          </w:tcPr>
          <w:p w14:paraId="076F556D"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Emberiza</w:t>
            </w:r>
            <w:proofErr w:type="spellEnd"/>
            <w:r w:rsidRPr="008C1E74">
              <w:rPr>
                <w:rFonts w:cs="Arial"/>
                <w:i/>
                <w:iCs/>
                <w:sz w:val="20"/>
                <w:szCs w:val="20"/>
                <w:lang w:val="en-AU"/>
              </w:rPr>
              <w:t xml:space="preserve"> </w:t>
            </w:r>
            <w:proofErr w:type="spellStart"/>
            <w:r w:rsidRPr="008C1E74">
              <w:rPr>
                <w:rFonts w:cs="Arial"/>
                <w:i/>
                <w:iCs/>
                <w:sz w:val="20"/>
                <w:szCs w:val="20"/>
                <w:lang w:val="en-AU"/>
              </w:rPr>
              <w:t>yessoensis</w:t>
            </w:r>
            <w:proofErr w:type="spellEnd"/>
          </w:p>
        </w:tc>
        <w:tc>
          <w:tcPr>
            <w:tcW w:w="1413" w:type="dxa"/>
            <w:shd w:val="clear" w:color="auto" w:fill="auto"/>
          </w:tcPr>
          <w:p w14:paraId="552CE31B"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3611589A"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38A5872D" w14:textId="77777777" w:rsidTr="00B7394E">
        <w:trPr>
          <w:cantSplit/>
        </w:trPr>
        <w:tc>
          <w:tcPr>
            <w:tcW w:w="1731" w:type="dxa"/>
            <w:shd w:val="clear" w:color="auto" w:fill="auto"/>
          </w:tcPr>
          <w:p w14:paraId="35DC831D"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lastRenderedPageBreak/>
              <w:t>Emberizidae</w:t>
            </w:r>
            <w:proofErr w:type="spellEnd"/>
          </w:p>
        </w:tc>
        <w:tc>
          <w:tcPr>
            <w:tcW w:w="1964" w:type="dxa"/>
            <w:shd w:val="clear" w:color="auto" w:fill="auto"/>
          </w:tcPr>
          <w:p w14:paraId="679ECFE4"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Bruant rustique</w:t>
            </w:r>
          </w:p>
        </w:tc>
        <w:tc>
          <w:tcPr>
            <w:tcW w:w="2126" w:type="dxa"/>
            <w:shd w:val="clear" w:color="auto" w:fill="auto"/>
          </w:tcPr>
          <w:p w14:paraId="529A4E4B"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Emberiza</w:t>
            </w:r>
            <w:proofErr w:type="spellEnd"/>
            <w:r w:rsidRPr="008C1E74">
              <w:rPr>
                <w:rFonts w:cs="Arial"/>
                <w:b/>
                <w:bCs/>
                <w:i/>
                <w:iCs/>
                <w:sz w:val="20"/>
                <w:szCs w:val="20"/>
                <w:lang w:val="en-AU"/>
              </w:rPr>
              <w:t xml:space="preserve"> rustica</w:t>
            </w:r>
          </w:p>
        </w:tc>
        <w:tc>
          <w:tcPr>
            <w:tcW w:w="1413" w:type="dxa"/>
            <w:shd w:val="clear" w:color="auto" w:fill="auto"/>
          </w:tcPr>
          <w:p w14:paraId="04BA85BE"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02A96C1F"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0C4268E7" w14:textId="77777777" w:rsidTr="00B7394E">
        <w:trPr>
          <w:cantSplit/>
        </w:trPr>
        <w:tc>
          <w:tcPr>
            <w:tcW w:w="1731" w:type="dxa"/>
            <w:shd w:val="clear" w:color="auto" w:fill="auto"/>
          </w:tcPr>
          <w:p w14:paraId="413F9FBE" w14:textId="77777777" w:rsidR="00B01F0A" w:rsidRPr="008C1E74" w:rsidRDefault="00B01F0A" w:rsidP="00B7394E">
            <w:pPr>
              <w:autoSpaceDE w:val="0"/>
              <w:autoSpaceDN w:val="0"/>
              <w:adjustRightInd w:val="0"/>
              <w:rPr>
                <w:rFonts w:cs="Arial"/>
                <w:sz w:val="20"/>
                <w:szCs w:val="20"/>
                <w:lang w:val="en-AU"/>
              </w:rPr>
            </w:pPr>
            <w:proofErr w:type="spellStart"/>
            <w:r w:rsidRPr="008C1E74">
              <w:rPr>
                <w:rFonts w:cs="Arial"/>
                <w:sz w:val="20"/>
                <w:szCs w:val="20"/>
                <w:lang w:val="en-AU"/>
              </w:rPr>
              <w:t>Passerellidae</w:t>
            </w:r>
            <w:proofErr w:type="spellEnd"/>
          </w:p>
        </w:tc>
        <w:tc>
          <w:tcPr>
            <w:tcW w:w="1964" w:type="dxa"/>
            <w:shd w:val="clear" w:color="auto" w:fill="auto"/>
          </w:tcPr>
          <w:p w14:paraId="40E01710"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Bruant à face noire</w:t>
            </w:r>
          </w:p>
        </w:tc>
        <w:tc>
          <w:tcPr>
            <w:tcW w:w="2126" w:type="dxa"/>
            <w:shd w:val="clear" w:color="auto" w:fill="auto"/>
          </w:tcPr>
          <w:p w14:paraId="6FE18EE3"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Zonotrichia</w:t>
            </w:r>
            <w:proofErr w:type="spellEnd"/>
            <w:r w:rsidRPr="008C1E74">
              <w:rPr>
                <w:rFonts w:cs="Arial"/>
                <w:i/>
                <w:iCs/>
                <w:sz w:val="20"/>
                <w:szCs w:val="20"/>
                <w:lang w:val="en-AU"/>
              </w:rPr>
              <w:t xml:space="preserve"> </w:t>
            </w:r>
            <w:proofErr w:type="spellStart"/>
            <w:r w:rsidRPr="008C1E74">
              <w:rPr>
                <w:rFonts w:cs="Arial"/>
                <w:i/>
                <w:iCs/>
                <w:sz w:val="20"/>
                <w:szCs w:val="20"/>
                <w:lang w:val="en-AU"/>
              </w:rPr>
              <w:t>querula</w:t>
            </w:r>
            <w:proofErr w:type="spellEnd"/>
          </w:p>
        </w:tc>
        <w:tc>
          <w:tcPr>
            <w:tcW w:w="1413" w:type="dxa"/>
            <w:shd w:val="clear" w:color="auto" w:fill="auto"/>
          </w:tcPr>
          <w:p w14:paraId="3B337EA5"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418E543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61CA4693" w14:textId="77777777" w:rsidTr="00B7394E">
        <w:trPr>
          <w:cantSplit/>
        </w:trPr>
        <w:tc>
          <w:tcPr>
            <w:tcW w:w="1731" w:type="dxa"/>
            <w:shd w:val="clear" w:color="auto" w:fill="auto"/>
          </w:tcPr>
          <w:p w14:paraId="6ABF16FE"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Icteridae</w:t>
            </w:r>
          </w:p>
        </w:tc>
        <w:tc>
          <w:tcPr>
            <w:tcW w:w="1964" w:type="dxa"/>
            <w:shd w:val="clear" w:color="auto" w:fill="auto"/>
          </w:tcPr>
          <w:p w14:paraId="3FE20D81" w14:textId="77777777" w:rsidR="00B01F0A" w:rsidRPr="008C1E74" w:rsidRDefault="00B01F0A" w:rsidP="00B7394E">
            <w:pPr>
              <w:autoSpaceDE w:val="0"/>
              <w:autoSpaceDN w:val="0"/>
              <w:adjustRightInd w:val="0"/>
              <w:rPr>
                <w:rFonts w:cs="Arial"/>
                <w:sz w:val="20"/>
                <w:szCs w:val="20"/>
                <w:lang w:val="fr-FR"/>
              </w:rPr>
            </w:pPr>
            <w:proofErr w:type="spellStart"/>
            <w:r w:rsidRPr="008C1E74">
              <w:rPr>
                <w:rFonts w:cs="Arial"/>
                <w:sz w:val="20"/>
                <w:szCs w:val="20"/>
                <w:lang w:val="fr-FR"/>
              </w:rPr>
              <w:t>Sturnelle</w:t>
            </w:r>
            <w:proofErr w:type="spellEnd"/>
            <w:r w:rsidRPr="008C1E74">
              <w:rPr>
                <w:rFonts w:cs="Arial"/>
                <w:sz w:val="20"/>
                <w:szCs w:val="20"/>
                <w:lang w:val="fr-FR"/>
              </w:rPr>
              <w:t xml:space="preserve"> des prés</w:t>
            </w:r>
          </w:p>
        </w:tc>
        <w:tc>
          <w:tcPr>
            <w:tcW w:w="2126" w:type="dxa"/>
            <w:shd w:val="clear" w:color="auto" w:fill="auto"/>
          </w:tcPr>
          <w:p w14:paraId="5E2CD1AC"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Sturnella magna</w:t>
            </w:r>
          </w:p>
        </w:tc>
        <w:tc>
          <w:tcPr>
            <w:tcW w:w="1413" w:type="dxa"/>
            <w:shd w:val="clear" w:color="auto" w:fill="auto"/>
          </w:tcPr>
          <w:p w14:paraId="78749C15"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2C94C15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l'aire de répartition après la reproduction change, les lieux de reproduction et de non-reproduction étant occupés de façon fiable chaque saison ; les individus parcourent généralement plus de 1 000 km du nord au sud ; au moins une sous-population distincte de la voie de migration est considérée sédentaire. Répond aux critères de mouvement de la CMS.</w:t>
            </w:r>
          </w:p>
        </w:tc>
      </w:tr>
      <w:tr w:rsidR="008C1E74" w:rsidRPr="008C1E74" w14:paraId="722A2B44" w14:textId="77777777" w:rsidTr="00B7394E">
        <w:trPr>
          <w:cantSplit/>
        </w:trPr>
        <w:tc>
          <w:tcPr>
            <w:tcW w:w="1731" w:type="dxa"/>
            <w:shd w:val="clear" w:color="auto" w:fill="auto"/>
          </w:tcPr>
          <w:p w14:paraId="28026E0A"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Icteridae</w:t>
            </w:r>
          </w:p>
        </w:tc>
        <w:tc>
          <w:tcPr>
            <w:tcW w:w="1964" w:type="dxa"/>
            <w:shd w:val="clear" w:color="auto" w:fill="auto"/>
          </w:tcPr>
          <w:p w14:paraId="00443A0C"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Carouge de Californie</w:t>
            </w:r>
          </w:p>
        </w:tc>
        <w:tc>
          <w:tcPr>
            <w:tcW w:w="2126" w:type="dxa"/>
            <w:shd w:val="clear" w:color="auto" w:fill="auto"/>
          </w:tcPr>
          <w:p w14:paraId="54738B9D"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Agelaius </w:t>
            </w:r>
            <w:proofErr w:type="spellStart"/>
            <w:r w:rsidRPr="008C1E74">
              <w:rPr>
                <w:rFonts w:cs="Arial"/>
                <w:b/>
                <w:bCs/>
                <w:i/>
                <w:iCs/>
                <w:sz w:val="20"/>
                <w:szCs w:val="20"/>
                <w:lang w:val="en-AU"/>
              </w:rPr>
              <w:t>tricolor</w:t>
            </w:r>
            <w:proofErr w:type="spellEnd"/>
          </w:p>
        </w:tc>
        <w:tc>
          <w:tcPr>
            <w:tcW w:w="1413" w:type="dxa"/>
            <w:shd w:val="clear" w:color="auto" w:fill="auto"/>
          </w:tcPr>
          <w:p w14:paraId="6FBFFB26"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3312C55C"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Sédentaire/résident mais modérément nomade pendant et en dehors de la saison de reproduction ; les individus parcourent généralement 100 à 1 000 km, mais sans direction constante. Répond aux critères de mouvement de la CMS.</w:t>
            </w:r>
          </w:p>
        </w:tc>
      </w:tr>
      <w:tr w:rsidR="008C1E74" w:rsidRPr="008C1E74" w14:paraId="02BF2F00" w14:textId="77777777" w:rsidTr="00B7394E">
        <w:trPr>
          <w:cantSplit/>
        </w:trPr>
        <w:tc>
          <w:tcPr>
            <w:tcW w:w="1731" w:type="dxa"/>
            <w:shd w:val="clear" w:color="auto" w:fill="auto"/>
          </w:tcPr>
          <w:p w14:paraId="56CACF88"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Icteridae</w:t>
            </w:r>
          </w:p>
        </w:tc>
        <w:tc>
          <w:tcPr>
            <w:tcW w:w="1964" w:type="dxa"/>
            <w:shd w:val="clear" w:color="auto" w:fill="auto"/>
          </w:tcPr>
          <w:p w14:paraId="3D8869C0"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Quiscale </w:t>
            </w:r>
            <w:proofErr w:type="spellStart"/>
            <w:r w:rsidRPr="008C1E74">
              <w:rPr>
                <w:rFonts w:cs="Arial"/>
                <w:b/>
                <w:bCs/>
                <w:sz w:val="20"/>
                <w:szCs w:val="20"/>
                <w:lang w:val="fr-FR"/>
              </w:rPr>
              <w:t>rouilleux</w:t>
            </w:r>
            <w:proofErr w:type="spellEnd"/>
          </w:p>
        </w:tc>
        <w:tc>
          <w:tcPr>
            <w:tcW w:w="2126" w:type="dxa"/>
            <w:shd w:val="clear" w:color="auto" w:fill="auto"/>
          </w:tcPr>
          <w:p w14:paraId="354DC052"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Euphagus</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carolinus</w:t>
            </w:r>
            <w:proofErr w:type="spellEnd"/>
          </w:p>
        </w:tc>
        <w:tc>
          <w:tcPr>
            <w:tcW w:w="1413" w:type="dxa"/>
            <w:shd w:val="clear" w:color="auto" w:fill="auto"/>
          </w:tcPr>
          <w:p w14:paraId="02D7CDE7"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2C02CEAB"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33102E1D" w14:textId="77777777" w:rsidTr="00B7394E">
        <w:trPr>
          <w:cantSplit/>
        </w:trPr>
        <w:tc>
          <w:tcPr>
            <w:tcW w:w="1731" w:type="dxa"/>
            <w:shd w:val="clear" w:color="auto" w:fill="auto"/>
          </w:tcPr>
          <w:p w14:paraId="7B7AB1F1"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Icteridae</w:t>
            </w:r>
          </w:p>
        </w:tc>
        <w:tc>
          <w:tcPr>
            <w:tcW w:w="1964" w:type="dxa"/>
            <w:shd w:val="clear" w:color="auto" w:fill="auto"/>
          </w:tcPr>
          <w:p w14:paraId="2D096B6E"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Quiscale bronzé</w:t>
            </w:r>
          </w:p>
        </w:tc>
        <w:tc>
          <w:tcPr>
            <w:tcW w:w="2126" w:type="dxa"/>
            <w:shd w:val="clear" w:color="auto" w:fill="auto"/>
          </w:tcPr>
          <w:p w14:paraId="5D6B35B3"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Quiscalus</w:t>
            </w:r>
            <w:proofErr w:type="spellEnd"/>
            <w:r w:rsidRPr="008C1E74">
              <w:rPr>
                <w:rFonts w:cs="Arial"/>
                <w:i/>
                <w:iCs/>
                <w:sz w:val="20"/>
                <w:szCs w:val="20"/>
                <w:lang w:val="en-AU"/>
              </w:rPr>
              <w:t xml:space="preserve"> </w:t>
            </w:r>
            <w:proofErr w:type="spellStart"/>
            <w:r w:rsidRPr="008C1E74">
              <w:rPr>
                <w:rFonts w:cs="Arial"/>
                <w:i/>
                <w:iCs/>
                <w:sz w:val="20"/>
                <w:szCs w:val="20"/>
                <w:lang w:val="en-AU"/>
              </w:rPr>
              <w:t>quiscula</w:t>
            </w:r>
            <w:proofErr w:type="spellEnd"/>
          </w:p>
        </w:tc>
        <w:tc>
          <w:tcPr>
            <w:tcW w:w="1413" w:type="dxa"/>
            <w:shd w:val="clear" w:color="auto" w:fill="auto"/>
          </w:tcPr>
          <w:p w14:paraId="74F7EC97"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663C5184"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partiel : expansion de l'aire de répartition après la reproduction, les lieux de reproduction et de non-reproduction étant occupés de façon fiable chaque saison ; les individus parcourent généralement plus de 1 000 km du nord au sud. Répond aux critères de mouvement de la CMS.</w:t>
            </w:r>
          </w:p>
        </w:tc>
      </w:tr>
      <w:tr w:rsidR="008C1E74" w:rsidRPr="008C1E74" w14:paraId="1FC50A81" w14:textId="77777777" w:rsidTr="00B7394E">
        <w:trPr>
          <w:cantSplit/>
        </w:trPr>
        <w:tc>
          <w:tcPr>
            <w:tcW w:w="1731" w:type="dxa"/>
            <w:shd w:val="clear" w:color="auto" w:fill="auto"/>
          </w:tcPr>
          <w:p w14:paraId="0EC5DD5D"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Parulidae</w:t>
            </w:r>
          </w:p>
        </w:tc>
        <w:tc>
          <w:tcPr>
            <w:tcW w:w="1964" w:type="dxa"/>
            <w:shd w:val="clear" w:color="auto" w:fill="auto"/>
          </w:tcPr>
          <w:p w14:paraId="57C9EF8E"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 xml:space="preserve">Paruline de </w:t>
            </w:r>
            <w:proofErr w:type="spellStart"/>
            <w:r w:rsidRPr="008C1E74">
              <w:rPr>
                <w:rFonts w:cs="Arial"/>
                <w:b/>
                <w:bCs/>
                <w:sz w:val="20"/>
                <w:szCs w:val="20"/>
                <w:lang w:val="fr-FR"/>
              </w:rPr>
              <w:t>Bachman</w:t>
            </w:r>
            <w:proofErr w:type="spellEnd"/>
          </w:p>
        </w:tc>
        <w:tc>
          <w:tcPr>
            <w:tcW w:w="2126" w:type="dxa"/>
            <w:shd w:val="clear" w:color="auto" w:fill="auto"/>
          </w:tcPr>
          <w:p w14:paraId="78F81251"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Vermivora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bachmanii</w:t>
            </w:r>
            <w:proofErr w:type="spellEnd"/>
          </w:p>
        </w:tc>
        <w:tc>
          <w:tcPr>
            <w:tcW w:w="1413" w:type="dxa"/>
            <w:shd w:val="clear" w:color="auto" w:fill="auto"/>
          </w:tcPr>
          <w:p w14:paraId="5FE3B7AB"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CR</w:t>
            </w:r>
          </w:p>
        </w:tc>
        <w:tc>
          <w:tcPr>
            <w:tcW w:w="7518" w:type="dxa"/>
            <w:shd w:val="clear" w:color="auto" w:fill="auto"/>
          </w:tcPr>
          <w:p w14:paraId="3E09F9E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100 à 1 000 km du nord au sud. Répond aux critères de mouvement de la CMS.</w:t>
            </w:r>
          </w:p>
        </w:tc>
      </w:tr>
      <w:tr w:rsidR="008C1E74" w:rsidRPr="008C1E74" w14:paraId="3E63C483" w14:textId="77777777" w:rsidTr="00B7394E">
        <w:trPr>
          <w:cantSplit/>
        </w:trPr>
        <w:tc>
          <w:tcPr>
            <w:tcW w:w="1731" w:type="dxa"/>
            <w:shd w:val="clear" w:color="auto" w:fill="auto"/>
          </w:tcPr>
          <w:p w14:paraId="6530CCCE"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Parulidae</w:t>
            </w:r>
          </w:p>
        </w:tc>
        <w:tc>
          <w:tcPr>
            <w:tcW w:w="1964" w:type="dxa"/>
            <w:shd w:val="clear" w:color="auto" w:fill="auto"/>
          </w:tcPr>
          <w:p w14:paraId="1C2DE1CA"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Paruline à ailes dorées</w:t>
            </w:r>
          </w:p>
        </w:tc>
        <w:tc>
          <w:tcPr>
            <w:tcW w:w="2126" w:type="dxa"/>
            <w:shd w:val="clear" w:color="auto" w:fill="auto"/>
          </w:tcPr>
          <w:p w14:paraId="273BCBE4" w14:textId="77777777" w:rsidR="00B01F0A" w:rsidRPr="008C1E74" w:rsidRDefault="00B01F0A" w:rsidP="00B7394E">
            <w:pPr>
              <w:autoSpaceDE w:val="0"/>
              <w:autoSpaceDN w:val="0"/>
              <w:adjustRightInd w:val="0"/>
              <w:rPr>
                <w:rFonts w:cs="Arial"/>
                <w:i/>
                <w:iCs/>
                <w:sz w:val="20"/>
                <w:szCs w:val="20"/>
                <w:lang w:val="en-AU"/>
              </w:rPr>
            </w:pPr>
            <w:proofErr w:type="spellStart"/>
            <w:r w:rsidRPr="008C1E74">
              <w:rPr>
                <w:rFonts w:cs="Arial"/>
                <w:i/>
                <w:iCs/>
                <w:sz w:val="20"/>
                <w:szCs w:val="20"/>
                <w:lang w:val="en-AU"/>
              </w:rPr>
              <w:t>Vermivora</w:t>
            </w:r>
            <w:proofErr w:type="spellEnd"/>
            <w:r w:rsidRPr="008C1E74">
              <w:rPr>
                <w:rFonts w:cs="Arial"/>
                <w:i/>
                <w:iCs/>
                <w:sz w:val="20"/>
                <w:szCs w:val="20"/>
                <w:lang w:val="en-AU"/>
              </w:rPr>
              <w:t xml:space="preserve"> chrysoptera</w:t>
            </w:r>
          </w:p>
        </w:tc>
        <w:tc>
          <w:tcPr>
            <w:tcW w:w="1413" w:type="dxa"/>
            <w:shd w:val="clear" w:color="auto" w:fill="auto"/>
          </w:tcPr>
          <w:p w14:paraId="3C09A493"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58FB5E7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2A2194DF" w14:textId="77777777" w:rsidTr="00B7394E">
        <w:trPr>
          <w:cantSplit/>
        </w:trPr>
        <w:tc>
          <w:tcPr>
            <w:tcW w:w="1731" w:type="dxa"/>
            <w:shd w:val="clear" w:color="auto" w:fill="auto"/>
          </w:tcPr>
          <w:p w14:paraId="1476A1CB"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Parulidae</w:t>
            </w:r>
          </w:p>
        </w:tc>
        <w:tc>
          <w:tcPr>
            <w:tcW w:w="1964" w:type="dxa"/>
            <w:shd w:val="clear" w:color="auto" w:fill="auto"/>
          </w:tcPr>
          <w:p w14:paraId="2629B82C" w14:textId="77777777" w:rsidR="00B01F0A" w:rsidRPr="008C1E74" w:rsidRDefault="00B01F0A" w:rsidP="00B7394E">
            <w:pPr>
              <w:autoSpaceDE w:val="0"/>
              <w:autoSpaceDN w:val="0"/>
              <w:adjustRightInd w:val="0"/>
              <w:rPr>
                <w:rFonts w:cs="Arial"/>
                <w:sz w:val="20"/>
                <w:szCs w:val="20"/>
                <w:lang w:val="fr-FR"/>
              </w:rPr>
            </w:pPr>
            <w:r w:rsidRPr="008C1E74">
              <w:rPr>
                <w:rFonts w:cs="Arial"/>
                <w:sz w:val="20"/>
                <w:szCs w:val="20"/>
                <w:lang w:val="fr-FR"/>
              </w:rPr>
              <w:t>Paruline rayée</w:t>
            </w:r>
          </w:p>
        </w:tc>
        <w:tc>
          <w:tcPr>
            <w:tcW w:w="2126" w:type="dxa"/>
            <w:shd w:val="clear" w:color="auto" w:fill="auto"/>
          </w:tcPr>
          <w:p w14:paraId="298B3824" w14:textId="77777777" w:rsidR="00B01F0A" w:rsidRPr="008C1E74" w:rsidRDefault="00B01F0A" w:rsidP="00B7394E">
            <w:pPr>
              <w:autoSpaceDE w:val="0"/>
              <w:autoSpaceDN w:val="0"/>
              <w:adjustRightInd w:val="0"/>
              <w:rPr>
                <w:rFonts w:cs="Arial"/>
                <w:i/>
                <w:iCs/>
                <w:sz w:val="20"/>
                <w:szCs w:val="20"/>
                <w:lang w:val="en-AU"/>
              </w:rPr>
            </w:pPr>
            <w:r w:rsidRPr="008C1E74">
              <w:rPr>
                <w:rFonts w:cs="Arial"/>
                <w:i/>
                <w:iCs/>
                <w:sz w:val="20"/>
                <w:szCs w:val="20"/>
                <w:lang w:val="en-AU"/>
              </w:rPr>
              <w:t>Setophaga striata</w:t>
            </w:r>
          </w:p>
        </w:tc>
        <w:tc>
          <w:tcPr>
            <w:tcW w:w="1413" w:type="dxa"/>
            <w:shd w:val="clear" w:color="auto" w:fill="auto"/>
          </w:tcPr>
          <w:p w14:paraId="5CF593D8" w14:textId="77777777" w:rsidR="00B01F0A" w:rsidRPr="008C1E74" w:rsidRDefault="00B01F0A" w:rsidP="00B7394E">
            <w:pPr>
              <w:autoSpaceDE w:val="0"/>
              <w:autoSpaceDN w:val="0"/>
              <w:adjustRightInd w:val="0"/>
              <w:jc w:val="center"/>
              <w:rPr>
                <w:rFonts w:cs="Arial"/>
                <w:sz w:val="20"/>
                <w:szCs w:val="20"/>
                <w:lang w:val="en-AU"/>
              </w:rPr>
            </w:pPr>
            <w:r w:rsidRPr="008C1E74">
              <w:rPr>
                <w:rFonts w:cs="Arial"/>
                <w:sz w:val="20"/>
                <w:szCs w:val="20"/>
                <w:lang w:val="en-AU"/>
              </w:rPr>
              <w:t>NT</w:t>
            </w:r>
          </w:p>
        </w:tc>
        <w:tc>
          <w:tcPr>
            <w:tcW w:w="7518" w:type="dxa"/>
            <w:shd w:val="clear" w:color="auto" w:fill="auto"/>
          </w:tcPr>
          <w:p w14:paraId="5435AC58"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21A72882" w14:textId="77777777" w:rsidTr="00B7394E">
        <w:trPr>
          <w:cantSplit/>
        </w:trPr>
        <w:tc>
          <w:tcPr>
            <w:tcW w:w="1731" w:type="dxa"/>
            <w:shd w:val="clear" w:color="auto" w:fill="auto"/>
          </w:tcPr>
          <w:p w14:paraId="6558EDE0"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Parulidae</w:t>
            </w:r>
          </w:p>
        </w:tc>
        <w:tc>
          <w:tcPr>
            <w:tcW w:w="1964" w:type="dxa"/>
            <w:shd w:val="clear" w:color="auto" w:fill="auto"/>
          </w:tcPr>
          <w:p w14:paraId="1FAA936D" w14:textId="77777777" w:rsidR="00B01F0A" w:rsidRPr="008C1E74" w:rsidRDefault="00B01F0A" w:rsidP="00B7394E">
            <w:pPr>
              <w:autoSpaceDE w:val="0"/>
              <w:autoSpaceDN w:val="0"/>
              <w:adjustRightInd w:val="0"/>
              <w:rPr>
                <w:rFonts w:cs="Arial"/>
                <w:b/>
                <w:bCs/>
                <w:sz w:val="20"/>
                <w:szCs w:val="20"/>
                <w:lang w:val="fr-FR"/>
              </w:rPr>
            </w:pPr>
            <w:r w:rsidRPr="008C1E74">
              <w:rPr>
                <w:rFonts w:cs="Arial"/>
                <w:b/>
                <w:bCs/>
                <w:sz w:val="20"/>
                <w:szCs w:val="20"/>
                <w:lang w:val="fr-FR"/>
              </w:rPr>
              <w:t>Paruline à dos noir</w:t>
            </w:r>
          </w:p>
        </w:tc>
        <w:tc>
          <w:tcPr>
            <w:tcW w:w="2126" w:type="dxa"/>
            <w:shd w:val="clear" w:color="auto" w:fill="auto"/>
          </w:tcPr>
          <w:p w14:paraId="6DE68966" w14:textId="77777777" w:rsidR="00B01F0A" w:rsidRPr="008C1E74" w:rsidRDefault="00B01F0A" w:rsidP="00B7394E">
            <w:pPr>
              <w:autoSpaceDE w:val="0"/>
              <w:autoSpaceDN w:val="0"/>
              <w:adjustRightInd w:val="0"/>
              <w:rPr>
                <w:rFonts w:cs="Arial"/>
                <w:b/>
                <w:bCs/>
                <w:i/>
                <w:iCs/>
                <w:sz w:val="20"/>
                <w:szCs w:val="20"/>
                <w:lang w:val="en-AU"/>
              </w:rPr>
            </w:pPr>
            <w:r w:rsidRPr="008C1E74">
              <w:rPr>
                <w:rFonts w:cs="Arial"/>
                <w:b/>
                <w:bCs/>
                <w:i/>
                <w:iCs/>
                <w:sz w:val="20"/>
                <w:szCs w:val="20"/>
                <w:lang w:val="en-AU"/>
              </w:rPr>
              <w:t xml:space="preserve">Setophaga </w:t>
            </w:r>
            <w:proofErr w:type="spellStart"/>
            <w:r w:rsidRPr="008C1E74">
              <w:rPr>
                <w:rFonts w:cs="Arial"/>
                <w:b/>
                <w:bCs/>
                <w:i/>
                <w:iCs/>
                <w:sz w:val="20"/>
                <w:szCs w:val="20"/>
                <w:lang w:val="en-AU"/>
              </w:rPr>
              <w:t>chrysoparia</w:t>
            </w:r>
            <w:proofErr w:type="spellEnd"/>
          </w:p>
        </w:tc>
        <w:tc>
          <w:tcPr>
            <w:tcW w:w="1413" w:type="dxa"/>
            <w:shd w:val="clear" w:color="auto" w:fill="auto"/>
          </w:tcPr>
          <w:p w14:paraId="4031EEDD"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shd w:val="clear" w:color="auto" w:fill="auto"/>
          </w:tcPr>
          <w:p w14:paraId="56A561D6"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8C1E74" w:rsidRPr="008C1E74" w14:paraId="0AB9C40A" w14:textId="77777777" w:rsidTr="00B7394E">
        <w:trPr>
          <w:cantSplit/>
        </w:trPr>
        <w:tc>
          <w:tcPr>
            <w:tcW w:w="1731" w:type="dxa"/>
            <w:shd w:val="clear" w:color="auto" w:fill="auto"/>
          </w:tcPr>
          <w:p w14:paraId="24C9CDEF"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t>Thraupidae</w:t>
            </w:r>
          </w:p>
        </w:tc>
        <w:tc>
          <w:tcPr>
            <w:tcW w:w="1964" w:type="dxa"/>
            <w:shd w:val="clear" w:color="auto" w:fill="auto"/>
          </w:tcPr>
          <w:p w14:paraId="6CEE00F8" w14:textId="77777777" w:rsidR="00B01F0A" w:rsidRPr="008C1E74" w:rsidRDefault="00B01F0A" w:rsidP="00B7394E">
            <w:pPr>
              <w:autoSpaceDE w:val="0"/>
              <w:autoSpaceDN w:val="0"/>
              <w:adjustRightInd w:val="0"/>
              <w:rPr>
                <w:rFonts w:cs="Arial"/>
                <w:b/>
                <w:bCs/>
                <w:sz w:val="20"/>
                <w:szCs w:val="20"/>
                <w:lang w:val="fr-FR"/>
              </w:rPr>
            </w:pPr>
            <w:proofErr w:type="spellStart"/>
            <w:r w:rsidRPr="008C1E74">
              <w:rPr>
                <w:rFonts w:cs="Arial"/>
                <w:b/>
                <w:bCs/>
                <w:sz w:val="20"/>
                <w:szCs w:val="20"/>
                <w:lang w:val="fr-FR"/>
              </w:rPr>
              <w:t>Sporophile</w:t>
            </w:r>
            <w:proofErr w:type="spellEnd"/>
            <w:r w:rsidRPr="008C1E74">
              <w:rPr>
                <w:rFonts w:cs="Arial"/>
                <w:b/>
                <w:bCs/>
                <w:sz w:val="20"/>
                <w:szCs w:val="20"/>
                <w:lang w:val="fr-FR"/>
              </w:rPr>
              <w:t xml:space="preserve"> noir et roux</w:t>
            </w:r>
          </w:p>
        </w:tc>
        <w:tc>
          <w:tcPr>
            <w:tcW w:w="2126" w:type="dxa"/>
            <w:shd w:val="clear" w:color="auto" w:fill="auto"/>
          </w:tcPr>
          <w:p w14:paraId="01A81E50"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Sporophila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nigrorufa</w:t>
            </w:r>
            <w:proofErr w:type="spellEnd"/>
          </w:p>
        </w:tc>
        <w:tc>
          <w:tcPr>
            <w:tcW w:w="1413" w:type="dxa"/>
            <w:shd w:val="clear" w:color="auto" w:fill="auto"/>
          </w:tcPr>
          <w:p w14:paraId="299F8C0D"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VU</w:t>
            </w:r>
          </w:p>
        </w:tc>
        <w:tc>
          <w:tcPr>
            <w:tcW w:w="7518" w:type="dxa"/>
            <w:shd w:val="clear" w:color="auto" w:fill="auto"/>
          </w:tcPr>
          <w:p w14:paraId="68CC8FE9"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Migrateur intégrale : les lieux de reproduction et de non-reproduction occupés de façon fiable chaque saison ; les individus parcourent généralement 100 à 1 000 km mais sans direction constante. Répond aux critères de mouvement de la CMS.</w:t>
            </w:r>
          </w:p>
        </w:tc>
      </w:tr>
      <w:tr w:rsidR="008C1E74" w:rsidRPr="008C1E74" w14:paraId="6CBD8EAE" w14:textId="77777777" w:rsidTr="00B7394E">
        <w:trPr>
          <w:cantSplit/>
        </w:trPr>
        <w:tc>
          <w:tcPr>
            <w:tcW w:w="1731" w:type="dxa"/>
            <w:tcBorders>
              <w:bottom w:val="single" w:sz="4" w:space="0" w:color="auto"/>
            </w:tcBorders>
            <w:shd w:val="clear" w:color="auto" w:fill="auto"/>
          </w:tcPr>
          <w:p w14:paraId="13A25C19" w14:textId="77777777" w:rsidR="00B01F0A" w:rsidRPr="008C1E74" w:rsidRDefault="00B01F0A" w:rsidP="00B7394E">
            <w:pPr>
              <w:autoSpaceDE w:val="0"/>
              <w:autoSpaceDN w:val="0"/>
              <w:adjustRightInd w:val="0"/>
              <w:rPr>
                <w:rFonts w:cs="Arial"/>
                <w:sz w:val="20"/>
                <w:szCs w:val="20"/>
                <w:lang w:val="en-AU"/>
              </w:rPr>
            </w:pPr>
            <w:r w:rsidRPr="008C1E74">
              <w:rPr>
                <w:rFonts w:cs="Arial"/>
                <w:sz w:val="20"/>
                <w:szCs w:val="20"/>
                <w:lang w:val="en-AU"/>
              </w:rPr>
              <w:lastRenderedPageBreak/>
              <w:t>Thraupidae</w:t>
            </w:r>
          </w:p>
        </w:tc>
        <w:tc>
          <w:tcPr>
            <w:tcW w:w="1964" w:type="dxa"/>
            <w:tcBorders>
              <w:bottom w:val="single" w:sz="4" w:space="0" w:color="auto"/>
            </w:tcBorders>
            <w:shd w:val="clear" w:color="auto" w:fill="auto"/>
          </w:tcPr>
          <w:p w14:paraId="56B3E1DB" w14:textId="77777777" w:rsidR="00B01F0A" w:rsidRPr="008C1E74" w:rsidRDefault="00B01F0A" w:rsidP="00B7394E">
            <w:pPr>
              <w:autoSpaceDE w:val="0"/>
              <w:autoSpaceDN w:val="0"/>
              <w:adjustRightInd w:val="0"/>
              <w:rPr>
                <w:rFonts w:cs="Arial"/>
                <w:b/>
                <w:bCs/>
                <w:sz w:val="20"/>
                <w:szCs w:val="20"/>
                <w:lang w:val="fr-FR"/>
              </w:rPr>
            </w:pPr>
            <w:proofErr w:type="spellStart"/>
            <w:r w:rsidRPr="008C1E74">
              <w:rPr>
                <w:rFonts w:cs="Arial"/>
                <w:b/>
                <w:bCs/>
                <w:sz w:val="20"/>
                <w:szCs w:val="20"/>
                <w:lang w:val="fr-FR"/>
              </w:rPr>
              <w:t>Sporophile</w:t>
            </w:r>
            <w:proofErr w:type="spellEnd"/>
            <w:r w:rsidRPr="008C1E74">
              <w:rPr>
                <w:rFonts w:cs="Arial"/>
                <w:b/>
                <w:bCs/>
                <w:sz w:val="20"/>
                <w:szCs w:val="20"/>
                <w:lang w:val="fr-FR"/>
              </w:rPr>
              <w:t xml:space="preserve"> de l'</w:t>
            </w:r>
            <w:proofErr w:type="spellStart"/>
            <w:r w:rsidRPr="008C1E74">
              <w:rPr>
                <w:rFonts w:cs="Arial"/>
                <w:b/>
                <w:bCs/>
                <w:sz w:val="20"/>
                <w:szCs w:val="20"/>
                <w:lang w:val="fr-FR"/>
              </w:rPr>
              <w:t>Ibera</w:t>
            </w:r>
            <w:proofErr w:type="spellEnd"/>
          </w:p>
        </w:tc>
        <w:tc>
          <w:tcPr>
            <w:tcW w:w="2126" w:type="dxa"/>
            <w:tcBorders>
              <w:bottom w:val="single" w:sz="4" w:space="0" w:color="auto"/>
            </w:tcBorders>
            <w:shd w:val="clear" w:color="auto" w:fill="auto"/>
          </w:tcPr>
          <w:p w14:paraId="4DEC5FEE" w14:textId="77777777" w:rsidR="00B01F0A" w:rsidRPr="008C1E74" w:rsidRDefault="00B01F0A" w:rsidP="00B7394E">
            <w:pPr>
              <w:autoSpaceDE w:val="0"/>
              <w:autoSpaceDN w:val="0"/>
              <w:adjustRightInd w:val="0"/>
              <w:rPr>
                <w:rFonts w:cs="Arial"/>
                <w:b/>
                <w:bCs/>
                <w:i/>
                <w:iCs/>
                <w:sz w:val="20"/>
                <w:szCs w:val="20"/>
                <w:lang w:val="en-AU"/>
              </w:rPr>
            </w:pPr>
            <w:proofErr w:type="spellStart"/>
            <w:r w:rsidRPr="008C1E74">
              <w:rPr>
                <w:rFonts w:cs="Arial"/>
                <w:b/>
                <w:bCs/>
                <w:i/>
                <w:iCs/>
                <w:sz w:val="20"/>
                <w:szCs w:val="20"/>
                <w:lang w:val="en-AU"/>
              </w:rPr>
              <w:t>Sporophila</w:t>
            </w:r>
            <w:proofErr w:type="spellEnd"/>
            <w:r w:rsidRPr="008C1E74">
              <w:rPr>
                <w:rFonts w:cs="Arial"/>
                <w:b/>
                <w:bCs/>
                <w:i/>
                <w:iCs/>
                <w:sz w:val="20"/>
                <w:szCs w:val="20"/>
                <w:lang w:val="en-AU"/>
              </w:rPr>
              <w:t xml:space="preserve"> </w:t>
            </w:r>
            <w:proofErr w:type="spellStart"/>
            <w:r w:rsidRPr="008C1E74">
              <w:rPr>
                <w:rFonts w:cs="Arial"/>
                <w:b/>
                <w:bCs/>
                <w:i/>
                <w:iCs/>
                <w:sz w:val="20"/>
                <w:szCs w:val="20"/>
                <w:lang w:val="en-AU"/>
              </w:rPr>
              <w:t>iberaensis</w:t>
            </w:r>
            <w:proofErr w:type="spellEnd"/>
          </w:p>
        </w:tc>
        <w:tc>
          <w:tcPr>
            <w:tcW w:w="1413" w:type="dxa"/>
            <w:tcBorders>
              <w:bottom w:val="single" w:sz="4" w:space="0" w:color="auto"/>
            </w:tcBorders>
            <w:shd w:val="clear" w:color="auto" w:fill="auto"/>
          </w:tcPr>
          <w:p w14:paraId="00291158" w14:textId="77777777" w:rsidR="00B01F0A" w:rsidRPr="008C1E74" w:rsidRDefault="00B01F0A" w:rsidP="00B7394E">
            <w:pPr>
              <w:autoSpaceDE w:val="0"/>
              <w:autoSpaceDN w:val="0"/>
              <w:adjustRightInd w:val="0"/>
              <w:jc w:val="center"/>
              <w:rPr>
                <w:rFonts w:cs="Arial"/>
                <w:b/>
                <w:bCs/>
                <w:sz w:val="20"/>
                <w:szCs w:val="20"/>
                <w:lang w:val="en-AU"/>
              </w:rPr>
            </w:pPr>
            <w:r w:rsidRPr="008C1E74">
              <w:rPr>
                <w:rFonts w:cs="Arial"/>
                <w:b/>
                <w:bCs/>
                <w:sz w:val="20"/>
                <w:szCs w:val="20"/>
                <w:lang w:val="en-AU"/>
              </w:rPr>
              <w:t>EN</w:t>
            </w:r>
          </w:p>
        </w:tc>
        <w:tc>
          <w:tcPr>
            <w:tcW w:w="7518" w:type="dxa"/>
            <w:tcBorders>
              <w:bottom w:val="single" w:sz="4" w:space="0" w:color="auto"/>
            </w:tcBorders>
            <w:shd w:val="clear" w:color="auto" w:fill="auto"/>
          </w:tcPr>
          <w:p w14:paraId="428B1551" w14:textId="77777777" w:rsidR="00B01F0A" w:rsidRPr="008C1E74" w:rsidRDefault="00B01F0A" w:rsidP="00B7394E">
            <w:pPr>
              <w:autoSpaceDE w:val="0"/>
              <w:autoSpaceDN w:val="0"/>
              <w:adjustRightInd w:val="0"/>
              <w:jc w:val="both"/>
              <w:rPr>
                <w:rFonts w:cs="Arial"/>
                <w:sz w:val="20"/>
                <w:szCs w:val="20"/>
                <w:lang w:val="fr-FR"/>
              </w:rPr>
            </w:pPr>
            <w:r w:rsidRPr="008C1E74">
              <w:rPr>
                <w:rFonts w:cs="Arial"/>
                <w:sz w:val="20"/>
                <w:szCs w:val="20"/>
                <w:lang w:val="fr-FR"/>
              </w:rPr>
              <w:t>Habitudes de déplacement inconnues et pas d'analogues évidents. Répond aux critères de mouvement de la CMS.</w:t>
            </w:r>
          </w:p>
        </w:tc>
      </w:tr>
    </w:tbl>
    <w:p w14:paraId="3F1791A9" w14:textId="77777777" w:rsidR="00B01F0A" w:rsidRPr="008C1E74" w:rsidRDefault="00B01F0A" w:rsidP="00B01F0A">
      <w:pPr>
        <w:suppressAutoHyphens/>
        <w:rPr>
          <w:rFonts w:eastAsia="Times New Roman" w:cs="Arial"/>
          <w:kern w:val="2"/>
          <w:lang w:val="fr-FR"/>
        </w:rPr>
      </w:pPr>
    </w:p>
    <w:p w14:paraId="063BE254" w14:textId="77777777" w:rsidR="00B01F0A" w:rsidRPr="008C1E74" w:rsidRDefault="00B01F0A" w:rsidP="00B01F0A">
      <w:pPr>
        <w:suppressAutoHyphens/>
        <w:rPr>
          <w:rFonts w:eastAsia="Times New Roman" w:cs="Arial"/>
          <w:kern w:val="2"/>
          <w:lang w:val="fr-FR"/>
        </w:rPr>
        <w:sectPr w:rsidR="00B01F0A" w:rsidRPr="008C1E74" w:rsidSect="008B0DF7">
          <w:headerReference w:type="even" r:id="rId16"/>
          <w:headerReference w:type="default" r:id="rId17"/>
          <w:headerReference w:type="first" r:id="rId18"/>
          <w:footerReference w:type="first" r:id="rId19"/>
          <w:pgSz w:w="16838" w:h="11906" w:orient="landscape" w:code="9"/>
          <w:pgMar w:top="1134" w:right="1134" w:bottom="1134" w:left="1134" w:header="720" w:footer="580" w:gutter="0"/>
          <w:cols w:space="720"/>
          <w:docGrid w:linePitch="360"/>
        </w:sectPr>
      </w:pPr>
    </w:p>
    <w:p w14:paraId="36318817" w14:textId="250B984A" w:rsidR="00B01F0A" w:rsidRPr="008C1E74" w:rsidRDefault="00B01F0A" w:rsidP="00B01F0A">
      <w:pPr>
        <w:jc w:val="center"/>
        <w:rPr>
          <w:rFonts w:cs="Arial"/>
          <w:lang w:val="fr-FR"/>
        </w:rPr>
      </w:pPr>
      <w:r w:rsidRPr="008C1E74">
        <w:rPr>
          <w:rFonts w:cs="Arial"/>
          <w:lang w:val="fr-FR"/>
        </w:rPr>
        <w:lastRenderedPageBreak/>
        <w:t>PROJET DE DÉCISION</w:t>
      </w:r>
      <w:r w:rsidR="00BF38CE" w:rsidRPr="008C1E74">
        <w:rPr>
          <w:rFonts w:cs="Arial"/>
          <w:lang w:val="fr-FR"/>
        </w:rPr>
        <w:t>S</w:t>
      </w:r>
      <w:r w:rsidRPr="008C1E74">
        <w:rPr>
          <w:rFonts w:cs="Arial"/>
          <w:lang w:val="fr-FR"/>
        </w:rPr>
        <w:t xml:space="preserve"> </w:t>
      </w:r>
    </w:p>
    <w:p w14:paraId="253E998F" w14:textId="77777777" w:rsidR="00B01F0A" w:rsidRPr="008C1E74" w:rsidRDefault="00B01F0A" w:rsidP="00B01F0A">
      <w:pPr>
        <w:jc w:val="center"/>
        <w:rPr>
          <w:rFonts w:cs="Arial"/>
          <w:lang w:val="fr-FR"/>
        </w:rPr>
      </w:pPr>
    </w:p>
    <w:p w14:paraId="6D95D1C5" w14:textId="77777777" w:rsidR="00B01F0A" w:rsidRPr="008C1E74" w:rsidRDefault="00B01F0A" w:rsidP="008C1E74">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 w:right="-357"/>
        <w:jc w:val="center"/>
        <w:textAlignment w:val="baseline"/>
        <w:outlineLvl w:val="1"/>
        <w:rPr>
          <w:rFonts w:eastAsia="Times New Roman" w:cs="Arial"/>
          <w:b/>
          <w:bCs/>
          <w:lang w:val="fr-FR"/>
        </w:rPr>
      </w:pPr>
      <w:r w:rsidRPr="008C1E74">
        <w:rPr>
          <w:rFonts w:eastAsia="Times New Roman" w:cs="Arial"/>
          <w:b/>
          <w:bCs/>
          <w:lang w:val="fr-FR"/>
        </w:rPr>
        <w:t>TAXONS AVIAIRES SUSCEPTIBLES D'INSCRIPTION</w:t>
      </w:r>
    </w:p>
    <w:p w14:paraId="279D7611" w14:textId="77777777" w:rsidR="00B01F0A" w:rsidRDefault="00B01F0A" w:rsidP="00B01F0A">
      <w:pPr>
        <w:jc w:val="both"/>
        <w:rPr>
          <w:rFonts w:cs="Arial"/>
          <w:lang w:val="fr-FR"/>
        </w:rPr>
      </w:pPr>
    </w:p>
    <w:p w14:paraId="7FE6F5C2" w14:textId="77777777" w:rsidR="008C1E74" w:rsidRPr="008C1E74" w:rsidRDefault="008C1E74" w:rsidP="00B01F0A">
      <w:pPr>
        <w:jc w:val="both"/>
        <w:rPr>
          <w:rFonts w:cs="Arial"/>
          <w:lang w:val="fr-FR"/>
        </w:rPr>
      </w:pPr>
    </w:p>
    <w:p w14:paraId="5EC73B9F" w14:textId="67BD6DD3" w:rsidR="00B01F0A" w:rsidRPr="008C1E74" w:rsidRDefault="005177E8" w:rsidP="00B01F0A">
      <w:pPr>
        <w:jc w:val="both"/>
        <w:rPr>
          <w:rFonts w:cs="Arial"/>
          <w:b/>
          <w:i/>
          <w:lang w:val="fr-FR"/>
        </w:rPr>
      </w:pPr>
      <w:r w:rsidRPr="008C1E74">
        <w:rPr>
          <w:rFonts w:cs="Arial"/>
          <w:b/>
          <w:i/>
          <w:lang w:val="fr-FR"/>
        </w:rPr>
        <w:t>À l’</w:t>
      </w:r>
      <w:r w:rsidR="00B01F0A" w:rsidRPr="008C1E74">
        <w:rPr>
          <w:rFonts w:cs="Arial"/>
          <w:b/>
          <w:i/>
          <w:lang w:val="fr-FR"/>
        </w:rPr>
        <w:t xml:space="preserve">adresse </w:t>
      </w:r>
      <w:r w:rsidRPr="008C1E74">
        <w:rPr>
          <w:rFonts w:cs="Arial"/>
          <w:b/>
          <w:i/>
          <w:lang w:val="fr-FR"/>
        </w:rPr>
        <w:t>des</w:t>
      </w:r>
      <w:r w:rsidR="00BF38CE" w:rsidRPr="008C1E74">
        <w:rPr>
          <w:rFonts w:cs="Arial"/>
          <w:b/>
          <w:i/>
          <w:lang w:val="fr-FR"/>
        </w:rPr>
        <w:t xml:space="preserve"> </w:t>
      </w:r>
      <w:r w:rsidR="00B01F0A" w:rsidRPr="008C1E74">
        <w:rPr>
          <w:rFonts w:cs="Arial"/>
          <w:b/>
          <w:i/>
          <w:lang w:val="fr-FR"/>
        </w:rPr>
        <w:t>Parties, organisations intergouvernementales et non gouvernementales</w:t>
      </w:r>
    </w:p>
    <w:p w14:paraId="1C472D9D" w14:textId="77777777" w:rsidR="00B01F0A" w:rsidRPr="008C1E74" w:rsidRDefault="00B01F0A" w:rsidP="00B01F0A">
      <w:pPr>
        <w:jc w:val="both"/>
        <w:rPr>
          <w:rFonts w:cs="Arial"/>
          <w:lang w:val="fr-FR"/>
        </w:rPr>
      </w:pPr>
    </w:p>
    <w:p w14:paraId="71AD9442" w14:textId="77777777" w:rsidR="00B01F0A" w:rsidRPr="008C1E74" w:rsidRDefault="00B01F0A" w:rsidP="00B01F0A">
      <w:pPr>
        <w:ind w:left="851" w:hanging="851"/>
        <w:jc w:val="both"/>
        <w:rPr>
          <w:rFonts w:cs="Arial"/>
          <w:lang w:val="fr-FR"/>
        </w:rPr>
      </w:pPr>
      <w:r w:rsidRPr="008C1E74">
        <w:rPr>
          <w:rFonts w:cs="Arial"/>
          <w:lang w:val="fr-FR"/>
        </w:rPr>
        <w:t>14.BB</w:t>
      </w:r>
      <w:r w:rsidRPr="008C1E74">
        <w:rPr>
          <w:rFonts w:cs="Arial"/>
          <w:lang w:val="fr-FR"/>
        </w:rPr>
        <w:tab/>
        <w:t>Les Parties, les organisations intergouvernementales et non gouvernementales sont invitées à réfléchir à la possibilité de travailler conjointement à l'élaboration de propositions d'inscription conformément aux orientations de la Résolution 13.7, et d'actions concertées conformément aux orientations de la Résolution 12.28 (Rev. COP13), pour les espèces inscrites à l'annexe 1 de la Résolution 14.xx, y compris en entreprenant toutes les consultations nécessaires avec les États de l'aire de répartition, et à soumettre ces propositions d'inscription et ces propositions d'actions concertées à l'examen de la 15</w:t>
      </w:r>
      <w:r w:rsidRPr="008C1E74">
        <w:rPr>
          <w:rFonts w:cs="Arial"/>
          <w:vertAlign w:val="superscript"/>
          <w:lang w:val="fr-FR"/>
        </w:rPr>
        <w:t>e</w:t>
      </w:r>
      <w:r w:rsidRPr="008C1E74">
        <w:rPr>
          <w:rFonts w:cs="Arial"/>
          <w:lang w:val="fr-FR"/>
        </w:rPr>
        <w:t xml:space="preserve"> session de la Conférence des Parties. </w:t>
      </w:r>
    </w:p>
    <w:p w14:paraId="2B1D98F8" w14:textId="2D207EF0" w:rsidR="00B01F0A" w:rsidRPr="008C1E74" w:rsidRDefault="00B01F0A" w:rsidP="00B01F0A">
      <w:pPr>
        <w:jc w:val="both"/>
        <w:rPr>
          <w:rFonts w:cs="Arial"/>
          <w:b/>
          <w:i/>
          <w:lang w:val="fr-FR"/>
        </w:rPr>
      </w:pPr>
    </w:p>
    <w:p w14:paraId="298238A3" w14:textId="77777777" w:rsidR="00B01F0A" w:rsidRPr="008C1E74" w:rsidRDefault="00B01F0A" w:rsidP="00B01F0A">
      <w:pPr>
        <w:jc w:val="both"/>
        <w:rPr>
          <w:rFonts w:cs="Arial"/>
          <w:lang w:val="fr-FR"/>
        </w:rPr>
      </w:pPr>
    </w:p>
    <w:p w14:paraId="03C39731" w14:textId="3DA7D349" w:rsidR="00B01F0A" w:rsidRPr="008C1E74" w:rsidRDefault="005177E8" w:rsidP="00B01F0A">
      <w:pPr>
        <w:jc w:val="both"/>
        <w:rPr>
          <w:rFonts w:cs="Arial"/>
          <w:lang w:val="fr-FR"/>
        </w:rPr>
      </w:pPr>
      <w:r w:rsidRPr="008C1E74">
        <w:rPr>
          <w:rFonts w:cs="Arial"/>
          <w:b/>
          <w:i/>
          <w:lang w:val="fr-FR"/>
        </w:rPr>
        <w:t>À l’adresse d</w:t>
      </w:r>
      <w:r w:rsidR="00BF38CE" w:rsidRPr="008C1E74">
        <w:rPr>
          <w:rFonts w:cs="Arial"/>
          <w:b/>
          <w:i/>
          <w:lang w:val="fr-FR"/>
        </w:rPr>
        <w:t xml:space="preserve">u </w:t>
      </w:r>
      <w:r w:rsidR="00B01F0A" w:rsidRPr="008C1E74">
        <w:rPr>
          <w:rFonts w:cs="Arial"/>
          <w:b/>
          <w:i/>
          <w:lang w:val="fr-FR"/>
        </w:rPr>
        <w:t xml:space="preserve">Conseil scientifique </w:t>
      </w:r>
    </w:p>
    <w:p w14:paraId="018BDB57" w14:textId="77777777" w:rsidR="00B01F0A" w:rsidRPr="008C1E74" w:rsidRDefault="00B01F0A" w:rsidP="00B01F0A">
      <w:pPr>
        <w:jc w:val="both"/>
        <w:rPr>
          <w:rFonts w:cs="Arial"/>
          <w:lang w:val="fr-FR"/>
        </w:rPr>
      </w:pPr>
    </w:p>
    <w:p w14:paraId="6D6A5658" w14:textId="77777777" w:rsidR="00B01F0A" w:rsidRPr="008C1E74" w:rsidRDefault="00B01F0A" w:rsidP="00B01F0A">
      <w:pPr>
        <w:ind w:left="851" w:hanging="851"/>
        <w:jc w:val="both"/>
        <w:rPr>
          <w:rFonts w:cs="Arial"/>
          <w:lang w:val="fr-FR"/>
        </w:rPr>
      </w:pPr>
      <w:r w:rsidRPr="008C1E74">
        <w:rPr>
          <w:rFonts w:cs="Arial"/>
          <w:lang w:val="fr-FR"/>
        </w:rPr>
        <w:t>14.DD</w:t>
      </w:r>
      <w:r w:rsidRPr="008C1E74">
        <w:rPr>
          <w:rFonts w:cs="Arial"/>
          <w:lang w:val="fr-FR"/>
        </w:rPr>
        <w:tab/>
        <w:t>Le Conseil scientifique, sous réserve de la disponibilité des ressources, est invité à :</w:t>
      </w:r>
    </w:p>
    <w:p w14:paraId="237F6196" w14:textId="77777777" w:rsidR="00B01F0A" w:rsidRPr="008C1E74" w:rsidRDefault="00B01F0A" w:rsidP="00B01F0A">
      <w:pPr>
        <w:ind w:left="720" w:hanging="720"/>
        <w:jc w:val="both"/>
        <w:rPr>
          <w:rFonts w:cs="Arial"/>
          <w:lang w:val="fr-FR"/>
        </w:rPr>
      </w:pPr>
    </w:p>
    <w:p w14:paraId="68CF80FF" w14:textId="77777777" w:rsidR="00B01F0A" w:rsidRPr="008C1E74" w:rsidRDefault="00B01F0A" w:rsidP="00BF38CE">
      <w:pPr>
        <w:widowControl w:val="0"/>
        <w:numPr>
          <w:ilvl w:val="0"/>
          <w:numId w:val="7"/>
        </w:numPr>
        <w:autoSpaceDE w:val="0"/>
        <w:autoSpaceDN w:val="0"/>
        <w:adjustRightInd w:val="0"/>
        <w:ind w:left="1418" w:hanging="567"/>
        <w:jc w:val="both"/>
        <w:rPr>
          <w:rFonts w:cs="Arial"/>
          <w:lang w:val="fr-FR"/>
        </w:rPr>
      </w:pPr>
      <w:r w:rsidRPr="008C1E74">
        <w:rPr>
          <w:rFonts w:cs="Arial"/>
          <w:lang w:val="fr-FR"/>
        </w:rPr>
        <w:t>Examiner la liste des espèces figurant à l'annexe 1 de la Résolution 14.xx avant la COP15 et à présenter des propositions de révision ;</w:t>
      </w:r>
    </w:p>
    <w:p w14:paraId="7B9497BE" w14:textId="77777777" w:rsidR="00B01F0A" w:rsidRPr="008C1E74" w:rsidRDefault="00B01F0A" w:rsidP="00B01F0A">
      <w:pPr>
        <w:widowControl w:val="0"/>
        <w:autoSpaceDE w:val="0"/>
        <w:autoSpaceDN w:val="0"/>
        <w:adjustRightInd w:val="0"/>
        <w:ind w:left="851"/>
        <w:jc w:val="both"/>
        <w:rPr>
          <w:rFonts w:cs="Arial"/>
          <w:lang w:val="fr-FR"/>
        </w:rPr>
      </w:pPr>
    </w:p>
    <w:p w14:paraId="0E8E3D73" w14:textId="1A490232" w:rsidR="00B01F0A" w:rsidRPr="008C1E74" w:rsidRDefault="00B01F0A" w:rsidP="00BF38CE">
      <w:pPr>
        <w:widowControl w:val="0"/>
        <w:numPr>
          <w:ilvl w:val="0"/>
          <w:numId w:val="7"/>
        </w:numPr>
        <w:autoSpaceDE w:val="0"/>
        <w:autoSpaceDN w:val="0"/>
        <w:adjustRightInd w:val="0"/>
        <w:ind w:left="1418" w:hanging="567"/>
        <w:jc w:val="both"/>
        <w:rPr>
          <w:rFonts w:cs="Arial"/>
          <w:lang w:val="fr-FR"/>
        </w:rPr>
      </w:pPr>
      <w:r w:rsidRPr="008C1E74">
        <w:rPr>
          <w:rFonts w:cs="Arial"/>
          <w:lang w:val="fr-FR"/>
        </w:rPr>
        <w:t>Élaborer des listes équivalentes pour d'autres groupes taxonomiques en vue de leur adoption lors de la COP1</w:t>
      </w:r>
      <w:r w:rsidR="00143E95" w:rsidRPr="008C1E74">
        <w:rPr>
          <w:rFonts w:cs="Arial"/>
          <w:lang w:val="fr-FR"/>
        </w:rPr>
        <w:t>5</w:t>
      </w:r>
      <w:r w:rsidRPr="008C1E74">
        <w:rPr>
          <w:rFonts w:cs="Arial"/>
          <w:lang w:val="fr-FR"/>
        </w:rPr>
        <w:t xml:space="preserve"> ;</w:t>
      </w:r>
    </w:p>
    <w:p w14:paraId="06A72822" w14:textId="77777777" w:rsidR="00143E95" w:rsidRPr="008C1E74" w:rsidRDefault="00143E95" w:rsidP="00143E95">
      <w:pPr>
        <w:widowControl w:val="0"/>
        <w:autoSpaceDE w:val="0"/>
        <w:autoSpaceDN w:val="0"/>
        <w:adjustRightInd w:val="0"/>
        <w:ind w:left="1418"/>
        <w:jc w:val="both"/>
        <w:rPr>
          <w:rFonts w:cs="Arial"/>
          <w:lang w:val="fr-FR"/>
        </w:rPr>
      </w:pPr>
    </w:p>
    <w:p w14:paraId="7A510FF1" w14:textId="6A27F95B" w:rsidR="00143E95" w:rsidRPr="008C1E74" w:rsidRDefault="00143E95" w:rsidP="00BF38CE">
      <w:pPr>
        <w:widowControl w:val="0"/>
        <w:numPr>
          <w:ilvl w:val="0"/>
          <w:numId w:val="7"/>
        </w:numPr>
        <w:autoSpaceDE w:val="0"/>
        <w:autoSpaceDN w:val="0"/>
        <w:adjustRightInd w:val="0"/>
        <w:ind w:left="1418" w:hanging="567"/>
        <w:jc w:val="both"/>
        <w:rPr>
          <w:rFonts w:cs="Arial"/>
          <w:lang w:val="fr-FR"/>
        </w:rPr>
      </w:pPr>
      <w:r w:rsidRPr="008C1E74">
        <w:rPr>
          <w:rFonts w:cs="Arial"/>
          <w:lang w:val="fr-FR"/>
        </w:rPr>
        <w:t>Conseiller sur les taxons aviaires prioritaires à inscrire aux Annexes I et/ou II de la CMS ;</w:t>
      </w:r>
    </w:p>
    <w:p w14:paraId="2F86B5B5" w14:textId="77777777" w:rsidR="00143E95" w:rsidRPr="008C1E74" w:rsidRDefault="00143E95" w:rsidP="00143E95">
      <w:pPr>
        <w:widowControl w:val="0"/>
        <w:autoSpaceDE w:val="0"/>
        <w:autoSpaceDN w:val="0"/>
        <w:adjustRightInd w:val="0"/>
        <w:ind w:left="1418"/>
        <w:jc w:val="both"/>
        <w:rPr>
          <w:rFonts w:cs="Arial"/>
          <w:lang w:val="fr-FR"/>
        </w:rPr>
      </w:pPr>
    </w:p>
    <w:p w14:paraId="6B86156E" w14:textId="0CC293B3" w:rsidR="00143E95" w:rsidRPr="008C1E74" w:rsidRDefault="00143E95" w:rsidP="00BF38CE">
      <w:pPr>
        <w:widowControl w:val="0"/>
        <w:numPr>
          <w:ilvl w:val="0"/>
          <w:numId w:val="7"/>
        </w:numPr>
        <w:autoSpaceDE w:val="0"/>
        <w:autoSpaceDN w:val="0"/>
        <w:adjustRightInd w:val="0"/>
        <w:ind w:left="1418" w:hanging="567"/>
        <w:jc w:val="both"/>
        <w:rPr>
          <w:rFonts w:cs="Arial"/>
          <w:lang w:val="fr-FR"/>
        </w:rPr>
      </w:pPr>
      <w:r w:rsidRPr="008C1E74">
        <w:rPr>
          <w:rFonts w:cs="Arial"/>
          <w:lang w:val="fr-FR"/>
        </w:rPr>
        <w:t>Conseiller les Parties sur une approche stratégique visant à maximiser la conservation des taxons aviaires prioritaires ;</w:t>
      </w:r>
    </w:p>
    <w:p w14:paraId="01D82E23" w14:textId="77777777" w:rsidR="00B01F0A" w:rsidRPr="008C1E74" w:rsidRDefault="00B01F0A" w:rsidP="00B01F0A">
      <w:pPr>
        <w:ind w:left="1418" w:hanging="567"/>
        <w:jc w:val="both"/>
        <w:rPr>
          <w:rFonts w:cs="Arial"/>
          <w:lang w:val="fr-FR"/>
        </w:rPr>
      </w:pPr>
    </w:p>
    <w:p w14:paraId="5D6EA185" w14:textId="368AD900" w:rsidR="00B01F0A" w:rsidRPr="008C1E74" w:rsidRDefault="00B01F0A" w:rsidP="00BF38CE">
      <w:pPr>
        <w:widowControl w:val="0"/>
        <w:numPr>
          <w:ilvl w:val="0"/>
          <w:numId w:val="7"/>
        </w:numPr>
        <w:autoSpaceDE w:val="0"/>
        <w:autoSpaceDN w:val="0"/>
        <w:adjustRightInd w:val="0"/>
        <w:ind w:left="1418" w:hanging="567"/>
        <w:jc w:val="both"/>
        <w:rPr>
          <w:rFonts w:cs="Arial"/>
          <w:lang w:val="fr-FR"/>
        </w:rPr>
      </w:pPr>
      <w:r w:rsidRPr="008C1E74">
        <w:rPr>
          <w:rFonts w:cs="Arial"/>
          <w:lang w:val="fr-FR"/>
        </w:rPr>
        <w:t>Rendre compte des progrès accomplis dans la mise en œuvre de la présente décision lors de la 15</w:t>
      </w:r>
      <w:r w:rsidRPr="008C1E74">
        <w:rPr>
          <w:rFonts w:cs="Arial"/>
          <w:vertAlign w:val="superscript"/>
          <w:lang w:val="fr-FR"/>
        </w:rPr>
        <w:t>e</w:t>
      </w:r>
      <w:r w:rsidRPr="008C1E74">
        <w:rPr>
          <w:rFonts w:cs="Arial"/>
          <w:lang w:val="fr-FR"/>
        </w:rPr>
        <w:t xml:space="preserve"> </w:t>
      </w:r>
      <w:r w:rsidR="005177E8" w:rsidRPr="008C1E74">
        <w:rPr>
          <w:rFonts w:cs="Arial"/>
          <w:lang w:val="fr-FR"/>
        </w:rPr>
        <w:t>session</w:t>
      </w:r>
      <w:r w:rsidRPr="008C1E74">
        <w:rPr>
          <w:rFonts w:cs="Arial"/>
          <w:lang w:val="fr-FR"/>
        </w:rPr>
        <w:t xml:space="preserve"> de la Conférence des Parties. </w:t>
      </w:r>
    </w:p>
    <w:p w14:paraId="78375CFB" w14:textId="77777777" w:rsidR="00B01F0A" w:rsidRPr="008C1E74" w:rsidRDefault="00B01F0A" w:rsidP="00B01F0A">
      <w:pPr>
        <w:jc w:val="both"/>
        <w:rPr>
          <w:rFonts w:cs="Arial"/>
          <w:b/>
          <w:i/>
          <w:lang w:val="fr-FR"/>
        </w:rPr>
      </w:pPr>
    </w:p>
    <w:p w14:paraId="7EF70F14" w14:textId="77777777" w:rsidR="00B01F0A" w:rsidRPr="008C1E74" w:rsidRDefault="00B01F0A" w:rsidP="00B01F0A">
      <w:pPr>
        <w:pStyle w:val="Secondnumbering"/>
        <w:numPr>
          <w:ilvl w:val="0"/>
          <w:numId w:val="0"/>
        </w:numPr>
        <w:rPr>
          <w:lang w:val="fr-FR"/>
        </w:rPr>
      </w:pPr>
    </w:p>
    <w:p w14:paraId="3E0B41F8" w14:textId="77777777" w:rsidR="00B01F0A" w:rsidRPr="008C1E74" w:rsidRDefault="00B01F0A" w:rsidP="00693EE8">
      <w:pPr>
        <w:pStyle w:val="Firstnumbering"/>
        <w:numPr>
          <w:ilvl w:val="0"/>
          <w:numId w:val="0"/>
        </w:numPr>
      </w:pPr>
    </w:p>
    <w:sectPr w:rsidR="00B01F0A" w:rsidRPr="008C1E74" w:rsidSect="008C1E74">
      <w:headerReference w:type="first" r:id="rId20"/>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9B0C3" w14:textId="77777777" w:rsidR="008B0DF7" w:rsidRDefault="008B0DF7" w:rsidP="008562CA">
      <w:r>
        <w:separator/>
      </w:r>
    </w:p>
  </w:endnote>
  <w:endnote w:type="continuationSeparator" w:id="0">
    <w:p w14:paraId="06D77870" w14:textId="77777777" w:rsidR="008B0DF7" w:rsidRDefault="008B0DF7"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2370520"/>
      <w:docPartObj>
        <w:docPartGallery w:val="Page Numbers (Bottom of Page)"/>
        <w:docPartUnique/>
      </w:docPartObj>
    </w:sdtPr>
    <w:sdtEndPr>
      <w:rPr>
        <w:noProof/>
      </w:rPr>
    </w:sdtEndPr>
    <w:sdtContent>
      <w:p w14:paraId="2BCE20A5" w14:textId="43C07942" w:rsidR="00FC14C5" w:rsidRDefault="00FC14C5" w:rsidP="008C1E74">
        <w:pPr>
          <w:pStyle w:val="Footer"/>
          <w:jc w:val="center"/>
        </w:pPr>
        <w:r w:rsidRPr="00FC14C5">
          <w:rPr>
            <w:sz w:val="18"/>
            <w:szCs w:val="18"/>
          </w:rPr>
          <w:fldChar w:fldCharType="begin"/>
        </w:r>
        <w:r w:rsidRPr="00FC14C5">
          <w:rPr>
            <w:sz w:val="18"/>
            <w:szCs w:val="18"/>
          </w:rPr>
          <w:instrText xml:space="preserve"> PAGE   \* MERGEFORMAT </w:instrText>
        </w:r>
        <w:r w:rsidRPr="00FC14C5">
          <w:rPr>
            <w:sz w:val="18"/>
            <w:szCs w:val="18"/>
          </w:rPr>
          <w:fldChar w:fldCharType="separate"/>
        </w:r>
        <w:r w:rsidRPr="00FC14C5">
          <w:rPr>
            <w:noProof/>
            <w:sz w:val="18"/>
            <w:szCs w:val="18"/>
          </w:rPr>
          <w:t>2</w:t>
        </w:r>
        <w:r w:rsidRPr="00FC14C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281571"/>
      <w:docPartObj>
        <w:docPartGallery w:val="Page Numbers (Bottom of Page)"/>
        <w:docPartUnique/>
      </w:docPartObj>
    </w:sdtPr>
    <w:sdtEndPr>
      <w:rPr>
        <w:noProof/>
      </w:rPr>
    </w:sdtEndPr>
    <w:sdtContent>
      <w:p w14:paraId="7DA7567F" w14:textId="667F876C" w:rsidR="00FC14C5" w:rsidRDefault="00FC14C5" w:rsidP="008C1E74">
        <w:pPr>
          <w:pStyle w:val="Footer"/>
          <w:jc w:val="center"/>
        </w:pPr>
        <w:r w:rsidRPr="00FC14C5">
          <w:rPr>
            <w:sz w:val="18"/>
            <w:szCs w:val="18"/>
          </w:rPr>
          <w:fldChar w:fldCharType="begin"/>
        </w:r>
        <w:r w:rsidRPr="00FC14C5">
          <w:rPr>
            <w:sz w:val="18"/>
            <w:szCs w:val="18"/>
          </w:rPr>
          <w:instrText xml:space="preserve"> PAGE   \* MERGEFORMAT </w:instrText>
        </w:r>
        <w:r w:rsidRPr="00FC14C5">
          <w:rPr>
            <w:sz w:val="18"/>
            <w:szCs w:val="18"/>
          </w:rPr>
          <w:fldChar w:fldCharType="separate"/>
        </w:r>
        <w:r w:rsidRPr="00FC14C5">
          <w:rPr>
            <w:noProof/>
            <w:sz w:val="18"/>
            <w:szCs w:val="18"/>
          </w:rPr>
          <w:t>2</w:t>
        </w:r>
        <w:r w:rsidRPr="00FC14C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F05C1" w14:textId="42128017" w:rsidR="00B01F0A" w:rsidRDefault="00B01F0A" w:rsidP="00B01F0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41628216"/>
      <w:docPartObj>
        <w:docPartGallery w:val="Page Numbers (Bottom of Page)"/>
        <w:docPartUnique/>
      </w:docPartObj>
    </w:sdtPr>
    <w:sdtEndPr>
      <w:rPr>
        <w:noProof/>
      </w:rPr>
    </w:sdtEndPr>
    <w:sdtContent>
      <w:p w14:paraId="0F47C3FE" w14:textId="0E0B7499" w:rsidR="00B01F0A" w:rsidRPr="00B01F0A" w:rsidRDefault="00B01F0A" w:rsidP="00B01F0A">
        <w:pPr>
          <w:pStyle w:val="Footer"/>
          <w:jc w:val="center"/>
          <w:rPr>
            <w:sz w:val="18"/>
            <w:szCs w:val="18"/>
          </w:rPr>
        </w:pPr>
        <w:r w:rsidRPr="00B01F0A">
          <w:rPr>
            <w:sz w:val="18"/>
            <w:szCs w:val="18"/>
          </w:rPr>
          <w:fldChar w:fldCharType="begin"/>
        </w:r>
        <w:r w:rsidRPr="00B01F0A">
          <w:rPr>
            <w:sz w:val="18"/>
            <w:szCs w:val="18"/>
          </w:rPr>
          <w:instrText xml:space="preserve"> PAGE   \* MERGEFORMAT </w:instrText>
        </w:r>
        <w:r w:rsidRPr="00B01F0A">
          <w:rPr>
            <w:sz w:val="18"/>
            <w:szCs w:val="18"/>
          </w:rPr>
          <w:fldChar w:fldCharType="separate"/>
        </w:r>
        <w:r w:rsidRPr="00B01F0A">
          <w:rPr>
            <w:noProof/>
            <w:sz w:val="18"/>
            <w:szCs w:val="18"/>
          </w:rPr>
          <w:t>2</w:t>
        </w:r>
        <w:r w:rsidRPr="00B01F0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134E5" w14:textId="77777777" w:rsidR="008B0DF7" w:rsidRDefault="008B0DF7" w:rsidP="008562CA">
      <w:r>
        <w:separator/>
      </w:r>
    </w:p>
  </w:footnote>
  <w:footnote w:type="continuationSeparator" w:id="0">
    <w:p w14:paraId="67AAFA5A" w14:textId="77777777" w:rsidR="008B0DF7" w:rsidRDefault="008B0DF7"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41EB9" w14:textId="77777777" w:rsidR="008C1E74" w:rsidRPr="008C1E74" w:rsidRDefault="008C1E74" w:rsidP="008C1E74">
    <w:pPr>
      <w:pBdr>
        <w:bottom w:val="single" w:sz="4" w:space="1" w:color="auto"/>
      </w:pBdr>
      <w:rPr>
        <w:rFonts w:cs="Arial"/>
        <w:i/>
        <w:iCs/>
        <w:sz w:val="18"/>
        <w:szCs w:val="18"/>
      </w:rPr>
    </w:pPr>
    <w:r w:rsidRPr="008C1E74">
      <w:rPr>
        <w:rFonts w:cs="Arial"/>
        <w:i/>
        <w:iCs/>
        <w:sz w:val="18"/>
        <w:szCs w:val="18"/>
      </w:rPr>
      <w:t>UNEP/CMS/COP14/CRP31.3</w:t>
    </w:r>
  </w:p>
  <w:p w14:paraId="6F469E65" w14:textId="77777777" w:rsidR="008C1E74" w:rsidRDefault="008C1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632DB" w14:textId="1A188B68" w:rsidR="00FC14C5" w:rsidRPr="00FC14C5" w:rsidRDefault="00FC14C5" w:rsidP="00FC14C5">
    <w:pPr>
      <w:pStyle w:val="Header"/>
      <w:pBdr>
        <w:bottom w:val="single" w:sz="4" w:space="1" w:color="auto"/>
      </w:pBdr>
      <w:jc w:val="right"/>
      <w:rPr>
        <w:i/>
        <w:iCs/>
        <w:sz w:val="20"/>
        <w:szCs w:val="20"/>
        <w:lang w:val="en-GB"/>
      </w:rPr>
    </w:pPr>
    <w:r w:rsidRPr="00FC14C5">
      <w:rPr>
        <w:i/>
        <w:iCs/>
        <w:sz w:val="20"/>
        <w:szCs w:val="20"/>
        <w:lang w:val="en-GB"/>
      </w:rPr>
      <w:t>UNEP/CMS/COP14/CRP31.3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ECEA" w14:textId="3CCA79AE" w:rsidR="004524C2" w:rsidRPr="008C1E74" w:rsidRDefault="004524C2" w:rsidP="00FC14C5">
    <w:pPr>
      <w:pBdr>
        <w:bottom w:val="single" w:sz="4" w:space="1" w:color="auto"/>
      </w:pBdr>
      <w:jc w:val="right"/>
      <w:rPr>
        <w:rFonts w:cs="Arial"/>
        <w:i/>
        <w:iCs/>
        <w:sz w:val="18"/>
        <w:szCs w:val="18"/>
      </w:rPr>
    </w:pPr>
    <w:r w:rsidRPr="008C1E74">
      <w:rPr>
        <w:rFonts w:cs="Arial"/>
        <w:i/>
        <w:iCs/>
        <w:sz w:val="18"/>
        <w:szCs w:val="18"/>
      </w:rPr>
      <w:t>UNEP/CMS/COP14/</w:t>
    </w:r>
    <w:r w:rsidR="00FC14C5" w:rsidRPr="008C1E74">
      <w:rPr>
        <w:rFonts w:cs="Arial"/>
        <w:i/>
        <w:iCs/>
        <w:sz w:val="18"/>
        <w:szCs w:val="18"/>
      </w:rPr>
      <w:t>CRP</w:t>
    </w:r>
    <w:r w:rsidRPr="008C1E74">
      <w:rPr>
        <w:rFonts w:cs="Arial"/>
        <w:i/>
        <w:iCs/>
        <w:sz w:val="18"/>
        <w:szCs w:val="18"/>
      </w:rPr>
      <w:t>31.3</w:t>
    </w:r>
  </w:p>
  <w:p w14:paraId="7FF2734C" w14:textId="77777777" w:rsidR="00B01F0A" w:rsidRPr="00EB2EEE" w:rsidRDefault="00B01F0A"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771FB" w14:textId="0C893BC3" w:rsidR="003531DB" w:rsidRPr="008C1E74" w:rsidRDefault="003531DB" w:rsidP="003531DB">
    <w:pPr>
      <w:pBdr>
        <w:bottom w:val="single" w:sz="4" w:space="1" w:color="auto"/>
      </w:pBdr>
      <w:rPr>
        <w:rFonts w:cs="Arial"/>
        <w:i/>
        <w:iCs/>
        <w:sz w:val="18"/>
        <w:szCs w:val="18"/>
      </w:rPr>
    </w:pPr>
    <w:r w:rsidRPr="008C1E74">
      <w:rPr>
        <w:rFonts w:cs="Arial"/>
        <w:i/>
        <w:iCs/>
        <w:sz w:val="18"/>
        <w:szCs w:val="18"/>
      </w:rPr>
      <w:t>UNEP/CMS/COP14/</w:t>
    </w:r>
    <w:r w:rsidR="00FC14C5" w:rsidRPr="008C1E74">
      <w:rPr>
        <w:rFonts w:cs="Arial"/>
        <w:i/>
        <w:iCs/>
        <w:sz w:val="18"/>
        <w:szCs w:val="18"/>
      </w:rPr>
      <w:t>CRP</w:t>
    </w:r>
    <w:r w:rsidRPr="008C1E74">
      <w:rPr>
        <w:rFonts w:cs="Arial"/>
        <w:i/>
        <w:iCs/>
        <w:sz w:val="18"/>
        <w:szCs w:val="18"/>
      </w:rPr>
      <w:t>31.3</w:t>
    </w:r>
  </w:p>
  <w:p w14:paraId="7A6D52AA" w14:textId="77777777" w:rsidR="00B01F0A" w:rsidRDefault="00B01F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5C623" w14:textId="691D7CC4" w:rsidR="003531DB" w:rsidRPr="008C1E74" w:rsidRDefault="003531DB" w:rsidP="003531DB">
    <w:pPr>
      <w:pBdr>
        <w:bottom w:val="single" w:sz="4" w:space="1" w:color="auto"/>
      </w:pBdr>
      <w:jc w:val="right"/>
      <w:rPr>
        <w:rFonts w:cs="Arial"/>
        <w:i/>
        <w:iCs/>
        <w:sz w:val="18"/>
        <w:szCs w:val="18"/>
      </w:rPr>
    </w:pPr>
    <w:r w:rsidRPr="008C1E74">
      <w:rPr>
        <w:rFonts w:cs="Arial"/>
        <w:i/>
        <w:iCs/>
        <w:sz w:val="18"/>
        <w:szCs w:val="18"/>
      </w:rPr>
      <w:t>UNEP/CMS/COP14/</w:t>
    </w:r>
    <w:r w:rsidR="00FC14C5" w:rsidRPr="008C1E74">
      <w:rPr>
        <w:rFonts w:cs="Arial"/>
        <w:i/>
        <w:iCs/>
        <w:sz w:val="18"/>
        <w:szCs w:val="18"/>
      </w:rPr>
      <w:t>CRP</w:t>
    </w:r>
    <w:r w:rsidRPr="008C1E74">
      <w:rPr>
        <w:rFonts w:cs="Arial"/>
        <w:i/>
        <w:iCs/>
        <w:sz w:val="18"/>
        <w:szCs w:val="18"/>
      </w:rPr>
      <w:t>31.3</w:t>
    </w:r>
  </w:p>
  <w:p w14:paraId="752ED841" w14:textId="77777777" w:rsidR="00B01F0A" w:rsidRDefault="00B01F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DB344" w14:textId="77777777" w:rsidR="003531DB" w:rsidRPr="004524C2" w:rsidRDefault="003531DB" w:rsidP="003531DB">
    <w:pPr>
      <w:pBdr>
        <w:bottom w:val="single" w:sz="4" w:space="1" w:color="auto"/>
      </w:pBdr>
      <w:jc w:val="right"/>
      <w:rPr>
        <w:rFonts w:cs="Arial"/>
        <w:i/>
        <w:iCs/>
        <w:sz w:val="18"/>
        <w:szCs w:val="18"/>
      </w:rPr>
    </w:pPr>
    <w:r w:rsidRPr="004524C2">
      <w:rPr>
        <w:rFonts w:cs="Arial"/>
        <w:i/>
        <w:iCs/>
        <w:sz w:val="18"/>
        <w:szCs w:val="18"/>
      </w:rPr>
      <w:t>UNEP/CMS/COP14/Doc.31.3/</w:t>
    </w:r>
    <w:proofErr w:type="spellStart"/>
    <w:r w:rsidRPr="004524C2">
      <w:rPr>
        <w:rFonts w:cs="Arial"/>
        <w:i/>
        <w:iCs/>
        <w:sz w:val="18"/>
        <w:szCs w:val="18"/>
      </w:rPr>
      <w:t>An</w:t>
    </w:r>
    <w:r>
      <w:rPr>
        <w:rFonts w:cs="Arial"/>
        <w:i/>
        <w:iCs/>
        <w:sz w:val="18"/>
        <w:szCs w:val="18"/>
      </w:rPr>
      <w:t>nexe</w:t>
    </w:r>
    <w:proofErr w:type="spellEnd"/>
    <w:r>
      <w:rPr>
        <w:rFonts w:cs="Arial"/>
        <w:i/>
        <w:iCs/>
        <w:sz w:val="18"/>
        <w:szCs w:val="18"/>
      </w:rPr>
      <w:t xml:space="preserve"> 1</w:t>
    </w:r>
  </w:p>
  <w:p w14:paraId="5B2A03D5" w14:textId="77777777" w:rsidR="00B01F0A" w:rsidRPr="00EB2EEE" w:rsidRDefault="00B01F0A" w:rsidP="00EB2E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E353C" w14:textId="0EFE0B94" w:rsidR="00143E95" w:rsidRPr="008C1E74" w:rsidRDefault="00143E95" w:rsidP="00143E95">
    <w:pPr>
      <w:pBdr>
        <w:bottom w:val="single" w:sz="4" w:space="1" w:color="auto"/>
      </w:pBdr>
      <w:jc w:val="right"/>
      <w:rPr>
        <w:rFonts w:cs="Arial"/>
        <w:i/>
        <w:iCs/>
        <w:sz w:val="18"/>
        <w:szCs w:val="18"/>
      </w:rPr>
    </w:pPr>
    <w:r w:rsidRPr="008C1E74">
      <w:rPr>
        <w:rFonts w:cs="Arial"/>
        <w:i/>
        <w:iCs/>
        <w:sz w:val="18"/>
        <w:szCs w:val="18"/>
      </w:rPr>
      <w:t>UNEP/CMS/COP14/</w:t>
    </w:r>
    <w:r w:rsidR="00FC14C5" w:rsidRPr="008C1E74">
      <w:rPr>
        <w:rFonts w:cs="Arial"/>
        <w:i/>
        <w:iCs/>
        <w:sz w:val="18"/>
        <w:szCs w:val="18"/>
      </w:rPr>
      <w:t>CRP</w:t>
    </w:r>
    <w:r w:rsidRPr="008C1E74">
      <w:rPr>
        <w:rFonts w:cs="Arial"/>
        <w:i/>
        <w:iCs/>
        <w:sz w:val="18"/>
        <w:szCs w:val="18"/>
      </w:rPr>
      <w:t>31.3</w:t>
    </w:r>
  </w:p>
  <w:p w14:paraId="37E6397E" w14:textId="77777777" w:rsidR="00BF38CE" w:rsidRPr="008C1E74" w:rsidRDefault="00BF38CE" w:rsidP="00EB2EEE">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62860731">
    <w:abstractNumId w:val="1"/>
  </w:num>
  <w:num w:numId="2" w16cid:durableId="683945338">
    <w:abstractNumId w:val="2"/>
  </w:num>
  <w:num w:numId="3" w16cid:durableId="153570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619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821874">
    <w:abstractNumId w:val="5"/>
  </w:num>
  <w:num w:numId="6" w16cid:durableId="1165164693">
    <w:abstractNumId w:val="0"/>
  </w:num>
  <w:num w:numId="7" w16cid:durableId="742726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C2262"/>
    <w:rsid w:val="000C3BE1"/>
    <w:rsid w:val="000E21C8"/>
    <w:rsid w:val="000F7EFA"/>
    <w:rsid w:val="00101B1A"/>
    <w:rsid w:val="00107B0B"/>
    <w:rsid w:val="00143E95"/>
    <w:rsid w:val="00187427"/>
    <w:rsid w:val="001F56E8"/>
    <w:rsid w:val="00257D22"/>
    <w:rsid w:val="00292E63"/>
    <w:rsid w:val="002D2D30"/>
    <w:rsid w:val="003118AA"/>
    <w:rsid w:val="003531DB"/>
    <w:rsid w:val="003F719D"/>
    <w:rsid w:val="004007D4"/>
    <w:rsid w:val="00425228"/>
    <w:rsid w:val="004524C2"/>
    <w:rsid w:val="004C5081"/>
    <w:rsid w:val="005177E8"/>
    <w:rsid w:val="005952F3"/>
    <w:rsid w:val="005A3B57"/>
    <w:rsid w:val="005E1A0D"/>
    <w:rsid w:val="006802BC"/>
    <w:rsid w:val="00680534"/>
    <w:rsid w:val="00693EE8"/>
    <w:rsid w:val="006A00CA"/>
    <w:rsid w:val="00763277"/>
    <w:rsid w:val="007E238D"/>
    <w:rsid w:val="007F110A"/>
    <w:rsid w:val="00814E23"/>
    <w:rsid w:val="00844F23"/>
    <w:rsid w:val="0084591C"/>
    <w:rsid w:val="008562CA"/>
    <w:rsid w:val="008A74F6"/>
    <w:rsid w:val="008B0DF7"/>
    <w:rsid w:val="008C1E74"/>
    <w:rsid w:val="008D7252"/>
    <w:rsid w:val="00980D83"/>
    <w:rsid w:val="009A40F8"/>
    <w:rsid w:val="00A80B97"/>
    <w:rsid w:val="00AC383C"/>
    <w:rsid w:val="00B01F0A"/>
    <w:rsid w:val="00B129AE"/>
    <w:rsid w:val="00B36C20"/>
    <w:rsid w:val="00B87AAF"/>
    <w:rsid w:val="00BB3F80"/>
    <w:rsid w:val="00BE7C6B"/>
    <w:rsid w:val="00BF38CE"/>
    <w:rsid w:val="00C35641"/>
    <w:rsid w:val="00C95667"/>
    <w:rsid w:val="00D020BD"/>
    <w:rsid w:val="00D61D7E"/>
    <w:rsid w:val="00DE6F06"/>
    <w:rsid w:val="00E35C94"/>
    <w:rsid w:val="00E87BC8"/>
    <w:rsid w:val="00E955B3"/>
    <w:rsid w:val="00E976CE"/>
    <w:rsid w:val="00EB2EEE"/>
    <w:rsid w:val="00F01E83"/>
    <w:rsid w:val="00F221E7"/>
    <w:rsid w:val="00F4206A"/>
    <w:rsid w:val="00FC14C5"/>
    <w:rsid w:val="00FE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B01F0A"/>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B01F0A"/>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B01F0A"/>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link w:val="ListParagraphChar"/>
    <w:uiPriority w:val="34"/>
    <w:qFormat/>
    <w:rsid w:val="00A80B97"/>
    <w:pPr>
      <w:ind w:left="720"/>
      <w:contextualSpacing/>
    </w:pPr>
  </w:style>
  <w:style w:type="paragraph" w:customStyle="1" w:styleId="paragraph">
    <w:name w:val="paragraph"/>
    <w:basedOn w:val="Normal"/>
    <w:rsid w:val="00814E2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14E23"/>
  </w:style>
  <w:style w:type="character" w:customStyle="1" w:styleId="eop">
    <w:name w:val="eop"/>
    <w:basedOn w:val="DefaultParagraphFont"/>
    <w:rsid w:val="00814E23"/>
  </w:style>
  <w:style w:type="character" w:styleId="Hyperlink">
    <w:name w:val="Hyperlink"/>
    <w:uiPriority w:val="99"/>
    <w:rsid w:val="00B01F0A"/>
    <w:rPr>
      <w:color w:val="0000FF"/>
      <w:u w:val="single"/>
    </w:rPr>
  </w:style>
  <w:style w:type="character" w:customStyle="1" w:styleId="ListParagraphChar">
    <w:name w:val="List Paragraph Char"/>
    <w:link w:val="ListParagraph"/>
    <w:uiPriority w:val="34"/>
    <w:locked/>
    <w:rsid w:val="00B01F0A"/>
    <w:rPr>
      <w:rFonts w:ascii="Arial" w:hAnsi="Arial"/>
    </w:rPr>
  </w:style>
  <w:style w:type="paragraph" w:customStyle="1" w:styleId="Secondnumbering">
    <w:name w:val="Second numbering"/>
    <w:basedOn w:val="Firstnumbering"/>
    <w:link w:val="SecondnumberingChar"/>
    <w:qFormat/>
    <w:rsid w:val="00B01F0A"/>
    <w:pPr>
      <w:numPr>
        <w:numId w:val="2"/>
      </w:numPr>
      <w:ind w:left="1134" w:hanging="283"/>
      <w:contextualSpacing w:val="0"/>
      <w:jc w:val="left"/>
    </w:pPr>
    <w:rPr>
      <w:szCs w:val="20"/>
      <w:lang w:val="en-GB"/>
    </w:rPr>
  </w:style>
  <w:style w:type="character" w:customStyle="1" w:styleId="SecondnumberingChar">
    <w:name w:val="Second numbering Char"/>
    <w:basedOn w:val="FirstnumberingChar"/>
    <w:link w:val="Secondnumbering"/>
    <w:rsid w:val="00B01F0A"/>
    <w:rPr>
      <w:rFonts w:ascii="Arial" w:eastAsia="Times New Roman" w:hAnsi="Arial" w:cs="Arial"/>
      <w:sz w:val="24"/>
      <w:szCs w:val="20"/>
      <w:lang w:val="en-GB"/>
    </w:rPr>
  </w:style>
  <w:style w:type="character" w:customStyle="1" w:styleId="Heading2Char">
    <w:name w:val="Heading 2 Char"/>
    <w:basedOn w:val="DefaultParagraphFont"/>
    <w:link w:val="Heading2"/>
    <w:rsid w:val="00B01F0A"/>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B01F0A"/>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B01F0A"/>
    <w:rPr>
      <w:rFonts w:ascii="Times New Roman" w:eastAsia="Times New Roman" w:hAnsi="Times New Roman" w:cs="Times New Roman"/>
      <w:i/>
      <w:iCs/>
      <w:snapToGrid w:val="0"/>
      <w:lang w:val="en-GB"/>
    </w:rPr>
  </w:style>
  <w:style w:type="paragraph" w:customStyle="1" w:styleId="1AutoList1">
    <w:name w:val="1AutoList1"/>
    <w:rsid w:val="00B01F0A"/>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B01F0A"/>
    <w:rPr>
      <w:b/>
      <w:bCs/>
    </w:rPr>
  </w:style>
  <w:style w:type="paragraph" w:styleId="BodyTextIndent3">
    <w:name w:val="Body Text Indent 3"/>
    <w:basedOn w:val="Normal"/>
    <w:link w:val="BodyTextIndent3Char"/>
    <w:rsid w:val="00B01F0A"/>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B01F0A"/>
    <w:rPr>
      <w:rFonts w:ascii="Times New Roman" w:eastAsia="Times New Roman" w:hAnsi="Times New Roman" w:cs="Times New Roman"/>
      <w:b/>
      <w:bCs/>
      <w:snapToGrid w:val="0"/>
      <w:szCs w:val="20"/>
      <w:lang w:val="en-GB"/>
    </w:rPr>
  </w:style>
  <w:style w:type="paragraph" w:customStyle="1" w:styleId="Default">
    <w:name w:val="Default"/>
    <w:rsid w:val="00B01F0A"/>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B01F0A"/>
    <w:rPr>
      <w:color w:val="605E5C"/>
      <w:shd w:val="clear" w:color="auto" w:fill="E1DFDD"/>
    </w:rPr>
  </w:style>
  <w:style w:type="paragraph" w:styleId="BalloonText">
    <w:name w:val="Balloon Text"/>
    <w:basedOn w:val="Normal"/>
    <w:link w:val="BalloonTextChar"/>
    <w:uiPriority w:val="99"/>
    <w:semiHidden/>
    <w:unhideWhenUsed/>
    <w:rsid w:val="00B01F0A"/>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B01F0A"/>
    <w:rPr>
      <w:rFonts w:ascii="Segoe UI" w:hAnsi="Segoe UI" w:cs="Segoe UI"/>
      <w:sz w:val="18"/>
      <w:szCs w:val="18"/>
      <w:lang w:val="en-GB"/>
    </w:rPr>
  </w:style>
  <w:style w:type="paragraph" w:customStyle="1" w:styleId="Thirdnumberingi">
    <w:name w:val="Third numbering i)"/>
    <w:basedOn w:val="Secondnumbering"/>
    <w:link w:val="ThirdnumberingiChar"/>
    <w:qFormat/>
    <w:rsid w:val="00B01F0A"/>
    <w:pPr>
      <w:numPr>
        <w:numId w:val="5"/>
      </w:numPr>
      <w:ind w:left="1701" w:hanging="283"/>
    </w:pPr>
  </w:style>
  <w:style w:type="paragraph" w:customStyle="1" w:styleId="FourthnumberingA">
    <w:name w:val="Fourth numbering A."/>
    <w:basedOn w:val="Thirdnumberingi"/>
    <w:link w:val="FourthnumberingAChar"/>
    <w:qFormat/>
    <w:rsid w:val="00B01F0A"/>
    <w:pPr>
      <w:numPr>
        <w:numId w:val="6"/>
      </w:numPr>
      <w:ind w:left="2268" w:hanging="283"/>
    </w:pPr>
  </w:style>
  <w:style w:type="character" w:customStyle="1" w:styleId="ThirdnumberingiChar">
    <w:name w:val="Third numbering i) Char"/>
    <w:basedOn w:val="SecondnumberingChar"/>
    <w:link w:val="Thirdnumberingi"/>
    <w:rsid w:val="00B01F0A"/>
    <w:rPr>
      <w:rFonts w:ascii="Arial" w:eastAsia="Times New Roman" w:hAnsi="Arial" w:cs="Arial"/>
      <w:sz w:val="24"/>
      <w:szCs w:val="20"/>
      <w:lang w:val="en-GB"/>
    </w:rPr>
  </w:style>
  <w:style w:type="paragraph" w:customStyle="1" w:styleId="Title1">
    <w:name w:val="Title1"/>
    <w:basedOn w:val="Normal"/>
    <w:link w:val="TITLEChar"/>
    <w:qFormat/>
    <w:rsid w:val="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B01F0A"/>
    <w:rPr>
      <w:rFonts w:ascii="Arial" w:eastAsia="Times New Roman" w:hAnsi="Arial" w:cs="Arial"/>
      <w:sz w:val="24"/>
      <w:szCs w:val="20"/>
      <w:lang w:val="en-GB"/>
    </w:rPr>
  </w:style>
  <w:style w:type="character" w:customStyle="1" w:styleId="TITLEChar">
    <w:name w:val="TITLE Char"/>
    <w:basedOn w:val="DefaultParagraphFont"/>
    <w:link w:val="Title1"/>
    <w:rsid w:val="00B01F0A"/>
    <w:rPr>
      <w:rFonts w:ascii="Arial" w:eastAsia="Times New Roman" w:hAnsi="Arial" w:cs="Arial"/>
      <w:b/>
      <w:caps/>
      <w:lang w:val="en-GB"/>
    </w:rPr>
  </w:style>
  <w:style w:type="paragraph" w:styleId="Revision">
    <w:name w:val="Revision"/>
    <w:hidden/>
    <w:uiPriority w:val="99"/>
    <w:semiHidden/>
    <w:rsid w:val="00B01F0A"/>
    <w:rPr>
      <w:rFonts w:ascii="Arial" w:hAnsi="Arial"/>
      <w:lang w:val="en-GB"/>
    </w:rPr>
  </w:style>
  <w:style w:type="paragraph" w:styleId="FootnoteText">
    <w:name w:val="footnote text"/>
    <w:basedOn w:val="Normal"/>
    <w:link w:val="FootnoteTextChar"/>
    <w:uiPriority w:val="99"/>
    <w:semiHidden/>
    <w:unhideWhenUsed/>
    <w:rsid w:val="00B01F0A"/>
    <w:rPr>
      <w:sz w:val="20"/>
      <w:szCs w:val="20"/>
      <w:lang w:val="en-GB"/>
    </w:rPr>
  </w:style>
  <w:style w:type="character" w:customStyle="1" w:styleId="FootnoteTextChar">
    <w:name w:val="Footnote Text Char"/>
    <w:basedOn w:val="DefaultParagraphFont"/>
    <w:link w:val="FootnoteText"/>
    <w:uiPriority w:val="99"/>
    <w:semiHidden/>
    <w:rsid w:val="00B01F0A"/>
    <w:rPr>
      <w:rFonts w:ascii="Arial" w:hAnsi="Arial"/>
      <w:sz w:val="20"/>
      <w:szCs w:val="20"/>
      <w:lang w:val="en-GB"/>
    </w:rPr>
  </w:style>
  <w:style w:type="character" w:styleId="FootnoteReference">
    <w:name w:val="footnote reference"/>
    <w:basedOn w:val="DefaultParagraphFont"/>
    <w:uiPriority w:val="99"/>
    <w:semiHidden/>
    <w:unhideWhenUsed/>
    <w:rsid w:val="00B01F0A"/>
    <w:rPr>
      <w:vertAlign w:val="superscript"/>
    </w:rPr>
  </w:style>
  <w:style w:type="character" w:styleId="FollowedHyperlink">
    <w:name w:val="FollowedHyperlink"/>
    <w:basedOn w:val="DefaultParagraphFont"/>
    <w:uiPriority w:val="99"/>
    <w:semiHidden/>
    <w:unhideWhenUsed/>
    <w:rsid w:val="00B01F0A"/>
    <w:rPr>
      <w:color w:val="954F72" w:themeColor="followedHyperlink"/>
      <w:u w:val="single"/>
    </w:rPr>
  </w:style>
  <w:style w:type="character" w:styleId="CommentReference">
    <w:name w:val="annotation reference"/>
    <w:basedOn w:val="DefaultParagraphFont"/>
    <w:uiPriority w:val="99"/>
    <w:semiHidden/>
    <w:unhideWhenUsed/>
    <w:rsid w:val="00B01F0A"/>
    <w:rPr>
      <w:sz w:val="16"/>
      <w:szCs w:val="16"/>
    </w:rPr>
  </w:style>
  <w:style w:type="paragraph" w:styleId="CommentText">
    <w:name w:val="annotation text"/>
    <w:basedOn w:val="Normal"/>
    <w:link w:val="CommentTextChar"/>
    <w:uiPriority w:val="99"/>
    <w:unhideWhenUsed/>
    <w:rsid w:val="00B01F0A"/>
    <w:rPr>
      <w:sz w:val="20"/>
      <w:szCs w:val="20"/>
    </w:rPr>
  </w:style>
  <w:style w:type="character" w:customStyle="1" w:styleId="CommentTextChar">
    <w:name w:val="Comment Text Char"/>
    <w:basedOn w:val="DefaultParagraphFont"/>
    <w:link w:val="CommentText"/>
    <w:uiPriority w:val="99"/>
    <w:rsid w:val="00B01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1F0A"/>
    <w:rPr>
      <w:b/>
      <w:bCs/>
    </w:rPr>
  </w:style>
  <w:style w:type="character" w:customStyle="1" w:styleId="CommentSubjectChar">
    <w:name w:val="Comment Subject Char"/>
    <w:basedOn w:val="CommentTextChar"/>
    <w:link w:val="CommentSubject"/>
    <w:uiPriority w:val="99"/>
    <w:semiHidden/>
    <w:rsid w:val="00B01F0A"/>
    <w:rPr>
      <w:rFonts w:ascii="Arial" w:hAnsi="Arial"/>
      <w:b/>
      <w:bCs/>
      <w:sz w:val="20"/>
      <w:szCs w:val="20"/>
    </w:rPr>
  </w:style>
  <w:style w:type="paragraph" w:customStyle="1" w:styleId="msonormal0">
    <w:name w:val="msonormal"/>
    <w:basedOn w:val="Normal"/>
    <w:rsid w:val="00B01F0A"/>
    <w:pPr>
      <w:spacing w:before="100" w:beforeAutospacing="1" w:after="100" w:afterAutospacing="1"/>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B01F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954876">
      <w:bodyDiv w:val="1"/>
      <w:marLeft w:val="0"/>
      <w:marRight w:val="0"/>
      <w:marTop w:val="0"/>
      <w:marBottom w:val="0"/>
      <w:divBdr>
        <w:top w:val="none" w:sz="0" w:space="0" w:color="auto"/>
        <w:left w:val="none" w:sz="0" w:space="0" w:color="auto"/>
        <w:bottom w:val="none" w:sz="0" w:space="0" w:color="auto"/>
        <w:right w:val="none" w:sz="0" w:space="0" w:color="auto"/>
      </w:divBdr>
      <w:divsChild>
        <w:div w:id="1289320052">
          <w:marLeft w:val="0"/>
          <w:marRight w:val="0"/>
          <w:marTop w:val="0"/>
          <w:marBottom w:val="0"/>
          <w:divBdr>
            <w:top w:val="none" w:sz="0" w:space="0" w:color="auto"/>
            <w:left w:val="none" w:sz="0" w:space="0" w:color="auto"/>
            <w:bottom w:val="none" w:sz="0" w:space="0" w:color="auto"/>
            <w:right w:val="none" w:sz="0" w:space="0" w:color="auto"/>
          </w:divBdr>
        </w:div>
        <w:div w:id="1714691066">
          <w:marLeft w:val="0"/>
          <w:marRight w:val="0"/>
          <w:marTop w:val="0"/>
          <w:marBottom w:val="0"/>
          <w:divBdr>
            <w:top w:val="none" w:sz="0" w:space="0" w:color="auto"/>
            <w:left w:val="none" w:sz="0" w:space="0" w:color="auto"/>
            <w:bottom w:val="none" w:sz="0" w:space="0" w:color="auto"/>
            <w:right w:val="none" w:sz="0" w:space="0" w:color="auto"/>
          </w:divBdr>
        </w:div>
        <w:div w:id="1211069539">
          <w:marLeft w:val="0"/>
          <w:marRight w:val="0"/>
          <w:marTop w:val="0"/>
          <w:marBottom w:val="0"/>
          <w:divBdr>
            <w:top w:val="none" w:sz="0" w:space="0" w:color="auto"/>
            <w:left w:val="none" w:sz="0" w:space="0" w:color="auto"/>
            <w:bottom w:val="none" w:sz="0" w:space="0" w:color="auto"/>
            <w:right w:val="none" w:sz="0" w:space="0" w:color="auto"/>
          </w:divBdr>
        </w:div>
        <w:div w:id="871768035">
          <w:marLeft w:val="0"/>
          <w:marRight w:val="0"/>
          <w:marTop w:val="0"/>
          <w:marBottom w:val="0"/>
          <w:divBdr>
            <w:top w:val="none" w:sz="0" w:space="0" w:color="auto"/>
            <w:left w:val="none" w:sz="0" w:space="0" w:color="auto"/>
            <w:bottom w:val="none" w:sz="0" w:space="0" w:color="auto"/>
            <w:right w:val="none" w:sz="0" w:space="0" w:color="auto"/>
          </w:divBdr>
        </w:div>
        <w:div w:id="1776439382">
          <w:marLeft w:val="0"/>
          <w:marRight w:val="0"/>
          <w:marTop w:val="0"/>
          <w:marBottom w:val="0"/>
          <w:divBdr>
            <w:top w:val="none" w:sz="0" w:space="0" w:color="auto"/>
            <w:left w:val="none" w:sz="0" w:space="0" w:color="auto"/>
            <w:bottom w:val="none" w:sz="0" w:space="0" w:color="auto"/>
            <w:right w:val="none" w:sz="0" w:space="0" w:color="auto"/>
          </w:divBdr>
        </w:div>
        <w:div w:id="402529276">
          <w:marLeft w:val="0"/>
          <w:marRight w:val="0"/>
          <w:marTop w:val="0"/>
          <w:marBottom w:val="0"/>
          <w:divBdr>
            <w:top w:val="none" w:sz="0" w:space="0" w:color="auto"/>
            <w:left w:val="none" w:sz="0" w:space="0" w:color="auto"/>
            <w:bottom w:val="none" w:sz="0" w:space="0" w:color="auto"/>
            <w:right w:val="none" w:sz="0" w:space="0" w:color="auto"/>
          </w:divBdr>
        </w:div>
        <w:div w:id="679359180">
          <w:marLeft w:val="0"/>
          <w:marRight w:val="0"/>
          <w:marTop w:val="0"/>
          <w:marBottom w:val="0"/>
          <w:divBdr>
            <w:top w:val="none" w:sz="0" w:space="0" w:color="auto"/>
            <w:left w:val="none" w:sz="0" w:space="0" w:color="auto"/>
            <w:bottom w:val="none" w:sz="0" w:space="0" w:color="auto"/>
            <w:right w:val="none" w:sz="0" w:space="0" w:color="auto"/>
          </w:divBdr>
        </w:div>
        <w:div w:id="1491481272">
          <w:marLeft w:val="0"/>
          <w:marRight w:val="0"/>
          <w:marTop w:val="0"/>
          <w:marBottom w:val="0"/>
          <w:divBdr>
            <w:top w:val="none" w:sz="0" w:space="0" w:color="auto"/>
            <w:left w:val="none" w:sz="0" w:space="0" w:color="auto"/>
            <w:bottom w:val="none" w:sz="0" w:space="0" w:color="auto"/>
            <w:right w:val="none" w:sz="0" w:space="0" w:color="auto"/>
          </w:divBdr>
        </w:div>
        <w:div w:id="1548688831">
          <w:marLeft w:val="0"/>
          <w:marRight w:val="0"/>
          <w:marTop w:val="0"/>
          <w:marBottom w:val="0"/>
          <w:divBdr>
            <w:top w:val="none" w:sz="0" w:space="0" w:color="auto"/>
            <w:left w:val="none" w:sz="0" w:space="0" w:color="auto"/>
            <w:bottom w:val="none" w:sz="0" w:space="0" w:color="auto"/>
            <w:right w:val="none" w:sz="0" w:space="0" w:color="auto"/>
          </w:divBdr>
        </w:div>
        <w:div w:id="799301440">
          <w:marLeft w:val="0"/>
          <w:marRight w:val="0"/>
          <w:marTop w:val="0"/>
          <w:marBottom w:val="0"/>
          <w:divBdr>
            <w:top w:val="none" w:sz="0" w:space="0" w:color="auto"/>
            <w:left w:val="none" w:sz="0" w:space="0" w:color="auto"/>
            <w:bottom w:val="none" w:sz="0" w:space="0" w:color="auto"/>
            <w:right w:val="none" w:sz="0" w:space="0" w:color="auto"/>
          </w:divBdr>
        </w:div>
        <w:div w:id="1215586260">
          <w:marLeft w:val="0"/>
          <w:marRight w:val="0"/>
          <w:marTop w:val="0"/>
          <w:marBottom w:val="0"/>
          <w:divBdr>
            <w:top w:val="none" w:sz="0" w:space="0" w:color="auto"/>
            <w:left w:val="none" w:sz="0" w:space="0" w:color="auto"/>
            <w:bottom w:val="none" w:sz="0" w:space="0" w:color="auto"/>
            <w:right w:val="none" w:sz="0" w:space="0" w:color="auto"/>
          </w:divBdr>
        </w:div>
        <w:div w:id="1690793446">
          <w:marLeft w:val="0"/>
          <w:marRight w:val="0"/>
          <w:marTop w:val="0"/>
          <w:marBottom w:val="0"/>
          <w:divBdr>
            <w:top w:val="none" w:sz="0" w:space="0" w:color="auto"/>
            <w:left w:val="none" w:sz="0" w:space="0" w:color="auto"/>
            <w:bottom w:val="none" w:sz="0" w:space="0" w:color="auto"/>
            <w:right w:val="none" w:sz="0" w:space="0" w:color="auto"/>
          </w:divBdr>
        </w:div>
        <w:div w:id="73913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7975D-037B-4C99-9858-76A24537E1A2}">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04198B1-F26C-4EFF-8EB3-4F5EFEA2C776}"/>
</file>

<file path=customXml/itemProps3.xml><?xml version="1.0" encoding="utf-8"?>
<ds:datastoreItem xmlns:ds="http://schemas.openxmlformats.org/officeDocument/2006/customXml" ds:itemID="{4FD26ADA-CAC2-45E6-B431-B7CC7A264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9068</Words>
  <Characters>51694</Characters>
  <Application>Microsoft Office Word</Application>
  <DocSecurity>0</DocSecurity>
  <Lines>430</Lines>
  <Paragraphs>121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2</cp:revision>
  <cp:lastPrinted>2023-07-07T08:38:00Z</cp:lastPrinted>
  <dcterms:created xsi:type="dcterms:W3CDTF">2024-02-15T16:18:00Z</dcterms:created>
  <dcterms:modified xsi:type="dcterms:W3CDTF">2024-02-15T16:18:00Z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