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F5CF6" w14:textId="77777777" w:rsidR="00BC0607" w:rsidRPr="00BC0607" w:rsidRDefault="00BC0607" w:rsidP="00076286">
      <w:pPr>
        <w:pBdr>
          <w:top w:val="single" w:sz="6" w:space="0" w:color="FFFFFF"/>
          <w:left w:val="single" w:sz="6" w:space="0" w:color="FFFFFF"/>
          <w:bottom w:val="single" w:sz="6" w:space="0" w:color="FFFFFF"/>
          <w:right w:val="single" w:sz="6" w:space="0" w:color="FFFFFF"/>
        </w:pBdr>
        <w:spacing w:after="120"/>
        <w:ind w:left="-86" w:right="-360"/>
        <w:jc w:val="center"/>
        <w:outlineLvl w:val="1"/>
        <w:rPr>
          <w:rFonts w:ascii="Arial" w:hAnsi="Arial" w:cs="Arial"/>
          <w:b/>
          <w:bCs/>
          <w:sz w:val="22"/>
          <w:szCs w:val="22"/>
        </w:rPr>
      </w:pPr>
      <w:r w:rsidRPr="00BC0607">
        <w:rPr>
          <w:rFonts w:ascii="Arial" w:hAnsi="Arial" w:cs="Arial"/>
          <w:b/>
          <w:bCs/>
          <w:sz w:val="22"/>
          <w:szCs w:val="22"/>
        </w:rPr>
        <w:t>CONSERVATION IMPLICATIONS OF ANIMAL CULTURE AND SOCIAL COMPLEXITY</w:t>
      </w:r>
    </w:p>
    <w:p w14:paraId="48F82B79" w14:textId="24B8505E" w:rsidR="00D82C56" w:rsidRPr="00911C82" w:rsidRDefault="005D43E4" w:rsidP="00076286">
      <w:pPr>
        <w:spacing w:after="120"/>
        <w:jc w:val="center"/>
        <w:rPr>
          <w:rFonts w:ascii="Arial" w:hAnsi="Arial" w:cs="Arial"/>
          <w:sz w:val="22"/>
          <w:szCs w:val="22"/>
          <w:lang w:val="en-GB"/>
        </w:rPr>
      </w:pPr>
      <w:r w:rsidRPr="00911C82">
        <w:rPr>
          <w:rFonts w:ascii="Arial" w:hAnsi="Arial" w:cs="Arial"/>
          <w:sz w:val="22"/>
          <w:szCs w:val="22"/>
          <w:lang w:val="en-GB"/>
        </w:rPr>
        <w:t>UNEP/CMS/COP1</w:t>
      </w:r>
      <w:r w:rsidR="00B956A6" w:rsidRPr="00911C82">
        <w:rPr>
          <w:rFonts w:ascii="Arial" w:hAnsi="Arial" w:cs="Arial"/>
          <w:sz w:val="22"/>
          <w:szCs w:val="22"/>
          <w:lang w:val="en-GB"/>
        </w:rPr>
        <w:t>4</w:t>
      </w:r>
      <w:r w:rsidRPr="00911C82">
        <w:rPr>
          <w:rFonts w:ascii="Arial" w:hAnsi="Arial" w:cs="Arial"/>
          <w:sz w:val="22"/>
          <w:szCs w:val="22"/>
          <w:lang w:val="en-GB"/>
        </w:rPr>
        <w:t>/Doc.</w:t>
      </w:r>
      <w:r w:rsidR="00596A0E">
        <w:rPr>
          <w:rFonts w:ascii="Arial" w:hAnsi="Arial" w:cs="Arial"/>
          <w:sz w:val="22"/>
          <w:szCs w:val="22"/>
          <w:lang w:val="en-GB"/>
        </w:rPr>
        <w:t>30.</w:t>
      </w:r>
      <w:r w:rsidR="00BC0607">
        <w:rPr>
          <w:rFonts w:ascii="Arial" w:hAnsi="Arial" w:cs="Arial"/>
          <w:sz w:val="22"/>
          <w:szCs w:val="22"/>
          <w:lang w:val="en-GB"/>
        </w:rPr>
        <w:t>5</w:t>
      </w:r>
      <w:r w:rsidR="00D42087">
        <w:rPr>
          <w:rFonts w:ascii="Arial" w:hAnsi="Arial" w:cs="Arial"/>
          <w:sz w:val="22"/>
          <w:szCs w:val="22"/>
          <w:lang w:val="en-GB"/>
        </w:rPr>
        <w:t>/</w:t>
      </w:r>
      <w:r w:rsidR="00793526" w:rsidRPr="00911C82">
        <w:rPr>
          <w:rFonts w:ascii="Arial" w:hAnsi="Arial" w:cs="Arial"/>
          <w:sz w:val="22"/>
          <w:szCs w:val="22"/>
          <w:lang w:val="en-GB"/>
        </w:rPr>
        <w:t>Rev.</w:t>
      </w:r>
      <w:r w:rsidR="00BC0607">
        <w:rPr>
          <w:rFonts w:ascii="Arial" w:hAnsi="Arial" w:cs="Arial"/>
          <w:sz w:val="22"/>
          <w:szCs w:val="22"/>
          <w:lang w:val="en-GB"/>
        </w:rPr>
        <w:t>1</w:t>
      </w:r>
    </w:p>
    <w:p w14:paraId="73A89732" w14:textId="513C0567" w:rsidR="00D82C56" w:rsidRPr="00911C82" w:rsidRDefault="005D43E4" w:rsidP="005D5437">
      <w:pPr>
        <w:jc w:val="center"/>
        <w:rPr>
          <w:rFonts w:ascii="Arial" w:hAnsi="Arial" w:cs="Arial"/>
          <w:i/>
          <w:sz w:val="22"/>
          <w:szCs w:val="22"/>
          <w:lang w:val="en-GB"/>
        </w:rPr>
      </w:pPr>
      <w:r w:rsidRPr="00911C82">
        <w:rPr>
          <w:rFonts w:ascii="Arial" w:hAnsi="Arial" w:cs="Arial"/>
          <w:i/>
          <w:sz w:val="22"/>
          <w:szCs w:val="22"/>
          <w:lang w:val="en-GB"/>
        </w:rPr>
        <w:t xml:space="preserve">(Prepared by </w:t>
      </w:r>
      <w:r w:rsidR="00AF22FB" w:rsidRPr="00911C82">
        <w:rPr>
          <w:rFonts w:ascii="Arial" w:hAnsi="Arial" w:cs="Arial"/>
          <w:i/>
          <w:sz w:val="22"/>
          <w:szCs w:val="22"/>
          <w:lang w:val="en-GB"/>
        </w:rPr>
        <w:t>the</w:t>
      </w:r>
      <w:r w:rsidRPr="00911C82">
        <w:rPr>
          <w:rFonts w:ascii="Arial" w:hAnsi="Arial" w:cs="Arial"/>
          <w:i/>
          <w:sz w:val="22"/>
          <w:szCs w:val="22"/>
          <w:lang w:val="en-GB"/>
        </w:rPr>
        <w:t xml:space="preserve"> </w:t>
      </w:r>
      <w:r w:rsidRPr="00BE0A2C">
        <w:rPr>
          <w:rFonts w:ascii="Arial" w:hAnsi="Arial" w:cs="Arial"/>
          <w:i/>
          <w:sz w:val="22"/>
          <w:szCs w:val="22"/>
          <w:lang w:val="en-GB"/>
        </w:rPr>
        <w:t>COW</w:t>
      </w:r>
      <w:r w:rsidRPr="00911C82">
        <w:rPr>
          <w:rFonts w:ascii="Arial" w:hAnsi="Arial" w:cs="Arial"/>
          <w:i/>
          <w:sz w:val="22"/>
          <w:szCs w:val="22"/>
          <w:lang w:val="en-GB"/>
        </w:rPr>
        <w:t>)</w:t>
      </w:r>
    </w:p>
    <w:p w14:paraId="25BD5BFE" w14:textId="77777777" w:rsidR="00D82C56" w:rsidRPr="00911C82" w:rsidRDefault="00D82C56" w:rsidP="005D5437">
      <w:pPr>
        <w:rPr>
          <w:rFonts w:ascii="Arial" w:hAnsi="Arial" w:cs="Arial"/>
          <w:sz w:val="22"/>
          <w:szCs w:val="22"/>
          <w:lang w:val="en-GB"/>
        </w:rPr>
      </w:pPr>
    </w:p>
    <w:p w14:paraId="6E60EA35" w14:textId="77777777" w:rsidR="005D5437" w:rsidRPr="005D5437" w:rsidRDefault="005D5437" w:rsidP="005D5437">
      <w:pPr>
        <w:widowControl/>
        <w:suppressAutoHyphens w:val="0"/>
        <w:autoSpaceDE/>
        <w:autoSpaceDN/>
        <w:textAlignment w:val="auto"/>
        <w:rPr>
          <w:rFonts w:ascii="Arial" w:eastAsiaTheme="minorHAnsi" w:hAnsi="Arial" w:cs="Arial"/>
          <w:sz w:val="22"/>
          <w:szCs w:val="22"/>
          <w:lang w:val="en-GB"/>
        </w:rPr>
      </w:pPr>
    </w:p>
    <w:p w14:paraId="1705E11A" w14:textId="77777777" w:rsidR="005D5437" w:rsidRDefault="005D5437" w:rsidP="005D5437">
      <w:pPr>
        <w:widowControl/>
        <w:suppressAutoHyphens w:val="0"/>
        <w:autoSpaceDE/>
        <w:autoSpaceDN/>
        <w:jc w:val="center"/>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DRAFT DECISIONS</w:t>
      </w:r>
    </w:p>
    <w:p w14:paraId="33184E9C" w14:textId="77777777" w:rsidR="00141561" w:rsidRDefault="00141561" w:rsidP="005D5437">
      <w:pPr>
        <w:widowControl/>
        <w:suppressAutoHyphens w:val="0"/>
        <w:autoSpaceDE/>
        <w:autoSpaceDN/>
        <w:jc w:val="center"/>
        <w:textAlignment w:val="auto"/>
        <w:rPr>
          <w:rFonts w:ascii="Arial" w:eastAsiaTheme="minorHAnsi" w:hAnsi="Arial" w:cs="Arial"/>
          <w:sz w:val="22"/>
          <w:szCs w:val="22"/>
          <w:lang w:val="en-GB"/>
        </w:rPr>
      </w:pPr>
    </w:p>
    <w:p w14:paraId="1A6299D3" w14:textId="3403C3B3" w:rsidR="00141561" w:rsidRPr="00141561" w:rsidRDefault="00141561" w:rsidP="005D5437">
      <w:pPr>
        <w:widowControl/>
        <w:suppressAutoHyphens w:val="0"/>
        <w:autoSpaceDE/>
        <w:autoSpaceDN/>
        <w:jc w:val="center"/>
        <w:textAlignment w:val="auto"/>
        <w:rPr>
          <w:rFonts w:ascii="Arial" w:eastAsiaTheme="minorHAnsi" w:hAnsi="Arial" w:cs="Arial"/>
          <w:b/>
          <w:bCs/>
          <w:sz w:val="22"/>
          <w:szCs w:val="22"/>
          <w:lang w:val="en-GB"/>
        </w:rPr>
      </w:pPr>
      <w:r w:rsidRPr="00141561">
        <w:rPr>
          <w:rFonts w:ascii="Arial" w:eastAsiaTheme="minorHAnsi" w:hAnsi="Arial" w:cs="Arial"/>
          <w:b/>
          <w:bCs/>
          <w:sz w:val="22"/>
          <w:szCs w:val="22"/>
          <w:lang w:val="en-GB"/>
        </w:rPr>
        <w:t>CONSERVATION IMPLICATIONS OF ANIMAL CULTURE AND SOCIAL COMPLEXITY</w:t>
      </w:r>
    </w:p>
    <w:p w14:paraId="57996102" w14:textId="77777777" w:rsidR="005D5437" w:rsidRPr="005D5437" w:rsidRDefault="005D5437" w:rsidP="005D5437">
      <w:pPr>
        <w:widowControl/>
        <w:suppressAutoHyphens w:val="0"/>
        <w:autoSpaceDE/>
        <w:autoSpaceDN/>
        <w:jc w:val="center"/>
        <w:textAlignment w:val="auto"/>
        <w:rPr>
          <w:rFonts w:ascii="Arial" w:eastAsiaTheme="minorHAnsi" w:hAnsi="Arial" w:cs="Arial"/>
          <w:sz w:val="22"/>
          <w:szCs w:val="22"/>
          <w:lang w:val="en-GB"/>
        </w:rPr>
      </w:pPr>
    </w:p>
    <w:p w14:paraId="20EEA739" w14:textId="77777777" w:rsidR="005D5437" w:rsidRPr="005D5437" w:rsidRDefault="005D5437" w:rsidP="005D5437">
      <w:pPr>
        <w:widowControl/>
        <w:suppressAutoHyphens w:val="0"/>
        <w:autoSpaceDE/>
        <w:autoSpaceDN/>
        <w:jc w:val="both"/>
        <w:textAlignment w:val="auto"/>
        <w:rPr>
          <w:rFonts w:ascii="Arial" w:eastAsiaTheme="minorHAnsi" w:hAnsi="Arial" w:cs="Arial"/>
          <w:i/>
          <w:sz w:val="22"/>
          <w:szCs w:val="22"/>
          <w:lang w:val="en-GB"/>
        </w:rPr>
      </w:pPr>
    </w:p>
    <w:p w14:paraId="7E91EAFA" w14:textId="77777777" w:rsidR="005D5437" w:rsidRPr="005D5437" w:rsidRDefault="005D5437" w:rsidP="005D5437">
      <w:pPr>
        <w:widowControl/>
        <w:suppressAutoHyphens w:val="0"/>
        <w:autoSpaceDE/>
        <w:autoSpaceDN/>
        <w:jc w:val="both"/>
        <w:textAlignment w:val="auto"/>
        <w:rPr>
          <w:rFonts w:ascii="Arial" w:eastAsiaTheme="minorHAnsi" w:hAnsi="Arial" w:cs="Arial"/>
          <w:b/>
          <w:i/>
          <w:sz w:val="22"/>
          <w:szCs w:val="22"/>
          <w:lang w:val="en-GB"/>
        </w:rPr>
      </w:pPr>
      <w:r w:rsidRPr="005D5437">
        <w:rPr>
          <w:rFonts w:ascii="Arial" w:eastAsiaTheme="minorHAnsi" w:hAnsi="Arial" w:cs="Arial"/>
          <w:b/>
          <w:i/>
          <w:sz w:val="22"/>
          <w:szCs w:val="22"/>
          <w:lang w:val="en-GB"/>
        </w:rPr>
        <w:t>Directed to Parties</w:t>
      </w:r>
    </w:p>
    <w:p w14:paraId="3EF07EA5"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2B37434E" w14:textId="77777777" w:rsidR="005D5437" w:rsidRPr="005D5437" w:rsidRDefault="005D5437" w:rsidP="005D5437">
      <w:pPr>
        <w:widowControl/>
        <w:suppressAutoHyphens w:val="0"/>
        <w:autoSpaceDE/>
        <w:autoSpaceDN/>
        <w:ind w:left="720" w:hanging="720"/>
        <w:jc w:val="both"/>
        <w:textAlignment w:val="auto"/>
        <w:rPr>
          <w:rFonts w:ascii="Arial" w:eastAsiaTheme="minorHAnsi" w:hAnsi="Arial" w:cs="Arial"/>
          <w:iCs/>
          <w:sz w:val="22"/>
          <w:szCs w:val="22"/>
          <w:lang w:val="en-GB"/>
        </w:rPr>
      </w:pPr>
      <w:r w:rsidRPr="005D5437">
        <w:rPr>
          <w:rFonts w:ascii="Arial" w:eastAsiaTheme="minorHAnsi" w:hAnsi="Arial" w:cs="Arial"/>
          <w:sz w:val="22"/>
          <w:szCs w:val="22"/>
          <w:lang w:val="en-GB"/>
        </w:rPr>
        <w:t>14.AA</w:t>
      </w:r>
      <w:r w:rsidRPr="005D5437">
        <w:rPr>
          <w:rFonts w:ascii="Arial" w:eastAsiaTheme="minorHAnsi" w:hAnsi="Arial" w:cs="Arial"/>
          <w:sz w:val="22"/>
          <w:szCs w:val="22"/>
          <w:lang w:val="en-GB"/>
        </w:rPr>
        <w:tab/>
      </w:r>
      <w:r w:rsidRPr="005D5437">
        <w:rPr>
          <w:rFonts w:ascii="Arial" w:eastAsiaTheme="minorHAnsi" w:hAnsi="Arial" w:cs="Arial"/>
          <w:iCs/>
          <w:sz w:val="22"/>
          <w:szCs w:val="22"/>
          <w:lang w:val="en-GB"/>
        </w:rPr>
        <w:t>Parties are requested to:</w:t>
      </w:r>
    </w:p>
    <w:p w14:paraId="021DC621" w14:textId="77777777" w:rsidR="005D5437" w:rsidRPr="005D5437" w:rsidRDefault="005D5437" w:rsidP="005D5437">
      <w:pPr>
        <w:widowControl/>
        <w:suppressAutoHyphens w:val="0"/>
        <w:autoSpaceDE/>
        <w:autoSpaceDN/>
        <w:ind w:left="720" w:hanging="720"/>
        <w:jc w:val="both"/>
        <w:textAlignment w:val="auto"/>
        <w:rPr>
          <w:rFonts w:ascii="Arial" w:eastAsiaTheme="minorHAnsi" w:hAnsi="Arial" w:cs="Arial"/>
          <w:iCs/>
          <w:sz w:val="22"/>
          <w:szCs w:val="22"/>
          <w:lang w:val="en-GB"/>
        </w:rPr>
      </w:pPr>
    </w:p>
    <w:p w14:paraId="4B469BB5" w14:textId="77777777" w:rsidR="005D5437" w:rsidRPr="005D5437" w:rsidRDefault="005D5437" w:rsidP="005D5437">
      <w:pPr>
        <w:widowControl/>
        <w:numPr>
          <w:ilvl w:val="0"/>
          <w:numId w:val="1"/>
        </w:numPr>
        <w:suppressAutoHyphens w:val="0"/>
        <w:autoSpaceDE/>
        <w:autoSpaceDN/>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Support actions and research, including of Concerted Actions, that investigate the conservation implications of animal culture and social learning for a diverse range of taxa, including fish and reptiles;</w:t>
      </w:r>
    </w:p>
    <w:p w14:paraId="6ED03FAD" w14:textId="77777777" w:rsidR="005D5437" w:rsidRPr="005D5437" w:rsidRDefault="005D5437" w:rsidP="005D5437">
      <w:pPr>
        <w:widowControl/>
        <w:suppressAutoHyphens w:val="0"/>
        <w:autoSpaceDE/>
        <w:autoSpaceDN/>
        <w:ind w:left="1080" w:hanging="360"/>
        <w:jc w:val="both"/>
        <w:textAlignment w:val="auto"/>
        <w:rPr>
          <w:rFonts w:ascii="Arial" w:eastAsiaTheme="minorHAnsi" w:hAnsi="Arial" w:cs="Arial"/>
          <w:sz w:val="22"/>
          <w:szCs w:val="22"/>
          <w:lang w:val="en-GB"/>
        </w:rPr>
      </w:pPr>
    </w:p>
    <w:p w14:paraId="4627C749" w14:textId="77777777" w:rsidR="005D5437" w:rsidRPr="005D5437" w:rsidRDefault="005D5437" w:rsidP="005D5437">
      <w:pPr>
        <w:widowControl/>
        <w:numPr>
          <w:ilvl w:val="0"/>
          <w:numId w:val="1"/>
        </w:numPr>
        <w:suppressAutoHyphens w:val="0"/>
        <w:autoSpaceDE/>
        <w:autoSpaceDN/>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Apply a precautionary approach by considering cultural processes as relevant for the conservation of all species for which there is evidence for social learning;</w:t>
      </w:r>
    </w:p>
    <w:p w14:paraId="7F1503AC" w14:textId="77777777" w:rsidR="005D5437" w:rsidRPr="005D5437" w:rsidRDefault="005D5437" w:rsidP="005D5437">
      <w:pPr>
        <w:widowControl/>
        <w:suppressAutoHyphens w:val="0"/>
        <w:autoSpaceDE/>
        <w:autoSpaceDN/>
        <w:ind w:left="1080" w:hanging="360"/>
        <w:jc w:val="both"/>
        <w:textAlignment w:val="auto"/>
        <w:rPr>
          <w:rFonts w:ascii="Arial" w:eastAsiaTheme="minorHAnsi" w:hAnsi="Arial" w:cs="Arial"/>
          <w:sz w:val="22"/>
          <w:szCs w:val="22"/>
          <w:lang w:val="en-GB"/>
        </w:rPr>
      </w:pPr>
    </w:p>
    <w:p w14:paraId="643ADA9D" w14:textId="77777777" w:rsidR="005D5437" w:rsidRPr="005D5437" w:rsidRDefault="005D5437" w:rsidP="005D5437">
      <w:pPr>
        <w:widowControl/>
        <w:numPr>
          <w:ilvl w:val="0"/>
          <w:numId w:val="1"/>
        </w:numPr>
        <w:suppressAutoHyphens w:val="0"/>
        <w:autoSpaceDE/>
        <w:autoSpaceDN/>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Where specific cultural groups have been identified, give specific attention to threats (including human-wildlife conflict) and good practices that might be specific to this particular cultural unit;</w:t>
      </w:r>
    </w:p>
    <w:p w14:paraId="40E1A010" w14:textId="77777777" w:rsidR="005D5437" w:rsidRPr="005D5437" w:rsidRDefault="005D5437" w:rsidP="005D5437">
      <w:pPr>
        <w:widowControl/>
        <w:suppressAutoHyphens w:val="0"/>
        <w:autoSpaceDE/>
        <w:autoSpaceDN/>
        <w:ind w:left="1080" w:hanging="360"/>
        <w:jc w:val="both"/>
        <w:textAlignment w:val="auto"/>
        <w:rPr>
          <w:rFonts w:ascii="Arial" w:eastAsiaTheme="minorHAnsi" w:hAnsi="Arial" w:cs="Arial"/>
          <w:sz w:val="22"/>
          <w:szCs w:val="22"/>
          <w:lang w:val="en-GB"/>
        </w:rPr>
      </w:pPr>
    </w:p>
    <w:p w14:paraId="2AC65649" w14:textId="77777777" w:rsidR="005D5437" w:rsidRPr="005D5437" w:rsidRDefault="005D5437" w:rsidP="005D5437">
      <w:pPr>
        <w:widowControl/>
        <w:numPr>
          <w:ilvl w:val="0"/>
          <w:numId w:val="1"/>
        </w:numPr>
        <w:suppressAutoHyphens w:val="0"/>
        <w:autoSpaceDE/>
        <w:autoSpaceDN/>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Upon receiving a request from the Secretariat, submit information on any actions taken in line with paragraphs a) to c) for transmission to the Expert Working Group on Animal Culture and Social Complexity;</w:t>
      </w:r>
    </w:p>
    <w:p w14:paraId="15E90B82" w14:textId="77777777" w:rsidR="005D5437" w:rsidRPr="005D5437" w:rsidRDefault="005D5437" w:rsidP="005D5437">
      <w:pPr>
        <w:widowControl/>
        <w:suppressAutoHyphens w:val="0"/>
        <w:autoSpaceDE/>
        <w:autoSpaceDN/>
        <w:ind w:left="1080" w:hanging="360"/>
        <w:textAlignment w:val="auto"/>
        <w:rPr>
          <w:rFonts w:ascii="Arial" w:eastAsiaTheme="minorHAnsi" w:hAnsi="Arial" w:cs="Arial"/>
          <w:sz w:val="22"/>
          <w:szCs w:val="22"/>
          <w:lang w:val="en-GB"/>
        </w:rPr>
      </w:pPr>
    </w:p>
    <w:p w14:paraId="286B3DAA" w14:textId="77777777" w:rsidR="005D5437" w:rsidRPr="005D5437" w:rsidRDefault="005D5437" w:rsidP="005D5437">
      <w:pPr>
        <w:widowControl/>
        <w:numPr>
          <w:ilvl w:val="0"/>
          <w:numId w:val="1"/>
        </w:numPr>
        <w:suppressAutoHyphens w:val="0"/>
        <w:autoSpaceDE/>
        <w:autoSpaceDN/>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Use information generated by the Expert Working Group on Animal Culture and Social Complexity on the growing understanding of the conservation implications of animal culture and social complexity within their interactions with the CMS daughter agreements;</w:t>
      </w:r>
    </w:p>
    <w:p w14:paraId="35296884" w14:textId="77777777" w:rsidR="005D5437" w:rsidRPr="005D5437" w:rsidRDefault="005D5437" w:rsidP="005D5437">
      <w:pPr>
        <w:widowControl/>
        <w:suppressAutoHyphens w:val="0"/>
        <w:autoSpaceDE/>
        <w:autoSpaceDN/>
        <w:ind w:left="1080" w:hanging="360"/>
        <w:textAlignment w:val="auto"/>
        <w:rPr>
          <w:rFonts w:ascii="Arial" w:eastAsiaTheme="minorHAnsi" w:hAnsi="Arial" w:cs="Arial"/>
          <w:sz w:val="22"/>
          <w:szCs w:val="22"/>
          <w:lang w:val="en-GB"/>
        </w:rPr>
      </w:pPr>
    </w:p>
    <w:p w14:paraId="109B6DEB" w14:textId="77777777" w:rsidR="005D5437" w:rsidRPr="005D5437" w:rsidRDefault="005D5437" w:rsidP="005D5437">
      <w:pPr>
        <w:widowControl/>
        <w:numPr>
          <w:ilvl w:val="0"/>
          <w:numId w:val="1"/>
        </w:numPr>
        <w:suppressAutoHyphens w:val="0"/>
        <w:autoSpaceDE/>
        <w:autoSpaceDN/>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Provide technical and/or in-kind support to allow the Expert Working Group on Animal Culture and Social Complexity to undertake the reviews, develop the guidance and facilitate the cooperation with IUCN as requested in Decision 14.BB, and to convene an in-person workshop during the intersessional period before COP15.</w:t>
      </w:r>
    </w:p>
    <w:p w14:paraId="35D47B4E"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338B3C40"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7F931FB7"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r w:rsidRPr="005D5437">
        <w:rPr>
          <w:rFonts w:ascii="Arial" w:eastAsiaTheme="minorHAnsi" w:hAnsi="Arial" w:cs="Arial"/>
          <w:b/>
          <w:i/>
          <w:sz w:val="22"/>
          <w:szCs w:val="22"/>
          <w:lang w:val="en-GB"/>
        </w:rPr>
        <w:t>Directed to the Scientific Council</w:t>
      </w:r>
    </w:p>
    <w:p w14:paraId="4A349FB9"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5FE059F1" w14:textId="77777777" w:rsidR="005D5437" w:rsidRPr="005D5437" w:rsidRDefault="005D5437" w:rsidP="005D5437">
      <w:pPr>
        <w:widowControl/>
        <w:suppressAutoHyphens w:val="0"/>
        <w:autoSpaceDE/>
        <w:autoSpaceDN/>
        <w:ind w:left="720" w:hanging="72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14.BB</w:t>
      </w:r>
      <w:r w:rsidRPr="005D5437">
        <w:rPr>
          <w:rFonts w:ascii="Arial" w:eastAsiaTheme="minorHAnsi" w:hAnsi="Arial" w:cs="Arial"/>
          <w:sz w:val="22"/>
          <w:szCs w:val="22"/>
          <w:lang w:val="en-GB"/>
        </w:rPr>
        <w:tab/>
        <w:t>The Scientific Council is requested to:</w:t>
      </w:r>
    </w:p>
    <w:p w14:paraId="3CE7554F" w14:textId="77777777" w:rsidR="005D5437" w:rsidRPr="005D5437" w:rsidRDefault="005D5437" w:rsidP="005D5437">
      <w:pPr>
        <w:widowControl/>
        <w:suppressAutoHyphens w:val="0"/>
        <w:autoSpaceDE/>
        <w:autoSpaceDN/>
        <w:ind w:left="720" w:hanging="720"/>
        <w:jc w:val="both"/>
        <w:textAlignment w:val="auto"/>
        <w:rPr>
          <w:rFonts w:ascii="Arial" w:eastAsiaTheme="minorHAnsi" w:hAnsi="Arial" w:cs="Arial"/>
          <w:sz w:val="22"/>
          <w:szCs w:val="22"/>
          <w:lang w:val="en-GB"/>
        </w:rPr>
      </w:pPr>
    </w:p>
    <w:p w14:paraId="11C07A9D" w14:textId="77777777" w:rsidR="005D5437" w:rsidRPr="005D5437" w:rsidDel="004A4BFE" w:rsidRDefault="005D5437" w:rsidP="005D5437">
      <w:pPr>
        <w:widowControl/>
        <w:numPr>
          <w:ilvl w:val="0"/>
          <w:numId w:val="3"/>
        </w:numPr>
        <w:suppressAutoHyphens w:val="0"/>
        <w:autoSpaceDE/>
        <w:autoSpaceDN/>
        <w:adjustRightInd w:val="0"/>
        <w:ind w:left="1080"/>
        <w:jc w:val="both"/>
        <w:textAlignment w:val="auto"/>
        <w:rPr>
          <w:rFonts w:ascii="Arial" w:eastAsiaTheme="minorHAnsi" w:hAnsi="Arial" w:cs="Arial"/>
          <w:sz w:val="22"/>
          <w:szCs w:val="22"/>
          <w:lang w:val="en-GB"/>
        </w:rPr>
      </w:pPr>
      <w:r w:rsidRPr="005D5437" w:rsidDel="004A4BFE">
        <w:rPr>
          <w:rFonts w:ascii="Arial" w:eastAsiaTheme="minorHAnsi" w:hAnsi="Arial" w:cs="Arial"/>
          <w:sz w:val="22"/>
          <w:szCs w:val="22"/>
          <w:lang w:val="en-GB"/>
        </w:rPr>
        <w:t>Invite newly appointed Councillors that have relevant expertise to engage in the Expert Working Group on Animal Culture and Social Complexity;</w:t>
      </w:r>
    </w:p>
    <w:p w14:paraId="202C9461" w14:textId="77777777" w:rsidR="005D5437" w:rsidRPr="005D5437" w:rsidDel="004A4BFE" w:rsidRDefault="005D5437" w:rsidP="005D5437">
      <w:pPr>
        <w:suppressAutoHyphens w:val="0"/>
        <w:adjustRightInd w:val="0"/>
        <w:ind w:left="1080" w:hanging="360"/>
        <w:jc w:val="both"/>
        <w:textAlignment w:val="auto"/>
        <w:rPr>
          <w:rFonts w:ascii="Arial" w:eastAsiaTheme="minorHAnsi" w:hAnsi="Arial" w:cs="Arial"/>
          <w:sz w:val="22"/>
          <w:szCs w:val="22"/>
          <w:lang w:val="en-GB"/>
        </w:rPr>
      </w:pPr>
    </w:p>
    <w:p w14:paraId="694521AE" w14:textId="77777777" w:rsidR="005D5437" w:rsidRPr="005D5437" w:rsidDel="004A4BFE" w:rsidRDefault="005D5437" w:rsidP="005D5437">
      <w:pPr>
        <w:widowControl/>
        <w:numPr>
          <w:ilvl w:val="0"/>
          <w:numId w:val="3"/>
        </w:numPr>
        <w:suppressAutoHyphens w:val="0"/>
        <w:autoSpaceDE/>
        <w:autoSpaceDN/>
        <w:adjustRightInd w:val="0"/>
        <w:ind w:left="1080"/>
        <w:jc w:val="both"/>
        <w:textAlignment w:val="auto"/>
        <w:rPr>
          <w:rFonts w:ascii="Arial" w:eastAsiaTheme="minorHAnsi" w:hAnsi="Arial" w:cs="Arial"/>
          <w:sz w:val="22"/>
          <w:szCs w:val="22"/>
          <w:lang w:val="en-GB"/>
        </w:rPr>
      </w:pPr>
      <w:r w:rsidRPr="005D5437" w:rsidDel="004A4BFE">
        <w:rPr>
          <w:rFonts w:ascii="Arial" w:eastAsiaTheme="minorHAnsi" w:hAnsi="Arial" w:cs="Arial"/>
          <w:sz w:val="22"/>
          <w:szCs w:val="22"/>
          <w:lang w:val="en-GB"/>
        </w:rPr>
        <w:t>Consider the outputs of the Expert Working Group on Animal Culture and Social Complexity and make recommendations to COP</w:t>
      </w:r>
      <w:r w:rsidRPr="005D5437">
        <w:rPr>
          <w:rFonts w:ascii="Arial" w:eastAsiaTheme="minorHAnsi" w:hAnsi="Arial" w:cs="Arial"/>
          <w:sz w:val="22"/>
          <w:szCs w:val="22"/>
          <w:lang w:val="en-GB"/>
        </w:rPr>
        <w:t>1</w:t>
      </w:r>
      <w:r w:rsidRPr="005D5437" w:rsidDel="004A4BFE">
        <w:rPr>
          <w:rFonts w:ascii="Arial" w:eastAsiaTheme="minorHAnsi" w:hAnsi="Arial" w:cs="Arial"/>
          <w:sz w:val="22"/>
          <w:szCs w:val="22"/>
          <w:lang w:val="en-GB"/>
        </w:rPr>
        <w:t>5, based on its findings.</w:t>
      </w:r>
    </w:p>
    <w:p w14:paraId="1C2A0540" w14:textId="77777777" w:rsidR="005D5437" w:rsidRPr="005D5437" w:rsidRDefault="005D5437" w:rsidP="005D5437">
      <w:pPr>
        <w:widowControl/>
        <w:suppressAutoHyphens w:val="0"/>
        <w:autoSpaceDE/>
        <w:autoSpaceDN/>
        <w:jc w:val="both"/>
        <w:textAlignment w:val="auto"/>
        <w:rPr>
          <w:rFonts w:ascii="Arial" w:eastAsiaTheme="minorHAnsi" w:hAnsi="Arial" w:cs="Arial"/>
          <w:b/>
          <w:i/>
          <w:sz w:val="22"/>
          <w:szCs w:val="22"/>
          <w:lang w:val="en-GB"/>
        </w:rPr>
      </w:pPr>
      <w:r w:rsidRPr="005D5437">
        <w:rPr>
          <w:rFonts w:ascii="Arial" w:eastAsiaTheme="minorHAnsi" w:hAnsi="Arial" w:cs="Arial"/>
          <w:b/>
          <w:i/>
          <w:sz w:val="22"/>
          <w:szCs w:val="22"/>
          <w:lang w:val="en-GB"/>
        </w:rPr>
        <w:br w:type="page"/>
      </w:r>
    </w:p>
    <w:p w14:paraId="13183774" w14:textId="77777777" w:rsidR="005D5437" w:rsidRPr="005D5437" w:rsidRDefault="005D5437" w:rsidP="005D5437">
      <w:pPr>
        <w:widowControl/>
        <w:suppressAutoHyphens w:val="0"/>
        <w:autoSpaceDE/>
        <w:autoSpaceDN/>
        <w:jc w:val="both"/>
        <w:textAlignment w:val="auto"/>
        <w:rPr>
          <w:rFonts w:ascii="Arial" w:eastAsiaTheme="minorHAnsi" w:hAnsi="Arial" w:cs="Arial"/>
          <w:b/>
          <w:i/>
          <w:sz w:val="22"/>
          <w:szCs w:val="22"/>
          <w:lang w:val="en-GB"/>
        </w:rPr>
      </w:pPr>
      <w:r w:rsidRPr="005D5437">
        <w:rPr>
          <w:rFonts w:ascii="Arial" w:eastAsiaTheme="minorHAnsi" w:hAnsi="Arial" w:cs="Arial"/>
          <w:b/>
          <w:i/>
          <w:sz w:val="22"/>
          <w:szCs w:val="22"/>
          <w:lang w:val="en-GB"/>
        </w:rPr>
        <w:lastRenderedPageBreak/>
        <w:t xml:space="preserve">Directed to the Scientific Council, through its Expert Working Group on Animal Culture and Social Complexity </w:t>
      </w:r>
    </w:p>
    <w:p w14:paraId="23141065"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53C5AF75" w14:textId="77777777" w:rsidR="005D5437" w:rsidRPr="005D5437" w:rsidRDefault="005D5437" w:rsidP="005D5437">
      <w:pPr>
        <w:widowControl/>
        <w:suppressAutoHyphens w:val="0"/>
        <w:autoSpaceDE/>
        <w:autoSpaceDN/>
        <w:ind w:left="720" w:hanging="72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14.CC</w:t>
      </w:r>
      <w:r w:rsidRPr="005D5437">
        <w:rPr>
          <w:rFonts w:ascii="Arial" w:eastAsiaTheme="minorHAnsi" w:hAnsi="Arial" w:cs="Arial"/>
          <w:sz w:val="22"/>
          <w:szCs w:val="22"/>
          <w:lang w:val="en-GB"/>
        </w:rPr>
        <w:tab/>
        <w:t>The Scientific Council, through its Expert Working Group on Animal Culture and Social Complexity, subject to the availability of external resources, is requested to:</w:t>
      </w:r>
    </w:p>
    <w:p w14:paraId="61E90141"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42E20E14" w14:textId="77777777" w:rsidR="005D5437" w:rsidRPr="005D5437" w:rsidRDefault="005D5437" w:rsidP="005D5437">
      <w:pPr>
        <w:widowControl/>
        <w:numPr>
          <w:ilvl w:val="0"/>
          <w:numId w:val="23"/>
        </w:numPr>
        <w:suppressAutoHyphens w:val="0"/>
        <w:autoSpaceDE/>
        <w:autoSpaceDN/>
        <w:adjustRightInd w:val="0"/>
        <w:ind w:left="1134" w:hanging="425"/>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Promote the practical application of the increasing knowledge about animal culture and social learning in conservation management by:</w:t>
      </w:r>
    </w:p>
    <w:p w14:paraId="7542EB95" w14:textId="77777777" w:rsidR="005D5437" w:rsidRPr="005D5437" w:rsidRDefault="005D5437" w:rsidP="005D5437">
      <w:pPr>
        <w:suppressAutoHyphens w:val="0"/>
        <w:adjustRightInd w:val="0"/>
        <w:ind w:left="1418"/>
        <w:jc w:val="both"/>
        <w:textAlignment w:val="auto"/>
        <w:rPr>
          <w:rFonts w:ascii="Arial" w:eastAsiaTheme="minorHAnsi" w:hAnsi="Arial" w:cs="Arial"/>
          <w:sz w:val="22"/>
          <w:szCs w:val="22"/>
          <w:lang w:val="en-GB"/>
        </w:rPr>
      </w:pPr>
    </w:p>
    <w:p w14:paraId="23549690"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Exploring shortcuts for incorporating social learning into management, complementing traditional management techniques, including</w:t>
      </w:r>
      <w:r w:rsidRPr="005D5437">
        <w:rPr>
          <w:rFonts w:ascii="Arial" w:eastAsiaTheme="minorHAnsi" w:hAnsi="Arial" w:cstheme="minorBidi"/>
          <w:sz w:val="22"/>
          <w:szCs w:val="22"/>
          <w:lang w:val="en-GB"/>
        </w:rPr>
        <w:t xml:space="preserve"> d</w:t>
      </w:r>
      <w:r w:rsidRPr="005D5437">
        <w:rPr>
          <w:rFonts w:ascii="Arial" w:eastAsiaTheme="minorHAnsi" w:hAnsi="Arial" w:cs="Arial"/>
          <w:sz w:val="22"/>
          <w:szCs w:val="22"/>
          <w:lang w:val="en-GB"/>
        </w:rPr>
        <w:t>eveloping guidance on methodologies for detecting social learning and providing advice on phylogenetic inference;</w:t>
      </w:r>
    </w:p>
    <w:p w14:paraId="7F20C749"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Reviewing updates on culture-related Concerted Actions and providing guidance as required;</w:t>
      </w:r>
    </w:p>
    <w:p w14:paraId="278A2578"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Considering whether further culture-related Concerted Actions should be brought forward and developing proposals as appropriate;</w:t>
      </w:r>
    </w:p>
    <w:p w14:paraId="79CC406F"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Conducting a review that identifies instances in which social learning is involved in animal behaviours and mitigation measures for human-wildlife conflict;</w:t>
      </w:r>
    </w:p>
    <w:p w14:paraId="2BD0EC58"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Conducting a review of examples at the intersection of social learning and changes in behaviour related to climate change in human-wildlife conflict;</w:t>
      </w:r>
    </w:p>
    <w:p w14:paraId="0907B5ED"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Developing guidance for engagement with stakeholders to illustrate why animal culture and social learning are relevant to conservation;</w:t>
      </w:r>
    </w:p>
    <w:p w14:paraId="07DB034B"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Continuing further development of case studies illustrating the importance of animal culture and social learning in the conservation of CMS-listed species;</w:t>
      </w:r>
    </w:p>
    <w:p w14:paraId="7819FE94"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Exploring the potential link with Important Marine Mammal Areas (IMMAs), Important Shark and Ray Areas (ISRAs) and other place-based conservation tools</w:t>
      </w:r>
      <w:r w:rsidRPr="005D5437">
        <w:rPr>
          <w:rFonts w:ascii="Segoe UI" w:eastAsiaTheme="minorHAnsi" w:hAnsi="Segoe UI" w:cs="Segoe UI"/>
          <w:szCs w:val="20"/>
        </w:rPr>
        <w:t xml:space="preserve"> </w:t>
      </w:r>
      <w:r w:rsidRPr="005D5437">
        <w:rPr>
          <w:rFonts w:ascii="Arial" w:eastAsiaTheme="minorHAnsi" w:hAnsi="Arial" w:cs="Arial"/>
          <w:sz w:val="22"/>
          <w:szCs w:val="22"/>
        </w:rPr>
        <w:t>that identify sites or seascapes of biodiversity importance</w:t>
      </w:r>
      <w:r w:rsidRPr="005D5437">
        <w:rPr>
          <w:rFonts w:ascii="Arial" w:eastAsiaTheme="minorHAnsi" w:hAnsi="Arial" w:cs="Arial"/>
          <w:sz w:val="22"/>
          <w:szCs w:val="22"/>
          <w:lang w:val="en-GB"/>
        </w:rPr>
        <w:t>;</w:t>
      </w:r>
    </w:p>
    <w:p w14:paraId="184865A9"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Exploring the impacts of hunting on social structure;</w:t>
      </w:r>
    </w:p>
    <w:p w14:paraId="2C70BB78" w14:textId="77777777" w:rsidR="005D5437" w:rsidRPr="005D5437" w:rsidRDefault="005D5437" w:rsidP="005D5437">
      <w:pPr>
        <w:widowControl/>
        <w:numPr>
          <w:ilvl w:val="2"/>
          <w:numId w:val="23"/>
        </w:numPr>
        <w:suppressAutoHyphens w:val="0"/>
        <w:autoSpaceDE/>
        <w:autoSpaceDN/>
        <w:adjustRightInd w:val="0"/>
        <w:ind w:left="144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Exploring opportunities for linking with the GEO BON global biodiversity observation network;</w:t>
      </w:r>
    </w:p>
    <w:p w14:paraId="7BD4B179" w14:textId="77777777" w:rsidR="005D5437" w:rsidRPr="005D5437" w:rsidRDefault="005D5437" w:rsidP="005D5437">
      <w:pPr>
        <w:suppressAutoHyphens w:val="0"/>
        <w:adjustRightInd w:val="0"/>
        <w:ind w:left="1418"/>
        <w:jc w:val="both"/>
        <w:textAlignment w:val="auto"/>
        <w:rPr>
          <w:rFonts w:ascii="Arial" w:eastAsiaTheme="minorHAnsi" w:hAnsi="Arial" w:cs="Arial"/>
          <w:sz w:val="22"/>
          <w:szCs w:val="22"/>
          <w:lang w:val="en-GB"/>
        </w:rPr>
      </w:pPr>
    </w:p>
    <w:p w14:paraId="29A968B8" w14:textId="77777777" w:rsidR="005D5437" w:rsidRPr="005D5437" w:rsidRDefault="005D5437" w:rsidP="005D5437">
      <w:pPr>
        <w:widowControl/>
        <w:numPr>
          <w:ilvl w:val="0"/>
          <w:numId w:val="23"/>
        </w:numPr>
        <w:suppressAutoHyphens w:val="0"/>
        <w:autoSpaceDE/>
        <w:autoSpaceDN/>
        <w:adjustRightInd w:val="0"/>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Support research on animal culture and social learning by:</w:t>
      </w:r>
    </w:p>
    <w:p w14:paraId="632314C3" w14:textId="77777777" w:rsidR="005D5437" w:rsidRPr="005D5437" w:rsidRDefault="005D5437" w:rsidP="005D5437">
      <w:pPr>
        <w:suppressAutoHyphens w:val="0"/>
        <w:adjustRightInd w:val="0"/>
        <w:ind w:left="1418"/>
        <w:jc w:val="both"/>
        <w:textAlignment w:val="auto"/>
        <w:rPr>
          <w:rFonts w:ascii="Arial" w:eastAsiaTheme="minorHAnsi" w:hAnsi="Arial" w:cs="Arial"/>
          <w:sz w:val="22"/>
          <w:szCs w:val="22"/>
          <w:lang w:val="en-GB"/>
        </w:rPr>
      </w:pPr>
    </w:p>
    <w:p w14:paraId="53E06657"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Developing guidance on methodology for detecting social learning;</w:t>
      </w:r>
    </w:p>
    <w:p w14:paraId="62C2E7DA" w14:textId="5E678ACB" w:rsidR="005D5437" w:rsidRPr="005D5437" w:rsidRDefault="005D5437" w:rsidP="005D5437">
      <w:pPr>
        <w:widowControl/>
        <w:numPr>
          <w:ilvl w:val="2"/>
          <w:numId w:val="23"/>
        </w:numPr>
        <w:suppressAutoHyphens w:val="0"/>
        <w:autoSpaceDE/>
        <w:autoSpaceDN/>
        <w:adjustRightInd w:val="0"/>
        <w:ind w:left="144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 xml:space="preserve">Incorporating a variety of ‘lines of evidence’ on social learning and animal culture, including </w:t>
      </w:r>
      <w:r w:rsidR="005B3350">
        <w:rPr>
          <w:rFonts w:ascii="Arial" w:eastAsiaTheme="minorHAnsi" w:hAnsi="Arial" w:cs="Arial"/>
          <w:sz w:val="22"/>
          <w:szCs w:val="22"/>
          <w:lang w:val="en-GB"/>
        </w:rPr>
        <w:t xml:space="preserve">from local communities, and </w:t>
      </w:r>
      <w:r w:rsidRPr="005D5437">
        <w:rPr>
          <w:rFonts w:ascii="Arial" w:eastAsiaTheme="minorHAnsi" w:hAnsi="Arial" w:cs="Arial"/>
          <w:sz w:val="22"/>
          <w:szCs w:val="22"/>
          <w:lang w:val="en-GB"/>
        </w:rPr>
        <w:t xml:space="preserve">traditional knowledge of </w:t>
      </w:r>
      <w:r w:rsidR="005B3350">
        <w:rPr>
          <w:rFonts w:ascii="Arial" w:eastAsiaTheme="minorHAnsi" w:hAnsi="Arial" w:cs="Arial"/>
          <w:sz w:val="22"/>
          <w:szCs w:val="22"/>
          <w:lang w:val="en-GB"/>
        </w:rPr>
        <w:t>I</w:t>
      </w:r>
      <w:r w:rsidRPr="005D5437">
        <w:rPr>
          <w:rFonts w:ascii="Arial" w:eastAsiaTheme="minorHAnsi" w:hAnsi="Arial" w:cs="Arial"/>
          <w:sz w:val="22"/>
          <w:szCs w:val="22"/>
          <w:lang w:val="en-GB"/>
        </w:rPr>
        <w:t xml:space="preserve">ndigenous </w:t>
      </w:r>
      <w:r w:rsidR="005B3350">
        <w:rPr>
          <w:rFonts w:ascii="Arial" w:eastAsiaTheme="minorHAnsi" w:hAnsi="Arial" w:cs="Arial"/>
          <w:sz w:val="22"/>
          <w:szCs w:val="22"/>
          <w:lang w:val="en-GB"/>
        </w:rPr>
        <w:t>P</w:t>
      </w:r>
      <w:r w:rsidRPr="005D5437">
        <w:rPr>
          <w:rFonts w:ascii="Arial" w:eastAsiaTheme="minorHAnsi" w:hAnsi="Arial" w:cs="Arial"/>
          <w:sz w:val="22"/>
          <w:szCs w:val="22"/>
          <w:lang w:val="en-GB"/>
        </w:rPr>
        <w:t>eoples;</w:t>
      </w:r>
    </w:p>
    <w:p w14:paraId="6A4584A3" w14:textId="77777777" w:rsidR="005D5437" w:rsidRPr="005D5437" w:rsidRDefault="005D5437" w:rsidP="005D5437">
      <w:pPr>
        <w:suppressAutoHyphens w:val="0"/>
        <w:adjustRightInd w:val="0"/>
        <w:ind w:left="1418"/>
        <w:jc w:val="both"/>
        <w:textAlignment w:val="auto"/>
        <w:rPr>
          <w:rFonts w:ascii="Arial" w:eastAsiaTheme="minorHAnsi" w:hAnsi="Arial" w:cs="Arial"/>
          <w:sz w:val="22"/>
          <w:szCs w:val="22"/>
          <w:lang w:val="en-GB"/>
        </w:rPr>
      </w:pPr>
    </w:p>
    <w:p w14:paraId="07FE5761" w14:textId="77777777" w:rsidR="005D5437" w:rsidRPr="005D5437" w:rsidRDefault="005D5437" w:rsidP="005D5437">
      <w:pPr>
        <w:widowControl/>
        <w:numPr>
          <w:ilvl w:val="0"/>
          <w:numId w:val="23"/>
        </w:numPr>
        <w:suppressAutoHyphens w:val="0"/>
        <w:autoSpaceDE/>
        <w:autoSpaceDN/>
        <w:adjustRightInd w:val="0"/>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Make use of the potential synergies with CMS Agreements/MOUs/Initiatives by:</w:t>
      </w:r>
    </w:p>
    <w:p w14:paraId="436AE8DF" w14:textId="77777777" w:rsidR="005D5437" w:rsidRPr="005D5437" w:rsidRDefault="005D5437" w:rsidP="005D5437">
      <w:pPr>
        <w:suppressAutoHyphens w:val="0"/>
        <w:adjustRightInd w:val="0"/>
        <w:ind w:left="1418"/>
        <w:jc w:val="both"/>
        <w:textAlignment w:val="auto"/>
        <w:rPr>
          <w:rFonts w:ascii="Arial" w:eastAsiaTheme="minorHAnsi" w:hAnsi="Arial" w:cs="Arial"/>
          <w:sz w:val="22"/>
          <w:szCs w:val="22"/>
          <w:lang w:val="en-GB"/>
        </w:rPr>
      </w:pPr>
    </w:p>
    <w:p w14:paraId="77749B89"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Developing a table of all CMS Agreements/MOUs/Initiatives to identify the species of highest priority;</w:t>
      </w:r>
    </w:p>
    <w:p w14:paraId="4F7FBF85"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Compiling examples into a document or brochure outlining the relevance of animal culture and social learning;</w:t>
      </w:r>
    </w:p>
    <w:p w14:paraId="72E328C1" w14:textId="77777777" w:rsidR="005D5437" w:rsidRPr="005D5437" w:rsidRDefault="005D5437" w:rsidP="005D5437">
      <w:pPr>
        <w:widowControl/>
        <w:numPr>
          <w:ilvl w:val="2"/>
          <w:numId w:val="23"/>
        </w:numPr>
        <w:suppressAutoHyphens w:val="0"/>
        <w:autoSpaceDE/>
        <w:autoSpaceDN/>
        <w:adjustRightInd w:val="0"/>
        <w:ind w:left="144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Passing this publication on to Parties and Signatories in the context of upcoming meetings;</w:t>
      </w:r>
    </w:p>
    <w:p w14:paraId="0F9F7358" w14:textId="77777777" w:rsidR="005D5437" w:rsidRPr="005D5437" w:rsidRDefault="005D5437" w:rsidP="005D5437">
      <w:pPr>
        <w:suppressAutoHyphens w:val="0"/>
        <w:adjustRightInd w:val="0"/>
        <w:ind w:left="1418"/>
        <w:jc w:val="both"/>
        <w:textAlignment w:val="auto"/>
        <w:rPr>
          <w:rFonts w:ascii="Arial" w:eastAsiaTheme="minorHAnsi" w:hAnsi="Arial" w:cs="Arial"/>
          <w:sz w:val="22"/>
          <w:szCs w:val="22"/>
          <w:lang w:val="en-GB"/>
        </w:rPr>
      </w:pPr>
    </w:p>
    <w:p w14:paraId="7318BAED" w14:textId="77777777" w:rsidR="005D5437" w:rsidRPr="005D5437" w:rsidRDefault="005D5437" w:rsidP="005D5437">
      <w:pPr>
        <w:widowControl/>
        <w:numPr>
          <w:ilvl w:val="0"/>
          <w:numId w:val="23"/>
        </w:numPr>
        <w:suppressAutoHyphens w:val="0"/>
        <w:autoSpaceDE/>
        <w:autoSpaceDN/>
        <w:adjustRightInd w:val="0"/>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Increase collaboration with IUCN on matters related to animal culture, including by:</w:t>
      </w:r>
    </w:p>
    <w:p w14:paraId="16C80CA3" w14:textId="77777777" w:rsidR="005D5437" w:rsidRPr="005D5437" w:rsidRDefault="005D5437" w:rsidP="005D5437">
      <w:pPr>
        <w:suppressAutoHyphens w:val="0"/>
        <w:adjustRightInd w:val="0"/>
        <w:ind w:left="1418"/>
        <w:jc w:val="both"/>
        <w:textAlignment w:val="auto"/>
        <w:rPr>
          <w:rFonts w:ascii="Arial" w:eastAsiaTheme="minorHAnsi" w:hAnsi="Arial" w:cs="Arial"/>
          <w:sz w:val="22"/>
          <w:szCs w:val="22"/>
          <w:lang w:val="en-GB"/>
        </w:rPr>
      </w:pPr>
    </w:p>
    <w:p w14:paraId="13998A7B" w14:textId="77777777" w:rsidR="005D5437" w:rsidRPr="005D5437" w:rsidRDefault="005D5437" w:rsidP="005D5437">
      <w:pPr>
        <w:widowControl/>
        <w:numPr>
          <w:ilvl w:val="2"/>
          <w:numId w:val="23"/>
        </w:numPr>
        <w:suppressAutoHyphens w:val="0"/>
        <w:autoSpaceDE/>
        <w:autoSpaceDN/>
        <w:adjustRightInd w:val="0"/>
        <w:ind w:left="144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Bringing the issues and opportunities around social learning and animal culture to the attention of the World Conservation Congress in 2025;</w:t>
      </w:r>
    </w:p>
    <w:p w14:paraId="04624C2E" w14:textId="77777777" w:rsidR="005D5437" w:rsidRPr="005D5437" w:rsidRDefault="005D5437" w:rsidP="00076286">
      <w:pPr>
        <w:widowControl/>
        <w:numPr>
          <w:ilvl w:val="2"/>
          <w:numId w:val="23"/>
        </w:numPr>
        <w:suppressAutoHyphens w:val="0"/>
        <w:autoSpaceDE/>
        <w:autoSpaceDN/>
        <w:adjustRightInd w:val="0"/>
        <w:spacing w:after="40"/>
        <w:ind w:left="1434" w:hanging="357"/>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lastRenderedPageBreak/>
        <w:t>Convening a workshop in collaboration with the IUCN Species Survival Commission (SSC) Human-Wildlife Conflict &amp; Coexistence Specialist Group to further explore human-wildlife interactions in connection with social learning;</w:t>
      </w:r>
    </w:p>
    <w:p w14:paraId="4A113CBA" w14:textId="77777777" w:rsidR="005D5437" w:rsidRPr="005D5437" w:rsidRDefault="005D5437" w:rsidP="005D5437">
      <w:pPr>
        <w:widowControl/>
        <w:numPr>
          <w:ilvl w:val="2"/>
          <w:numId w:val="23"/>
        </w:numPr>
        <w:suppressAutoHyphens w:val="0"/>
        <w:autoSpaceDE/>
        <w:autoSpaceDN/>
        <w:adjustRightInd w:val="0"/>
        <w:ind w:left="144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Engaging with the relevant IUCN bodies to develop synergies for integrating social learning and cultural processes into management activities.</w:t>
      </w:r>
    </w:p>
    <w:p w14:paraId="1253985F" w14:textId="77777777" w:rsidR="005D5437" w:rsidRPr="005D5437" w:rsidRDefault="005D5437" w:rsidP="005D5437">
      <w:pPr>
        <w:widowControl/>
        <w:suppressAutoHyphens w:val="0"/>
        <w:autoSpaceDE/>
        <w:autoSpaceDN/>
        <w:jc w:val="both"/>
        <w:textAlignment w:val="auto"/>
        <w:rPr>
          <w:rFonts w:ascii="Arial" w:eastAsiaTheme="minorHAnsi" w:hAnsi="Arial" w:cs="Arial"/>
          <w:b/>
          <w:i/>
          <w:sz w:val="22"/>
          <w:szCs w:val="22"/>
          <w:lang w:val="en-GB"/>
        </w:rPr>
      </w:pPr>
    </w:p>
    <w:p w14:paraId="2C091E19" w14:textId="77777777" w:rsidR="005D5437" w:rsidRPr="005D5437" w:rsidRDefault="005D5437" w:rsidP="005D5437">
      <w:pPr>
        <w:widowControl/>
        <w:suppressAutoHyphens w:val="0"/>
        <w:autoSpaceDE/>
        <w:autoSpaceDN/>
        <w:jc w:val="both"/>
        <w:textAlignment w:val="auto"/>
        <w:rPr>
          <w:rFonts w:ascii="Arial" w:eastAsiaTheme="minorHAnsi" w:hAnsi="Arial" w:cs="Arial"/>
          <w:b/>
          <w:i/>
          <w:sz w:val="22"/>
          <w:szCs w:val="22"/>
          <w:lang w:val="en-GB"/>
        </w:rPr>
      </w:pPr>
    </w:p>
    <w:p w14:paraId="74D477A6" w14:textId="77777777" w:rsidR="005D5437" w:rsidRPr="005D5437" w:rsidRDefault="005D5437" w:rsidP="005D5437">
      <w:pPr>
        <w:widowControl/>
        <w:suppressAutoHyphens w:val="0"/>
        <w:autoSpaceDE/>
        <w:autoSpaceDN/>
        <w:jc w:val="both"/>
        <w:textAlignment w:val="auto"/>
        <w:rPr>
          <w:rFonts w:ascii="Arial" w:eastAsiaTheme="minorHAnsi" w:hAnsi="Arial" w:cs="Arial"/>
          <w:b/>
          <w:i/>
          <w:sz w:val="22"/>
          <w:szCs w:val="22"/>
          <w:lang w:val="en-GB"/>
        </w:rPr>
      </w:pPr>
      <w:r w:rsidRPr="005D5437">
        <w:rPr>
          <w:rFonts w:ascii="Arial" w:eastAsiaTheme="minorHAnsi" w:hAnsi="Arial" w:cs="Arial"/>
          <w:b/>
          <w:i/>
          <w:sz w:val="22"/>
          <w:szCs w:val="22"/>
          <w:lang w:val="en-GB"/>
        </w:rPr>
        <w:t>Directed to the Secretariat</w:t>
      </w:r>
    </w:p>
    <w:p w14:paraId="15FF21F4"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77C650D9" w14:textId="77777777" w:rsidR="005D5437" w:rsidRPr="005D5437" w:rsidRDefault="005D5437" w:rsidP="005D5437">
      <w:pPr>
        <w:widowControl/>
        <w:suppressAutoHyphens w:val="0"/>
        <w:autoSpaceDE/>
        <w:autoSpaceDN/>
        <w:ind w:left="720" w:hanging="720"/>
        <w:jc w:val="both"/>
        <w:textAlignment w:val="auto"/>
        <w:rPr>
          <w:rFonts w:ascii="Arial" w:eastAsiaTheme="minorHAnsi" w:hAnsi="Arial" w:cs="Arial"/>
          <w:iCs/>
          <w:sz w:val="22"/>
          <w:szCs w:val="22"/>
          <w:lang w:val="en-GB"/>
        </w:rPr>
      </w:pPr>
      <w:r w:rsidRPr="005D5437">
        <w:rPr>
          <w:rFonts w:ascii="Arial" w:eastAsiaTheme="minorHAnsi" w:hAnsi="Arial" w:cs="Arial"/>
          <w:sz w:val="22"/>
          <w:szCs w:val="22"/>
          <w:lang w:val="en-GB"/>
        </w:rPr>
        <w:t>14.DD</w:t>
      </w:r>
      <w:r w:rsidRPr="005D5437">
        <w:rPr>
          <w:rFonts w:ascii="Arial" w:eastAsiaTheme="minorHAnsi" w:hAnsi="Arial" w:cs="Arial"/>
          <w:sz w:val="22"/>
          <w:szCs w:val="22"/>
          <w:lang w:val="en-GB"/>
        </w:rPr>
        <w:tab/>
        <w:t>The Secretariat shall:</w:t>
      </w:r>
    </w:p>
    <w:p w14:paraId="0E18926A" w14:textId="77777777" w:rsidR="005D5437" w:rsidRPr="005D5437" w:rsidRDefault="005D5437" w:rsidP="005D5437">
      <w:pPr>
        <w:widowControl/>
        <w:suppressAutoHyphens w:val="0"/>
        <w:autoSpaceDE/>
        <w:autoSpaceDN/>
        <w:ind w:left="720" w:hanging="720"/>
        <w:jc w:val="both"/>
        <w:textAlignment w:val="auto"/>
        <w:rPr>
          <w:rFonts w:ascii="Arial" w:eastAsiaTheme="minorHAnsi" w:hAnsi="Arial" w:cs="Arial"/>
          <w:iCs/>
          <w:sz w:val="22"/>
          <w:szCs w:val="22"/>
          <w:lang w:val="en-GB"/>
        </w:rPr>
      </w:pPr>
    </w:p>
    <w:p w14:paraId="5FB5B077" w14:textId="77777777" w:rsidR="005D5437" w:rsidRPr="005D5437" w:rsidRDefault="005D5437" w:rsidP="005D5437">
      <w:pPr>
        <w:widowControl/>
        <w:numPr>
          <w:ilvl w:val="0"/>
          <w:numId w:val="4"/>
        </w:numPr>
        <w:suppressAutoHyphens w:val="0"/>
        <w:autoSpaceDE/>
        <w:autoSpaceDN/>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Request Parties to submit</w:t>
      </w:r>
      <w:r w:rsidRPr="005D5437">
        <w:rPr>
          <w:rFonts w:ascii="Arial" w:eastAsiaTheme="minorHAnsi" w:hAnsi="Arial" w:cs="Arial"/>
          <w:sz w:val="22"/>
          <w:szCs w:val="22"/>
          <w:u w:val="single"/>
          <w:lang w:val="en-GB"/>
        </w:rPr>
        <w:t>,</w:t>
      </w:r>
      <w:r w:rsidRPr="005D5437">
        <w:rPr>
          <w:rFonts w:ascii="Arial" w:eastAsiaTheme="minorHAnsi" w:hAnsi="Arial" w:cs="Arial"/>
          <w:sz w:val="22"/>
          <w:szCs w:val="22"/>
          <w:lang w:val="en-GB"/>
        </w:rPr>
        <w:t xml:space="preserve"> about 18 months before COP15, information on actions taken in line with Decisions 14.AA a) to c) for transmission to the Scientific Council and its Expert Working Group on Animal Culture and Social Complexity;</w:t>
      </w:r>
    </w:p>
    <w:p w14:paraId="583FBBC4" w14:textId="77777777" w:rsidR="005D5437" w:rsidRPr="005D5437" w:rsidRDefault="005D5437" w:rsidP="005D5437">
      <w:pPr>
        <w:widowControl/>
        <w:suppressAutoHyphens w:val="0"/>
        <w:autoSpaceDE/>
        <w:autoSpaceDN/>
        <w:ind w:left="1418"/>
        <w:textAlignment w:val="auto"/>
        <w:rPr>
          <w:rFonts w:ascii="Arial" w:eastAsiaTheme="minorHAnsi" w:hAnsi="Arial" w:cs="Arial"/>
          <w:sz w:val="22"/>
          <w:szCs w:val="22"/>
          <w:lang w:val="en-GB"/>
        </w:rPr>
      </w:pPr>
    </w:p>
    <w:p w14:paraId="201335AE" w14:textId="77777777" w:rsidR="005D5437" w:rsidRPr="005D5437" w:rsidRDefault="005D5437" w:rsidP="005D5437">
      <w:pPr>
        <w:widowControl/>
        <w:numPr>
          <w:ilvl w:val="0"/>
          <w:numId w:val="4"/>
        </w:numPr>
        <w:suppressAutoHyphens w:val="0"/>
        <w:autoSpaceDE/>
        <w:autoSpaceDN/>
        <w:adjustRightInd w:val="0"/>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Subject to the availability of external resources, convene an in-person workshop to assist the Expert Working Group on Animal Culture and Social Complexity with providing best practice advice on the implementation of management strategies for species that learn socially, categorizing and designating cultural units and identifying any further culture-based Concerted Actions;</w:t>
      </w:r>
    </w:p>
    <w:p w14:paraId="1BFF2822" w14:textId="77777777" w:rsidR="005D5437" w:rsidRPr="005D5437" w:rsidRDefault="005D5437" w:rsidP="005D5437">
      <w:pPr>
        <w:suppressAutoHyphens w:val="0"/>
        <w:adjustRightInd w:val="0"/>
        <w:ind w:left="1080" w:hanging="360"/>
        <w:jc w:val="both"/>
        <w:textAlignment w:val="auto"/>
        <w:rPr>
          <w:rFonts w:ascii="Arial" w:eastAsiaTheme="minorHAnsi" w:hAnsi="Arial" w:cs="Arial"/>
          <w:sz w:val="22"/>
          <w:szCs w:val="22"/>
          <w:lang w:val="en-GB"/>
        </w:rPr>
      </w:pPr>
    </w:p>
    <w:p w14:paraId="26B3649D" w14:textId="77777777" w:rsidR="005D5437" w:rsidRPr="005D5437" w:rsidRDefault="005D5437" w:rsidP="005D5437">
      <w:pPr>
        <w:widowControl/>
        <w:numPr>
          <w:ilvl w:val="0"/>
          <w:numId w:val="4"/>
        </w:numPr>
        <w:suppressAutoHyphens w:val="0"/>
        <w:autoSpaceDE/>
        <w:autoSpaceDN/>
        <w:adjustRightInd w:val="0"/>
        <w:ind w:left="1080"/>
        <w:jc w:val="both"/>
        <w:textAlignment w:val="auto"/>
        <w:rPr>
          <w:rFonts w:ascii="Arial" w:eastAsiaTheme="minorHAnsi" w:hAnsi="Arial" w:cs="Arial"/>
          <w:sz w:val="22"/>
          <w:szCs w:val="22"/>
          <w:lang w:val="en-GB"/>
        </w:rPr>
      </w:pPr>
      <w:r w:rsidRPr="005D5437">
        <w:rPr>
          <w:rFonts w:ascii="Arial" w:eastAsiaTheme="minorHAnsi" w:hAnsi="Arial" w:cs="Arial"/>
          <w:sz w:val="22"/>
          <w:szCs w:val="22"/>
          <w:lang w:val="en-GB"/>
        </w:rPr>
        <w:t>Subject to the availability of external resources, support the Scientific Council and its Expert Working Group with the development of a publication outlining the relevance of animal culture and social learning for publication on the CMS website and support the development of the reviews and guidance foreseen in Decision 14.CC.</w:t>
      </w:r>
    </w:p>
    <w:p w14:paraId="4B27A0B8" w14:textId="77777777" w:rsidR="005D5437" w:rsidRPr="005D5437" w:rsidRDefault="005D5437" w:rsidP="005D5437">
      <w:pPr>
        <w:widowControl/>
        <w:suppressAutoHyphens w:val="0"/>
        <w:autoSpaceDE/>
        <w:autoSpaceDN/>
        <w:jc w:val="both"/>
        <w:textAlignment w:val="auto"/>
        <w:rPr>
          <w:rFonts w:ascii="Arial" w:eastAsiaTheme="minorHAnsi" w:hAnsi="Arial" w:cs="Arial"/>
          <w:sz w:val="22"/>
          <w:szCs w:val="22"/>
          <w:lang w:val="en-GB"/>
        </w:rPr>
      </w:pPr>
    </w:p>
    <w:p w14:paraId="4A4D89D6" w14:textId="77777777" w:rsidR="005D5437" w:rsidRPr="005D5437" w:rsidRDefault="005D5437" w:rsidP="005D5437">
      <w:pPr>
        <w:widowControl/>
        <w:suppressAutoHyphens w:val="0"/>
        <w:autoSpaceDE/>
        <w:autoSpaceDN/>
        <w:ind w:left="360"/>
        <w:jc w:val="both"/>
        <w:textAlignment w:val="auto"/>
        <w:rPr>
          <w:rFonts w:ascii="Arial" w:eastAsiaTheme="minorHAnsi" w:hAnsi="Arial" w:cstheme="minorBidi"/>
          <w:sz w:val="22"/>
          <w:szCs w:val="22"/>
          <w:lang w:val="en-GB"/>
        </w:rPr>
      </w:pPr>
    </w:p>
    <w:p w14:paraId="74EE2197" w14:textId="77777777" w:rsidR="00566C46" w:rsidRPr="00566C46" w:rsidRDefault="00566C46" w:rsidP="005D5437">
      <w:pPr>
        <w:autoSpaceDE/>
        <w:autoSpaceDN/>
        <w:jc w:val="center"/>
        <w:textAlignment w:val="auto"/>
        <w:rPr>
          <w:rFonts w:ascii="Arial" w:hAnsi="Arial" w:cs="Arial"/>
          <w:sz w:val="22"/>
          <w:szCs w:val="22"/>
          <w:lang w:val="en-GB"/>
        </w:rPr>
      </w:pPr>
    </w:p>
    <w:sectPr w:rsidR="00566C46" w:rsidRPr="00566C46" w:rsidSect="007D24A3">
      <w:headerReference w:type="even" r:id="rId11"/>
      <w:headerReference w:type="default" r:id="rId12"/>
      <w:footerReference w:type="even" r:id="rId13"/>
      <w:headerReference w:type="first" r:id="rId14"/>
      <w:pgSz w:w="11906" w:h="16838"/>
      <w:pgMar w:top="1440" w:right="1440" w:bottom="1440" w:left="1440" w:header="72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0E649" w14:textId="77777777" w:rsidR="007D24A3" w:rsidRDefault="007D24A3">
      <w:r>
        <w:separator/>
      </w:r>
    </w:p>
  </w:endnote>
  <w:endnote w:type="continuationSeparator" w:id="0">
    <w:p w14:paraId="4899FADB" w14:textId="77777777" w:rsidR="007D24A3" w:rsidRDefault="007D24A3">
      <w:r>
        <w:continuationSeparator/>
      </w:r>
    </w:p>
  </w:endnote>
  <w:endnote w:type="continuationNotice" w:id="1">
    <w:p w14:paraId="766A0547" w14:textId="77777777" w:rsidR="007D24A3" w:rsidRDefault="007D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Noto Sans CJK SC">
    <w:panose1 w:val="00000000000000000000"/>
    <w:charset w:val="80"/>
    <w:family w:val="swiss"/>
    <w:notTrueType/>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F6481" w14:textId="77777777" w:rsidR="007D24A3" w:rsidRDefault="007D24A3">
      <w:r>
        <w:rPr>
          <w:color w:val="000000"/>
        </w:rPr>
        <w:separator/>
      </w:r>
    </w:p>
  </w:footnote>
  <w:footnote w:type="continuationSeparator" w:id="0">
    <w:p w14:paraId="093E645D" w14:textId="77777777" w:rsidR="007D24A3" w:rsidRDefault="007D24A3">
      <w:r>
        <w:continuationSeparator/>
      </w:r>
    </w:p>
  </w:footnote>
  <w:footnote w:type="continuationNotice" w:id="1">
    <w:p w14:paraId="55AF980C" w14:textId="77777777" w:rsidR="007D24A3" w:rsidRDefault="007D2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673EB5E7" w:rsidR="00B956A6" w:rsidRPr="00076286"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76286">
      <w:rPr>
        <w:rFonts w:ascii="Arial" w:hAnsi="Arial" w:cs="Arial"/>
        <w:i/>
        <w:sz w:val="18"/>
        <w:szCs w:val="18"/>
        <w:lang w:val="en-GB"/>
      </w:rPr>
      <w:t>UNEP/CMS/COP13/CRP</w:t>
    </w:r>
    <w:r w:rsidR="00C4770C" w:rsidRPr="00076286">
      <w:rPr>
        <w:rFonts w:ascii="Arial" w:hAnsi="Arial" w:cs="Arial"/>
        <w:i/>
        <w:sz w:val="18"/>
        <w:szCs w:val="18"/>
        <w:lang w:val="en-GB"/>
      </w:rPr>
      <w:t>30.</w:t>
    </w:r>
    <w:r w:rsidR="002D7227" w:rsidRPr="00076286">
      <w:rPr>
        <w:rFonts w:ascii="Arial" w:hAnsi="Arial" w:cs="Arial"/>
        <w:i/>
        <w:sz w:val="18"/>
        <w:szCs w:val="18"/>
        <w:lang w:val="en-GB"/>
      </w:rPr>
      <w:t>5</w:t>
    </w:r>
  </w:p>
  <w:p w14:paraId="50B9F4CC" w14:textId="77777777" w:rsidR="00B956A6" w:rsidRPr="00076286" w:rsidRDefault="00B956A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43C5A42C" w:rsidR="00B956A6" w:rsidRPr="00076286" w:rsidRDefault="005D43E4" w:rsidP="00097F8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76286">
      <w:rPr>
        <w:rFonts w:ascii="Arial" w:hAnsi="Arial" w:cs="Arial"/>
        <w:i/>
        <w:sz w:val="18"/>
        <w:szCs w:val="18"/>
        <w:lang w:val="en-GB"/>
      </w:rPr>
      <w:t>UNEP/CMS/COP13/CR</w:t>
    </w:r>
    <w:r w:rsidR="00C4770C" w:rsidRPr="00076286">
      <w:rPr>
        <w:rFonts w:ascii="Arial" w:hAnsi="Arial" w:cs="Arial"/>
        <w:i/>
        <w:sz w:val="18"/>
        <w:szCs w:val="18"/>
        <w:lang w:val="en-GB"/>
      </w:rPr>
      <w:t>P30.</w:t>
    </w:r>
    <w:r w:rsidR="002D7227" w:rsidRPr="00076286">
      <w:rPr>
        <w:rFonts w:ascii="Arial" w:hAnsi="Arial" w:cs="Arial"/>
        <w:i/>
        <w:sz w:val="18"/>
        <w:szCs w:val="18"/>
        <w:lang w:val="en-GB"/>
      </w:rPr>
      <w:t>5</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95608D9" w:rsidR="007A1066" w:rsidRPr="00E829C9"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Cs w:val="20"/>
        <w:lang w:val="en-GB"/>
      </w:rPr>
    </w:pPr>
    <w:r w:rsidRPr="00E829C9">
      <w:rPr>
        <w:rFonts w:ascii="Arial" w:hAnsi="Arial" w:cs="Arial"/>
        <w:bCs/>
        <w:i/>
        <w:iCs/>
        <w:szCs w:val="20"/>
        <w:lang w:val="en-GB"/>
      </w:rPr>
      <w:t>UNEP/CMS/COP1</w:t>
    </w:r>
    <w:r w:rsidR="00B956A6">
      <w:rPr>
        <w:rFonts w:ascii="Arial" w:hAnsi="Arial" w:cs="Arial"/>
        <w:bCs/>
        <w:i/>
        <w:iCs/>
        <w:szCs w:val="20"/>
        <w:lang w:val="en-GB"/>
      </w:rPr>
      <w:t>4</w:t>
    </w:r>
    <w:r w:rsidRPr="00E829C9">
      <w:rPr>
        <w:rFonts w:ascii="Arial" w:hAnsi="Arial" w:cs="Arial"/>
        <w:bCs/>
        <w:i/>
        <w:iCs/>
        <w:szCs w:val="20"/>
        <w:lang w:val="en-GB"/>
      </w:rPr>
      <w:t>/CRP</w:t>
    </w:r>
    <w:r w:rsidR="00C4770C">
      <w:rPr>
        <w:rFonts w:ascii="Arial" w:hAnsi="Arial" w:cs="Arial"/>
        <w:bCs/>
        <w:i/>
        <w:iCs/>
        <w:szCs w:val="20"/>
        <w:lang w:val="en-GB"/>
      </w:rPr>
      <w:t>30.1.</w:t>
    </w:r>
    <w:r w:rsidR="00C16C63">
      <w:rPr>
        <w:rFonts w:ascii="Arial" w:hAnsi="Arial" w:cs="Arial"/>
        <w:bCs/>
        <w:i/>
        <w:iCs/>
        <w:szCs w:val="20"/>
        <w:lang w:val="en-GB"/>
      </w:rPr>
      <w:t>2</w:t>
    </w:r>
    <w:r w:rsidR="0068312F">
      <w:rPr>
        <w:rFonts w:ascii="Arial" w:hAnsi="Arial" w:cs="Arial"/>
        <w:bCs/>
        <w:i/>
        <w:iCs/>
        <w:szCs w:val="20"/>
        <w:lang w:val="en-GB"/>
      </w:rPr>
      <w:t>/Annex 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68D2"/>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1620"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004B7F"/>
    <w:multiLevelType w:val="hybridMultilevel"/>
    <w:tmpl w:val="C7E651F8"/>
    <w:lvl w:ilvl="0" w:tplc="FFFFFFFF">
      <w:start w:val="1"/>
      <w:numFmt w:val="lowerLetter"/>
      <w:lvlText w:val="%1)"/>
      <w:lvlJc w:val="left"/>
      <w:pPr>
        <w:ind w:left="2706" w:hanging="360"/>
      </w:pPr>
      <w:rPr>
        <w:rFonts w:cstheme="minorBidi" w:hint="default"/>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3" w15:restartNumberingAfterBreak="0">
    <w:nsid w:val="0B167148"/>
    <w:multiLevelType w:val="hybridMultilevel"/>
    <w:tmpl w:val="D938C2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46555"/>
    <w:multiLevelType w:val="multilevel"/>
    <w:tmpl w:val="99C48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3B143C6"/>
    <w:multiLevelType w:val="multilevel"/>
    <w:tmpl w:val="7C6468B8"/>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7" w15:restartNumberingAfterBreak="0">
    <w:nsid w:val="35401934"/>
    <w:multiLevelType w:val="multilevel"/>
    <w:tmpl w:val="DE5ABBDA"/>
    <w:lvl w:ilvl="0">
      <w:start w:val="1"/>
      <w:numFmt w:val="lowerLetter"/>
      <w:pStyle w:val="Secondnumbering"/>
      <w:lvlText w:val="%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7B00BEC"/>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0" w15:restartNumberingAfterBreak="0">
    <w:nsid w:val="37D64316"/>
    <w:multiLevelType w:val="hybridMultilevel"/>
    <w:tmpl w:val="BA3AF8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84C77CB"/>
    <w:multiLevelType w:val="multilevel"/>
    <w:tmpl w:val="D466C86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D821E3"/>
    <w:multiLevelType w:val="multilevel"/>
    <w:tmpl w:val="55AC062E"/>
    <w:lvl w:ilvl="0">
      <w:start w:val="1"/>
      <w:numFmt w:val="decimal"/>
      <w:lvlText w:val="%1."/>
      <w:lvlJc w:val="left"/>
      <w:pPr>
        <w:tabs>
          <w:tab w:val="num" w:pos="0"/>
        </w:tabs>
        <w:ind w:left="720" w:hanging="360"/>
      </w:pPr>
    </w:lvl>
    <w:lvl w:ilvl="1">
      <w:start w:val="1"/>
      <w:numFmt w:val="lowerLetter"/>
      <w:lvlText w:val="%2)"/>
      <w:lvlJc w:val="left"/>
      <w:pPr>
        <w:tabs>
          <w:tab w:val="num" w:pos="0"/>
        </w:tabs>
        <w:ind w:left="1548" w:hanging="468"/>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49A182E"/>
    <w:multiLevelType w:val="hybridMultilevel"/>
    <w:tmpl w:val="9F088B5A"/>
    <w:lvl w:ilvl="0" w:tplc="2000001B">
      <w:start w:val="1"/>
      <w:numFmt w:val="lowerRoman"/>
      <w:lvlText w:val="%1."/>
      <w:lvlJc w:val="right"/>
      <w:pPr>
        <w:ind w:left="2137" w:hanging="360"/>
      </w:pPr>
    </w:lvl>
    <w:lvl w:ilvl="1" w:tplc="20000019">
      <w:start w:val="1"/>
      <w:numFmt w:val="lowerLetter"/>
      <w:lvlText w:val="%2."/>
      <w:lvlJc w:val="left"/>
      <w:pPr>
        <w:ind w:left="2857" w:hanging="360"/>
      </w:pPr>
    </w:lvl>
    <w:lvl w:ilvl="2" w:tplc="2000001B" w:tentative="1">
      <w:start w:val="1"/>
      <w:numFmt w:val="lowerRoman"/>
      <w:lvlText w:val="%3."/>
      <w:lvlJc w:val="right"/>
      <w:pPr>
        <w:ind w:left="3577" w:hanging="180"/>
      </w:pPr>
    </w:lvl>
    <w:lvl w:ilvl="3" w:tplc="2000000F" w:tentative="1">
      <w:start w:val="1"/>
      <w:numFmt w:val="decimal"/>
      <w:lvlText w:val="%4."/>
      <w:lvlJc w:val="left"/>
      <w:pPr>
        <w:ind w:left="4297" w:hanging="360"/>
      </w:pPr>
    </w:lvl>
    <w:lvl w:ilvl="4" w:tplc="20000019" w:tentative="1">
      <w:start w:val="1"/>
      <w:numFmt w:val="lowerLetter"/>
      <w:lvlText w:val="%5."/>
      <w:lvlJc w:val="left"/>
      <w:pPr>
        <w:ind w:left="5017" w:hanging="360"/>
      </w:pPr>
    </w:lvl>
    <w:lvl w:ilvl="5" w:tplc="2000001B" w:tentative="1">
      <w:start w:val="1"/>
      <w:numFmt w:val="lowerRoman"/>
      <w:lvlText w:val="%6."/>
      <w:lvlJc w:val="right"/>
      <w:pPr>
        <w:ind w:left="5737" w:hanging="180"/>
      </w:pPr>
    </w:lvl>
    <w:lvl w:ilvl="6" w:tplc="2000000F" w:tentative="1">
      <w:start w:val="1"/>
      <w:numFmt w:val="decimal"/>
      <w:lvlText w:val="%7."/>
      <w:lvlJc w:val="left"/>
      <w:pPr>
        <w:ind w:left="6457" w:hanging="360"/>
      </w:pPr>
    </w:lvl>
    <w:lvl w:ilvl="7" w:tplc="20000019" w:tentative="1">
      <w:start w:val="1"/>
      <w:numFmt w:val="lowerLetter"/>
      <w:lvlText w:val="%8."/>
      <w:lvlJc w:val="left"/>
      <w:pPr>
        <w:ind w:left="7177" w:hanging="360"/>
      </w:pPr>
    </w:lvl>
    <w:lvl w:ilvl="8" w:tplc="2000001B" w:tentative="1">
      <w:start w:val="1"/>
      <w:numFmt w:val="lowerRoman"/>
      <w:lvlText w:val="%9."/>
      <w:lvlJc w:val="right"/>
      <w:pPr>
        <w:ind w:left="7897" w:hanging="180"/>
      </w:pPr>
    </w:lvl>
  </w:abstractNum>
  <w:abstractNum w:abstractNumId="15" w15:restartNumberingAfterBreak="0">
    <w:nsid w:val="4CD550C2"/>
    <w:multiLevelType w:val="multilevel"/>
    <w:tmpl w:val="D4E86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09C3BDA"/>
    <w:multiLevelType w:val="multilevel"/>
    <w:tmpl w:val="C64E2F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4EA62B3"/>
    <w:multiLevelType w:val="hybridMultilevel"/>
    <w:tmpl w:val="7BDAD208"/>
    <w:lvl w:ilvl="0" w:tplc="202C7B18">
      <w:start w:val="1"/>
      <w:numFmt w:val="lowerLetter"/>
      <w:lvlText w:val="%1)"/>
      <w:lvlJc w:val="left"/>
      <w:pPr>
        <w:ind w:left="720" w:hanging="360"/>
      </w:pPr>
      <w:rPr>
        <w:rFonts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5A53EF"/>
    <w:multiLevelType w:val="multilevel"/>
    <w:tmpl w:val="6D06FE68"/>
    <w:lvl w:ilvl="0">
      <w:start w:val="1"/>
      <w:numFmt w:val="decimal"/>
      <w:lvlText w:val="%1."/>
      <w:lvlJc w:val="left"/>
      <w:pPr>
        <w:tabs>
          <w:tab w:val="num" w:pos="0"/>
        </w:tabs>
        <w:ind w:left="360" w:hanging="360"/>
      </w:pPr>
      <w:rPr>
        <w:i w:val="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0" w15:restartNumberingAfterBreak="0">
    <w:nsid w:val="5C393AEF"/>
    <w:multiLevelType w:val="multilevel"/>
    <w:tmpl w:val="3DEA8F64"/>
    <w:lvl w:ilvl="0">
      <w:start w:val="1"/>
      <w:numFmt w:val="lowerLetter"/>
      <w:lvlText w:val="%1)"/>
      <w:lvlJc w:val="left"/>
      <w:pPr>
        <w:tabs>
          <w:tab w:val="num" w:pos="0"/>
        </w:tabs>
        <w:ind w:left="1003" w:hanging="360"/>
      </w:p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1" w15:restartNumberingAfterBreak="0">
    <w:nsid w:val="5FB85865"/>
    <w:multiLevelType w:val="multilevel"/>
    <w:tmpl w:val="BF2C84C0"/>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B0D16CC"/>
    <w:multiLevelType w:val="hybridMultilevel"/>
    <w:tmpl w:val="3FFC24EA"/>
    <w:lvl w:ilvl="0" w:tplc="FFFFFFFF">
      <w:start w:val="1"/>
      <w:numFmt w:val="bullet"/>
      <w:lvlText w:val=""/>
      <w:lvlJc w:val="left"/>
      <w:pPr>
        <w:ind w:left="720" w:hanging="360"/>
      </w:pPr>
      <w:rPr>
        <w:rFonts w:ascii="Symbol" w:hAnsi="Symbo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274BA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0D30C26"/>
    <w:multiLevelType w:val="multilevel"/>
    <w:tmpl w:val="66122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59F2547"/>
    <w:multiLevelType w:val="multilevel"/>
    <w:tmpl w:val="B4CEE2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B1E112B"/>
    <w:multiLevelType w:val="multilevel"/>
    <w:tmpl w:val="2000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C442201"/>
    <w:multiLevelType w:val="multilevel"/>
    <w:tmpl w:val="85849BA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9" w15:restartNumberingAfterBreak="0">
    <w:nsid w:val="7C7038F8"/>
    <w:multiLevelType w:val="multilevel"/>
    <w:tmpl w:val="62526E8E"/>
    <w:lvl w:ilvl="0">
      <w:start w:val="1"/>
      <w:numFmt w:val="lowerLetter"/>
      <w:lvlText w:val="%1)"/>
      <w:lvlJc w:val="left"/>
      <w:pPr>
        <w:tabs>
          <w:tab w:val="num" w:pos="0"/>
        </w:tabs>
        <w:ind w:left="1154" w:hanging="360"/>
      </w:pPr>
    </w:lvl>
    <w:lvl w:ilvl="1">
      <w:start w:val="1"/>
      <w:numFmt w:val="lowerLetter"/>
      <w:lvlText w:val="%2."/>
      <w:lvlJc w:val="left"/>
      <w:pPr>
        <w:tabs>
          <w:tab w:val="num" w:pos="0"/>
        </w:tabs>
        <w:ind w:left="1874" w:hanging="360"/>
      </w:pPr>
    </w:lvl>
    <w:lvl w:ilvl="2">
      <w:start w:val="1"/>
      <w:numFmt w:val="lowerRoman"/>
      <w:lvlText w:val="%3."/>
      <w:lvlJc w:val="right"/>
      <w:pPr>
        <w:tabs>
          <w:tab w:val="num" w:pos="0"/>
        </w:tabs>
        <w:ind w:left="2594" w:hanging="180"/>
      </w:pPr>
    </w:lvl>
    <w:lvl w:ilvl="3">
      <w:start w:val="1"/>
      <w:numFmt w:val="decimal"/>
      <w:lvlText w:val="%4."/>
      <w:lvlJc w:val="left"/>
      <w:pPr>
        <w:tabs>
          <w:tab w:val="num" w:pos="0"/>
        </w:tabs>
        <w:ind w:left="3314" w:hanging="360"/>
      </w:pPr>
    </w:lvl>
    <w:lvl w:ilvl="4">
      <w:start w:val="1"/>
      <w:numFmt w:val="lowerLetter"/>
      <w:lvlText w:val="%5."/>
      <w:lvlJc w:val="left"/>
      <w:pPr>
        <w:tabs>
          <w:tab w:val="num" w:pos="0"/>
        </w:tabs>
        <w:ind w:left="4034" w:hanging="360"/>
      </w:pPr>
    </w:lvl>
    <w:lvl w:ilvl="5">
      <w:start w:val="1"/>
      <w:numFmt w:val="lowerRoman"/>
      <w:lvlText w:val="%6."/>
      <w:lvlJc w:val="right"/>
      <w:pPr>
        <w:tabs>
          <w:tab w:val="num" w:pos="0"/>
        </w:tabs>
        <w:ind w:left="4754" w:hanging="180"/>
      </w:pPr>
    </w:lvl>
    <w:lvl w:ilvl="6">
      <w:start w:val="1"/>
      <w:numFmt w:val="decimal"/>
      <w:lvlText w:val="%7."/>
      <w:lvlJc w:val="left"/>
      <w:pPr>
        <w:tabs>
          <w:tab w:val="num" w:pos="0"/>
        </w:tabs>
        <w:ind w:left="5474" w:hanging="360"/>
      </w:pPr>
    </w:lvl>
    <w:lvl w:ilvl="7">
      <w:start w:val="1"/>
      <w:numFmt w:val="lowerLetter"/>
      <w:lvlText w:val="%8."/>
      <w:lvlJc w:val="left"/>
      <w:pPr>
        <w:tabs>
          <w:tab w:val="num" w:pos="0"/>
        </w:tabs>
        <w:ind w:left="6194" w:hanging="360"/>
      </w:pPr>
    </w:lvl>
    <w:lvl w:ilvl="8">
      <w:start w:val="1"/>
      <w:numFmt w:val="lowerRoman"/>
      <w:lvlText w:val="%9."/>
      <w:lvlJc w:val="right"/>
      <w:pPr>
        <w:tabs>
          <w:tab w:val="num" w:pos="0"/>
        </w:tabs>
        <w:ind w:left="6914" w:hanging="180"/>
      </w:pPr>
    </w:lvl>
  </w:abstractNum>
  <w:abstractNum w:abstractNumId="30" w15:restartNumberingAfterBreak="0">
    <w:nsid w:val="7E124519"/>
    <w:multiLevelType w:val="multilevel"/>
    <w:tmpl w:val="38E4D6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E7808BB"/>
    <w:multiLevelType w:val="multilevel"/>
    <w:tmpl w:val="451480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6321780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7830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153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666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569450">
    <w:abstractNumId w:val="19"/>
  </w:num>
  <w:num w:numId="6" w16cid:durableId="365522888">
    <w:abstractNumId w:val="21"/>
  </w:num>
  <w:num w:numId="7" w16cid:durableId="1030380506">
    <w:abstractNumId w:val="31"/>
  </w:num>
  <w:num w:numId="8" w16cid:durableId="1713579214">
    <w:abstractNumId w:val="19"/>
    <w:lvlOverride w:ilvl="0">
      <w:startOverride w:val="1"/>
    </w:lvlOverride>
  </w:num>
  <w:num w:numId="9" w16cid:durableId="965967556">
    <w:abstractNumId w:val="20"/>
  </w:num>
  <w:num w:numId="10" w16cid:durableId="2045249284">
    <w:abstractNumId w:val="30"/>
  </w:num>
  <w:num w:numId="11" w16cid:durableId="851407944">
    <w:abstractNumId w:val="15"/>
  </w:num>
  <w:num w:numId="12" w16cid:durableId="905797043">
    <w:abstractNumId w:val="13"/>
  </w:num>
  <w:num w:numId="13" w16cid:durableId="1619021492">
    <w:abstractNumId w:val="29"/>
  </w:num>
  <w:num w:numId="14" w16cid:durableId="768040677">
    <w:abstractNumId w:val="16"/>
  </w:num>
  <w:num w:numId="15" w16cid:durableId="2032564448">
    <w:abstractNumId w:val="20"/>
    <w:lvlOverride w:ilvl="0">
      <w:startOverride w:val="1"/>
    </w:lvlOverride>
  </w:num>
  <w:num w:numId="16" w16cid:durableId="44958784">
    <w:abstractNumId w:val="30"/>
    <w:lvlOverride w:ilvl="0">
      <w:startOverride w:val="1"/>
    </w:lvlOverride>
  </w:num>
  <w:num w:numId="17" w16cid:durableId="1902213396">
    <w:abstractNumId w:val="15"/>
    <w:lvlOverride w:ilvl="0">
      <w:startOverride w:val="1"/>
    </w:lvlOverride>
  </w:num>
  <w:num w:numId="18" w16cid:durableId="183322470">
    <w:abstractNumId w:val="9"/>
  </w:num>
  <w:num w:numId="19" w16cid:durableId="11921896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222136">
    <w:abstractNumId w:val="5"/>
  </w:num>
  <w:num w:numId="21" w16cid:durableId="629896894">
    <w:abstractNumId w:val="24"/>
  </w:num>
  <w:num w:numId="22" w16cid:durableId="661201824">
    <w:abstractNumId w:val="3"/>
  </w:num>
  <w:num w:numId="23" w16cid:durableId="1821456955">
    <w:abstractNumId w:val="1"/>
  </w:num>
  <w:num w:numId="24" w16cid:durableId="1110197012">
    <w:abstractNumId w:val="7"/>
  </w:num>
  <w:num w:numId="25" w16cid:durableId="683897928">
    <w:abstractNumId w:val="4"/>
  </w:num>
  <w:num w:numId="26" w16cid:durableId="414789948">
    <w:abstractNumId w:val="26"/>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7" w16cid:durableId="1518616503">
    <w:abstractNumId w:val="26"/>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8" w16cid:durableId="2058581918">
    <w:abstractNumId w:val="26"/>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29" w16cid:durableId="757555740">
    <w:abstractNumId w:val="26"/>
    <w:lvlOverride w:ilvl="0">
      <w:startOverride w:val="1"/>
      <w:lvl w:ilvl="0">
        <w:start w:val="1"/>
        <w:numFmt w:val="decimal"/>
        <w:lvlText w:val=""/>
        <w:lvlJc w:val="left"/>
      </w:lvl>
    </w:lvlOverride>
    <w:lvlOverride w:ilvl="1">
      <w:startOverride w:val="1"/>
      <w:lvl w:ilvl="1">
        <w:start w:val="1"/>
        <w:numFmt w:val="lowerRoman"/>
        <w:lvlText w:val="%2."/>
        <w:lvlJc w:val="left"/>
        <w:pPr>
          <w:tabs>
            <w:tab w:val="num" w:pos="0"/>
          </w:tabs>
          <w:ind w:left="1440" w:hanging="360"/>
        </w:pPr>
      </w:lvl>
    </w:lvlOverride>
    <w:lvlOverride w:ilvl="2">
      <w:startOverride w:val="1"/>
      <w:lvl w:ilvl="2">
        <w:start w:val="1"/>
        <w:numFmt w:val="bullet"/>
        <w:lvlText w:val=""/>
        <w:lvlJc w:val="right"/>
        <w:pPr>
          <w:tabs>
            <w:tab w:val="num" w:pos="0"/>
          </w:tabs>
          <w:ind w:left="2160" w:hanging="180"/>
        </w:pPr>
        <w:rPr>
          <w:rFonts w:ascii="Symbol" w:hAnsi="Symbol" w:cs="Symbol" w:hint="default"/>
        </w:rPr>
      </w:lvl>
    </w:lvlOverride>
  </w:num>
  <w:num w:numId="30" w16cid:durableId="2126533487">
    <w:abstractNumId w:val="26"/>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1" w16cid:durableId="1176117457">
    <w:abstractNumId w:val="26"/>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2" w16cid:durableId="485974503">
    <w:abstractNumId w:val="26"/>
    <w:lvlOverride w:ilvl="0">
      <w:lvl w:ilvl="0">
        <w:start w:val="1"/>
        <w:numFmt w:val="decimal"/>
        <w:lvlText w:val=""/>
        <w:lvlJc w:val="left"/>
      </w:lvl>
    </w:lvlOverride>
    <w:lvlOverride w:ilvl="1">
      <w:lvl w:ilvl="1">
        <w:start w:val="1"/>
        <w:numFmt w:val="lowerRoman"/>
        <w:lvlText w:val="%2."/>
        <w:lvlJc w:val="left"/>
        <w:pPr>
          <w:tabs>
            <w:tab w:val="num" w:pos="0"/>
          </w:tabs>
          <w:ind w:left="1440" w:hanging="360"/>
        </w:pPr>
      </w:lvl>
    </w:lvlOverride>
    <w:lvlOverride w:ilvl="2">
      <w:lvl w:ilvl="2">
        <w:start w:val="1"/>
        <w:numFmt w:val="bullet"/>
        <w:lvlText w:val=""/>
        <w:lvlJc w:val="right"/>
        <w:pPr>
          <w:tabs>
            <w:tab w:val="num" w:pos="0"/>
          </w:tabs>
          <w:ind w:left="2160" w:hanging="180"/>
        </w:pPr>
        <w:rPr>
          <w:rFonts w:ascii="Symbol" w:hAnsi="Symbol" w:cs="Symbol" w:hint="default"/>
        </w:rPr>
      </w:lvl>
    </w:lvlOverride>
    <w:lvlOverride w:ilvl="3">
      <w:lvl w:ilvl="3">
        <w:start w:val="1"/>
        <w:numFmt w:val="decimal"/>
        <w:lvlText w:val="%4."/>
        <w:lvlJc w:val="left"/>
        <w:pPr>
          <w:tabs>
            <w:tab w:val="num" w:pos="0"/>
          </w:tabs>
          <w:ind w:left="2880" w:hanging="360"/>
        </w:pPr>
      </w:lvl>
    </w:lvlOverride>
    <w:lvlOverride w:ilvl="4">
      <w:lvl w:ilvl="4">
        <w:start w:val="1"/>
        <w:numFmt w:val="lowerLetter"/>
        <w:lvlText w:val="%5."/>
        <w:lvlJc w:val="left"/>
        <w:pPr>
          <w:tabs>
            <w:tab w:val="num" w:pos="0"/>
          </w:tabs>
          <w:ind w:left="3600" w:hanging="360"/>
        </w:pPr>
      </w:lvl>
    </w:lvlOverride>
    <w:lvlOverride w:ilvl="5">
      <w:lvl w:ilvl="5">
        <w:start w:val="1"/>
        <w:numFmt w:val="lowerRoman"/>
        <w:lvlText w:val="%6."/>
        <w:lvlJc w:val="right"/>
        <w:pPr>
          <w:tabs>
            <w:tab w:val="num" w:pos="0"/>
          </w:tabs>
          <w:ind w:left="4320" w:hanging="180"/>
        </w:pPr>
      </w:lvl>
    </w:lvlOverride>
    <w:lvlOverride w:ilvl="6">
      <w:lvl w:ilvl="6">
        <w:start w:val="1"/>
        <w:numFmt w:val="decimal"/>
        <w:lvlText w:val="%7."/>
        <w:lvlJc w:val="left"/>
        <w:pPr>
          <w:tabs>
            <w:tab w:val="num" w:pos="0"/>
          </w:tabs>
          <w:ind w:left="5040" w:hanging="360"/>
        </w:pPr>
      </w:lvl>
    </w:lvlOverride>
    <w:lvlOverride w:ilvl="7">
      <w:lvl w:ilvl="7">
        <w:start w:val="1"/>
        <w:numFmt w:val="lowerLetter"/>
        <w:lvlText w:val="%8."/>
        <w:lvlJc w:val="left"/>
        <w:pPr>
          <w:tabs>
            <w:tab w:val="num" w:pos="0"/>
          </w:tabs>
          <w:ind w:left="5760" w:hanging="360"/>
        </w:pPr>
      </w:lvl>
    </w:lvlOverride>
    <w:lvlOverride w:ilvl="8">
      <w:lvl w:ilvl="8">
        <w:start w:val="1"/>
        <w:numFmt w:val="lowerRoman"/>
        <w:lvlText w:val="%9."/>
        <w:lvlJc w:val="right"/>
        <w:pPr>
          <w:tabs>
            <w:tab w:val="num" w:pos="0"/>
          </w:tabs>
          <w:ind w:left="6480" w:hanging="180"/>
        </w:pPr>
      </w:lvl>
    </w:lvlOverride>
  </w:num>
  <w:num w:numId="33" w16cid:durableId="176775003">
    <w:abstractNumId w:val="2"/>
  </w:num>
  <w:num w:numId="34" w16cid:durableId="136529409">
    <w:abstractNumId w:val="0"/>
  </w:num>
  <w:num w:numId="35" w16cid:durableId="973218081">
    <w:abstractNumId w:val="10"/>
  </w:num>
  <w:num w:numId="36" w16cid:durableId="1924803735">
    <w:abstractNumId w:val="18"/>
  </w:num>
  <w:num w:numId="37" w16cid:durableId="2060323454">
    <w:abstractNumId w:val="14"/>
  </w:num>
  <w:num w:numId="38" w16cid:durableId="18825219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31483525">
    <w:abstractNumId w:val="27"/>
  </w:num>
  <w:num w:numId="40" w16cid:durableId="1529368219">
    <w:abstractNumId w:val="6"/>
  </w:num>
  <w:num w:numId="41" w16cid:durableId="1292596912">
    <w:abstractNumId w:val="23"/>
  </w:num>
  <w:num w:numId="42" w16cid:durableId="1145439474">
    <w:abstractNumId w:val="11"/>
  </w:num>
  <w:num w:numId="43" w16cid:durableId="1496191893">
    <w:abstractNumId w:val="28"/>
  </w:num>
  <w:num w:numId="44" w16cid:durableId="4478242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4EA5"/>
    <w:rsid w:val="00061530"/>
    <w:rsid w:val="00076286"/>
    <w:rsid w:val="00082979"/>
    <w:rsid w:val="00097F8B"/>
    <w:rsid w:val="000A063F"/>
    <w:rsid w:val="000B0D60"/>
    <w:rsid w:val="000E0837"/>
    <w:rsid w:val="000F6334"/>
    <w:rsid w:val="00141561"/>
    <w:rsid w:val="00161D36"/>
    <w:rsid w:val="001624EC"/>
    <w:rsid w:val="001648A3"/>
    <w:rsid w:val="00177B41"/>
    <w:rsid w:val="001E4DDE"/>
    <w:rsid w:val="002223BB"/>
    <w:rsid w:val="0022708F"/>
    <w:rsid w:val="0029613B"/>
    <w:rsid w:val="002A57E0"/>
    <w:rsid w:val="002D7227"/>
    <w:rsid w:val="002E2BA8"/>
    <w:rsid w:val="003639FF"/>
    <w:rsid w:val="00370003"/>
    <w:rsid w:val="00372A7E"/>
    <w:rsid w:val="00381C75"/>
    <w:rsid w:val="0038497B"/>
    <w:rsid w:val="003F1AD8"/>
    <w:rsid w:val="003F755D"/>
    <w:rsid w:val="00414003"/>
    <w:rsid w:val="00421923"/>
    <w:rsid w:val="0043102F"/>
    <w:rsid w:val="00480F02"/>
    <w:rsid w:val="00480F20"/>
    <w:rsid w:val="00487D0A"/>
    <w:rsid w:val="004A6167"/>
    <w:rsid w:val="004B1AD4"/>
    <w:rsid w:val="004D4230"/>
    <w:rsid w:val="005025F1"/>
    <w:rsid w:val="00542BAD"/>
    <w:rsid w:val="005645C4"/>
    <w:rsid w:val="00566C46"/>
    <w:rsid w:val="00596A0E"/>
    <w:rsid w:val="005973DE"/>
    <w:rsid w:val="005A2CB5"/>
    <w:rsid w:val="005B3350"/>
    <w:rsid w:val="005B7CEF"/>
    <w:rsid w:val="005D43E4"/>
    <w:rsid w:val="005D5437"/>
    <w:rsid w:val="005E4BA3"/>
    <w:rsid w:val="005F0639"/>
    <w:rsid w:val="005F5B32"/>
    <w:rsid w:val="0068312F"/>
    <w:rsid w:val="007365C6"/>
    <w:rsid w:val="00793526"/>
    <w:rsid w:val="007A1066"/>
    <w:rsid w:val="007A7E40"/>
    <w:rsid w:val="007D24A3"/>
    <w:rsid w:val="007F2AC8"/>
    <w:rsid w:val="007F3C09"/>
    <w:rsid w:val="00846634"/>
    <w:rsid w:val="00854FF6"/>
    <w:rsid w:val="0086565D"/>
    <w:rsid w:val="00867752"/>
    <w:rsid w:val="008772B8"/>
    <w:rsid w:val="008802C2"/>
    <w:rsid w:val="00902111"/>
    <w:rsid w:val="00911C82"/>
    <w:rsid w:val="00922C9E"/>
    <w:rsid w:val="00946535"/>
    <w:rsid w:val="009635D4"/>
    <w:rsid w:val="00990ED3"/>
    <w:rsid w:val="00995535"/>
    <w:rsid w:val="009B13AF"/>
    <w:rsid w:val="009B4CAA"/>
    <w:rsid w:val="009C79E8"/>
    <w:rsid w:val="009E02CA"/>
    <w:rsid w:val="00A05512"/>
    <w:rsid w:val="00A1220F"/>
    <w:rsid w:val="00AB3667"/>
    <w:rsid w:val="00AC0D2B"/>
    <w:rsid w:val="00AF22FB"/>
    <w:rsid w:val="00B15A3D"/>
    <w:rsid w:val="00B30EDB"/>
    <w:rsid w:val="00B378A6"/>
    <w:rsid w:val="00B43F1C"/>
    <w:rsid w:val="00B46E96"/>
    <w:rsid w:val="00B75295"/>
    <w:rsid w:val="00B956A6"/>
    <w:rsid w:val="00BC0607"/>
    <w:rsid w:val="00BE0A2C"/>
    <w:rsid w:val="00BE1A45"/>
    <w:rsid w:val="00C16C63"/>
    <w:rsid w:val="00C32FF1"/>
    <w:rsid w:val="00C4770C"/>
    <w:rsid w:val="00C71050"/>
    <w:rsid w:val="00C8003A"/>
    <w:rsid w:val="00CA75C1"/>
    <w:rsid w:val="00CC75B5"/>
    <w:rsid w:val="00D42087"/>
    <w:rsid w:val="00D82C56"/>
    <w:rsid w:val="00DD113B"/>
    <w:rsid w:val="00DE4E25"/>
    <w:rsid w:val="00E410A5"/>
    <w:rsid w:val="00E81980"/>
    <w:rsid w:val="00E829AA"/>
    <w:rsid w:val="00E829C9"/>
    <w:rsid w:val="00E924C1"/>
    <w:rsid w:val="00E94F07"/>
    <w:rsid w:val="00F33A02"/>
    <w:rsid w:val="00F3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E88E9D86-3089-4B81-BCAD-F9B4969A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1">
    <w:name w:val="heading 1"/>
    <w:basedOn w:val="Normal"/>
    <w:next w:val="BodyText"/>
    <w:link w:val="Heading1Char"/>
    <w:uiPriority w:val="9"/>
    <w:qFormat/>
    <w:rsid w:val="00372A7E"/>
    <w:pPr>
      <w:keepNext/>
      <w:widowControl/>
      <w:numPr>
        <w:numId w:val="40"/>
      </w:numPr>
      <w:autoSpaceDE/>
      <w:autoSpaceDN/>
      <w:spacing w:before="240" w:after="120"/>
      <w:jc w:val="center"/>
      <w:textAlignment w:val="auto"/>
      <w:outlineLvl w:val="0"/>
    </w:pPr>
    <w:rPr>
      <w:rFonts w:ascii="Segoe UI Semibold" w:eastAsia="Noto Sans CJK SC" w:hAnsi="Segoe UI Semibold" w:cs="Lohit Devanagari"/>
      <w:bCs/>
      <w:kern w:val="2"/>
      <w:sz w:val="32"/>
      <w:szCs w:val="36"/>
      <w:lang w:val="en-AU" w:eastAsia="zh-CN" w:bidi="hi-IN"/>
    </w:rPr>
  </w:style>
  <w:style w:type="paragraph" w:styleId="Heading2">
    <w:name w:val="heading 2"/>
    <w:basedOn w:val="Normal"/>
    <w:next w:val="BodyText"/>
    <w:link w:val="Heading2Char"/>
    <w:uiPriority w:val="9"/>
    <w:unhideWhenUsed/>
    <w:qFormat/>
    <w:rsid w:val="00372A7E"/>
    <w:pPr>
      <w:keepNext/>
      <w:widowControl/>
      <w:numPr>
        <w:ilvl w:val="1"/>
        <w:numId w:val="40"/>
      </w:numPr>
      <w:autoSpaceDE/>
      <w:autoSpaceDN/>
      <w:spacing w:before="468" w:after="312"/>
      <w:jc w:val="center"/>
      <w:textAlignment w:val="auto"/>
      <w:outlineLvl w:val="1"/>
    </w:pPr>
    <w:rPr>
      <w:rFonts w:ascii="Segoe UI Semibold" w:eastAsia="Noto Sans CJK SC" w:hAnsi="Segoe UI Semibold" w:cs="Lohit Devanagari"/>
      <w:bCs/>
      <w:kern w:val="2"/>
      <w:sz w:val="24"/>
      <w:szCs w:val="32"/>
      <w:lang w:val="en-A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semiHidden/>
    <w:qFormat/>
    <w:rsid w:val="00566C46"/>
    <w:rPr>
      <w:sz w:val="20"/>
      <w:szCs w:val="20"/>
    </w:rPr>
  </w:style>
  <w:style w:type="character" w:styleId="FootnoteReference">
    <w:name w:val="footnote reference"/>
    <w:rsid w:val="00566C46"/>
    <w:rPr>
      <w:vertAlign w:val="superscript"/>
    </w:rPr>
  </w:style>
  <w:style w:type="paragraph" w:styleId="FootnoteText">
    <w:name w:val="footnote text"/>
    <w:basedOn w:val="Normal"/>
    <w:link w:val="FootnoteTextChar"/>
    <w:uiPriority w:val="99"/>
    <w:semiHidden/>
    <w:unhideWhenUsed/>
    <w:rsid w:val="00566C46"/>
    <w:pPr>
      <w:widowControl/>
      <w:autoSpaceDE/>
      <w:autoSpaceDN/>
      <w:textAlignment w:val="auto"/>
    </w:pPr>
    <w:rPr>
      <w:rFonts w:ascii="Arial" w:eastAsia="Calibri" w:hAnsi="Arial"/>
      <w:szCs w:val="20"/>
    </w:rPr>
  </w:style>
  <w:style w:type="character" w:customStyle="1" w:styleId="FootnoteTextChar1">
    <w:name w:val="Footnote Text Char1"/>
    <w:basedOn w:val="DefaultParagraphFont"/>
    <w:uiPriority w:val="99"/>
    <w:semiHidden/>
    <w:rsid w:val="00566C46"/>
    <w:rPr>
      <w:rFonts w:ascii="Times New Roman" w:eastAsia="Times New Roman" w:hAnsi="Times New Roman"/>
      <w:sz w:val="20"/>
      <w:szCs w:val="20"/>
    </w:rPr>
  </w:style>
  <w:style w:type="paragraph" w:styleId="Revision">
    <w:name w:val="Revision"/>
    <w:hidden/>
    <w:uiPriority w:val="99"/>
    <w:semiHidden/>
    <w:rsid w:val="001E4DDE"/>
    <w:pPr>
      <w:autoSpaceDN/>
      <w:spacing w:after="0" w:line="240" w:lineRule="auto"/>
      <w:textAlignment w:val="auto"/>
    </w:pPr>
    <w:rPr>
      <w:rFonts w:ascii="Times New Roman" w:eastAsia="Times New Roman" w:hAnsi="Times New Roman"/>
      <w:sz w:val="20"/>
      <w:szCs w:val="24"/>
    </w:rPr>
  </w:style>
  <w:style w:type="paragraph" w:customStyle="1" w:styleId="Secondnumbering">
    <w:name w:val="Second numbering"/>
    <w:basedOn w:val="Normal"/>
    <w:qFormat/>
    <w:rsid w:val="00421923"/>
    <w:pPr>
      <w:widowControl/>
      <w:numPr>
        <w:numId w:val="24"/>
      </w:numPr>
      <w:autoSpaceDE/>
      <w:autoSpaceDN/>
      <w:textAlignment w:val="auto"/>
    </w:pPr>
    <w:rPr>
      <w:rFonts w:ascii="Arial" w:eastAsiaTheme="minorHAnsi" w:hAnsi="Arial" w:cstheme="minorBidi"/>
      <w:sz w:val="22"/>
      <w:szCs w:val="22"/>
      <w:lang w:val="en-GB"/>
    </w:rPr>
  </w:style>
  <w:style w:type="character" w:customStyle="1" w:styleId="Heading1Char">
    <w:name w:val="Heading 1 Char"/>
    <w:basedOn w:val="DefaultParagraphFont"/>
    <w:link w:val="Heading1"/>
    <w:uiPriority w:val="9"/>
    <w:rsid w:val="00372A7E"/>
    <w:rPr>
      <w:rFonts w:ascii="Segoe UI Semibold" w:eastAsia="Noto Sans CJK SC" w:hAnsi="Segoe UI Semibold" w:cs="Lohit Devanagari"/>
      <w:bCs/>
      <w:kern w:val="2"/>
      <w:sz w:val="32"/>
      <w:szCs w:val="36"/>
      <w:lang w:val="en-AU" w:eastAsia="zh-CN" w:bidi="hi-IN"/>
    </w:rPr>
  </w:style>
  <w:style w:type="character" w:customStyle="1" w:styleId="Heading2Char">
    <w:name w:val="Heading 2 Char"/>
    <w:basedOn w:val="DefaultParagraphFont"/>
    <w:link w:val="Heading2"/>
    <w:uiPriority w:val="9"/>
    <w:rsid w:val="00372A7E"/>
    <w:rPr>
      <w:rFonts w:ascii="Segoe UI Semibold" w:eastAsia="Noto Sans CJK SC" w:hAnsi="Segoe UI Semibold" w:cs="Lohit Devanagari"/>
      <w:bCs/>
      <w:kern w:val="2"/>
      <w:sz w:val="24"/>
      <w:szCs w:val="32"/>
      <w:lang w:val="en-AU" w:eastAsia="zh-CN" w:bidi="hi-IN"/>
    </w:rPr>
  </w:style>
  <w:style w:type="table" w:styleId="TableGrid">
    <w:name w:val="Table Grid"/>
    <w:basedOn w:val="TableNormal"/>
    <w:uiPriority w:val="39"/>
    <w:rsid w:val="00372A7E"/>
    <w:pPr>
      <w:autoSpaceDN/>
      <w:spacing w:after="0" w:line="240" w:lineRule="auto"/>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72A7E"/>
    <w:pPr>
      <w:spacing w:after="120"/>
    </w:pPr>
  </w:style>
  <w:style w:type="character" w:customStyle="1" w:styleId="BodyTextChar">
    <w:name w:val="Body Text Char"/>
    <w:basedOn w:val="DefaultParagraphFont"/>
    <w:link w:val="BodyText"/>
    <w:uiPriority w:val="99"/>
    <w:semiHidden/>
    <w:rsid w:val="00372A7E"/>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F9424-E7AC-4152-9B9E-0FA97E413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1818AF3E-8213-4999-A273-08001CBDAD3B}">
  <ds:schemaRefs>
    <ds:schemaRef ds:uri="http://schemas.openxmlformats.org/officeDocument/2006/bibliography"/>
  </ds:schemaRefs>
</ds:datastoreItem>
</file>

<file path=customXml/itemProps4.xml><?xml version="1.0" encoding="utf-8"?>
<ds:datastoreItem xmlns:ds="http://schemas.openxmlformats.org/officeDocument/2006/customXml" ds:itemID="{8494EC2C-B47A-4049-9D62-D667F3282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2020-02-04T13:02:00Z</cp:lastPrinted>
  <dcterms:created xsi:type="dcterms:W3CDTF">2024-02-14T07:01:00Z</dcterms:created>
  <dcterms:modified xsi:type="dcterms:W3CDTF">2024-02-14T07:01:00Z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