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0047" w14:textId="75483C17" w:rsidR="00D82C56" w:rsidRDefault="00ED69E2" w:rsidP="00B41C04">
      <w:pPr>
        <w:spacing w:after="120"/>
        <w:jc w:val="center"/>
        <w:rPr>
          <w:rFonts w:ascii="Arial" w:hAnsi="Arial" w:cs="Arial"/>
          <w:b/>
          <w:sz w:val="22"/>
          <w:szCs w:val="22"/>
        </w:rPr>
      </w:pPr>
      <w:r>
        <w:rPr>
          <w:rFonts w:ascii="Arial" w:hAnsi="Arial" w:cs="Arial"/>
          <w:b/>
          <w:sz w:val="22"/>
          <w:szCs w:val="22"/>
        </w:rPr>
        <w:t>CLIMATE CHANGE AND MIGRATORY SPECIES</w:t>
      </w:r>
    </w:p>
    <w:p w14:paraId="77BA811D" w14:textId="288EEA70" w:rsidR="00D82C56" w:rsidRDefault="005D43E4" w:rsidP="00E829C9">
      <w:pPr>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034733">
        <w:rPr>
          <w:rFonts w:ascii="Arial" w:hAnsi="Arial" w:cs="Arial"/>
          <w:sz w:val="22"/>
          <w:szCs w:val="22"/>
        </w:rPr>
        <w:t>30.4.1/Rev.3</w:t>
      </w:r>
    </w:p>
    <w:p w14:paraId="48F82B79" w14:textId="77777777" w:rsidR="00D82C56" w:rsidRDefault="00D82C56" w:rsidP="00E829C9">
      <w:pPr>
        <w:jc w:val="center"/>
        <w:rPr>
          <w:rFonts w:ascii="Arial" w:hAnsi="Arial" w:cs="Arial"/>
          <w:sz w:val="22"/>
          <w:szCs w:val="22"/>
        </w:rPr>
      </w:pPr>
    </w:p>
    <w:p w14:paraId="73A89732" w14:textId="523477E4" w:rsidR="00D82C56" w:rsidRDefault="005D43E4" w:rsidP="00E829C9">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2B3F9C">
        <w:rPr>
          <w:rFonts w:ascii="Arial" w:hAnsi="Arial" w:cs="Arial"/>
          <w:i/>
          <w:sz w:val="22"/>
          <w:szCs w:val="22"/>
        </w:rPr>
        <w:t>COW</w:t>
      </w:r>
      <w:r>
        <w:rPr>
          <w:rFonts w:ascii="Arial" w:hAnsi="Arial" w:cs="Arial"/>
          <w:i/>
          <w:sz w:val="22"/>
          <w:szCs w:val="22"/>
        </w:rPr>
        <w:t>)</w:t>
      </w:r>
    </w:p>
    <w:p w14:paraId="25BD5BFE" w14:textId="77777777" w:rsidR="00D82C56" w:rsidRDefault="00D82C56" w:rsidP="00E829C9">
      <w:pPr>
        <w:rPr>
          <w:rFonts w:ascii="Arial" w:hAnsi="Arial" w:cs="Arial"/>
          <w:sz w:val="22"/>
          <w:szCs w:val="22"/>
        </w:rPr>
      </w:pPr>
    </w:p>
    <w:p w14:paraId="6C7ED871" w14:textId="77777777" w:rsidR="00D82C56" w:rsidRDefault="00D82C56" w:rsidP="00E829C9">
      <w:pPr>
        <w:rPr>
          <w:rFonts w:ascii="Arial" w:hAnsi="Arial" w:cs="Arial"/>
          <w:sz w:val="22"/>
          <w:szCs w:val="22"/>
        </w:rPr>
      </w:pPr>
    </w:p>
    <w:p w14:paraId="59425798" w14:textId="7BD665B1" w:rsidR="00D82C56" w:rsidRDefault="005D43E4" w:rsidP="00E829C9">
      <w:pPr>
        <w:jc w:val="center"/>
        <w:rPr>
          <w:rFonts w:ascii="Arial" w:hAnsi="Arial" w:cs="Arial"/>
          <w:sz w:val="22"/>
          <w:szCs w:val="22"/>
        </w:rPr>
      </w:pPr>
      <w:r>
        <w:rPr>
          <w:rFonts w:ascii="Arial" w:hAnsi="Arial" w:cs="Arial"/>
          <w:sz w:val="22"/>
          <w:szCs w:val="22"/>
        </w:rPr>
        <w:t>DRAFT RESOLUTION</w:t>
      </w:r>
      <w:r w:rsidR="00C65680">
        <w:rPr>
          <w:rFonts w:ascii="Arial" w:hAnsi="Arial" w:cs="Arial"/>
          <w:sz w:val="22"/>
          <w:szCs w:val="22"/>
        </w:rPr>
        <w:t xml:space="preserve"> 12.21 (Rev.COP14)</w:t>
      </w:r>
    </w:p>
    <w:p w14:paraId="2E922874" w14:textId="77777777" w:rsidR="007F548A" w:rsidRDefault="007F548A" w:rsidP="00E829C9">
      <w:pPr>
        <w:jc w:val="center"/>
        <w:rPr>
          <w:rFonts w:ascii="Arial" w:hAnsi="Arial" w:cs="Arial"/>
          <w:sz w:val="22"/>
          <w:szCs w:val="22"/>
        </w:rPr>
      </w:pPr>
    </w:p>
    <w:p w14:paraId="3DF4F700" w14:textId="4627F884" w:rsidR="007F548A" w:rsidRPr="0059002F" w:rsidRDefault="0059002F" w:rsidP="00E829C9">
      <w:pPr>
        <w:jc w:val="center"/>
        <w:rPr>
          <w:rFonts w:ascii="Arial" w:hAnsi="Arial" w:cs="Arial"/>
          <w:sz w:val="22"/>
          <w:szCs w:val="22"/>
        </w:rPr>
      </w:pPr>
      <w:r>
        <w:rPr>
          <w:rFonts w:ascii="Arial" w:hAnsi="Arial" w:cs="Arial"/>
          <w:b/>
          <w:bCs/>
          <w:sz w:val="22"/>
          <w:szCs w:val="22"/>
        </w:rPr>
        <w:t>CLIMATE CHANGE AND MIGRATORY SPECIES</w:t>
      </w:r>
    </w:p>
    <w:p w14:paraId="61273576" w14:textId="77777777" w:rsidR="00D82C56" w:rsidRDefault="00D82C56" w:rsidP="00E829C9">
      <w:pPr>
        <w:rPr>
          <w:rFonts w:ascii="Arial" w:hAnsi="Arial" w:cs="Arial"/>
          <w:sz w:val="22"/>
          <w:szCs w:val="22"/>
        </w:rPr>
      </w:pPr>
    </w:p>
    <w:p w14:paraId="383AE881" w14:textId="6AD4F608" w:rsidR="00D82C56" w:rsidRPr="007F548A" w:rsidRDefault="00A820B4" w:rsidP="00B41C04">
      <w:pPr>
        <w:rPr>
          <w:rFonts w:ascii="Arial" w:eastAsiaTheme="minorHAnsi" w:hAnsi="Arial" w:cs="Arial"/>
          <w:sz w:val="22"/>
          <w:szCs w:val="22"/>
          <w:u w:val="single"/>
        </w:rPr>
      </w:pPr>
      <w:r w:rsidRPr="007F548A">
        <w:rPr>
          <w:rFonts w:ascii="Arial" w:eastAsiaTheme="minorHAnsi" w:hAnsi="Arial" w:cs="Arial"/>
          <w:i/>
          <w:sz w:val="22"/>
          <w:szCs w:val="22"/>
        </w:rPr>
        <w:t xml:space="preserve">Recalling </w:t>
      </w:r>
      <w:r w:rsidRPr="007F548A">
        <w:rPr>
          <w:rFonts w:ascii="Arial" w:eastAsiaTheme="minorHAnsi" w:hAnsi="Arial" w:cs="Arial"/>
          <w:sz w:val="22"/>
          <w:szCs w:val="22"/>
        </w:rPr>
        <w:t>Recommendation 5.5 and Resolutions 8.13, 9.7, 10.19, and 11.26</w:t>
      </w:r>
      <w:r w:rsidRPr="00B41C04">
        <w:rPr>
          <w:rFonts w:ascii="Arial" w:eastAsiaTheme="minorHAnsi" w:hAnsi="Arial" w:cs="Arial"/>
          <w:sz w:val="22"/>
          <w:szCs w:val="22"/>
        </w:rPr>
        <w:t>,</w:t>
      </w:r>
      <w:r w:rsidRPr="007F548A">
        <w:rPr>
          <w:rFonts w:ascii="Arial" w:eastAsiaTheme="minorHAnsi" w:hAnsi="Arial" w:cs="Arial"/>
          <w:sz w:val="22"/>
          <w:szCs w:val="22"/>
          <w:vertAlign w:val="superscript"/>
        </w:rPr>
        <w:footnoteReference w:id="2"/>
      </w:r>
    </w:p>
    <w:p w14:paraId="1DF1AAB8" w14:textId="77777777" w:rsidR="00A820B4" w:rsidRPr="007F548A" w:rsidRDefault="00A820B4" w:rsidP="00B41C04">
      <w:pPr>
        <w:rPr>
          <w:rFonts w:ascii="Arial" w:eastAsiaTheme="minorHAnsi" w:hAnsi="Arial" w:cs="Arial"/>
          <w:sz w:val="22"/>
          <w:szCs w:val="22"/>
          <w:u w:val="single"/>
        </w:rPr>
      </w:pPr>
    </w:p>
    <w:p w14:paraId="561ECE41" w14:textId="77777777" w:rsidR="00EE1F4D" w:rsidRPr="00B41C04" w:rsidRDefault="00EE1F4D" w:rsidP="00B41C04">
      <w:pPr>
        <w:widowControl/>
        <w:autoSpaceDE/>
        <w:autoSpaceDN/>
        <w:jc w:val="both"/>
        <w:textAlignment w:val="auto"/>
        <w:rPr>
          <w:rFonts w:ascii="Arial" w:eastAsiaTheme="minorHAnsi" w:hAnsi="Arial" w:cs="Arial"/>
          <w:iCs/>
          <w:sz w:val="22"/>
          <w:szCs w:val="22"/>
        </w:rPr>
      </w:pPr>
      <w:r w:rsidRPr="00B41C04">
        <w:rPr>
          <w:rFonts w:ascii="Arial" w:eastAsiaTheme="minorHAnsi" w:hAnsi="Arial" w:cs="Arial"/>
          <w:i/>
          <w:sz w:val="22"/>
          <w:szCs w:val="22"/>
        </w:rPr>
        <w:t xml:space="preserve">Recognizing with extreme concern </w:t>
      </w:r>
      <w:r w:rsidRPr="00B41C04">
        <w:rPr>
          <w:rFonts w:ascii="Arial" w:eastAsiaTheme="minorHAnsi" w:hAnsi="Arial" w:cs="Arial"/>
          <w:iCs/>
          <w:sz w:val="22"/>
          <w:szCs w:val="22"/>
        </w:rPr>
        <w:t xml:space="preserve">that climate change impacts are happening now, that some of the impacts on migratory species are catastrophic, and that changes are occurring both to individual species, and at ecosystem level, </w:t>
      </w:r>
    </w:p>
    <w:p w14:paraId="40C6249B" w14:textId="77777777" w:rsidR="00EE1F4D" w:rsidRPr="007F548A" w:rsidRDefault="00EE1F4D" w:rsidP="00B41C04">
      <w:pPr>
        <w:widowControl/>
        <w:autoSpaceDE/>
        <w:autoSpaceDN/>
        <w:jc w:val="both"/>
        <w:textAlignment w:val="auto"/>
        <w:rPr>
          <w:rFonts w:ascii="Arial" w:eastAsiaTheme="minorHAnsi" w:hAnsi="Arial" w:cs="Arial"/>
          <w:iCs/>
          <w:sz w:val="22"/>
          <w:szCs w:val="22"/>
          <w:u w:val="single"/>
        </w:rPr>
      </w:pPr>
    </w:p>
    <w:p w14:paraId="0BCB97AC" w14:textId="3E05BA2A" w:rsidR="00FE6B27" w:rsidRPr="00B41C04" w:rsidRDefault="00FE6B27" w:rsidP="00B41C04">
      <w:pPr>
        <w:jc w:val="both"/>
        <w:rPr>
          <w:rFonts w:ascii="Arial" w:hAnsi="Arial" w:cs="Arial"/>
          <w:iCs/>
          <w:sz w:val="22"/>
          <w:szCs w:val="22"/>
        </w:rPr>
      </w:pPr>
      <w:r w:rsidRPr="00B41C04">
        <w:rPr>
          <w:rFonts w:ascii="Arial" w:hAnsi="Arial" w:cs="Arial"/>
          <w:i/>
          <w:sz w:val="22"/>
          <w:szCs w:val="22"/>
        </w:rPr>
        <w:t>Further concerned</w:t>
      </w:r>
      <w:r w:rsidRPr="00B41C04">
        <w:rPr>
          <w:rFonts w:ascii="Arial" w:hAnsi="Arial" w:cs="Arial"/>
          <w:iCs/>
          <w:sz w:val="22"/>
          <w:szCs w:val="22"/>
        </w:rPr>
        <w:t xml:space="preserve"> that the frequency and intensity of severe weather events, and the likelihood of severe impact of these events</w:t>
      </w:r>
      <w:r w:rsidR="002F0D68" w:rsidRPr="002F0D68">
        <w:t xml:space="preserve"> </w:t>
      </w:r>
      <w:r w:rsidR="002F0D68" w:rsidRPr="002F0D68">
        <w:rPr>
          <w:rFonts w:ascii="Arial" w:hAnsi="Arial" w:cs="Arial"/>
          <w:iCs/>
          <w:sz w:val="22"/>
          <w:szCs w:val="22"/>
        </w:rPr>
        <w:t>on species</w:t>
      </w:r>
      <w:r w:rsidR="00967D43">
        <w:rPr>
          <w:rFonts w:ascii="Arial" w:hAnsi="Arial" w:cs="Arial"/>
          <w:iCs/>
          <w:sz w:val="22"/>
          <w:szCs w:val="22"/>
        </w:rPr>
        <w:t>,</w:t>
      </w:r>
      <w:r w:rsidR="002F0D68" w:rsidRPr="002F0D68">
        <w:rPr>
          <w:rFonts w:ascii="Arial" w:hAnsi="Arial" w:cs="Arial"/>
          <w:iCs/>
          <w:sz w:val="22"/>
          <w:szCs w:val="22"/>
        </w:rPr>
        <w:t xml:space="preserve"> </w:t>
      </w:r>
      <w:r w:rsidR="00967D43">
        <w:rPr>
          <w:rFonts w:ascii="Arial" w:hAnsi="Arial" w:cs="Arial"/>
          <w:iCs/>
          <w:sz w:val="22"/>
          <w:szCs w:val="22"/>
        </w:rPr>
        <w:t xml:space="preserve">their </w:t>
      </w:r>
      <w:r w:rsidR="002F0D68" w:rsidRPr="002F0D68">
        <w:rPr>
          <w:rFonts w:ascii="Arial" w:hAnsi="Arial" w:cs="Arial"/>
          <w:iCs/>
          <w:sz w:val="22"/>
          <w:szCs w:val="22"/>
        </w:rPr>
        <w:t xml:space="preserve">migratory </w:t>
      </w:r>
      <w:proofErr w:type="gramStart"/>
      <w:r w:rsidR="002F0D68" w:rsidRPr="002F0D68">
        <w:rPr>
          <w:rFonts w:ascii="Arial" w:hAnsi="Arial" w:cs="Arial"/>
          <w:iCs/>
          <w:sz w:val="22"/>
          <w:szCs w:val="22"/>
        </w:rPr>
        <w:t>routes</w:t>
      </w:r>
      <w:proofErr w:type="gramEnd"/>
      <w:r w:rsidR="002F0D68" w:rsidRPr="002F0D68">
        <w:rPr>
          <w:rFonts w:ascii="Arial" w:hAnsi="Arial" w:cs="Arial"/>
          <w:iCs/>
          <w:sz w:val="22"/>
          <w:szCs w:val="22"/>
        </w:rPr>
        <w:t xml:space="preserve"> and habitats</w:t>
      </w:r>
      <w:r w:rsidRPr="00B41C04">
        <w:rPr>
          <w:rFonts w:ascii="Arial" w:hAnsi="Arial" w:cs="Arial"/>
          <w:iCs/>
          <w:sz w:val="22"/>
          <w:szCs w:val="22"/>
        </w:rPr>
        <w:t>, are increasing,</w:t>
      </w:r>
    </w:p>
    <w:p w14:paraId="700EB3C4" w14:textId="77777777" w:rsidR="0059002F" w:rsidRPr="007F548A" w:rsidRDefault="0059002F" w:rsidP="00B41C04">
      <w:pPr>
        <w:jc w:val="both"/>
        <w:rPr>
          <w:rFonts w:ascii="Arial" w:hAnsi="Arial" w:cs="Arial"/>
          <w:iCs/>
          <w:sz w:val="22"/>
          <w:szCs w:val="22"/>
          <w:u w:val="single"/>
        </w:rPr>
      </w:pPr>
    </w:p>
    <w:p w14:paraId="1C86654C" w14:textId="65597C09" w:rsidR="00FE6B27" w:rsidRPr="00B41C04" w:rsidRDefault="00FE6B27" w:rsidP="00B41C04">
      <w:pPr>
        <w:pStyle w:val="PlainText"/>
        <w:suppressAutoHyphens/>
        <w:jc w:val="both"/>
        <w:rPr>
          <w:rFonts w:cs="Arial"/>
          <w:szCs w:val="22"/>
        </w:rPr>
      </w:pPr>
      <w:r w:rsidRPr="00B41C04">
        <w:rPr>
          <w:rFonts w:cs="Arial"/>
          <w:i/>
          <w:szCs w:val="22"/>
        </w:rPr>
        <w:t>Recalling</w:t>
      </w:r>
      <w:r w:rsidRPr="00B41C04">
        <w:rPr>
          <w:rFonts w:cs="Arial"/>
          <w:szCs w:val="22"/>
        </w:rPr>
        <w:t xml:space="preserve"> evidence that protecting and restoring wild animals and their habitats can enhance </w:t>
      </w:r>
      <w:r w:rsidR="00015570">
        <w:rPr>
          <w:rFonts w:eastAsiaTheme="minorHAnsi" w:cs="Arial"/>
          <w:szCs w:val="22"/>
        </w:rPr>
        <w:t xml:space="preserve">climate change </w:t>
      </w:r>
      <w:r w:rsidRPr="00B41C04">
        <w:rPr>
          <w:rFonts w:eastAsiaTheme="minorHAnsi" w:cs="Arial"/>
          <w:szCs w:val="22"/>
        </w:rPr>
        <w:t>adaptation and mitigation potential, including through</w:t>
      </w:r>
      <w:r w:rsidR="00AF1CF2" w:rsidRPr="00AF1CF2">
        <w:rPr>
          <w:rFonts w:cs="Arial"/>
          <w:szCs w:val="22"/>
          <w:lang w:eastAsia="en-GB"/>
        </w:rPr>
        <w:t xml:space="preserve"> </w:t>
      </w:r>
      <w:bookmarkStart w:id="0" w:name="_Hlk158920410"/>
      <w:r w:rsidR="00AF1CF2" w:rsidRPr="00332EAE">
        <w:rPr>
          <w:rFonts w:cs="Arial"/>
          <w:szCs w:val="22"/>
          <w:lang w:eastAsia="en-GB"/>
        </w:rPr>
        <w:t>nature-based solutions</w:t>
      </w:r>
      <w:r w:rsidR="00AF1CF2" w:rsidRPr="00B2594C">
        <w:rPr>
          <w:rFonts w:cs="Arial"/>
          <w:szCs w:val="22"/>
          <w:lang w:eastAsia="en-GB"/>
        </w:rPr>
        <w:t xml:space="preserve"> </w:t>
      </w:r>
      <w:r w:rsidR="00AF1CF2" w:rsidRPr="00332EAE">
        <w:rPr>
          <w:rFonts w:cs="Arial"/>
          <w:szCs w:val="22"/>
          <w:lang w:eastAsia="en-GB"/>
        </w:rPr>
        <w:t>and</w:t>
      </w:r>
      <w:r w:rsidR="00AF1CF2">
        <w:rPr>
          <w:rFonts w:cs="Arial"/>
          <w:szCs w:val="22"/>
          <w:lang w:eastAsia="en-GB"/>
        </w:rPr>
        <w:t>/or</w:t>
      </w:r>
      <w:r w:rsidR="00AF1CF2" w:rsidRPr="00332EAE">
        <w:rPr>
          <w:rFonts w:cs="Arial"/>
          <w:szCs w:val="22"/>
          <w:lang w:eastAsia="en-GB"/>
        </w:rPr>
        <w:t xml:space="preserve"> ecosystem</w:t>
      </w:r>
      <w:r w:rsidR="00AF1CF2">
        <w:rPr>
          <w:rFonts w:cs="Arial"/>
          <w:szCs w:val="22"/>
          <w:lang w:eastAsia="en-GB"/>
        </w:rPr>
        <w:t>-</w:t>
      </w:r>
      <w:r w:rsidR="00AF1CF2" w:rsidRPr="00332EAE">
        <w:rPr>
          <w:rFonts w:cs="Arial"/>
          <w:szCs w:val="22"/>
          <w:lang w:eastAsia="en-GB"/>
        </w:rPr>
        <w:t>based approaches</w:t>
      </w:r>
      <w:bookmarkEnd w:id="0"/>
      <w:r w:rsidRPr="00B41C04">
        <w:rPr>
          <w:rFonts w:cs="Arial"/>
          <w:szCs w:val="22"/>
        </w:rPr>
        <w:t>,</w:t>
      </w:r>
    </w:p>
    <w:p w14:paraId="2397B4C6" w14:textId="77777777" w:rsidR="0059002F" w:rsidRPr="007F548A" w:rsidRDefault="0059002F" w:rsidP="00B41C04">
      <w:pPr>
        <w:pStyle w:val="PlainText"/>
        <w:suppressAutoHyphens/>
        <w:jc w:val="both"/>
        <w:rPr>
          <w:rFonts w:cs="Arial"/>
          <w:szCs w:val="22"/>
          <w:u w:val="single"/>
        </w:rPr>
      </w:pPr>
    </w:p>
    <w:p w14:paraId="52014ED7" w14:textId="6AE8D6D8" w:rsidR="00EE1F4D" w:rsidRPr="00B41C04" w:rsidRDefault="00FE6B27" w:rsidP="00B41C04">
      <w:pPr>
        <w:widowControl/>
        <w:autoSpaceDE/>
        <w:autoSpaceDN/>
        <w:jc w:val="both"/>
        <w:textAlignment w:val="auto"/>
        <w:rPr>
          <w:rFonts w:ascii="Arial" w:hAnsi="Arial" w:cs="Arial"/>
          <w:sz w:val="22"/>
          <w:szCs w:val="22"/>
        </w:rPr>
      </w:pPr>
      <w:r w:rsidRPr="00B41C04">
        <w:rPr>
          <w:rFonts w:ascii="Arial" w:hAnsi="Arial" w:cs="Arial"/>
          <w:i/>
          <w:iCs/>
          <w:sz w:val="22"/>
          <w:szCs w:val="22"/>
        </w:rPr>
        <w:t xml:space="preserve">Recognizing with equal concern </w:t>
      </w:r>
      <w:r w:rsidRPr="00B41C04">
        <w:rPr>
          <w:rFonts w:ascii="Arial" w:hAnsi="Arial" w:cs="Arial"/>
          <w:sz w:val="22"/>
          <w:szCs w:val="22"/>
        </w:rPr>
        <w:t>that hard and soft limits to adaptation have been reached in some ecosystems and regions, with considerable impacts on migratory species and their habitats,</w:t>
      </w:r>
    </w:p>
    <w:p w14:paraId="17611659" w14:textId="77777777" w:rsidR="00FE6B27" w:rsidRPr="007F548A" w:rsidRDefault="00FE6B27" w:rsidP="00B41C04">
      <w:pPr>
        <w:widowControl/>
        <w:autoSpaceDE/>
        <w:autoSpaceDN/>
        <w:jc w:val="both"/>
        <w:textAlignment w:val="auto"/>
        <w:rPr>
          <w:rFonts w:ascii="Arial" w:hAnsi="Arial" w:cs="Arial"/>
          <w:sz w:val="22"/>
          <w:szCs w:val="22"/>
          <w:u w:val="single"/>
        </w:rPr>
      </w:pPr>
    </w:p>
    <w:p w14:paraId="42920BD4" w14:textId="242A0287" w:rsidR="00FE6B27" w:rsidRPr="007F548A" w:rsidRDefault="000A2CDF" w:rsidP="00B41C04">
      <w:pPr>
        <w:widowControl/>
        <w:autoSpaceDE/>
        <w:autoSpaceDN/>
        <w:jc w:val="both"/>
        <w:textAlignment w:val="auto"/>
        <w:rPr>
          <w:rFonts w:ascii="Arial" w:hAnsi="Arial" w:cs="Arial"/>
          <w:sz w:val="22"/>
          <w:szCs w:val="22"/>
        </w:rPr>
      </w:pPr>
      <w:r w:rsidRPr="007F548A">
        <w:rPr>
          <w:rFonts w:ascii="Arial" w:hAnsi="Arial" w:cs="Arial"/>
          <w:i/>
          <w:sz w:val="22"/>
          <w:szCs w:val="22"/>
        </w:rPr>
        <w:t xml:space="preserve">Recognizing </w:t>
      </w:r>
      <w:r w:rsidRPr="007F548A">
        <w:rPr>
          <w:rFonts w:ascii="Arial" w:hAnsi="Arial" w:cs="Arial"/>
          <w:sz w:val="22"/>
          <w:szCs w:val="22"/>
        </w:rPr>
        <w:t>that climate change is already having an adverse impact on migratory species and the phenomenon of animal migration (</w:t>
      </w:r>
      <w:r w:rsidRPr="00B41C04">
        <w:rPr>
          <w:rFonts w:ascii="Arial" w:hAnsi="Arial" w:cs="Arial"/>
          <w:sz w:val="22"/>
          <w:szCs w:val="22"/>
        </w:rPr>
        <w:t>predicted in</w:t>
      </w:r>
      <w:r w:rsidRPr="007F548A">
        <w:rPr>
          <w:rFonts w:ascii="Arial" w:hAnsi="Arial" w:cs="Arial"/>
          <w:sz w:val="22"/>
          <w:szCs w:val="22"/>
        </w:rPr>
        <w:t xml:space="preserve"> UNEP/CMS/ScC17/Inf.</w:t>
      </w:r>
      <w:proofErr w:type="gramStart"/>
      <w:r w:rsidRPr="007F548A">
        <w:rPr>
          <w:rFonts w:ascii="Arial" w:hAnsi="Arial" w:cs="Arial"/>
          <w:sz w:val="22"/>
          <w:szCs w:val="22"/>
        </w:rPr>
        <w:t>12,</w:t>
      </w:r>
      <w:r w:rsidRPr="00B41C04">
        <w:rPr>
          <w:rFonts w:ascii="Arial" w:hAnsi="Arial" w:cs="Arial"/>
          <w:sz w:val="22"/>
          <w:szCs w:val="22"/>
        </w:rPr>
        <w:t xml:space="preserve"> and</w:t>
      </w:r>
      <w:proofErr w:type="gramEnd"/>
      <w:r w:rsidRPr="00B41C04">
        <w:rPr>
          <w:rFonts w:ascii="Arial" w:hAnsi="Arial" w:cs="Arial"/>
          <w:sz w:val="22"/>
          <w:szCs w:val="22"/>
        </w:rPr>
        <w:t xml:space="preserve"> evidenced in UNEP/CMS/ScC-SC6/Inf.12.4.1a, 12.4.1b, 12.4.1c and 12.4.1d)</w:t>
      </w:r>
      <w:r w:rsidRPr="007F548A">
        <w:rPr>
          <w:rFonts w:ascii="Arial" w:hAnsi="Arial" w:cs="Arial"/>
          <w:sz w:val="22"/>
          <w:szCs w:val="22"/>
        </w:rPr>
        <w:t>,</w:t>
      </w:r>
    </w:p>
    <w:p w14:paraId="0867BD0F" w14:textId="77777777" w:rsidR="000A2CDF" w:rsidRPr="007F548A" w:rsidRDefault="000A2CDF" w:rsidP="00B41C04">
      <w:pPr>
        <w:widowControl/>
        <w:autoSpaceDE/>
        <w:autoSpaceDN/>
        <w:jc w:val="both"/>
        <w:textAlignment w:val="auto"/>
        <w:rPr>
          <w:rFonts w:ascii="Arial" w:hAnsi="Arial" w:cs="Arial"/>
          <w:sz w:val="22"/>
          <w:szCs w:val="22"/>
        </w:rPr>
      </w:pPr>
    </w:p>
    <w:p w14:paraId="5A6FA5CE" w14:textId="738F358C" w:rsidR="000A2CDF" w:rsidRPr="007F548A" w:rsidRDefault="009A7A7E" w:rsidP="00B41C04">
      <w:pPr>
        <w:widowControl/>
        <w:autoSpaceDE/>
        <w:autoSpaceDN/>
        <w:jc w:val="both"/>
        <w:textAlignment w:val="auto"/>
        <w:rPr>
          <w:rFonts w:ascii="Arial" w:hAnsi="Arial" w:cs="Arial"/>
          <w:sz w:val="22"/>
          <w:szCs w:val="22"/>
        </w:rPr>
      </w:pPr>
      <w:r w:rsidRPr="007F548A">
        <w:rPr>
          <w:rFonts w:ascii="Arial" w:hAnsi="Arial" w:cs="Arial"/>
          <w:i/>
          <w:sz w:val="22"/>
          <w:szCs w:val="22"/>
        </w:rPr>
        <w:t>Recognizing</w:t>
      </w:r>
      <w:r w:rsidRPr="007F548A">
        <w:rPr>
          <w:rFonts w:ascii="Arial" w:hAnsi="Arial" w:cs="Arial"/>
          <w:sz w:val="22"/>
          <w:szCs w:val="22"/>
        </w:rPr>
        <w:t xml:space="preserve"> that due to climate change, ranges of migratory species are changing and that CMS instruments may need to adapt to these variations,</w:t>
      </w:r>
    </w:p>
    <w:p w14:paraId="519F8DB6" w14:textId="77777777" w:rsidR="009A7A7E" w:rsidRPr="007F548A" w:rsidRDefault="009A7A7E" w:rsidP="00B41C04">
      <w:pPr>
        <w:widowControl/>
        <w:autoSpaceDE/>
        <w:autoSpaceDN/>
        <w:jc w:val="both"/>
        <w:textAlignment w:val="auto"/>
        <w:rPr>
          <w:rFonts w:ascii="Arial" w:hAnsi="Arial" w:cs="Arial"/>
          <w:sz w:val="22"/>
          <w:szCs w:val="22"/>
        </w:rPr>
      </w:pPr>
    </w:p>
    <w:p w14:paraId="03CB0F8E" w14:textId="2D84EB36" w:rsidR="009A7A7E" w:rsidRPr="007F548A" w:rsidRDefault="001D2847" w:rsidP="00B41C04">
      <w:pPr>
        <w:widowControl/>
        <w:autoSpaceDE/>
        <w:autoSpaceDN/>
        <w:jc w:val="both"/>
        <w:textAlignment w:val="auto"/>
        <w:rPr>
          <w:rFonts w:ascii="Arial" w:hAnsi="Arial" w:cs="Arial"/>
          <w:sz w:val="22"/>
          <w:szCs w:val="22"/>
          <w:u w:val="single"/>
        </w:rPr>
      </w:pPr>
      <w:r w:rsidRPr="007F548A">
        <w:rPr>
          <w:rFonts w:ascii="Arial" w:hAnsi="Arial" w:cs="Arial"/>
          <w:i/>
          <w:sz w:val="22"/>
          <w:szCs w:val="22"/>
        </w:rPr>
        <w:t xml:space="preserve">Acknowledging </w:t>
      </w:r>
      <w:r w:rsidRPr="007F548A">
        <w:rPr>
          <w:rFonts w:ascii="Arial" w:hAnsi="Arial" w:cs="Arial"/>
          <w:sz w:val="22"/>
          <w:szCs w:val="22"/>
        </w:rPr>
        <w:t xml:space="preserve">that changes in human activities </w:t>
      </w:r>
      <w:proofErr w:type="gramStart"/>
      <w:r w:rsidRPr="007F548A">
        <w:rPr>
          <w:rFonts w:ascii="Arial" w:hAnsi="Arial" w:cs="Arial"/>
          <w:sz w:val="22"/>
          <w:szCs w:val="22"/>
        </w:rPr>
        <w:t>as a result of</w:t>
      </w:r>
      <w:proofErr w:type="gramEnd"/>
      <w:r w:rsidRPr="007F548A">
        <w:rPr>
          <w:rFonts w:ascii="Arial" w:hAnsi="Arial" w:cs="Arial"/>
          <w:sz w:val="22"/>
          <w:szCs w:val="22"/>
        </w:rPr>
        <w:t xml:space="preserve"> climate change, including adaptation and mitigation measures, may have </w:t>
      </w:r>
      <w:r w:rsidRPr="00B41C04">
        <w:rPr>
          <w:rFonts w:ascii="Arial" w:hAnsi="Arial" w:cs="Arial"/>
          <w:sz w:val="22"/>
          <w:szCs w:val="22"/>
        </w:rPr>
        <w:t>significant</w:t>
      </w:r>
      <w:r w:rsidRPr="007F548A">
        <w:rPr>
          <w:rFonts w:ascii="Arial" w:hAnsi="Arial" w:cs="Arial"/>
          <w:sz w:val="22"/>
          <w:szCs w:val="22"/>
        </w:rPr>
        <w:t xml:space="preserve"> impact</w:t>
      </w:r>
      <w:r w:rsidRPr="00B41C04">
        <w:rPr>
          <w:rFonts w:ascii="Arial" w:hAnsi="Arial" w:cs="Arial"/>
          <w:sz w:val="22"/>
          <w:szCs w:val="22"/>
        </w:rPr>
        <w:t>s</w:t>
      </w:r>
      <w:r w:rsidRPr="007F548A">
        <w:rPr>
          <w:rFonts w:ascii="Arial" w:hAnsi="Arial" w:cs="Arial"/>
          <w:sz w:val="22"/>
          <w:szCs w:val="22"/>
        </w:rPr>
        <w:t xml:space="preserve"> on migratory species </w:t>
      </w:r>
      <w:r w:rsidRPr="00B41C04">
        <w:rPr>
          <w:rFonts w:ascii="Arial" w:hAnsi="Arial" w:cs="Arial"/>
          <w:sz w:val="22"/>
          <w:szCs w:val="22"/>
        </w:rPr>
        <w:t>and their habitats,</w:t>
      </w:r>
    </w:p>
    <w:p w14:paraId="2200B2C0" w14:textId="77777777" w:rsidR="001D2847" w:rsidRPr="007F548A" w:rsidRDefault="001D2847" w:rsidP="00B41C04">
      <w:pPr>
        <w:widowControl/>
        <w:autoSpaceDE/>
        <w:autoSpaceDN/>
        <w:jc w:val="both"/>
        <w:textAlignment w:val="auto"/>
        <w:rPr>
          <w:rFonts w:ascii="Arial" w:hAnsi="Arial" w:cs="Arial"/>
          <w:sz w:val="22"/>
          <w:szCs w:val="22"/>
          <w:u w:val="single"/>
        </w:rPr>
      </w:pPr>
    </w:p>
    <w:p w14:paraId="28CC8ECF" w14:textId="5F402F09" w:rsidR="001D2847" w:rsidRPr="007F548A" w:rsidRDefault="002724FF" w:rsidP="00B41C04">
      <w:pPr>
        <w:widowControl/>
        <w:autoSpaceDE/>
        <w:autoSpaceDN/>
        <w:jc w:val="both"/>
        <w:textAlignment w:val="auto"/>
        <w:rPr>
          <w:rFonts w:ascii="Arial" w:hAnsi="Arial" w:cs="Arial"/>
          <w:sz w:val="22"/>
          <w:szCs w:val="22"/>
          <w:u w:val="single"/>
        </w:rPr>
      </w:pPr>
      <w:r w:rsidRPr="007F548A">
        <w:rPr>
          <w:rFonts w:ascii="Arial" w:hAnsi="Arial" w:cs="Arial"/>
          <w:i/>
          <w:iCs/>
          <w:sz w:val="22"/>
          <w:szCs w:val="22"/>
        </w:rPr>
        <w:t xml:space="preserve">Acknowledging </w:t>
      </w:r>
      <w:r w:rsidRPr="007F548A">
        <w:rPr>
          <w:rFonts w:ascii="Arial" w:hAnsi="Arial" w:cs="Arial"/>
          <w:sz w:val="22"/>
          <w:szCs w:val="22"/>
        </w:rPr>
        <w:t xml:space="preserve">the considerable threat that climate change poses for migratory species and their habitats based upon the findings of the </w:t>
      </w:r>
      <w:r w:rsidRPr="00B41C04">
        <w:rPr>
          <w:rFonts w:ascii="Arial" w:hAnsi="Arial" w:cs="Arial"/>
          <w:sz w:val="22"/>
          <w:szCs w:val="22"/>
        </w:rPr>
        <w:t>6</w:t>
      </w:r>
      <w:r w:rsidRPr="00B41C04">
        <w:rPr>
          <w:rFonts w:ascii="Arial" w:hAnsi="Arial" w:cs="Arial"/>
          <w:sz w:val="22"/>
          <w:szCs w:val="22"/>
          <w:vertAlign w:val="superscript"/>
        </w:rPr>
        <w:t>th</w:t>
      </w:r>
      <w:r w:rsidRPr="007F548A">
        <w:rPr>
          <w:rFonts w:ascii="Arial" w:hAnsi="Arial" w:cs="Arial"/>
          <w:position w:val="13"/>
          <w:sz w:val="22"/>
          <w:szCs w:val="22"/>
        </w:rPr>
        <w:t xml:space="preserve"> </w:t>
      </w:r>
      <w:r w:rsidRPr="007F548A">
        <w:rPr>
          <w:rFonts w:ascii="Arial" w:hAnsi="Arial" w:cs="Arial"/>
          <w:sz w:val="22"/>
          <w:szCs w:val="22"/>
        </w:rPr>
        <w:t>Assessment of the Intergovernmental Panel on Climate Change (IPCC) and its Synthesis Report and Summary for Policymakers,</w:t>
      </w:r>
      <w:r w:rsidRPr="00B41C04">
        <w:rPr>
          <w:rFonts w:ascii="Arial" w:hAnsi="Arial" w:cs="Arial"/>
          <w:sz w:val="22"/>
          <w:szCs w:val="22"/>
        </w:rPr>
        <w:t xml:space="preserve"> and the IPBES-IPCC co-sponsored workshop on biodiversity and climate change,</w:t>
      </w:r>
    </w:p>
    <w:p w14:paraId="71C7E8B8" w14:textId="77777777" w:rsidR="002724FF" w:rsidRDefault="002724FF" w:rsidP="00B41C04">
      <w:pPr>
        <w:widowControl/>
        <w:autoSpaceDE/>
        <w:autoSpaceDN/>
        <w:jc w:val="both"/>
        <w:textAlignment w:val="auto"/>
        <w:rPr>
          <w:rFonts w:ascii="Arial" w:hAnsi="Arial" w:cs="Arial"/>
          <w:sz w:val="22"/>
          <w:szCs w:val="22"/>
          <w:u w:val="single"/>
        </w:rPr>
      </w:pPr>
    </w:p>
    <w:p w14:paraId="16A779C5" w14:textId="1ACD4AA4" w:rsidR="008B1E72" w:rsidRPr="00E40BD2" w:rsidRDefault="008B1E72" w:rsidP="00B41C04">
      <w:pPr>
        <w:jc w:val="both"/>
        <w:rPr>
          <w:rFonts w:asciiTheme="minorBidi" w:hAnsiTheme="minorBidi" w:cstheme="minorBidi"/>
          <w:i/>
          <w:iCs/>
          <w:sz w:val="22"/>
          <w:szCs w:val="22"/>
        </w:rPr>
      </w:pPr>
      <w:r w:rsidRPr="00B41C04">
        <w:rPr>
          <w:rFonts w:asciiTheme="minorBidi" w:hAnsiTheme="minorBidi" w:cstheme="minorBidi"/>
          <w:i/>
          <w:sz w:val="22"/>
          <w:szCs w:val="22"/>
        </w:rPr>
        <w:t xml:space="preserve">Acknowledging </w:t>
      </w:r>
      <w:r w:rsidRPr="00B41C04">
        <w:rPr>
          <w:rFonts w:asciiTheme="minorBidi" w:hAnsiTheme="minorBidi" w:cstheme="minorBidi"/>
          <w:iCs/>
          <w:sz w:val="22"/>
          <w:szCs w:val="22"/>
        </w:rPr>
        <w:t>that the Intergovernmental Science-Policy Platform on Biodiversity and Ecosystem Services has approved to conduct a fast-track assessment on integrated biodiversity-inclusive spatial planning and ecological connectivity, with high relevance for the work on climate change and migratory species under the Convention,</w:t>
      </w:r>
    </w:p>
    <w:p w14:paraId="1AC264BF" w14:textId="5C09DBEC" w:rsidR="00B41C04" w:rsidRDefault="00B41C04" w:rsidP="00B41C04">
      <w:pPr>
        <w:widowControl/>
        <w:autoSpaceDE/>
        <w:autoSpaceDN/>
        <w:jc w:val="both"/>
        <w:textAlignment w:val="auto"/>
        <w:rPr>
          <w:rFonts w:asciiTheme="minorBidi" w:hAnsiTheme="minorBidi" w:cstheme="minorBidi"/>
          <w:sz w:val="22"/>
          <w:szCs w:val="22"/>
        </w:rPr>
      </w:pPr>
      <w:r>
        <w:rPr>
          <w:rFonts w:asciiTheme="minorBidi" w:hAnsiTheme="minorBidi" w:cstheme="minorBidi"/>
          <w:sz w:val="22"/>
          <w:szCs w:val="22"/>
        </w:rPr>
        <w:br w:type="page"/>
      </w:r>
    </w:p>
    <w:p w14:paraId="005A29E0" w14:textId="6FFF5F3E" w:rsidR="002724FF" w:rsidRPr="007F548A" w:rsidRDefault="00E70F8A" w:rsidP="00B41C04">
      <w:pPr>
        <w:widowControl/>
        <w:autoSpaceDE/>
        <w:autoSpaceDN/>
        <w:jc w:val="both"/>
        <w:textAlignment w:val="auto"/>
        <w:rPr>
          <w:rFonts w:ascii="Arial" w:hAnsi="Arial" w:cs="Arial"/>
          <w:sz w:val="22"/>
          <w:szCs w:val="22"/>
        </w:rPr>
      </w:pPr>
      <w:r w:rsidRPr="007F548A">
        <w:rPr>
          <w:rFonts w:ascii="Arial" w:hAnsi="Arial" w:cs="Arial"/>
          <w:i/>
          <w:sz w:val="22"/>
          <w:szCs w:val="22"/>
        </w:rPr>
        <w:lastRenderedPageBreak/>
        <w:t>Recognizing</w:t>
      </w:r>
      <w:r w:rsidRPr="007F548A">
        <w:rPr>
          <w:rFonts w:ascii="Arial" w:hAnsi="Arial" w:cs="Arial"/>
          <w:sz w:val="22"/>
          <w:szCs w:val="22"/>
        </w:rPr>
        <w:t xml:space="preserve"> that the best available scientific information indicates that action to help migratory species adapt to climate change is urgently required </w:t>
      </w:r>
      <w:proofErr w:type="gramStart"/>
      <w:r w:rsidRPr="007F548A">
        <w:rPr>
          <w:rFonts w:ascii="Arial" w:hAnsi="Arial" w:cs="Arial"/>
          <w:sz w:val="22"/>
          <w:szCs w:val="22"/>
        </w:rPr>
        <w:t>in order to</w:t>
      </w:r>
      <w:proofErr w:type="gramEnd"/>
      <w:r w:rsidRPr="007F548A">
        <w:rPr>
          <w:rFonts w:ascii="Arial" w:hAnsi="Arial" w:cs="Arial"/>
          <w:sz w:val="22"/>
          <w:szCs w:val="22"/>
        </w:rPr>
        <w:t xml:space="preserve"> meet the objectives of the Convention; to give proper effect to Articles II and III, and to the instruments adopted under Article IV, whereas at the same time there is a need to expand and refine knowledge concerning the impacts of climate change on migratory species,</w:t>
      </w:r>
    </w:p>
    <w:p w14:paraId="5836460A" w14:textId="77777777" w:rsidR="00E70F8A" w:rsidRPr="007F548A" w:rsidRDefault="00E70F8A" w:rsidP="0059002F">
      <w:pPr>
        <w:widowControl/>
        <w:autoSpaceDE/>
        <w:autoSpaceDN/>
        <w:jc w:val="both"/>
        <w:textAlignment w:val="auto"/>
        <w:rPr>
          <w:rFonts w:ascii="Arial" w:hAnsi="Arial" w:cs="Arial"/>
          <w:sz w:val="22"/>
          <w:szCs w:val="22"/>
        </w:rPr>
      </w:pPr>
    </w:p>
    <w:p w14:paraId="1F185BA8" w14:textId="656F1CCC" w:rsidR="00E70F8A" w:rsidRPr="007F548A" w:rsidRDefault="00023E63" w:rsidP="0059002F">
      <w:pPr>
        <w:widowControl/>
        <w:autoSpaceDE/>
        <w:autoSpaceDN/>
        <w:jc w:val="both"/>
        <w:textAlignment w:val="auto"/>
        <w:rPr>
          <w:rFonts w:ascii="Arial" w:hAnsi="Arial" w:cs="Arial"/>
          <w:sz w:val="22"/>
          <w:szCs w:val="22"/>
        </w:rPr>
      </w:pPr>
      <w:r w:rsidRPr="007F548A">
        <w:rPr>
          <w:rFonts w:ascii="Arial" w:hAnsi="Arial" w:cs="Arial"/>
          <w:i/>
          <w:sz w:val="22"/>
          <w:szCs w:val="22"/>
        </w:rPr>
        <w:t>Emphasizing</w:t>
      </w:r>
      <w:r w:rsidRPr="007F548A">
        <w:rPr>
          <w:rFonts w:ascii="Arial" w:hAnsi="Arial" w:cs="Arial"/>
          <w:sz w:val="22"/>
          <w:szCs w:val="22"/>
        </w:rPr>
        <w:t xml:space="preserve"> the need to coordinate action to help migratory species adapt to climate change within the framework of the CMS instruments,</w:t>
      </w:r>
    </w:p>
    <w:p w14:paraId="3F68ECA3" w14:textId="77777777" w:rsidR="00023E63" w:rsidRPr="007F548A" w:rsidRDefault="00023E63" w:rsidP="0059002F">
      <w:pPr>
        <w:widowControl/>
        <w:autoSpaceDE/>
        <w:autoSpaceDN/>
        <w:jc w:val="both"/>
        <w:textAlignment w:val="auto"/>
        <w:rPr>
          <w:rFonts w:ascii="Arial" w:hAnsi="Arial" w:cs="Arial"/>
          <w:sz w:val="22"/>
          <w:szCs w:val="22"/>
        </w:rPr>
      </w:pPr>
    </w:p>
    <w:p w14:paraId="45DB3821" w14:textId="3AE931EF" w:rsidR="003D5C8F" w:rsidRPr="007F548A" w:rsidRDefault="000E7FD3" w:rsidP="0059002F">
      <w:pPr>
        <w:widowControl/>
        <w:autoSpaceDE/>
        <w:autoSpaceDN/>
        <w:jc w:val="both"/>
        <w:textAlignment w:val="auto"/>
        <w:rPr>
          <w:rFonts w:ascii="Arial" w:hAnsi="Arial" w:cs="Arial"/>
          <w:strike/>
          <w:color w:val="000000"/>
          <w:sz w:val="22"/>
          <w:szCs w:val="22"/>
        </w:rPr>
      </w:pPr>
      <w:r w:rsidRPr="00B41C04">
        <w:rPr>
          <w:rFonts w:ascii="Arial" w:hAnsi="Arial" w:cs="Arial"/>
          <w:i/>
          <w:iCs/>
          <w:sz w:val="22"/>
          <w:szCs w:val="22"/>
          <w:lang w:eastAsia="en-GB"/>
        </w:rPr>
        <w:t>Acknowledging</w:t>
      </w:r>
      <w:r w:rsidRPr="00B41C04">
        <w:rPr>
          <w:rFonts w:ascii="Arial" w:hAnsi="Arial" w:cs="Arial"/>
          <w:sz w:val="22"/>
          <w:szCs w:val="22"/>
          <w:lang w:eastAsia="en-GB"/>
        </w:rPr>
        <w:t xml:space="preserve"> the importance of current protected areas and protected area networks for migratory species conservation as a result of climate change, and </w:t>
      </w:r>
      <w:r w:rsidRPr="00B41C04">
        <w:rPr>
          <w:rFonts w:ascii="Arial" w:hAnsi="Arial" w:cs="Arial"/>
          <w:i/>
          <w:iCs/>
          <w:sz w:val="22"/>
          <w:szCs w:val="22"/>
          <w:lang w:eastAsia="en-GB"/>
        </w:rPr>
        <w:t>recognizing</w:t>
      </w:r>
      <w:r w:rsidRPr="00B41C04">
        <w:rPr>
          <w:rFonts w:ascii="Arial" w:hAnsi="Arial" w:cs="Arial"/>
          <w:sz w:val="22"/>
          <w:szCs w:val="22"/>
          <w:lang w:eastAsia="en-GB"/>
        </w:rPr>
        <w:t xml:space="preserve"> the need to enhance them in order to maximize representativeness and improve connectivity within and between them, thereby increasing their contribution to migratory species conservation in light of climate change, including through integrating them more effectively into wider landscapes and seascapes, and through the use of Other Effective area-based Conservation Measures,</w:t>
      </w:r>
    </w:p>
    <w:p w14:paraId="5706F69D" w14:textId="77777777" w:rsidR="001835EF" w:rsidRPr="007F548A" w:rsidRDefault="001835EF" w:rsidP="0059002F">
      <w:pPr>
        <w:widowControl/>
        <w:autoSpaceDE/>
        <w:autoSpaceDN/>
        <w:jc w:val="both"/>
        <w:textAlignment w:val="auto"/>
        <w:rPr>
          <w:rFonts w:ascii="Arial" w:hAnsi="Arial" w:cs="Arial"/>
          <w:strike/>
          <w:color w:val="000000"/>
          <w:sz w:val="22"/>
          <w:szCs w:val="22"/>
        </w:rPr>
      </w:pPr>
    </w:p>
    <w:p w14:paraId="00E657EB" w14:textId="0A2C84F4" w:rsidR="00234109" w:rsidRDefault="00234109" w:rsidP="0059002F">
      <w:pPr>
        <w:jc w:val="both"/>
        <w:rPr>
          <w:rFonts w:ascii="Arial" w:hAnsi="Arial" w:cs="Arial"/>
          <w:sz w:val="22"/>
          <w:szCs w:val="22"/>
        </w:rPr>
      </w:pPr>
      <w:r w:rsidRPr="007F548A">
        <w:rPr>
          <w:rFonts w:ascii="Arial" w:hAnsi="Arial" w:cs="Arial"/>
          <w:i/>
          <w:sz w:val="22"/>
          <w:szCs w:val="22"/>
        </w:rPr>
        <w:t>Recognizing</w:t>
      </w:r>
      <w:r w:rsidRPr="007F548A">
        <w:rPr>
          <w:rFonts w:ascii="Arial" w:hAnsi="Arial" w:cs="Arial"/>
          <w:sz w:val="22"/>
          <w:szCs w:val="22"/>
        </w:rPr>
        <w:t xml:space="preserve"> that mitigation measures, such as renewable, low carbon and “clean” energy development, may affect migratory species and their habitats depending on how the installations are </w:t>
      </w:r>
      <w:r w:rsidRPr="00B41C04">
        <w:rPr>
          <w:rFonts w:ascii="Arial" w:hAnsi="Arial" w:cs="Arial"/>
          <w:sz w:val="22"/>
          <w:szCs w:val="22"/>
        </w:rPr>
        <w:t>designed,</w:t>
      </w:r>
      <w:r w:rsidRPr="007F548A">
        <w:rPr>
          <w:rFonts w:ascii="Arial" w:hAnsi="Arial" w:cs="Arial"/>
          <w:sz w:val="22"/>
          <w:szCs w:val="22"/>
        </w:rPr>
        <w:t xml:space="preserve"> </w:t>
      </w:r>
      <w:proofErr w:type="gramStart"/>
      <w:r w:rsidRPr="007F548A">
        <w:rPr>
          <w:rFonts w:ascii="Arial" w:hAnsi="Arial" w:cs="Arial"/>
          <w:sz w:val="22"/>
          <w:szCs w:val="22"/>
        </w:rPr>
        <w:t>sited</w:t>
      </w:r>
      <w:proofErr w:type="gramEnd"/>
      <w:r w:rsidRPr="007F548A">
        <w:rPr>
          <w:rFonts w:ascii="Arial" w:hAnsi="Arial" w:cs="Arial"/>
          <w:sz w:val="22"/>
          <w:szCs w:val="22"/>
        </w:rPr>
        <w:t xml:space="preserve"> and operated, and that further research and impact assessments, especially for new technologies, are required,</w:t>
      </w:r>
    </w:p>
    <w:p w14:paraId="5E1F45CA" w14:textId="77777777" w:rsidR="000A6119" w:rsidRPr="007F548A" w:rsidRDefault="000A6119" w:rsidP="0059002F">
      <w:pPr>
        <w:jc w:val="both"/>
        <w:rPr>
          <w:rFonts w:ascii="Arial" w:hAnsi="Arial" w:cs="Arial"/>
          <w:sz w:val="22"/>
          <w:szCs w:val="22"/>
        </w:rPr>
      </w:pPr>
    </w:p>
    <w:p w14:paraId="5FD16803" w14:textId="1FC78BEB" w:rsidR="001835EF" w:rsidRPr="00B41C04" w:rsidRDefault="00234109" w:rsidP="0059002F">
      <w:pPr>
        <w:widowControl/>
        <w:autoSpaceDE/>
        <w:autoSpaceDN/>
        <w:jc w:val="both"/>
        <w:textAlignment w:val="auto"/>
        <w:rPr>
          <w:rFonts w:ascii="Arial" w:hAnsi="Arial" w:cs="Arial"/>
          <w:sz w:val="22"/>
          <w:szCs w:val="22"/>
        </w:rPr>
      </w:pPr>
      <w:r w:rsidRPr="00B41C04">
        <w:rPr>
          <w:rFonts w:ascii="Arial" w:hAnsi="Arial" w:cs="Arial"/>
          <w:i/>
          <w:iCs/>
          <w:sz w:val="22"/>
          <w:szCs w:val="22"/>
        </w:rPr>
        <w:t>Recognizing</w:t>
      </w:r>
      <w:r w:rsidRPr="00B41C04">
        <w:rPr>
          <w:rFonts w:ascii="Arial" w:hAnsi="Arial" w:cs="Arial"/>
          <w:sz w:val="22"/>
          <w:szCs w:val="22"/>
        </w:rPr>
        <w:t xml:space="preserve"> the importance of appropriate environmental and social safeguards and strategic environmental assessment processes for renewable energy developments, including cumulative impact assessments,</w:t>
      </w:r>
    </w:p>
    <w:p w14:paraId="436C9F17" w14:textId="77777777" w:rsidR="00800032" w:rsidRPr="007F548A" w:rsidRDefault="00800032" w:rsidP="0059002F">
      <w:pPr>
        <w:widowControl/>
        <w:autoSpaceDE/>
        <w:autoSpaceDN/>
        <w:jc w:val="both"/>
        <w:textAlignment w:val="auto"/>
        <w:rPr>
          <w:rFonts w:ascii="Arial" w:hAnsi="Arial" w:cs="Arial"/>
          <w:sz w:val="22"/>
          <w:szCs w:val="22"/>
          <w:u w:val="single"/>
        </w:rPr>
      </w:pPr>
    </w:p>
    <w:p w14:paraId="5B12886E" w14:textId="68F546F3" w:rsidR="00234109" w:rsidRPr="007F548A" w:rsidRDefault="005748D9" w:rsidP="0059002F">
      <w:pPr>
        <w:widowControl/>
        <w:autoSpaceDE/>
        <w:autoSpaceDN/>
        <w:jc w:val="both"/>
        <w:textAlignment w:val="auto"/>
        <w:rPr>
          <w:rFonts w:ascii="Arial" w:hAnsi="Arial" w:cs="Arial"/>
          <w:strike/>
          <w:sz w:val="22"/>
          <w:szCs w:val="22"/>
        </w:rPr>
      </w:pPr>
      <w:r w:rsidRPr="007F548A">
        <w:rPr>
          <w:rFonts w:ascii="Arial" w:hAnsi="Arial" w:cs="Arial"/>
          <w:i/>
          <w:sz w:val="22"/>
          <w:szCs w:val="22"/>
        </w:rPr>
        <w:t>Recalling</w:t>
      </w:r>
      <w:r w:rsidRPr="007F548A">
        <w:rPr>
          <w:rFonts w:ascii="Arial" w:hAnsi="Arial" w:cs="Arial"/>
          <w:sz w:val="22"/>
          <w:szCs w:val="22"/>
        </w:rPr>
        <w:t xml:space="preserve"> Resolution 7.5 on wind turbines and migratory species, which, inter alia, calls for the application of strategic environmental impact assessment procedures to identify appropriate construction sites, </w:t>
      </w:r>
    </w:p>
    <w:p w14:paraId="0B17FEB8" w14:textId="77777777" w:rsidR="005748D9" w:rsidRPr="007F548A" w:rsidRDefault="005748D9" w:rsidP="0059002F">
      <w:pPr>
        <w:widowControl/>
        <w:autoSpaceDE/>
        <w:autoSpaceDN/>
        <w:jc w:val="both"/>
        <w:textAlignment w:val="auto"/>
        <w:rPr>
          <w:rFonts w:ascii="Arial" w:hAnsi="Arial" w:cs="Arial"/>
          <w:strike/>
          <w:sz w:val="22"/>
          <w:szCs w:val="22"/>
        </w:rPr>
      </w:pPr>
    </w:p>
    <w:p w14:paraId="7062589D" w14:textId="4ACFA24E" w:rsidR="00DF0688" w:rsidRPr="007F548A" w:rsidRDefault="00536E1C" w:rsidP="0059002F">
      <w:pPr>
        <w:widowControl/>
        <w:autoSpaceDE/>
        <w:autoSpaceDN/>
        <w:jc w:val="both"/>
        <w:textAlignment w:val="auto"/>
        <w:rPr>
          <w:rFonts w:ascii="Arial" w:hAnsi="Arial" w:cs="Arial"/>
          <w:strike/>
          <w:sz w:val="22"/>
          <w:szCs w:val="22"/>
        </w:rPr>
      </w:pPr>
      <w:r w:rsidRPr="007F548A">
        <w:rPr>
          <w:rFonts w:ascii="Arial" w:hAnsi="Arial" w:cs="Arial"/>
          <w:i/>
          <w:sz w:val="22"/>
          <w:szCs w:val="22"/>
        </w:rPr>
        <w:t>Also recalling</w:t>
      </w:r>
      <w:r w:rsidRPr="007F548A">
        <w:rPr>
          <w:rFonts w:ascii="Arial" w:hAnsi="Arial" w:cs="Arial"/>
          <w:sz w:val="22"/>
          <w:szCs w:val="22"/>
        </w:rPr>
        <w:t xml:space="preserve"> Resolution 11.27, </w:t>
      </w:r>
      <w:r w:rsidRPr="007F548A">
        <w:rPr>
          <w:rFonts w:ascii="Arial" w:hAnsi="Arial" w:cs="Arial"/>
          <w:i/>
          <w:sz w:val="22"/>
          <w:szCs w:val="22"/>
        </w:rPr>
        <w:t>Renewable Energy and Migratory Species</w:t>
      </w:r>
      <w:r w:rsidRPr="007F548A">
        <w:rPr>
          <w:rFonts w:ascii="Arial" w:hAnsi="Arial" w:cs="Arial"/>
          <w:sz w:val="22"/>
          <w:szCs w:val="22"/>
        </w:rPr>
        <w:t>, which endorses the Scientific Council’s “Renewable Energy Technologies and Migratory Species: Guidelines for Sustainable Development” (UNEP/CMS/COP11/Doc.23.4.3.2),</w:t>
      </w:r>
    </w:p>
    <w:p w14:paraId="7241F372" w14:textId="77777777" w:rsidR="00774387" w:rsidRDefault="00774387" w:rsidP="0059002F">
      <w:pPr>
        <w:widowControl/>
        <w:autoSpaceDE/>
        <w:autoSpaceDN/>
        <w:jc w:val="both"/>
        <w:textAlignment w:val="auto"/>
        <w:rPr>
          <w:rFonts w:ascii="Arial" w:hAnsi="Arial" w:cs="Arial"/>
          <w:i/>
          <w:iCs/>
          <w:sz w:val="22"/>
          <w:szCs w:val="22"/>
        </w:rPr>
      </w:pPr>
    </w:p>
    <w:p w14:paraId="7851BFC2" w14:textId="5D6E79C2" w:rsidR="009246DF" w:rsidRPr="007F548A" w:rsidRDefault="00BE026D" w:rsidP="0059002F">
      <w:pPr>
        <w:widowControl/>
        <w:autoSpaceDE/>
        <w:autoSpaceDN/>
        <w:jc w:val="both"/>
        <w:textAlignment w:val="auto"/>
        <w:rPr>
          <w:rFonts w:ascii="Arial" w:hAnsi="Arial" w:cs="Arial"/>
          <w:sz w:val="22"/>
          <w:szCs w:val="22"/>
          <w:u w:val="single"/>
        </w:rPr>
      </w:pPr>
      <w:r w:rsidRPr="007F548A">
        <w:rPr>
          <w:rFonts w:ascii="Arial" w:hAnsi="Arial" w:cs="Arial"/>
          <w:i/>
          <w:iCs/>
          <w:sz w:val="22"/>
          <w:szCs w:val="22"/>
        </w:rPr>
        <w:t xml:space="preserve">Aware </w:t>
      </w:r>
      <w:r w:rsidRPr="007F548A">
        <w:rPr>
          <w:rFonts w:ascii="Arial" w:hAnsi="Arial" w:cs="Arial"/>
          <w:sz w:val="22"/>
          <w:szCs w:val="22"/>
        </w:rPr>
        <w:t xml:space="preserve">that the Small Island Developing States (SIDS) and developing countries with small islands, which are important migratory sites for various species of birds, marine mammals, </w:t>
      </w:r>
      <w:proofErr w:type="gramStart"/>
      <w:r w:rsidRPr="007F548A">
        <w:rPr>
          <w:rFonts w:ascii="Arial" w:hAnsi="Arial" w:cs="Arial"/>
          <w:sz w:val="22"/>
          <w:szCs w:val="22"/>
        </w:rPr>
        <w:t>reptiles</w:t>
      </w:r>
      <w:proofErr w:type="gramEnd"/>
      <w:r w:rsidRPr="007F548A">
        <w:rPr>
          <w:rFonts w:ascii="Arial" w:hAnsi="Arial" w:cs="Arial"/>
          <w:sz w:val="22"/>
          <w:szCs w:val="22"/>
        </w:rPr>
        <w:t xml:space="preserve"> and fish, are highly vulnerable to impacts of climate change and are in need of support including capacity</w:t>
      </w:r>
      <w:r w:rsidRPr="00B41C04">
        <w:rPr>
          <w:rFonts w:ascii="Arial" w:hAnsi="Arial" w:cs="Arial"/>
          <w:sz w:val="22"/>
          <w:szCs w:val="22"/>
        </w:rPr>
        <w:t>-</w:t>
      </w:r>
      <w:r w:rsidRPr="007F548A">
        <w:rPr>
          <w:rFonts w:ascii="Arial" w:hAnsi="Arial" w:cs="Arial"/>
          <w:sz w:val="22"/>
          <w:szCs w:val="22"/>
        </w:rPr>
        <w:t>building to address these issues</w:t>
      </w:r>
      <w:r w:rsidRPr="00B41C04">
        <w:rPr>
          <w:rFonts w:ascii="Arial" w:hAnsi="Arial" w:cs="Arial"/>
          <w:sz w:val="22"/>
          <w:szCs w:val="22"/>
        </w:rPr>
        <w:t>,</w:t>
      </w:r>
    </w:p>
    <w:p w14:paraId="01D0240D" w14:textId="77777777" w:rsidR="00BE026D" w:rsidRPr="007F548A" w:rsidRDefault="00BE026D" w:rsidP="0059002F">
      <w:pPr>
        <w:widowControl/>
        <w:autoSpaceDE/>
        <w:autoSpaceDN/>
        <w:jc w:val="both"/>
        <w:textAlignment w:val="auto"/>
        <w:rPr>
          <w:rFonts w:ascii="Arial" w:hAnsi="Arial" w:cs="Arial"/>
          <w:sz w:val="22"/>
          <w:szCs w:val="22"/>
          <w:u w:val="single"/>
        </w:rPr>
      </w:pPr>
    </w:p>
    <w:p w14:paraId="0E6A0F72" w14:textId="4DDF2AE8" w:rsidR="00BE026D" w:rsidRDefault="00E1107A" w:rsidP="0059002F">
      <w:pPr>
        <w:widowControl/>
        <w:autoSpaceDE/>
        <w:autoSpaceDN/>
        <w:jc w:val="both"/>
        <w:textAlignment w:val="auto"/>
        <w:rPr>
          <w:rFonts w:ascii="Arial" w:hAnsi="Arial" w:cs="Arial"/>
          <w:sz w:val="22"/>
          <w:szCs w:val="22"/>
          <w:u w:val="single"/>
        </w:rPr>
      </w:pPr>
      <w:r w:rsidRPr="007F548A">
        <w:rPr>
          <w:rFonts w:ascii="Arial" w:hAnsi="Arial" w:cs="Arial"/>
          <w:i/>
          <w:sz w:val="22"/>
          <w:szCs w:val="22"/>
        </w:rPr>
        <w:t>Acknowledging</w:t>
      </w:r>
      <w:r w:rsidRPr="007F548A">
        <w:rPr>
          <w:rFonts w:ascii="Arial" w:hAnsi="Arial" w:cs="Arial"/>
          <w:sz w:val="22"/>
          <w:szCs w:val="22"/>
        </w:rPr>
        <w:t xml:space="preserve"> with thanks the contributions of the Climate Change Working Group established under the Scientific Council</w:t>
      </w:r>
      <w:r w:rsidRPr="00B41C04">
        <w:rPr>
          <w:rFonts w:ascii="Arial" w:hAnsi="Arial" w:cs="Arial"/>
          <w:sz w:val="22"/>
          <w:szCs w:val="22"/>
        </w:rPr>
        <w:t>.</w:t>
      </w:r>
    </w:p>
    <w:p w14:paraId="1ED3F8C0" w14:textId="77777777" w:rsidR="00800032" w:rsidRDefault="00800032" w:rsidP="0059002F">
      <w:pPr>
        <w:widowControl/>
        <w:autoSpaceDE/>
        <w:autoSpaceDN/>
        <w:jc w:val="both"/>
        <w:textAlignment w:val="auto"/>
        <w:rPr>
          <w:rFonts w:ascii="Arial" w:hAnsi="Arial" w:cs="Arial"/>
          <w:sz w:val="22"/>
          <w:szCs w:val="22"/>
          <w:u w:val="single"/>
        </w:rPr>
      </w:pPr>
    </w:p>
    <w:p w14:paraId="00CFE66B" w14:textId="77777777" w:rsidR="00E1107A" w:rsidRPr="007F548A" w:rsidRDefault="00E1107A" w:rsidP="0059002F">
      <w:pPr>
        <w:widowControl/>
        <w:autoSpaceDE/>
        <w:autoSpaceDN/>
        <w:jc w:val="both"/>
        <w:textAlignment w:val="auto"/>
        <w:rPr>
          <w:rFonts w:ascii="Arial" w:hAnsi="Arial" w:cs="Arial"/>
          <w:sz w:val="22"/>
          <w:szCs w:val="22"/>
          <w:u w:val="single"/>
        </w:rPr>
      </w:pPr>
    </w:p>
    <w:p w14:paraId="2476892A" w14:textId="77777777" w:rsidR="00CF461C" w:rsidRDefault="001C3C87" w:rsidP="000C6D80">
      <w:pPr>
        <w:widowControl/>
        <w:autoSpaceDE/>
        <w:autoSpaceDN/>
        <w:jc w:val="center"/>
        <w:textAlignment w:val="auto"/>
        <w:rPr>
          <w:rFonts w:ascii="Arial" w:hAnsi="Arial" w:cs="Arial"/>
          <w:i/>
          <w:sz w:val="22"/>
          <w:szCs w:val="22"/>
        </w:rPr>
      </w:pPr>
      <w:r w:rsidRPr="007F548A">
        <w:rPr>
          <w:rFonts w:ascii="Arial" w:hAnsi="Arial" w:cs="Arial"/>
          <w:i/>
          <w:sz w:val="22"/>
          <w:szCs w:val="22"/>
        </w:rPr>
        <w:t>The Conference of the Parties to the</w:t>
      </w:r>
    </w:p>
    <w:p w14:paraId="70068653" w14:textId="1B04DBF2" w:rsidR="00E1107A" w:rsidRDefault="001C3C87" w:rsidP="000C6D80">
      <w:pPr>
        <w:widowControl/>
        <w:autoSpaceDE/>
        <w:autoSpaceDN/>
        <w:jc w:val="center"/>
        <w:textAlignment w:val="auto"/>
        <w:rPr>
          <w:rFonts w:ascii="Arial" w:hAnsi="Arial" w:cs="Arial"/>
          <w:i/>
          <w:sz w:val="22"/>
          <w:szCs w:val="22"/>
        </w:rPr>
      </w:pPr>
      <w:r w:rsidRPr="007F548A">
        <w:rPr>
          <w:rFonts w:ascii="Arial" w:hAnsi="Arial" w:cs="Arial"/>
          <w:i/>
          <w:sz w:val="22"/>
          <w:szCs w:val="22"/>
        </w:rPr>
        <w:t>Convention on the Conservation of Migratory Species of Wild Animals</w:t>
      </w:r>
    </w:p>
    <w:p w14:paraId="0EBF365C" w14:textId="77777777" w:rsidR="001C3C87" w:rsidRDefault="001C3C87" w:rsidP="0059002F">
      <w:pPr>
        <w:widowControl/>
        <w:autoSpaceDE/>
        <w:autoSpaceDN/>
        <w:jc w:val="both"/>
        <w:textAlignment w:val="auto"/>
        <w:rPr>
          <w:rFonts w:ascii="Arial" w:hAnsi="Arial" w:cs="Arial"/>
          <w:i/>
          <w:sz w:val="22"/>
          <w:szCs w:val="22"/>
        </w:rPr>
      </w:pPr>
    </w:p>
    <w:p w14:paraId="48F765A6" w14:textId="77777777" w:rsidR="00CF461C" w:rsidRPr="007F548A" w:rsidRDefault="00CF461C" w:rsidP="0059002F">
      <w:pPr>
        <w:widowControl/>
        <w:autoSpaceDE/>
        <w:autoSpaceDN/>
        <w:jc w:val="both"/>
        <w:textAlignment w:val="auto"/>
        <w:rPr>
          <w:rFonts w:ascii="Arial" w:hAnsi="Arial" w:cs="Arial"/>
          <w:i/>
          <w:sz w:val="22"/>
          <w:szCs w:val="22"/>
        </w:rPr>
      </w:pPr>
    </w:p>
    <w:p w14:paraId="6B46FA73" w14:textId="513F362B" w:rsidR="001C3C87" w:rsidRPr="00CF461C" w:rsidRDefault="004A116B" w:rsidP="00B41C04">
      <w:pPr>
        <w:pStyle w:val="ListParagraph"/>
        <w:numPr>
          <w:ilvl w:val="0"/>
          <w:numId w:val="3"/>
        </w:numPr>
        <w:suppressAutoHyphens/>
        <w:spacing w:after="0" w:line="240" w:lineRule="auto"/>
        <w:ind w:left="567" w:hanging="567"/>
        <w:contextualSpacing w:val="0"/>
        <w:jc w:val="both"/>
        <w:rPr>
          <w:rFonts w:cs="Arial"/>
        </w:rPr>
      </w:pPr>
      <w:r w:rsidRPr="00B41C04">
        <w:rPr>
          <w:rFonts w:cs="Arial"/>
          <w:i/>
        </w:rPr>
        <w:t xml:space="preserve">Strongly </w:t>
      </w:r>
      <w:r w:rsidRPr="00CF461C">
        <w:rPr>
          <w:rFonts w:cs="Arial"/>
          <w:i/>
        </w:rPr>
        <w:t xml:space="preserve">urges </w:t>
      </w:r>
      <w:r w:rsidRPr="00CF461C">
        <w:rPr>
          <w:rFonts w:cs="Arial"/>
        </w:rPr>
        <w:t>Parties</w:t>
      </w:r>
      <w:r w:rsidRPr="00B41C04">
        <w:rPr>
          <w:rFonts w:cs="Arial"/>
        </w:rPr>
        <w:t>, and non-Party Range States</w:t>
      </w:r>
      <w:r w:rsidRPr="00CF461C">
        <w:rPr>
          <w:rFonts w:cs="Arial"/>
        </w:rPr>
        <w:t xml:space="preserve">, </w:t>
      </w:r>
      <w:r w:rsidRPr="00B41C04">
        <w:rPr>
          <w:rFonts w:cs="Arial"/>
        </w:rPr>
        <w:t xml:space="preserve">to take both </w:t>
      </w:r>
      <w:r w:rsidR="007050CD">
        <w:rPr>
          <w:rFonts w:cs="Arial"/>
        </w:rPr>
        <w:t xml:space="preserve">climate change </w:t>
      </w:r>
      <w:r w:rsidRPr="00B41C04">
        <w:rPr>
          <w:rFonts w:cs="Arial"/>
        </w:rPr>
        <w:t>mitigation and adaptation actions now, especially in the light of impacts that are already being observed</w:t>
      </w:r>
      <w:r w:rsidRPr="00CF461C">
        <w:rPr>
          <w:rFonts w:cs="Arial"/>
        </w:rPr>
        <w:t>;</w:t>
      </w:r>
    </w:p>
    <w:p w14:paraId="70A40D49" w14:textId="01994D8F" w:rsidR="00B41C04" w:rsidRDefault="00B41C04" w:rsidP="00B41C04">
      <w:pPr>
        <w:widowControl/>
        <w:autoSpaceDE/>
        <w:autoSpaceDN/>
        <w:jc w:val="both"/>
        <w:textAlignment w:val="auto"/>
        <w:rPr>
          <w:rFonts w:ascii="Arial" w:hAnsi="Arial" w:cs="Arial"/>
          <w:sz w:val="22"/>
          <w:szCs w:val="22"/>
        </w:rPr>
      </w:pPr>
      <w:r>
        <w:rPr>
          <w:rFonts w:ascii="Arial" w:hAnsi="Arial" w:cs="Arial"/>
          <w:sz w:val="22"/>
          <w:szCs w:val="22"/>
        </w:rPr>
        <w:br w:type="page"/>
      </w:r>
    </w:p>
    <w:p w14:paraId="405261DB" w14:textId="18E9A53C" w:rsidR="004A116B" w:rsidRPr="00CF461C" w:rsidRDefault="00AB7AF4" w:rsidP="00B41C04">
      <w:pPr>
        <w:pStyle w:val="ListParagraph"/>
        <w:numPr>
          <w:ilvl w:val="0"/>
          <w:numId w:val="3"/>
        </w:numPr>
        <w:suppressAutoHyphens/>
        <w:spacing w:after="0" w:line="240" w:lineRule="auto"/>
        <w:ind w:left="567" w:hanging="567"/>
        <w:contextualSpacing w:val="0"/>
        <w:jc w:val="both"/>
        <w:rPr>
          <w:rFonts w:cs="Arial"/>
        </w:rPr>
      </w:pPr>
      <w:r w:rsidRPr="00CF461C">
        <w:rPr>
          <w:rFonts w:cs="Arial"/>
          <w:i/>
          <w:iCs/>
        </w:rPr>
        <w:lastRenderedPageBreak/>
        <w:t>Endorses</w:t>
      </w:r>
      <w:r w:rsidRPr="00CF461C">
        <w:rPr>
          <w:rFonts w:cs="Arial"/>
        </w:rPr>
        <w:t xml:space="preserve"> the </w:t>
      </w:r>
      <w:r w:rsidRPr="00B41C04">
        <w:rPr>
          <w:rFonts w:cs="Arial"/>
          <w:i/>
          <w:iCs/>
        </w:rPr>
        <w:t>Advice to Parties and other stakeholders</w:t>
      </w:r>
      <w:r w:rsidRPr="00CF461C">
        <w:rPr>
          <w:rFonts w:cs="Arial"/>
        </w:rPr>
        <w:t xml:space="preserve"> </w:t>
      </w:r>
      <w:r w:rsidRPr="00CF461C">
        <w:rPr>
          <w:rFonts w:cs="Arial"/>
          <w:i/>
          <w:iCs/>
        </w:rPr>
        <w:t xml:space="preserve">on </w:t>
      </w:r>
      <w:r w:rsidRPr="00B41C04">
        <w:rPr>
          <w:rFonts w:cs="Arial"/>
          <w:i/>
          <w:iCs/>
        </w:rPr>
        <w:t>c</w:t>
      </w:r>
      <w:r w:rsidRPr="00CF461C">
        <w:rPr>
          <w:rFonts w:cs="Arial"/>
          <w:i/>
          <w:iCs/>
        </w:rPr>
        <w:t xml:space="preserve">limate </w:t>
      </w:r>
      <w:r w:rsidRPr="00B41C04">
        <w:rPr>
          <w:rFonts w:cs="Arial"/>
          <w:i/>
          <w:iCs/>
        </w:rPr>
        <w:t>c</w:t>
      </w:r>
      <w:r w:rsidRPr="00CF461C">
        <w:rPr>
          <w:rFonts w:cs="Arial"/>
          <w:i/>
          <w:iCs/>
        </w:rPr>
        <w:t xml:space="preserve">hange and </w:t>
      </w:r>
      <w:r w:rsidRPr="00B41C04">
        <w:rPr>
          <w:rFonts w:cs="Arial"/>
          <w:i/>
          <w:iCs/>
        </w:rPr>
        <w:t>m</w:t>
      </w:r>
      <w:r w:rsidRPr="00CF461C">
        <w:rPr>
          <w:rFonts w:cs="Arial"/>
          <w:i/>
          <w:iCs/>
        </w:rPr>
        <w:t xml:space="preserve">igratory </w:t>
      </w:r>
      <w:r w:rsidRPr="00B41C04">
        <w:rPr>
          <w:rFonts w:cs="Arial"/>
          <w:i/>
          <w:iCs/>
        </w:rPr>
        <w:t>s</w:t>
      </w:r>
      <w:r w:rsidRPr="00CF461C">
        <w:rPr>
          <w:rFonts w:cs="Arial"/>
          <w:i/>
          <w:iCs/>
        </w:rPr>
        <w:t>pecies</w:t>
      </w:r>
      <w:r w:rsidRPr="00CF461C">
        <w:rPr>
          <w:rFonts w:cs="Arial"/>
        </w:rPr>
        <w:t xml:space="preserve"> annexed to this Resolution and urges Parties and Signatories to the CMS instruments and encourages non-Parties to implement actions including the incorporation of </w:t>
      </w:r>
      <w:r w:rsidRPr="00B41C04">
        <w:rPr>
          <w:rFonts w:cs="Arial"/>
        </w:rPr>
        <w:t>migratory species issues</w:t>
      </w:r>
      <w:r w:rsidRPr="00CF461C">
        <w:rPr>
          <w:rFonts w:cs="Arial"/>
        </w:rPr>
        <w:t xml:space="preserve"> in national climate change strategies</w:t>
      </w:r>
      <w:r w:rsidRPr="00B41C04">
        <w:rPr>
          <w:rFonts w:cs="Arial"/>
        </w:rPr>
        <w:t>, nationally determined contributions,</w:t>
      </w:r>
      <w:r w:rsidRPr="00CF461C">
        <w:rPr>
          <w:rFonts w:cs="Arial"/>
        </w:rPr>
        <w:t xml:space="preserve"> </w:t>
      </w:r>
      <w:r w:rsidRPr="00B41C04">
        <w:rPr>
          <w:rFonts w:cs="Arial"/>
        </w:rPr>
        <w:t>national adaptation plans,</w:t>
      </w:r>
      <w:r w:rsidRPr="00CF461C">
        <w:rPr>
          <w:rFonts w:cs="Arial"/>
        </w:rPr>
        <w:t xml:space="preserve"> and National Biodiversity Strategies and Action Plans (NBSAPs) to the extent </w:t>
      </w:r>
      <w:r w:rsidRPr="00B41C04">
        <w:rPr>
          <w:rFonts w:cs="Arial"/>
        </w:rPr>
        <w:t>appropriate</w:t>
      </w:r>
      <w:r w:rsidRPr="00CF461C">
        <w:rPr>
          <w:rFonts w:cs="Arial"/>
        </w:rPr>
        <w:t xml:space="preserve"> given the circumstances of each Party</w:t>
      </w:r>
      <w:r w:rsidRPr="00B41C04">
        <w:rPr>
          <w:rFonts w:cs="Arial"/>
        </w:rPr>
        <w:t xml:space="preserve"> and non-Party</w:t>
      </w:r>
      <w:r w:rsidRPr="00CF461C">
        <w:rPr>
          <w:rFonts w:cs="Arial"/>
        </w:rPr>
        <w:t>;</w:t>
      </w:r>
    </w:p>
    <w:p w14:paraId="08AE5017" w14:textId="77777777" w:rsidR="00AB7AF4" w:rsidRPr="007F548A" w:rsidRDefault="00AB7AF4" w:rsidP="00B41C04">
      <w:pPr>
        <w:widowControl/>
        <w:autoSpaceDE/>
        <w:autoSpaceDN/>
        <w:ind w:left="567" w:hanging="567"/>
        <w:jc w:val="both"/>
        <w:textAlignment w:val="auto"/>
        <w:rPr>
          <w:rFonts w:ascii="Arial" w:hAnsi="Arial" w:cs="Arial"/>
          <w:sz w:val="22"/>
          <w:szCs w:val="22"/>
        </w:rPr>
      </w:pPr>
    </w:p>
    <w:p w14:paraId="071BE210" w14:textId="0D2B60D7" w:rsidR="00AB7AF4" w:rsidRPr="00CF461C" w:rsidRDefault="0057668D" w:rsidP="00B41C04">
      <w:pPr>
        <w:pStyle w:val="ListParagraph"/>
        <w:numPr>
          <w:ilvl w:val="0"/>
          <w:numId w:val="3"/>
        </w:numPr>
        <w:suppressAutoHyphens/>
        <w:spacing w:after="0" w:line="240" w:lineRule="auto"/>
        <w:ind w:left="567" w:hanging="567"/>
        <w:contextualSpacing w:val="0"/>
        <w:jc w:val="both"/>
        <w:rPr>
          <w:rFonts w:cs="Arial"/>
        </w:rPr>
      </w:pPr>
      <w:r w:rsidRPr="00CF461C">
        <w:rPr>
          <w:rFonts w:cs="Arial"/>
          <w:i/>
        </w:rPr>
        <w:t>Encourages</w:t>
      </w:r>
      <w:r w:rsidRPr="00CF461C">
        <w:rPr>
          <w:rFonts w:cs="Arial"/>
        </w:rPr>
        <w:t xml:space="preserve"> Parties </w:t>
      </w:r>
      <w:r w:rsidRPr="00B41C04">
        <w:rPr>
          <w:rFonts w:cs="Arial"/>
        </w:rPr>
        <w:t>and other stakeholders</w:t>
      </w:r>
      <w:r w:rsidRPr="00CF461C">
        <w:rPr>
          <w:rFonts w:cs="Arial"/>
        </w:rPr>
        <w:t xml:space="preserve"> to take into account potential impacts on migratory species when developing and implementing relevant climate change mitigation and adaptation action and </w:t>
      </w:r>
      <w:r w:rsidRPr="00B41C04">
        <w:rPr>
          <w:rFonts w:cs="Arial"/>
        </w:rPr>
        <w:t>spatial</w:t>
      </w:r>
      <w:r w:rsidRPr="00CF461C">
        <w:rPr>
          <w:rFonts w:cs="Arial"/>
        </w:rPr>
        <w:t xml:space="preserve"> planning</w:t>
      </w:r>
      <w:r w:rsidRPr="00B41C04">
        <w:rPr>
          <w:rFonts w:cs="Arial"/>
        </w:rPr>
        <w:t xml:space="preserve"> in terrestrial, freshwater and marine ecosystems</w:t>
      </w:r>
      <w:r w:rsidRPr="00CF461C">
        <w:rPr>
          <w:rFonts w:cs="Arial"/>
        </w:rPr>
        <w:t>, in line with the provisions of Resolution 7.2 on impact assessment and migratory species and Resolution 11.27</w:t>
      </w:r>
      <w:r w:rsidR="00F55D34" w:rsidRPr="00CF461C">
        <w:rPr>
          <w:rFonts w:cs="Arial"/>
        </w:rPr>
        <w:t xml:space="preserve"> on renewable energy and migratory </w:t>
      </w:r>
      <w:proofErr w:type="gramStart"/>
      <w:r w:rsidR="00F55D34" w:rsidRPr="00CF461C">
        <w:rPr>
          <w:rFonts w:cs="Arial"/>
        </w:rPr>
        <w:t>species;</w:t>
      </w:r>
      <w:proofErr w:type="gramEnd"/>
    </w:p>
    <w:p w14:paraId="328329C6" w14:textId="77777777" w:rsidR="00F55D34" w:rsidRPr="007F548A" w:rsidRDefault="00F55D34" w:rsidP="00B41C04">
      <w:pPr>
        <w:widowControl/>
        <w:autoSpaceDE/>
        <w:autoSpaceDN/>
        <w:ind w:left="567" w:hanging="567"/>
        <w:jc w:val="both"/>
        <w:textAlignment w:val="auto"/>
        <w:rPr>
          <w:rFonts w:ascii="Arial" w:hAnsi="Arial" w:cs="Arial"/>
          <w:sz w:val="22"/>
          <w:szCs w:val="22"/>
        </w:rPr>
      </w:pPr>
    </w:p>
    <w:p w14:paraId="5B873CAC" w14:textId="7CD2DECE" w:rsidR="00F55D34" w:rsidRPr="00CF461C" w:rsidRDefault="00F978A1" w:rsidP="00B41C04">
      <w:pPr>
        <w:pStyle w:val="ListParagraph"/>
        <w:numPr>
          <w:ilvl w:val="0"/>
          <w:numId w:val="3"/>
        </w:numPr>
        <w:suppressAutoHyphens/>
        <w:spacing w:after="0" w:line="240" w:lineRule="auto"/>
        <w:ind w:left="567" w:hanging="567"/>
        <w:contextualSpacing w:val="0"/>
        <w:jc w:val="both"/>
        <w:rPr>
          <w:rFonts w:cs="Arial"/>
        </w:rPr>
      </w:pPr>
      <w:r w:rsidRPr="00CF461C">
        <w:rPr>
          <w:rFonts w:cs="Arial"/>
          <w:i/>
        </w:rPr>
        <w:t>Requests</w:t>
      </w:r>
      <w:r w:rsidRPr="00CF461C">
        <w:rPr>
          <w:rFonts w:cs="Arial"/>
        </w:rPr>
        <w:t xml:space="preserve"> Parties and Signatories to the CMS instruments to assess what steps are necessary to help migratory species </w:t>
      </w:r>
      <w:r w:rsidRPr="00B41C04">
        <w:rPr>
          <w:rFonts w:cs="Arial"/>
        </w:rPr>
        <w:t>adapt to</w:t>
      </w:r>
      <w:r w:rsidRPr="00CF461C">
        <w:rPr>
          <w:rFonts w:cs="Arial"/>
        </w:rPr>
        <w:t xml:space="preserve"> climate change and changes in human activities as a result of climate change and take </w:t>
      </w:r>
      <w:r w:rsidRPr="00B41C04">
        <w:rPr>
          <w:rFonts w:cs="Arial"/>
        </w:rPr>
        <w:t xml:space="preserve">actions as listed in the Annexes to this </w:t>
      </w:r>
      <w:proofErr w:type="gramStart"/>
      <w:r w:rsidRPr="00B41C04">
        <w:rPr>
          <w:rFonts w:cs="Arial"/>
        </w:rPr>
        <w:t>Resolution</w:t>
      </w:r>
      <w:r w:rsidRPr="00CF461C">
        <w:rPr>
          <w:rFonts w:cs="Arial"/>
        </w:rPr>
        <w:t>;</w:t>
      </w:r>
      <w:proofErr w:type="gramEnd"/>
    </w:p>
    <w:p w14:paraId="7C468680" w14:textId="77777777" w:rsidR="00F978A1" w:rsidRPr="007F548A" w:rsidRDefault="00F978A1" w:rsidP="00B41C04">
      <w:pPr>
        <w:widowControl/>
        <w:autoSpaceDE/>
        <w:autoSpaceDN/>
        <w:ind w:left="567" w:hanging="567"/>
        <w:jc w:val="both"/>
        <w:textAlignment w:val="auto"/>
        <w:rPr>
          <w:rFonts w:ascii="Arial" w:hAnsi="Arial" w:cs="Arial"/>
          <w:sz w:val="22"/>
          <w:szCs w:val="22"/>
        </w:rPr>
      </w:pPr>
    </w:p>
    <w:p w14:paraId="5BB76E9A" w14:textId="66BAFC2D" w:rsidR="00F978A1" w:rsidRPr="00CF461C" w:rsidRDefault="008A7B3F" w:rsidP="00B41C04">
      <w:pPr>
        <w:pStyle w:val="ListParagraph"/>
        <w:numPr>
          <w:ilvl w:val="0"/>
          <w:numId w:val="3"/>
        </w:numPr>
        <w:suppressAutoHyphens/>
        <w:spacing w:after="0" w:line="240" w:lineRule="auto"/>
        <w:ind w:left="567" w:hanging="567"/>
        <w:contextualSpacing w:val="0"/>
        <w:jc w:val="both"/>
        <w:rPr>
          <w:rFonts w:cs="Arial"/>
        </w:rPr>
      </w:pPr>
      <w:r w:rsidRPr="00CF461C">
        <w:rPr>
          <w:rFonts w:cs="Arial"/>
          <w:i/>
        </w:rPr>
        <w:t>Requests</w:t>
      </w:r>
      <w:r w:rsidRPr="00CF461C">
        <w:rPr>
          <w:rFonts w:cs="Arial"/>
        </w:rPr>
        <w:t xml:space="preserve"> the Scientific Council</w:t>
      </w:r>
      <w:r w:rsidRPr="00B41C04">
        <w:rPr>
          <w:rFonts w:cs="Arial"/>
        </w:rPr>
        <w:t>, subject to the availability of resources,</w:t>
      </w:r>
      <w:r w:rsidRPr="00CF461C">
        <w:rPr>
          <w:rFonts w:cs="Arial"/>
        </w:rPr>
        <w:t xml:space="preserve"> to promote work to address key gaps in knowledge and future research directions, in particular through the analysis of existing long-term and large-scale datasets,</w:t>
      </w:r>
      <w:r w:rsidRPr="00B41C04">
        <w:rPr>
          <w:rFonts w:cs="Arial"/>
        </w:rPr>
        <w:t xml:space="preserve"> and through collaboration with other relevant work under the Convention and other </w:t>
      </w:r>
      <w:r w:rsidR="00B96EF1">
        <w:rPr>
          <w:rFonts w:cs="Arial"/>
        </w:rPr>
        <w:t>Multilateral</w:t>
      </w:r>
      <w:r w:rsidR="002F4341">
        <w:rPr>
          <w:rFonts w:cs="Arial"/>
        </w:rPr>
        <w:t xml:space="preserve"> </w:t>
      </w:r>
      <w:r w:rsidR="009A63AE">
        <w:rPr>
          <w:rFonts w:cs="Arial"/>
        </w:rPr>
        <w:t>E</w:t>
      </w:r>
      <w:r w:rsidR="002F4341">
        <w:rPr>
          <w:rFonts w:cs="Arial"/>
        </w:rPr>
        <w:t xml:space="preserve">nvironmental </w:t>
      </w:r>
      <w:proofErr w:type="gramStart"/>
      <w:r w:rsidR="009A63AE">
        <w:rPr>
          <w:rFonts w:cs="Arial"/>
        </w:rPr>
        <w:t>A</w:t>
      </w:r>
      <w:r w:rsidR="002F4341">
        <w:rPr>
          <w:rFonts w:cs="Arial"/>
        </w:rPr>
        <w:t>greement</w:t>
      </w:r>
      <w:r w:rsidR="009A63AE">
        <w:rPr>
          <w:rFonts w:cs="Arial"/>
        </w:rPr>
        <w:t>s</w:t>
      </w:r>
      <w:r w:rsidRPr="00CF461C">
        <w:rPr>
          <w:rFonts w:cs="Arial"/>
        </w:rPr>
        <w:t>;</w:t>
      </w:r>
      <w:proofErr w:type="gramEnd"/>
    </w:p>
    <w:p w14:paraId="5194C5F5" w14:textId="77777777" w:rsidR="008A7B3F" w:rsidRPr="007F548A" w:rsidRDefault="008A7B3F" w:rsidP="00B41C04">
      <w:pPr>
        <w:widowControl/>
        <w:autoSpaceDE/>
        <w:autoSpaceDN/>
        <w:ind w:left="567" w:hanging="567"/>
        <w:jc w:val="both"/>
        <w:textAlignment w:val="auto"/>
        <w:rPr>
          <w:rFonts w:ascii="Arial" w:hAnsi="Arial" w:cs="Arial"/>
          <w:sz w:val="22"/>
          <w:szCs w:val="22"/>
        </w:rPr>
      </w:pPr>
    </w:p>
    <w:p w14:paraId="37779A00" w14:textId="0AAE52C4" w:rsidR="008A7B3F" w:rsidRPr="00CF461C" w:rsidRDefault="00F91560" w:rsidP="00B41C04">
      <w:pPr>
        <w:pStyle w:val="ListParagraph"/>
        <w:numPr>
          <w:ilvl w:val="0"/>
          <w:numId w:val="3"/>
        </w:numPr>
        <w:suppressAutoHyphens/>
        <w:spacing w:after="0" w:line="240" w:lineRule="auto"/>
        <w:ind w:left="567" w:hanging="567"/>
        <w:contextualSpacing w:val="0"/>
        <w:jc w:val="both"/>
        <w:rPr>
          <w:rFonts w:cs="Arial"/>
        </w:rPr>
      </w:pPr>
      <w:bookmarkStart w:id="1" w:name="_Hlk132556711"/>
      <w:r w:rsidRPr="00CF461C">
        <w:rPr>
          <w:rFonts w:cs="Arial"/>
          <w:i/>
        </w:rPr>
        <w:t>Instructs</w:t>
      </w:r>
      <w:r w:rsidRPr="00CF461C">
        <w:rPr>
          <w:rFonts w:cs="Arial"/>
        </w:rPr>
        <w:t xml:space="preserve"> the Secretariat, in collaboration with Parties and relevant international organizations, subject to the availability of </w:t>
      </w:r>
      <w:r w:rsidRPr="00B41C04">
        <w:rPr>
          <w:rFonts w:cs="Arial"/>
        </w:rPr>
        <w:t>resources from both public and private sources,</w:t>
      </w:r>
      <w:r w:rsidRPr="00CF461C">
        <w:rPr>
          <w:rFonts w:cs="Arial"/>
        </w:rPr>
        <w:t xml:space="preserve"> to promote the implementation of the </w:t>
      </w:r>
      <w:r w:rsidRPr="00B41C04">
        <w:rPr>
          <w:rFonts w:cs="Arial"/>
        </w:rPr>
        <w:t xml:space="preserve">actions in the annexes of this Resolution, </w:t>
      </w:r>
      <w:r w:rsidRPr="00CF461C">
        <w:rPr>
          <w:rFonts w:cs="Arial"/>
        </w:rPr>
        <w:t>and share best practice and lessons learn</w:t>
      </w:r>
      <w:r w:rsidRPr="00B41C04">
        <w:rPr>
          <w:rFonts w:cs="Arial"/>
        </w:rPr>
        <w:t xml:space="preserve">ed </w:t>
      </w:r>
      <w:r w:rsidRPr="00CF461C">
        <w:rPr>
          <w:rFonts w:cs="Arial"/>
        </w:rPr>
        <w:t xml:space="preserve">in the effective mitigation of climate change impacts, including through the organization of </w:t>
      </w:r>
      <w:r w:rsidRPr="00B41C04">
        <w:rPr>
          <w:rFonts w:cs="Arial"/>
        </w:rPr>
        <w:t xml:space="preserve">thematic and </w:t>
      </w:r>
      <w:r w:rsidRPr="00CF461C">
        <w:rPr>
          <w:rFonts w:cs="Arial"/>
        </w:rPr>
        <w:t>regional workshops;</w:t>
      </w:r>
      <w:bookmarkEnd w:id="1"/>
    </w:p>
    <w:p w14:paraId="07BE6FBC" w14:textId="77777777" w:rsidR="00F91560" w:rsidRPr="007F548A" w:rsidRDefault="00F91560" w:rsidP="00B41C04">
      <w:pPr>
        <w:widowControl/>
        <w:autoSpaceDE/>
        <w:autoSpaceDN/>
        <w:ind w:left="567" w:hanging="567"/>
        <w:jc w:val="both"/>
        <w:textAlignment w:val="auto"/>
        <w:rPr>
          <w:rFonts w:ascii="Arial" w:hAnsi="Arial" w:cs="Arial"/>
          <w:sz w:val="22"/>
          <w:szCs w:val="22"/>
        </w:rPr>
      </w:pPr>
    </w:p>
    <w:p w14:paraId="093674DA" w14:textId="085E0A8A" w:rsidR="00F91560" w:rsidRDefault="003F1D98" w:rsidP="00B41C04">
      <w:pPr>
        <w:pStyle w:val="ListParagraph"/>
        <w:numPr>
          <w:ilvl w:val="0"/>
          <w:numId w:val="3"/>
        </w:numPr>
        <w:suppressAutoHyphens/>
        <w:spacing w:after="0" w:line="240" w:lineRule="auto"/>
        <w:ind w:left="567" w:hanging="567"/>
        <w:contextualSpacing w:val="0"/>
        <w:jc w:val="both"/>
        <w:rPr>
          <w:rFonts w:cs="Arial"/>
        </w:rPr>
      </w:pPr>
      <w:r w:rsidRPr="00CF461C">
        <w:rPr>
          <w:rFonts w:cs="Arial"/>
          <w:i/>
        </w:rPr>
        <w:t>Calls</w:t>
      </w:r>
      <w:r w:rsidRPr="00CF461C">
        <w:rPr>
          <w:rFonts w:cs="Arial"/>
        </w:rPr>
        <w:t xml:space="preserve"> on Parties, non-Parties and stakeholders, with the support of the Secretariat, to strengthen national and local capacity for the protection of species impacted</w:t>
      </w:r>
      <w:r w:rsidR="00A84121" w:rsidRPr="00CF461C">
        <w:rPr>
          <w:rFonts w:cs="Arial"/>
        </w:rPr>
        <w:t xml:space="preserve"> by climate change, including, </w:t>
      </w:r>
      <w:r w:rsidR="00A84121" w:rsidRPr="00CF461C">
        <w:rPr>
          <w:rFonts w:cs="Arial"/>
          <w:i/>
        </w:rPr>
        <w:t>inter alia</w:t>
      </w:r>
      <w:r w:rsidR="00A84121" w:rsidRPr="00CF461C">
        <w:rPr>
          <w:rFonts w:cs="Arial"/>
        </w:rPr>
        <w:t>, by developing partnerships with key stakeholders and organizing training courses, translating and disseminating examples of best practice, sharing and implementing protocols and regulations, transferring technology, and promoting the use of online and other tool</w:t>
      </w:r>
      <w:r w:rsidR="00A84121" w:rsidRPr="00B41C04">
        <w:rPr>
          <w:rFonts w:cs="Arial"/>
        </w:rPr>
        <w:t>s</w:t>
      </w:r>
      <w:r w:rsidR="00A84121" w:rsidRPr="00CF461C">
        <w:rPr>
          <w:rFonts w:cs="Arial"/>
        </w:rPr>
        <w:t xml:space="preserve"> to address specific issues;</w:t>
      </w:r>
    </w:p>
    <w:p w14:paraId="5A0BFAD5" w14:textId="77777777" w:rsidR="00FD70DD" w:rsidRPr="00FD70DD" w:rsidRDefault="00FD70DD" w:rsidP="00B41C04">
      <w:pPr>
        <w:pStyle w:val="ListParagraph"/>
        <w:spacing w:after="0" w:line="240" w:lineRule="auto"/>
        <w:contextualSpacing w:val="0"/>
        <w:rPr>
          <w:rFonts w:cs="Arial"/>
        </w:rPr>
      </w:pPr>
    </w:p>
    <w:p w14:paraId="4698413F" w14:textId="3C331625" w:rsidR="00FD70DD" w:rsidRPr="00CF461C" w:rsidRDefault="00B34155" w:rsidP="00B41C04">
      <w:pPr>
        <w:pStyle w:val="ListParagraph"/>
        <w:numPr>
          <w:ilvl w:val="0"/>
          <w:numId w:val="3"/>
        </w:numPr>
        <w:suppressAutoHyphens/>
        <w:spacing w:after="0" w:line="240" w:lineRule="auto"/>
        <w:ind w:left="567" w:hanging="567"/>
        <w:contextualSpacing w:val="0"/>
        <w:jc w:val="both"/>
        <w:rPr>
          <w:rFonts w:cs="Arial"/>
        </w:rPr>
      </w:pPr>
      <w:r w:rsidRPr="00B41C04">
        <w:rPr>
          <w:rFonts w:cs="Arial"/>
          <w:i/>
          <w:iCs/>
        </w:rPr>
        <w:t>Urge</w:t>
      </w:r>
      <w:r w:rsidR="002E57B6">
        <w:rPr>
          <w:rFonts w:cs="Arial"/>
          <w:i/>
          <w:iCs/>
        </w:rPr>
        <w:t>s</w:t>
      </w:r>
      <w:r>
        <w:rPr>
          <w:rFonts w:cs="Arial"/>
        </w:rPr>
        <w:t xml:space="preserve"> Parties to </w:t>
      </w:r>
      <w:r w:rsidR="002E57B6">
        <w:rPr>
          <w:rFonts w:cs="Arial"/>
        </w:rPr>
        <w:t>encourage</w:t>
      </w:r>
      <w:r>
        <w:rPr>
          <w:rFonts w:cs="Arial"/>
        </w:rPr>
        <w:t xml:space="preserve"> </w:t>
      </w:r>
      <w:r w:rsidR="0010647E">
        <w:rPr>
          <w:rFonts w:cs="Arial"/>
        </w:rPr>
        <w:t xml:space="preserve">the </w:t>
      </w:r>
      <w:r>
        <w:rPr>
          <w:rFonts w:cs="Arial"/>
        </w:rPr>
        <w:t xml:space="preserve">full </w:t>
      </w:r>
      <w:r w:rsidR="000D7BAB">
        <w:rPr>
          <w:rFonts w:cs="Arial"/>
        </w:rPr>
        <w:t>involvement</w:t>
      </w:r>
      <w:r>
        <w:rPr>
          <w:rFonts w:cs="Arial"/>
        </w:rPr>
        <w:t xml:space="preserve"> of</w:t>
      </w:r>
      <w:r w:rsidR="000D7BAB">
        <w:rPr>
          <w:rFonts w:cs="Arial"/>
        </w:rPr>
        <w:t xml:space="preserve"> </w:t>
      </w:r>
      <w:r w:rsidR="000D7BAB" w:rsidRPr="00BF73F7">
        <w:rPr>
          <w:rFonts w:cs="Arial"/>
        </w:rPr>
        <w:t>Indigenous Peoples and local</w:t>
      </w:r>
      <w:r w:rsidR="000D7BAB">
        <w:rPr>
          <w:rFonts w:cs="Arial"/>
        </w:rPr>
        <w:t xml:space="preserve"> communities in </w:t>
      </w:r>
      <w:r w:rsidR="006058E9">
        <w:rPr>
          <w:rFonts w:cs="Arial"/>
        </w:rPr>
        <w:t>responding to</w:t>
      </w:r>
      <w:r w:rsidR="000D7BAB">
        <w:rPr>
          <w:rFonts w:cs="Arial"/>
        </w:rPr>
        <w:t xml:space="preserve"> climate </w:t>
      </w:r>
      <w:r w:rsidR="006058E9">
        <w:rPr>
          <w:rFonts w:cs="Arial"/>
        </w:rPr>
        <w:t>change.</w:t>
      </w:r>
    </w:p>
    <w:p w14:paraId="7DAD5A09" w14:textId="77777777" w:rsidR="00A84121" w:rsidRPr="007F548A" w:rsidRDefault="00A84121" w:rsidP="00B41C04">
      <w:pPr>
        <w:widowControl/>
        <w:autoSpaceDE/>
        <w:autoSpaceDN/>
        <w:ind w:left="567" w:hanging="567"/>
        <w:jc w:val="both"/>
        <w:textAlignment w:val="auto"/>
        <w:rPr>
          <w:rFonts w:ascii="Arial" w:hAnsi="Arial" w:cs="Arial"/>
          <w:sz w:val="22"/>
          <w:szCs w:val="22"/>
        </w:rPr>
      </w:pPr>
    </w:p>
    <w:p w14:paraId="603585F9" w14:textId="55A2DEB1" w:rsidR="00A84121" w:rsidRPr="00CF461C" w:rsidRDefault="009877BE" w:rsidP="00B41C04">
      <w:pPr>
        <w:pStyle w:val="ListParagraph"/>
        <w:numPr>
          <w:ilvl w:val="0"/>
          <w:numId w:val="3"/>
        </w:numPr>
        <w:suppressAutoHyphens/>
        <w:spacing w:after="0" w:line="240" w:lineRule="auto"/>
        <w:ind w:left="567" w:hanging="567"/>
        <w:contextualSpacing w:val="0"/>
        <w:jc w:val="both"/>
        <w:rPr>
          <w:rFonts w:cs="Arial"/>
        </w:rPr>
      </w:pPr>
      <w:r w:rsidRPr="00CF461C">
        <w:rPr>
          <w:rFonts w:cs="Arial"/>
          <w:i/>
        </w:rPr>
        <w:t>Urges</w:t>
      </w:r>
      <w:r w:rsidRPr="00CF461C">
        <w:rPr>
          <w:rFonts w:cs="Arial"/>
        </w:rPr>
        <w:t xml:space="preserve"> Parties and Signatories to CMS instruments, and encourages non-Parties exercising jurisdiction over areas that a migratory species inhabits or is expected to inhabit in the near future due to climate change, to participate in CMS and relevant CMS instruments, in order to promote timely conservation measures where migration patterns have changed due to climate </w:t>
      </w:r>
      <w:proofErr w:type="gramStart"/>
      <w:r w:rsidRPr="00CF461C">
        <w:rPr>
          <w:rFonts w:cs="Arial"/>
        </w:rPr>
        <w:t>change;</w:t>
      </w:r>
      <w:proofErr w:type="gramEnd"/>
    </w:p>
    <w:p w14:paraId="68EED932" w14:textId="77777777" w:rsidR="009877BE" w:rsidRPr="007F548A" w:rsidRDefault="009877BE" w:rsidP="00B41C04">
      <w:pPr>
        <w:widowControl/>
        <w:autoSpaceDE/>
        <w:autoSpaceDN/>
        <w:ind w:left="567" w:hanging="567"/>
        <w:jc w:val="both"/>
        <w:textAlignment w:val="auto"/>
        <w:rPr>
          <w:rFonts w:ascii="Arial" w:hAnsi="Arial" w:cs="Arial"/>
          <w:sz w:val="22"/>
          <w:szCs w:val="22"/>
        </w:rPr>
      </w:pPr>
    </w:p>
    <w:p w14:paraId="1BC773CF" w14:textId="413B58BD" w:rsidR="00675BF6" w:rsidRPr="00CF461C" w:rsidRDefault="00675BF6" w:rsidP="00B41C04">
      <w:pPr>
        <w:pStyle w:val="ListParagraph"/>
        <w:numPr>
          <w:ilvl w:val="0"/>
          <w:numId w:val="3"/>
        </w:numPr>
        <w:suppressAutoHyphens/>
        <w:adjustRightInd w:val="0"/>
        <w:spacing w:after="0" w:line="240" w:lineRule="auto"/>
        <w:ind w:left="567" w:hanging="567"/>
        <w:contextualSpacing w:val="0"/>
        <w:jc w:val="both"/>
        <w:rPr>
          <w:rFonts w:cs="Arial"/>
        </w:rPr>
      </w:pPr>
      <w:r w:rsidRPr="00CF461C">
        <w:rPr>
          <w:rFonts w:cs="Arial"/>
          <w:i/>
        </w:rPr>
        <w:t>Agrees</w:t>
      </w:r>
      <w:r w:rsidRPr="00CF461C">
        <w:rPr>
          <w:rFonts w:cs="Arial"/>
        </w:rPr>
        <w:t xml:space="preserve"> that Article I (1) (c) (4) of the Convention, on the definition of “</w:t>
      </w:r>
      <w:proofErr w:type="spellStart"/>
      <w:r w:rsidRPr="00CF461C">
        <w:rPr>
          <w:rFonts w:cs="Arial"/>
        </w:rPr>
        <w:t>favourable</w:t>
      </w:r>
      <w:proofErr w:type="spellEnd"/>
      <w:r w:rsidRPr="00CF461C">
        <w:rPr>
          <w:rFonts w:cs="Arial"/>
        </w:rPr>
        <w:t xml:space="preserve"> conservation status” could be interpreted as follows </w:t>
      </w:r>
      <w:proofErr w:type="gramStart"/>
      <w:r w:rsidRPr="00CF461C">
        <w:rPr>
          <w:rFonts w:cs="Arial"/>
        </w:rPr>
        <w:t>in light of</w:t>
      </w:r>
      <w:proofErr w:type="gramEnd"/>
      <w:r w:rsidRPr="00CF461C">
        <w:rPr>
          <w:rFonts w:cs="Arial"/>
        </w:rPr>
        <w:t xml:space="preserve"> climate change, and </w:t>
      </w:r>
      <w:r w:rsidRPr="00CF461C">
        <w:rPr>
          <w:rFonts w:cs="Arial"/>
          <w:i/>
        </w:rPr>
        <w:t>invites</w:t>
      </w:r>
      <w:r w:rsidRPr="00CF461C">
        <w:rPr>
          <w:rFonts w:cs="Arial"/>
        </w:rPr>
        <w:t xml:space="preserve"> the governing bodies of relevant CMS instruments to also approve this interpretation: </w:t>
      </w:r>
    </w:p>
    <w:p w14:paraId="19E79263" w14:textId="1AC6FBD2" w:rsidR="009877BE" w:rsidRPr="00CF461C" w:rsidRDefault="00675BF6" w:rsidP="00B41C04">
      <w:pPr>
        <w:pStyle w:val="ListParagraph"/>
        <w:suppressAutoHyphens/>
        <w:spacing w:after="0" w:line="240" w:lineRule="auto"/>
        <w:ind w:left="567"/>
        <w:contextualSpacing w:val="0"/>
        <w:jc w:val="both"/>
        <w:rPr>
          <w:rFonts w:cs="Arial"/>
        </w:rPr>
      </w:pPr>
      <w:r w:rsidRPr="00CF461C">
        <w:rPr>
          <w:rFonts w:cs="Arial"/>
          <w:i/>
        </w:rPr>
        <w:t>According to Article I (1) (c) (4) of the Convention, one of the conditions to be met for the conservation status of a species to be taken as “</w:t>
      </w:r>
      <w:proofErr w:type="spellStart"/>
      <w:r w:rsidRPr="00CF461C">
        <w:rPr>
          <w:rFonts w:cs="Arial"/>
          <w:i/>
        </w:rPr>
        <w:t>favourable</w:t>
      </w:r>
      <w:proofErr w:type="spellEnd"/>
      <w:r w:rsidRPr="00CF461C">
        <w:rPr>
          <w:rFonts w:cs="Arial"/>
          <w:i/>
        </w:rPr>
        <w:t xml:space="preserve">” is that: “the distribution and abundance of the migratory species approach historic coverage and levels to the </w:t>
      </w:r>
      <w:r w:rsidRPr="00CF461C">
        <w:rPr>
          <w:rFonts w:cs="Arial"/>
          <w:i/>
        </w:rPr>
        <w:lastRenderedPageBreak/>
        <w:t xml:space="preserve">extent that potentially suitable ecosystems exist and to the extent consistent with wise wildlife management”. </w:t>
      </w:r>
      <w:r w:rsidRPr="00B41C04">
        <w:rPr>
          <w:rFonts w:cs="Arial"/>
          <w:i/>
        </w:rPr>
        <w:t>While</w:t>
      </w:r>
      <w:r w:rsidRPr="00CF461C">
        <w:rPr>
          <w:rFonts w:cs="Arial"/>
          <w:i/>
        </w:rPr>
        <w:t xml:space="preserve"> there is a continued need to undertake conservation action within the historic range of migratory species, such action will increasingly also need to be taken beyond the historic range of species </w:t>
      </w:r>
      <w:proofErr w:type="gramStart"/>
      <w:r w:rsidRPr="00CF461C">
        <w:rPr>
          <w:rFonts w:cs="Arial"/>
          <w:i/>
        </w:rPr>
        <w:t>in order to</w:t>
      </w:r>
      <w:proofErr w:type="gramEnd"/>
      <w:r w:rsidRPr="00CF461C">
        <w:rPr>
          <w:rFonts w:cs="Arial"/>
          <w:i/>
        </w:rPr>
        <w:t xml:space="preserve"> ensure a </w:t>
      </w:r>
      <w:proofErr w:type="spellStart"/>
      <w:r w:rsidRPr="00CF461C">
        <w:rPr>
          <w:rFonts w:cs="Arial"/>
          <w:i/>
        </w:rPr>
        <w:t>favourable</w:t>
      </w:r>
      <w:proofErr w:type="spellEnd"/>
      <w:r w:rsidRPr="00CF461C">
        <w:rPr>
          <w:rFonts w:cs="Arial"/>
          <w:i/>
        </w:rPr>
        <w:t xml:space="preserve"> conservation status, particularly with a view to climate-induced range shifts. Such action beyond the historic range of species is compatible with, and may be required in order</w:t>
      </w:r>
      <w:r w:rsidR="00EF2472" w:rsidRPr="00CF461C">
        <w:rPr>
          <w:rFonts w:cs="Arial"/>
          <w:i/>
        </w:rPr>
        <w:t xml:space="preserve"> to meet, the objectives and the obligations of Parties under the </w:t>
      </w:r>
      <w:proofErr w:type="gramStart"/>
      <w:r w:rsidR="00EF2472" w:rsidRPr="00CF461C">
        <w:rPr>
          <w:rFonts w:cs="Arial"/>
          <w:i/>
        </w:rPr>
        <w:t>Convention</w:t>
      </w:r>
      <w:r w:rsidR="00EF2472" w:rsidRPr="00CF461C">
        <w:rPr>
          <w:rFonts w:cs="Arial"/>
        </w:rPr>
        <w:t>;</w:t>
      </w:r>
      <w:proofErr w:type="gramEnd"/>
    </w:p>
    <w:p w14:paraId="11CB77E2" w14:textId="77777777" w:rsidR="00EF2472" w:rsidRPr="007F548A" w:rsidRDefault="00EF2472" w:rsidP="00B41C04">
      <w:pPr>
        <w:widowControl/>
        <w:autoSpaceDE/>
        <w:autoSpaceDN/>
        <w:ind w:left="567" w:hanging="567"/>
        <w:jc w:val="both"/>
        <w:textAlignment w:val="auto"/>
        <w:rPr>
          <w:rFonts w:ascii="Arial" w:hAnsi="Arial" w:cs="Arial"/>
          <w:sz w:val="22"/>
          <w:szCs w:val="22"/>
        </w:rPr>
      </w:pPr>
    </w:p>
    <w:p w14:paraId="5DE1536B" w14:textId="50E61C97" w:rsidR="00EF2472" w:rsidRPr="00CF461C" w:rsidRDefault="00C245C1" w:rsidP="00B41C04">
      <w:pPr>
        <w:pStyle w:val="ListParagraph"/>
        <w:numPr>
          <w:ilvl w:val="0"/>
          <w:numId w:val="3"/>
        </w:numPr>
        <w:suppressAutoHyphens/>
        <w:spacing w:after="0" w:line="240" w:lineRule="auto"/>
        <w:ind w:left="567" w:hanging="567"/>
        <w:contextualSpacing w:val="0"/>
        <w:jc w:val="both"/>
        <w:rPr>
          <w:rFonts w:cs="Arial"/>
          <w:iCs/>
        </w:rPr>
      </w:pPr>
      <w:r w:rsidRPr="00CF461C">
        <w:rPr>
          <w:rFonts w:cs="Arial"/>
          <w:i/>
        </w:rPr>
        <w:t xml:space="preserve">Urges </w:t>
      </w:r>
      <w:r w:rsidRPr="00CF461C">
        <w:rPr>
          <w:rFonts w:cs="Arial"/>
          <w:iCs/>
        </w:rPr>
        <w:t xml:space="preserve">Parties and invites relevant international organizations, bilateral and multilateral donors </w:t>
      </w:r>
      <w:r w:rsidRPr="00B41C04">
        <w:rPr>
          <w:rFonts w:cs="Arial"/>
          <w:iCs/>
        </w:rPr>
        <w:t>and private sector organizations</w:t>
      </w:r>
      <w:r w:rsidRPr="00CF461C">
        <w:rPr>
          <w:rFonts w:cs="Arial"/>
          <w:iCs/>
        </w:rPr>
        <w:t xml:space="preserve"> to support the implementation </w:t>
      </w:r>
      <w:r w:rsidRPr="00B41C04">
        <w:rPr>
          <w:rFonts w:cs="Arial"/>
          <w:iCs/>
        </w:rPr>
        <w:t>of actions in the Annexes of the Resolution</w:t>
      </w:r>
      <w:r w:rsidRPr="00CF461C">
        <w:rPr>
          <w:rFonts w:cs="Arial"/>
          <w:iCs/>
        </w:rPr>
        <w:t xml:space="preserve"> including through the provision of financial and other assistance to developing countries</w:t>
      </w:r>
      <w:r w:rsidRPr="00B41C04">
        <w:rPr>
          <w:rFonts w:cs="Arial"/>
          <w:iCs/>
        </w:rPr>
        <w:t>,</w:t>
      </w:r>
      <w:r w:rsidR="00543C63">
        <w:rPr>
          <w:rFonts w:cs="Arial"/>
          <w:iCs/>
        </w:rPr>
        <w:t xml:space="preserve"> including</w:t>
      </w:r>
      <w:r w:rsidRPr="00B41C04">
        <w:rPr>
          <w:rFonts w:cs="Arial"/>
          <w:iCs/>
        </w:rPr>
        <w:t xml:space="preserve"> Small Island Developing States, and economies in transition</w:t>
      </w:r>
      <w:r w:rsidRPr="00CF461C">
        <w:rPr>
          <w:rFonts w:cs="Arial"/>
          <w:iCs/>
        </w:rPr>
        <w:t xml:space="preserve"> for relevant capacity-</w:t>
      </w:r>
      <w:proofErr w:type="gramStart"/>
      <w:r w:rsidRPr="00CF461C">
        <w:rPr>
          <w:rFonts w:cs="Arial"/>
          <w:iCs/>
        </w:rPr>
        <w:t>building;</w:t>
      </w:r>
      <w:proofErr w:type="gramEnd"/>
    </w:p>
    <w:p w14:paraId="0BE9F38D" w14:textId="77777777" w:rsidR="00C245C1" w:rsidRPr="007F548A" w:rsidRDefault="00C245C1" w:rsidP="00B41C04">
      <w:pPr>
        <w:widowControl/>
        <w:autoSpaceDE/>
        <w:autoSpaceDN/>
        <w:ind w:left="567" w:hanging="567"/>
        <w:jc w:val="both"/>
        <w:textAlignment w:val="auto"/>
        <w:rPr>
          <w:rFonts w:ascii="Arial" w:hAnsi="Arial" w:cs="Arial"/>
          <w:iCs/>
          <w:sz w:val="22"/>
          <w:szCs w:val="22"/>
        </w:rPr>
      </w:pPr>
    </w:p>
    <w:p w14:paraId="5F4AADCE" w14:textId="26E3AD11" w:rsidR="00C245C1" w:rsidRPr="00CF461C" w:rsidRDefault="004B4DA7" w:rsidP="00B41C04">
      <w:pPr>
        <w:pStyle w:val="ListParagraph"/>
        <w:numPr>
          <w:ilvl w:val="0"/>
          <w:numId w:val="3"/>
        </w:numPr>
        <w:suppressAutoHyphens/>
        <w:spacing w:after="0" w:line="240" w:lineRule="auto"/>
        <w:ind w:left="567" w:hanging="567"/>
        <w:contextualSpacing w:val="0"/>
        <w:jc w:val="both"/>
        <w:rPr>
          <w:rFonts w:cs="Arial"/>
          <w:i/>
          <w:strike/>
        </w:rPr>
      </w:pPr>
      <w:r w:rsidRPr="00B41C04">
        <w:rPr>
          <w:rFonts w:cs="Arial"/>
          <w:i/>
        </w:rPr>
        <w:t>Requests</w:t>
      </w:r>
      <w:r w:rsidRPr="00B41C04">
        <w:rPr>
          <w:rFonts w:cs="Arial"/>
          <w:iCs/>
        </w:rPr>
        <w:t xml:space="preserve"> the Scientific Council, subject to the availability of resources, to implement work to support this resolution, including, if appropriate, through an intersessional working group set up with Terms of Reference operating within the rules of procedure of the Scientific Council;</w:t>
      </w:r>
      <w:r w:rsidRPr="00CF461C">
        <w:rPr>
          <w:rFonts w:cs="Arial"/>
          <w:iCs/>
          <w:u w:val="single"/>
        </w:rPr>
        <w:t xml:space="preserve"> </w:t>
      </w:r>
    </w:p>
    <w:p w14:paraId="382A9929" w14:textId="77777777" w:rsidR="004B4DA7" w:rsidRPr="007F548A" w:rsidRDefault="004B4DA7" w:rsidP="00B41C04">
      <w:pPr>
        <w:widowControl/>
        <w:autoSpaceDE/>
        <w:autoSpaceDN/>
        <w:ind w:left="567" w:hanging="567"/>
        <w:jc w:val="both"/>
        <w:textAlignment w:val="auto"/>
        <w:rPr>
          <w:rFonts w:ascii="Arial" w:hAnsi="Arial" w:cs="Arial"/>
          <w:i/>
          <w:strike/>
          <w:sz w:val="22"/>
          <w:szCs w:val="22"/>
        </w:rPr>
      </w:pPr>
    </w:p>
    <w:p w14:paraId="5536EB17" w14:textId="66D30156" w:rsidR="00AA4057" w:rsidRPr="00CF461C" w:rsidRDefault="00AA4057" w:rsidP="00B41C04">
      <w:pPr>
        <w:pStyle w:val="ListParagraph"/>
        <w:numPr>
          <w:ilvl w:val="0"/>
          <w:numId w:val="3"/>
        </w:numPr>
        <w:suppressAutoHyphens/>
        <w:spacing w:after="0" w:line="240" w:lineRule="auto"/>
        <w:ind w:left="567" w:hanging="567"/>
        <w:contextualSpacing w:val="0"/>
        <w:jc w:val="both"/>
        <w:rPr>
          <w:rFonts w:cs="Arial"/>
        </w:rPr>
      </w:pPr>
      <w:r w:rsidRPr="00CF461C">
        <w:rPr>
          <w:rFonts w:cs="Arial"/>
          <w:i/>
        </w:rPr>
        <w:t xml:space="preserve">Requests </w:t>
      </w:r>
      <w:r w:rsidRPr="00CF461C">
        <w:rPr>
          <w:rFonts w:cs="Arial"/>
        </w:rPr>
        <w:t xml:space="preserve">the Secretariat to liaise with the secretariats of relevant MEAs, including in particular the secretariats of </w:t>
      </w:r>
      <w:r w:rsidRPr="00B41C04">
        <w:rPr>
          <w:rFonts w:cs="Arial"/>
        </w:rPr>
        <w:t>Convention on Biological Diversity (</w:t>
      </w:r>
      <w:r w:rsidRPr="00CF461C">
        <w:rPr>
          <w:rFonts w:cs="Arial"/>
        </w:rPr>
        <w:t>CBD</w:t>
      </w:r>
      <w:r w:rsidRPr="00B41C04">
        <w:rPr>
          <w:rFonts w:cs="Arial"/>
        </w:rPr>
        <w:t>)</w:t>
      </w:r>
      <w:r w:rsidRPr="00CF461C">
        <w:rPr>
          <w:rFonts w:cs="Arial"/>
        </w:rPr>
        <w:t xml:space="preserve">, </w:t>
      </w:r>
      <w:r w:rsidRPr="00B41C04">
        <w:rPr>
          <w:rFonts w:cs="Arial"/>
        </w:rPr>
        <w:t>United Nations Framework Convention on Climate Change (</w:t>
      </w:r>
      <w:r w:rsidRPr="00CF461C">
        <w:rPr>
          <w:rFonts w:cs="Arial"/>
        </w:rPr>
        <w:t>UNFCCC</w:t>
      </w:r>
      <w:r w:rsidRPr="00B41C04">
        <w:rPr>
          <w:rFonts w:cs="Arial"/>
        </w:rPr>
        <w:t>)</w:t>
      </w:r>
      <w:r w:rsidRPr="00CF461C">
        <w:rPr>
          <w:rFonts w:cs="Arial"/>
        </w:rPr>
        <w:t xml:space="preserve">, the United Nations Convention to Combat Desertification (UNCCD), the </w:t>
      </w:r>
      <w:r w:rsidRPr="00B41C04">
        <w:rPr>
          <w:rFonts w:cs="Arial"/>
        </w:rPr>
        <w:t>Convention on Wetlands of International Importance (Ramsar</w:t>
      </w:r>
      <w:r w:rsidR="00CD2F37">
        <w:rPr>
          <w:rFonts w:cs="Arial"/>
        </w:rPr>
        <w:t xml:space="preserve"> Convention</w:t>
      </w:r>
      <w:r w:rsidRPr="00B41C04">
        <w:rPr>
          <w:rFonts w:cs="Arial"/>
        </w:rPr>
        <w:t>)</w:t>
      </w:r>
      <w:r w:rsidR="008921F7">
        <w:rPr>
          <w:rFonts w:cs="Arial"/>
        </w:rPr>
        <w:t>, International Whaling Commission (IWC)</w:t>
      </w:r>
      <w:r w:rsidRPr="00CF461C">
        <w:rPr>
          <w:rFonts w:cs="Arial"/>
        </w:rPr>
        <w:t xml:space="preserve"> and the World</w:t>
      </w:r>
      <w:r w:rsidR="004E131F" w:rsidRPr="00CF461C">
        <w:rPr>
          <w:rFonts w:cs="Arial"/>
        </w:rPr>
        <w:t xml:space="preserve"> Heritage Convention </w:t>
      </w:r>
      <w:r w:rsidR="004E131F" w:rsidRPr="00B41C04">
        <w:rPr>
          <w:rFonts w:cs="Arial"/>
        </w:rPr>
        <w:t>(WHC)</w:t>
      </w:r>
      <w:r w:rsidR="004E131F" w:rsidRPr="00CF461C">
        <w:rPr>
          <w:rFonts w:cs="Arial"/>
        </w:rPr>
        <w:t>, in collaboration with/through the Biodiversity Liaison Group, to promote synergies and coordinate activities related to climate change policies affecting migratory species, including, where appropriate, the organization of back-to-back meetings and joint activities;</w:t>
      </w:r>
    </w:p>
    <w:p w14:paraId="0DD25F5A" w14:textId="77777777" w:rsidR="004E131F" w:rsidRPr="007F548A" w:rsidRDefault="004E131F" w:rsidP="00B41C04">
      <w:pPr>
        <w:widowControl/>
        <w:autoSpaceDE/>
        <w:autoSpaceDN/>
        <w:ind w:left="567" w:hanging="567"/>
        <w:jc w:val="both"/>
        <w:textAlignment w:val="auto"/>
        <w:rPr>
          <w:rFonts w:ascii="Arial" w:hAnsi="Arial" w:cs="Arial"/>
          <w:sz w:val="22"/>
          <w:szCs w:val="22"/>
        </w:rPr>
      </w:pPr>
    </w:p>
    <w:p w14:paraId="604324F5" w14:textId="2CC7F6ED" w:rsidR="004E131F" w:rsidRPr="00CF461C" w:rsidRDefault="00460C5E" w:rsidP="00B41C04">
      <w:pPr>
        <w:pStyle w:val="ListParagraph"/>
        <w:numPr>
          <w:ilvl w:val="0"/>
          <w:numId w:val="3"/>
        </w:numPr>
        <w:suppressAutoHyphens/>
        <w:spacing w:after="0" w:line="240" w:lineRule="auto"/>
        <w:ind w:left="567" w:hanging="567"/>
        <w:contextualSpacing w:val="0"/>
        <w:jc w:val="both"/>
        <w:rPr>
          <w:rFonts w:cs="Arial"/>
          <w:i/>
        </w:rPr>
      </w:pPr>
      <w:r w:rsidRPr="00CF461C">
        <w:rPr>
          <w:rFonts w:cs="Arial"/>
          <w:i/>
        </w:rPr>
        <w:t xml:space="preserve">Further urges </w:t>
      </w:r>
      <w:r w:rsidRPr="00CF461C">
        <w:rPr>
          <w:rFonts w:cs="Arial"/>
        </w:rPr>
        <w:t xml:space="preserve">Parties and Signatories to CMS instruments to enable and support the full participation in CMS of those States where migratory species are expected to occur in the near future due to climate </w:t>
      </w:r>
      <w:proofErr w:type="gramStart"/>
      <w:r w:rsidRPr="00CF461C">
        <w:rPr>
          <w:rFonts w:cs="Arial"/>
        </w:rPr>
        <w:t>change</w:t>
      </w:r>
      <w:r w:rsidRPr="00CF461C">
        <w:rPr>
          <w:rFonts w:cs="Arial"/>
          <w:i/>
        </w:rPr>
        <w:t>;</w:t>
      </w:r>
      <w:proofErr w:type="gramEnd"/>
    </w:p>
    <w:p w14:paraId="2BE14164" w14:textId="77777777" w:rsidR="00460C5E" w:rsidRPr="007F548A" w:rsidRDefault="00460C5E" w:rsidP="00B41C04">
      <w:pPr>
        <w:widowControl/>
        <w:autoSpaceDE/>
        <w:autoSpaceDN/>
        <w:ind w:left="567" w:hanging="567"/>
        <w:jc w:val="both"/>
        <w:textAlignment w:val="auto"/>
        <w:rPr>
          <w:rFonts w:ascii="Arial" w:hAnsi="Arial" w:cs="Arial"/>
          <w:i/>
          <w:sz w:val="22"/>
          <w:szCs w:val="22"/>
        </w:rPr>
      </w:pPr>
    </w:p>
    <w:p w14:paraId="537FDBCF" w14:textId="07CACE30" w:rsidR="00460C5E" w:rsidRDefault="00472540" w:rsidP="00B41C04">
      <w:pPr>
        <w:pStyle w:val="ListParagraph"/>
        <w:numPr>
          <w:ilvl w:val="0"/>
          <w:numId w:val="3"/>
        </w:numPr>
        <w:suppressAutoHyphens/>
        <w:spacing w:after="0" w:line="240" w:lineRule="auto"/>
        <w:ind w:left="567" w:hanging="567"/>
        <w:contextualSpacing w:val="0"/>
        <w:jc w:val="both"/>
        <w:rPr>
          <w:rFonts w:cs="Arial"/>
          <w:iCs/>
        </w:rPr>
      </w:pPr>
      <w:r w:rsidRPr="00B41C04">
        <w:rPr>
          <w:rFonts w:cs="Arial"/>
          <w:i/>
        </w:rPr>
        <w:t>Requests</w:t>
      </w:r>
      <w:r w:rsidRPr="00B41C04">
        <w:rPr>
          <w:rFonts w:cs="Arial"/>
          <w:iCs/>
        </w:rPr>
        <w:t xml:space="preserve"> Parties, non-Parties and other stakeholders at a range of geographic scales to ensure that investments in both renewable and non-renewable energy technologies are implemented in a way to minimize their impacts on biodiversity in general, and migratory species in particular, through application of appropriate impact assessments, design and </w:t>
      </w:r>
      <w:proofErr w:type="gramStart"/>
      <w:r w:rsidRPr="00B41C04">
        <w:rPr>
          <w:rFonts w:cs="Arial"/>
          <w:iCs/>
        </w:rPr>
        <w:t>siting;</w:t>
      </w:r>
      <w:proofErr w:type="gramEnd"/>
    </w:p>
    <w:p w14:paraId="2810AE7E" w14:textId="77777777" w:rsidR="00DC506C" w:rsidRPr="00B41C04" w:rsidRDefault="00DC506C" w:rsidP="00B41C04">
      <w:pPr>
        <w:jc w:val="both"/>
        <w:rPr>
          <w:rFonts w:cs="Arial"/>
          <w:iCs/>
        </w:rPr>
      </w:pPr>
    </w:p>
    <w:p w14:paraId="13F71CC8" w14:textId="28CF4628" w:rsidR="003B6C1A" w:rsidRPr="003B6C1A" w:rsidRDefault="003B6C1A" w:rsidP="00B41C04">
      <w:pPr>
        <w:pStyle w:val="ListParagraph"/>
        <w:numPr>
          <w:ilvl w:val="0"/>
          <w:numId w:val="3"/>
        </w:numPr>
        <w:suppressAutoHyphens/>
        <w:spacing w:after="0" w:line="240" w:lineRule="auto"/>
        <w:ind w:left="567" w:hanging="567"/>
        <w:contextualSpacing w:val="0"/>
        <w:jc w:val="both"/>
        <w:rPr>
          <w:rFonts w:cs="Arial"/>
          <w:iCs/>
        </w:rPr>
      </w:pPr>
      <w:r w:rsidRPr="003B6C1A">
        <w:rPr>
          <w:rFonts w:asciiTheme="minorBidi" w:hAnsiTheme="minorBidi"/>
          <w:i/>
          <w:iCs/>
        </w:rPr>
        <w:t>Encourages</w:t>
      </w:r>
      <w:r w:rsidRPr="002460B6">
        <w:rPr>
          <w:rFonts w:asciiTheme="minorBidi" w:hAnsiTheme="minorBidi"/>
        </w:rPr>
        <w:t xml:space="preserve"> Parties, </w:t>
      </w:r>
      <w:proofErr w:type="gramStart"/>
      <w:r w:rsidRPr="002460B6">
        <w:rPr>
          <w:rFonts w:asciiTheme="minorBidi" w:hAnsiTheme="minorBidi"/>
        </w:rPr>
        <w:t>non-Parties</w:t>
      </w:r>
      <w:proofErr w:type="gramEnd"/>
      <w:r w:rsidRPr="002460B6">
        <w:rPr>
          <w:rFonts w:asciiTheme="minorBidi" w:hAnsiTheme="minorBidi"/>
        </w:rPr>
        <w:t xml:space="preserve"> and Signatories to CMS instruments to factor in climate change and its impacts when developing national strategies and plans for the conservation of migratory species and their migratory routes, including through a participatory, transparent and inclusive design, implementation and evaluation of </w:t>
      </w:r>
      <w:r w:rsidRPr="00EE3CEE">
        <w:rPr>
          <w:rFonts w:asciiTheme="minorBidi" w:hAnsiTheme="minorBidi"/>
        </w:rPr>
        <w:t xml:space="preserve">nature-based solutions and/or ecosystem-based approaches </w:t>
      </w:r>
      <w:r w:rsidRPr="002460B6">
        <w:rPr>
          <w:rFonts w:asciiTheme="minorBidi" w:hAnsiTheme="minorBidi"/>
        </w:rPr>
        <w:t>when applicable</w:t>
      </w:r>
      <w:r>
        <w:rPr>
          <w:rFonts w:asciiTheme="minorBidi" w:hAnsiTheme="minorBidi"/>
        </w:rPr>
        <w:t>.</w:t>
      </w:r>
    </w:p>
    <w:p w14:paraId="214B0429" w14:textId="77777777" w:rsidR="003B6C1A" w:rsidRDefault="003B6C1A" w:rsidP="00B41C04">
      <w:pPr>
        <w:pStyle w:val="ListParagraph"/>
        <w:suppressAutoHyphens/>
        <w:spacing w:after="0" w:line="240" w:lineRule="auto"/>
        <w:ind w:left="567"/>
        <w:contextualSpacing w:val="0"/>
        <w:jc w:val="both"/>
        <w:rPr>
          <w:rFonts w:asciiTheme="minorBidi" w:hAnsiTheme="minorBidi"/>
          <w:i/>
          <w:iCs/>
        </w:rPr>
      </w:pPr>
    </w:p>
    <w:p w14:paraId="642F6E3D" w14:textId="77777777" w:rsidR="00DC506C" w:rsidRPr="003B4E75" w:rsidRDefault="00DC506C" w:rsidP="003B6C1A">
      <w:pPr>
        <w:pStyle w:val="ListParagraph"/>
        <w:suppressAutoHyphens/>
        <w:spacing w:after="0"/>
        <w:ind w:left="567"/>
        <w:jc w:val="both"/>
        <w:rPr>
          <w:rFonts w:cs="Arial"/>
          <w:iCs/>
        </w:rPr>
      </w:pPr>
    </w:p>
    <w:p w14:paraId="66993D89" w14:textId="78816AB3" w:rsidR="00B41C04" w:rsidRDefault="00B41C04" w:rsidP="002460B6">
      <w:pPr>
        <w:widowControl/>
        <w:suppressAutoHyphens w:val="0"/>
        <w:autoSpaceDE/>
        <w:spacing w:before="60" w:after="60" w:line="259" w:lineRule="auto"/>
        <w:ind w:left="709" w:hanging="709"/>
        <w:jc w:val="both"/>
        <w:rPr>
          <w:rFonts w:asciiTheme="minorBidi" w:hAnsiTheme="minorBidi" w:cstheme="minorBidi"/>
          <w:sz w:val="22"/>
          <w:szCs w:val="22"/>
        </w:rPr>
      </w:pPr>
      <w:r>
        <w:rPr>
          <w:rFonts w:asciiTheme="minorBidi" w:hAnsiTheme="minorBidi" w:cstheme="minorBidi"/>
          <w:sz w:val="22"/>
          <w:szCs w:val="22"/>
        </w:rPr>
        <w:br w:type="page"/>
      </w:r>
    </w:p>
    <w:p w14:paraId="7CDABFB5" w14:textId="32C3403A" w:rsidR="008F4AA2" w:rsidRPr="002460B6" w:rsidRDefault="008F4AA2" w:rsidP="00C86A74">
      <w:pPr>
        <w:widowControl/>
        <w:autoSpaceDE/>
        <w:autoSpaceDN/>
        <w:jc w:val="right"/>
        <w:textAlignment w:val="auto"/>
        <w:rPr>
          <w:rFonts w:asciiTheme="minorBidi" w:eastAsiaTheme="minorHAnsi" w:hAnsiTheme="minorBidi" w:cstheme="minorBidi"/>
          <w:b/>
          <w:sz w:val="22"/>
          <w:szCs w:val="22"/>
        </w:rPr>
      </w:pPr>
      <w:r w:rsidRPr="002460B6">
        <w:rPr>
          <w:rFonts w:asciiTheme="minorBidi" w:eastAsiaTheme="minorHAnsi" w:hAnsiTheme="minorBidi" w:cstheme="minorBidi"/>
          <w:b/>
          <w:sz w:val="22"/>
          <w:szCs w:val="22"/>
        </w:rPr>
        <w:lastRenderedPageBreak/>
        <w:t>Annex 1 to Resolution 12.21</w:t>
      </w:r>
    </w:p>
    <w:p w14:paraId="6EF973AB" w14:textId="77777777" w:rsidR="008F4AA2" w:rsidRPr="008F4AA2" w:rsidRDefault="008F4AA2" w:rsidP="00C86A74">
      <w:pPr>
        <w:widowControl/>
        <w:autoSpaceDE/>
        <w:autoSpaceDN/>
        <w:jc w:val="both"/>
        <w:textAlignment w:val="auto"/>
        <w:rPr>
          <w:rFonts w:ascii="Arial" w:eastAsiaTheme="minorHAnsi" w:hAnsi="Arial" w:cs="Arial"/>
          <w:sz w:val="22"/>
          <w:szCs w:val="22"/>
        </w:rPr>
      </w:pPr>
    </w:p>
    <w:p w14:paraId="72D75D21" w14:textId="77777777" w:rsidR="008F4AA2" w:rsidRPr="008F4AA2" w:rsidRDefault="008F4AA2" w:rsidP="00C86A74">
      <w:pPr>
        <w:widowControl/>
        <w:autoSpaceDE/>
        <w:autoSpaceDN/>
        <w:jc w:val="center"/>
        <w:textAlignment w:val="auto"/>
        <w:rPr>
          <w:rFonts w:ascii="Arial" w:eastAsiaTheme="minorHAnsi" w:hAnsi="Arial" w:cs="Arial"/>
          <w:b/>
          <w:sz w:val="22"/>
          <w:szCs w:val="22"/>
        </w:rPr>
      </w:pPr>
      <w:r w:rsidRPr="008F4AA2">
        <w:rPr>
          <w:rFonts w:ascii="Arial" w:eastAsiaTheme="minorHAnsi" w:hAnsi="Arial" w:cs="Arial"/>
          <w:b/>
          <w:sz w:val="22"/>
          <w:szCs w:val="22"/>
        </w:rPr>
        <w:t xml:space="preserve">Advice to Parties and other stakeholders on priority actions </w:t>
      </w:r>
    </w:p>
    <w:p w14:paraId="4B1CBE7D" w14:textId="77777777" w:rsidR="008F4AA2" w:rsidRPr="008F4AA2" w:rsidRDefault="008F4AA2" w:rsidP="00C86A74">
      <w:pPr>
        <w:widowControl/>
        <w:autoSpaceDE/>
        <w:autoSpaceDN/>
        <w:jc w:val="center"/>
        <w:textAlignment w:val="auto"/>
        <w:rPr>
          <w:rFonts w:ascii="Arial" w:eastAsiaTheme="minorHAnsi" w:hAnsi="Arial" w:cs="Arial"/>
          <w:b/>
          <w:sz w:val="22"/>
          <w:szCs w:val="22"/>
        </w:rPr>
      </w:pPr>
      <w:r w:rsidRPr="008F4AA2">
        <w:rPr>
          <w:rFonts w:ascii="Arial" w:eastAsiaTheme="minorHAnsi" w:hAnsi="Arial" w:cs="Arial"/>
          <w:b/>
          <w:sz w:val="22"/>
          <w:szCs w:val="22"/>
        </w:rPr>
        <w:t xml:space="preserve">to address the issues migratory species face </w:t>
      </w:r>
      <w:proofErr w:type="gramStart"/>
      <w:r w:rsidRPr="008F4AA2">
        <w:rPr>
          <w:rFonts w:ascii="Arial" w:eastAsiaTheme="minorHAnsi" w:hAnsi="Arial" w:cs="Arial"/>
          <w:b/>
          <w:sz w:val="22"/>
          <w:szCs w:val="22"/>
        </w:rPr>
        <w:t>as a result of</w:t>
      </w:r>
      <w:proofErr w:type="gramEnd"/>
      <w:r w:rsidRPr="008F4AA2">
        <w:rPr>
          <w:rFonts w:ascii="Arial" w:eastAsiaTheme="minorHAnsi" w:hAnsi="Arial" w:cs="Arial"/>
          <w:b/>
          <w:sz w:val="22"/>
          <w:szCs w:val="22"/>
        </w:rPr>
        <w:t xml:space="preserve"> climate change</w:t>
      </w:r>
    </w:p>
    <w:p w14:paraId="28C492DC" w14:textId="77777777" w:rsidR="008F4AA2" w:rsidRPr="008F4AA2" w:rsidRDefault="008F4AA2" w:rsidP="00C86A74">
      <w:pPr>
        <w:widowControl/>
        <w:autoSpaceDE/>
        <w:autoSpaceDN/>
        <w:jc w:val="both"/>
        <w:textAlignment w:val="auto"/>
        <w:rPr>
          <w:rFonts w:ascii="Arial" w:eastAsiaTheme="minorHAnsi" w:hAnsi="Arial" w:cs="Arial"/>
          <w:b/>
          <w:sz w:val="22"/>
          <w:szCs w:val="22"/>
        </w:rPr>
      </w:pPr>
    </w:p>
    <w:p w14:paraId="1842C669" w14:textId="77777777" w:rsidR="008F4AA2" w:rsidRPr="008F4AA2" w:rsidRDefault="008F4AA2" w:rsidP="00B41C04">
      <w:pPr>
        <w:widowControl/>
        <w:autoSpaceDE/>
        <w:autoSpaceDN/>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Parties and other stakeholders are encouraged to implement actions, appropriate to their circumstances, to address the issues migratory species face in responding to climate change. </w:t>
      </w:r>
    </w:p>
    <w:p w14:paraId="54C25E5E" w14:textId="77777777" w:rsidR="008F4AA2" w:rsidRPr="008F4AA2" w:rsidRDefault="008F4AA2" w:rsidP="00B41C04">
      <w:pPr>
        <w:widowControl/>
        <w:autoSpaceDE/>
        <w:autoSpaceDN/>
        <w:jc w:val="both"/>
        <w:textAlignment w:val="auto"/>
        <w:rPr>
          <w:rFonts w:ascii="Arial" w:eastAsiaTheme="minorHAnsi" w:hAnsi="Arial" w:cs="Arial"/>
          <w:sz w:val="22"/>
          <w:szCs w:val="18"/>
        </w:rPr>
      </w:pPr>
    </w:p>
    <w:p w14:paraId="3FAB2D24" w14:textId="77777777" w:rsidR="008F4AA2" w:rsidRPr="008F4AA2" w:rsidRDefault="008F4AA2" w:rsidP="00B41C04">
      <w:pPr>
        <w:widowControl/>
        <w:autoSpaceDE/>
        <w:autoSpaceDN/>
        <w:jc w:val="both"/>
        <w:textAlignment w:val="auto"/>
        <w:rPr>
          <w:rFonts w:ascii="Arial" w:eastAsiaTheme="minorHAnsi" w:hAnsi="Arial" w:cs="Arial"/>
          <w:b/>
          <w:sz w:val="22"/>
          <w:szCs w:val="22"/>
          <w:u w:val="single"/>
        </w:rPr>
      </w:pPr>
      <w:r w:rsidRPr="008F4AA2">
        <w:rPr>
          <w:rFonts w:ascii="Arial" w:eastAsiaTheme="minorHAnsi" w:hAnsi="Arial" w:cs="Arial"/>
          <w:b/>
          <w:sz w:val="22"/>
          <w:szCs w:val="22"/>
          <w:u w:val="single"/>
        </w:rPr>
        <w:t xml:space="preserve">Measures to facilitate species adaptation in response to climate change </w:t>
      </w:r>
    </w:p>
    <w:p w14:paraId="24EF949F" w14:textId="77777777" w:rsidR="008F4AA2" w:rsidRPr="008F4AA2" w:rsidRDefault="008F4AA2" w:rsidP="00B41C04">
      <w:pPr>
        <w:widowControl/>
        <w:autoSpaceDE/>
        <w:autoSpaceDN/>
        <w:jc w:val="both"/>
        <w:textAlignment w:val="auto"/>
        <w:rPr>
          <w:rFonts w:ascii="Arial" w:eastAsiaTheme="minorHAnsi" w:hAnsi="Arial" w:cs="Arial"/>
          <w:b/>
          <w:sz w:val="22"/>
          <w:szCs w:val="22"/>
          <w:u w:val="single"/>
        </w:rPr>
      </w:pPr>
    </w:p>
    <w:p w14:paraId="162569BC" w14:textId="77777777" w:rsidR="008F4AA2" w:rsidRPr="008F4AA2" w:rsidRDefault="008F4AA2" w:rsidP="00B41C04">
      <w:pPr>
        <w:widowControl/>
        <w:numPr>
          <w:ilvl w:val="0"/>
          <w:numId w:val="4"/>
        </w:numPr>
        <w:tabs>
          <w:tab w:val="left" w:pos="567"/>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Prepare single or multi-species action plans for CMS-listed species considered to be most vulnerable to climate change. Action plans should be prepared at an appropriate level (species or management unit level), but measures may be implemented at the national level. For species already covered by existing CMS instruments, those action plans should be developed and implemented under those instruments, where required. For other species, Range States should work collaboratively to prepare action plans at an appropriate scale. </w:t>
      </w:r>
      <w:r w:rsidRPr="008F4AA2">
        <w:rPr>
          <w:rFonts w:ascii="MS Gothic" w:eastAsia="MS Gothic" w:hAnsi="MS Gothic" w:cs="MS Gothic" w:hint="eastAsia"/>
          <w:sz w:val="22"/>
          <w:szCs w:val="22"/>
        </w:rPr>
        <w:t> </w:t>
      </w:r>
    </w:p>
    <w:p w14:paraId="34562033" w14:textId="77777777" w:rsidR="008F4AA2" w:rsidRPr="008F4AA2" w:rsidRDefault="008F4AA2" w:rsidP="00B41C04">
      <w:pPr>
        <w:tabs>
          <w:tab w:val="left" w:pos="567"/>
          <w:tab w:val="left" w:pos="720"/>
        </w:tabs>
        <w:adjustRightInd w:val="0"/>
        <w:jc w:val="both"/>
        <w:textAlignment w:val="auto"/>
        <w:rPr>
          <w:rFonts w:ascii="Arial" w:eastAsiaTheme="minorHAnsi" w:hAnsi="Arial" w:cs="Arial"/>
          <w:sz w:val="22"/>
          <w:szCs w:val="22"/>
        </w:rPr>
      </w:pPr>
    </w:p>
    <w:p w14:paraId="671E0244" w14:textId="77777777" w:rsidR="008F4AA2" w:rsidRPr="008F4AA2" w:rsidRDefault="008F4AA2" w:rsidP="00B41C04">
      <w:pPr>
        <w:widowControl/>
        <w:numPr>
          <w:ilvl w:val="0"/>
          <w:numId w:val="4"/>
        </w:numPr>
        <w:tabs>
          <w:tab w:val="left" w:pos="567"/>
          <w:tab w:val="left" w:pos="720"/>
        </w:tabs>
        <w:autoSpaceDE/>
        <w:autoSpaceDN/>
        <w:adjustRightInd w:val="0"/>
        <w:spacing w:after="8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Improve the resilience of migratory species and their habitats to climate change, and ensure habitat availability for the full lifecycle of the species, now and in the future, </w:t>
      </w:r>
      <w:r w:rsidRPr="008F4AA2">
        <w:rPr>
          <w:rFonts w:ascii="Arial" w:eastAsiaTheme="minorHAnsi" w:hAnsi="Arial" w:cs="Arial"/>
          <w:i/>
          <w:iCs/>
          <w:sz w:val="22"/>
          <w:szCs w:val="22"/>
        </w:rPr>
        <w:t>inter alia</w:t>
      </w:r>
      <w:r w:rsidRPr="008F4AA2">
        <w:rPr>
          <w:rFonts w:ascii="Arial" w:eastAsiaTheme="minorHAnsi" w:hAnsi="Arial" w:cs="Arial"/>
          <w:sz w:val="22"/>
          <w:szCs w:val="22"/>
        </w:rPr>
        <w:t>, through the following actions:</w:t>
      </w:r>
    </w:p>
    <w:p w14:paraId="0549DE52"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Identify and prioritize areas currently experiencing rapid climate impacts that are important to migratory species. </w:t>
      </w:r>
      <w:r w:rsidRPr="008F4AA2">
        <w:rPr>
          <w:rFonts w:ascii="MS Gothic" w:eastAsia="MS Gothic" w:hAnsi="MS Gothic" w:cs="MS Gothic" w:hint="eastAsia"/>
          <w:sz w:val="22"/>
          <w:szCs w:val="22"/>
        </w:rPr>
        <w:t> </w:t>
      </w:r>
    </w:p>
    <w:p w14:paraId="7DE2ADAD"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that individual sites are sufficiently large, holding appropriate habitats and topography. </w:t>
      </w:r>
    </w:p>
    <w:p w14:paraId="7C2DC765"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there is ecological connectivity between sites, aiding species dispersal and colonization when distributions shift. </w:t>
      </w:r>
      <w:r w:rsidRPr="008F4AA2">
        <w:rPr>
          <w:rFonts w:ascii="MS Gothic" w:eastAsia="MS Gothic" w:hAnsi="MS Gothic" w:cs="MS Gothic" w:hint="eastAsia"/>
          <w:sz w:val="22"/>
          <w:szCs w:val="22"/>
        </w:rPr>
        <w:t> </w:t>
      </w:r>
    </w:p>
    <w:p w14:paraId="03477025"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Consider the designation of seasonal protected areas or restrictions on land-use in areas where migratory species occur at critical stages in their lifecycle and would benefit from such protection. </w:t>
      </w:r>
    </w:p>
    <w:p w14:paraId="66A5F80E"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Undertake specific management to eliminate, counteract or compensate for detrimental impacts of climate change and other potential threats that may interact with or exacerbate climate change. </w:t>
      </w:r>
    </w:p>
    <w:p w14:paraId="082A2F45"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Consider expanding existing protected area networks to cover important stopover locations and sites for potential </w:t>
      </w:r>
      <w:proofErr w:type="gramStart"/>
      <w:r w:rsidRPr="008F4AA2">
        <w:rPr>
          <w:rFonts w:ascii="Arial" w:eastAsiaTheme="minorHAnsi" w:hAnsi="Arial" w:cs="Arial"/>
          <w:sz w:val="22"/>
          <w:szCs w:val="22"/>
        </w:rPr>
        <w:t>colonization, and</w:t>
      </w:r>
      <w:proofErr w:type="gramEnd"/>
      <w:r w:rsidRPr="008F4AA2">
        <w:rPr>
          <w:rFonts w:ascii="Arial" w:eastAsiaTheme="minorHAnsi" w:hAnsi="Arial" w:cs="Arial"/>
          <w:sz w:val="22"/>
          <w:szCs w:val="22"/>
        </w:rPr>
        <w:t xml:space="preserve"> ensure the effective protection and appropriate management of sites to maintain or to increase the resilience of vulnerable populations to extreme stochastic events. This may include increasing both the number and size of protected sites, and/or improving current management regimes.</w:t>
      </w:r>
    </w:p>
    <w:p w14:paraId="5564300C" w14:textId="77777777" w:rsid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effective monitoring of the site network </w:t>
      </w:r>
      <w:proofErr w:type="gramStart"/>
      <w:r w:rsidRPr="008F4AA2">
        <w:rPr>
          <w:rFonts w:ascii="Arial" w:eastAsiaTheme="minorHAnsi" w:hAnsi="Arial" w:cs="Arial"/>
          <w:sz w:val="22"/>
          <w:szCs w:val="22"/>
        </w:rPr>
        <w:t>in order to</w:t>
      </w:r>
      <w:proofErr w:type="gramEnd"/>
      <w:r w:rsidRPr="008F4AA2">
        <w:rPr>
          <w:rFonts w:ascii="Arial" w:eastAsiaTheme="minorHAnsi" w:hAnsi="Arial" w:cs="Arial"/>
          <w:sz w:val="22"/>
          <w:szCs w:val="22"/>
        </w:rPr>
        <w:t xml:space="preserve"> detect threats, and act on any deterioration in site quality, implementing specific actions to address important threats to sites.</w:t>
      </w:r>
    </w:p>
    <w:p w14:paraId="79D52F8B" w14:textId="0783C6CB" w:rsidR="00DB5D60" w:rsidRPr="008F4AA2" w:rsidRDefault="00DB5D60"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Pr>
          <w:rFonts w:ascii="Arial" w:eastAsiaTheme="minorHAnsi" w:hAnsi="Arial" w:cs="Arial"/>
          <w:sz w:val="22"/>
          <w:szCs w:val="22"/>
        </w:rPr>
        <w:t>U</w:t>
      </w:r>
      <w:r w:rsidRPr="00DB5D60">
        <w:rPr>
          <w:rFonts w:ascii="Arial" w:eastAsiaTheme="minorHAnsi" w:hAnsi="Arial" w:cs="Arial"/>
          <w:sz w:val="22"/>
          <w:szCs w:val="22"/>
        </w:rPr>
        <w:t xml:space="preserve">ndertake studies to understand the degraded areas where conservation efforts need to be </w:t>
      </w:r>
      <w:r>
        <w:rPr>
          <w:rFonts w:ascii="Arial" w:eastAsiaTheme="minorHAnsi" w:hAnsi="Arial" w:cs="Arial"/>
          <w:sz w:val="22"/>
          <w:szCs w:val="22"/>
        </w:rPr>
        <w:t>prioritized.</w:t>
      </w:r>
    </w:p>
    <w:p w14:paraId="7F942F39"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Undertake the restoration of degraded habitats and landscapes/seascapes. </w:t>
      </w:r>
    </w:p>
    <w:p w14:paraId="72E48900"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Cooperate in respect of transboundary protected areas and populations, ensuring that barriers to migration are to the greatest possible extent eliminated or mitigated, and that migratory species are managed under commonly agreed guidelines. Where appropriate, this should be done within the framework of applicable CMS instruments. </w:t>
      </w:r>
    </w:p>
    <w:p w14:paraId="4468C966" w14:textId="77777777" w:rsidR="008F4AA2" w:rsidRPr="008F4AA2" w:rsidRDefault="008F4AA2" w:rsidP="00B41C04">
      <w:pPr>
        <w:widowControl/>
        <w:numPr>
          <w:ilvl w:val="1"/>
          <w:numId w:val="4"/>
        </w:numPr>
        <w:tabs>
          <w:tab w:val="left" w:pos="220"/>
          <w:tab w:val="left" w:pos="720"/>
        </w:tabs>
        <w:autoSpaceDE/>
        <w:autoSpaceDN/>
        <w:adjustRightInd w:val="0"/>
        <w:ind w:left="709" w:hanging="283"/>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Identify migratory species that have special connectivity needs – those that are resource, area and/or dispersal limited. </w:t>
      </w:r>
    </w:p>
    <w:p w14:paraId="03032666" w14:textId="77777777" w:rsidR="008F4AA2" w:rsidRPr="008F4AA2" w:rsidRDefault="008F4AA2" w:rsidP="00B41C04">
      <w:pPr>
        <w:tabs>
          <w:tab w:val="left" w:pos="220"/>
          <w:tab w:val="left" w:pos="720"/>
        </w:tabs>
        <w:adjustRightInd w:val="0"/>
        <w:jc w:val="both"/>
        <w:textAlignment w:val="auto"/>
        <w:rPr>
          <w:rFonts w:ascii="Arial" w:eastAsiaTheme="minorHAnsi" w:hAnsi="Arial" w:cs="Arial"/>
          <w:sz w:val="22"/>
          <w:szCs w:val="22"/>
        </w:rPr>
      </w:pPr>
    </w:p>
    <w:p w14:paraId="271DAADE" w14:textId="50714DEC" w:rsidR="008F4AA2" w:rsidRPr="00B41C04"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lastRenderedPageBreak/>
        <w:t xml:space="preserve">Consider ex-situ measures and assisted colonization, including translocation, as appropriate, for those migratory species most severely threatened by climate change while bearing in mind the need to minimize the potential for unintended ecological consequences. </w:t>
      </w:r>
    </w:p>
    <w:p w14:paraId="3830BE05" w14:textId="77777777" w:rsidR="008F4AA2" w:rsidRP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MS Mincho" w:hAnsi="Arial" w:cs="Arial"/>
          <w:sz w:val="22"/>
          <w:szCs w:val="22"/>
        </w:rPr>
      </w:pPr>
      <w:r w:rsidRPr="008F4AA2">
        <w:rPr>
          <w:rFonts w:ascii="Arial" w:eastAsiaTheme="minorHAnsi" w:hAnsi="Arial" w:cs="Arial"/>
          <w:sz w:val="22"/>
          <w:szCs w:val="22"/>
        </w:rPr>
        <w:t xml:space="preserve">Periodically monitor the effectiveness of conservation actions </w:t>
      </w:r>
      <w:proofErr w:type="gramStart"/>
      <w:r w:rsidRPr="008F4AA2">
        <w:rPr>
          <w:rFonts w:ascii="Arial" w:eastAsiaTheme="minorHAnsi" w:hAnsi="Arial" w:cs="Arial"/>
          <w:sz w:val="22"/>
          <w:szCs w:val="22"/>
        </w:rPr>
        <w:t>in order to</w:t>
      </w:r>
      <w:proofErr w:type="gramEnd"/>
      <w:r w:rsidRPr="008F4AA2">
        <w:rPr>
          <w:rFonts w:ascii="Arial" w:eastAsiaTheme="minorHAnsi" w:hAnsi="Arial" w:cs="Arial"/>
          <w:sz w:val="22"/>
          <w:szCs w:val="22"/>
        </w:rPr>
        <w:t xml:space="preserve"> guide ongoing efforts and apply suitable adaptive responses as appropriate. </w:t>
      </w:r>
      <w:r w:rsidRPr="008F4AA2">
        <w:rPr>
          <w:rFonts w:ascii="MS Gothic" w:eastAsia="MS Gothic" w:hAnsi="MS Gothic" w:cs="MS Gothic" w:hint="eastAsia"/>
          <w:sz w:val="22"/>
          <w:szCs w:val="22"/>
        </w:rPr>
        <w:t> </w:t>
      </w:r>
    </w:p>
    <w:p w14:paraId="40F6A892" w14:textId="77777777" w:rsidR="008F4AA2" w:rsidRPr="008F4AA2" w:rsidRDefault="008F4AA2" w:rsidP="00B41C04">
      <w:pPr>
        <w:widowControl/>
        <w:tabs>
          <w:tab w:val="left" w:pos="220"/>
          <w:tab w:val="left" w:pos="720"/>
        </w:tabs>
        <w:autoSpaceDE/>
        <w:autoSpaceDN/>
        <w:jc w:val="both"/>
        <w:textAlignment w:val="auto"/>
        <w:rPr>
          <w:rFonts w:ascii="Arial" w:eastAsia="MS Mincho" w:hAnsi="Arial" w:cs="Arial"/>
          <w:sz w:val="22"/>
          <w:szCs w:val="18"/>
        </w:rPr>
      </w:pPr>
    </w:p>
    <w:p w14:paraId="51ADD250" w14:textId="77777777" w:rsidR="008F4AA2" w:rsidRPr="008F4AA2" w:rsidRDefault="008F4AA2" w:rsidP="00B41C04">
      <w:pPr>
        <w:widowControl/>
        <w:tabs>
          <w:tab w:val="left" w:pos="220"/>
          <w:tab w:val="left" w:pos="720"/>
        </w:tabs>
        <w:autoSpaceDE/>
        <w:autoSpaceDN/>
        <w:jc w:val="both"/>
        <w:textAlignment w:val="auto"/>
        <w:rPr>
          <w:rFonts w:ascii="Arial" w:eastAsiaTheme="minorHAnsi" w:hAnsi="Arial" w:cs="Arial"/>
          <w:b/>
          <w:sz w:val="22"/>
          <w:szCs w:val="22"/>
          <w:u w:val="single"/>
        </w:rPr>
      </w:pPr>
      <w:r w:rsidRPr="008F4AA2">
        <w:rPr>
          <w:rFonts w:ascii="Arial" w:eastAsiaTheme="minorHAnsi" w:hAnsi="Arial" w:cs="Arial"/>
          <w:b/>
          <w:sz w:val="22"/>
          <w:szCs w:val="22"/>
          <w:u w:val="single"/>
        </w:rPr>
        <w:t xml:space="preserve">Vulnerability assessment </w:t>
      </w:r>
    </w:p>
    <w:p w14:paraId="146A28C6" w14:textId="77777777" w:rsidR="008F4AA2" w:rsidRPr="008F4AA2" w:rsidRDefault="008F4AA2" w:rsidP="00B41C04">
      <w:pPr>
        <w:widowControl/>
        <w:tabs>
          <w:tab w:val="left" w:pos="220"/>
          <w:tab w:val="left" w:pos="720"/>
        </w:tabs>
        <w:autoSpaceDE/>
        <w:autoSpaceDN/>
        <w:jc w:val="both"/>
        <w:textAlignment w:val="auto"/>
        <w:rPr>
          <w:rFonts w:ascii="Arial" w:eastAsiaTheme="minorHAnsi" w:hAnsi="Arial" w:cs="Arial"/>
          <w:b/>
          <w:sz w:val="22"/>
          <w:szCs w:val="22"/>
          <w:u w:val="single"/>
        </w:rPr>
      </w:pPr>
    </w:p>
    <w:p w14:paraId="47AAE203"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Undertake climate change vulnerability assessments for CMS-listed species at an appropriate scale (national, regional, international), including consideration of the impacts of changes in the ecosystems that migratory species use, to identify those species most susceptible to climate change. </w:t>
      </w:r>
    </w:p>
    <w:p w14:paraId="01AD5BC5"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72A63D66"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Undertake climate change vulnerability assessments for other migratory species, not currently listed on CMS, to identify which, if any, may benefit from work under the CMS family instruments. </w:t>
      </w:r>
    </w:p>
    <w:p w14:paraId="6E8E7208"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69B9971D"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Model projected future impacts of climate change to inform vulnerability assessments and action plans. </w:t>
      </w:r>
    </w:p>
    <w:p w14:paraId="0FE71745"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2F745C7A" w14:textId="77777777" w:rsidR="008F4AA2" w:rsidRPr="008F4AA2" w:rsidRDefault="008F4AA2" w:rsidP="00B41C04">
      <w:pPr>
        <w:widowControl/>
        <w:numPr>
          <w:ilvl w:val="0"/>
          <w:numId w:val="4"/>
        </w:numPr>
        <w:tabs>
          <w:tab w:val="left" w:pos="426"/>
          <w:tab w:val="left" w:pos="720"/>
        </w:tabs>
        <w:autoSpaceDE/>
        <w:autoSpaceDN/>
        <w:adjustRightInd w:val="0"/>
        <w:spacing w:after="16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Determine if species vulnerable to climate change should be listed on the CMS Appendices, as appropriate. </w:t>
      </w:r>
    </w:p>
    <w:p w14:paraId="1E0C86D2" w14:textId="77777777" w:rsidR="008F4AA2" w:rsidRPr="008F4AA2" w:rsidRDefault="008F4AA2" w:rsidP="00B41C04">
      <w:pPr>
        <w:widowControl/>
        <w:tabs>
          <w:tab w:val="left" w:pos="940"/>
          <w:tab w:val="left" w:pos="1440"/>
        </w:tabs>
        <w:autoSpaceDE/>
        <w:autoSpaceDN/>
        <w:jc w:val="both"/>
        <w:textAlignment w:val="auto"/>
        <w:rPr>
          <w:rFonts w:ascii="Arial" w:eastAsiaTheme="minorHAnsi" w:hAnsi="Arial" w:cs="Arial"/>
          <w:sz w:val="22"/>
          <w:szCs w:val="18"/>
        </w:rPr>
      </w:pPr>
    </w:p>
    <w:p w14:paraId="619CD93D" w14:textId="77777777" w:rsidR="008F4AA2" w:rsidRPr="008F4AA2" w:rsidRDefault="008F4AA2" w:rsidP="00B41C04">
      <w:pPr>
        <w:widowControl/>
        <w:tabs>
          <w:tab w:val="left" w:pos="940"/>
          <w:tab w:val="left" w:pos="1440"/>
        </w:tabs>
        <w:autoSpaceDE/>
        <w:autoSpaceDN/>
        <w:jc w:val="both"/>
        <w:textAlignment w:val="auto"/>
        <w:rPr>
          <w:rFonts w:ascii="Arial" w:eastAsiaTheme="minorHAnsi" w:hAnsi="Arial" w:cs="Arial"/>
          <w:b/>
          <w:sz w:val="22"/>
          <w:szCs w:val="22"/>
          <w:u w:val="single"/>
        </w:rPr>
      </w:pPr>
      <w:r w:rsidRPr="008F4AA2">
        <w:rPr>
          <w:rFonts w:ascii="Arial" w:eastAsiaTheme="minorHAnsi" w:hAnsi="Arial" w:cs="Arial"/>
          <w:b/>
          <w:sz w:val="22"/>
          <w:szCs w:val="22"/>
          <w:u w:val="single"/>
        </w:rPr>
        <w:t>Monitoring and research</w:t>
      </w:r>
    </w:p>
    <w:p w14:paraId="5946E6C7"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10105688"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Undertake research on the status, trends, distribution and ecology of migratory species and their habitats, and ecosystem services provided by them. This includes identifying knowledge gaps and may require the use and refinement of existing technologies and tools, the development of new ones, promotion of citizen science, and coordination / knowledge exchange to improve capacity. </w:t>
      </w:r>
    </w:p>
    <w:p w14:paraId="5DD46B02"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391A1022"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Develop an understanding of migration routes, how they are changing and the connectivity between populations to identify key breeding, stopover and wintering locations and appropriate management units for </w:t>
      </w:r>
      <w:proofErr w:type="gramStart"/>
      <w:r w:rsidRPr="008F4AA2">
        <w:rPr>
          <w:rFonts w:ascii="Arial" w:eastAsiaTheme="minorHAnsi" w:hAnsi="Arial" w:cs="Arial"/>
          <w:sz w:val="22"/>
          <w:szCs w:val="22"/>
        </w:rPr>
        <w:t>particular species</w:t>
      </w:r>
      <w:proofErr w:type="gramEnd"/>
      <w:r w:rsidRPr="008F4AA2">
        <w:rPr>
          <w:rFonts w:ascii="Arial" w:eastAsiaTheme="minorHAnsi" w:hAnsi="Arial" w:cs="Arial"/>
          <w:sz w:val="22"/>
          <w:szCs w:val="22"/>
        </w:rPr>
        <w:t xml:space="preserve">. </w:t>
      </w:r>
    </w:p>
    <w:p w14:paraId="37E9AB1D"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1A564B4F" w14:textId="77777777" w:rsidR="008F4AA2" w:rsidRP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Develop and implement monitoring regimes that are adequate for: distinguishing declines in populations from transboundary range shifts; diagnosing the causes of </w:t>
      </w:r>
      <w:proofErr w:type="gramStart"/>
      <w:r w:rsidRPr="008F4AA2">
        <w:rPr>
          <w:rFonts w:ascii="Arial" w:eastAsiaTheme="minorHAnsi" w:hAnsi="Arial" w:cs="Arial"/>
          <w:sz w:val="22"/>
          <w:szCs w:val="22"/>
        </w:rPr>
        <w:t>decline, and</w:t>
      </w:r>
      <w:proofErr w:type="gramEnd"/>
      <w:r w:rsidRPr="008F4AA2">
        <w:rPr>
          <w:rFonts w:ascii="Arial" w:eastAsiaTheme="minorHAnsi" w:hAnsi="Arial" w:cs="Arial"/>
          <w:sz w:val="22"/>
          <w:szCs w:val="22"/>
        </w:rPr>
        <w:t xml:space="preserve"> helping to identify the impact of climate change on migratory species. </w:t>
      </w:r>
    </w:p>
    <w:p w14:paraId="7B93CC05"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7006D01A"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Continue to fill information gaps through research and monitoring, </w:t>
      </w:r>
      <w:proofErr w:type="gramStart"/>
      <w:r w:rsidRPr="008F4AA2">
        <w:rPr>
          <w:rFonts w:ascii="Arial" w:eastAsiaTheme="minorHAnsi" w:hAnsi="Arial" w:cs="Arial"/>
          <w:sz w:val="22"/>
          <w:szCs w:val="22"/>
        </w:rPr>
        <w:t>in order to</w:t>
      </w:r>
      <w:proofErr w:type="gramEnd"/>
      <w:r w:rsidRPr="008F4AA2">
        <w:rPr>
          <w:rFonts w:ascii="Arial" w:eastAsiaTheme="minorHAnsi" w:hAnsi="Arial" w:cs="Arial"/>
          <w:sz w:val="22"/>
          <w:szCs w:val="22"/>
        </w:rPr>
        <w:t xml:space="preserve"> make explicit the associated synergies and any trade-offs between biodiversity conservation, mitigation and adaptation efforts. </w:t>
      </w:r>
    </w:p>
    <w:p w14:paraId="506A720D" w14:textId="77777777" w:rsidR="008F4AA2" w:rsidRPr="008F4AA2" w:rsidRDefault="008F4AA2" w:rsidP="00B41C04">
      <w:pPr>
        <w:widowControl/>
        <w:autoSpaceDE/>
        <w:autoSpaceDN/>
        <w:ind w:left="720"/>
        <w:textAlignment w:val="auto"/>
        <w:rPr>
          <w:rFonts w:ascii="Arial" w:eastAsiaTheme="minorHAnsi" w:hAnsi="Arial" w:cs="Arial"/>
          <w:sz w:val="22"/>
          <w:szCs w:val="22"/>
        </w:rPr>
      </w:pPr>
    </w:p>
    <w:p w14:paraId="1EA63943" w14:textId="08AAFD62"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bookmarkStart w:id="2" w:name="_Hlk140785626"/>
      <w:r w:rsidRPr="008F4AA2">
        <w:rPr>
          <w:rFonts w:ascii="Arial" w:eastAsiaTheme="minorHAnsi" w:hAnsi="Arial" w:cs="Arial"/>
          <w:sz w:val="22"/>
          <w:szCs w:val="22"/>
        </w:rPr>
        <w:t xml:space="preserve">Identify cases where the contribution of migratory species to the functioning of ecosystems maintains and enhances the ability of such ecosystems to provide </w:t>
      </w:r>
      <w:r w:rsidR="002A6BCF" w:rsidRPr="002A6BCF">
        <w:rPr>
          <w:rFonts w:ascii="Arial" w:eastAsiaTheme="minorHAnsi" w:hAnsi="Arial" w:cs="Arial"/>
          <w:sz w:val="22"/>
          <w:szCs w:val="22"/>
        </w:rPr>
        <w:t>nature-based solutions and/or ecosystem-based approaches</w:t>
      </w:r>
      <w:r w:rsidR="002A6BCF" w:rsidRPr="002A6BCF" w:rsidDel="002A6BCF">
        <w:rPr>
          <w:rFonts w:ascii="Arial" w:eastAsiaTheme="minorHAnsi" w:hAnsi="Arial" w:cs="Arial"/>
          <w:sz w:val="22"/>
          <w:szCs w:val="22"/>
        </w:rPr>
        <w:t xml:space="preserve"> </w:t>
      </w:r>
      <w:r w:rsidRPr="008F4AA2">
        <w:rPr>
          <w:rFonts w:ascii="Arial" w:eastAsiaTheme="minorHAnsi" w:hAnsi="Arial" w:cs="Arial"/>
          <w:sz w:val="22"/>
          <w:szCs w:val="22"/>
        </w:rPr>
        <w:t xml:space="preserve">to climate </w:t>
      </w:r>
      <w:proofErr w:type="gramStart"/>
      <w:r w:rsidRPr="008F4AA2">
        <w:rPr>
          <w:rFonts w:ascii="Arial" w:eastAsiaTheme="minorHAnsi" w:hAnsi="Arial" w:cs="Arial"/>
          <w:sz w:val="22"/>
          <w:szCs w:val="22"/>
        </w:rPr>
        <w:t>change, and</w:t>
      </w:r>
      <w:proofErr w:type="gramEnd"/>
      <w:r w:rsidRPr="008F4AA2">
        <w:rPr>
          <w:rFonts w:ascii="Arial" w:eastAsiaTheme="minorHAnsi" w:hAnsi="Arial" w:cs="Arial"/>
          <w:sz w:val="22"/>
          <w:szCs w:val="22"/>
        </w:rPr>
        <w:t xml:space="preserve"> promote the inclusion of measures to conserve such species in strategies and plans to address climate change.</w:t>
      </w:r>
    </w:p>
    <w:bookmarkEnd w:id="2"/>
    <w:p w14:paraId="69EF7F54" w14:textId="732AA677" w:rsidR="00B41C04" w:rsidRDefault="00B41C04" w:rsidP="00B41C04">
      <w:pPr>
        <w:tabs>
          <w:tab w:val="left" w:pos="426"/>
          <w:tab w:val="left" w:pos="720"/>
        </w:tabs>
        <w:adjustRightInd w:val="0"/>
        <w:jc w:val="both"/>
        <w:textAlignment w:val="auto"/>
        <w:rPr>
          <w:rFonts w:ascii="Arial" w:eastAsiaTheme="minorHAnsi" w:hAnsi="Arial" w:cs="Arial"/>
          <w:sz w:val="22"/>
          <w:szCs w:val="22"/>
        </w:rPr>
      </w:pPr>
      <w:r>
        <w:rPr>
          <w:rFonts w:ascii="Arial" w:eastAsiaTheme="minorHAnsi" w:hAnsi="Arial" w:cs="Arial"/>
          <w:sz w:val="22"/>
          <w:szCs w:val="22"/>
        </w:rPr>
        <w:br w:type="page"/>
      </w:r>
    </w:p>
    <w:p w14:paraId="23F49801" w14:textId="77777777" w:rsidR="008F4AA2" w:rsidRPr="008F4AA2" w:rsidRDefault="008F4AA2" w:rsidP="00B41C04">
      <w:pPr>
        <w:widowControl/>
        <w:tabs>
          <w:tab w:val="left" w:pos="220"/>
          <w:tab w:val="left" w:pos="720"/>
        </w:tabs>
        <w:autoSpaceDE/>
        <w:autoSpaceDN/>
        <w:jc w:val="both"/>
        <w:textAlignment w:val="auto"/>
        <w:rPr>
          <w:rFonts w:ascii="Arial" w:eastAsiaTheme="minorHAnsi" w:hAnsi="Arial" w:cs="Arial"/>
          <w:b/>
          <w:sz w:val="22"/>
          <w:szCs w:val="22"/>
          <w:u w:val="single"/>
        </w:rPr>
      </w:pPr>
      <w:r w:rsidRPr="008F4AA2">
        <w:rPr>
          <w:rFonts w:ascii="Arial" w:eastAsiaTheme="minorHAnsi" w:hAnsi="Arial" w:cs="Arial"/>
          <w:b/>
          <w:sz w:val="22"/>
          <w:szCs w:val="22"/>
          <w:u w:val="single"/>
        </w:rPr>
        <w:lastRenderedPageBreak/>
        <w:t>Climate change mitigation, human adaptation, and land use planning</w:t>
      </w:r>
    </w:p>
    <w:p w14:paraId="797813B6" w14:textId="77777777" w:rsidR="008F4AA2" w:rsidRPr="008F4AA2" w:rsidRDefault="008F4AA2" w:rsidP="00B41C04">
      <w:pPr>
        <w:widowControl/>
        <w:tabs>
          <w:tab w:val="left" w:pos="220"/>
          <w:tab w:val="left" w:pos="720"/>
        </w:tabs>
        <w:autoSpaceDE/>
        <w:autoSpaceDN/>
        <w:jc w:val="both"/>
        <w:textAlignment w:val="auto"/>
        <w:rPr>
          <w:rFonts w:ascii="Arial" w:eastAsiaTheme="minorHAnsi" w:hAnsi="Arial" w:cs="Arial"/>
          <w:sz w:val="22"/>
          <w:szCs w:val="22"/>
        </w:rPr>
      </w:pPr>
    </w:p>
    <w:p w14:paraId="0E99138C"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Identify, </w:t>
      </w:r>
      <w:proofErr w:type="gramStart"/>
      <w:r w:rsidRPr="008F4AA2">
        <w:rPr>
          <w:rFonts w:ascii="Arial" w:eastAsiaTheme="minorHAnsi" w:hAnsi="Arial" w:cs="Arial"/>
          <w:sz w:val="22"/>
          <w:szCs w:val="22"/>
        </w:rPr>
        <w:t>evaluate</w:t>
      </w:r>
      <w:proofErr w:type="gramEnd"/>
      <w:r w:rsidRPr="008F4AA2">
        <w:rPr>
          <w:rFonts w:ascii="Arial" w:eastAsiaTheme="minorHAnsi" w:hAnsi="Arial" w:cs="Arial"/>
          <w:sz w:val="22"/>
          <w:szCs w:val="22"/>
        </w:rPr>
        <w:t xml:space="preserve"> and reduce the additional impacts on migratory species resulting from changes in human </w:t>
      </w:r>
      <w:proofErr w:type="spellStart"/>
      <w:r w:rsidRPr="008F4AA2">
        <w:rPr>
          <w:rFonts w:ascii="Arial" w:eastAsiaTheme="minorHAnsi" w:hAnsi="Arial" w:cs="Arial"/>
          <w:sz w:val="22"/>
          <w:szCs w:val="22"/>
        </w:rPr>
        <w:t>behaviour</w:t>
      </w:r>
      <w:proofErr w:type="spellEnd"/>
      <w:r w:rsidRPr="008F4AA2">
        <w:rPr>
          <w:rFonts w:ascii="Arial" w:eastAsiaTheme="minorHAnsi" w:hAnsi="Arial" w:cs="Arial"/>
          <w:sz w:val="22"/>
          <w:szCs w:val="22"/>
        </w:rPr>
        <w:t xml:space="preserve"> due to climate change (the so-called “tertiary effects”). </w:t>
      </w:r>
    </w:p>
    <w:p w14:paraId="218FA107"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1E2141BE"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Develop and/or revise environmental sensitivity and zoning maps, to include critical and important sites for migratory species, as a tool for sustainable spatial planning and management and adaptation projects. </w:t>
      </w:r>
    </w:p>
    <w:p w14:paraId="7CE3D256"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4B0935E9" w14:textId="77777777" w:rsidR="008F4AA2" w:rsidRP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Develop guidelines (generic, national and/or sub-national as appropriate) for mitigation and human adaptation projects to ensure that they are not harmful to migratory species. </w:t>
      </w:r>
    </w:p>
    <w:p w14:paraId="3B661179"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55B92307"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that strategic environmental assessment of </w:t>
      </w:r>
      <w:proofErr w:type="spellStart"/>
      <w:r w:rsidRPr="008F4AA2">
        <w:rPr>
          <w:rFonts w:ascii="Arial" w:eastAsiaTheme="minorHAnsi" w:hAnsi="Arial" w:cs="Arial"/>
          <w:sz w:val="22"/>
          <w:szCs w:val="22"/>
        </w:rPr>
        <w:t>programmes</w:t>
      </w:r>
      <w:proofErr w:type="spellEnd"/>
      <w:r w:rsidRPr="008F4AA2">
        <w:rPr>
          <w:rFonts w:ascii="Arial" w:eastAsiaTheme="minorHAnsi" w:hAnsi="Arial" w:cs="Arial"/>
          <w:sz w:val="22"/>
          <w:szCs w:val="22"/>
        </w:rPr>
        <w:t xml:space="preserve">, environmental impact assessment of projects, and cumulative impact assessments of multiple projects, are conducted prior to undertaking major adaptation and mitigation projects, as well as exploration and production projects, </w:t>
      </w:r>
      <w:proofErr w:type="gramStart"/>
      <w:r w:rsidRPr="008F4AA2">
        <w:rPr>
          <w:rFonts w:ascii="Arial" w:eastAsiaTheme="minorHAnsi" w:hAnsi="Arial" w:cs="Arial"/>
          <w:sz w:val="22"/>
          <w:szCs w:val="22"/>
        </w:rPr>
        <w:t>taking into account</w:t>
      </w:r>
      <w:proofErr w:type="gramEnd"/>
      <w:r w:rsidRPr="008F4AA2">
        <w:rPr>
          <w:rFonts w:ascii="Arial" w:eastAsiaTheme="minorHAnsi" w:hAnsi="Arial" w:cs="Arial"/>
          <w:sz w:val="22"/>
          <w:szCs w:val="22"/>
        </w:rPr>
        <w:t xml:space="preserve"> impacts on migratory species, to identify win-win solutions and avoid projects leading to perverse outcomes. </w:t>
      </w:r>
    </w:p>
    <w:p w14:paraId="3A8195BD"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185A5778"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that projects incorporate adaptive management in mitigation and adaptation activities, including understanding how the impact of projects may vary according to time of day or weather; for example, in their visibility to migrating species. </w:t>
      </w:r>
    </w:p>
    <w:p w14:paraId="5CDA47F8"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3D07E9D5"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Recognizing that there is considerable uncertainty regarding the potential effectiveness of offsetting as an approach to compensate for detrimental impacts of mitigation and human adaptation; undertake research to inform assessments of the likely role of compensatory or offsetting approaches designed to reduce and prevent detrimental impacts of mitigation and adaptation projects upon migratory species. </w:t>
      </w:r>
    </w:p>
    <w:p w14:paraId="73A26A11"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38CBF846"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Develop and apply appropriate methodologies to consider potential cumulative impacts of mitigation and adaptation projects across the entire life-cycle and range of migratory species. These may need to be applied at regional, </w:t>
      </w:r>
      <w:proofErr w:type="gramStart"/>
      <w:r w:rsidRPr="008F4AA2">
        <w:rPr>
          <w:rFonts w:ascii="Arial" w:eastAsiaTheme="minorHAnsi" w:hAnsi="Arial" w:cs="Arial"/>
          <w:sz w:val="22"/>
          <w:szCs w:val="22"/>
        </w:rPr>
        <w:t>national</w:t>
      </w:r>
      <w:proofErr w:type="gramEnd"/>
      <w:r w:rsidRPr="008F4AA2">
        <w:rPr>
          <w:rFonts w:ascii="Arial" w:eastAsiaTheme="minorHAnsi" w:hAnsi="Arial" w:cs="Arial"/>
          <w:sz w:val="22"/>
          <w:szCs w:val="22"/>
        </w:rPr>
        <w:t xml:space="preserve"> or international population levels, as appropriate. </w:t>
      </w:r>
    </w:p>
    <w:p w14:paraId="04007711"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20E46E4A"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that where impacts on migratory species are significant, renewable energy and other climate change mitigation or adaptation structures are designed, </w:t>
      </w:r>
      <w:proofErr w:type="gramStart"/>
      <w:r w:rsidRPr="008F4AA2">
        <w:rPr>
          <w:rFonts w:ascii="Arial" w:eastAsiaTheme="minorHAnsi" w:hAnsi="Arial" w:cs="Arial"/>
          <w:sz w:val="22"/>
          <w:szCs w:val="22"/>
        </w:rPr>
        <w:t>sited</w:t>
      </w:r>
      <w:proofErr w:type="gramEnd"/>
      <w:r w:rsidRPr="008F4AA2">
        <w:rPr>
          <w:rFonts w:ascii="Arial" w:eastAsiaTheme="minorHAnsi" w:hAnsi="Arial" w:cs="Arial"/>
          <w:sz w:val="22"/>
          <w:szCs w:val="22"/>
        </w:rPr>
        <w:t xml:space="preserve"> and operated in ways that minimize negative effects on migratory species (for example, including short-term shutdowns or higher turbine cut-in speeds, with regard to wind farms). </w:t>
      </w:r>
    </w:p>
    <w:p w14:paraId="7667DFAD"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09FCE50A"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that any climate change mitigation and adaptation action </w:t>
      </w:r>
      <w:proofErr w:type="gramStart"/>
      <w:r w:rsidRPr="008F4AA2">
        <w:rPr>
          <w:rFonts w:ascii="Arial" w:eastAsiaTheme="minorHAnsi" w:hAnsi="Arial" w:cs="Arial"/>
          <w:sz w:val="22"/>
          <w:szCs w:val="22"/>
        </w:rPr>
        <w:t>has</w:t>
      </w:r>
      <w:proofErr w:type="gramEnd"/>
      <w:r w:rsidRPr="008F4AA2">
        <w:rPr>
          <w:rFonts w:ascii="Arial" w:eastAsiaTheme="minorHAnsi" w:hAnsi="Arial" w:cs="Arial"/>
          <w:sz w:val="22"/>
          <w:szCs w:val="22"/>
        </w:rPr>
        <w:t xml:space="preserve"> appropriate social and environmental safeguards in place at all stages, taking into account the needs of CMS-listed species. </w:t>
      </w:r>
    </w:p>
    <w:p w14:paraId="45EB6768"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 </w:t>
      </w:r>
    </w:p>
    <w:p w14:paraId="72EAD227"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Ensure that the best available scientific information on the impacts of climate change on migratory species is accessible and useable for planning and decision-making. </w:t>
      </w:r>
    </w:p>
    <w:p w14:paraId="358D060C" w14:textId="77777777" w:rsidR="008F4AA2" w:rsidRPr="008F4AA2" w:rsidRDefault="008F4AA2" w:rsidP="00B41C04">
      <w:pPr>
        <w:widowControl/>
        <w:tabs>
          <w:tab w:val="left" w:pos="1297"/>
        </w:tabs>
        <w:autoSpaceDE/>
        <w:autoSpaceDN/>
        <w:jc w:val="both"/>
        <w:textAlignment w:val="auto"/>
        <w:rPr>
          <w:rFonts w:ascii="Arial" w:eastAsiaTheme="minorHAnsi" w:hAnsi="Arial" w:cs="Arial"/>
          <w:sz w:val="22"/>
          <w:szCs w:val="22"/>
        </w:rPr>
      </w:pPr>
    </w:p>
    <w:p w14:paraId="7E2DD924" w14:textId="77777777" w:rsidR="008F4AA2" w:rsidRPr="008F4AA2" w:rsidRDefault="008F4AA2" w:rsidP="00B41C04">
      <w:pPr>
        <w:widowControl/>
        <w:tabs>
          <w:tab w:val="left" w:pos="220"/>
          <w:tab w:val="left" w:pos="720"/>
        </w:tabs>
        <w:autoSpaceDE/>
        <w:autoSpaceDN/>
        <w:jc w:val="both"/>
        <w:textAlignment w:val="auto"/>
        <w:rPr>
          <w:rFonts w:ascii="Arial" w:eastAsiaTheme="minorHAnsi" w:hAnsi="Arial" w:cs="Arial"/>
          <w:b/>
          <w:sz w:val="22"/>
          <w:szCs w:val="22"/>
          <w:u w:val="single"/>
        </w:rPr>
      </w:pPr>
      <w:r w:rsidRPr="008F4AA2">
        <w:rPr>
          <w:rFonts w:ascii="Arial" w:eastAsiaTheme="minorHAnsi" w:hAnsi="Arial" w:cs="Arial"/>
          <w:b/>
          <w:sz w:val="22"/>
          <w:szCs w:val="22"/>
          <w:u w:val="single"/>
        </w:rPr>
        <w:t>Knowledge exchange and capacity-building</w:t>
      </w:r>
    </w:p>
    <w:p w14:paraId="3FF031AA" w14:textId="77777777" w:rsidR="008F4AA2" w:rsidRPr="008F4AA2" w:rsidRDefault="008F4AA2" w:rsidP="00B41C04">
      <w:pPr>
        <w:widowControl/>
        <w:tabs>
          <w:tab w:val="left" w:pos="220"/>
          <w:tab w:val="left" w:pos="720"/>
        </w:tabs>
        <w:autoSpaceDE/>
        <w:autoSpaceDN/>
        <w:jc w:val="both"/>
        <w:textAlignment w:val="auto"/>
        <w:rPr>
          <w:rFonts w:ascii="Arial" w:eastAsiaTheme="minorHAnsi" w:hAnsi="Arial" w:cs="Arial"/>
          <w:sz w:val="22"/>
          <w:szCs w:val="22"/>
        </w:rPr>
      </w:pPr>
    </w:p>
    <w:p w14:paraId="7CAE1CB2"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Increase awareness among appropriate authorities of the impacts of climate change on migratory species and the benefits of conservation of migratory species for addressing climate change </w:t>
      </w:r>
    </w:p>
    <w:p w14:paraId="3E8FE5FB"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317697D7" w14:textId="77777777" w:rsidR="008F4AA2" w:rsidRPr="008F4AA2" w:rsidRDefault="008F4AA2" w:rsidP="00B41C04">
      <w:pPr>
        <w:widowControl/>
        <w:numPr>
          <w:ilvl w:val="0"/>
          <w:numId w:val="4"/>
        </w:numPr>
        <w:tabs>
          <w:tab w:val="left" w:pos="426"/>
          <w:tab w:val="left" w:pos="720"/>
        </w:tabs>
        <w:autoSpaceDE/>
        <w:autoSpaceDN/>
        <w:adjustRightInd w:val="0"/>
        <w:spacing w:after="8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Commission technical reviews and best practice guidelines, and encourage the publishing, sharing and distribution of periodic scientific reviews on the following topics: </w:t>
      </w:r>
    </w:p>
    <w:p w14:paraId="2DABDBCA"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4"/>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the impacts of climate change on migratory species; </w:t>
      </w:r>
    </w:p>
    <w:p w14:paraId="351B8F34" w14:textId="77777777" w:rsidR="008F4AA2" w:rsidRPr="008F4AA2" w:rsidRDefault="008F4AA2" w:rsidP="00B41C04">
      <w:pPr>
        <w:widowControl/>
        <w:numPr>
          <w:ilvl w:val="1"/>
          <w:numId w:val="4"/>
        </w:numPr>
        <w:tabs>
          <w:tab w:val="left" w:pos="220"/>
          <w:tab w:val="left" w:pos="720"/>
        </w:tabs>
        <w:autoSpaceDE/>
        <w:autoSpaceDN/>
        <w:adjustRightInd w:val="0"/>
        <w:spacing w:after="80"/>
        <w:ind w:left="709" w:hanging="284"/>
        <w:jc w:val="both"/>
        <w:textAlignment w:val="auto"/>
        <w:rPr>
          <w:rFonts w:ascii="Arial" w:eastAsiaTheme="minorHAnsi" w:hAnsi="Arial" w:cs="Arial"/>
          <w:sz w:val="22"/>
          <w:szCs w:val="22"/>
        </w:rPr>
      </w:pPr>
      <w:r w:rsidRPr="008F4AA2">
        <w:rPr>
          <w:rFonts w:ascii="Arial" w:eastAsiaTheme="minorHAnsi" w:hAnsi="Arial" w:cs="Arial"/>
          <w:sz w:val="22"/>
          <w:szCs w:val="22"/>
        </w:rPr>
        <w:lastRenderedPageBreak/>
        <w:t>the potential for conservation management to increase the resilience and adaptation of migratory species populations to climate change; and</w:t>
      </w:r>
    </w:p>
    <w:p w14:paraId="7D5187EB" w14:textId="77777777" w:rsidR="008F4AA2" w:rsidRPr="008F4AA2" w:rsidRDefault="008F4AA2" w:rsidP="00B41C04">
      <w:pPr>
        <w:widowControl/>
        <w:numPr>
          <w:ilvl w:val="1"/>
          <w:numId w:val="4"/>
        </w:numPr>
        <w:tabs>
          <w:tab w:val="left" w:pos="220"/>
          <w:tab w:val="left" w:pos="720"/>
        </w:tabs>
        <w:autoSpaceDE/>
        <w:autoSpaceDN/>
        <w:adjustRightInd w:val="0"/>
        <w:spacing w:after="160"/>
        <w:ind w:left="709" w:hanging="284"/>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the impacts of anthropogenic climate change adaptation and mitigation on migratory species; </w:t>
      </w:r>
    </w:p>
    <w:p w14:paraId="3BD82DE5" w14:textId="77777777" w:rsidR="008F4AA2" w:rsidRPr="008F4AA2" w:rsidRDefault="008F4AA2" w:rsidP="00B41C04">
      <w:pPr>
        <w:widowControl/>
        <w:numPr>
          <w:ilvl w:val="1"/>
          <w:numId w:val="4"/>
        </w:numPr>
        <w:tabs>
          <w:tab w:val="left" w:pos="220"/>
          <w:tab w:val="left" w:pos="720"/>
        </w:tabs>
        <w:autoSpaceDE/>
        <w:autoSpaceDN/>
        <w:adjustRightInd w:val="0"/>
        <w:ind w:left="709" w:hanging="284"/>
        <w:jc w:val="both"/>
        <w:textAlignment w:val="auto"/>
        <w:rPr>
          <w:rFonts w:ascii="Arial" w:eastAsiaTheme="minorHAnsi" w:hAnsi="Arial" w:cs="Arial"/>
          <w:sz w:val="22"/>
          <w:szCs w:val="22"/>
        </w:rPr>
      </w:pPr>
      <w:r w:rsidRPr="008F4AA2">
        <w:rPr>
          <w:rFonts w:ascii="Arial" w:eastAsiaTheme="minorHAnsi" w:hAnsi="Arial" w:cs="Arial"/>
          <w:sz w:val="22"/>
          <w:szCs w:val="22"/>
        </w:rPr>
        <w:t>the potential role of conserving migratory species in maintaining and enhancing the functionality of ecosystems important for mitigating and adapting to climate change.</w:t>
      </w:r>
    </w:p>
    <w:p w14:paraId="6F6576D7" w14:textId="77777777" w:rsidR="008F4AA2" w:rsidRPr="008F4AA2" w:rsidRDefault="008F4AA2" w:rsidP="00B41C04">
      <w:pPr>
        <w:tabs>
          <w:tab w:val="left" w:pos="220"/>
          <w:tab w:val="left" w:pos="720"/>
        </w:tabs>
        <w:adjustRightInd w:val="0"/>
        <w:jc w:val="both"/>
        <w:textAlignment w:val="auto"/>
        <w:rPr>
          <w:rFonts w:ascii="Arial" w:eastAsiaTheme="minorHAnsi" w:hAnsi="Arial" w:cs="Arial"/>
          <w:sz w:val="22"/>
          <w:szCs w:val="22"/>
        </w:rPr>
      </w:pPr>
    </w:p>
    <w:p w14:paraId="228D0F57" w14:textId="77777777" w:rsidR="008F4AA2" w:rsidRPr="008F4AA2" w:rsidRDefault="008F4AA2" w:rsidP="00B41C04">
      <w:pPr>
        <w:widowControl/>
        <w:numPr>
          <w:ilvl w:val="0"/>
          <w:numId w:val="4"/>
        </w:numPr>
        <w:tabs>
          <w:tab w:val="left" w:pos="426"/>
          <w:tab w:val="left" w:pos="720"/>
        </w:tabs>
        <w:autoSpaceDE/>
        <w:autoSpaceDN/>
        <w:adjustRightInd w:val="0"/>
        <w:ind w:left="360"/>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Disseminate the outcomes of such reviews through the CMS website and other appropriate channels, where possible translating the results of those reviews into different languages. </w:t>
      </w:r>
    </w:p>
    <w:p w14:paraId="1892528D"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4075ABD0" w14:textId="77777777" w:rsidR="008F4AA2" w:rsidRPr="008F4AA2" w:rsidRDefault="008F4AA2" w:rsidP="00B41C04">
      <w:pPr>
        <w:widowControl/>
        <w:numPr>
          <w:ilvl w:val="0"/>
          <w:numId w:val="4"/>
        </w:numPr>
        <w:tabs>
          <w:tab w:val="left" w:pos="426"/>
          <w:tab w:val="left" w:pos="720"/>
        </w:tabs>
        <w:autoSpaceDE/>
        <w:autoSpaceDN/>
        <w:adjustRightInd w:val="0"/>
        <w:ind w:left="426" w:hanging="426"/>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Establish better links between developing country needs and developed country research through CMS family instruments to promote collaboration and coordinated actions. </w:t>
      </w:r>
    </w:p>
    <w:p w14:paraId="7D4D1410"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1107B149" w14:textId="77777777" w:rsidR="008F4AA2" w:rsidRP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Increase the capacity of natural resource managers and other decision </w:t>
      </w:r>
      <w:proofErr w:type="gramStart"/>
      <w:r w:rsidRPr="008F4AA2">
        <w:rPr>
          <w:rFonts w:ascii="Arial" w:eastAsiaTheme="minorHAnsi" w:hAnsi="Arial" w:cs="Arial"/>
          <w:sz w:val="22"/>
          <w:szCs w:val="22"/>
        </w:rPr>
        <w:t>makers, and</w:t>
      </w:r>
      <w:proofErr w:type="gramEnd"/>
      <w:r w:rsidRPr="008F4AA2">
        <w:rPr>
          <w:rFonts w:ascii="Arial" w:eastAsiaTheme="minorHAnsi" w:hAnsi="Arial" w:cs="Arial"/>
          <w:sz w:val="22"/>
          <w:szCs w:val="22"/>
        </w:rPr>
        <w:t xml:space="preserve"> enhance their ability to address the impacts of climate change on migratory species and take advantage of the benefits of conserving migratory species for tackling climate change. </w:t>
      </w:r>
    </w:p>
    <w:p w14:paraId="6F290094" w14:textId="77777777" w:rsidR="008F4AA2" w:rsidRPr="008F4AA2" w:rsidRDefault="008F4AA2" w:rsidP="00B41C04">
      <w:pPr>
        <w:tabs>
          <w:tab w:val="left" w:pos="426"/>
          <w:tab w:val="left" w:pos="720"/>
        </w:tabs>
        <w:adjustRightInd w:val="0"/>
        <w:ind w:left="425"/>
        <w:jc w:val="both"/>
        <w:textAlignment w:val="auto"/>
        <w:rPr>
          <w:rFonts w:ascii="Arial" w:eastAsiaTheme="minorHAnsi" w:hAnsi="Arial" w:cs="Arial"/>
          <w:sz w:val="22"/>
          <w:szCs w:val="22"/>
        </w:rPr>
      </w:pPr>
    </w:p>
    <w:p w14:paraId="13081D69" w14:textId="77777777" w:rsidR="008F4AA2" w:rsidRP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Monitor the effectiveness of capacity-building efforts on climate change and migratory species. </w:t>
      </w:r>
    </w:p>
    <w:p w14:paraId="395D117F" w14:textId="77777777" w:rsidR="008F4AA2" w:rsidRPr="008F4AA2" w:rsidRDefault="008F4AA2" w:rsidP="00B41C04">
      <w:pPr>
        <w:widowControl/>
        <w:tabs>
          <w:tab w:val="left" w:pos="220"/>
          <w:tab w:val="left" w:pos="720"/>
        </w:tabs>
        <w:autoSpaceDE/>
        <w:autoSpaceDN/>
        <w:ind w:left="720"/>
        <w:jc w:val="both"/>
        <w:textAlignment w:val="auto"/>
        <w:rPr>
          <w:rFonts w:ascii="Arial" w:eastAsia="MS Mincho" w:hAnsi="Arial" w:cs="Arial"/>
          <w:sz w:val="22"/>
          <w:szCs w:val="22"/>
        </w:rPr>
      </w:pPr>
    </w:p>
    <w:p w14:paraId="4275127F" w14:textId="77777777" w:rsidR="008F4AA2" w:rsidRPr="008F4AA2" w:rsidRDefault="008F4AA2" w:rsidP="00B41C04">
      <w:pPr>
        <w:widowControl/>
        <w:tabs>
          <w:tab w:val="left" w:pos="220"/>
          <w:tab w:val="left" w:pos="720"/>
        </w:tabs>
        <w:autoSpaceDE/>
        <w:autoSpaceDN/>
        <w:jc w:val="both"/>
        <w:textAlignment w:val="auto"/>
        <w:rPr>
          <w:rFonts w:ascii="Arial" w:eastAsia="MS Mincho" w:hAnsi="Arial" w:cs="Arial"/>
          <w:sz w:val="22"/>
          <w:szCs w:val="22"/>
        </w:rPr>
      </w:pPr>
      <w:r w:rsidRPr="008F4AA2">
        <w:rPr>
          <w:rFonts w:ascii="Arial" w:eastAsia="MS Mincho" w:hAnsi="Arial" w:cs="Arial"/>
          <w:b/>
          <w:sz w:val="22"/>
          <w:szCs w:val="22"/>
          <w:u w:val="single"/>
        </w:rPr>
        <w:t>Cooperation and implementation</w:t>
      </w:r>
    </w:p>
    <w:p w14:paraId="2053786B" w14:textId="77777777" w:rsidR="008F4AA2" w:rsidRPr="008F4AA2" w:rsidRDefault="008F4AA2" w:rsidP="00B41C04">
      <w:pPr>
        <w:widowControl/>
        <w:tabs>
          <w:tab w:val="left" w:pos="220"/>
          <w:tab w:val="left" w:pos="720"/>
        </w:tabs>
        <w:autoSpaceDE/>
        <w:autoSpaceDN/>
        <w:jc w:val="both"/>
        <w:textAlignment w:val="auto"/>
        <w:rPr>
          <w:rFonts w:ascii="Arial" w:eastAsia="MS Mincho" w:hAnsi="Arial" w:cs="Arial"/>
          <w:sz w:val="22"/>
          <w:szCs w:val="22"/>
        </w:rPr>
      </w:pPr>
    </w:p>
    <w:p w14:paraId="3D3F5206" w14:textId="77777777" w:rsidR="008F4AA2" w:rsidRPr="008F4AA2" w:rsidRDefault="008F4AA2" w:rsidP="00B41C04">
      <w:pPr>
        <w:widowControl/>
        <w:numPr>
          <w:ilvl w:val="0"/>
          <w:numId w:val="4"/>
        </w:numPr>
        <w:tabs>
          <w:tab w:val="left" w:pos="426"/>
          <w:tab w:val="left" w:pos="720"/>
          <w:tab w:val="left" w:pos="7513"/>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Work closely with national Focal Points of the United Nations Framework Convention on Climate Change to provide expert guidance and support on how migratory species can be affected by human mitigation and adaptation activities, such as renewable energy and bio-energy development, and collaborate to develop joint solutions aimed at minimizing negative impacts on migratory species; and promote the benefits of incorporating measures to conserve migratory species into actions to address climate change. </w:t>
      </w:r>
    </w:p>
    <w:p w14:paraId="413A9003"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7EB3A924" w14:textId="7FBF1453" w:rsidR="008F4AA2" w:rsidRP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Strengthen synergies with the National Focal Points of the Convention on Biological Diversity, the United Nations Framework Convention on Climate Change, the United Nations Convention to Combat Desertification, the Ramsar</w:t>
      </w:r>
      <w:r w:rsidR="00D87A7C">
        <w:rPr>
          <w:rFonts w:ascii="Arial" w:eastAsiaTheme="minorHAnsi" w:hAnsi="Arial" w:cs="Arial"/>
          <w:sz w:val="22"/>
          <w:szCs w:val="22"/>
        </w:rPr>
        <w:t xml:space="preserve"> Convention</w:t>
      </w:r>
      <w:r w:rsidRPr="008F4AA2">
        <w:rPr>
          <w:rFonts w:ascii="Arial" w:eastAsiaTheme="minorHAnsi" w:hAnsi="Arial" w:cs="Arial"/>
          <w:sz w:val="22"/>
          <w:szCs w:val="22"/>
        </w:rPr>
        <w:t>, the World Heritage Convention, the International Whaling Commission, the Arctic Council, the Convention on Arctic Fauna and Flora, the C</w:t>
      </w:r>
      <w:r w:rsidRPr="008F4AA2">
        <w:rPr>
          <w:rFonts w:ascii="Arial" w:eastAsiaTheme="minorHAnsi" w:hAnsi="Arial" w:cs="Arial"/>
          <w:color w:val="161616"/>
          <w:sz w:val="22"/>
          <w:szCs w:val="22"/>
          <w:shd w:val="clear" w:color="auto" w:fill="FFFFFF"/>
        </w:rPr>
        <w:t>onvention on the Conservation of European Wildlife and Natural Habitats (Bern)</w:t>
      </w:r>
      <w:r w:rsidRPr="008F4AA2">
        <w:rPr>
          <w:rFonts w:ascii="Arial" w:eastAsiaTheme="minorHAnsi" w:hAnsi="Arial" w:cs="Arial"/>
          <w:sz w:val="22"/>
          <w:szCs w:val="22"/>
        </w:rPr>
        <w:t xml:space="preserve">, and other international instruments and arrangements. </w:t>
      </w:r>
    </w:p>
    <w:p w14:paraId="4D6CB30D"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5E1DE5FE" w14:textId="77777777" w:rsidR="008F4AA2" w:rsidRP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 xml:space="preserve">Engage in and support work related to climate change across the CMS family. </w:t>
      </w:r>
    </w:p>
    <w:p w14:paraId="3C0D2D2C" w14:textId="77777777" w:rsidR="008F4AA2" w:rsidRPr="008F4AA2" w:rsidRDefault="008F4AA2" w:rsidP="00B41C04">
      <w:pPr>
        <w:tabs>
          <w:tab w:val="left" w:pos="426"/>
          <w:tab w:val="left" w:pos="720"/>
        </w:tabs>
        <w:adjustRightInd w:val="0"/>
        <w:jc w:val="both"/>
        <w:textAlignment w:val="auto"/>
        <w:rPr>
          <w:rFonts w:ascii="Arial" w:eastAsiaTheme="minorHAnsi" w:hAnsi="Arial" w:cs="Arial"/>
          <w:sz w:val="22"/>
          <w:szCs w:val="22"/>
        </w:rPr>
      </w:pPr>
    </w:p>
    <w:p w14:paraId="608ABA0A" w14:textId="048BC4D4" w:rsidR="008F4AA2" w:rsidRDefault="008F4AA2" w:rsidP="00B41C04">
      <w:pPr>
        <w:widowControl/>
        <w:numPr>
          <w:ilvl w:val="0"/>
          <w:numId w:val="4"/>
        </w:numPr>
        <w:tabs>
          <w:tab w:val="left" w:pos="426"/>
          <w:tab w:val="left" w:pos="720"/>
        </w:tabs>
        <w:autoSpaceDE/>
        <w:autoSpaceDN/>
        <w:adjustRightInd w:val="0"/>
        <w:ind w:left="425" w:hanging="425"/>
        <w:jc w:val="both"/>
        <w:textAlignment w:val="auto"/>
        <w:rPr>
          <w:rFonts w:ascii="Arial" w:eastAsiaTheme="minorHAnsi" w:hAnsi="Arial" w:cs="Arial"/>
          <w:sz w:val="22"/>
          <w:szCs w:val="22"/>
        </w:rPr>
      </w:pPr>
      <w:r w:rsidRPr="008F4AA2">
        <w:rPr>
          <w:rFonts w:ascii="Arial" w:eastAsiaTheme="minorHAnsi" w:hAnsi="Arial" w:cs="Arial"/>
          <w:sz w:val="22"/>
          <w:szCs w:val="22"/>
        </w:rPr>
        <w:t>Incorporate appropriate legislative, administrative, management and other measures in national climate change strategies, Nationally Determined Contributions (NDCs) and National Adaptation Plans, National Biodiversity Strategies and Action Plans (NBSAPs), protected area management plans, and other relevant policy instruments and processes.</w:t>
      </w:r>
    </w:p>
    <w:p w14:paraId="79DC8189" w14:textId="1858C71B" w:rsidR="00B41C04" w:rsidRDefault="00B41C04" w:rsidP="00B41C04">
      <w:pPr>
        <w:pStyle w:val="ListParagraph"/>
        <w:spacing w:line="240" w:lineRule="auto"/>
        <w:contextualSpacing w:val="0"/>
        <w:rPr>
          <w:rFonts w:cs="Arial"/>
        </w:rPr>
      </w:pPr>
      <w:r>
        <w:rPr>
          <w:rFonts w:cs="Arial"/>
        </w:rPr>
        <w:br w:type="page"/>
      </w:r>
    </w:p>
    <w:p w14:paraId="76666225" w14:textId="02BD7017" w:rsidR="003E2B9F" w:rsidRPr="003E2B9F" w:rsidRDefault="003E2B9F" w:rsidP="003E2B9F">
      <w:pPr>
        <w:widowControl/>
        <w:suppressAutoHyphens w:val="0"/>
        <w:autoSpaceDE/>
        <w:autoSpaceDN/>
        <w:ind w:left="993" w:hanging="993"/>
        <w:jc w:val="right"/>
        <w:textAlignment w:val="auto"/>
        <w:rPr>
          <w:rFonts w:ascii="Arial" w:eastAsiaTheme="minorHAnsi" w:hAnsi="Arial" w:cstheme="minorBidi"/>
          <w:b/>
          <w:bCs/>
          <w:sz w:val="22"/>
          <w:szCs w:val="22"/>
          <w:lang w:val="en-GB"/>
        </w:rPr>
      </w:pPr>
      <w:r w:rsidRPr="003E2B9F">
        <w:rPr>
          <w:rFonts w:ascii="Arial" w:eastAsiaTheme="minorHAnsi" w:hAnsi="Arial" w:cstheme="minorBidi"/>
          <w:b/>
          <w:bCs/>
          <w:sz w:val="22"/>
          <w:szCs w:val="22"/>
          <w:lang w:val="en-GB"/>
        </w:rPr>
        <w:lastRenderedPageBreak/>
        <w:t>Annex 2 of Resolution 12.21</w:t>
      </w:r>
    </w:p>
    <w:p w14:paraId="50D01B61" w14:textId="77777777" w:rsidR="003E2B9F" w:rsidRPr="003E2B9F" w:rsidRDefault="003E2B9F" w:rsidP="003E2B9F">
      <w:pPr>
        <w:widowControl/>
        <w:suppressAutoHyphens w:val="0"/>
        <w:autoSpaceDE/>
        <w:autoSpaceDN/>
        <w:ind w:left="993" w:hanging="993"/>
        <w:textAlignment w:val="auto"/>
        <w:rPr>
          <w:rFonts w:ascii="Arial" w:eastAsiaTheme="minorHAnsi" w:hAnsi="Arial" w:cstheme="minorBidi"/>
          <w:b/>
          <w:bCs/>
          <w:sz w:val="22"/>
          <w:szCs w:val="22"/>
          <w:lang w:val="en-GB"/>
        </w:rPr>
      </w:pPr>
    </w:p>
    <w:p w14:paraId="5E78EAAA" w14:textId="77777777" w:rsidR="00AF5511" w:rsidRDefault="003E2B9F" w:rsidP="003E2B9F">
      <w:pPr>
        <w:widowControl/>
        <w:suppressAutoHyphens w:val="0"/>
        <w:autoSpaceDE/>
        <w:autoSpaceDN/>
        <w:jc w:val="center"/>
        <w:textAlignment w:val="auto"/>
        <w:rPr>
          <w:rFonts w:ascii="Arial" w:eastAsiaTheme="minorHAnsi" w:hAnsi="Arial" w:cstheme="minorBidi"/>
          <w:b/>
          <w:bCs/>
          <w:sz w:val="22"/>
          <w:szCs w:val="22"/>
          <w:lang w:val="en-GB"/>
        </w:rPr>
      </w:pPr>
      <w:r w:rsidRPr="003E2B9F">
        <w:rPr>
          <w:rFonts w:ascii="Arial" w:eastAsiaTheme="minorHAnsi" w:hAnsi="Arial" w:cstheme="minorBidi"/>
          <w:b/>
          <w:bCs/>
          <w:sz w:val="22"/>
          <w:szCs w:val="22"/>
          <w:lang w:val="en-GB"/>
        </w:rPr>
        <w:t>DECISION FRAMEWORK TO PROVIDE GUIDANCE TO PARTIES ON</w:t>
      </w:r>
    </w:p>
    <w:p w14:paraId="5AB72E7B" w14:textId="2D3ED4DD" w:rsidR="003E2B9F" w:rsidRPr="003E2B9F" w:rsidRDefault="003E2B9F" w:rsidP="003E2B9F">
      <w:pPr>
        <w:widowControl/>
        <w:suppressAutoHyphens w:val="0"/>
        <w:autoSpaceDE/>
        <w:autoSpaceDN/>
        <w:jc w:val="center"/>
        <w:textAlignment w:val="auto"/>
        <w:rPr>
          <w:rFonts w:ascii="Arial" w:eastAsiaTheme="minorHAnsi" w:hAnsi="Arial" w:cstheme="minorBidi"/>
          <w:b/>
          <w:bCs/>
          <w:sz w:val="22"/>
          <w:szCs w:val="22"/>
          <w:lang w:val="en-GB"/>
        </w:rPr>
      </w:pPr>
      <w:r w:rsidRPr="003E2B9F">
        <w:rPr>
          <w:rFonts w:ascii="Arial" w:eastAsiaTheme="minorHAnsi" w:hAnsi="Arial" w:cstheme="minorBidi"/>
          <w:b/>
          <w:bCs/>
          <w:sz w:val="22"/>
          <w:szCs w:val="22"/>
          <w:lang w:val="en-GB"/>
        </w:rPr>
        <w:t>IMPLEMENTATION OF PARAGRAPH 9 OF RESOLUTION 12.21 (REV. COP14)</w:t>
      </w:r>
    </w:p>
    <w:p w14:paraId="407F0125" w14:textId="77777777" w:rsidR="003E2B9F" w:rsidRPr="003E2B9F" w:rsidRDefault="003E2B9F" w:rsidP="003E2B9F">
      <w:pPr>
        <w:suppressAutoHyphens w:val="0"/>
        <w:adjustRightInd w:val="0"/>
        <w:ind w:left="567"/>
        <w:jc w:val="both"/>
        <w:textAlignment w:val="auto"/>
        <w:rPr>
          <w:rFonts w:ascii="Arial" w:eastAsiaTheme="minorHAnsi" w:hAnsi="Arial" w:cs="Arial"/>
          <w:sz w:val="22"/>
          <w:szCs w:val="22"/>
        </w:rPr>
      </w:pPr>
    </w:p>
    <w:p w14:paraId="635BC7D3" w14:textId="1E434767" w:rsidR="003E2B9F" w:rsidRPr="003E2B9F" w:rsidRDefault="003E2B9F" w:rsidP="00EC3F11">
      <w:pPr>
        <w:adjustRightInd w:val="0"/>
        <w:contextualSpacing/>
        <w:jc w:val="both"/>
        <w:textAlignment w:val="auto"/>
        <w:rPr>
          <w:rFonts w:ascii="Arial" w:eastAsiaTheme="minorHAnsi" w:hAnsi="Arial" w:cs="Arial"/>
          <w:sz w:val="22"/>
          <w:szCs w:val="22"/>
        </w:rPr>
      </w:pPr>
      <w:r w:rsidRPr="003E2B9F">
        <w:rPr>
          <w:rFonts w:ascii="Arial" w:eastAsiaTheme="minorHAnsi" w:hAnsi="Arial" w:cs="Arial"/>
          <w:sz w:val="22"/>
          <w:szCs w:val="22"/>
        </w:rPr>
        <w:t>Resolution 12.21</w:t>
      </w:r>
      <w:r w:rsidRPr="003E2B9F">
        <w:rPr>
          <w:rFonts w:eastAsiaTheme="minorHAnsi" w:cs="Arial"/>
          <w:sz w:val="22"/>
          <w:szCs w:val="22"/>
          <w:vertAlign w:val="superscript"/>
        </w:rPr>
        <w:footnoteReference w:id="3"/>
      </w:r>
      <w:r w:rsidRPr="003E2B9F">
        <w:rPr>
          <w:rFonts w:ascii="Arial" w:eastAsiaTheme="minorHAnsi" w:hAnsi="Arial" w:cs="Arial"/>
          <w:sz w:val="22"/>
          <w:szCs w:val="22"/>
        </w:rPr>
        <w:t xml:space="preserve"> Paragraph </w:t>
      </w:r>
      <w:r w:rsidR="00C80A13">
        <w:rPr>
          <w:rFonts w:ascii="Arial" w:eastAsiaTheme="minorHAnsi" w:hAnsi="Arial" w:cs="Arial"/>
          <w:sz w:val="22"/>
          <w:szCs w:val="22"/>
        </w:rPr>
        <w:t>10</w:t>
      </w:r>
      <w:r w:rsidRPr="003E2B9F">
        <w:rPr>
          <w:rFonts w:ascii="Arial" w:eastAsiaTheme="minorHAnsi" w:hAnsi="Arial" w:cs="Arial"/>
          <w:sz w:val="22"/>
          <w:szCs w:val="22"/>
        </w:rPr>
        <w:t xml:space="preserve"> states:</w:t>
      </w:r>
    </w:p>
    <w:p w14:paraId="530DCC42" w14:textId="77777777" w:rsidR="003E2B9F" w:rsidRPr="003E2B9F" w:rsidRDefault="003E2B9F" w:rsidP="00EC3F11">
      <w:pPr>
        <w:adjustRightInd w:val="0"/>
        <w:ind w:left="567"/>
        <w:contextualSpacing/>
        <w:jc w:val="both"/>
        <w:textAlignment w:val="auto"/>
        <w:rPr>
          <w:rFonts w:ascii="Arial" w:eastAsiaTheme="minorHAnsi" w:hAnsi="Arial" w:cs="Arial"/>
          <w:sz w:val="22"/>
          <w:szCs w:val="22"/>
        </w:rPr>
      </w:pPr>
    </w:p>
    <w:p w14:paraId="5361DB50" w14:textId="77777777" w:rsidR="003E2B9F" w:rsidRPr="003E2B9F" w:rsidRDefault="003E2B9F" w:rsidP="00EC3F11">
      <w:pPr>
        <w:widowControl/>
        <w:adjustRightInd w:val="0"/>
        <w:ind w:left="284"/>
        <w:jc w:val="both"/>
        <w:textAlignment w:val="auto"/>
        <w:rPr>
          <w:rFonts w:ascii="Arial" w:eastAsiaTheme="minorHAnsi" w:hAnsi="Arial" w:cs="Arial"/>
          <w:i/>
          <w:iCs/>
          <w:sz w:val="22"/>
          <w:szCs w:val="22"/>
        </w:rPr>
      </w:pPr>
      <w:r w:rsidRPr="003E2B9F">
        <w:rPr>
          <w:rFonts w:ascii="Arial" w:eastAsiaTheme="minorHAnsi" w:hAnsi="Arial" w:cs="Arial"/>
          <w:i/>
          <w:iCs/>
          <w:sz w:val="22"/>
          <w:szCs w:val="22"/>
        </w:rPr>
        <w:t>Agrees that Article I (1) (c) (4) of the Convention, on the definition of “</w:t>
      </w:r>
      <w:proofErr w:type="spellStart"/>
      <w:r w:rsidRPr="003E2B9F">
        <w:rPr>
          <w:rFonts w:ascii="Arial" w:eastAsiaTheme="minorHAnsi" w:hAnsi="Arial" w:cs="Arial"/>
          <w:i/>
          <w:iCs/>
          <w:sz w:val="22"/>
          <w:szCs w:val="22"/>
        </w:rPr>
        <w:t>favourable</w:t>
      </w:r>
      <w:proofErr w:type="spellEnd"/>
      <w:r w:rsidRPr="003E2B9F">
        <w:rPr>
          <w:rFonts w:ascii="Arial" w:eastAsiaTheme="minorHAnsi" w:hAnsi="Arial" w:cs="Arial"/>
          <w:i/>
          <w:iCs/>
          <w:sz w:val="22"/>
          <w:szCs w:val="22"/>
        </w:rPr>
        <w:t xml:space="preserve"> conservation status” could be interpreted as follows </w:t>
      </w:r>
      <w:proofErr w:type="gramStart"/>
      <w:r w:rsidRPr="003E2B9F">
        <w:rPr>
          <w:rFonts w:ascii="Arial" w:eastAsiaTheme="minorHAnsi" w:hAnsi="Arial" w:cs="Arial"/>
          <w:i/>
          <w:iCs/>
          <w:sz w:val="22"/>
          <w:szCs w:val="22"/>
        </w:rPr>
        <w:t>in light of</w:t>
      </w:r>
      <w:proofErr w:type="gramEnd"/>
      <w:r w:rsidRPr="003E2B9F">
        <w:rPr>
          <w:rFonts w:ascii="Arial" w:eastAsiaTheme="minorHAnsi" w:hAnsi="Arial" w:cs="Arial"/>
          <w:i/>
          <w:iCs/>
          <w:sz w:val="22"/>
          <w:szCs w:val="22"/>
        </w:rPr>
        <w:t xml:space="preserve"> climate change, and invites the governing bodies of relevant CMS instruments to also approve this interpretation: </w:t>
      </w:r>
    </w:p>
    <w:p w14:paraId="6C277602" w14:textId="77777777" w:rsidR="003E2B9F" w:rsidRPr="003E2B9F" w:rsidRDefault="003E2B9F" w:rsidP="00EC3F11">
      <w:pPr>
        <w:widowControl/>
        <w:adjustRightInd w:val="0"/>
        <w:ind w:left="709"/>
        <w:textAlignment w:val="auto"/>
        <w:rPr>
          <w:rFonts w:ascii="Arial" w:eastAsiaTheme="minorHAnsi" w:hAnsi="Arial" w:cs="Arial"/>
          <w:sz w:val="22"/>
          <w:szCs w:val="22"/>
        </w:rPr>
      </w:pPr>
    </w:p>
    <w:p w14:paraId="40E724C9" w14:textId="77777777" w:rsidR="003E2B9F" w:rsidRPr="003E2B9F" w:rsidRDefault="003E2B9F" w:rsidP="00EC3F11">
      <w:pPr>
        <w:adjustRightInd w:val="0"/>
        <w:contextualSpacing/>
        <w:jc w:val="both"/>
        <w:textAlignment w:val="auto"/>
        <w:rPr>
          <w:rFonts w:ascii="Arial" w:eastAsiaTheme="minorHAnsi" w:hAnsi="Arial" w:cs="Arial"/>
          <w:sz w:val="22"/>
          <w:szCs w:val="22"/>
        </w:rPr>
      </w:pPr>
      <w:r w:rsidRPr="003E2B9F">
        <w:rPr>
          <w:rFonts w:ascii="Arial" w:eastAsiaTheme="minorHAnsi" w:hAnsi="Arial" w:cs="Arial"/>
          <w:sz w:val="22"/>
          <w:szCs w:val="22"/>
        </w:rPr>
        <w:t>According to Article I (1) (c) (4) of the Convention, one of the conditions to be met for the conservation status of a species to be taken as “</w:t>
      </w:r>
      <w:proofErr w:type="spellStart"/>
      <w:r w:rsidRPr="003E2B9F">
        <w:rPr>
          <w:rFonts w:ascii="Arial" w:eastAsiaTheme="minorHAnsi" w:hAnsi="Arial" w:cs="Arial"/>
          <w:sz w:val="22"/>
          <w:szCs w:val="22"/>
        </w:rPr>
        <w:t>favourable</w:t>
      </w:r>
      <w:proofErr w:type="spellEnd"/>
      <w:r w:rsidRPr="003E2B9F">
        <w:rPr>
          <w:rFonts w:ascii="Arial" w:eastAsiaTheme="minorHAnsi" w:hAnsi="Arial" w:cs="Arial"/>
          <w:sz w:val="22"/>
          <w:szCs w:val="22"/>
        </w:rPr>
        <w:t xml:space="preserve">” is that: </w:t>
      </w:r>
      <w:r w:rsidRPr="003E2B9F">
        <w:rPr>
          <w:rFonts w:ascii="Arial" w:eastAsiaTheme="minorHAnsi" w:hAnsi="Arial" w:cs="Arial"/>
          <w:i/>
          <w:iCs/>
          <w:sz w:val="22"/>
          <w:szCs w:val="22"/>
        </w:rPr>
        <w:t xml:space="preserve">“the distribution and abundance of the migratory species approach historic coverage and levels to the extent that potentially suitable ecosystems exist and to the extent consistent with wise wildlife management”. </w:t>
      </w:r>
      <w:r w:rsidRPr="003E2B9F">
        <w:rPr>
          <w:rFonts w:ascii="Arial" w:eastAsiaTheme="minorHAnsi" w:hAnsi="Arial" w:cs="Arial"/>
          <w:sz w:val="22"/>
          <w:szCs w:val="22"/>
        </w:rPr>
        <w:t xml:space="preserve">While there is a continued need to undertake conservation action within the historic range of migratory species, such action will increasingly also need to be taken beyond the historic range of species </w:t>
      </w:r>
      <w:proofErr w:type="gramStart"/>
      <w:r w:rsidRPr="003E2B9F">
        <w:rPr>
          <w:rFonts w:ascii="Arial" w:eastAsiaTheme="minorHAnsi" w:hAnsi="Arial" w:cs="Arial"/>
          <w:sz w:val="22"/>
          <w:szCs w:val="22"/>
        </w:rPr>
        <w:t>in order to</w:t>
      </w:r>
      <w:proofErr w:type="gramEnd"/>
      <w:r w:rsidRPr="003E2B9F">
        <w:rPr>
          <w:rFonts w:ascii="Arial" w:eastAsiaTheme="minorHAnsi" w:hAnsi="Arial" w:cs="Arial"/>
          <w:sz w:val="22"/>
          <w:szCs w:val="22"/>
        </w:rPr>
        <w:t xml:space="preserve"> ensure a </w:t>
      </w:r>
      <w:proofErr w:type="spellStart"/>
      <w:r w:rsidRPr="003E2B9F">
        <w:rPr>
          <w:rFonts w:ascii="Arial" w:eastAsiaTheme="minorHAnsi" w:hAnsi="Arial" w:cs="Arial"/>
          <w:sz w:val="22"/>
          <w:szCs w:val="22"/>
        </w:rPr>
        <w:t>favourable</w:t>
      </w:r>
      <w:proofErr w:type="spellEnd"/>
      <w:r w:rsidRPr="003E2B9F">
        <w:rPr>
          <w:rFonts w:ascii="Arial" w:eastAsiaTheme="minorHAnsi" w:hAnsi="Arial" w:cs="Arial"/>
          <w:sz w:val="22"/>
          <w:szCs w:val="22"/>
        </w:rPr>
        <w:t xml:space="preserve"> conservation status, particularly with a view to climate-induced range shifts. Such action beyond the historic range of species is compatible with, and may be required in order to meet, the objectives and the obligations of Parties under the </w:t>
      </w:r>
      <w:proofErr w:type="gramStart"/>
      <w:r w:rsidRPr="003E2B9F">
        <w:rPr>
          <w:rFonts w:ascii="Arial" w:eastAsiaTheme="minorHAnsi" w:hAnsi="Arial" w:cs="Arial"/>
          <w:sz w:val="22"/>
          <w:szCs w:val="22"/>
        </w:rPr>
        <w:t>Convention;</w:t>
      </w:r>
      <w:proofErr w:type="gramEnd"/>
    </w:p>
    <w:p w14:paraId="7E7B08CF" w14:textId="77777777" w:rsidR="003E2B9F" w:rsidRPr="003E2B9F" w:rsidRDefault="003E2B9F" w:rsidP="00EC3F11">
      <w:pPr>
        <w:widowControl/>
        <w:autoSpaceDE/>
        <w:autoSpaceDN/>
        <w:textAlignment w:val="auto"/>
        <w:rPr>
          <w:rFonts w:ascii="Arial" w:eastAsiaTheme="minorHAnsi" w:hAnsi="Arial" w:cstheme="minorBidi"/>
          <w:b/>
          <w:bCs/>
          <w:sz w:val="22"/>
          <w:szCs w:val="22"/>
          <w:lang w:val="en-GB"/>
        </w:rPr>
      </w:pPr>
    </w:p>
    <w:p w14:paraId="510DEC94" w14:textId="77777777" w:rsidR="003E2B9F" w:rsidRPr="003E2B9F" w:rsidRDefault="003E2B9F" w:rsidP="00EC3F11">
      <w:pPr>
        <w:widowControl/>
        <w:autoSpaceDE/>
        <w:autoSpaceDN/>
        <w:textAlignment w:val="auto"/>
        <w:rPr>
          <w:rFonts w:ascii="Arial" w:eastAsiaTheme="minorHAnsi" w:hAnsi="Arial" w:cstheme="minorBidi"/>
          <w:sz w:val="22"/>
          <w:szCs w:val="22"/>
          <w:lang w:val="en-GB"/>
        </w:rPr>
      </w:pPr>
      <w:r w:rsidRPr="003E2B9F">
        <w:rPr>
          <w:rFonts w:ascii="Arial" w:eastAsiaTheme="minorHAnsi" w:hAnsi="Arial" w:cstheme="minorBidi"/>
          <w:sz w:val="22"/>
          <w:szCs w:val="22"/>
          <w:lang w:val="en-GB"/>
        </w:rPr>
        <w:t>The 5</w:t>
      </w:r>
      <w:r w:rsidRPr="003E2B9F">
        <w:rPr>
          <w:rFonts w:ascii="Arial" w:eastAsiaTheme="minorHAnsi" w:hAnsi="Arial" w:cstheme="minorBidi"/>
          <w:sz w:val="22"/>
          <w:szCs w:val="22"/>
          <w:vertAlign w:val="superscript"/>
          <w:lang w:val="en-GB"/>
        </w:rPr>
        <w:t>th</w:t>
      </w:r>
      <w:r w:rsidRPr="003E2B9F">
        <w:rPr>
          <w:rFonts w:ascii="Arial" w:eastAsiaTheme="minorHAnsi" w:hAnsi="Arial" w:cstheme="minorBidi"/>
          <w:sz w:val="22"/>
          <w:szCs w:val="22"/>
          <w:lang w:val="en-GB"/>
        </w:rPr>
        <w:t xml:space="preserve"> and 6</w:t>
      </w:r>
      <w:r w:rsidRPr="003E2B9F">
        <w:rPr>
          <w:rFonts w:ascii="Arial" w:eastAsiaTheme="minorHAnsi" w:hAnsi="Arial" w:cstheme="minorBidi"/>
          <w:sz w:val="22"/>
          <w:szCs w:val="22"/>
          <w:vertAlign w:val="superscript"/>
          <w:lang w:val="en-GB"/>
        </w:rPr>
        <w:t>th</w:t>
      </w:r>
      <w:r w:rsidRPr="003E2B9F">
        <w:rPr>
          <w:rFonts w:ascii="Arial" w:eastAsiaTheme="minorHAnsi" w:hAnsi="Arial" w:cstheme="minorBidi"/>
          <w:sz w:val="22"/>
          <w:szCs w:val="22"/>
          <w:lang w:val="en-GB"/>
        </w:rPr>
        <w:t xml:space="preserve"> meetings of the Sessional Committee of the Scientific Council considered the text above and provided the following guidance:</w:t>
      </w:r>
    </w:p>
    <w:p w14:paraId="1E39BB84" w14:textId="77777777" w:rsidR="003E2B9F" w:rsidRPr="003E2B9F" w:rsidRDefault="003E2B9F" w:rsidP="00EC3F11">
      <w:pPr>
        <w:widowControl/>
        <w:autoSpaceDE/>
        <w:autoSpaceDN/>
        <w:textAlignment w:val="auto"/>
        <w:rPr>
          <w:rFonts w:ascii="Arial" w:eastAsiaTheme="minorHAnsi" w:hAnsi="Arial" w:cstheme="minorBidi"/>
          <w:sz w:val="22"/>
          <w:szCs w:val="22"/>
          <w:lang w:val="en-GB"/>
        </w:rPr>
      </w:pPr>
    </w:p>
    <w:p w14:paraId="27DB70F3" w14:textId="77777777" w:rsidR="003E2B9F" w:rsidRPr="003E2B9F" w:rsidRDefault="003E2B9F" w:rsidP="00EC3F11">
      <w:pPr>
        <w:widowControl/>
        <w:numPr>
          <w:ilvl w:val="0"/>
          <w:numId w:val="5"/>
        </w:numPr>
        <w:autoSpaceDE/>
        <w:autoSpaceDN/>
        <w:spacing w:line="259" w:lineRule="auto"/>
        <w:ind w:hanging="567"/>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Scenarios and actions</w:t>
      </w:r>
    </w:p>
    <w:p w14:paraId="2888E462" w14:textId="77777777" w:rsidR="003E2B9F" w:rsidRPr="003E2B9F" w:rsidRDefault="003E2B9F" w:rsidP="00EC3F11">
      <w:pPr>
        <w:widowControl/>
        <w:autoSpaceDE/>
        <w:autoSpaceDN/>
        <w:jc w:val="both"/>
        <w:textAlignment w:val="auto"/>
        <w:rPr>
          <w:rFonts w:ascii="Arial" w:eastAsiaTheme="minorHAnsi" w:hAnsi="Arial" w:cs="Arial"/>
          <w:b/>
          <w:bCs/>
          <w:sz w:val="22"/>
          <w:szCs w:val="22"/>
        </w:rPr>
      </w:pPr>
    </w:p>
    <w:p w14:paraId="26AE4FBB"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Four scenarios are considered, which cover the different statuses of migratory species with respect to climate-induced range shifts. In the following, the term “barrier” is used to refer to any factor that inhibits migratory species from expanding their range or acts as an impediment to connectivity of their migratory route.</w:t>
      </w:r>
    </w:p>
    <w:p w14:paraId="08358165" w14:textId="77777777" w:rsidR="003E2B9F" w:rsidRPr="003E2B9F" w:rsidRDefault="003E2B9F" w:rsidP="00EC3F11">
      <w:pPr>
        <w:widowControl/>
        <w:autoSpaceDE/>
        <w:autoSpaceDN/>
        <w:jc w:val="both"/>
        <w:textAlignment w:val="auto"/>
        <w:rPr>
          <w:rFonts w:ascii="Arial" w:eastAsiaTheme="minorHAnsi" w:hAnsi="Arial" w:cs="Arial"/>
          <w:b/>
          <w:bCs/>
          <w:sz w:val="22"/>
          <w:szCs w:val="22"/>
        </w:rPr>
      </w:pPr>
    </w:p>
    <w:p w14:paraId="07B1A59C" w14:textId="77777777" w:rsidR="003E2B9F" w:rsidRPr="003E2B9F" w:rsidRDefault="003E2B9F" w:rsidP="00EC3F11">
      <w:pPr>
        <w:widowControl/>
        <w:numPr>
          <w:ilvl w:val="0"/>
          <w:numId w:val="5"/>
        </w:numPr>
        <w:autoSpaceDE/>
        <w:autoSpaceDN/>
        <w:spacing w:line="259" w:lineRule="auto"/>
        <w:ind w:hanging="567"/>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Categorizing scenarios</w:t>
      </w:r>
    </w:p>
    <w:p w14:paraId="452B01B3" w14:textId="77777777" w:rsidR="003E2B9F" w:rsidRPr="003E2B9F" w:rsidRDefault="003E2B9F" w:rsidP="00EC3F11">
      <w:pPr>
        <w:widowControl/>
        <w:autoSpaceDE/>
        <w:autoSpaceDN/>
        <w:jc w:val="both"/>
        <w:textAlignment w:val="auto"/>
        <w:rPr>
          <w:rFonts w:ascii="Arial" w:eastAsiaTheme="minorHAnsi" w:hAnsi="Arial" w:cs="Arial"/>
          <w:b/>
          <w:bCs/>
          <w:sz w:val="22"/>
          <w:szCs w:val="22"/>
        </w:rPr>
      </w:pPr>
    </w:p>
    <w:p w14:paraId="1DED1A6E" w14:textId="77777777" w:rsidR="003E2B9F" w:rsidRPr="003E2B9F" w:rsidRDefault="003E2B9F" w:rsidP="00EC3F11">
      <w:pPr>
        <w:widowControl/>
        <w:numPr>
          <w:ilvl w:val="2"/>
          <w:numId w:val="5"/>
        </w:numPr>
        <w:autoSpaceDE/>
        <w:autoSpaceDN/>
        <w:spacing w:line="259" w:lineRule="auto"/>
        <w:ind w:left="567" w:hanging="425"/>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 xml:space="preserve">Species </w:t>
      </w:r>
      <w:proofErr w:type="gramStart"/>
      <w:r w:rsidRPr="003E2B9F">
        <w:rPr>
          <w:rFonts w:ascii="Arial" w:eastAsiaTheme="minorHAnsi" w:hAnsi="Arial" w:cs="Arial"/>
          <w:b/>
          <w:bCs/>
          <w:sz w:val="22"/>
          <w:szCs w:val="22"/>
        </w:rPr>
        <w:t>not present</w:t>
      </w:r>
      <w:proofErr w:type="gramEnd"/>
      <w:r w:rsidRPr="003E2B9F">
        <w:rPr>
          <w:rFonts w:ascii="Arial" w:eastAsiaTheme="minorHAnsi" w:hAnsi="Arial" w:cs="Arial"/>
          <w:b/>
          <w:bCs/>
          <w:sz w:val="22"/>
          <w:szCs w:val="22"/>
        </w:rPr>
        <w:t xml:space="preserve"> throughout suitable range</w:t>
      </w:r>
    </w:p>
    <w:p w14:paraId="2C1B9EBE" w14:textId="77777777" w:rsidR="003E2B9F" w:rsidRPr="003E2B9F" w:rsidRDefault="003E2B9F" w:rsidP="00EC3F11">
      <w:pPr>
        <w:widowControl/>
        <w:autoSpaceDE/>
        <w:autoSpaceDN/>
        <w:ind w:left="1134"/>
        <w:jc w:val="both"/>
        <w:textAlignment w:val="auto"/>
        <w:rPr>
          <w:rFonts w:ascii="Arial" w:eastAsiaTheme="minorHAnsi" w:hAnsi="Arial" w:cs="Arial"/>
          <w:b/>
          <w:bCs/>
          <w:sz w:val="22"/>
          <w:szCs w:val="22"/>
        </w:rPr>
      </w:pPr>
    </w:p>
    <w:p w14:paraId="3AA59C04"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Some CMS-listed species have been so severely depleted that they only occupy a small part of the range that is climatically suitable for them, such as Addax (</w:t>
      </w:r>
      <w:r w:rsidRPr="003E2B9F">
        <w:rPr>
          <w:rFonts w:ascii="Arial" w:eastAsiaTheme="minorHAnsi" w:hAnsi="Arial" w:cs="Arial"/>
          <w:i/>
          <w:iCs/>
          <w:sz w:val="22"/>
          <w:szCs w:val="22"/>
        </w:rPr>
        <w:t>Addax nasomaculatus</w:t>
      </w:r>
      <w:r w:rsidRPr="003E2B9F">
        <w:rPr>
          <w:rFonts w:ascii="Arial" w:eastAsiaTheme="minorHAnsi" w:hAnsi="Arial" w:cs="Arial"/>
          <w:sz w:val="22"/>
          <w:szCs w:val="22"/>
        </w:rPr>
        <w:t>), or are extinct-in-the-wild, such as Scimitar-horned Oryx (</w:t>
      </w:r>
      <w:r w:rsidRPr="003E2B9F">
        <w:rPr>
          <w:rFonts w:ascii="Arial" w:eastAsiaTheme="minorHAnsi" w:hAnsi="Arial" w:cs="Arial"/>
          <w:i/>
          <w:iCs/>
          <w:sz w:val="22"/>
          <w:szCs w:val="22"/>
        </w:rPr>
        <w:t xml:space="preserve">Oryx </w:t>
      </w:r>
      <w:proofErr w:type="spellStart"/>
      <w:r w:rsidRPr="003E2B9F">
        <w:rPr>
          <w:rFonts w:ascii="Arial" w:eastAsiaTheme="minorHAnsi" w:hAnsi="Arial" w:cs="Arial"/>
          <w:i/>
          <w:iCs/>
          <w:sz w:val="22"/>
          <w:szCs w:val="22"/>
        </w:rPr>
        <w:t>dammah</w:t>
      </w:r>
      <w:proofErr w:type="spellEnd"/>
      <w:r w:rsidRPr="003E2B9F">
        <w:rPr>
          <w:rFonts w:ascii="Arial" w:eastAsiaTheme="minorHAnsi" w:hAnsi="Arial" w:cs="Arial"/>
          <w:sz w:val="22"/>
          <w:szCs w:val="22"/>
        </w:rPr>
        <w:t>).</w:t>
      </w:r>
    </w:p>
    <w:p w14:paraId="7E5F19BE" w14:textId="77777777" w:rsidR="003E2B9F" w:rsidRPr="003E2B9F" w:rsidRDefault="003E2B9F" w:rsidP="00EC3F11">
      <w:pPr>
        <w:widowControl/>
        <w:autoSpaceDE/>
        <w:autoSpaceDN/>
        <w:jc w:val="both"/>
        <w:textAlignment w:val="auto"/>
        <w:rPr>
          <w:rFonts w:ascii="Arial" w:eastAsiaTheme="minorHAnsi" w:hAnsi="Arial" w:cs="Arial"/>
          <w:sz w:val="22"/>
          <w:szCs w:val="22"/>
        </w:rPr>
      </w:pPr>
    </w:p>
    <w:p w14:paraId="216B9B7E" w14:textId="77777777" w:rsidR="003E2B9F" w:rsidRPr="003E2B9F" w:rsidRDefault="003E2B9F" w:rsidP="00EC3F11">
      <w:pPr>
        <w:widowControl/>
        <w:numPr>
          <w:ilvl w:val="2"/>
          <w:numId w:val="5"/>
        </w:numPr>
        <w:autoSpaceDE/>
        <w:autoSpaceDN/>
        <w:spacing w:line="259" w:lineRule="auto"/>
        <w:ind w:left="567" w:hanging="425"/>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Species range limited by natural barrier(s)</w:t>
      </w:r>
    </w:p>
    <w:p w14:paraId="3838E1DA" w14:textId="77777777" w:rsidR="003E2B9F" w:rsidRPr="003E2B9F" w:rsidRDefault="003E2B9F" w:rsidP="00EC3F11">
      <w:pPr>
        <w:widowControl/>
        <w:autoSpaceDE/>
        <w:autoSpaceDN/>
        <w:ind w:left="1134"/>
        <w:jc w:val="both"/>
        <w:textAlignment w:val="auto"/>
        <w:rPr>
          <w:rFonts w:ascii="Arial" w:eastAsiaTheme="minorHAnsi" w:hAnsi="Arial" w:cs="Arial"/>
          <w:b/>
          <w:bCs/>
          <w:sz w:val="22"/>
          <w:szCs w:val="22"/>
        </w:rPr>
      </w:pPr>
    </w:p>
    <w:p w14:paraId="3DF5C6A0" w14:textId="2C55B91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As climate change degrades habitat in one location, it may not be possible for that habitat to naturally recover in adjacent areas. Examples include the coral reef systems used by Hawksbill Turtles (</w:t>
      </w:r>
      <w:r w:rsidRPr="003E2B9F">
        <w:rPr>
          <w:rFonts w:ascii="Arial" w:eastAsiaTheme="minorHAnsi" w:hAnsi="Arial" w:cs="Arial"/>
          <w:i/>
          <w:iCs/>
          <w:sz w:val="22"/>
          <w:szCs w:val="22"/>
        </w:rPr>
        <w:t>Eretmochelys imbricata</w:t>
      </w:r>
      <w:r w:rsidRPr="003E2B9F">
        <w:rPr>
          <w:rFonts w:ascii="Arial" w:eastAsiaTheme="minorHAnsi" w:hAnsi="Arial" w:cs="Arial"/>
          <w:sz w:val="22"/>
          <w:szCs w:val="22"/>
        </w:rPr>
        <w:t>). A related issue is where breeding or nesting grounds are required to stay geographically fixed, whilst foraging grounds are pushed away by climatic change, as may be the case for Loggerhead Turtles (</w:t>
      </w:r>
      <w:r w:rsidRPr="003E2B9F">
        <w:rPr>
          <w:rFonts w:ascii="Arial" w:eastAsiaTheme="minorHAnsi" w:hAnsi="Arial" w:cs="Arial"/>
          <w:i/>
          <w:iCs/>
          <w:sz w:val="22"/>
          <w:szCs w:val="22"/>
        </w:rPr>
        <w:t>Caretta caretta</w:t>
      </w:r>
      <w:r w:rsidRPr="003E2B9F">
        <w:rPr>
          <w:rFonts w:ascii="Arial" w:eastAsiaTheme="minorHAnsi" w:hAnsi="Arial" w:cs="Arial"/>
          <w:sz w:val="22"/>
          <w:szCs w:val="22"/>
        </w:rPr>
        <w:t>) and Grey-headed Albatross (</w:t>
      </w:r>
      <w:proofErr w:type="spellStart"/>
      <w:r w:rsidRPr="003E2B9F">
        <w:rPr>
          <w:rFonts w:ascii="Arial" w:eastAsiaTheme="minorHAnsi" w:hAnsi="Arial" w:cs="Arial"/>
          <w:i/>
          <w:iCs/>
          <w:sz w:val="22"/>
          <w:szCs w:val="22"/>
        </w:rPr>
        <w:t>Thalassarche</w:t>
      </w:r>
      <w:proofErr w:type="spellEnd"/>
      <w:r w:rsidRPr="003E2B9F">
        <w:rPr>
          <w:rFonts w:ascii="Arial" w:eastAsiaTheme="minorHAnsi" w:hAnsi="Arial" w:cs="Arial"/>
          <w:i/>
          <w:iCs/>
          <w:sz w:val="22"/>
          <w:szCs w:val="22"/>
        </w:rPr>
        <w:t xml:space="preserve"> </w:t>
      </w:r>
      <w:proofErr w:type="spellStart"/>
      <w:r w:rsidRPr="003E2B9F">
        <w:rPr>
          <w:rFonts w:ascii="Arial" w:eastAsiaTheme="minorHAnsi" w:hAnsi="Arial" w:cs="Arial"/>
          <w:i/>
          <w:iCs/>
          <w:sz w:val="22"/>
          <w:szCs w:val="22"/>
        </w:rPr>
        <w:t>chrysostoma</w:t>
      </w:r>
      <w:proofErr w:type="spellEnd"/>
      <w:r w:rsidRPr="003E2B9F">
        <w:rPr>
          <w:rFonts w:ascii="Arial" w:eastAsiaTheme="minorHAnsi" w:hAnsi="Arial" w:cs="Arial"/>
          <w:sz w:val="22"/>
          <w:szCs w:val="22"/>
        </w:rPr>
        <w:t>).</w:t>
      </w:r>
    </w:p>
    <w:p w14:paraId="18D1AA70" w14:textId="09BA56F4" w:rsidR="003F16FE" w:rsidRDefault="003F16FE" w:rsidP="00EC3F11">
      <w:pPr>
        <w:widowControl/>
        <w:autoSpaceDE/>
        <w:autoSpaceDN/>
        <w:ind w:left="2880"/>
        <w:jc w:val="both"/>
        <w:textAlignment w:val="auto"/>
        <w:rPr>
          <w:rFonts w:ascii="Arial" w:eastAsiaTheme="minorHAnsi" w:hAnsi="Arial" w:cs="Arial"/>
          <w:sz w:val="22"/>
          <w:szCs w:val="22"/>
        </w:rPr>
      </w:pPr>
      <w:r>
        <w:rPr>
          <w:rFonts w:ascii="Arial" w:eastAsiaTheme="minorHAnsi" w:hAnsi="Arial" w:cs="Arial"/>
          <w:sz w:val="22"/>
          <w:szCs w:val="22"/>
        </w:rPr>
        <w:br w:type="page"/>
      </w:r>
    </w:p>
    <w:p w14:paraId="3E845B03" w14:textId="77777777" w:rsidR="003E2B9F" w:rsidRPr="003E2B9F" w:rsidRDefault="003E2B9F" w:rsidP="00EC3F11">
      <w:pPr>
        <w:widowControl/>
        <w:numPr>
          <w:ilvl w:val="2"/>
          <w:numId w:val="5"/>
        </w:numPr>
        <w:autoSpaceDE/>
        <w:autoSpaceDN/>
        <w:spacing w:line="259" w:lineRule="auto"/>
        <w:ind w:left="567"/>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lastRenderedPageBreak/>
        <w:t>Species range limited by anthropogenic barrier(s)</w:t>
      </w:r>
    </w:p>
    <w:p w14:paraId="76A45123" w14:textId="77777777" w:rsidR="003E2B9F" w:rsidRPr="003E2B9F" w:rsidRDefault="003E2B9F" w:rsidP="00EC3F11">
      <w:pPr>
        <w:widowControl/>
        <w:autoSpaceDE/>
        <w:autoSpaceDN/>
        <w:ind w:left="1134"/>
        <w:jc w:val="both"/>
        <w:textAlignment w:val="auto"/>
        <w:rPr>
          <w:rFonts w:ascii="Arial" w:eastAsiaTheme="minorHAnsi" w:hAnsi="Arial" w:cs="Arial"/>
          <w:b/>
          <w:bCs/>
          <w:sz w:val="22"/>
          <w:szCs w:val="22"/>
        </w:rPr>
      </w:pPr>
    </w:p>
    <w:p w14:paraId="18C99DC2"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Where there is no natural barrier to range expansion, there may instead be a barrier resulting from human activity. This is the case at nesting sites for seabird species such as the Black-footed Albatross (</w:t>
      </w:r>
      <w:proofErr w:type="spellStart"/>
      <w:r w:rsidRPr="003E2B9F">
        <w:rPr>
          <w:rFonts w:ascii="Arial" w:eastAsiaTheme="minorHAnsi" w:hAnsi="Arial" w:cs="Arial"/>
          <w:i/>
          <w:iCs/>
          <w:sz w:val="22"/>
          <w:szCs w:val="22"/>
        </w:rPr>
        <w:t>Phoebastria</w:t>
      </w:r>
      <w:proofErr w:type="spellEnd"/>
      <w:r w:rsidRPr="003E2B9F">
        <w:rPr>
          <w:rFonts w:ascii="Arial" w:eastAsiaTheme="minorHAnsi" w:hAnsi="Arial" w:cs="Arial"/>
          <w:i/>
          <w:iCs/>
          <w:sz w:val="22"/>
          <w:szCs w:val="22"/>
        </w:rPr>
        <w:t xml:space="preserve"> nigripes</w:t>
      </w:r>
      <w:r w:rsidRPr="003E2B9F">
        <w:rPr>
          <w:rFonts w:ascii="Arial" w:eastAsiaTheme="minorHAnsi" w:hAnsi="Arial" w:cs="Arial"/>
          <w:sz w:val="22"/>
          <w:szCs w:val="22"/>
        </w:rPr>
        <w:t xml:space="preserve">), where sea-level rise on islands may push birds to nest at higher altitudes which are unsuitable due </w:t>
      </w:r>
      <w:r w:rsidRPr="003E2B9F">
        <w:rPr>
          <w:rFonts w:ascii="Arial" w:eastAsiaTheme="minorHAnsi" w:hAnsi="Arial" w:cstheme="minorBidi"/>
          <w:sz w:val="22"/>
          <w:szCs w:val="22"/>
        </w:rPr>
        <w:t xml:space="preserve">to the presence of invasive predators </w:t>
      </w:r>
      <w:r w:rsidRPr="003E2B9F">
        <w:rPr>
          <w:rFonts w:ascii="Arial" w:eastAsiaTheme="minorHAnsi" w:hAnsi="Arial" w:cs="Arial"/>
          <w:sz w:val="22"/>
          <w:szCs w:val="22"/>
        </w:rPr>
        <w:t xml:space="preserve">and human disturbance. Anthropogenic barriers may also be present at boundaries between Regional Fisheries Management </w:t>
      </w:r>
      <w:proofErr w:type="spellStart"/>
      <w:r w:rsidRPr="003E2B9F">
        <w:rPr>
          <w:rFonts w:ascii="Arial" w:eastAsiaTheme="minorHAnsi" w:hAnsi="Arial" w:cs="Arial"/>
          <w:sz w:val="22"/>
          <w:szCs w:val="22"/>
        </w:rPr>
        <w:t>Organisations</w:t>
      </w:r>
      <w:proofErr w:type="spellEnd"/>
      <w:r w:rsidRPr="003E2B9F">
        <w:rPr>
          <w:rFonts w:ascii="Arial" w:eastAsiaTheme="minorHAnsi" w:hAnsi="Arial" w:cs="Arial"/>
          <w:sz w:val="22"/>
          <w:szCs w:val="22"/>
        </w:rPr>
        <w:t xml:space="preserve"> (RFMOs) where a range expansion may take species into seas with different bycatch mitigation standards. </w:t>
      </w:r>
    </w:p>
    <w:p w14:paraId="09B5E0A4" w14:textId="77777777" w:rsidR="003E2B9F" w:rsidRPr="003E2B9F" w:rsidRDefault="003E2B9F" w:rsidP="00EC3F11">
      <w:pPr>
        <w:widowControl/>
        <w:autoSpaceDE/>
        <w:autoSpaceDN/>
        <w:ind w:left="2880"/>
        <w:jc w:val="both"/>
        <w:textAlignment w:val="auto"/>
        <w:rPr>
          <w:rFonts w:ascii="Arial" w:eastAsiaTheme="minorHAnsi" w:hAnsi="Arial" w:cs="Arial"/>
          <w:sz w:val="22"/>
          <w:szCs w:val="22"/>
        </w:rPr>
      </w:pPr>
    </w:p>
    <w:p w14:paraId="217799CB" w14:textId="77777777" w:rsidR="003E2B9F" w:rsidRPr="003E2B9F" w:rsidRDefault="003E2B9F" w:rsidP="00EC3F11">
      <w:pPr>
        <w:widowControl/>
        <w:numPr>
          <w:ilvl w:val="2"/>
          <w:numId w:val="5"/>
        </w:numPr>
        <w:autoSpaceDE/>
        <w:autoSpaceDN/>
        <w:spacing w:line="259" w:lineRule="auto"/>
        <w:ind w:left="567"/>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Species range likely to be limited by anthropogenic barrier(s) in future</w:t>
      </w:r>
    </w:p>
    <w:p w14:paraId="0453CCA7" w14:textId="77777777" w:rsidR="003E2B9F" w:rsidRPr="003E2B9F" w:rsidRDefault="003E2B9F" w:rsidP="00EC3F11">
      <w:pPr>
        <w:widowControl/>
        <w:autoSpaceDE/>
        <w:autoSpaceDN/>
        <w:ind w:left="1134"/>
        <w:jc w:val="both"/>
        <w:textAlignment w:val="auto"/>
        <w:rPr>
          <w:rFonts w:ascii="Arial" w:eastAsiaTheme="minorHAnsi" w:hAnsi="Arial" w:cs="Arial"/>
          <w:b/>
          <w:bCs/>
          <w:sz w:val="22"/>
          <w:szCs w:val="22"/>
        </w:rPr>
      </w:pPr>
    </w:p>
    <w:p w14:paraId="1DDED639"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Even where there is currently capacity for species to adapt their movements in response to climate change, there may be a probability that these future habitats will undergo changes that will make them unsuitable. This is particularly an issue in the Arctic, where retreating sea ice is permitting greater navigation and therefore more industrial activity. While much of the Arctic could currently accommodate poleward shifts of species such as Bowhead Whale (</w:t>
      </w:r>
      <w:r w:rsidRPr="003E2B9F">
        <w:rPr>
          <w:rFonts w:ascii="Arial" w:eastAsiaTheme="minorHAnsi" w:hAnsi="Arial" w:cs="Arial"/>
          <w:i/>
          <w:iCs/>
          <w:sz w:val="22"/>
          <w:szCs w:val="22"/>
        </w:rPr>
        <w:t>Balaena mysticetus</w:t>
      </w:r>
      <w:r w:rsidRPr="003E2B9F">
        <w:rPr>
          <w:rFonts w:ascii="Arial" w:eastAsiaTheme="minorHAnsi" w:hAnsi="Arial" w:cs="Arial"/>
          <w:sz w:val="22"/>
          <w:szCs w:val="22"/>
        </w:rPr>
        <w:t>), by the time these range shifts occur the Arctic marine environment may be further developed and thus less accommodating than it is today. Similarly, wetlands that are currently unused by waterbirds and under consideration for development may become more in demand as stopover sites due to sea-level rise. Finally, the advance of aridification in the Sahara and changing rainfall in the Sahel could push species such as Dorcas Gazelle (</w:t>
      </w:r>
      <w:r w:rsidRPr="003E2B9F">
        <w:rPr>
          <w:rFonts w:ascii="Arial" w:eastAsiaTheme="minorHAnsi" w:hAnsi="Arial" w:cs="Arial"/>
          <w:i/>
          <w:iCs/>
          <w:sz w:val="22"/>
          <w:szCs w:val="22"/>
        </w:rPr>
        <w:t xml:space="preserve">Gazella </w:t>
      </w:r>
      <w:proofErr w:type="spellStart"/>
      <w:r w:rsidRPr="003E2B9F">
        <w:rPr>
          <w:rFonts w:ascii="Arial" w:eastAsiaTheme="minorHAnsi" w:hAnsi="Arial" w:cs="Arial"/>
          <w:i/>
          <w:iCs/>
          <w:sz w:val="22"/>
          <w:szCs w:val="22"/>
        </w:rPr>
        <w:t>dorcas</w:t>
      </w:r>
      <w:proofErr w:type="spellEnd"/>
      <w:r w:rsidRPr="003E2B9F">
        <w:rPr>
          <w:rFonts w:ascii="Arial" w:eastAsiaTheme="minorHAnsi" w:hAnsi="Arial" w:cs="Arial"/>
          <w:sz w:val="22"/>
          <w:szCs w:val="22"/>
        </w:rPr>
        <w:t>)</w:t>
      </w:r>
      <w:r w:rsidRPr="003E2B9F">
        <w:rPr>
          <w:rFonts w:ascii="Arial" w:eastAsiaTheme="minorHAnsi" w:hAnsi="Arial" w:cs="Arial"/>
          <w:i/>
          <w:iCs/>
          <w:sz w:val="22"/>
          <w:szCs w:val="22"/>
        </w:rPr>
        <w:t xml:space="preserve"> </w:t>
      </w:r>
      <w:r w:rsidRPr="003E2B9F">
        <w:rPr>
          <w:rFonts w:ascii="Arial" w:eastAsiaTheme="minorHAnsi" w:hAnsi="Arial" w:cs="Arial"/>
          <w:sz w:val="22"/>
          <w:szCs w:val="22"/>
        </w:rPr>
        <w:t xml:space="preserve">to compete for habitat with land increasingly needed for agriculture. </w:t>
      </w:r>
    </w:p>
    <w:p w14:paraId="08CCFAFD" w14:textId="77777777" w:rsidR="003E2B9F" w:rsidRPr="003E2B9F" w:rsidRDefault="003E2B9F" w:rsidP="00EC3F11">
      <w:pPr>
        <w:widowControl/>
        <w:autoSpaceDE/>
        <w:autoSpaceDN/>
        <w:jc w:val="both"/>
        <w:textAlignment w:val="auto"/>
        <w:rPr>
          <w:rFonts w:ascii="Arial" w:eastAsiaTheme="minorHAnsi" w:hAnsi="Arial" w:cs="Arial"/>
          <w:b/>
          <w:bCs/>
          <w:sz w:val="22"/>
          <w:szCs w:val="22"/>
        </w:rPr>
      </w:pPr>
    </w:p>
    <w:p w14:paraId="3AC56AD1" w14:textId="77777777" w:rsidR="003E2B9F" w:rsidRPr="003E2B9F" w:rsidRDefault="003E2B9F" w:rsidP="00EC3F11">
      <w:pPr>
        <w:widowControl/>
        <w:numPr>
          <w:ilvl w:val="0"/>
          <w:numId w:val="5"/>
        </w:numPr>
        <w:autoSpaceDE/>
        <w:autoSpaceDN/>
        <w:spacing w:line="259" w:lineRule="auto"/>
        <w:ind w:hanging="567"/>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A framework for action</w:t>
      </w:r>
    </w:p>
    <w:p w14:paraId="429FA287" w14:textId="77777777" w:rsidR="003E2B9F" w:rsidRPr="003E2B9F" w:rsidRDefault="003E2B9F" w:rsidP="00EC3F11">
      <w:pPr>
        <w:widowControl/>
        <w:autoSpaceDE/>
        <w:autoSpaceDN/>
        <w:jc w:val="both"/>
        <w:textAlignment w:val="auto"/>
        <w:rPr>
          <w:rFonts w:ascii="Arial" w:eastAsiaTheme="minorHAnsi" w:hAnsi="Arial" w:cs="Arial"/>
          <w:b/>
          <w:bCs/>
          <w:sz w:val="22"/>
          <w:szCs w:val="22"/>
        </w:rPr>
      </w:pPr>
    </w:p>
    <w:p w14:paraId="012ADD47"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The following decision framework is influenced by approaches to ecosystem observation and management in fisheries</w:t>
      </w:r>
      <w:sdt>
        <w:sdtPr>
          <w:rPr>
            <w:rFonts w:ascii="Arial" w:eastAsiaTheme="minorHAnsi" w:hAnsi="Arial" w:cs="Arial"/>
            <w:sz w:val="22"/>
            <w:szCs w:val="22"/>
          </w:rPr>
          <w:id w:val="-2050981522"/>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Lin20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(Link,</w:t>
          </w:r>
          <w:r w:rsidRPr="003E2B9F">
            <w:rPr>
              <w:rFonts w:ascii="Arial" w:eastAsiaTheme="minorHAnsi" w:hAnsi="Arial" w:cs="Arial"/>
              <w:i/>
              <w:iCs/>
              <w:noProof/>
              <w:sz w:val="22"/>
              <w:szCs w:val="22"/>
            </w:rPr>
            <w:t xml:space="preserve"> et al</w:t>
          </w:r>
          <w:r w:rsidRPr="003E2B9F">
            <w:rPr>
              <w:rFonts w:ascii="Arial" w:eastAsiaTheme="minorHAnsi" w:hAnsi="Arial" w:cs="Arial"/>
              <w:noProof/>
              <w:sz w:val="22"/>
              <w:szCs w:val="22"/>
            </w:rPr>
            <w:t>., 2020)</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by decision science used to prioritize conservation</w:t>
      </w:r>
      <w:sdt>
        <w:sdtPr>
          <w:rPr>
            <w:rFonts w:ascii="Arial" w:eastAsiaTheme="minorHAnsi" w:hAnsi="Arial" w:cs="Arial"/>
            <w:sz w:val="22"/>
            <w:szCs w:val="22"/>
          </w:rPr>
          <w:id w:val="429397740"/>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Xia211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(Xiao,</w:t>
          </w:r>
          <w:r w:rsidRPr="003E2B9F">
            <w:rPr>
              <w:rFonts w:ascii="Arial" w:eastAsiaTheme="minorHAnsi" w:hAnsi="Arial" w:cs="Arial"/>
              <w:i/>
              <w:iCs/>
              <w:noProof/>
              <w:sz w:val="22"/>
              <w:szCs w:val="22"/>
            </w:rPr>
            <w:t xml:space="preserve"> et al.</w:t>
          </w:r>
          <w:r w:rsidRPr="003E2B9F">
            <w:rPr>
              <w:rFonts w:ascii="Arial" w:eastAsiaTheme="minorHAnsi" w:hAnsi="Arial" w:cs="Arial"/>
              <w:noProof/>
              <w:sz w:val="22"/>
              <w:szCs w:val="22"/>
            </w:rPr>
            <w:t>, 2021)</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xml:space="preserve"> and by ranking of research priorities</w:t>
      </w:r>
      <w:sdt>
        <w:sdtPr>
          <w:rPr>
            <w:rFonts w:ascii="Arial" w:eastAsiaTheme="minorHAnsi" w:hAnsi="Arial" w:cs="Arial"/>
            <w:sz w:val="22"/>
            <w:szCs w:val="22"/>
          </w:rPr>
          <w:id w:val="1598211943"/>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Rus20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(Rushing, </w:t>
          </w:r>
          <w:r w:rsidRPr="003E2B9F">
            <w:rPr>
              <w:rFonts w:ascii="Arial" w:eastAsiaTheme="minorHAnsi" w:hAnsi="Arial" w:cs="Arial"/>
              <w:i/>
              <w:iCs/>
              <w:noProof/>
              <w:sz w:val="22"/>
              <w:szCs w:val="22"/>
            </w:rPr>
            <w:t>et al</w:t>
          </w:r>
          <w:r w:rsidRPr="003E2B9F">
            <w:rPr>
              <w:rFonts w:ascii="Arial" w:eastAsiaTheme="minorHAnsi" w:hAnsi="Arial" w:cs="Arial"/>
              <w:noProof/>
              <w:sz w:val="22"/>
              <w:szCs w:val="22"/>
            </w:rPr>
            <w:t>., 2020)</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xml:space="preserve"> for migrating birds. It is intended as a basis for engagement between Range States and for prioritization of actions for migratory species at risk from climate change. By combining this framework with careful analysis of scientific evidence for each species, strategies can be focused on actions that make best use of resources to protect species and their migration routes. </w:t>
      </w:r>
    </w:p>
    <w:p w14:paraId="6477A42A" w14:textId="77777777" w:rsidR="003E2B9F" w:rsidRPr="003E2B9F" w:rsidRDefault="003E2B9F" w:rsidP="00EC3F11">
      <w:pPr>
        <w:widowControl/>
        <w:autoSpaceDE/>
        <w:autoSpaceDN/>
        <w:jc w:val="both"/>
        <w:textAlignment w:val="auto"/>
        <w:rPr>
          <w:rFonts w:ascii="Arial" w:eastAsiaTheme="minorHAnsi" w:hAnsi="Arial" w:cs="Arial"/>
          <w:sz w:val="22"/>
          <w:szCs w:val="22"/>
        </w:rPr>
      </w:pPr>
    </w:p>
    <w:p w14:paraId="5CE1C203"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 xml:space="preserve">Four strategies are considered: </w:t>
      </w:r>
    </w:p>
    <w:p w14:paraId="5BDCE1D4" w14:textId="77777777" w:rsidR="003E2B9F" w:rsidRPr="003E2B9F" w:rsidRDefault="003E2B9F" w:rsidP="00EC3F11">
      <w:pPr>
        <w:widowControl/>
        <w:autoSpaceDE/>
        <w:autoSpaceDN/>
        <w:jc w:val="both"/>
        <w:textAlignment w:val="auto"/>
        <w:rPr>
          <w:rFonts w:ascii="Arial" w:eastAsiaTheme="minorHAnsi" w:hAnsi="Arial" w:cs="Arial"/>
          <w:sz w:val="22"/>
          <w:szCs w:val="22"/>
        </w:rPr>
      </w:pPr>
    </w:p>
    <w:p w14:paraId="43D05BB4" w14:textId="77777777" w:rsidR="003E2B9F" w:rsidRPr="003E2B9F" w:rsidRDefault="003E2B9F" w:rsidP="00EC3F11">
      <w:pPr>
        <w:widowControl/>
        <w:numPr>
          <w:ilvl w:val="2"/>
          <w:numId w:val="5"/>
        </w:numPr>
        <w:autoSpaceDE/>
        <w:autoSpaceDN/>
        <w:spacing w:line="259" w:lineRule="auto"/>
        <w:ind w:left="426"/>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Conservation</w:t>
      </w:r>
    </w:p>
    <w:p w14:paraId="2B5AF27E" w14:textId="77777777" w:rsidR="003E2B9F" w:rsidRPr="003E2B9F" w:rsidRDefault="003E2B9F" w:rsidP="00EC3F11">
      <w:pPr>
        <w:widowControl/>
        <w:autoSpaceDE/>
        <w:autoSpaceDN/>
        <w:ind w:left="1134"/>
        <w:jc w:val="both"/>
        <w:textAlignment w:val="auto"/>
        <w:rPr>
          <w:rFonts w:ascii="Arial" w:eastAsiaTheme="minorHAnsi" w:hAnsi="Arial" w:cs="Arial"/>
          <w:b/>
          <w:bCs/>
          <w:sz w:val="22"/>
          <w:szCs w:val="22"/>
        </w:rPr>
      </w:pPr>
    </w:p>
    <w:p w14:paraId="5B15870A"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Examples of conservation strategies include setting aside buffer zones inland from current coastal wetlands</w:t>
      </w:r>
      <w:sdt>
        <w:sdtPr>
          <w:rPr>
            <w:rFonts w:ascii="Arial" w:eastAsiaTheme="minorHAnsi" w:hAnsi="Arial" w:cs="Arial"/>
            <w:sz w:val="22"/>
            <w:szCs w:val="22"/>
          </w:rPr>
          <w:id w:val="1155348039"/>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Acl20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(Wikramanayake, </w:t>
          </w:r>
          <w:r w:rsidRPr="003E2B9F">
            <w:rPr>
              <w:rFonts w:ascii="Arial" w:eastAsiaTheme="minorHAnsi" w:hAnsi="Arial" w:cs="Arial"/>
              <w:i/>
              <w:iCs/>
              <w:noProof/>
              <w:sz w:val="22"/>
              <w:szCs w:val="22"/>
            </w:rPr>
            <w:t>et al</w:t>
          </w:r>
          <w:r w:rsidRPr="003E2B9F">
            <w:rPr>
              <w:rFonts w:ascii="Arial" w:eastAsiaTheme="minorHAnsi" w:hAnsi="Arial" w:cs="Arial"/>
              <w:noProof/>
              <w:sz w:val="22"/>
              <w:szCs w:val="22"/>
            </w:rPr>
            <w:t>., 2020)</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xml:space="preserve">, and limiting industrial expansion into the Arctic, the latter perhaps utilizing tools such as the World Wildlife Fund (WWF) </w:t>
      </w:r>
      <w:proofErr w:type="spellStart"/>
      <w:r w:rsidRPr="003E2B9F">
        <w:rPr>
          <w:rFonts w:ascii="Arial" w:eastAsiaTheme="minorHAnsi" w:hAnsi="Arial" w:cs="Arial"/>
          <w:sz w:val="22"/>
          <w:szCs w:val="22"/>
        </w:rPr>
        <w:t>ArcNet</w:t>
      </w:r>
      <w:proofErr w:type="spellEnd"/>
      <w:r w:rsidRPr="003E2B9F">
        <w:rPr>
          <w:rFonts w:ascii="Arial" w:eastAsiaTheme="minorHAnsi" w:hAnsi="Arial" w:cs="Arial"/>
          <w:sz w:val="22"/>
          <w:szCs w:val="22"/>
        </w:rPr>
        <w:t>.</w:t>
      </w:r>
      <w:r w:rsidRPr="003E2B9F">
        <w:rPr>
          <w:rFonts w:eastAsiaTheme="minorHAnsi" w:cs="Arial"/>
          <w:sz w:val="22"/>
          <w:szCs w:val="22"/>
          <w:vertAlign w:val="superscript"/>
        </w:rPr>
        <w:footnoteReference w:id="4"/>
      </w:r>
    </w:p>
    <w:p w14:paraId="63EA7E78" w14:textId="77777777" w:rsidR="003E2B9F" w:rsidRPr="003E2B9F" w:rsidRDefault="003E2B9F" w:rsidP="00EC3F11">
      <w:pPr>
        <w:widowControl/>
        <w:autoSpaceDE/>
        <w:autoSpaceDN/>
        <w:jc w:val="both"/>
        <w:textAlignment w:val="auto"/>
        <w:rPr>
          <w:rFonts w:ascii="Arial" w:eastAsiaTheme="minorHAnsi" w:hAnsi="Arial" w:cs="Arial"/>
          <w:sz w:val="22"/>
          <w:szCs w:val="22"/>
        </w:rPr>
      </w:pPr>
    </w:p>
    <w:p w14:paraId="3602BAC1" w14:textId="77777777" w:rsidR="003E2B9F" w:rsidRPr="003E2B9F" w:rsidRDefault="003E2B9F" w:rsidP="00EC3F11">
      <w:pPr>
        <w:keepNext/>
        <w:widowControl/>
        <w:numPr>
          <w:ilvl w:val="2"/>
          <w:numId w:val="5"/>
        </w:numPr>
        <w:autoSpaceDE/>
        <w:autoSpaceDN/>
        <w:spacing w:line="259" w:lineRule="auto"/>
        <w:ind w:left="426"/>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Restoration</w:t>
      </w:r>
    </w:p>
    <w:p w14:paraId="21C34CF1" w14:textId="77777777" w:rsidR="003E2B9F" w:rsidRPr="003E2B9F" w:rsidRDefault="003E2B9F" w:rsidP="00EC3F11">
      <w:pPr>
        <w:keepNext/>
        <w:widowControl/>
        <w:autoSpaceDE/>
        <w:autoSpaceDN/>
        <w:ind w:left="1134"/>
        <w:jc w:val="both"/>
        <w:textAlignment w:val="auto"/>
        <w:rPr>
          <w:rFonts w:ascii="Arial" w:eastAsiaTheme="minorHAnsi" w:hAnsi="Arial" w:cs="Arial"/>
          <w:b/>
          <w:bCs/>
          <w:sz w:val="22"/>
          <w:szCs w:val="22"/>
        </w:rPr>
      </w:pPr>
    </w:p>
    <w:p w14:paraId="5C6B7052"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Examples of restoration strategies include removal of invasive predators from potential seabird nesting sites</w:t>
      </w:r>
      <w:sdt>
        <w:sdtPr>
          <w:rPr>
            <w:rFonts w:ascii="Arial" w:eastAsiaTheme="minorHAnsi" w:hAnsi="Arial" w:cs="Arial"/>
            <w:sz w:val="22"/>
            <w:szCs w:val="22"/>
          </w:rPr>
          <w:id w:val="1420603326"/>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Rey15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(Reynolds, </w:t>
          </w:r>
          <w:r w:rsidRPr="003E2B9F">
            <w:rPr>
              <w:rFonts w:ascii="Arial" w:eastAsiaTheme="minorHAnsi" w:hAnsi="Arial" w:cs="Arial"/>
              <w:i/>
              <w:iCs/>
              <w:noProof/>
              <w:sz w:val="22"/>
              <w:szCs w:val="22"/>
            </w:rPr>
            <w:t>et al</w:t>
          </w:r>
          <w:r w:rsidRPr="003E2B9F">
            <w:rPr>
              <w:rFonts w:ascii="Arial" w:eastAsiaTheme="minorHAnsi" w:hAnsi="Arial" w:cs="Arial"/>
              <w:noProof/>
              <w:sz w:val="22"/>
              <w:szCs w:val="22"/>
            </w:rPr>
            <w:t>., 2015)</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xml:space="preserve"> and enhanced bycatch mitigation measures across fishery boundaries</w:t>
      </w:r>
      <w:sdt>
        <w:sdtPr>
          <w:rPr>
            <w:rFonts w:ascii="Arial" w:eastAsiaTheme="minorHAnsi" w:hAnsi="Arial" w:cs="Arial"/>
            <w:sz w:val="22"/>
            <w:szCs w:val="22"/>
          </w:rPr>
          <w:id w:val="1873035673"/>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Krü17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(Krüger, </w:t>
          </w:r>
          <w:r w:rsidRPr="003E2B9F">
            <w:rPr>
              <w:rFonts w:ascii="Arial" w:eastAsiaTheme="minorHAnsi" w:hAnsi="Arial" w:cs="Arial"/>
              <w:i/>
              <w:iCs/>
              <w:noProof/>
              <w:sz w:val="22"/>
              <w:szCs w:val="22"/>
            </w:rPr>
            <w:t>et al</w:t>
          </w:r>
          <w:r w:rsidRPr="003E2B9F">
            <w:rPr>
              <w:rFonts w:ascii="Arial" w:eastAsiaTheme="minorHAnsi" w:hAnsi="Arial" w:cs="Arial"/>
              <w:noProof/>
              <w:sz w:val="22"/>
              <w:szCs w:val="22"/>
            </w:rPr>
            <w:t>., 2018)</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w:t>
      </w:r>
    </w:p>
    <w:p w14:paraId="20C0F187" w14:textId="77777777" w:rsidR="003E2B9F" w:rsidRPr="003E2B9F" w:rsidRDefault="003E2B9F" w:rsidP="00EC3F11">
      <w:pPr>
        <w:widowControl/>
        <w:autoSpaceDE/>
        <w:autoSpaceDN/>
        <w:ind w:left="720"/>
        <w:jc w:val="both"/>
        <w:textAlignment w:val="auto"/>
        <w:rPr>
          <w:rFonts w:ascii="Arial" w:eastAsiaTheme="minorHAnsi" w:hAnsi="Arial" w:cs="Arial"/>
          <w:sz w:val="22"/>
          <w:szCs w:val="22"/>
        </w:rPr>
      </w:pPr>
      <w:r w:rsidRPr="003E2B9F">
        <w:rPr>
          <w:rFonts w:ascii="Arial" w:eastAsiaTheme="minorHAnsi" w:hAnsi="Arial" w:cs="Arial"/>
          <w:sz w:val="22"/>
          <w:szCs w:val="22"/>
        </w:rPr>
        <w:br w:type="page"/>
      </w:r>
    </w:p>
    <w:p w14:paraId="24FE8590" w14:textId="77777777" w:rsidR="003E2B9F" w:rsidRPr="003E2B9F" w:rsidRDefault="003E2B9F" w:rsidP="00EC3F11">
      <w:pPr>
        <w:widowControl/>
        <w:numPr>
          <w:ilvl w:val="2"/>
          <w:numId w:val="5"/>
        </w:numPr>
        <w:autoSpaceDE/>
        <w:autoSpaceDN/>
        <w:spacing w:line="259" w:lineRule="auto"/>
        <w:ind w:left="567"/>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lastRenderedPageBreak/>
        <w:t>Adaption</w:t>
      </w:r>
    </w:p>
    <w:p w14:paraId="53569DA8" w14:textId="77777777" w:rsidR="003E2B9F" w:rsidRPr="003E2B9F" w:rsidRDefault="003E2B9F" w:rsidP="00EC3F11">
      <w:pPr>
        <w:widowControl/>
        <w:autoSpaceDE/>
        <w:autoSpaceDN/>
        <w:ind w:left="1134"/>
        <w:jc w:val="both"/>
        <w:textAlignment w:val="auto"/>
        <w:rPr>
          <w:rFonts w:ascii="Arial" w:eastAsiaTheme="minorHAnsi" w:hAnsi="Arial" w:cs="Arial"/>
          <w:b/>
          <w:bCs/>
          <w:sz w:val="22"/>
          <w:szCs w:val="22"/>
        </w:rPr>
      </w:pPr>
    </w:p>
    <w:p w14:paraId="3CEB26A6"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Examples of possible adaption strategies include rebuilding of coral reef systems</w:t>
      </w:r>
      <w:sdt>
        <w:sdtPr>
          <w:rPr>
            <w:rFonts w:ascii="Arial" w:eastAsiaTheme="minorHAnsi" w:hAnsi="Arial" w:cs="Arial"/>
            <w:sz w:val="22"/>
            <w:szCs w:val="22"/>
          </w:rPr>
          <w:id w:val="512731662"/>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Rin14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(Rinkevich, 2014)</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xml:space="preserve"> and construction of artificial nesting sites for turtles and other coastal breeding species. </w:t>
      </w:r>
    </w:p>
    <w:p w14:paraId="2436885F" w14:textId="77777777" w:rsidR="003E2B9F" w:rsidRPr="003E2B9F" w:rsidRDefault="003E2B9F" w:rsidP="00EC3F11">
      <w:pPr>
        <w:widowControl/>
        <w:autoSpaceDE/>
        <w:autoSpaceDN/>
        <w:ind w:left="720"/>
        <w:jc w:val="both"/>
        <w:textAlignment w:val="auto"/>
        <w:rPr>
          <w:rFonts w:ascii="Arial" w:eastAsiaTheme="minorHAnsi" w:hAnsi="Arial" w:cs="Arial"/>
          <w:sz w:val="22"/>
          <w:szCs w:val="22"/>
        </w:rPr>
      </w:pPr>
    </w:p>
    <w:p w14:paraId="5B1A64B9" w14:textId="77777777" w:rsidR="003E2B9F" w:rsidRPr="003E2B9F" w:rsidRDefault="003E2B9F" w:rsidP="00EC3F11">
      <w:pPr>
        <w:widowControl/>
        <w:numPr>
          <w:ilvl w:val="2"/>
          <w:numId w:val="5"/>
        </w:numPr>
        <w:autoSpaceDE/>
        <w:autoSpaceDN/>
        <w:spacing w:line="259" w:lineRule="auto"/>
        <w:ind w:left="567"/>
        <w:jc w:val="both"/>
        <w:textAlignment w:val="auto"/>
        <w:rPr>
          <w:rFonts w:ascii="Arial" w:eastAsiaTheme="minorHAnsi" w:hAnsi="Arial" w:cs="Arial"/>
          <w:b/>
          <w:bCs/>
          <w:sz w:val="22"/>
          <w:szCs w:val="22"/>
        </w:rPr>
      </w:pPr>
      <w:r w:rsidRPr="003E2B9F">
        <w:rPr>
          <w:rFonts w:ascii="Arial" w:eastAsiaTheme="minorHAnsi" w:hAnsi="Arial" w:cs="Arial"/>
          <w:b/>
          <w:bCs/>
          <w:sz w:val="22"/>
          <w:szCs w:val="22"/>
        </w:rPr>
        <w:t>Translocation</w:t>
      </w:r>
    </w:p>
    <w:p w14:paraId="1E970099" w14:textId="77777777" w:rsidR="003E2B9F" w:rsidRPr="003E2B9F" w:rsidRDefault="003E2B9F" w:rsidP="00EC3F11">
      <w:pPr>
        <w:widowControl/>
        <w:autoSpaceDE/>
        <w:autoSpaceDN/>
        <w:ind w:left="1134"/>
        <w:jc w:val="both"/>
        <w:textAlignment w:val="auto"/>
        <w:rPr>
          <w:rFonts w:ascii="Arial" w:eastAsiaTheme="minorHAnsi" w:hAnsi="Arial" w:cs="Arial"/>
          <w:b/>
          <w:bCs/>
          <w:sz w:val="22"/>
          <w:szCs w:val="22"/>
        </w:rPr>
      </w:pPr>
    </w:p>
    <w:p w14:paraId="21FEBCEF"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Examples of translocation strategies include the reintroduction of captive addax (</w:t>
      </w:r>
      <w:r w:rsidRPr="003E2B9F">
        <w:rPr>
          <w:rFonts w:ascii="Arial" w:eastAsiaTheme="minorHAnsi" w:hAnsi="Arial" w:cs="Arial"/>
          <w:i/>
          <w:iCs/>
          <w:sz w:val="22"/>
          <w:szCs w:val="22"/>
        </w:rPr>
        <w:t>Addax Nasomaculatus</w:t>
      </w:r>
      <w:r w:rsidRPr="003E2B9F">
        <w:rPr>
          <w:rFonts w:ascii="Arial" w:eastAsiaTheme="minorHAnsi" w:hAnsi="Arial" w:cs="Arial"/>
          <w:sz w:val="22"/>
          <w:szCs w:val="22"/>
        </w:rPr>
        <w:t>) into protected areas of north Africa</w:t>
      </w:r>
      <w:sdt>
        <w:sdtPr>
          <w:rPr>
            <w:rFonts w:ascii="Arial" w:eastAsiaTheme="minorHAnsi" w:hAnsi="Arial" w:cs="Arial"/>
            <w:sz w:val="22"/>
            <w:szCs w:val="22"/>
          </w:rPr>
          <w:id w:val="1588258967"/>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New16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 (Newby, </w:t>
          </w:r>
          <w:r w:rsidRPr="003E2B9F">
            <w:rPr>
              <w:rFonts w:ascii="Arial" w:eastAsiaTheme="minorHAnsi" w:hAnsi="Arial" w:cs="Arial"/>
              <w:i/>
              <w:iCs/>
              <w:noProof/>
              <w:sz w:val="22"/>
              <w:szCs w:val="22"/>
            </w:rPr>
            <w:t>et al.</w:t>
          </w:r>
          <w:r w:rsidRPr="003E2B9F">
            <w:rPr>
              <w:rFonts w:ascii="Arial" w:eastAsiaTheme="minorHAnsi" w:hAnsi="Arial" w:cs="Arial"/>
              <w:noProof/>
              <w:sz w:val="22"/>
              <w:szCs w:val="22"/>
            </w:rPr>
            <w:t>, 2016)</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and the use of light aircraft to guide Siberian crane (</w:t>
      </w:r>
      <w:proofErr w:type="spellStart"/>
      <w:r w:rsidRPr="003E2B9F">
        <w:rPr>
          <w:rFonts w:ascii="Arial" w:eastAsiaTheme="minorHAnsi" w:hAnsi="Arial" w:cs="Arial"/>
          <w:i/>
          <w:iCs/>
          <w:sz w:val="22"/>
          <w:szCs w:val="22"/>
        </w:rPr>
        <w:t>Leucogeranus</w:t>
      </w:r>
      <w:proofErr w:type="spellEnd"/>
      <w:r w:rsidRPr="003E2B9F">
        <w:rPr>
          <w:rFonts w:ascii="Arial" w:eastAsiaTheme="minorHAnsi" w:hAnsi="Arial" w:cs="Arial"/>
          <w:i/>
          <w:iCs/>
          <w:sz w:val="22"/>
          <w:szCs w:val="22"/>
        </w:rPr>
        <w:t xml:space="preserve"> </w:t>
      </w:r>
      <w:proofErr w:type="spellStart"/>
      <w:r w:rsidRPr="003E2B9F">
        <w:rPr>
          <w:rFonts w:ascii="Arial" w:eastAsiaTheme="minorHAnsi" w:hAnsi="Arial" w:cs="Arial"/>
          <w:i/>
          <w:iCs/>
          <w:sz w:val="22"/>
          <w:szCs w:val="22"/>
        </w:rPr>
        <w:t>leucogeranus</w:t>
      </w:r>
      <w:proofErr w:type="spellEnd"/>
      <w:r w:rsidRPr="003E2B9F">
        <w:rPr>
          <w:rFonts w:ascii="Arial" w:eastAsiaTheme="minorHAnsi" w:hAnsi="Arial" w:cs="Arial"/>
          <w:sz w:val="22"/>
          <w:szCs w:val="22"/>
        </w:rPr>
        <w:t xml:space="preserve">) migration (the “Flight of Hope” project) in Russia. </w:t>
      </w:r>
    </w:p>
    <w:p w14:paraId="44A2DE03" w14:textId="77777777" w:rsidR="003E2B9F" w:rsidRPr="003E2B9F" w:rsidRDefault="003E2B9F" w:rsidP="00EC3F11">
      <w:pPr>
        <w:widowControl/>
        <w:autoSpaceDE/>
        <w:autoSpaceDN/>
        <w:jc w:val="both"/>
        <w:textAlignment w:val="auto"/>
        <w:rPr>
          <w:rFonts w:ascii="Arial" w:eastAsiaTheme="minorHAnsi" w:hAnsi="Arial" w:cs="Arial"/>
          <w:sz w:val="22"/>
          <w:szCs w:val="22"/>
        </w:rPr>
      </w:pPr>
    </w:p>
    <w:p w14:paraId="372BF3FB" w14:textId="77777777" w:rsidR="003E2B9F" w:rsidRPr="003E2B9F" w:rsidRDefault="003E2B9F" w:rsidP="00EC3F11">
      <w:pPr>
        <w:widowControl/>
        <w:autoSpaceDE/>
        <w:autoSpaceDN/>
        <w:spacing w:line="259" w:lineRule="auto"/>
        <w:jc w:val="both"/>
        <w:textAlignment w:val="auto"/>
        <w:rPr>
          <w:rFonts w:ascii="Arial" w:eastAsiaTheme="minorHAnsi" w:hAnsi="Arial" w:cs="Arial"/>
          <w:sz w:val="22"/>
          <w:szCs w:val="22"/>
        </w:rPr>
      </w:pPr>
      <w:r w:rsidRPr="003E2B9F">
        <w:rPr>
          <w:rFonts w:ascii="Arial" w:eastAsiaTheme="minorHAnsi" w:hAnsi="Arial" w:cs="Arial"/>
          <w:noProof/>
          <w:sz w:val="22"/>
          <w:szCs w:val="22"/>
          <w:lang w:val="en-GB" w:eastAsia="en-GB"/>
        </w:rPr>
        <w:drawing>
          <wp:inline distT="0" distB="0" distL="0" distR="0" wp14:anchorId="5DD3BF3D" wp14:editId="1F5C82B8">
            <wp:extent cx="5731510" cy="3223895"/>
            <wp:effectExtent l="0" t="0" r="2540" b="0"/>
            <wp:docPr id="826836976" name="Picture 82683697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36976" name="Picture 826836976" descr="Diagram&#10;&#10;Description automatically generated"/>
                    <pic:cNvPicPr/>
                  </pic:nvPicPr>
                  <pic:blipFill>
                    <a:blip r:embed="rId11"/>
                    <a:stretch>
                      <a:fillRect/>
                    </a:stretch>
                  </pic:blipFill>
                  <pic:spPr>
                    <a:xfrm>
                      <a:off x="0" y="0"/>
                      <a:ext cx="5731510" cy="3223895"/>
                    </a:xfrm>
                    <a:prstGeom prst="rect">
                      <a:avLst/>
                    </a:prstGeom>
                  </pic:spPr>
                </pic:pic>
              </a:graphicData>
            </a:graphic>
          </wp:inline>
        </w:drawing>
      </w:r>
    </w:p>
    <w:p w14:paraId="2C3BA453" w14:textId="77777777" w:rsidR="003E2B9F" w:rsidRPr="003E2B9F" w:rsidRDefault="003E2B9F" w:rsidP="00EC3F11">
      <w:pPr>
        <w:keepNext/>
        <w:widowControl/>
        <w:autoSpaceDE/>
        <w:autoSpaceDN/>
        <w:spacing w:line="259" w:lineRule="auto"/>
        <w:jc w:val="both"/>
        <w:textAlignment w:val="auto"/>
        <w:rPr>
          <w:rFonts w:ascii="Arial" w:eastAsiaTheme="minorHAnsi" w:hAnsi="Arial" w:cs="Arial"/>
          <w:sz w:val="22"/>
          <w:szCs w:val="22"/>
        </w:rPr>
      </w:pPr>
    </w:p>
    <w:p w14:paraId="071BCA37" w14:textId="77777777" w:rsidR="003E2B9F" w:rsidRPr="003E2B9F" w:rsidRDefault="003E2B9F" w:rsidP="00EC3F11">
      <w:pPr>
        <w:widowControl/>
        <w:autoSpaceDE/>
        <w:autoSpaceDN/>
        <w:jc w:val="both"/>
        <w:textAlignment w:val="auto"/>
        <w:rPr>
          <w:rFonts w:ascii="Arial" w:eastAsiaTheme="minorHAnsi" w:hAnsi="Arial" w:cs="Arial"/>
          <w:b/>
          <w:bCs/>
          <w:szCs w:val="20"/>
          <w:lang w:val="en-GB"/>
        </w:rPr>
      </w:pPr>
      <w:r w:rsidRPr="003E2B9F">
        <w:rPr>
          <w:rFonts w:ascii="Arial" w:eastAsiaTheme="minorHAnsi" w:hAnsi="Arial" w:cs="Arial"/>
          <w:b/>
          <w:bCs/>
          <w:szCs w:val="20"/>
          <w:lang w:val="en-GB"/>
        </w:rPr>
        <w:t xml:space="preserve">Figure 1. Decision framework using yes/no (Y/N) questions to link diagnosed scenarios to possible strategies for ensuring/restoring favourable conservation status of migratory species. </w:t>
      </w:r>
    </w:p>
    <w:p w14:paraId="50294D16" w14:textId="77777777" w:rsidR="003E2B9F" w:rsidRPr="003E2B9F" w:rsidRDefault="003E2B9F" w:rsidP="00EC3F11">
      <w:pPr>
        <w:widowControl/>
        <w:autoSpaceDE/>
        <w:autoSpaceDN/>
        <w:spacing w:line="259" w:lineRule="auto"/>
        <w:textAlignment w:val="auto"/>
        <w:rPr>
          <w:rFonts w:ascii="Arial" w:eastAsiaTheme="minorHAnsi" w:hAnsi="Arial" w:cstheme="minorBidi"/>
          <w:sz w:val="22"/>
          <w:szCs w:val="22"/>
        </w:rPr>
      </w:pPr>
    </w:p>
    <w:p w14:paraId="5B7F2C2B"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t xml:space="preserve">At each stage of the decision process, other factors will have to be </w:t>
      </w:r>
      <w:proofErr w:type="gramStart"/>
      <w:r w:rsidRPr="003E2B9F">
        <w:rPr>
          <w:rFonts w:ascii="Arial" w:eastAsiaTheme="minorHAnsi" w:hAnsi="Arial" w:cs="Arial"/>
          <w:sz w:val="22"/>
          <w:szCs w:val="22"/>
        </w:rPr>
        <w:t>taken into account</w:t>
      </w:r>
      <w:proofErr w:type="gramEnd"/>
      <w:r w:rsidRPr="003E2B9F">
        <w:rPr>
          <w:rFonts w:ascii="Arial" w:eastAsiaTheme="minorHAnsi" w:hAnsi="Arial" w:cs="Arial"/>
          <w:sz w:val="22"/>
          <w:szCs w:val="22"/>
        </w:rPr>
        <w:t xml:space="preserve">, such as cost </w:t>
      </w:r>
      <w:sdt>
        <w:sdtPr>
          <w:rPr>
            <w:rFonts w:ascii="Arial" w:eastAsiaTheme="minorHAnsi" w:hAnsi="Arial" w:cs="Arial"/>
            <w:sz w:val="22"/>
            <w:szCs w:val="22"/>
          </w:rPr>
          <w:id w:val="271053041"/>
          <w:citation/>
        </w:sdtPr>
        <w:sdtEndPr/>
        <w:sdtContent>
          <w:r w:rsidRPr="003E2B9F">
            <w:rPr>
              <w:rFonts w:ascii="Arial" w:eastAsiaTheme="minorHAnsi" w:hAnsi="Arial" w:cs="Arial"/>
              <w:sz w:val="22"/>
              <w:szCs w:val="22"/>
            </w:rPr>
            <w:fldChar w:fldCharType="begin"/>
          </w:r>
          <w:r w:rsidRPr="003E2B9F">
            <w:rPr>
              <w:rFonts w:ascii="Arial" w:eastAsiaTheme="minorHAnsi" w:hAnsi="Arial" w:cs="Arial"/>
              <w:sz w:val="22"/>
              <w:szCs w:val="22"/>
            </w:rPr>
            <w:instrText xml:space="preserve"> CITATION Sho13 \l 2057 </w:instrText>
          </w:r>
          <w:r w:rsidRPr="003E2B9F">
            <w:rPr>
              <w:rFonts w:ascii="Arial" w:eastAsiaTheme="minorHAnsi" w:hAnsi="Arial" w:cs="Arial"/>
              <w:sz w:val="22"/>
              <w:szCs w:val="22"/>
            </w:rPr>
            <w:fldChar w:fldCharType="separate"/>
          </w:r>
          <w:r w:rsidRPr="003E2B9F">
            <w:rPr>
              <w:rFonts w:ascii="Arial" w:eastAsiaTheme="minorHAnsi" w:hAnsi="Arial" w:cs="Arial"/>
              <w:noProof/>
              <w:sz w:val="22"/>
              <w:szCs w:val="22"/>
            </w:rPr>
            <w:t xml:space="preserve">(Shoo, </w:t>
          </w:r>
          <w:r w:rsidRPr="003E2B9F">
            <w:rPr>
              <w:rFonts w:ascii="Arial" w:eastAsiaTheme="minorHAnsi" w:hAnsi="Arial" w:cs="Arial"/>
              <w:i/>
              <w:iCs/>
              <w:noProof/>
              <w:sz w:val="22"/>
              <w:szCs w:val="22"/>
            </w:rPr>
            <w:t>et al</w:t>
          </w:r>
          <w:r w:rsidRPr="003E2B9F">
            <w:rPr>
              <w:rFonts w:ascii="Arial" w:eastAsiaTheme="minorHAnsi" w:hAnsi="Arial" w:cs="Arial"/>
              <w:noProof/>
              <w:sz w:val="22"/>
              <w:szCs w:val="22"/>
            </w:rPr>
            <w:t>., 2013)</w:t>
          </w:r>
          <w:r w:rsidRPr="003E2B9F">
            <w:rPr>
              <w:rFonts w:ascii="Arial" w:eastAsiaTheme="minorHAnsi" w:hAnsi="Arial" w:cs="Arial"/>
              <w:sz w:val="22"/>
              <w:szCs w:val="22"/>
            </w:rPr>
            <w:fldChar w:fldCharType="end"/>
          </w:r>
        </w:sdtContent>
      </w:sdt>
      <w:r w:rsidRPr="003E2B9F">
        <w:rPr>
          <w:rFonts w:ascii="Arial" w:eastAsiaTheme="minorHAnsi" w:hAnsi="Arial" w:cs="Arial"/>
          <w:sz w:val="22"/>
          <w:szCs w:val="22"/>
        </w:rPr>
        <w:t xml:space="preserve"> and the potential risks and benefits incurred by other species that share the habitats in question. </w:t>
      </w:r>
      <w:proofErr w:type="gramStart"/>
      <w:r w:rsidRPr="003E2B9F">
        <w:rPr>
          <w:rFonts w:ascii="Arial" w:eastAsiaTheme="minorHAnsi" w:hAnsi="Arial" w:cs="Arial"/>
          <w:sz w:val="22"/>
          <w:szCs w:val="22"/>
        </w:rPr>
        <w:t>In particular, any</w:t>
      </w:r>
      <w:proofErr w:type="gramEnd"/>
      <w:r w:rsidRPr="003E2B9F">
        <w:rPr>
          <w:rFonts w:ascii="Arial" w:eastAsiaTheme="minorHAnsi" w:hAnsi="Arial" w:cs="Arial"/>
          <w:sz w:val="22"/>
          <w:szCs w:val="22"/>
        </w:rPr>
        <w:t xml:space="preserve"> attempt at translocation – either for assisted colonization or recolonization – should follow the International Union for Conservation of Nature (IUCN) Guidelines for Reintroduction and Other Conservation Translocations.</w:t>
      </w:r>
      <w:r w:rsidRPr="003E2B9F">
        <w:rPr>
          <w:rFonts w:ascii="Arial" w:eastAsiaTheme="minorHAnsi" w:hAnsi="Arial" w:cs="Arial"/>
          <w:sz w:val="22"/>
          <w:szCs w:val="22"/>
          <w:vertAlign w:val="superscript"/>
        </w:rPr>
        <w:footnoteReference w:id="5"/>
      </w:r>
    </w:p>
    <w:p w14:paraId="38CE4C08" w14:textId="77777777" w:rsidR="003E2B9F" w:rsidRPr="003E2B9F" w:rsidRDefault="003E2B9F" w:rsidP="00EC3F11">
      <w:pPr>
        <w:widowControl/>
        <w:autoSpaceDE/>
        <w:autoSpaceDN/>
        <w:jc w:val="both"/>
        <w:textAlignment w:val="auto"/>
        <w:rPr>
          <w:rFonts w:ascii="Arial" w:eastAsiaTheme="minorHAnsi" w:hAnsi="Arial" w:cs="Arial"/>
          <w:sz w:val="22"/>
          <w:szCs w:val="22"/>
        </w:rPr>
      </w:pPr>
      <w:r w:rsidRPr="003E2B9F">
        <w:rPr>
          <w:rFonts w:ascii="Arial" w:eastAsiaTheme="minorHAnsi" w:hAnsi="Arial" w:cs="Arial"/>
          <w:sz w:val="22"/>
          <w:szCs w:val="22"/>
        </w:rPr>
        <w:br w:type="page"/>
      </w:r>
    </w:p>
    <w:p w14:paraId="205E01DB" w14:textId="77777777" w:rsidR="003E2B9F" w:rsidRPr="004F744A" w:rsidRDefault="003E2B9F" w:rsidP="00EC3F11">
      <w:pPr>
        <w:widowControl/>
        <w:autoSpaceDE/>
        <w:autoSpaceDN/>
        <w:textAlignment w:val="auto"/>
        <w:rPr>
          <w:rFonts w:ascii="Arial" w:eastAsiaTheme="minorHAnsi" w:hAnsi="Arial" w:cstheme="minorBidi"/>
          <w:b/>
          <w:bCs/>
          <w:sz w:val="22"/>
          <w:szCs w:val="22"/>
        </w:rPr>
      </w:pPr>
      <w:r w:rsidRPr="004F744A">
        <w:rPr>
          <w:rFonts w:ascii="Arial" w:eastAsiaTheme="minorHAnsi" w:hAnsi="Arial" w:cstheme="minorBidi"/>
          <w:b/>
          <w:bCs/>
          <w:sz w:val="22"/>
          <w:szCs w:val="22"/>
        </w:rPr>
        <w:lastRenderedPageBreak/>
        <w:t>References</w:t>
      </w:r>
    </w:p>
    <w:p w14:paraId="5179ED46" w14:textId="77777777" w:rsidR="003E2B9F" w:rsidRPr="004F744A" w:rsidRDefault="003E2B9F" w:rsidP="00EC3F11">
      <w:pPr>
        <w:widowControl/>
        <w:autoSpaceDE/>
        <w:autoSpaceDN/>
        <w:spacing w:after="80"/>
        <w:textAlignment w:val="auto"/>
        <w:rPr>
          <w:rFonts w:ascii="Arial" w:eastAsiaTheme="minorHAnsi" w:hAnsi="Arial" w:cs="Arial"/>
          <w:noProof/>
          <w:szCs w:val="20"/>
        </w:rPr>
      </w:pPr>
      <w:r w:rsidRPr="003E2B9F">
        <w:rPr>
          <w:rFonts w:ascii="Arial" w:eastAsiaTheme="minorHAnsi" w:hAnsi="Arial" w:cs="Arial"/>
          <w:szCs w:val="20"/>
          <w:lang w:val="en-GB"/>
        </w:rPr>
        <w:fldChar w:fldCharType="begin"/>
      </w:r>
      <w:r w:rsidRPr="004F744A">
        <w:rPr>
          <w:rFonts w:ascii="Arial" w:eastAsiaTheme="minorHAnsi" w:hAnsi="Arial" w:cstheme="minorBidi"/>
          <w:szCs w:val="20"/>
        </w:rPr>
        <w:instrText xml:space="preserve"> BIBLIOGRAPHY </w:instrText>
      </w:r>
      <w:r w:rsidRPr="003E2B9F">
        <w:rPr>
          <w:rFonts w:ascii="Arial" w:eastAsiaTheme="minorHAnsi" w:hAnsi="Arial" w:cs="Arial"/>
          <w:szCs w:val="20"/>
          <w:lang w:val="en-GB"/>
        </w:rPr>
        <w:fldChar w:fldCharType="separate"/>
      </w:r>
    </w:p>
    <w:p w14:paraId="4D90718B" w14:textId="77777777" w:rsidR="003E2B9F" w:rsidRPr="003E2B9F" w:rsidRDefault="003E2B9F" w:rsidP="00EC3F11">
      <w:pPr>
        <w:widowControl/>
        <w:autoSpaceDE/>
        <w:autoSpaceDN/>
        <w:spacing w:after="80"/>
        <w:ind w:left="567" w:hanging="567"/>
        <w:jc w:val="both"/>
        <w:textAlignment w:val="auto"/>
        <w:rPr>
          <w:rFonts w:ascii="Arial" w:eastAsiaTheme="minorHAnsi" w:hAnsi="Arial" w:cs="Arial"/>
          <w:noProof/>
          <w:szCs w:val="20"/>
          <w:lang w:val="en-GB"/>
        </w:rPr>
      </w:pPr>
      <w:r w:rsidRPr="004F744A">
        <w:rPr>
          <w:rFonts w:ascii="Arial" w:eastAsiaTheme="minorHAnsi" w:hAnsi="Arial" w:cstheme="minorBidi"/>
          <w:szCs w:val="20"/>
        </w:rPr>
        <w:t xml:space="preserve">Krüger, L. </w:t>
      </w:r>
      <w:r w:rsidRPr="004F744A">
        <w:rPr>
          <w:rFonts w:ascii="Arial" w:eastAsiaTheme="minorHAnsi" w:hAnsi="Arial" w:cstheme="minorBidi"/>
          <w:i/>
          <w:szCs w:val="20"/>
        </w:rPr>
        <w:t>et al</w:t>
      </w:r>
      <w:r w:rsidRPr="004F744A">
        <w:rPr>
          <w:rFonts w:ascii="Arial" w:eastAsiaTheme="minorHAnsi" w:hAnsi="Arial" w:cstheme="minorBidi"/>
          <w:szCs w:val="20"/>
        </w:rPr>
        <w:t xml:space="preserve">., 2018. </w:t>
      </w:r>
      <w:r w:rsidRPr="003E2B9F">
        <w:rPr>
          <w:rFonts w:ascii="Arial" w:eastAsiaTheme="minorHAnsi" w:hAnsi="Arial" w:cs="Arial"/>
          <w:noProof/>
          <w:szCs w:val="20"/>
          <w:lang w:val="en-GB"/>
        </w:rPr>
        <w:t xml:space="preserve">Projected distributions of Southern Ocean albatrosses, petrels and fisheries as a consequence of climatic change. </w:t>
      </w:r>
      <w:r w:rsidRPr="003E2B9F">
        <w:rPr>
          <w:rFonts w:ascii="Arial" w:eastAsiaTheme="minorHAnsi" w:hAnsi="Arial" w:cs="Arial"/>
          <w:i/>
          <w:iCs/>
          <w:noProof/>
          <w:szCs w:val="20"/>
          <w:lang w:val="en-GB"/>
        </w:rPr>
        <w:t xml:space="preserve">Ecography, </w:t>
      </w:r>
      <w:r w:rsidRPr="003E2B9F">
        <w:rPr>
          <w:rFonts w:ascii="Arial" w:eastAsiaTheme="minorHAnsi" w:hAnsi="Arial" w:cs="Arial"/>
          <w:noProof/>
          <w:szCs w:val="20"/>
          <w:lang w:val="en-GB"/>
        </w:rPr>
        <w:t>41(1), pp. 195-208.</w:t>
      </w:r>
    </w:p>
    <w:p w14:paraId="3960B68A" w14:textId="77777777" w:rsidR="003E2B9F" w:rsidRPr="003E2B9F" w:rsidRDefault="003E2B9F" w:rsidP="00EC3F11">
      <w:pPr>
        <w:widowControl/>
        <w:autoSpaceDE/>
        <w:autoSpaceDN/>
        <w:spacing w:after="80"/>
        <w:ind w:left="567" w:hanging="567"/>
        <w:jc w:val="both"/>
        <w:textAlignment w:val="auto"/>
        <w:rPr>
          <w:rFonts w:ascii="Arial" w:eastAsiaTheme="minorHAnsi" w:hAnsi="Arial" w:cs="Arial"/>
          <w:noProof/>
          <w:szCs w:val="20"/>
          <w:lang w:val="en-GB"/>
        </w:rPr>
      </w:pPr>
      <w:r w:rsidRPr="003E2B9F">
        <w:rPr>
          <w:rFonts w:ascii="Arial" w:eastAsiaTheme="minorHAnsi" w:hAnsi="Arial" w:cs="Arial"/>
          <w:noProof/>
          <w:szCs w:val="20"/>
          <w:lang w:val="en-GB"/>
        </w:rPr>
        <w:t xml:space="preserve">Link, J. S., Huse, G., Gaichas, S. &amp; Marshak, A. R., 2020. Changing how we approach fisheries: A first attempt at an operational framework for ecosystem approaches to fisheries management. </w:t>
      </w:r>
      <w:r w:rsidRPr="003E2B9F">
        <w:rPr>
          <w:rFonts w:ascii="Arial" w:eastAsiaTheme="minorHAnsi" w:hAnsi="Arial" w:cs="Arial"/>
          <w:i/>
          <w:iCs/>
          <w:noProof/>
          <w:szCs w:val="20"/>
          <w:lang w:val="en-GB"/>
        </w:rPr>
        <w:t xml:space="preserve">Fish and Fisheries, </w:t>
      </w:r>
      <w:r w:rsidRPr="003E2B9F">
        <w:rPr>
          <w:rFonts w:ascii="Arial" w:eastAsiaTheme="minorHAnsi" w:hAnsi="Arial" w:cs="Arial"/>
          <w:noProof/>
          <w:szCs w:val="20"/>
          <w:lang w:val="en-GB"/>
        </w:rPr>
        <w:t>21(2), pp. 393-434.</w:t>
      </w:r>
    </w:p>
    <w:p w14:paraId="4E47AC31" w14:textId="77777777" w:rsidR="003E2B9F" w:rsidRPr="003E2B9F" w:rsidRDefault="003E2B9F" w:rsidP="00EC3F11">
      <w:pPr>
        <w:widowControl/>
        <w:autoSpaceDE/>
        <w:autoSpaceDN/>
        <w:spacing w:after="80"/>
        <w:ind w:left="567" w:hanging="567"/>
        <w:jc w:val="both"/>
        <w:textAlignment w:val="auto"/>
        <w:rPr>
          <w:rFonts w:ascii="Arial" w:eastAsiaTheme="minorHAnsi" w:hAnsi="Arial" w:cs="Arial"/>
          <w:noProof/>
          <w:szCs w:val="20"/>
          <w:lang w:val="en-GB"/>
        </w:rPr>
      </w:pPr>
      <w:r w:rsidRPr="003E2B9F">
        <w:rPr>
          <w:rFonts w:ascii="Arial" w:eastAsiaTheme="minorHAnsi" w:hAnsi="Arial" w:cs="Arial"/>
          <w:noProof/>
          <w:szCs w:val="20"/>
          <w:lang w:val="en-GB"/>
        </w:rPr>
        <w:t xml:space="preserve">Newby, J. </w:t>
      </w:r>
      <w:r w:rsidRPr="003E2B9F">
        <w:rPr>
          <w:rFonts w:ascii="Arial" w:eastAsiaTheme="minorHAnsi" w:hAnsi="Arial" w:cs="Arial"/>
          <w:i/>
          <w:iCs/>
          <w:noProof/>
          <w:szCs w:val="20"/>
          <w:lang w:val="en-GB"/>
        </w:rPr>
        <w:t>et al</w:t>
      </w:r>
      <w:r w:rsidRPr="003E2B9F">
        <w:rPr>
          <w:rFonts w:ascii="Arial" w:eastAsiaTheme="minorHAnsi" w:hAnsi="Arial" w:cs="Arial"/>
          <w:noProof/>
          <w:szCs w:val="20"/>
          <w:lang w:val="en-GB"/>
        </w:rPr>
        <w:t xml:space="preserve">., 2016. Desert antelopes on the brink: how resilient is the Sahelo-Saharan ecosystem?. In: </w:t>
      </w:r>
      <w:r w:rsidRPr="003E2B9F">
        <w:rPr>
          <w:rFonts w:ascii="Arial" w:eastAsiaTheme="minorHAnsi" w:hAnsi="Arial" w:cs="Arial"/>
          <w:i/>
          <w:iCs/>
          <w:noProof/>
          <w:szCs w:val="20"/>
          <w:lang w:val="en-GB"/>
        </w:rPr>
        <w:t xml:space="preserve">Antelope Conservation: From Diagnosis to Action. </w:t>
      </w:r>
      <w:r w:rsidRPr="003E2B9F">
        <w:rPr>
          <w:rFonts w:ascii="Arial" w:eastAsiaTheme="minorHAnsi" w:hAnsi="Arial" w:cs="Arial"/>
          <w:noProof/>
          <w:szCs w:val="20"/>
          <w:lang w:val="en-GB"/>
        </w:rPr>
        <w:t>s.l.:John Wiley &amp; Sons, pp. 253-279.</w:t>
      </w:r>
    </w:p>
    <w:p w14:paraId="2EA5A865" w14:textId="77777777" w:rsidR="003E2B9F" w:rsidRPr="003E2B9F" w:rsidRDefault="003E2B9F" w:rsidP="00EC3F11">
      <w:pPr>
        <w:widowControl/>
        <w:autoSpaceDE/>
        <w:autoSpaceDN/>
        <w:spacing w:after="80"/>
        <w:ind w:left="567" w:hanging="567"/>
        <w:jc w:val="both"/>
        <w:textAlignment w:val="auto"/>
        <w:rPr>
          <w:rFonts w:ascii="Arial" w:eastAsiaTheme="minorHAnsi" w:hAnsi="Arial" w:cs="Arial"/>
          <w:noProof/>
          <w:szCs w:val="20"/>
          <w:lang w:val="en-GB"/>
        </w:rPr>
      </w:pPr>
      <w:r w:rsidRPr="003E2B9F">
        <w:rPr>
          <w:rFonts w:ascii="Arial" w:eastAsiaTheme="minorHAnsi" w:hAnsi="Arial" w:cs="Arial"/>
          <w:noProof/>
          <w:szCs w:val="20"/>
          <w:lang w:val="en-GB"/>
        </w:rPr>
        <w:t xml:space="preserve">Reynolds, M. </w:t>
      </w:r>
      <w:r w:rsidRPr="003E2B9F">
        <w:rPr>
          <w:rFonts w:ascii="Arial" w:eastAsiaTheme="minorHAnsi" w:hAnsi="Arial" w:cs="Arial"/>
          <w:i/>
          <w:iCs/>
          <w:noProof/>
          <w:szCs w:val="20"/>
          <w:lang w:val="en-GB"/>
        </w:rPr>
        <w:t>et al</w:t>
      </w:r>
      <w:r w:rsidRPr="003E2B9F">
        <w:rPr>
          <w:rFonts w:ascii="Arial" w:eastAsiaTheme="minorHAnsi" w:hAnsi="Arial" w:cs="Arial"/>
          <w:noProof/>
          <w:szCs w:val="20"/>
          <w:lang w:val="en-GB"/>
        </w:rPr>
        <w:t xml:space="preserve">., 2015. Will the effects of sea-level rise create ecological traps for Pacific island seabirds?. </w:t>
      </w:r>
      <w:r w:rsidRPr="003E2B9F">
        <w:rPr>
          <w:rFonts w:ascii="Arial" w:eastAsiaTheme="minorHAnsi" w:hAnsi="Arial" w:cs="Arial"/>
          <w:i/>
          <w:iCs/>
          <w:noProof/>
          <w:szCs w:val="20"/>
          <w:lang w:val="en-GB"/>
        </w:rPr>
        <w:t xml:space="preserve">PLoS One, </w:t>
      </w:r>
      <w:r w:rsidRPr="003E2B9F">
        <w:rPr>
          <w:rFonts w:ascii="Arial" w:eastAsiaTheme="minorHAnsi" w:hAnsi="Arial" w:cs="Arial"/>
          <w:noProof/>
          <w:szCs w:val="20"/>
          <w:lang w:val="en-GB"/>
        </w:rPr>
        <w:t>10(9).</w:t>
      </w:r>
    </w:p>
    <w:p w14:paraId="243A074E" w14:textId="77777777" w:rsidR="003E2B9F" w:rsidRPr="003E2B9F" w:rsidRDefault="003E2B9F" w:rsidP="00EC3F11">
      <w:pPr>
        <w:widowControl/>
        <w:autoSpaceDE/>
        <w:autoSpaceDN/>
        <w:spacing w:after="80"/>
        <w:ind w:left="567" w:hanging="567"/>
        <w:jc w:val="both"/>
        <w:textAlignment w:val="auto"/>
        <w:rPr>
          <w:rFonts w:ascii="Arial" w:eastAsiaTheme="minorHAnsi" w:hAnsi="Arial" w:cstheme="minorBidi"/>
          <w:szCs w:val="20"/>
        </w:rPr>
      </w:pPr>
      <w:r w:rsidRPr="003E2B9F">
        <w:rPr>
          <w:rFonts w:ascii="Arial" w:eastAsiaTheme="minorHAnsi" w:hAnsi="Arial" w:cs="Arial"/>
          <w:noProof/>
          <w:szCs w:val="20"/>
          <w:lang w:val="en-GB"/>
        </w:rPr>
        <w:t xml:space="preserve">Rinkevich, B., 2014. Rebuilding coral reefs: does active reef restoration lead to sustainable reefs?. </w:t>
      </w:r>
      <w:r w:rsidRPr="003E2B9F">
        <w:rPr>
          <w:rFonts w:ascii="Arial" w:eastAsiaTheme="minorHAnsi" w:hAnsi="Arial" w:cstheme="minorBidi"/>
          <w:i/>
          <w:szCs w:val="20"/>
        </w:rPr>
        <w:t xml:space="preserve">Current Opinion in Environmental Sustainability, </w:t>
      </w:r>
      <w:r w:rsidRPr="003E2B9F">
        <w:rPr>
          <w:rFonts w:ascii="Arial" w:eastAsiaTheme="minorHAnsi" w:hAnsi="Arial" w:cstheme="minorBidi"/>
          <w:szCs w:val="20"/>
        </w:rPr>
        <w:t>Volume 7, pp. 28-36.</w:t>
      </w:r>
    </w:p>
    <w:p w14:paraId="6137024B" w14:textId="77777777" w:rsidR="003E2B9F" w:rsidRPr="003E2B9F" w:rsidRDefault="003E2B9F" w:rsidP="00EC3F11">
      <w:pPr>
        <w:widowControl/>
        <w:autoSpaceDE/>
        <w:autoSpaceDN/>
        <w:spacing w:after="80"/>
        <w:ind w:left="567" w:hanging="567"/>
        <w:jc w:val="both"/>
        <w:textAlignment w:val="auto"/>
        <w:rPr>
          <w:rFonts w:ascii="Arial" w:eastAsiaTheme="minorHAnsi" w:hAnsi="Arial" w:cs="Arial"/>
          <w:noProof/>
          <w:szCs w:val="20"/>
          <w:lang w:val="en-GB"/>
        </w:rPr>
      </w:pPr>
      <w:r w:rsidRPr="003E2B9F">
        <w:rPr>
          <w:rFonts w:ascii="Arial" w:eastAsiaTheme="minorHAnsi" w:hAnsi="Arial" w:cs="Arial"/>
          <w:noProof/>
          <w:szCs w:val="20"/>
          <w:lang w:val="en-GB"/>
        </w:rPr>
        <w:t xml:space="preserve">Rushing, C. S., Rubenstein, M., Lyons, J. &amp; Runge, M. C., 2020. Using value of information to prioritize research needs for migratory bird management under climate change: a case study using federal land acquisition in the United States. </w:t>
      </w:r>
      <w:r w:rsidRPr="003E2B9F">
        <w:rPr>
          <w:rFonts w:ascii="Arial" w:eastAsiaTheme="minorHAnsi" w:hAnsi="Arial" w:cs="Arial"/>
          <w:i/>
          <w:iCs/>
          <w:noProof/>
          <w:szCs w:val="20"/>
          <w:lang w:val="en-GB"/>
        </w:rPr>
        <w:t xml:space="preserve">Biological Reviews, </w:t>
      </w:r>
      <w:r w:rsidRPr="003E2B9F">
        <w:rPr>
          <w:rFonts w:ascii="Arial" w:eastAsiaTheme="minorHAnsi" w:hAnsi="Arial" w:cs="Arial"/>
          <w:noProof/>
          <w:szCs w:val="20"/>
          <w:lang w:val="en-GB"/>
        </w:rPr>
        <w:t>95(4), pp. 1109-1130.</w:t>
      </w:r>
    </w:p>
    <w:p w14:paraId="165FD19D" w14:textId="77777777" w:rsidR="003E2B9F" w:rsidRPr="003E2B9F" w:rsidRDefault="003E2B9F" w:rsidP="00EC3F11">
      <w:pPr>
        <w:widowControl/>
        <w:autoSpaceDE/>
        <w:autoSpaceDN/>
        <w:spacing w:after="80"/>
        <w:ind w:left="567" w:hanging="567"/>
        <w:jc w:val="both"/>
        <w:textAlignment w:val="auto"/>
        <w:rPr>
          <w:rFonts w:ascii="Arial" w:eastAsiaTheme="minorHAnsi" w:hAnsi="Arial" w:cs="Arial"/>
          <w:noProof/>
          <w:szCs w:val="20"/>
          <w:lang w:val="en-GB"/>
        </w:rPr>
      </w:pPr>
      <w:r w:rsidRPr="003E2B9F">
        <w:rPr>
          <w:rFonts w:ascii="Arial" w:eastAsiaTheme="minorHAnsi" w:hAnsi="Arial" w:cs="Arial"/>
          <w:noProof/>
          <w:szCs w:val="20"/>
          <w:lang w:val="en-GB"/>
        </w:rPr>
        <w:t xml:space="preserve">Shoo, L. P. </w:t>
      </w:r>
      <w:r w:rsidRPr="003E2B9F">
        <w:rPr>
          <w:rFonts w:ascii="Arial" w:eastAsiaTheme="minorHAnsi" w:hAnsi="Arial" w:cs="Arial"/>
          <w:i/>
          <w:iCs/>
          <w:noProof/>
          <w:szCs w:val="20"/>
          <w:lang w:val="en-GB"/>
        </w:rPr>
        <w:t>et al</w:t>
      </w:r>
      <w:r w:rsidRPr="003E2B9F">
        <w:rPr>
          <w:rFonts w:ascii="Arial" w:eastAsiaTheme="minorHAnsi" w:hAnsi="Arial" w:cs="Arial"/>
          <w:noProof/>
          <w:szCs w:val="20"/>
          <w:lang w:val="en-GB"/>
        </w:rPr>
        <w:t xml:space="preserve">., 2013. Making decisions to conserve species under climate change. </w:t>
      </w:r>
      <w:r w:rsidRPr="003E2B9F">
        <w:rPr>
          <w:rFonts w:ascii="Arial" w:eastAsiaTheme="minorHAnsi" w:hAnsi="Arial" w:cs="Arial"/>
          <w:i/>
          <w:iCs/>
          <w:noProof/>
          <w:szCs w:val="20"/>
          <w:lang w:val="en-GB"/>
        </w:rPr>
        <w:t xml:space="preserve">Climatic Change, </w:t>
      </w:r>
      <w:r w:rsidRPr="003E2B9F">
        <w:rPr>
          <w:rFonts w:ascii="Arial" w:eastAsiaTheme="minorHAnsi" w:hAnsi="Arial" w:cs="Arial"/>
          <w:noProof/>
          <w:szCs w:val="20"/>
          <w:lang w:val="en-GB"/>
        </w:rPr>
        <w:t>119(2), pp. 239-246.</w:t>
      </w:r>
    </w:p>
    <w:p w14:paraId="74F929C1" w14:textId="77777777" w:rsidR="003E2B9F" w:rsidRPr="003E2B9F" w:rsidRDefault="003E2B9F" w:rsidP="00EC3F11">
      <w:pPr>
        <w:widowControl/>
        <w:autoSpaceDE/>
        <w:autoSpaceDN/>
        <w:spacing w:after="80"/>
        <w:ind w:left="567" w:hanging="567"/>
        <w:textAlignment w:val="auto"/>
        <w:rPr>
          <w:rFonts w:ascii="Arial" w:eastAsiaTheme="minorHAnsi" w:hAnsi="Arial" w:cs="Arial"/>
          <w:noProof/>
          <w:szCs w:val="20"/>
          <w:lang w:val="en-GB"/>
        </w:rPr>
      </w:pPr>
      <w:r w:rsidRPr="003E2B9F">
        <w:rPr>
          <w:rFonts w:ascii="Arial" w:eastAsiaTheme="minorHAnsi" w:hAnsi="Arial" w:cs="Arial"/>
          <w:noProof/>
          <w:szCs w:val="20"/>
          <w:lang w:val="en-GB"/>
        </w:rPr>
        <w:t xml:space="preserve">Wikramanayake, E. </w:t>
      </w:r>
      <w:r w:rsidRPr="003E2B9F">
        <w:rPr>
          <w:rFonts w:ascii="Arial" w:eastAsiaTheme="minorHAnsi" w:hAnsi="Arial" w:cs="Arial"/>
          <w:i/>
          <w:iCs/>
          <w:noProof/>
          <w:szCs w:val="20"/>
          <w:lang w:val="en-GB"/>
        </w:rPr>
        <w:t>et al</w:t>
      </w:r>
      <w:r w:rsidRPr="003E2B9F">
        <w:rPr>
          <w:rFonts w:ascii="Arial" w:eastAsiaTheme="minorHAnsi" w:hAnsi="Arial" w:cs="Arial"/>
          <w:noProof/>
          <w:szCs w:val="20"/>
          <w:lang w:val="en-GB"/>
        </w:rPr>
        <w:t xml:space="preserve">., 2020. A climate adaptation strategy for Mai Po Inner Deep Bay Ramsar site: Steppingstone to climate proofing the East-Asian-Australasian Flyway. </w:t>
      </w:r>
      <w:r w:rsidRPr="003E2B9F">
        <w:rPr>
          <w:rFonts w:ascii="Arial" w:eastAsiaTheme="minorHAnsi" w:hAnsi="Arial" w:cs="Arial"/>
          <w:i/>
          <w:iCs/>
          <w:noProof/>
          <w:szCs w:val="20"/>
          <w:lang w:val="en-GB"/>
        </w:rPr>
        <w:t xml:space="preserve">Plos one, </w:t>
      </w:r>
      <w:r w:rsidRPr="003E2B9F">
        <w:rPr>
          <w:rFonts w:ascii="Arial" w:eastAsiaTheme="minorHAnsi" w:hAnsi="Arial" w:cs="Arial"/>
          <w:noProof/>
          <w:szCs w:val="20"/>
          <w:lang w:val="en-GB"/>
        </w:rPr>
        <w:t>15(10).</w:t>
      </w:r>
    </w:p>
    <w:p w14:paraId="15C3DA63" w14:textId="77777777" w:rsidR="003E2B9F" w:rsidRPr="003E2B9F" w:rsidRDefault="003E2B9F" w:rsidP="00EC3F11">
      <w:pPr>
        <w:widowControl/>
        <w:autoSpaceDE/>
        <w:autoSpaceDN/>
        <w:spacing w:after="80"/>
        <w:ind w:left="567" w:hanging="567"/>
        <w:textAlignment w:val="auto"/>
        <w:rPr>
          <w:rFonts w:ascii="Arial" w:eastAsiaTheme="minorHAnsi" w:hAnsi="Arial" w:cs="Arial"/>
          <w:noProof/>
          <w:szCs w:val="20"/>
          <w:lang w:val="en-GB"/>
        </w:rPr>
      </w:pPr>
      <w:r w:rsidRPr="003E2B9F">
        <w:rPr>
          <w:rFonts w:ascii="Arial" w:eastAsiaTheme="minorHAnsi" w:hAnsi="Arial" w:cs="Arial"/>
          <w:noProof/>
          <w:szCs w:val="20"/>
          <w:lang w:val="en-GB"/>
        </w:rPr>
        <w:t xml:space="preserve">Xiao, H. </w:t>
      </w:r>
      <w:r w:rsidRPr="003E2B9F">
        <w:rPr>
          <w:rFonts w:ascii="Arial" w:eastAsiaTheme="minorHAnsi" w:hAnsi="Arial" w:cs="Arial"/>
          <w:i/>
          <w:iCs/>
          <w:noProof/>
          <w:szCs w:val="20"/>
          <w:lang w:val="en-GB"/>
        </w:rPr>
        <w:t>et al</w:t>
      </w:r>
      <w:r w:rsidRPr="003E2B9F">
        <w:rPr>
          <w:rFonts w:ascii="Arial" w:eastAsiaTheme="minorHAnsi" w:hAnsi="Arial" w:cs="Arial"/>
          <w:noProof/>
          <w:szCs w:val="20"/>
          <w:lang w:val="en-GB"/>
        </w:rPr>
        <w:t xml:space="preserve">., 2021. Conserving migratory species while safeguarding ecosystem services. </w:t>
      </w:r>
      <w:r w:rsidRPr="003E2B9F">
        <w:rPr>
          <w:rFonts w:ascii="Arial" w:eastAsiaTheme="minorHAnsi" w:hAnsi="Arial" w:cs="Arial"/>
          <w:i/>
          <w:iCs/>
          <w:noProof/>
          <w:szCs w:val="20"/>
          <w:lang w:val="en-GB"/>
        </w:rPr>
        <w:t xml:space="preserve">Ecological Modelling, </w:t>
      </w:r>
      <w:r w:rsidRPr="003E2B9F">
        <w:rPr>
          <w:rFonts w:ascii="Arial" w:eastAsiaTheme="minorHAnsi" w:hAnsi="Arial" w:cs="Arial"/>
          <w:noProof/>
          <w:szCs w:val="20"/>
          <w:lang w:val="en-GB"/>
        </w:rPr>
        <w:t>Volume 442, p. 109442.</w:t>
      </w:r>
    </w:p>
    <w:p w14:paraId="390B24AF" w14:textId="159DB274" w:rsidR="00A820B4" w:rsidRDefault="003E2B9F" w:rsidP="00EC3F11">
      <w:pPr>
        <w:rPr>
          <w:rFonts w:ascii="Arial" w:hAnsi="Arial" w:cs="Arial"/>
          <w:sz w:val="22"/>
          <w:szCs w:val="22"/>
        </w:rPr>
      </w:pPr>
      <w:r w:rsidRPr="003E2B9F">
        <w:rPr>
          <w:rFonts w:ascii="Arial" w:eastAsiaTheme="minorHAnsi" w:hAnsi="Arial" w:cs="Arial"/>
          <w:b/>
          <w:bCs/>
          <w:szCs w:val="20"/>
        </w:rPr>
        <w:fldChar w:fldCharType="end"/>
      </w:r>
    </w:p>
    <w:p w14:paraId="46F66146" w14:textId="77777777" w:rsidR="00D82C56" w:rsidRDefault="00D82C56" w:rsidP="00EC3F11">
      <w:pPr>
        <w:rPr>
          <w:rFonts w:ascii="Arial" w:hAnsi="Arial" w:cs="Arial"/>
          <w:sz w:val="22"/>
          <w:szCs w:val="22"/>
        </w:rPr>
      </w:pPr>
    </w:p>
    <w:p w14:paraId="74FE8E0C" w14:textId="55728E0A" w:rsidR="003F16FE" w:rsidRDefault="003F16FE" w:rsidP="00EC3F11">
      <w:pPr>
        <w:rPr>
          <w:rFonts w:ascii="Arial" w:hAnsi="Arial" w:cs="Arial"/>
          <w:sz w:val="22"/>
          <w:szCs w:val="22"/>
        </w:rPr>
      </w:pPr>
      <w:r>
        <w:rPr>
          <w:rFonts w:ascii="Arial" w:hAnsi="Arial" w:cs="Arial"/>
          <w:sz w:val="22"/>
          <w:szCs w:val="22"/>
        </w:rPr>
        <w:br w:type="page"/>
      </w:r>
    </w:p>
    <w:p w14:paraId="5CD49333" w14:textId="3C5B4620" w:rsidR="00D82C56" w:rsidRDefault="005D43E4" w:rsidP="00EC3F11">
      <w:pPr>
        <w:jc w:val="center"/>
        <w:rPr>
          <w:rFonts w:ascii="Arial" w:hAnsi="Arial" w:cs="Arial"/>
          <w:sz w:val="22"/>
          <w:szCs w:val="22"/>
        </w:rPr>
      </w:pPr>
      <w:r>
        <w:rPr>
          <w:rFonts w:ascii="Arial" w:hAnsi="Arial" w:cs="Arial"/>
          <w:sz w:val="22"/>
          <w:szCs w:val="22"/>
        </w:rPr>
        <w:lastRenderedPageBreak/>
        <w:t>DRAFT DECISION</w:t>
      </w:r>
      <w:r w:rsidR="00AA145C">
        <w:rPr>
          <w:rFonts w:ascii="Arial" w:hAnsi="Arial" w:cs="Arial"/>
          <w:sz w:val="22"/>
          <w:szCs w:val="22"/>
        </w:rPr>
        <w:t>S</w:t>
      </w:r>
    </w:p>
    <w:p w14:paraId="4F246371" w14:textId="77777777" w:rsidR="002758F7" w:rsidRDefault="002758F7" w:rsidP="00EC3F11">
      <w:pPr>
        <w:jc w:val="center"/>
        <w:rPr>
          <w:rFonts w:ascii="Arial" w:hAnsi="Arial" w:cs="Arial"/>
          <w:sz w:val="22"/>
          <w:szCs w:val="22"/>
        </w:rPr>
      </w:pPr>
    </w:p>
    <w:p w14:paraId="139B913D" w14:textId="609D283B" w:rsidR="002758F7" w:rsidRPr="002758F7" w:rsidRDefault="002758F7" w:rsidP="00EC3F11">
      <w:pPr>
        <w:jc w:val="center"/>
        <w:rPr>
          <w:rFonts w:ascii="Arial" w:hAnsi="Arial" w:cs="Arial"/>
          <w:b/>
          <w:bCs/>
          <w:sz w:val="22"/>
          <w:szCs w:val="22"/>
        </w:rPr>
      </w:pPr>
      <w:r>
        <w:rPr>
          <w:rFonts w:ascii="Arial" w:hAnsi="Arial" w:cs="Arial"/>
          <w:b/>
          <w:bCs/>
          <w:sz w:val="22"/>
          <w:szCs w:val="22"/>
        </w:rPr>
        <w:t>CLIMATE CHANGE AND MIGRATORY SPECIES</w:t>
      </w:r>
    </w:p>
    <w:p w14:paraId="621FE7FD" w14:textId="77777777" w:rsidR="00D82C56" w:rsidRDefault="00D82C56" w:rsidP="00EC3F11">
      <w:pPr>
        <w:rPr>
          <w:rFonts w:ascii="Arial" w:hAnsi="Arial" w:cs="Arial"/>
          <w:sz w:val="22"/>
          <w:szCs w:val="22"/>
        </w:rPr>
      </w:pPr>
    </w:p>
    <w:p w14:paraId="4684AEDB" w14:textId="77777777" w:rsidR="003F16FE" w:rsidRDefault="003F16FE" w:rsidP="00EC3F11">
      <w:pPr>
        <w:rPr>
          <w:rFonts w:ascii="Arial" w:hAnsi="Arial" w:cs="Arial"/>
          <w:sz w:val="22"/>
          <w:szCs w:val="22"/>
        </w:rPr>
      </w:pPr>
    </w:p>
    <w:p w14:paraId="72A2B2FB" w14:textId="77777777" w:rsidR="002758F7" w:rsidRPr="002758F7" w:rsidRDefault="002758F7" w:rsidP="00EC3F11">
      <w:pPr>
        <w:widowControl/>
        <w:autoSpaceDE/>
        <w:autoSpaceDN/>
        <w:jc w:val="both"/>
        <w:textAlignment w:val="auto"/>
        <w:rPr>
          <w:rFonts w:ascii="Arial" w:eastAsiaTheme="minorHAnsi" w:hAnsi="Arial" w:cs="Arial"/>
          <w:b/>
          <w:i/>
          <w:sz w:val="22"/>
          <w:szCs w:val="22"/>
        </w:rPr>
      </w:pPr>
      <w:r w:rsidRPr="002758F7">
        <w:rPr>
          <w:rFonts w:ascii="Arial" w:eastAsiaTheme="minorHAnsi" w:hAnsi="Arial" w:cs="Arial"/>
          <w:b/>
          <w:i/>
          <w:sz w:val="22"/>
          <w:szCs w:val="22"/>
        </w:rPr>
        <w:t xml:space="preserve">Directed to Parties </w:t>
      </w:r>
    </w:p>
    <w:p w14:paraId="66B94B0E"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6D814C4C" w14:textId="77777777" w:rsidR="002758F7" w:rsidRPr="002758F7" w:rsidRDefault="002758F7" w:rsidP="003F16FE">
      <w:pPr>
        <w:widowControl/>
        <w:autoSpaceDE/>
        <w:autoSpaceDN/>
        <w:ind w:left="851" w:hanging="851"/>
        <w:jc w:val="both"/>
        <w:textAlignment w:val="auto"/>
        <w:rPr>
          <w:rFonts w:ascii="Arial" w:eastAsiaTheme="minorHAnsi" w:hAnsi="Arial" w:cs="Arial"/>
          <w:iCs/>
          <w:sz w:val="22"/>
          <w:szCs w:val="22"/>
        </w:rPr>
      </w:pPr>
      <w:r w:rsidRPr="002758F7">
        <w:rPr>
          <w:rFonts w:ascii="Arial" w:eastAsiaTheme="minorHAnsi" w:hAnsi="Arial" w:cs="Arial"/>
          <w:sz w:val="22"/>
          <w:szCs w:val="22"/>
        </w:rPr>
        <w:t>14.AA</w:t>
      </w:r>
      <w:r w:rsidRPr="002758F7">
        <w:rPr>
          <w:rFonts w:ascii="Arial" w:eastAsiaTheme="minorHAnsi" w:hAnsi="Arial" w:cs="Arial"/>
          <w:sz w:val="22"/>
          <w:szCs w:val="22"/>
        </w:rPr>
        <w:tab/>
      </w:r>
      <w:r w:rsidRPr="002758F7">
        <w:rPr>
          <w:rFonts w:ascii="Arial" w:eastAsiaTheme="minorHAnsi" w:hAnsi="Arial" w:cs="Arial"/>
          <w:iCs/>
          <w:sz w:val="22"/>
          <w:szCs w:val="22"/>
        </w:rPr>
        <w:t>Parties are requested to:</w:t>
      </w:r>
    </w:p>
    <w:p w14:paraId="1458F540" w14:textId="77777777" w:rsidR="002758F7" w:rsidRPr="002758F7" w:rsidRDefault="002758F7" w:rsidP="003F16FE">
      <w:pPr>
        <w:widowControl/>
        <w:autoSpaceDE/>
        <w:autoSpaceDN/>
        <w:ind w:left="720" w:hanging="720"/>
        <w:jc w:val="both"/>
        <w:textAlignment w:val="auto"/>
        <w:rPr>
          <w:rFonts w:ascii="Arial" w:eastAsiaTheme="minorHAnsi" w:hAnsi="Arial" w:cs="Arial"/>
          <w:iCs/>
          <w:sz w:val="22"/>
          <w:szCs w:val="22"/>
        </w:rPr>
      </w:pPr>
    </w:p>
    <w:p w14:paraId="33C5529F" w14:textId="63CFACBA" w:rsidR="002758F7" w:rsidRPr="002758F7" w:rsidRDefault="002758F7" w:rsidP="003F16FE">
      <w:pPr>
        <w:widowControl/>
        <w:numPr>
          <w:ilvl w:val="0"/>
          <w:numId w:val="6"/>
        </w:numPr>
        <w:autoSpaceDE/>
        <w:autoSpaceDN/>
        <w:ind w:left="1418" w:hanging="567"/>
        <w:jc w:val="both"/>
        <w:textAlignment w:val="auto"/>
        <w:rPr>
          <w:rFonts w:ascii="Arial" w:eastAsiaTheme="minorHAnsi" w:hAnsi="Arial" w:cstheme="minorBidi"/>
          <w:sz w:val="24"/>
          <w:szCs w:val="22"/>
        </w:rPr>
      </w:pPr>
      <w:r w:rsidRPr="002758F7">
        <w:rPr>
          <w:rFonts w:ascii="Arial" w:hAnsi="Arial" w:cs="Arial"/>
          <w:sz w:val="22"/>
          <w:szCs w:val="22"/>
          <w:lang w:eastAsia="en-GB"/>
        </w:rPr>
        <w:t xml:space="preserve">Incorporate the impacts of climate change on migratory species and the opportunities for conserving migratory species by enhancing actions to address climate change when developing, </w:t>
      </w:r>
      <w:r w:rsidRPr="002758F7">
        <w:rPr>
          <w:rFonts w:ascii="Arial" w:hAnsi="Arial" w:cs="Arial"/>
          <w:i/>
          <w:iCs/>
          <w:sz w:val="22"/>
          <w:szCs w:val="22"/>
          <w:lang w:eastAsia="en-GB"/>
        </w:rPr>
        <w:t>inter alia</w:t>
      </w:r>
      <w:r w:rsidRPr="002758F7">
        <w:rPr>
          <w:rFonts w:ascii="Arial" w:hAnsi="Arial" w:cs="Arial"/>
          <w:sz w:val="22"/>
          <w:szCs w:val="22"/>
          <w:lang w:eastAsia="en-GB"/>
        </w:rPr>
        <w:t>, national climate change strategies, national adaptation plans, Nationally Determined Contributions, National Biodiversity Strategies and Action Plans, implementing the Kunming-Montreal Global Biodiversity Framework, designating/implementing Protected Areas and Other Effective area-based Conservation Measures and other habitat protections</w:t>
      </w:r>
      <w:r w:rsidR="00B6436A" w:rsidRPr="00B6436A">
        <w:t xml:space="preserve"> </w:t>
      </w:r>
      <w:r w:rsidR="00B6436A" w:rsidRPr="00B6436A">
        <w:rPr>
          <w:rFonts w:ascii="Arial" w:hAnsi="Arial" w:cs="Arial"/>
          <w:sz w:val="22"/>
          <w:szCs w:val="22"/>
          <w:lang w:eastAsia="en-GB"/>
        </w:rPr>
        <w:t xml:space="preserve">including through the consideration of </w:t>
      </w:r>
      <w:r w:rsidR="00332EAE" w:rsidRPr="00332EAE">
        <w:rPr>
          <w:rFonts w:ascii="Arial" w:hAnsi="Arial" w:cs="Arial"/>
          <w:sz w:val="22"/>
          <w:szCs w:val="22"/>
          <w:lang w:eastAsia="en-GB"/>
        </w:rPr>
        <w:t>nature-based solutions</w:t>
      </w:r>
      <w:r w:rsidR="00B2594C" w:rsidRPr="00B2594C">
        <w:rPr>
          <w:rFonts w:ascii="Arial" w:hAnsi="Arial" w:cs="Arial"/>
          <w:sz w:val="22"/>
          <w:szCs w:val="22"/>
          <w:lang w:eastAsia="en-GB"/>
        </w:rPr>
        <w:t xml:space="preserve"> </w:t>
      </w:r>
      <w:r w:rsidR="00B2594C" w:rsidRPr="00332EAE">
        <w:rPr>
          <w:rFonts w:ascii="Arial" w:hAnsi="Arial" w:cs="Arial"/>
          <w:sz w:val="22"/>
          <w:szCs w:val="22"/>
          <w:lang w:eastAsia="en-GB"/>
        </w:rPr>
        <w:t>and</w:t>
      </w:r>
      <w:r w:rsidR="00B2594C">
        <w:rPr>
          <w:rFonts w:ascii="Arial" w:hAnsi="Arial" w:cs="Arial"/>
          <w:sz w:val="22"/>
          <w:szCs w:val="22"/>
          <w:lang w:eastAsia="en-GB"/>
        </w:rPr>
        <w:t>/or</w:t>
      </w:r>
      <w:r w:rsidR="00B2594C" w:rsidRPr="00332EAE">
        <w:rPr>
          <w:rFonts w:ascii="Arial" w:hAnsi="Arial" w:cs="Arial"/>
          <w:sz w:val="22"/>
          <w:szCs w:val="22"/>
          <w:lang w:eastAsia="en-GB"/>
        </w:rPr>
        <w:t xml:space="preserve"> ecosystem</w:t>
      </w:r>
      <w:r w:rsidR="00B640D9">
        <w:rPr>
          <w:rFonts w:ascii="Arial" w:hAnsi="Arial" w:cs="Arial"/>
          <w:sz w:val="22"/>
          <w:szCs w:val="22"/>
          <w:lang w:eastAsia="en-GB"/>
        </w:rPr>
        <w:t>-</w:t>
      </w:r>
      <w:r w:rsidR="00B2594C" w:rsidRPr="00332EAE">
        <w:rPr>
          <w:rFonts w:ascii="Arial" w:hAnsi="Arial" w:cs="Arial"/>
          <w:sz w:val="22"/>
          <w:szCs w:val="22"/>
          <w:lang w:eastAsia="en-GB"/>
        </w:rPr>
        <w:t>based approaches</w:t>
      </w:r>
      <w:r w:rsidRPr="002758F7">
        <w:rPr>
          <w:rFonts w:ascii="Arial" w:hAnsi="Arial" w:cs="Arial"/>
          <w:sz w:val="22"/>
          <w:szCs w:val="22"/>
          <w:lang w:eastAsia="en-GB"/>
        </w:rPr>
        <w:t>;</w:t>
      </w:r>
    </w:p>
    <w:p w14:paraId="33FF6458" w14:textId="77777777" w:rsidR="002758F7" w:rsidRPr="002758F7" w:rsidRDefault="002758F7" w:rsidP="003F16FE">
      <w:pPr>
        <w:widowControl/>
        <w:autoSpaceDE/>
        <w:autoSpaceDN/>
        <w:ind w:left="851"/>
        <w:jc w:val="both"/>
        <w:textAlignment w:val="auto"/>
        <w:rPr>
          <w:rFonts w:ascii="Arial" w:eastAsiaTheme="minorHAnsi" w:hAnsi="Arial" w:cs="Arial"/>
          <w:iCs/>
          <w:sz w:val="22"/>
          <w:szCs w:val="22"/>
        </w:rPr>
      </w:pPr>
    </w:p>
    <w:p w14:paraId="67B961DA" w14:textId="77777777" w:rsidR="002758F7" w:rsidRPr="002758F7" w:rsidRDefault="002758F7" w:rsidP="003F16FE">
      <w:pPr>
        <w:widowControl/>
        <w:numPr>
          <w:ilvl w:val="0"/>
          <w:numId w:val="6"/>
        </w:numPr>
        <w:autoSpaceDE/>
        <w:autoSpaceDN/>
        <w:adjustRightInd w:val="0"/>
        <w:ind w:left="1418" w:hanging="567"/>
        <w:jc w:val="both"/>
        <w:textAlignment w:val="auto"/>
        <w:rPr>
          <w:rFonts w:ascii="Arial" w:eastAsiaTheme="minorHAnsi" w:hAnsi="Arial" w:cs="Arial"/>
          <w:iCs/>
          <w:sz w:val="22"/>
          <w:szCs w:val="22"/>
        </w:rPr>
      </w:pPr>
      <w:r w:rsidRPr="002758F7">
        <w:rPr>
          <w:rFonts w:ascii="Arial" w:eastAsiaTheme="minorHAnsi" w:hAnsi="Arial" w:cs="Arial"/>
          <w:iCs/>
          <w:sz w:val="22"/>
          <w:szCs w:val="22"/>
        </w:rPr>
        <w:t>Implement actions to address the effects of climate change on migratory species and their habitats as identified in Annex 1 of Resolution 12.21 (Rev. COP14) appropriate to national circumstances;</w:t>
      </w:r>
    </w:p>
    <w:p w14:paraId="4DEBD8E3" w14:textId="77777777" w:rsidR="002758F7" w:rsidRPr="002758F7" w:rsidRDefault="002758F7" w:rsidP="003F16FE">
      <w:pPr>
        <w:adjustRightInd w:val="0"/>
        <w:ind w:left="851"/>
        <w:jc w:val="both"/>
        <w:textAlignment w:val="auto"/>
        <w:rPr>
          <w:rFonts w:ascii="Arial" w:eastAsiaTheme="minorHAnsi" w:hAnsi="Arial" w:cs="Arial"/>
          <w:iCs/>
          <w:sz w:val="22"/>
          <w:szCs w:val="22"/>
        </w:rPr>
      </w:pPr>
    </w:p>
    <w:p w14:paraId="6BEC5D7F" w14:textId="77777777" w:rsidR="002758F7" w:rsidRPr="002758F7" w:rsidRDefault="002758F7" w:rsidP="003F16FE">
      <w:pPr>
        <w:widowControl/>
        <w:numPr>
          <w:ilvl w:val="0"/>
          <w:numId w:val="6"/>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Develop and implement adaptation plans for migratory species based on the framework outlined in Annex 2 of Resolution 12.21 (Rev. COP14), recognizing that different conservation actions may be needed in different parts of a species’ life-cycle, in marine, freshwater and terrestrial environments, and that the appropriate actions may change as climate change progresses; </w:t>
      </w:r>
    </w:p>
    <w:p w14:paraId="65CBB397" w14:textId="77777777" w:rsidR="002758F7" w:rsidRPr="002758F7" w:rsidRDefault="002758F7" w:rsidP="003F16FE">
      <w:pPr>
        <w:widowControl/>
        <w:autoSpaceDE/>
        <w:autoSpaceDN/>
        <w:ind w:left="851"/>
        <w:textAlignment w:val="auto"/>
        <w:rPr>
          <w:rFonts w:ascii="Arial" w:eastAsiaTheme="minorHAnsi" w:hAnsi="Arial" w:cs="Arial"/>
          <w:sz w:val="22"/>
          <w:szCs w:val="22"/>
        </w:rPr>
      </w:pPr>
    </w:p>
    <w:p w14:paraId="52B59BC5" w14:textId="77777777" w:rsidR="002758F7" w:rsidRPr="002758F7" w:rsidRDefault="002758F7" w:rsidP="003F16FE">
      <w:pPr>
        <w:widowControl/>
        <w:numPr>
          <w:ilvl w:val="0"/>
          <w:numId w:val="6"/>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Place increased emphasis on the need for international co-operation and concerted action to maintain and improve the connectivity of migration routes, for example by addressing the multiple threats that species face as a result of being migratory, and by considering potential/probable changes in migration routes in response to climate </w:t>
      </w:r>
      <w:proofErr w:type="gramStart"/>
      <w:r w:rsidRPr="002758F7">
        <w:rPr>
          <w:rFonts w:ascii="Arial" w:eastAsiaTheme="minorHAnsi" w:hAnsi="Arial" w:cs="Arial"/>
          <w:sz w:val="22"/>
          <w:szCs w:val="22"/>
        </w:rPr>
        <w:t>change;</w:t>
      </w:r>
      <w:proofErr w:type="gramEnd"/>
      <w:r w:rsidRPr="002758F7">
        <w:rPr>
          <w:rFonts w:ascii="Arial" w:eastAsiaTheme="minorHAnsi" w:hAnsi="Arial" w:cs="Arial"/>
          <w:sz w:val="22"/>
          <w:szCs w:val="22"/>
        </w:rPr>
        <w:t xml:space="preserve"> </w:t>
      </w:r>
    </w:p>
    <w:p w14:paraId="1C25AE55" w14:textId="77777777" w:rsidR="002758F7" w:rsidRPr="002758F7" w:rsidRDefault="002758F7" w:rsidP="003F16FE">
      <w:pPr>
        <w:widowControl/>
        <w:autoSpaceDE/>
        <w:autoSpaceDN/>
        <w:ind w:left="851"/>
        <w:textAlignment w:val="auto"/>
        <w:rPr>
          <w:rFonts w:ascii="Arial" w:eastAsiaTheme="minorHAnsi" w:hAnsi="Arial" w:cs="Arial"/>
          <w:sz w:val="22"/>
          <w:szCs w:val="22"/>
        </w:rPr>
      </w:pPr>
    </w:p>
    <w:p w14:paraId="6C9DBD94" w14:textId="77777777" w:rsidR="002758F7" w:rsidRPr="002758F7" w:rsidRDefault="002758F7" w:rsidP="003F16FE">
      <w:pPr>
        <w:widowControl/>
        <w:numPr>
          <w:ilvl w:val="0"/>
          <w:numId w:val="6"/>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Include the implications of extreme weather events on migratory species in their human-related contingency planning for climate change adaptation and mitigation;</w:t>
      </w:r>
    </w:p>
    <w:p w14:paraId="7A7EDAA3" w14:textId="77777777" w:rsidR="002758F7" w:rsidRPr="002758F7" w:rsidRDefault="002758F7" w:rsidP="003F16FE">
      <w:pPr>
        <w:widowControl/>
        <w:autoSpaceDE/>
        <w:autoSpaceDN/>
        <w:ind w:left="851"/>
        <w:jc w:val="both"/>
        <w:textAlignment w:val="auto"/>
        <w:rPr>
          <w:rFonts w:ascii="Arial" w:eastAsiaTheme="minorHAnsi" w:hAnsi="Arial" w:cs="Arial"/>
          <w:iCs/>
          <w:sz w:val="22"/>
          <w:szCs w:val="22"/>
        </w:rPr>
      </w:pPr>
    </w:p>
    <w:p w14:paraId="6F96936D" w14:textId="77777777" w:rsidR="002758F7" w:rsidRPr="002758F7" w:rsidRDefault="002758F7" w:rsidP="003F16FE">
      <w:pPr>
        <w:widowControl/>
        <w:numPr>
          <w:ilvl w:val="0"/>
          <w:numId w:val="6"/>
        </w:numPr>
        <w:autoSpaceDE/>
        <w:autoSpaceDN/>
        <w:adjustRightInd w:val="0"/>
        <w:ind w:left="1418" w:hanging="567"/>
        <w:jc w:val="both"/>
        <w:textAlignment w:val="auto"/>
        <w:rPr>
          <w:rFonts w:ascii="Arial" w:eastAsiaTheme="minorHAnsi" w:hAnsi="Arial" w:cs="Arial"/>
          <w:iCs/>
          <w:sz w:val="22"/>
          <w:szCs w:val="22"/>
        </w:rPr>
      </w:pPr>
      <w:r w:rsidRPr="002758F7">
        <w:rPr>
          <w:rFonts w:ascii="Arial" w:eastAsiaTheme="minorHAnsi" w:hAnsi="Arial" w:cs="Arial"/>
          <w:iCs/>
          <w:sz w:val="22"/>
          <w:szCs w:val="22"/>
        </w:rPr>
        <w:t>Report to the Conference of Parties at its 15</w:t>
      </w:r>
      <w:r w:rsidRPr="002758F7">
        <w:rPr>
          <w:rFonts w:ascii="Arial" w:eastAsiaTheme="minorHAnsi" w:hAnsi="Arial" w:cs="Arial"/>
          <w:iCs/>
          <w:sz w:val="22"/>
          <w:szCs w:val="22"/>
          <w:vertAlign w:val="superscript"/>
        </w:rPr>
        <w:t>th</w:t>
      </w:r>
      <w:r w:rsidRPr="002758F7">
        <w:rPr>
          <w:rFonts w:ascii="Arial" w:eastAsiaTheme="minorHAnsi" w:hAnsi="Arial" w:cs="Arial"/>
          <w:iCs/>
          <w:sz w:val="22"/>
          <w:szCs w:val="22"/>
        </w:rPr>
        <w:t xml:space="preserve"> meeting on the progress in implementing this Decision through the provision of case studies, and via their National Reports. </w:t>
      </w:r>
    </w:p>
    <w:p w14:paraId="7EA2B24E"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429F6853"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78721A15" w14:textId="77777777" w:rsidR="002758F7" w:rsidRPr="002758F7" w:rsidRDefault="002758F7" w:rsidP="003F16FE">
      <w:pPr>
        <w:widowControl/>
        <w:autoSpaceDE/>
        <w:autoSpaceDN/>
        <w:jc w:val="both"/>
        <w:textAlignment w:val="auto"/>
        <w:rPr>
          <w:rFonts w:ascii="Arial" w:eastAsiaTheme="minorHAnsi" w:hAnsi="Arial" w:cs="Arial"/>
          <w:b/>
          <w:i/>
          <w:sz w:val="22"/>
          <w:szCs w:val="22"/>
        </w:rPr>
      </w:pPr>
      <w:r w:rsidRPr="002758F7">
        <w:rPr>
          <w:rFonts w:ascii="Arial" w:eastAsiaTheme="minorHAnsi" w:hAnsi="Arial" w:cs="Arial"/>
          <w:b/>
          <w:i/>
          <w:sz w:val="22"/>
          <w:szCs w:val="22"/>
        </w:rPr>
        <w:t>Directed to Parties, intergovernmental and non-governmental organizations</w:t>
      </w:r>
    </w:p>
    <w:p w14:paraId="4C5F80FA"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06E3DFA6" w14:textId="15A6AAA2" w:rsidR="002758F7" w:rsidRPr="002758F7" w:rsidRDefault="002758F7" w:rsidP="003F16FE">
      <w:pPr>
        <w:widowControl/>
        <w:autoSpaceDE/>
        <w:autoSpaceDN/>
        <w:ind w:left="851" w:hanging="851"/>
        <w:jc w:val="both"/>
        <w:textAlignment w:val="auto"/>
        <w:rPr>
          <w:rFonts w:ascii="Arial" w:eastAsiaTheme="minorHAnsi" w:hAnsi="Arial" w:cs="Arial"/>
          <w:sz w:val="22"/>
          <w:szCs w:val="22"/>
        </w:rPr>
      </w:pPr>
      <w:r w:rsidRPr="002758F7">
        <w:rPr>
          <w:rFonts w:ascii="Arial" w:eastAsiaTheme="minorHAnsi" w:hAnsi="Arial" w:cs="Arial"/>
          <w:sz w:val="22"/>
          <w:szCs w:val="22"/>
        </w:rPr>
        <w:t>14.BB</w:t>
      </w:r>
      <w:r w:rsidRPr="002758F7">
        <w:rPr>
          <w:rFonts w:ascii="Arial" w:eastAsiaTheme="minorHAnsi" w:hAnsi="Arial" w:cs="Arial"/>
          <w:sz w:val="22"/>
          <w:szCs w:val="22"/>
        </w:rPr>
        <w:tab/>
        <w:t>Parties, intergovernmental and non-governmental organizations are encouraged to</w:t>
      </w:r>
      <w:r w:rsidR="009E08BE">
        <w:rPr>
          <w:rFonts w:ascii="Arial" w:eastAsiaTheme="minorHAnsi" w:hAnsi="Arial" w:cs="Arial"/>
          <w:sz w:val="22"/>
          <w:szCs w:val="22"/>
        </w:rPr>
        <w:t>:</w:t>
      </w:r>
    </w:p>
    <w:p w14:paraId="6F079B33"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11D9E0B3" w14:textId="77777777" w:rsidR="002758F7" w:rsidRPr="002758F7" w:rsidRDefault="002758F7" w:rsidP="003F16FE">
      <w:pPr>
        <w:widowControl/>
        <w:numPr>
          <w:ilvl w:val="0"/>
          <w:numId w:val="10"/>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Consider and use the framework outlined in Annex 2 of Resolution 12.21 (Rev. COP14);</w:t>
      </w:r>
    </w:p>
    <w:p w14:paraId="6E8DFF87" w14:textId="77777777" w:rsidR="002758F7" w:rsidRPr="002758F7" w:rsidRDefault="002758F7" w:rsidP="003F16FE">
      <w:pPr>
        <w:widowControl/>
        <w:autoSpaceDE/>
        <w:autoSpaceDN/>
        <w:ind w:left="851"/>
        <w:jc w:val="both"/>
        <w:textAlignment w:val="auto"/>
        <w:rPr>
          <w:rFonts w:ascii="Arial" w:eastAsiaTheme="minorHAnsi" w:hAnsi="Arial" w:cs="Arial"/>
          <w:sz w:val="22"/>
          <w:szCs w:val="22"/>
        </w:rPr>
      </w:pPr>
    </w:p>
    <w:p w14:paraId="5890C957" w14:textId="77777777" w:rsidR="002758F7" w:rsidRPr="002758F7" w:rsidRDefault="002758F7" w:rsidP="003F16FE">
      <w:pPr>
        <w:widowControl/>
        <w:numPr>
          <w:ilvl w:val="0"/>
          <w:numId w:val="10"/>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Provide financial resources and/or in-kind support to allow the Scientific Council to convene an international in-person workshop on migratory species and climate change;</w:t>
      </w:r>
    </w:p>
    <w:p w14:paraId="4588ECA4" w14:textId="77777777" w:rsidR="002758F7" w:rsidRPr="002758F7" w:rsidRDefault="002758F7" w:rsidP="003F16FE">
      <w:pPr>
        <w:widowControl/>
        <w:autoSpaceDE/>
        <w:autoSpaceDN/>
        <w:ind w:left="851"/>
        <w:jc w:val="both"/>
        <w:textAlignment w:val="auto"/>
        <w:rPr>
          <w:rFonts w:ascii="Arial" w:eastAsiaTheme="minorHAnsi" w:hAnsi="Arial" w:cs="Arial"/>
          <w:sz w:val="22"/>
          <w:szCs w:val="22"/>
        </w:rPr>
      </w:pPr>
    </w:p>
    <w:p w14:paraId="30EB27D8" w14:textId="0FED847B" w:rsidR="002758F7" w:rsidRPr="002758F7" w:rsidRDefault="002758F7" w:rsidP="003F16FE">
      <w:pPr>
        <w:widowControl/>
        <w:numPr>
          <w:ilvl w:val="0"/>
          <w:numId w:val="10"/>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lastRenderedPageBreak/>
        <w:t>Provide the Secretariat, at least six months in advance of COP15, with case studies of climate change adaptation</w:t>
      </w:r>
      <w:r w:rsidR="003A0953">
        <w:rPr>
          <w:rFonts w:ascii="Arial" w:eastAsiaTheme="minorHAnsi" w:hAnsi="Arial" w:cs="Arial"/>
          <w:sz w:val="22"/>
          <w:szCs w:val="22"/>
        </w:rPr>
        <w:t xml:space="preserve"> </w:t>
      </w:r>
      <w:r w:rsidRPr="002758F7">
        <w:rPr>
          <w:rFonts w:ascii="Arial" w:eastAsiaTheme="minorHAnsi" w:hAnsi="Arial" w:cs="Arial"/>
          <w:sz w:val="22"/>
          <w:szCs w:val="22"/>
        </w:rPr>
        <w:t>and nature recovery</w:t>
      </w:r>
      <w:r w:rsidR="008B0AA6" w:rsidRPr="008B0AA6">
        <w:rPr>
          <w:rFonts w:ascii="Arial" w:eastAsiaTheme="minorHAnsi" w:hAnsi="Arial" w:cs="Arial"/>
          <w:sz w:val="22"/>
          <w:szCs w:val="22"/>
        </w:rPr>
        <w:t xml:space="preserve"> </w:t>
      </w:r>
      <w:r w:rsidR="008B0AA6">
        <w:rPr>
          <w:rFonts w:ascii="Arial" w:eastAsiaTheme="minorHAnsi" w:hAnsi="Arial" w:cs="Arial"/>
          <w:sz w:val="22"/>
          <w:szCs w:val="22"/>
        </w:rPr>
        <w:t>including</w:t>
      </w:r>
      <w:r w:rsidR="008B0AA6" w:rsidRPr="00B41C04">
        <w:rPr>
          <w:rStyle w:val="cf01"/>
          <w:rFonts w:asciiTheme="minorBidi" w:hAnsiTheme="minorBidi" w:cstheme="minorBidi"/>
          <w:sz w:val="22"/>
          <w:szCs w:val="22"/>
        </w:rPr>
        <w:t xml:space="preserve"> </w:t>
      </w:r>
      <w:r w:rsidR="00FA18A7">
        <w:rPr>
          <w:rStyle w:val="cf01"/>
          <w:rFonts w:asciiTheme="minorBidi" w:hAnsiTheme="minorBidi" w:cstheme="minorBidi"/>
          <w:sz w:val="22"/>
          <w:szCs w:val="22"/>
        </w:rPr>
        <w:t>on</w:t>
      </w:r>
      <w:r w:rsidR="00C47FF0">
        <w:rPr>
          <w:rStyle w:val="cf01"/>
          <w:rFonts w:asciiTheme="minorBidi" w:hAnsiTheme="minorBidi" w:cstheme="minorBidi"/>
          <w:sz w:val="22"/>
          <w:szCs w:val="22"/>
        </w:rPr>
        <w:t xml:space="preserve"> the</w:t>
      </w:r>
      <w:r w:rsidR="008B0AA6">
        <w:rPr>
          <w:rStyle w:val="cf01"/>
          <w:rFonts w:asciiTheme="minorBidi" w:hAnsiTheme="minorBidi" w:cstheme="minorBidi"/>
          <w:sz w:val="22"/>
          <w:szCs w:val="22"/>
        </w:rPr>
        <w:t xml:space="preserve"> use of </w:t>
      </w:r>
      <w:r w:rsidR="008B0AA6" w:rsidRPr="00332EAE">
        <w:rPr>
          <w:rFonts w:ascii="Arial" w:hAnsi="Arial" w:cs="Arial"/>
          <w:sz w:val="22"/>
          <w:szCs w:val="22"/>
          <w:lang w:eastAsia="en-GB"/>
        </w:rPr>
        <w:t>nature-based solutions</w:t>
      </w:r>
      <w:r w:rsidR="008B0AA6" w:rsidRPr="00B2594C">
        <w:rPr>
          <w:rFonts w:ascii="Arial" w:hAnsi="Arial" w:cs="Arial"/>
          <w:sz w:val="22"/>
          <w:szCs w:val="22"/>
          <w:lang w:eastAsia="en-GB"/>
        </w:rPr>
        <w:t xml:space="preserve"> </w:t>
      </w:r>
      <w:r w:rsidR="008B0AA6" w:rsidRPr="00332EAE">
        <w:rPr>
          <w:rFonts w:ascii="Arial" w:hAnsi="Arial" w:cs="Arial"/>
          <w:sz w:val="22"/>
          <w:szCs w:val="22"/>
          <w:lang w:eastAsia="en-GB"/>
        </w:rPr>
        <w:t>and</w:t>
      </w:r>
      <w:r w:rsidR="008B0AA6">
        <w:rPr>
          <w:rFonts w:ascii="Arial" w:hAnsi="Arial" w:cs="Arial"/>
          <w:sz w:val="22"/>
          <w:szCs w:val="22"/>
          <w:lang w:eastAsia="en-GB"/>
        </w:rPr>
        <w:t>/or</w:t>
      </w:r>
      <w:r w:rsidR="008B0AA6" w:rsidRPr="00332EAE">
        <w:rPr>
          <w:rFonts w:ascii="Arial" w:hAnsi="Arial" w:cs="Arial"/>
          <w:sz w:val="22"/>
          <w:szCs w:val="22"/>
          <w:lang w:eastAsia="en-GB"/>
        </w:rPr>
        <w:t xml:space="preserve"> ecosystem</w:t>
      </w:r>
      <w:r w:rsidR="008B0AA6">
        <w:rPr>
          <w:rFonts w:ascii="Arial" w:hAnsi="Arial" w:cs="Arial"/>
          <w:sz w:val="22"/>
          <w:szCs w:val="22"/>
          <w:lang w:eastAsia="en-GB"/>
        </w:rPr>
        <w:t>-</w:t>
      </w:r>
      <w:r w:rsidR="008B0AA6" w:rsidRPr="00332EAE">
        <w:rPr>
          <w:rFonts w:ascii="Arial" w:hAnsi="Arial" w:cs="Arial"/>
          <w:sz w:val="22"/>
          <w:szCs w:val="22"/>
          <w:lang w:eastAsia="en-GB"/>
        </w:rPr>
        <w:t>based approaches</w:t>
      </w:r>
      <w:r w:rsidRPr="002758F7">
        <w:rPr>
          <w:rFonts w:ascii="Arial" w:eastAsiaTheme="minorHAnsi" w:hAnsi="Arial" w:cs="Arial"/>
          <w:sz w:val="22"/>
          <w:szCs w:val="22"/>
        </w:rPr>
        <w:t xml:space="preserve">, that may help Parties to implement the framework in real-world scenarios. </w:t>
      </w:r>
    </w:p>
    <w:p w14:paraId="48646242" w14:textId="77777777" w:rsidR="002758F7" w:rsidRDefault="002758F7" w:rsidP="003F16FE">
      <w:pPr>
        <w:widowControl/>
        <w:autoSpaceDE/>
        <w:autoSpaceDN/>
        <w:jc w:val="both"/>
        <w:textAlignment w:val="auto"/>
        <w:rPr>
          <w:rFonts w:ascii="Arial" w:eastAsiaTheme="minorHAnsi" w:hAnsi="Arial" w:cs="Arial"/>
          <w:b/>
          <w:i/>
          <w:sz w:val="22"/>
          <w:szCs w:val="22"/>
        </w:rPr>
      </w:pPr>
    </w:p>
    <w:p w14:paraId="62DB3CC5" w14:textId="77777777" w:rsidR="003F16FE" w:rsidRPr="002758F7" w:rsidRDefault="003F16FE" w:rsidP="003F16FE">
      <w:pPr>
        <w:widowControl/>
        <w:autoSpaceDE/>
        <w:autoSpaceDN/>
        <w:jc w:val="both"/>
        <w:textAlignment w:val="auto"/>
        <w:rPr>
          <w:rFonts w:ascii="Arial" w:eastAsiaTheme="minorHAnsi" w:hAnsi="Arial" w:cs="Arial"/>
          <w:b/>
          <w:i/>
          <w:sz w:val="22"/>
          <w:szCs w:val="22"/>
        </w:rPr>
      </w:pPr>
    </w:p>
    <w:p w14:paraId="4E1A612E" w14:textId="3F7C4BA5" w:rsidR="002758F7" w:rsidRPr="002758F7" w:rsidRDefault="002758F7" w:rsidP="003F16FE">
      <w:pPr>
        <w:keepNext/>
        <w:widowControl/>
        <w:autoSpaceDE/>
        <w:autoSpaceDN/>
        <w:jc w:val="both"/>
        <w:textAlignment w:val="auto"/>
        <w:rPr>
          <w:rFonts w:ascii="Arial" w:eastAsiaTheme="minorHAnsi" w:hAnsi="Arial" w:cs="Arial"/>
          <w:b/>
          <w:i/>
          <w:sz w:val="22"/>
          <w:szCs w:val="22"/>
        </w:rPr>
      </w:pPr>
      <w:r w:rsidRPr="002758F7">
        <w:rPr>
          <w:rFonts w:ascii="Arial" w:eastAsiaTheme="minorHAnsi" w:hAnsi="Arial" w:cs="Arial"/>
          <w:b/>
          <w:i/>
          <w:sz w:val="22"/>
          <w:szCs w:val="22"/>
        </w:rPr>
        <w:t xml:space="preserve">Directed to the Standing </w:t>
      </w:r>
      <w:proofErr w:type="spellStart"/>
      <w:r w:rsidRPr="002758F7">
        <w:rPr>
          <w:rFonts w:ascii="Arial" w:eastAsiaTheme="minorHAnsi" w:hAnsi="Arial" w:cs="Arial"/>
          <w:b/>
          <w:i/>
          <w:sz w:val="22"/>
          <w:szCs w:val="22"/>
        </w:rPr>
        <w:t>Committe</w:t>
      </w:r>
      <w:proofErr w:type="spellEnd"/>
    </w:p>
    <w:p w14:paraId="650F0E6E" w14:textId="77777777" w:rsidR="002758F7" w:rsidRPr="002758F7" w:rsidRDefault="002758F7" w:rsidP="003F16FE">
      <w:pPr>
        <w:keepNext/>
        <w:widowControl/>
        <w:autoSpaceDE/>
        <w:autoSpaceDN/>
        <w:jc w:val="both"/>
        <w:textAlignment w:val="auto"/>
        <w:rPr>
          <w:rFonts w:ascii="Arial" w:eastAsiaTheme="minorHAnsi" w:hAnsi="Arial" w:cs="Arial"/>
          <w:sz w:val="22"/>
          <w:szCs w:val="22"/>
        </w:rPr>
      </w:pPr>
    </w:p>
    <w:p w14:paraId="0DA9814F" w14:textId="77777777" w:rsidR="002758F7" w:rsidRPr="002758F7" w:rsidRDefault="002758F7" w:rsidP="003F16FE">
      <w:pPr>
        <w:widowControl/>
        <w:autoSpaceDE/>
        <w:autoSpaceDN/>
        <w:ind w:left="851" w:hanging="851"/>
        <w:jc w:val="both"/>
        <w:textAlignment w:val="auto"/>
        <w:rPr>
          <w:rFonts w:ascii="Arial" w:eastAsiaTheme="minorHAnsi" w:hAnsi="Arial" w:cs="Arial"/>
          <w:sz w:val="22"/>
          <w:szCs w:val="22"/>
        </w:rPr>
      </w:pPr>
      <w:r w:rsidRPr="002758F7">
        <w:rPr>
          <w:rFonts w:ascii="Arial" w:eastAsiaTheme="minorHAnsi" w:hAnsi="Arial" w:cs="Arial"/>
          <w:sz w:val="22"/>
          <w:szCs w:val="22"/>
        </w:rPr>
        <w:t>14.CC</w:t>
      </w:r>
      <w:r w:rsidRPr="002758F7">
        <w:rPr>
          <w:rFonts w:ascii="Arial" w:eastAsiaTheme="minorHAnsi" w:hAnsi="Arial" w:cs="Arial"/>
          <w:sz w:val="22"/>
          <w:szCs w:val="22"/>
        </w:rPr>
        <w:tab/>
        <w:t xml:space="preserve">The Standing Committee is requested to: </w:t>
      </w:r>
    </w:p>
    <w:p w14:paraId="3AD26407"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34544074" w14:textId="77777777" w:rsidR="002758F7" w:rsidRPr="002758F7" w:rsidRDefault="002758F7" w:rsidP="003F16FE">
      <w:pPr>
        <w:widowControl/>
        <w:numPr>
          <w:ilvl w:val="0"/>
          <w:numId w:val="7"/>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Review/amend the National Report format to capture Parties’ responses to Resolution 12.21 (Rev. COP14) and the climate change-related Decisions agreed at COP14; </w:t>
      </w:r>
    </w:p>
    <w:p w14:paraId="1F3968CD" w14:textId="77777777" w:rsidR="002758F7" w:rsidRPr="002758F7" w:rsidRDefault="002758F7" w:rsidP="003F16FE">
      <w:pPr>
        <w:widowControl/>
        <w:autoSpaceDE/>
        <w:autoSpaceDN/>
        <w:ind w:left="1418" w:hanging="567"/>
        <w:textAlignment w:val="auto"/>
        <w:rPr>
          <w:rFonts w:ascii="Arial" w:eastAsiaTheme="minorHAnsi" w:hAnsi="Arial" w:cs="Arial"/>
          <w:sz w:val="22"/>
          <w:szCs w:val="22"/>
        </w:rPr>
      </w:pPr>
    </w:p>
    <w:p w14:paraId="78763EF6" w14:textId="77777777" w:rsidR="002758F7" w:rsidRPr="002758F7" w:rsidRDefault="002758F7" w:rsidP="003F16FE">
      <w:pPr>
        <w:widowControl/>
        <w:numPr>
          <w:ilvl w:val="0"/>
          <w:numId w:val="7"/>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Report to the Conference of Parties at its 15</w:t>
      </w:r>
      <w:r w:rsidRPr="002758F7">
        <w:rPr>
          <w:rFonts w:ascii="Arial" w:eastAsiaTheme="minorHAnsi" w:hAnsi="Arial" w:cs="Arial"/>
          <w:sz w:val="22"/>
          <w:szCs w:val="22"/>
          <w:vertAlign w:val="superscript"/>
        </w:rPr>
        <w:t>th</w:t>
      </w:r>
      <w:r w:rsidRPr="002758F7">
        <w:rPr>
          <w:rFonts w:ascii="Arial" w:eastAsiaTheme="minorHAnsi" w:hAnsi="Arial" w:cs="Arial"/>
          <w:sz w:val="22"/>
          <w:szCs w:val="22"/>
        </w:rPr>
        <w:t xml:space="preserve"> meeting on the progress in implementing this Decision.</w:t>
      </w:r>
    </w:p>
    <w:p w14:paraId="6B5A4FF0"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02B98BAC"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2330051A" w14:textId="77777777" w:rsidR="002758F7" w:rsidRPr="002758F7" w:rsidRDefault="002758F7" w:rsidP="003F16FE">
      <w:pPr>
        <w:widowControl/>
        <w:autoSpaceDE/>
        <w:autoSpaceDN/>
        <w:jc w:val="both"/>
        <w:textAlignment w:val="auto"/>
        <w:rPr>
          <w:rFonts w:ascii="Arial" w:eastAsiaTheme="minorHAnsi" w:hAnsi="Arial" w:cs="Arial"/>
          <w:sz w:val="22"/>
          <w:szCs w:val="22"/>
        </w:rPr>
      </w:pPr>
      <w:r w:rsidRPr="002758F7">
        <w:rPr>
          <w:rFonts w:ascii="Arial" w:eastAsiaTheme="minorHAnsi" w:hAnsi="Arial" w:cs="Arial"/>
          <w:b/>
          <w:i/>
          <w:sz w:val="22"/>
          <w:szCs w:val="22"/>
        </w:rPr>
        <w:t xml:space="preserve">Directed to the Scientific Council </w:t>
      </w:r>
    </w:p>
    <w:p w14:paraId="04407218"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3765BD50" w14:textId="02309DD1" w:rsidR="002758F7" w:rsidRPr="002758F7" w:rsidRDefault="002758F7" w:rsidP="003F16FE">
      <w:pPr>
        <w:widowControl/>
        <w:autoSpaceDE/>
        <w:autoSpaceDN/>
        <w:ind w:left="851" w:hanging="851"/>
        <w:jc w:val="both"/>
        <w:textAlignment w:val="auto"/>
        <w:rPr>
          <w:rFonts w:ascii="Arial" w:eastAsiaTheme="minorHAnsi" w:hAnsi="Arial" w:cs="Arial"/>
          <w:sz w:val="22"/>
          <w:szCs w:val="22"/>
        </w:rPr>
      </w:pPr>
      <w:r w:rsidRPr="002758F7">
        <w:rPr>
          <w:rFonts w:ascii="Arial" w:eastAsiaTheme="minorHAnsi" w:hAnsi="Arial" w:cs="Arial"/>
          <w:sz w:val="22"/>
          <w:szCs w:val="22"/>
        </w:rPr>
        <w:t>14.DD</w:t>
      </w:r>
      <w:r w:rsidRPr="002758F7">
        <w:rPr>
          <w:rFonts w:ascii="Arial" w:eastAsiaTheme="minorHAnsi" w:hAnsi="Arial" w:cs="Arial"/>
          <w:sz w:val="22"/>
          <w:szCs w:val="22"/>
        </w:rPr>
        <w:tab/>
        <w:t xml:space="preserve">The Scientific Council is requested, subject to the availability of </w:t>
      </w:r>
      <w:r w:rsidR="00D47741">
        <w:rPr>
          <w:rFonts w:ascii="Arial" w:eastAsiaTheme="minorHAnsi" w:hAnsi="Arial" w:cs="Arial"/>
          <w:sz w:val="22"/>
          <w:szCs w:val="22"/>
        </w:rPr>
        <w:t xml:space="preserve">external </w:t>
      </w:r>
      <w:r w:rsidRPr="002758F7">
        <w:rPr>
          <w:rFonts w:ascii="Arial" w:eastAsiaTheme="minorHAnsi" w:hAnsi="Arial" w:cs="Arial"/>
          <w:sz w:val="22"/>
          <w:szCs w:val="22"/>
        </w:rPr>
        <w:t>resources, to:</w:t>
      </w:r>
    </w:p>
    <w:p w14:paraId="551C818D" w14:textId="77777777" w:rsidR="002758F7" w:rsidRPr="002758F7" w:rsidRDefault="002758F7" w:rsidP="003F16FE">
      <w:pPr>
        <w:widowControl/>
        <w:autoSpaceDE/>
        <w:autoSpaceDN/>
        <w:ind w:left="720" w:hanging="720"/>
        <w:jc w:val="both"/>
        <w:textAlignment w:val="auto"/>
        <w:rPr>
          <w:rFonts w:ascii="Arial" w:eastAsiaTheme="minorHAnsi" w:hAnsi="Arial" w:cs="Arial"/>
          <w:sz w:val="22"/>
          <w:szCs w:val="22"/>
        </w:rPr>
      </w:pPr>
    </w:p>
    <w:p w14:paraId="41A2CFBF" w14:textId="77777777" w:rsidR="002758F7" w:rsidRPr="002758F7" w:rsidRDefault="002758F7" w:rsidP="003F16FE">
      <w:pPr>
        <w:widowControl/>
        <w:numPr>
          <w:ilvl w:val="0"/>
          <w:numId w:val="8"/>
        </w:numPr>
        <w:autoSpaceDE/>
        <w:autoSpaceDN/>
        <w:adjustRightInd w:val="0"/>
        <w:ind w:left="1418" w:hanging="567"/>
        <w:jc w:val="both"/>
        <w:textAlignment w:val="auto"/>
        <w:rPr>
          <w:rFonts w:ascii="Arial" w:eastAsiaTheme="minorHAnsi" w:hAnsi="Arial" w:cs="Arial"/>
          <w:sz w:val="22"/>
          <w:szCs w:val="22"/>
        </w:rPr>
      </w:pPr>
      <w:bookmarkStart w:id="3" w:name="_Hlk134795926"/>
      <w:r w:rsidRPr="002758F7">
        <w:rPr>
          <w:rFonts w:ascii="Arial" w:eastAsiaTheme="minorHAnsi" w:hAnsi="Arial" w:cs="Arial"/>
          <w:sz w:val="22"/>
          <w:szCs w:val="22"/>
        </w:rPr>
        <w:t xml:space="preserve">Re-establish its Climate Change Working Group for the next triennium and develop Terms of Reference for the Working Group </w:t>
      </w:r>
      <w:r w:rsidRPr="002758F7">
        <w:rPr>
          <w:rFonts w:ascii="Arial" w:eastAsiaTheme="minorHAnsi" w:hAnsi="Arial" w:cs="Arial"/>
          <w:iCs/>
          <w:sz w:val="22"/>
          <w:szCs w:val="22"/>
        </w:rPr>
        <w:t>according to the rules of procedure of the Scientific Council</w:t>
      </w:r>
      <w:r w:rsidRPr="002758F7">
        <w:rPr>
          <w:rFonts w:ascii="Arial" w:eastAsiaTheme="minorHAnsi" w:hAnsi="Arial" w:cs="Arial"/>
          <w:sz w:val="22"/>
          <w:szCs w:val="22"/>
        </w:rPr>
        <w:t>;</w:t>
      </w:r>
    </w:p>
    <w:bookmarkEnd w:id="3"/>
    <w:p w14:paraId="1E089DD8" w14:textId="77777777" w:rsidR="002758F7" w:rsidRPr="002758F7" w:rsidRDefault="002758F7" w:rsidP="003F16FE">
      <w:pPr>
        <w:adjustRightInd w:val="0"/>
        <w:ind w:left="1418" w:hanging="567"/>
        <w:jc w:val="both"/>
        <w:textAlignment w:val="auto"/>
        <w:rPr>
          <w:rFonts w:ascii="Arial" w:eastAsiaTheme="minorHAnsi" w:hAnsi="Arial" w:cs="Arial"/>
          <w:sz w:val="22"/>
          <w:szCs w:val="22"/>
        </w:rPr>
      </w:pPr>
    </w:p>
    <w:p w14:paraId="4B9C1793" w14:textId="4B6F44F8"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Identify those </w:t>
      </w:r>
      <w:r w:rsidR="008B6057">
        <w:rPr>
          <w:rFonts w:ascii="Arial" w:eastAsiaTheme="minorHAnsi" w:hAnsi="Arial" w:cs="Arial"/>
          <w:sz w:val="22"/>
          <w:szCs w:val="22"/>
        </w:rPr>
        <w:t xml:space="preserve">migratory </w:t>
      </w:r>
      <w:r w:rsidRPr="002758F7">
        <w:rPr>
          <w:rFonts w:ascii="Arial" w:eastAsiaTheme="minorHAnsi" w:hAnsi="Arial" w:cs="Arial"/>
          <w:sz w:val="22"/>
          <w:szCs w:val="22"/>
        </w:rPr>
        <w:t>species that, on balance, are likely to be</w:t>
      </w:r>
      <w:r w:rsidR="002C088F">
        <w:rPr>
          <w:rFonts w:ascii="Arial" w:eastAsiaTheme="minorHAnsi" w:hAnsi="Arial" w:cs="Arial"/>
          <w:sz w:val="22"/>
          <w:szCs w:val="22"/>
        </w:rPr>
        <w:t xml:space="preserve"> </w:t>
      </w:r>
      <w:r w:rsidRPr="002758F7">
        <w:rPr>
          <w:rFonts w:ascii="Arial" w:eastAsiaTheme="minorHAnsi" w:hAnsi="Arial" w:cs="Arial"/>
          <w:sz w:val="22"/>
          <w:szCs w:val="22"/>
        </w:rPr>
        <w:t>negatively impacted by climate change, especially those that are likely to need human-mediated interventions, such as translocations, to moderate the impact of climate change;</w:t>
      </w:r>
    </w:p>
    <w:p w14:paraId="3E412D68" w14:textId="77777777" w:rsidR="002758F7" w:rsidRPr="002758F7" w:rsidRDefault="002758F7" w:rsidP="003F16FE">
      <w:pPr>
        <w:widowControl/>
        <w:autoSpaceDE/>
        <w:autoSpaceDN/>
        <w:ind w:left="720"/>
        <w:textAlignment w:val="auto"/>
        <w:rPr>
          <w:rFonts w:ascii="Arial" w:eastAsiaTheme="minorHAnsi" w:hAnsi="Arial" w:cs="Arial"/>
          <w:sz w:val="22"/>
          <w:szCs w:val="22"/>
        </w:rPr>
      </w:pPr>
    </w:p>
    <w:p w14:paraId="6577C1CD" w14:textId="48F66B61"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Identify species that have a high probability of changing their migration routes as a result of climate change</w:t>
      </w:r>
      <w:r w:rsidR="00B429EB">
        <w:rPr>
          <w:rFonts w:ascii="Arial" w:eastAsiaTheme="minorHAnsi" w:hAnsi="Arial" w:cs="Arial"/>
          <w:sz w:val="22"/>
          <w:szCs w:val="22"/>
        </w:rPr>
        <w:t xml:space="preserve"> </w:t>
      </w:r>
      <w:r w:rsidR="00B429EB" w:rsidRPr="00B429EB">
        <w:rPr>
          <w:rFonts w:ascii="Arial" w:eastAsiaTheme="minorHAnsi" w:hAnsi="Arial" w:cs="Arial"/>
          <w:sz w:val="22"/>
          <w:szCs w:val="22"/>
        </w:rPr>
        <w:t>and the</w:t>
      </w:r>
      <w:r w:rsidR="008704B1">
        <w:rPr>
          <w:rFonts w:ascii="Arial" w:eastAsiaTheme="minorHAnsi" w:hAnsi="Arial" w:cs="Arial"/>
          <w:sz w:val="22"/>
          <w:szCs w:val="22"/>
        </w:rPr>
        <w:t xml:space="preserve"> </w:t>
      </w:r>
      <w:r w:rsidR="00B429EB" w:rsidRPr="00B429EB">
        <w:rPr>
          <w:rFonts w:ascii="Arial" w:eastAsiaTheme="minorHAnsi" w:hAnsi="Arial" w:cs="Arial"/>
          <w:sz w:val="22"/>
          <w:szCs w:val="22"/>
        </w:rPr>
        <w:t xml:space="preserve">connectivity options available to </w:t>
      </w:r>
      <w:proofErr w:type="gramStart"/>
      <w:r w:rsidR="00B429EB" w:rsidRPr="00B429EB">
        <w:rPr>
          <w:rFonts w:ascii="Arial" w:eastAsiaTheme="minorHAnsi" w:hAnsi="Arial" w:cs="Arial"/>
          <w:sz w:val="22"/>
          <w:szCs w:val="22"/>
        </w:rPr>
        <w:t>them</w:t>
      </w:r>
      <w:r w:rsidRPr="002758F7">
        <w:rPr>
          <w:rFonts w:ascii="Arial" w:eastAsiaTheme="minorHAnsi" w:hAnsi="Arial" w:cs="Arial"/>
          <w:sz w:val="22"/>
          <w:szCs w:val="22"/>
        </w:rPr>
        <w:t>;</w:t>
      </w:r>
      <w:proofErr w:type="gramEnd"/>
      <w:r w:rsidRPr="002758F7">
        <w:rPr>
          <w:rFonts w:ascii="Arial" w:eastAsiaTheme="minorHAnsi" w:hAnsi="Arial" w:cs="Arial"/>
          <w:sz w:val="22"/>
          <w:szCs w:val="22"/>
        </w:rPr>
        <w:t xml:space="preserve"> </w:t>
      </w:r>
    </w:p>
    <w:p w14:paraId="3E52B934" w14:textId="77777777" w:rsidR="002758F7" w:rsidRPr="002758F7" w:rsidRDefault="002758F7" w:rsidP="003F16FE">
      <w:pPr>
        <w:widowControl/>
        <w:autoSpaceDE/>
        <w:autoSpaceDN/>
        <w:ind w:left="1418" w:hanging="567"/>
        <w:jc w:val="both"/>
        <w:textAlignment w:val="auto"/>
        <w:rPr>
          <w:rFonts w:ascii="Arial" w:eastAsiaTheme="minorHAnsi" w:hAnsi="Arial" w:cs="Arial"/>
          <w:sz w:val="22"/>
          <w:szCs w:val="22"/>
        </w:rPr>
      </w:pPr>
    </w:p>
    <w:p w14:paraId="0697D0AB" w14:textId="77777777"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Identify further case studies of the role of migratory species in maintaining and enhancing climate change mitigation and adaptation (and other related ecosystem services) and develop resources for Parties to promote greater understanding of the provision of ecosystem services by migratory species;</w:t>
      </w:r>
    </w:p>
    <w:p w14:paraId="092CDC42" w14:textId="77777777" w:rsidR="002758F7" w:rsidRPr="002758F7" w:rsidRDefault="002758F7" w:rsidP="003F16FE">
      <w:pPr>
        <w:widowControl/>
        <w:autoSpaceDE/>
        <w:autoSpaceDN/>
        <w:ind w:left="720"/>
        <w:textAlignment w:val="auto"/>
        <w:rPr>
          <w:rFonts w:ascii="Arial" w:eastAsiaTheme="minorHAnsi" w:hAnsi="Arial" w:cs="Arial"/>
          <w:sz w:val="22"/>
          <w:szCs w:val="22"/>
        </w:rPr>
      </w:pPr>
    </w:p>
    <w:p w14:paraId="190A82EE" w14:textId="77777777"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Propose measures to help facilitate migratory species’ range changes; </w:t>
      </w:r>
    </w:p>
    <w:p w14:paraId="434DABB8" w14:textId="77777777" w:rsidR="002758F7" w:rsidRPr="002758F7" w:rsidRDefault="002758F7" w:rsidP="003F16FE">
      <w:pPr>
        <w:widowControl/>
        <w:autoSpaceDE/>
        <w:autoSpaceDN/>
        <w:ind w:left="720"/>
        <w:textAlignment w:val="auto"/>
        <w:rPr>
          <w:rFonts w:ascii="Arial" w:eastAsiaTheme="minorHAnsi" w:hAnsi="Arial" w:cs="Arial"/>
          <w:sz w:val="22"/>
          <w:szCs w:val="22"/>
        </w:rPr>
      </w:pPr>
    </w:p>
    <w:p w14:paraId="15C181B8" w14:textId="797FC0EA"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Provide advice on possible interventions, including </w:t>
      </w:r>
      <w:r w:rsidR="000F0B12" w:rsidRPr="00332EAE">
        <w:rPr>
          <w:rFonts w:ascii="Arial" w:hAnsi="Arial" w:cs="Arial"/>
          <w:sz w:val="22"/>
          <w:szCs w:val="22"/>
          <w:lang w:eastAsia="en-GB"/>
        </w:rPr>
        <w:t>nature-based solutions</w:t>
      </w:r>
      <w:r w:rsidR="000F0B12" w:rsidRPr="00B2594C">
        <w:rPr>
          <w:rFonts w:ascii="Arial" w:hAnsi="Arial" w:cs="Arial"/>
          <w:sz w:val="22"/>
          <w:szCs w:val="22"/>
          <w:lang w:eastAsia="en-GB"/>
        </w:rPr>
        <w:t xml:space="preserve"> </w:t>
      </w:r>
      <w:r w:rsidR="000F0B12" w:rsidRPr="00332EAE">
        <w:rPr>
          <w:rFonts w:ascii="Arial" w:hAnsi="Arial" w:cs="Arial"/>
          <w:sz w:val="22"/>
          <w:szCs w:val="22"/>
          <w:lang w:eastAsia="en-GB"/>
        </w:rPr>
        <w:t>and</w:t>
      </w:r>
      <w:r w:rsidR="000F0B12">
        <w:rPr>
          <w:rFonts w:ascii="Arial" w:hAnsi="Arial" w:cs="Arial"/>
          <w:sz w:val="22"/>
          <w:szCs w:val="22"/>
          <w:lang w:eastAsia="en-GB"/>
        </w:rPr>
        <w:t>/or</w:t>
      </w:r>
      <w:r w:rsidR="000F0B12" w:rsidRPr="00332EAE">
        <w:rPr>
          <w:rFonts w:ascii="Arial" w:hAnsi="Arial" w:cs="Arial"/>
          <w:sz w:val="22"/>
          <w:szCs w:val="22"/>
          <w:lang w:eastAsia="en-GB"/>
        </w:rPr>
        <w:t xml:space="preserve"> ecosystem</w:t>
      </w:r>
      <w:r w:rsidR="000F0B12">
        <w:rPr>
          <w:rFonts w:ascii="Arial" w:hAnsi="Arial" w:cs="Arial"/>
          <w:sz w:val="22"/>
          <w:szCs w:val="22"/>
          <w:lang w:eastAsia="en-GB"/>
        </w:rPr>
        <w:t>-</w:t>
      </w:r>
      <w:r w:rsidR="000F0B12" w:rsidRPr="00332EAE">
        <w:rPr>
          <w:rFonts w:ascii="Arial" w:hAnsi="Arial" w:cs="Arial"/>
          <w:sz w:val="22"/>
          <w:szCs w:val="22"/>
          <w:lang w:eastAsia="en-GB"/>
        </w:rPr>
        <w:t>based approaches</w:t>
      </w:r>
      <w:r w:rsidRPr="002758F7">
        <w:rPr>
          <w:rFonts w:ascii="Arial" w:eastAsiaTheme="minorHAnsi" w:hAnsi="Arial" w:cs="Arial"/>
          <w:sz w:val="22"/>
          <w:szCs w:val="22"/>
        </w:rPr>
        <w:t>, in relation to conserving migratory species habitats, including maintaining or enhancing connectivity and ecosystem integrity;</w:t>
      </w:r>
    </w:p>
    <w:p w14:paraId="3B9A3B72" w14:textId="77777777" w:rsidR="002758F7" w:rsidRPr="002758F7" w:rsidRDefault="002758F7" w:rsidP="003F16FE">
      <w:pPr>
        <w:widowControl/>
        <w:autoSpaceDE/>
        <w:autoSpaceDN/>
        <w:ind w:left="720"/>
        <w:textAlignment w:val="auto"/>
        <w:rPr>
          <w:rFonts w:ascii="Arial" w:eastAsiaTheme="minorHAnsi" w:hAnsi="Arial" w:cs="Arial"/>
          <w:sz w:val="22"/>
          <w:szCs w:val="22"/>
        </w:rPr>
      </w:pPr>
    </w:p>
    <w:p w14:paraId="26E768D2" w14:textId="132D613B"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Provide advice on how work under CMS on climate change could interact with implementation of the Kunming-Montreal Global Biodiversity Framework, including, but not limited to, area-based conservation measures, connectivity and restoration,</w:t>
      </w:r>
      <w:r w:rsidRPr="002758F7">
        <w:rPr>
          <w:rFonts w:ascii="Arial" w:eastAsiaTheme="minorHAnsi" w:hAnsi="Arial" w:cs="Arial"/>
          <w:sz w:val="22"/>
          <w:szCs w:val="22"/>
          <w:u w:val="single"/>
        </w:rPr>
        <w:t xml:space="preserve"> </w:t>
      </w:r>
      <w:r w:rsidRPr="002758F7">
        <w:rPr>
          <w:rFonts w:ascii="Arial" w:eastAsiaTheme="minorHAnsi" w:hAnsi="Arial" w:cs="Arial"/>
          <w:sz w:val="22"/>
          <w:szCs w:val="22"/>
        </w:rPr>
        <w:t xml:space="preserve">the Paris Agreement </w:t>
      </w:r>
      <w:r w:rsidR="00C11ABA">
        <w:rPr>
          <w:rFonts w:ascii="Arial" w:eastAsiaTheme="minorHAnsi" w:hAnsi="Arial" w:cs="Arial"/>
          <w:sz w:val="22"/>
          <w:szCs w:val="22"/>
        </w:rPr>
        <w:t xml:space="preserve">adopted under </w:t>
      </w:r>
      <w:r w:rsidRPr="002758F7">
        <w:rPr>
          <w:rFonts w:ascii="Arial" w:eastAsiaTheme="minorHAnsi" w:hAnsi="Arial" w:cs="Arial"/>
          <w:sz w:val="22"/>
          <w:szCs w:val="22"/>
        </w:rPr>
        <w:t xml:space="preserve">the </w:t>
      </w:r>
      <w:r w:rsidR="00A642A2">
        <w:rPr>
          <w:rFonts w:ascii="Arial" w:eastAsiaTheme="minorHAnsi" w:hAnsi="Arial" w:cs="Arial"/>
          <w:sz w:val="22"/>
          <w:szCs w:val="22"/>
        </w:rPr>
        <w:t>UNFCCC</w:t>
      </w:r>
      <w:r w:rsidRPr="002758F7">
        <w:rPr>
          <w:rFonts w:ascii="Arial" w:eastAsiaTheme="minorHAnsi" w:hAnsi="Arial" w:cs="Arial"/>
          <w:sz w:val="22"/>
          <w:szCs w:val="22"/>
        </w:rPr>
        <w:t>;</w:t>
      </w:r>
    </w:p>
    <w:p w14:paraId="16AD030E" w14:textId="77777777" w:rsidR="002758F7" w:rsidRPr="002758F7" w:rsidRDefault="002758F7" w:rsidP="003F16FE">
      <w:pPr>
        <w:widowControl/>
        <w:autoSpaceDE/>
        <w:autoSpaceDN/>
        <w:ind w:left="1418" w:hanging="567"/>
        <w:jc w:val="both"/>
        <w:textAlignment w:val="auto"/>
        <w:rPr>
          <w:rFonts w:ascii="Arial" w:eastAsiaTheme="minorHAnsi" w:hAnsi="Arial" w:cs="Arial"/>
          <w:sz w:val="22"/>
          <w:szCs w:val="22"/>
        </w:rPr>
      </w:pPr>
    </w:p>
    <w:p w14:paraId="065ADD7F" w14:textId="77777777"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Develop an interpretation of the term “barrier”, so that there is consistency in the obligation to remove barriers to migratory species; </w:t>
      </w:r>
    </w:p>
    <w:p w14:paraId="66F00775" w14:textId="77777777" w:rsidR="002758F7" w:rsidRPr="002758F7" w:rsidRDefault="002758F7" w:rsidP="003F16FE">
      <w:pPr>
        <w:widowControl/>
        <w:autoSpaceDE/>
        <w:autoSpaceDN/>
        <w:ind w:left="720"/>
        <w:textAlignment w:val="auto"/>
        <w:rPr>
          <w:rFonts w:ascii="Arial" w:eastAsiaTheme="minorHAnsi" w:hAnsi="Arial" w:cs="Arial"/>
          <w:sz w:val="22"/>
          <w:szCs w:val="22"/>
        </w:rPr>
      </w:pPr>
    </w:p>
    <w:p w14:paraId="215B07CB" w14:textId="77777777" w:rsidR="002758F7" w:rsidRPr="002758F7" w:rsidRDefault="002758F7" w:rsidP="003F16FE">
      <w:pPr>
        <w:widowControl/>
        <w:numPr>
          <w:ilvl w:val="0"/>
          <w:numId w:val="8"/>
        </w:numPr>
        <w:autoSpaceDE/>
        <w:autoSpaceDN/>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lastRenderedPageBreak/>
        <w:t>Convene an international in-person workshop on migratory species and climate change to facilitate implementation of the actions above, and provide support to Party implementation of Resolution 12.21 (Rev. COP14);</w:t>
      </w:r>
    </w:p>
    <w:p w14:paraId="3C46CCFD" w14:textId="77777777" w:rsidR="002758F7" w:rsidRPr="002758F7" w:rsidRDefault="002758F7" w:rsidP="003F16FE">
      <w:pPr>
        <w:widowControl/>
        <w:autoSpaceDE/>
        <w:autoSpaceDN/>
        <w:ind w:left="1418" w:hanging="567"/>
        <w:jc w:val="both"/>
        <w:textAlignment w:val="auto"/>
        <w:rPr>
          <w:rFonts w:ascii="Arial" w:eastAsiaTheme="minorHAnsi" w:hAnsi="Arial" w:cs="Arial"/>
          <w:sz w:val="22"/>
          <w:szCs w:val="22"/>
        </w:rPr>
      </w:pPr>
    </w:p>
    <w:p w14:paraId="0332E260" w14:textId="77777777" w:rsidR="002758F7" w:rsidRPr="002758F7" w:rsidRDefault="002758F7" w:rsidP="003F16FE">
      <w:pPr>
        <w:widowControl/>
        <w:numPr>
          <w:ilvl w:val="0"/>
          <w:numId w:val="8"/>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Report to the Conference of the Parties at its 15</w:t>
      </w:r>
      <w:r w:rsidRPr="002758F7">
        <w:rPr>
          <w:rFonts w:ascii="Arial" w:eastAsiaTheme="minorHAnsi" w:hAnsi="Arial" w:cs="Arial"/>
          <w:sz w:val="22"/>
          <w:szCs w:val="22"/>
          <w:vertAlign w:val="superscript"/>
        </w:rPr>
        <w:t>th</w:t>
      </w:r>
      <w:r w:rsidRPr="002758F7">
        <w:rPr>
          <w:rFonts w:ascii="Arial" w:eastAsiaTheme="minorHAnsi" w:hAnsi="Arial" w:cs="Arial"/>
          <w:sz w:val="22"/>
          <w:szCs w:val="22"/>
        </w:rPr>
        <w:t xml:space="preserve"> meeting on the progress in implementing this Decision.</w:t>
      </w:r>
    </w:p>
    <w:p w14:paraId="2BD774CD" w14:textId="77777777" w:rsidR="002758F7" w:rsidRPr="002758F7" w:rsidRDefault="002758F7" w:rsidP="003F16FE">
      <w:pPr>
        <w:widowControl/>
        <w:autoSpaceDE/>
        <w:autoSpaceDN/>
        <w:jc w:val="both"/>
        <w:textAlignment w:val="auto"/>
        <w:rPr>
          <w:rFonts w:ascii="Arial" w:eastAsiaTheme="minorHAnsi" w:hAnsi="Arial" w:cs="Arial"/>
          <w:b/>
          <w:i/>
          <w:sz w:val="22"/>
          <w:szCs w:val="22"/>
        </w:rPr>
      </w:pPr>
    </w:p>
    <w:p w14:paraId="03A8A874" w14:textId="77777777" w:rsidR="002758F7" w:rsidRPr="002758F7" w:rsidRDefault="002758F7" w:rsidP="003F16FE">
      <w:pPr>
        <w:widowControl/>
        <w:autoSpaceDE/>
        <w:autoSpaceDN/>
        <w:jc w:val="both"/>
        <w:textAlignment w:val="auto"/>
        <w:rPr>
          <w:rFonts w:ascii="Arial" w:eastAsiaTheme="minorHAnsi" w:hAnsi="Arial" w:cs="Arial"/>
          <w:b/>
          <w:i/>
          <w:sz w:val="22"/>
          <w:szCs w:val="22"/>
        </w:rPr>
      </w:pPr>
    </w:p>
    <w:p w14:paraId="785324A8" w14:textId="77777777" w:rsidR="002758F7" w:rsidRPr="002758F7" w:rsidRDefault="002758F7" w:rsidP="003F16FE">
      <w:pPr>
        <w:widowControl/>
        <w:autoSpaceDE/>
        <w:autoSpaceDN/>
        <w:jc w:val="both"/>
        <w:textAlignment w:val="auto"/>
        <w:rPr>
          <w:rFonts w:ascii="Arial" w:eastAsiaTheme="minorHAnsi" w:hAnsi="Arial" w:cs="Arial"/>
          <w:b/>
          <w:i/>
          <w:sz w:val="22"/>
          <w:szCs w:val="22"/>
        </w:rPr>
      </w:pPr>
      <w:r w:rsidRPr="002758F7">
        <w:rPr>
          <w:rFonts w:ascii="Arial" w:eastAsiaTheme="minorHAnsi" w:hAnsi="Arial" w:cs="Arial"/>
          <w:b/>
          <w:i/>
          <w:sz w:val="22"/>
          <w:szCs w:val="22"/>
        </w:rPr>
        <w:t xml:space="preserve">Directed to the Secretariat and the COP-appointed </w:t>
      </w:r>
      <w:proofErr w:type="spellStart"/>
      <w:r w:rsidRPr="002758F7">
        <w:rPr>
          <w:rFonts w:ascii="Arial" w:eastAsiaTheme="minorHAnsi" w:hAnsi="Arial" w:cs="Arial"/>
          <w:b/>
          <w:i/>
          <w:sz w:val="22"/>
          <w:szCs w:val="22"/>
        </w:rPr>
        <w:t>Councillor</w:t>
      </w:r>
      <w:proofErr w:type="spellEnd"/>
      <w:r w:rsidRPr="002758F7">
        <w:rPr>
          <w:rFonts w:ascii="Arial" w:eastAsiaTheme="minorHAnsi" w:hAnsi="Arial" w:cs="Arial"/>
          <w:b/>
          <w:i/>
          <w:sz w:val="22"/>
          <w:szCs w:val="22"/>
        </w:rPr>
        <w:t xml:space="preserve"> for Climate Change</w:t>
      </w:r>
    </w:p>
    <w:p w14:paraId="28B23BEA" w14:textId="77777777" w:rsidR="002758F7" w:rsidRPr="002758F7" w:rsidRDefault="002758F7" w:rsidP="003F16FE">
      <w:pPr>
        <w:widowControl/>
        <w:autoSpaceDE/>
        <w:autoSpaceDN/>
        <w:jc w:val="both"/>
        <w:textAlignment w:val="auto"/>
        <w:rPr>
          <w:rFonts w:ascii="Arial" w:eastAsiaTheme="minorHAnsi" w:hAnsi="Arial" w:cs="Arial"/>
          <w:sz w:val="22"/>
          <w:szCs w:val="22"/>
        </w:rPr>
      </w:pPr>
    </w:p>
    <w:p w14:paraId="58B155A6" w14:textId="4EF7CF54" w:rsidR="002758F7" w:rsidRPr="002758F7" w:rsidRDefault="002758F7" w:rsidP="003F16FE">
      <w:pPr>
        <w:widowControl/>
        <w:autoSpaceDE/>
        <w:autoSpaceDN/>
        <w:ind w:left="851" w:hanging="851"/>
        <w:jc w:val="both"/>
        <w:textAlignment w:val="auto"/>
        <w:rPr>
          <w:rFonts w:ascii="Arial" w:eastAsiaTheme="minorHAnsi" w:hAnsi="Arial" w:cs="Arial"/>
          <w:iCs/>
          <w:sz w:val="22"/>
          <w:szCs w:val="22"/>
        </w:rPr>
      </w:pPr>
      <w:r w:rsidRPr="002758F7">
        <w:rPr>
          <w:rFonts w:ascii="Arial" w:eastAsiaTheme="minorHAnsi" w:hAnsi="Arial" w:cs="Arial"/>
          <w:sz w:val="22"/>
          <w:szCs w:val="22"/>
        </w:rPr>
        <w:t>14.</w:t>
      </w:r>
      <w:r w:rsidR="006C2DD3">
        <w:rPr>
          <w:rFonts w:ascii="Arial" w:eastAsiaTheme="minorHAnsi" w:hAnsi="Arial" w:cs="Arial"/>
          <w:sz w:val="22"/>
          <w:szCs w:val="22"/>
        </w:rPr>
        <w:t>EE</w:t>
      </w:r>
      <w:r w:rsidRPr="002758F7">
        <w:rPr>
          <w:rFonts w:ascii="Arial" w:eastAsiaTheme="minorHAnsi" w:hAnsi="Arial" w:cs="Arial"/>
          <w:sz w:val="22"/>
          <w:szCs w:val="22"/>
        </w:rPr>
        <w:tab/>
        <w:t xml:space="preserve">The Secretariat and the COP-appointed </w:t>
      </w:r>
      <w:proofErr w:type="spellStart"/>
      <w:r w:rsidRPr="002758F7">
        <w:rPr>
          <w:rFonts w:ascii="Arial" w:eastAsiaTheme="minorHAnsi" w:hAnsi="Arial" w:cs="Arial"/>
          <w:sz w:val="22"/>
          <w:szCs w:val="22"/>
        </w:rPr>
        <w:t>Councillor</w:t>
      </w:r>
      <w:proofErr w:type="spellEnd"/>
      <w:r w:rsidRPr="002758F7">
        <w:rPr>
          <w:rFonts w:ascii="Arial" w:eastAsiaTheme="minorHAnsi" w:hAnsi="Arial" w:cs="Arial"/>
          <w:sz w:val="22"/>
          <w:szCs w:val="22"/>
        </w:rPr>
        <w:t xml:space="preserve"> for Climate Change, subject to the availability of external resources, </w:t>
      </w:r>
      <w:r w:rsidRPr="002758F7">
        <w:rPr>
          <w:rFonts w:ascii="Arial" w:eastAsiaTheme="minorHAnsi" w:hAnsi="Arial" w:cs="Arial"/>
          <w:iCs/>
          <w:sz w:val="22"/>
          <w:szCs w:val="22"/>
        </w:rPr>
        <w:t xml:space="preserve">should: </w:t>
      </w:r>
    </w:p>
    <w:p w14:paraId="262FB2BF" w14:textId="77777777" w:rsidR="002758F7" w:rsidRPr="002758F7" w:rsidRDefault="002758F7" w:rsidP="003F16FE">
      <w:pPr>
        <w:widowControl/>
        <w:autoSpaceDE/>
        <w:autoSpaceDN/>
        <w:ind w:left="720" w:hanging="720"/>
        <w:jc w:val="both"/>
        <w:textAlignment w:val="auto"/>
        <w:rPr>
          <w:rFonts w:ascii="Arial" w:eastAsiaTheme="minorHAnsi" w:hAnsi="Arial" w:cs="Arial"/>
          <w:iCs/>
          <w:sz w:val="22"/>
          <w:szCs w:val="22"/>
        </w:rPr>
      </w:pPr>
    </w:p>
    <w:p w14:paraId="0EE92361" w14:textId="74112DD6" w:rsidR="002758F7" w:rsidRPr="002758F7" w:rsidRDefault="002758F7" w:rsidP="003F16FE">
      <w:pPr>
        <w:widowControl/>
        <w:numPr>
          <w:ilvl w:val="0"/>
          <w:numId w:val="9"/>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iCs/>
          <w:sz w:val="22"/>
          <w:szCs w:val="22"/>
        </w:rPr>
        <w:t>Engage with other MEAs, including in particular the UN Framework Convention on Climate Change, the Convention on Biological Diversity,</w:t>
      </w:r>
      <w:r w:rsidR="00463923">
        <w:rPr>
          <w:rFonts w:ascii="Arial" w:eastAsiaTheme="minorHAnsi" w:hAnsi="Arial" w:cs="Arial"/>
          <w:iCs/>
          <w:sz w:val="22"/>
          <w:szCs w:val="22"/>
        </w:rPr>
        <w:t xml:space="preserve"> </w:t>
      </w:r>
      <w:r w:rsidR="00463923" w:rsidRPr="00463923">
        <w:rPr>
          <w:rFonts w:ascii="Arial" w:eastAsiaTheme="minorHAnsi" w:hAnsi="Arial" w:cs="Arial"/>
          <w:iCs/>
          <w:sz w:val="22"/>
          <w:szCs w:val="22"/>
        </w:rPr>
        <w:t>the International Whaling Commission (IWC)</w:t>
      </w:r>
      <w:r w:rsidR="005F5BD6">
        <w:rPr>
          <w:rFonts w:ascii="Arial" w:eastAsiaTheme="minorHAnsi" w:hAnsi="Arial" w:cs="Arial"/>
          <w:iCs/>
          <w:sz w:val="22"/>
          <w:szCs w:val="22"/>
        </w:rPr>
        <w:t xml:space="preserve">, </w:t>
      </w:r>
      <w:r w:rsidR="00A67238">
        <w:rPr>
          <w:rFonts w:ascii="Arial" w:eastAsiaTheme="minorHAnsi" w:hAnsi="Arial" w:cs="Arial"/>
          <w:iCs/>
          <w:sz w:val="22"/>
          <w:szCs w:val="22"/>
        </w:rPr>
        <w:t xml:space="preserve">Ramsar Convention, </w:t>
      </w:r>
      <w:r w:rsidRPr="002758F7">
        <w:rPr>
          <w:rFonts w:ascii="Arial" w:eastAsiaTheme="minorHAnsi" w:hAnsi="Arial" w:cs="Arial"/>
          <w:iCs/>
          <w:sz w:val="22"/>
          <w:szCs w:val="22"/>
        </w:rPr>
        <w:t>the United Nations Convention to Combat Desertification</w:t>
      </w:r>
      <w:r w:rsidR="00A67238">
        <w:rPr>
          <w:rFonts w:ascii="Arial" w:eastAsiaTheme="minorHAnsi" w:hAnsi="Arial" w:cs="Arial"/>
          <w:iCs/>
          <w:sz w:val="22"/>
          <w:szCs w:val="22"/>
        </w:rPr>
        <w:t xml:space="preserve"> the </w:t>
      </w:r>
      <w:r w:rsidR="0030524B" w:rsidRPr="0030524B">
        <w:rPr>
          <w:rFonts w:ascii="Arial" w:eastAsiaTheme="minorHAnsi" w:hAnsi="Arial" w:cs="Arial"/>
          <w:iCs/>
          <w:sz w:val="22"/>
          <w:szCs w:val="22"/>
        </w:rPr>
        <w:t>Intergovernmental Science</w:t>
      </w:r>
      <w:r w:rsidR="0054181E">
        <w:rPr>
          <w:rFonts w:ascii="Arial" w:eastAsiaTheme="minorHAnsi" w:hAnsi="Arial" w:cs="Arial"/>
          <w:iCs/>
          <w:sz w:val="22"/>
          <w:szCs w:val="22"/>
        </w:rPr>
        <w:t>-</w:t>
      </w:r>
      <w:r w:rsidR="00EB2462">
        <w:rPr>
          <w:rFonts w:ascii="Arial" w:eastAsiaTheme="minorHAnsi" w:hAnsi="Arial" w:cs="Arial"/>
          <w:iCs/>
          <w:sz w:val="22"/>
          <w:szCs w:val="22"/>
        </w:rPr>
        <w:t>P</w:t>
      </w:r>
      <w:r w:rsidR="0030524B" w:rsidRPr="0030524B">
        <w:rPr>
          <w:rFonts w:ascii="Arial" w:eastAsiaTheme="minorHAnsi" w:hAnsi="Arial" w:cs="Arial"/>
          <w:iCs/>
          <w:sz w:val="22"/>
          <w:szCs w:val="22"/>
        </w:rPr>
        <w:t>olicy Platform on Biodiversity and Ecosystem</w:t>
      </w:r>
      <w:r w:rsidR="008E0D24">
        <w:rPr>
          <w:rFonts w:ascii="Arial" w:eastAsiaTheme="minorHAnsi" w:hAnsi="Arial" w:cs="Arial"/>
          <w:iCs/>
          <w:sz w:val="22"/>
          <w:szCs w:val="22"/>
        </w:rPr>
        <w:t xml:space="preserve"> Services</w:t>
      </w:r>
      <w:r w:rsidRPr="002758F7">
        <w:rPr>
          <w:rFonts w:ascii="Arial" w:eastAsiaTheme="minorHAnsi" w:hAnsi="Arial" w:cs="Arial"/>
          <w:iCs/>
          <w:sz w:val="22"/>
          <w:szCs w:val="22"/>
        </w:rPr>
        <w:t xml:space="preserve"> </w:t>
      </w:r>
      <w:r w:rsidR="007D7890">
        <w:rPr>
          <w:rFonts w:ascii="Arial" w:eastAsiaTheme="minorHAnsi" w:hAnsi="Arial" w:cs="Arial"/>
          <w:iCs/>
          <w:sz w:val="22"/>
          <w:szCs w:val="22"/>
        </w:rPr>
        <w:t xml:space="preserve"> </w:t>
      </w:r>
      <w:r w:rsidR="004637E1">
        <w:rPr>
          <w:rFonts w:ascii="Arial" w:eastAsiaTheme="minorHAnsi" w:hAnsi="Arial" w:cs="Arial"/>
          <w:iCs/>
          <w:sz w:val="22"/>
          <w:szCs w:val="22"/>
        </w:rPr>
        <w:t>I</w:t>
      </w:r>
      <w:r w:rsidR="007D7890">
        <w:rPr>
          <w:rFonts w:ascii="Arial" w:eastAsiaTheme="minorHAnsi" w:hAnsi="Arial" w:cs="Arial"/>
          <w:iCs/>
          <w:sz w:val="22"/>
          <w:szCs w:val="22"/>
        </w:rPr>
        <w:t xml:space="preserve">ntergovernmental Panel on Climate Change, </w:t>
      </w:r>
      <w:r w:rsidRPr="002758F7">
        <w:rPr>
          <w:rFonts w:ascii="Arial" w:eastAsiaTheme="minorHAnsi" w:hAnsi="Arial" w:cs="Arial"/>
          <w:iCs/>
          <w:sz w:val="22"/>
          <w:szCs w:val="22"/>
        </w:rPr>
        <w:t xml:space="preserve">at relevant meetings, to provide information about the impact of climate change on migratory species, and the ways in which the conservation of migratory species can enhance </w:t>
      </w:r>
      <w:r w:rsidR="0001715E" w:rsidRPr="00332EAE">
        <w:rPr>
          <w:rFonts w:ascii="Arial" w:hAnsi="Arial" w:cs="Arial"/>
          <w:sz w:val="22"/>
          <w:szCs w:val="22"/>
          <w:lang w:eastAsia="en-GB"/>
        </w:rPr>
        <w:t>nature-based solutions</w:t>
      </w:r>
      <w:r w:rsidR="0001715E" w:rsidRPr="00B2594C">
        <w:rPr>
          <w:rFonts w:ascii="Arial" w:hAnsi="Arial" w:cs="Arial"/>
          <w:sz w:val="22"/>
          <w:szCs w:val="22"/>
          <w:lang w:eastAsia="en-GB"/>
        </w:rPr>
        <w:t xml:space="preserve"> </w:t>
      </w:r>
      <w:r w:rsidR="0001715E" w:rsidRPr="00332EAE">
        <w:rPr>
          <w:rFonts w:ascii="Arial" w:hAnsi="Arial" w:cs="Arial"/>
          <w:sz w:val="22"/>
          <w:szCs w:val="22"/>
          <w:lang w:eastAsia="en-GB"/>
        </w:rPr>
        <w:t>and</w:t>
      </w:r>
      <w:r w:rsidR="0001715E">
        <w:rPr>
          <w:rFonts w:ascii="Arial" w:hAnsi="Arial" w:cs="Arial"/>
          <w:sz w:val="22"/>
          <w:szCs w:val="22"/>
          <w:lang w:eastAsia="en-GB"/>
        </w:rPr>
        <w:t>/or</w:t>
      </w:r>
      <w:r w:rsidR="0001715E" w:rsidRPr="00332EAE">
        <w:rPr>
          <w:rFonts w:ascii="Arial" w:hAnsi="Arial" w:cs="Arial"/>
          <w:sz w:val="22"/>
          <w:szCs w:val="22"/>
          <w:lang w:eastAsia="en-GB"/>
        </w:rPr>
        <w:t xml:space="preserve"> ecosystem</w:t>
      </w:r>
      <w:r w:rsidR="0001715E">
        <w:rPr>
          <w:rFonts w:ascii="Arial" w:hAnsi="Arial" w:cs="Arial"/>
          <w:sz w:val="22"/>
          <w:szCs w:val="22"/>
          <w:lang w:eastAsia="en-GB"/>
        </w:rPr>
        <w:t>-</w:t>
      </w:r>
      <w:r w:rsidR="0001715E" w:rsidRPr="00332EAE">
        <w:rPr>
          <w:rFonts w:ascii="Arial" w:hAnsi="Arial" w:cs="Arial"/>
          <w:sz w:val="22"/>
          <w:szCs w:val="22"/>
          <w:lang w:eastAsia="en-GB"/>
        </w:rPr>
        <w:t>based approaches</w:t>
      </w:r>
      <w:r w:rsidR="0001715E" w:rsidRPr="002758F7" w:rsidDel="0001715E">
        <w:rPr>
          <w:rFonts w:ascii="Arial" w:eastAsiaTheme="minorHAnsi" w:hAnsi="Arial" w:cs="Arial"/>
          <w:iCs/>
          <w:sz w:val="22"/>
          <w:szCs w:val="22"/>
        </w:rPr>
        <w:t xml:space="preserve"> </w:t>
      </w:r>
      <w:r w:rsidR="00D20BC9">
        <w:rPr>
          <w:rFonts w:ascii="Arial" w:eastAsiaTheme="minorHAnsi" w:hAnsi="Arial" w:cs="Arial"/>
          <w:iCs/>
          <w:sz w:val="22"/>
          <w:szCs w:val="22"/>
        </w:rPr>
        <w:t xml:space="preserve"> </w:t>
      </w:r>
      <w:r w:rsidR="00CB3681">
        <w:rPr>
          <w:rFonts w:ascii="Arial" w:eastAsiaTheme="minorHAnsi" w:hAnsi="Arial" w:cs="Arial"/>
          <w:iCs/>
          <w:sz w:val="22"/>
          <w:szCs w:val="22"/>
        </w:rPr>
        <w:t xml:space="preserve">so </w:t>
      </w:r>
      <w:r w:rsidRPr="002758F7">
        <w:rPr>
          <w:rFonts w:ascii="Arial" w:eastAsiaTheme="minorHAnsi" w:hAnsi="Arial" w:cs="Arial"/>
          <w:iCs/>
          <w:sz w:val="22"/>
          <w:szCs w:val="22"/>
        </w:rPr>
        <w:t xml:space="preserve">that </w:t>
      </w:r>
      <w:r w:rsidR="00CB3681">
        <w:rPr>
          <w:rFonts w:ascii="Arial" w:eastAsiaTheme="minorHAnsi" w:hAnsi="Arial" w:cs="Arial"/>
          <w:iCs/>
          <w:sz w:val="22"/>
          <w:szCs w:val="22"/>
        </w:rPr>
        <w:t xml:space="preserve">they </w:t>
      </w:r>
      <w:r w:rsidRPr="002758F7">
        <w:rPr>
          <w:rFonts w:ascii="Arial" w:eastAsiaTheme="minorHAnsi" w:hAnsi="Arial" w:cs="Arial"/>
          <w:iCs/>
          <w:sz w:val="22"/>
          <w:szCs w:val="22"/>
        </w:rPr>
        <w:t>can be part of the solution to climate change adaptation and mitigation, leading to win-win results</w:t>
      </w:r>
      <w:r w:rsidR="009E08BE">
        <w:rPr>
          <w:rFonts w:ascii="Arial" w:eastAsiaTheme="minorHAnsi" w:hAnsi="Arial" w:cs="Arial"/>
          <w:iCs/>
          <w:sz w:val="22"/>
          <w:szCs w:val="22"/>
        </w:rPr>
        <w:t>;</w:t>
      </w:r>
    </w:p>
    <w:p w14:paraId="20FEF97C" w14:textId="77777777" w:rsidR="002758F7" w:rsidRPr="002758F7" w:rsidRDefault="002758F7" w:rsidP="003F16FE">
      <w:pPr>
        <w:adjustRightInd w:val="0"/>
        <w:ind w:left="851"/>
        <w:jc w:val="both"/>
        <w:textAlignment w:val="auto"/>
        <w:rPr>
          <w:rFonts w:ascii="Arial" w:eastAsiaTheme="minorHAnsi" w:hAnsi="Arial" w:cs="Arial"/>
          <w:sz w:val="22"/>
          <w:szCs w:val="22"/>
        </w:rPr>
      </w:pPr>
    </w:p>
    <w:p w14:paraId="70B5DB31" w14:textId="77777777" w:rsidR="002758F7" w:rsidRPr="002758F7" w:rsidRDefault="002758F7" w:rsidP="003F16FE">
      <w:pPr>
        <w:widowControl/>
        <w:numPr>
          <w:ilvl w:val="0"/>
          <w:numId w:val="9"/>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Promote knowledge exchange between relevant authorities about the impacts of climate change on migratory species including changes in Range State status that may occur, and the benefits of conservation of migratory species for enhancing climate change mitigation and adaptation;</w:t>
      </w:r>
    </w:p>
    <w:p w14:paraId="0BA6DC24" w14:textId="77777777" w:rsidR="002758F7" w:rsidRPr="002758F7" w:rsidRDefault="002758F7" w:rsidP="003F16FE">
      <w:pPr>
        <w:widowControl/>
        <w:autoSpaceDE/>
        <w:autoSpaceDN/>
        <w:ind w:left="720"/>
        <w:textAlignment w:val="auto"/>
        <w:rPr>
          <w:rFonts w:ascii="Arial" w:eastAsiaTheme="minorHAnsi" w:hAnsi="Arial" w:cs="Arial"/>
          <w:iCs/>
          <w:sz w:val="22"/>
          <w:szCs w:val="22"/>
        </w:rPr>
      </w:pPr>
    </w:p>
    <w:p w14:paraId="1B5815F1" w14:textId="77777777" w:rsidR="002758F7" w:rsidRPr="002758F7" w:rsidRDefault="002758F7" w:rsidP="003F16FE">
      <w:pPr>
        <w:widowControl/>
        <w:numPr>
          <w:ilvl w:val="0"/>
          <w:numId w:val="9"/>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iCs/>
          <w:sz w:val="22"/>
          <w:szCs w:val="22"/>
        </w:rPr>
        <w:t>Propose revisions to the National Report format for consideration by the Standing Committee at its 54</w:t>
      </w:r>
      <w:r w:rsidRPr="002758F7">
        <w:rPr>
          <w:rFonts w:ascii="Arial" w:eastAsiaTheme="minorHAnsi" w:hAnsi="Arial" w:cs="Arial"/>
          <w:iCs/>
          <w:sz w:val="22"/>
          <w:szCs w:val="22"/>
          <w:vertAlign w:val="superscript"/>
        </w:rPr>
        <w:t>th</w:t>
      </w:r>
      <w:r w:rsidRPr="002758F7">
        <w:rPr>
          <w:rFonts w:ascii="Arial" w:eastAsiaTheme="minorHAnsi" w:hAnsi="Arial" w:cs="Arial"/>
          <w:iCs/>
          <w:sz w:val="22"/>
          <w:szCs w:val="22"/>
        </w:rPr>
        <w:t xml:space="preserve"> and/or 55</w:t>
      </w:r>
      <w:r w:rsidRPr="002758F7">
        <w:rPr>
          <w:rFonts w:ascii="Arial" w:eastAsiaTheme="minorHAnsi" w:hAnsi="Arial" w:cs="Arial"/>
          <w:iCs/>
          <w:sz w:val="22"/>
          <w:szCs w:val="22"/>
          <w:vertAlign w:val="superscript"/>
        </w:rPr>
        <w:t>th</w:t>
      </w:r>
      <w:r w:rsidRPr="002758F7">
        <w:rPr>
          <w:rFonts w:ascii="Arial" w:eastAsiaTheme="minorHAnsi" w:hAnsi="Arial" w:cs="Arial"/>
          <w:iCs/>
          <w:sz w:val="22"/>
          <w:szCs w:val="22"/>
        </w:rPr>
        <w:t xml:space="preserve"> Meeting;</w:t>
      </w:r>
    </w:p>
    <w:p w14:paraId="1D4E6F42" w14:textId="77777777" w:rsidR="002758F7" w:rsidRPr="002758F7" w:rsidRDefault="002758F7" w:rsidP="003F16FE">
      <w:pPr>
        <w:widowControl/>
        <w:autoSpaceDE/>
        <w:autoSpaceDN/>
        <w:ind w:left="720"/>
        <w:textAlignment w:val="auto"/>
        <w:rPr>
          <w:rFonts w:ascii="Arial" w:eastAsiaTheme="minorHAnsi" w:hAnsi="Arial" w:cs="Arial"/>
          <w:sz w:val="22"/>
          <w:szCs w:val="22"/>
        </w:rPr>
      </w:pPr>
    </w:p>
    <w:p w14:paraId="650EECFF" w14:textId="77777777" w:rsidR="002758F7" w:rsidRPr="002758F7" w:rsidRDefault="002758F7" w:rsidP="003F16FE">
      <w:pPr>
        <w:widowControl/>
        <w:numPr>
          <w:ilvl w:val="0"/>
          <w:numId w:val="9"/>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 xml:space="preserve">Support the Scientific Council in convening an international in-person workshop on migratory species and climate change; </w:t>
      </w:r>
    </w:p>
    <w:p w14:paraId="08A6F16B" w14:textId="77777777" w:rsidR="002758F7" w:rsidRPr="002758F7" w:rsidRDefault="002758F7" w:rsidP="003F16FE">
      <w:pPr>
        <w:widowControl/>
        <w:autoSpaceDE/>
        <w:autoSpaceDN/>
        <w:ind w:left="1418" w:hanging="567"/>
        <w:jc w:val="both"/>
        <w:textAlignment w:val="auto"/>
        <w:rPr>
          <w:rFonts w:ascii="Arial" w:eastAsiaTheme="minorHAnsi" w:hAnsi="Arial" w:cs="Arial"/>
          <w:sz w:val="22"/>
          <w:szCs w:val="22"/>
        </w:rPr>
      </w:pPr>
    </w:p>
    <w:p w14:paraId="0788563D" w14:textId="77777777" w:rsidR="002758F7" w:rsidRDefault="002758F7" w:rsidP="003F16FE">
      <w:pPr>
        <w:widowControl/>
        <w:numPr>
          <w:ilvl w:val="0"/>
          <w:numId w:val="9"/>
        </w:numPr>
        <w:autoSpaceDE/>
        <w:autoSpaceDN/>
        <w:adjustRightInd w:val="0"/>
        <w:ind w:left="1418" w:hanging="567"/>
        <w:jc w:val="both"/>
        <w:textAlignment w:val="auto"/>
        <w:rPr>
          <w:rFonts w:ascii="Arial" w:eastAsiaTheme="minorHAnsi" w:hAnsi="Arial" w:cs="Arial"/>
          <w:sz w:val="22"/>
          <w:szCs w:val="22"/>
        </w:rPr>
      </w:pPr>
      <w:r w:rsidRPr="002758F7">
        <w:rPr>
          <w:rFonts w:ascii="Arial" w:eastAsiaTheme="minorHAnsi" w:hAnsi="Arial" w:cs="Arial"/>
          <w:sz w:val="22"/>
          <w:szCs w:val="22"/>
        </w:rPr>
        <w:t>Report to the Sessional Committee of the Scientific Council at its meetings before COP15, and to the Conference of Parties at its 15</w:t>
      </w:r>
      <w:r w:rsidRPr="002758F7">
        <w:rPr>
          <w:rFonts w:ascii="Arial" w:eastAsiaTheme="minorHAnsi" w:hAnsi="Arial" w:cs="Arial"/>
          <w:sz w:val="22"/>
          <w:szCs w:val="22"/>
          <w:vertAlign w:val="superscript"/>
        </w:rPr>
        <w:t>th</w:t>
      </w:r>
      <w:r w:rsidRPr="002758F7">
        <w:rPr>
          <w:rFonts w:ascii="Arial" w:eastAsiaTheme="minorHAnsi" w:hAnsi="Arial" w:cs="Arial"/>
          <w:sz w:val="22"/>
          <w:szCs w:val="22"/>
        </w:rPr>
        <w:t xml:space="preserve"> meeting, on the progress in implementing this Decision.</w:t>
      </w:r>
    </w:p>
    <w:p w14:paraId="0509D7A1" w14:textId="77777777" w:rsidR="00535EEE" w:rsidRDefault="00535EEE" w:rsidP="003F16FE">
      <w:pPr>
        <w:pStyle w:val="ListParagraph"/>
        <w:spacing w:after="0" w:line="240" w:lineRule="auto"/>
        <w:contextualSpacing w:val="0"/>
        <w:rPr>
          <w:rFonts w:cs="Arial"/>
        </w:rPr>
      </w:pPr>
    </w:p>
    <w:p w14:paraId="1BD7C93C" w14:textId="065E6907" w:rsidR="003F16FE" w:rsidRDefault="003F16FE" w:rsidP="00535EEE">
      <w:pPr>
        <w:pStyle w:val="Secondnumbering"/>
        <w:numPr>
          <w:ilvl w:val="0"/>
          <w:numId w:val="0"/>
        </w:numPr>
        <w:jc w:val="center"/>
        <w:rPr>
          <w:b/>
          <w:bCs/>
          <w:i/>
          <w:iCs/>
        </w:rPr>
      </w:pPr>
      <w:r>
        <w:rPr>
          <w:b/>
          <w:bCs/>
          <w:i/>
          <w:iCs/>
        </w:rPr>
        <w:br w:type="page"/>
      </w:r>
    </w:p>
    <w:p w14:paraId="675D89AE" w14:textId="0A5EDF2F" w:rsidR="00535EEE" w:rsidRPr="00816579" w:rsidRDefault="00535EEE" w:rsidP="00535EEE">
      <w:pPr>
        <w:pStyle w:val="Secondnumbering"/>
        <w:numPr>
          <w:ilvl w:val="0"/>
          <w:numId w:val="0"/>
        </w:numPr>
        <w:jc w:val="center"/>
        <w:rPr>
          <w:b/>
          <w:bCs/>
        </w:rPr>
      </w:pPr>
      <w:r w:rsidRPr="00816579">
        <w:rPr>
          <w:b/>
          <w:bCs/>
        </w:rPr>
        <w:lastRenderedPageBreak/>
        <w:t xml:space="preserve">TERMS OF REFERENCE FOR THE CMS SCIENTIFIC COUNCIL </w:t>
      </w:r>
    </w:p>
    <w:p w14:paraId="0A77D306" w14:textId="77777777" w:rsidR="00535EEE" w:rsidRPr="00816579" w:rsidRDefault="00535EEE" w:rsidP="00535EEE">
      <w:pPr>
        <w:pStyle w:val="Secondnumbering"/>
        <w:numPr>
          <w:ilvl w:val="0"/>
          <w:numId w:val="0"/>
        </w:numPr>
        <w:jc w:val="center"/>
        <w:rPr>
          <w:b/>
          <w:bCs/>
        </w:rPr>
      </w:pPr>
      <w:r w:rsidRPr="00816579">
        <w:rPr>
          <w:b/>
          <w:bCs/>
        </w:rPr>
        <w:t>WORKING GROUP ON CLIMATE CHANGE AND MIGRATORY SPECIES</w:t>
      </w:r>
    </w:p>
    <w:p w14:paraId="31E7357E" w14:textId="77777777" w:rsidR="00535EEE" w:rsidRPr="00816579" w:rsidRDefault="00535EEE" w:rsidP="00535EEE">
      <w:pPr>
        <w:pStyle w:val="Secondnumbering"/>
        <w:numPr>
          <w:ilvl w:val="0"/>
          <w:numId w:val="0"/>
        </w:numPr>
        <w:rPr>
          <w:b/>
          <w:bCs/>
        </w:rPr>
      </w:pPr>
    </w:p>
    <w:p w14:paraId="0DFBF1FA" w14:textId="77777777" w:rsidR="00535EEE" w:rsidRPr="00816579" w:rsidRDefault="00535EEE" w:rsidP="00535EEE">
      <w:pPr>
        <w:pStyle w:val="Secondnumbering"/>
        <w:numPr>
          <w:ilvl w:val="0"/>
          <w:numId w:val="0"/>
        </w:numPr>
        <w:jc w:val="both"/>
      </w:pPr>
    </w:p>
    <w:p w14:paraId="157EB713" w14:textId="77777777" w:rsidR="00535EEE" w:rsidRPr="00816579" w:rsidRDefault="00535EEE" w:rsidP="00535EEE">
      <w:pPr>
        <w:pStyle w:val="Secondnumbering"/>
        <w:numPr>
          <w:ilvl w:val="0"/>
          <w:numId w:val="0"/>
        </w:numPr>
        <w:suppressAutoHyphens/>
        <w:jc w:val="both"/>
      </w:pPr>
      <w:r w:rsidRPr="00816579">
        <w:t>The 14</w:t>
      </w:r>
      <w:r w:rsidRPr="00816579">
        <w:rPr>
          <w:vertAlign w:val="superscript"/>
        </w:rPr>
        <w:t>th</w:t>
      </w:r>
      <w:r w:rsidRPr="00816579">
        <w:t xml:space="preserve"> meeting of the Conference of the Parties decided to re-establish a Working Group on Climate Change and Migratory Species under the Scientific Council. The aim is to enhance the scientific understanding of climate change issues in relation to migratory species, provide advice to Parties on actions they can take to mitigate the impacts of climate change on migratory species, and promote the benefits of migratory species conservation for enhancing action to combat climate change. </w:t>
      </w:r>
    </w:p>
    <w:p w14:paraId="368655E0" w14:textId="77777777" w:rsidR="00535EEE" w:rsidRDefault="00535EEE" w:rsidP="00535EEE">
      <w:pPr>
        <w:pStyle w:val="Secondnumbering"/>
        <w:numPr>
          <w:ilvl w:val="0"/>
          <w:numId w:val="0"/>
        </w:numPr>
        <w:suppressAutoHyphens/>
        <w:jc w:val="both"/>
      </w:pPr>
    </w:p>
    <w:p w14:paraId="0212B692" w14:textId="77777777" w:rsidR="003F16FE" w:rsidRPr="00816579" w:rsidRDefault="003F16FE" w:rsidP="00535EEE">
      <w:pPr>
        <w:pStyle w:val="Secondnumbering"/>
        <w:numPr>
          <w:ilvl w:val="0"/>
          <w:numId w:val="0"/>
        </w:numPr>
        <w:suppressAutoHyphens/>
        <w:jc w:val="both"/>
      </w:pPr>
    </w:p>
    <w:p w14:paraId="5A993F7A" w14:textId="77777777" w:rsidR="00535EEE" w:rsidRPr="00816579" w:rsidRDefault="00535EEE" w:rsidP="00535EEE">
      <w:pPr>
        <w:pStyle w:val="Secondnumbering"/>
        <w:numPr>
          <w:ilvl w:val="0"/>
          <w:numId w:val="0"/>
        </w:numPr>
        <w:suppressAutoHyphens/>
        <w:jc w:val="both"/>
        <w:rPr>
          <w:b/>
          <w:bCs/>
        </w:rPr>
      </w:pPr>
      <w:r w:rsidRPr="00816579">
        <w:rPr>
          <w:b/>
          <w:bCs/>
        </w:rPr>
        <w:t xml:space="preserve">1. Background </w:t>
      </w:r>
    </w:p>
    <w:p w14:paraId="442501A3" w14:textId="77777777" w:rsidR="00535EEE" w:rsidRPr="00816579" w:rsidRDefault="00535EEE" w:rsidP="00535EEE">
      <w:pPr>
        <w:pStyle w:val="Secondnumbering"/>
        <w:numPr>
          <w:ilvl w:val="0"/>
          <w:numId w:val="0"/>
        </w:numPr>
        <w:suppressAutoHyphens/>
        <w:jc w:val="both"/>
      </w:pPr>
    </w:p>
    <w:p w14:paraId="5ABCADA5" w14:textId="77777777" w:rsidR="00535EEE" w:rsidRPr="00816579" w:rsidRDefault="00535EEE" w:rsidP="00535EEE">
      <w:pPr>
        <w:pStyle w:val="Secondnumbering"/>
        <w:numPr>
          <w:ilvl w:val="0"/>
          <w:numId w:val="0"/>
        </w:numPr>
        <w:suppressAutoHyphens/>
        <w:jc w:val="both"/>
      </w:pPr>
      <w:r w:rsidRPr="00816579">
        <w:t>Climate Change is a key pressure affecting migratory species. Increasing attention and importance are being given to the role that climate change plays in nature conservation in the face of the biodiversity crisis. The 14</w:t>
      </w:r>
      <w:r w:rsidRPr="00816579">
        <w:rPr>
          <w:vertAlign w:val="superscript"/>
        </w:rPr>
        <w:t>th</w:t>
      </w:r>
      <w:r w:rsidRPr="00816579">
        <w:t xml:space="preserve"> Meeting of the Conference of the Parties to the CMS (COP14) adopted a revised Resolution and several Decisions on climate change and migratory species.</w:t>
      </w:r>
    </w:p>
    <w:p w14:paraId="135E6E35" w14:textId="77777777" w:rsidR="00535EEE" w:rsidRPr="00816579" w:rsidRDefault="00535EEE" w:rsidP="00535EEE">
      <w:pPr>
        <w:pStyle w:val="Secondnumbering"/>
        <w:numPr>
          <w:ilvl w:val="0"/>
          <w:numId w:val="0"/>
        </w:numPr>
        <w:suppressAutoHyphens/>
        <w:jc w:val="both"/>
      </w:pPr>
    </w:p>
    <w:p w14:paraId="28B6A3DF" w14:textId="77777777" w:rsidR="00535EEE" w:rsidRPr="00816579" w:rsidRDefault="00535EEE" w:rsidP="00535EEE">
      <w:pPr>
        <w:pStyle w:val="Secondnumbering"/>
        <w:numPr>
          <w:ilvl w:val="0"/>
          <w:numId w:val="0"/>
        </w:numPr>
        <w:suppressAutoHyphens/>
        <w:jc w:val="both"/>
      </w:pPr>
    </w:p>
    <w:p w14:paraId="01B979D5" w14:textId="77777777" w:rsidR="00535EEE" w:rsidRPr="00816579" w:rsidRDefault="00535EEE" w:rsidP="00535EEE">
      <w:pPr>
        <w:pStyle w:val="Secondnumbering"/>
        <w:numPr>
          <w:ilvl w:val="0"/>
          <w:numId w:val="0"/>
        </w:numPr>
        <w:suppressAutoHyphens/>
        <w:jc w:val="both"/>
        <w:rPr>
          <w:b/>
          <w:bCs/>
        </w:rPr>
      </w:pPr>
      <w:r w:rsidRPr="00816579">
        <w:rPr>
          <w:b/>
          <w:bCs/>
        </w:rPr>
        <w:t xml:space="preserve">2. Purpose </w:t>
      </w:r>
    </w:p>
    <w:p w14:paraId="43838F5C" w14:textId="77777777" w:rsidR="00535EEE" w:rsidRPr="00816579" w:rsidRDefault="00535EEE" w:rsidP="00535EEE">
      <w:pPr>
        <w:pStyle w:val="Secondnumbering"/>
        <w:numPr>
          <w:ilvl w:val="0"/>
          <w:numId w:val="0"/>
        </w:numPr>
        <w:suppressAutoHyphens/>
        <w:jc w:val="both"/>
      </w:pPr>
    </w:p>
    <w:p w14:paraId="291F91FE" w14:textId="77777777" w:rsidR="00535EEE" w:rsidRPr="00816579" w:rsidRDefault="00535EEE" w:rsidP="00535EEE">
      <w:pPr>
        <w:pStyle w:val="Secondnumbering"/>
        <w:numPr>
          <w:ilvl w:val="0"/>
          <w:numId w:val="0"/>
        </w:numPr>
        <w:suppressAutoHyphens/>
        <w:ind w:left="284" w:hanging="284"/>
        <w:jc w:val="both"/>
      </w:pPr>
      <w:r w:rsidRPr="00816579">
        <w:t xml:space="preserve">A. The Working Group will support the implementation of relevant Resolutions and Decisions directed to the Scientific Council, as contained in the Programme of Work of the Sessional Committee. </w:t>
      </w:r>
    </w:p>
    <w:p w14:paraId="3B309863" w14:textId="77777777" w:rsidR="00535EEE" w:rsidRPr="00816579" w:rsidRDefault="00535EEE" w:rsidP="00535EEE">
      <w:pPr>
        <w:pStyle w:val="Secondnumbering"/>
        <w:numPr>
          <w:ilvl w:val="0"/>
          <w:numId w:val="0"/>
        </w:numPr>
        <w:suppressAutoHyphens/>
        <w:ind w:left="284" w:hanging="284"/>
        <w:jc w:val="both"/>
      </w:pPr>
    </w:p>
    <w:p w14:paraId="5252E302" w14:textId="6BD49E95" w:rsidR="00535EEE" w:rsidRPr="00816579" w:rsidRDefault="00535EEE" w:rsidP="00535EEE">
      <w:pPr>
        <w:pStyle w:val="Secondnumbering"/>
        <w:numPr>
          <w:ilvl w:val="0"/>
          <w:numId w:val="0"/>
        </w:numPr>
        <w:suppressAutoHyphens/>
        <w:ind w:left="284" w:hanging="284"/>
        <w:jc w:val="both"/>
      </w:pPr>
      <w:r w:rsidRPr="00816579">
        <w:t xml:space="preserve">B. The Working Group will support CMS implementation of climate change-related goals and targets within the Strategic Plan for Migratory Species 2023-20xx as well as the </w:t>
      </w:r>
      <w:hyperlink r:id="rId12" w:history="1">
        <w:r w:rsidRPr="00816579">
          <w:rPr>
            <w:rStyle w:val="Hyperlink"/>
          </w:rPr>
          <w:t>Kunming-Montreal Global Biodiversity Framework</w:t>
        </w:r>
      </w:hyperlink>
      <w:r w:rsidRPr="00816579">
        <w:t xml:space="preserve"> and the further development of its </w:t>
      </w:r>
      <w:hyperlink r:id="rId13" w:history="1">
        <w:r w:rsidRPr="00816579">
          <w:rPr>
            <w:rStyle w:val="Hyperlink"/>
          </w:rPr>
          <w:t>monitoring framework</w:t>
        </w:r>
      </w:hyperlink>
      <w:r w:rsidRPr="00816579">
        <w:rPr>
          <w:rStyle w:val="Hyperlink"/>
        </w:rPr>
        <w:t xml:space="preserve">, and, where relevant, the </w:t>
      </w:r>
      <w:r w:rsidR="001A397D">
        <w:rPr>
          <w:rStyle w:val="Hyperlink"/>
        </w:rPr>
        <w:t>Paris Agreement adopted under</w:t>
      </w:r>
      <w:r w:rsidRPr="00816579">
        <w:rPr>
          <w:rStyle w:val="Hyperlink"/>
        </w:rPr>
        <w:t xml:space="preserve"> the </w:t>
      </w:r>
      <w:r w:rsidR="00EA2943">
        <w:rPr>
          <w:rStyle w:val="Hyperlink"/>
        </w:rPr>
        <w:t>UNFCCC</w:t>
      </w:r>
      <w:r w:rsidRPr="00816579">
        <w:rPr>
          <w:u w:val="single"/>
        </w:rPr>
        <w:t xml:space="preserve">. </w:t>
      </w:r>
    </w:p>
    <w:p w14:paraId="50DBA3C9" w14:textId="77777777" w:rsidR="00535EEE" w:rsidRPr="00816579" w:rsidRDefault="00535EEE" w:rsidP="00535EEE">
      <w:pPr>
        <w:pStyle w:val="Secondnumbering"/>
        <w:numPr>
          <w:ilvl w:val="0"/>
          <w:numId w:val="0"/>
        </w:numPr>
        <w:suppressAutoHyphens/>
        <w:ind w:left="284" w:hanging="284"/>
        <w:jc w:val="both"/>
      </w:pPr>
    </w:p>
    <w:p w14:paraId="15272A9E" w14:textId="77777777" w:rsidR="00535EEE" w:rsidRPr="00816579" w:rsidRDefault="00535EEE" w:rsidP="00535EEE">
      <w:pPr>
        <w:pStyle w:val="Secondnumbering"/>
        <w:numPr>
          <w:ilvl w:val="0"/>
          <w:numId w:val="0"/>
        </w:numPr>
        <w:suppressAutoHyphens/>
        <w:ind w:left="284" w:hanging="284"/>
        <w:jc w:val="both"/>
      </w:pPr>
      <w:r w:rsidRPr="00816579">
        <w:t xml:space="preserve">C. The Working Group will provide a platform to discuss and exchange CMS-related information and scientific findings on climate change-related matters. </w:t>
      </w:r>
    </w:p>
    <w:p w14:paraId="1A9AA5A6" w14:textId="77777777" w:rsidR="00535EEE" w:rsidRPr="00816579" w:rsidRDefault="00535EEE" w:rsidP="00535EEE">
      <w:pPr>
        <w:pStyle w:val="Secondnumbering"/>
        <w:numPr>
          <w:ilvl w:val="0"/>
          <w:numId w:val="0"/>
        </w:numPr>
        <w:suppressAutoHyphens/>
        <w:ind w:left="284" w:hanging="284"/>
        <w:jc w:val="both"/>
      </w:pPr>
    </w:p>
    <w:p w14:paraId="39D19843" w14:textId="702DB75F" w:rsidR="00535EEE" w:rsidRPr="00816579" w:rsidRDefault="00535EEE" w:rsidP="00535EEE">
      <w:pPr>
        <w:pStyle w:val="Secondnumbering"/>
        <w:numPr>
          <w:ilvl w:val="0"/>
          <w:numId w:val="0"/>
        </w:numPr>
        <w:suppressAutoHyphens/>
        <w:ind w:left="284" w:hanging="284"/>
        <w:jc w:val="both"/>
      </w:pPr>
      <w:r w:rsidRPr="00816579">
        <w:t>D. The Working group will advise on an update of the CMS webpage on Climate Change</w:t>
      </w:r>
      <w:r w:rsidR="002A2C62" w:rsidRPr="002A2C62">
        <w:rPr>
          <w:rStyle w:val="FootnoteReference"/>
          <w:vertAlign w:val="superscript"/>
        </w:rPr>
        <w:footnoteReference w:id="6"/>
      </w:r>
      <w:r w:rsidRPr="00816579">
        <w:t xml:space="preserve">. </w:t>
      </w:r>
    </w:p>
    <w:p w14:paraId="38CB1CB4" w14:textId="77777777" w:rsidR="00535EEE" w:rsidRPr="00816579" w:rsidRDefault="00535EEE" w:rsidP="00535EEE">
      <w:pPr>
        <w:pStyle w:val="Secondnumbering"/>
        <w:numPr>
          <w:ilvl w:val="0"/>
          <w:numId w:val="0"/>
        </w:numPr>
        <w:suppressAutoHyphens/>
        <w:jc w:val="both"/>
      </w:pPr>
    </w:p>
    <w:p w14:paraId="6319017A" w14:textId="77777777" w:rsidR="00535EEE" w:rsidRPr="00816579" w:rsidRDefault="00535EEE" w:rsidP="00535EEE">
      <w:pPr>
        <w:pStyle w:val="Secondnumbering"/>
        <w:numPr>
          <w:ilvl w:val="0"/>
          <w:numId w:val="0"/>
        </w:numPr>
        <w:suppressAutoHyphens/>
        <w:jc w:val="both"/>
      </w:pPr>
    </w:p>
    <w:p w14:paraId="515A883A" w14:textId="77777777" w:rsidR="00535EEE" w:rsidRPr="00816579" w:rsidRDefault="00535EEE" w:rsidP="00535EEE">
      <w:pPr>
        <w:pStyle w:val="Secondnumbering"/>
        <w:numPr>
          <w:ilvl w:val="0"/>
          <w:numId w:val="0"/>
        </w:numPr>
        <w:suppressAutoHyphens/>
        <w:jc w:val="both"/>
        <w:rPr>
          <w:b/>
          <w:bCs/>
        </w:rPr>
      </w:pPr>
      <w:r w:rsidRPr="00816579">
        <w:rPr>
          <w:b/>
          <w:bCs/>
        </w:rPr>
        <w:t xml:space="preserve">3. Membership </w:t>
      </w:r>
    </w:p>
    <w:p w14:paraId="1928E9EC" w14:textId="77777777" w:rsidR="00535EEE" w:rsidRPr="00816579" w:rsidRDefault="00535EEE" w:rsidP="00535EEE">
      <w:pPr>
        <w:pStyle w:val="Secondnumbering"/>
        <w:numPr>
          <w:ilvl w:val="0"/>
          <w:numId w:val="0"/>
        </w:numPr>
        <w:suppressAutoHyphens/>
        <w:jc w:val="both"/>
      </w:pPr>
    </w:p>
    <w:p w14:paraId="51A2B5D6" w14:textId="77777777" w:rsidR="00535EEE" w:rsidRPr="00816579" w:rsidRDefault="00535EEE" w:rsidP="00535EEE">
      <w:pPr>
        <w:pStyle w:val="Secondnumbering"/>
        <w:numPr>
          <w:ilvl w:val="0"/>
          <w:numId w:val="0"/>
        </w:numPr>
        <w:suppressAutoHyphens/>
        <w:ind w:left="284" w:hanging="284"/>
        <w:jc w:val="both"/>
      </w:pPr>
      <w:r w:rsidRPr="00816579">
        <w:t xml:space="preserve">A. Membership of the Working Group can include both members of the Scientific Council and observers; in line with the Rules of Procedure of the Scientific Council. </w:t>
      </w:r>
    </w:p>
    <w:p w14:paraId="6A26A7EF" w14:textId="77777777" w:rsidR="00535EEE" w:rsidRPr="00816579" w:rsidRDefault="00535EEE" w:rsidP="00535EEE">
      <w:pPr>
        <w:pStyle w:val="Secondnumbering"/>
        <w:numPr>
          <w:ilvl w:val="0"/>
          <w:numId w:val="0"/>
        </w:numPr>
        <w:suppressAutoHyphens/>
        <w:ind w:left="284" w:hanging="284"/>
        <w:jc w:val="both"/>
      </w:pPr>
    </w:p>
    <w:p w14:paraId="680569D1" w14:textId="77777777" w:rsidR="00535EEE" w:rsidRPr="00816579" w:rsidRDefault="00535EEE" w:rsidP="00535EEE">
      <w:pPr>
        <w:pStyle w:val="Secondnumbering"/>
        <w:numPr>
          <w:ilvl w:val="0"/>
          <w:numId w:val="0"/>
        </w:numPr>
        <w:suppressAutoHyphens/>
        <w:ind w:left="284" w:hanging="284"/>
        <w:jc w:val="both"/>
      </w:pPr>
      <w:r w:rsidRPr="00816579">
        <w:t xml:space="preserve">B. The Working Group will strive to maintain a balance of gender, regional </w:t>
      </w:r>
      <w:proofErr w:type="gramStart"/>
      <w:r w:rsidRPr="00816579">
        <w:t>representation</w:t>
      </w:r>
      <w:proofErr w:type="gramEnd"/>
      <w:r w:rsidRPr="00816579">
        <w:t xml:space="preserve"> and taxonomic categories of expertise. </w:t>
      </w:r>
    </w:p>
    <w:p w14:paraId="32B969A4" w14:textId="77777777" w:rsidR="00535EEE" w:rsidRPr="00816579" w:rsidRDefault="00535EEE" w:rsidP="00535EEE">
      <w:pPr>
        <w:pStyle w:val="Secondnumbering"/>
        <w:numPr>
          <w:ilvl w:val="0"/>
          <w:numId w:val="0"/>
        </w:numPr>
        <w:suppressAutoHyphens/>
        <w:ind w:left="284" w:hanging="284"/>
        <w:jc w:val="both"/>
      </w:pPr>
    </w:p>
    <w:p w14:paraId="0E1695F1" w14:textId="77777777" w:rsidR="00535EEE" w:rsidRPr="00816579" w:rsidRDefault="00535EEE" w:rsidP="00535EEE">
      <w:pPr>
        <w:pStyle w:val="Secondnumbering"/>
        <w:numPr>
          <w:ilvl w:val="0"/>
          <w:numId w:val="0"/>
        </w:numPr>
        <w:suppressAutoHyphens/>
        <w:ind w:left="284" w:hanging="284"/>
        <w:jc w:val="both"/>
      </w:pPr>
      <w:r w:rsidRPr="00816579">
        <w:t xml:space="preserve">C. The involvement of Working Group members is entirely on a voluntarily basis. </w:t>
      </w:r>
    </w:p>
    <w:p w14:paraId="1382FE78" w14:textId="77777777" w:rsidR="00535EEE" w:rsidRPr="00816579" w:rsidRDefault="00535EEE" w:rsidP="00535EEE">
      <w:pPr>
        <w:pStyle w:val="Secondnumbering"/>
        <w:numPr>
          <w:ilvl w:val="0"/>
          <w:numId w:val="0"/>
        </w:numPr>
        <w:suppressAutoHyphens/>
        <w:ind w:left="284" w:hanging="284"/>
        <w:jc w:val="both"/>
      </w:pPr>
    </w:p>
    <w:p w14:paraId="2368F2C0" w14:textId="77777777" w:rsidR="00535EEE" w:rsidRPr="00816579" w:rsidRDefault="00535EEE" w:rsidP="00535EEE">
      <w:pPr>
        <w:pStyle w:val="Secondnumbering"/>
        <w:numPr>
          <w:ilvl w:val="0"/>
          <w:numId w:val="0"/>
        </w:numPr>
        <w:suppressAutoHyphens/>
        <w:ind w:left="284" w:hanging="284"/>
        <w:jc w:val="both"/>
      </w:pPr>
      <w:r w:rsidRPr="00816579">
        <w:t xml:space="preserve">D. If needed, experts external to the Working Group and interested in contributing to the objectives of the Working Group may occasionally be invited to join meetings or to support specific tasks. </w:t>
      </w:r>
    </w:p>
    <w:p w14:paraId="0C356939" w14:textId="77777777" w:rsidR="00535EEE" w:rsidRPr="00816579" w:rsidRDefault="00535EEE" w:rsidP="00535EEE">
      <w:pPr>
        <w:pStyle w:val="Secondnumbering"/>
        <w:numPr>
          <w:ilvl w:val="0"/>
          <w:numId w:val="0"/>
        </w:numPr>
        <w:suppressAutoHyphens/>
        <w:jc w:val="both"/>
      </w:pPr>
    </w:p>
    <w:p w14:paraId="78126F65" w14:textId="77777777" w:rsidR="00535EEE" w:rsidRPr="00816579" w:rsidRDefault="00535EEE" w:rsidP="00535EEE">
      <w:pPr>
        <w:pStyle w:val="Secondnumbering"/>
        <w:numPr>
          <w:ilvl w:val="0"/>
          <w:numId w:val="0"/>
        </w:numPr>
        <w:suppressAutoHyphens/>
        <w:jc w:val="both"/>
      </w:pPr>
    </w:p>
    <w:p w14:paraId="76485EAA" w14:textId="77777777" w:rsidR="00535EEE" w:rsidRPr="00816579" w:rsidRDefault="00535EEE" w:rsidP="00535EEE">
      <w:pPr>
        <w:pStyle w:val="Secondnumbering"/>
        <w:keepNext/>
        <w:numPr>
          <w:ilvl w:val="0"/>
          <w:numId w:val="0"/>
        </w:numPr>
        <w:suppressAutoHyphens/>
        <w:jc w:val="both"/>
        <w:rPr>
          <w:b/>
          <w:bCs/>
        </w:rPr>
      </w:pPr>
      <w:r w:rsidRPr="00816579">
        <w:rPr>
          <w:b/>
          <w:bCs/>
        </w:rPr>
        <w:lastRenderedPageBreak/>
        <w:t xml:space="preserve">4. Organization of work </w:t>
      </w:r>
    </w:p>
    <w:p w14:paraId="51648C07" w14:textId="77777777" w:rsidR="00535EEE" w:rsidRPr="00816579" w:rsidRDefault="00535EEE" w:rsidP="00535EEE">
      <w:pPr>
        <w:pStyle w:val="Secondnumbering"/>
        <w:keepNext/>
        <w:numPr>
          <w:ilvl w:val="0"/>
          <w:numId w:val="0"/>
        </w:numPr>
        <w:suppressAutoHyphens/>
        <w:jc w:val="both"/>
      </w:pPr>
    </w:p>
    <w:p w14:paraId="195CD484" w14:textId="77777777" w:rsidR="00535EEE" w:rsidRPr="00816579" w:rsidRDefault="00535EEE" w:rsidP="00535EEE">
      <w:pPr>
        <w:pStyle w:val="Secondnumbering"/>
        <w:numPr>
          <w:ilvl w:val="0"/>
          <w:numId w:val="0"/>
        </w:numPr>
        <w:suppressAutoHyphens/>
        <w:ind w:left="284" w:hanging="284"/>
        <w:jc w:val="both"/>
      </w:pPr>
      <w:r w:rsidRPr="00816579">
        <w:t xml:space="preserve">A. The Working Group will be chaired by the COP-appointed Councillor for Climate Change. If the Chair has to leave her/his position, a new Chair will be appointed from among the remaining Sessional Committee / Scientific Council members of the Working Group until a new COP-appointed Councillor is appointed. </w:t>
      </w:r>
    </w:p>
    <w:p w14:paraId="19519BFB" w14:textId="77777777" w:rsidR="00535EEE" w:rsidRPr="00816579" w:rsidRDefault="00535EEE" w:rsidP="00535EEE">
      <w:pPr>
        <w:pStyle w:val="Secondnumbering"/>
        <w:numPr>
          <w:ilvl w:val="0"/>
          <w:numId w:val="0"/>
        </w:numPr>
        <w:suppressAutoHyphens/>
        <w:ind w:left="284" w:hanging="284"/>
        <w:jc w:val="both"/>
      </w:pPr>
    </w:p>
    <w:p w14:paraId="6AD99F5B" w14:textId="77777777" w:rsidR="00535EEE" w:rsidRPr="00816579" w:rsidRDefault="00535EEE" w:rsidP="00535EEE">
      <w:pPr>
        <w:pStyle w:val="Secondnumbering"/>
        <w:numPr>
          <w:ilvl w:val="0"/>
          <w:numId w:val="0"/>
        </w:numPr>
        <w:suppressAutoHyphens/>
        <w:ind w:left="284" w:hanging="284"/>
        <w:jc w:val="both"/>
      </w:pPr>
      <w:r w:rsidRPr="00816579">
        <w:t xml:space="preserve">B. The Working Group will mainly operate electronically by communicating via email and, if appropriate/available, by making use of a dedicated workspace. Meetings (in-person or virtual) may be held in the margins of Sessional Committee meetings, or, if resources are available, may be held in the intersessional period between the Conferences of the Parties. </w:t>
      </w:r>
    </w:p>
    <w:p w14:paraId="39C36896" w14:textId="77777777" w:rsidR="00535EEE" w:rsidRPr="00816579" w:rsidRDefault="00535EEE" w:rsidP="00535EEE">
      <w:pPr>
        <w:pStyle w:val="Secondnumbering"/>
        <w:numPr>
          <w:ilvl w:val="0"/>
          <w:numId w:val="0"/>
        </w:numPr>
        <w:suppressAutoHyphens/>
        <w:ind w:left="284" w:hanging="284"/>
        <w:jc w:val="both"/>
      </w:pPr>
    </w:p>
    <w:p w14:paraId="18900628" w14:textId="77777777" w:rsidR="00535EEE" w:rsidRPr="00816579" w:rsidRDefault="00535EEE" w:rsidP="00535EEE">
      <w:pPr>
        <w:pStyle w:val="Secondnumbering"/>
        <w:numPr>
          <w:ilvl w:val="0"/>
          <w:numId w:val="0"/>
        </w:numPr>
        <w:suppressAutoHyphens/>
        <w:ind w:left="284" w:hanging="284"/>
        <w:jc w:val="both"/>
      </w:pPr>
      <w:r w:rsidRPr="00816579">
        <w:t xml:space="preserve">C. The Chair of the Working Group will report on progress to the Sessional Committee. </w:t>
      </w:r>
    </w:p>
    <w:p w14:paraId="6848E0D4" w14:textId="77777777" w:rsidR="00535EEE" w:rsidRPr="00816579" w:rsidRDefault="00535EEE" w:rsidP="00535EEE">
      <w:pPr>
        <w:pStyle w:val="Secondnumbering"/>
        <w:numPr>
          <w:ilvl w:val="0"/>
          <w:numId w:val="0"/>
        </w:numPr>
        <w:suppressAutoHyphens/>
        <w:ind w:left="284" w:hanging="284"/>
        <w:jc w:val="both"/>
      </w:pPr>
    </w:p>
    <w:p w14:paraId="4EE61CFA" w14:textId="77777777" w:rsidR="00535EEE" w:rsidRPr="00816579" w:rsidRDefault="00535EEE" w:rsidP="00535EEE">
      <w:pPr>
        <w:pStyle w:val="Secondnumbering"/>
        <w:numPr>
          <w:ilvl w:val="0"/>
          <w:numId w:val="0"/>
        </w:numPr>
        <w:suppressAutoHyphens/>
        <w:ind w:left="284" w:hanging="284"/>
        <w:jc w:val="both"/>
      </w:pPr>
      <w:r w:rsidRPr="00816579">
        <w:t xml:space="preserve">D. The CMS Secretariat will support and facilitate the coordination of the activities and the organization of meetings of the Working Group. </w:t>
      </w:r>
    </w:p>
    <w:p w14:paraId="6CF2753D" w14:textId="77777777" w:rsidR="00535EEE" w:rsidRPr="00816579" w:rsidRDefault="00535EEE" w:rsidP="00535EEE">
      <w:pPr>
        <w:pStyle w:val="Secondnumbering"/>
        <w:numPr>
          <w:ilvl w:val="0"/>
          <w:numId w:val="0"/>
        </w:numPr>
        <w:suppressAutoHyphens/>
        <w:jc w:val="both"/>
      </w:pPr>
    </w:p>
    <w:p w14:paraId="2C889DDF" w14:textId="77777777" w:rsidR="00535EEE" w:rsidRPr="00816579" w:rsidRDefault="00535EEE" w:rsidP="00535EEE">
      <w:pPr>
        <w:pStyle w:val="Secondnumbering"/>
        <w:numPr>
          <w:ilvl w:val="0"/>
          <w:numId w:val="0"/>
        </w:numPr>
        <w:suppressAutoHyphens/>
        <w:jc w:val="both"/>
      </w:pPr>
    </w:p>
    <w:p w14:paraId="101D3F78" w14:textId="77777777" w:rsidR="00535EEE" w:rsidRPr="00816579" w:rsidRDefault="00535EEE" w:rsidP="00535EEE">
      <w:pPr>
        <w:pStyle w:val="Secondnumbering"/>
        <w:numPr>
          <w:ilvl w:val="0"/>
          <w:numId w:val="0"/>
        </w:numPr>
        <w:suppressAutoHyphens/>
        <w:jc w:val="both"/>
        <w:rPr>
          <w:b/>
          <w:bCs/>
        </w:rPr>
      </w:pPr>
      <w:r w:rsidRPr="00816579">
        <w:rPr>
          <w:b/>
          <w:bCs/>
        </w:rPr>
        <w:t xml:space="preserve">5. Duration </w:t>
      </w:r>
    </w:p>
    <w:p w14:paraId="4D188EB2" w14:textId="77777777" w:rsidR="00535EEE" w:rsidRPr="00816579" w:rsidRDefault="00535EEE" w:rsidP="00535EEE">
      <w:pPr>
        <w:pStyle w:val="Secondnumbering"/>
        <w:numPr>
          <w:ilvl w:val="0"/>
          <w:numId w:val="0"/>
        </w:numPr>
        <w:suppressAutoHyphens/>
        <w:jc w:val="both"/>
      </w:pPr>
    </w:p>
    <w:p w14:paraId="42273408" w14:textId="77777777" w:rsidR="00535EEE" w:rsidRDefault="00535EEE" w:rsidP="00535EEE">
      <w:pPr>
        <w:pStyle w:val="Secondnumbering"/>
        <w:numPr>
          <w:ilvl w:val="0"/>
          <w:numId w:val="0"/>
        </w:numPr>
        <w:suppressAutoHyphens/>
        <w:jc w:val="both"/>
      </w:pPr>
      <w:r w:rsidRPr="00816579">
        <w:t>The Working Group will stand until the 15</w:t>
      </w:r>
      <w:r w:rsidRPr="00816579">
        <w:rPr>
          <w:vertAlign w:val="superscript"/>
        </w:rPr>
        <w:t>th</w:t>
      </w:r>
      <w:r w:rsidRPr="00816579">
        <w:t xml:space="preserve"> meeting of the Conference of the Parties, at which point, Parties will decide whether the group should continue for the following intersessional period based on a mandate agreed at COP15.</w:t>
      </w:r>
    </w:p>
    <w:p w14:paraId="4CCA396D" w14:textId="77777777" w:rsidR="00535EEE" w:rsidRPr="00535EEE" w:rsidRDefault="00535EEE" w:rsidP="00535EEE">
      <w:pPr>
        <w:widowControl/>
        <w:autoSpaceDE/>
        <w:autoSpaceDN/>
        <w:adjustRightInd w:val="0"/>
        <w:spacing w:line="259" w:lineRule="auto"/>
        <w:jc w:val="both"/>
        <w:textAlignment w:val="auto"/>
        <w:rPr>
          <w:rFonts w:ascii="Arial" w:eastAsiaTheme="minorHAnsi" w:hAnsi="Arial" w:cs="Arial"/>
          <w:sz w:val="22"/>
          <w:szCs w:val="22"/>
          <w:lang w:val="en-GB"/>
        </w:rPr>
      </w:pPr>
    </w:p>
    <w:sectPr w:rsidR="00535EEE" w:rsidRPr="00535EEE" w:rsidSect="00B41C04">
      <w:headerReference w:type="even" r:id="rId14"/>
      <w:headerReference w:type="default" r:id="rId15"/>
      <w:footerReference w:type="even" r:id="rId16"/>
      <w:footerReference w:type="default" r:id="rId17"/>
      <w:headerReference w:type="first" r:id="rId18"/>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5B028" w14:textId="77777777" w:rsidR="00476B2E" w:rsidRDefault="00476B2E">
      <w:r>
        <w:separator/>
      </w:r>
    </w:p>
  </w:endnote>
  <w:endnote w:type="continuationSeparator" w:id="0">
    <w:p w14:paraId="287075ED" w14:textId="77777777" w:rsidR="00476B2E" w:rsidRDefault="00476B2E">
      <w:r>
        <w:continuationSeparator/>
      </w:r>
    </w:p>
  </w:endnote>
  <w:endnote w:type="continuationNotice" w:id="1">
    <w:p w14:paraId="39EFFDDD" w14:textId="77777777" w:rsidR="00476B2E" w:rsidRDefault="00476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E264D" w14:textId="77777777" w:rsidR="00476B2E" w:rsidRDefault="00476B2E">
      <w:r>
        <w:rPr>
          <w:color w:val="000000"/>
        </w:rPr>
        <w:separator/>
      </w:r>
    </w:p>
  </w:footnote>
  <w:footnote w:type="continuationSeparator" w:id="0">
    <w:p w14:paraId="5007628C" w14:textId="77777777" w:rsidR="00476B2E" w:rsidRDefault="00476B2E">
      <w:r>
        <w:continuationSeparator/>
      </w:r>
    </w:p>
  </w:footnote>
  <w:footnote w:type="continuationNotice" w:id="1">
    <w:p w14:paraId="641DCE8A" w14:textId="77777777" w:rsidR="00476B2E" w:rsidRDefault="00476B2E"/>
  </w:footnote>
  <w:footnote w:id="2">
    <w:p w14:paraId="06EF7923" w14:textId="77777777" w:rsidR="00A820B4" w:rsidRPr="009C0EC8" w:rsidRDefault="00A820B4" w:rsidP="00A820B4">
      <w:pPr>
        <w:pStyle w:val="FootnoteText"/>
        <w:spacing w:after="120"/>
        <w:ind w:left="142" w:hanging="142"/>
        <w:rPr>
          <w:rFonts w:ascii="Arial" w:hAnsi="Arial" w:cs="Arial"/>
          <w:sz w:val="16"/>
          <w:szCs w:val="16"/>
          <w:lang w:val="en-GB"/>
        </w:rPr>
      </w:pPr>
      <w:r w:rsidRPr="009C0EC8">
        <w:rPr>
          <w:rStyle w:val="FootnoteReference"/>
          <w:rFonts w:ascii="Arial" w:eastAsiaTheme="minorHAnsi" w:hAnsi="Arial" w:cs="Arial"/>
          <w:sz w:val="16"/>
          <w:szCs w:val="16"/>
          <w:vertAlign w:val="superscript"/>
        </w:rPr>
        <w:footnoteRef/>
      </w:r>
      <w:r w:rsidRPr="009C0EC8">
        <w:rPr>
          <w:rFonts w:ascii="Arial" w:hAnsi="Arial" w:cs="Arial"/>
          <w:sz w:val="16"/>
          <w:szCs w:val="16"/>
        </w:rPr>
        <w:t xml:space="preserve"> The </w:t>
      </w:r>
      <w:r w:rsidRPr="009C0EC8">
        <w:rPr>
          <w:rFonts w:ascii="Arial" w:hAnsi="Arial" w:cs="Arial"/>
          <w:i/>
          <w:iCs/>
          <w:sz w:val="16"/>
          <w:szCs w:val="16"/>
        </w:rPr>
        <w:t>Recommendation</w:t>
      </w:r>
      <w:r w:rsidRPr="009C0EC8">
        <w:rPr>
          <w:rFonts w:ascii="Arial" w:hAnsi="Arial" w:cs="Arial"/>
          <w:sz w:val="16"/>
          <w:szCs w:val="16"/>
        </w:rPr>
        <w:t xml:space="preserve"> and </w:t>
      </w:r>
      <w:r w:rsidRPr="009C0EC8">
        <w:rPr>
          <w:rFonts w:ascii="Arial" w:hAnsi="Arial" w:cs="Arial"/>
          <w:i/>
          <w:iCs/>
          <w:sz w:val="16"/>
          <w:szCs w:val="16"/>
        </w:rPr>
        <w:t>Resolutions</w:t>
      </w:r>
      <w:r w:rsidRPr="009C0EC8">
        <w:rPr>
          <w:rFonts w:ascii="Arial" w:hAnsi="Arial" w:cs="Arial"/>
          <w:sz w:val="16"/>
          <w:szCs w:val="16"/>
        </w:rPr>
        <w:t xml:space="preserve"> were repealed and consolidated into Resolution 12.21.</w:t>
      </w:r>
    </w:p>
  </w:footnote>
  <w:footnote w:id="3">
    <w:p w14:paraId="3B0F947A" w14:textId="77777777" w:rsidR="003E2B9F" w:rsidRPr="00425407" w:rsidRDefault="003E2B9F" w:rsidP="003E2B9F">
      <w:pPr>
        <w:pStyle w:val="FootnoteText"/>
        <w:spacing w:after="120"/>
        <w:ind w:left="142" w:hanging="142"/>
        <w:rPr>
          <w:rFonts w:ascii="Arial" w:hAnsi="Arial" w:cs="Arial"/>
          <w:sz w:val="16"/>
          <w:szCs w:val="16"/>
        </w:rPr>
      </w:pPr>
      <w:r w:rsidRPr="00425407">
        <w:rPr>
          <w:rStyle w:val="FootnoteReference"/>
          <w:rFonts w:ascii="Arial" w:eastAsiaTheme="minorHAnsi" w:hAnsi="Arial" w:cs="Arial"/>
          <w:sz w:val="16"/>
          <w:szCs w:val="16"/>
          <w:vertAlign w:val="superscript"/>
        </w:rPr>
        <w:footnoteRef/>
      </w:r>
      <w:r w:rsidRPr="00425407">
        <w:rPr>
          <w:rFonts w:ascii="Arial" w:hAnsi="Arial" w:cs="Arial"/>
          <w:sz w:val="16"/>
          <w:szCs w:val="16"/>
          <w:vertAlign w:val="superscript"/>
        </w:rPr>
        <w:t xml:space="preserve"> </w:t>
      </w:r>
      <w:hyperlink r:id="rId1" w:history="1">
        <w:r w:rsidRPr="00425407">
          <w:rPr>
            <w:rStyle w:val="Hyperlink"/>
            <w:rFonts w:ascii="Arial" w:hAnsi="Arial" w:cs="Arial"/>
            <w:sz w:val="16"/>
            <w:szCs w:val="16"/>
          </w:rPr>
          <w:t>https://www.cms.int/sites/default/files/document/cms_cop12_res.12.21_climate-change_e.pdf</w:t>
        </w:r>
      </w:hyperlink>
      <w:r w:rsidRPr="00425407">
        <w:rPr>
          <w:rFonts w:ascii="Arial" w:hAnsi="Arial" w:cs="Arial"/>
          <w:sz w:val="16"/>
          <w:szCs w:val="16"/>
        </w:rPr>
        <w:t xml:space="preserve"> </w:t>
      </w:r>
    </w:p>
  </w:footnote>
  <w:footnote w:id="4">
    <w:p w14:paraId="5FBFD8AC" w14:textId="77777777" w:rsidR="003E2B9F" w:rsidRPr="007A0FF9" w:rsidRDefault="003E2B9F" w:rsidP="003E2B9F">
      <w:pPr>
        <w:pStyle w:val="FootnoteText"/>
        <w:ind w:left="142" w:hanging="142"/>
        <w:rPr>
          <w:rFonts w:ascii="Arial" w:hAnsi="Arial" w:cs="Arial"/>
          <w:sz w:val="16"/>
          <w:szCs w:val="16"/>
        </w:rPr>
      </w:pPr>
      <w:r w:rsidRPr="007A0FF9">
        <w:rPr>
          <w:rStyle w:val="FootnoteReference"/>
          <w:rFonts w:ascii="Arial" w:eastAsiaTheme="minorHAnsi" w:hAnsi="Arial" w:cs="Arial"/>
          <w:sz w:val="16"/>
          <w:szCs w:val="16"/>
          <w:vertAlign w:val="superscript"/>
        </w:rPr>
        <w:footnoteRef/>
      </w:r>
      <w:r w:rsidRPr="007A0FF9">
        <w:rPr>
          <w:rFonts w:ascii="Arial" w:hAnsi="Arial" w:cs="Arial"/>
          <w:sz w:val="16"/>
          <w:szCs w:val="16"/>
          <w:vertAlign w:val="superscript"/>
        </w:rPr>
        <w:t xml:space="preserve"> </w:t>
      </w:r>
      <w:hyperlink r:id="rId2" w:history="1">
        <w:r w:rsidRPr="007A0FF9">
          <w:rPr>
            <w:rStyle w:val="Hyperlink"/>
            <w:rFonts w:ascii="Arial" w:hAnsi="Arial" w:cs="Arial"/>
            <w:sz w:val="16"/>
            <w:szCs w:val="16"/>
          </w:rPr>
          <w:t>https://arcticwwf.org/work/ocean/arcnet/</w:t>
        </w:r>
      </w:hyperlink>
      <w:r w:rsidRPr="007A0FF9">
        <w:rPr>
          <w:rFonts w:ascii="Arial" w:hAnsi="Arial" w:cs="Arial"/>
          <w:sz w:val="16"/>
          <w:szCs w:val="16"/>
        </w:rPr>
        <w:t xml:space="preserve"> </w:t>
      </w:r>
    </w:p>
  </w:footnote>
  <w:footnote w:id="5">
    <w:p w14:paraId="5DE81BD8" w14:textId="77777777" w:rsidR="003E2B9F" w:rsidRPr="008667E0" w:rsidRDefault="003E2B9F" w:rsidP="003E2B9F">
      <w:pPr>
        <w:pStyle w:val="FootnoteText"/>
        <w:ind w:left="142" w:hanging="142"/>
        <w:rPr>
          <w:rFonts w:ascii="Arial" w:hAnsi="Arial" w:cs="Arial"/>
          <w:sz w:val="16"/>
          <w:szCs w:val="16"/>
        </w:rPr>
      </w:pPr>
      <w:r w:rsidRPr="008667E0">
        <w:rPr>
          <w:rStyle w:val="FootnoteReference"/>
          <w:rFonts w:ascii="Arial" w:eastAsiaTheme="minorHAnsi" w:hAnsi="Arial" w:cs="Arial"/>
          <w:sz w:val="16"/>
          <w:szCs w:val="16"/>
          <w:vertAlign w:val="superscript"/>
        </w:rPr>
        <w:footnoteRef/>
      </w:r>
      <w:r w:rsidRPr="008667E0">
        <w:rPr>
          <w:rFonts w:ascii="Arial" w:hAnsi="Arial" w:cs="Arial"/>
          <w:sz w:val="16"/>
          <w:szCs w:val="16"/>
        </w:rPr>
        <w:t xml:space="preserve"> </w:t>
      </w:r>
      <w:hyperlink r:id="rId3" w:history="1">
        <w:r w:rsidRPr="008667E0">
          <w:rPr>
            <w:rStyle w:val="Hyperlink"/>
            <w:rFonts w:ascii="Arial" w:hAnsi="Arial" w:cs="Arial"/>
            <w:sz w:val="16"/>
            <w:szCs w:val="16"/>
          </w:rPr>
          <w:t>https://www.iucn.org/content/guidelines-reintroductions-and-other-conservation-translocations</w:t>
        </w:r>
      </w:hyperlink>
      <w:r w:rsidRPr="008667E0">
        <w:rPr>
          <w:rFonts w:ascii="Arial" w:hAnsi="Arial" w:cs="Arial"/>
          <w:sz w:val="16"/>
          <w:szCs w:val="16"/>
        </w:rPr>
        <w:t xml:space="preserve"> </w:t>
      </w:r>
    </w:p>
  </w:footnote>
  <w:footnote w:id="6">
    <w:p w14:paraId="24E0A236" w14:textId="4D0E1098" w:rsidR="002A2C62" w:rsidRPr="002A2C62" w:rsidRDefault="002A2C62">
      <w:pPr>
        <w:pStyle w:val="FootnoteText"/>
        <w:rPr>
          <w:lang w:val="cs-CZ"/>
        </w:rPr>
      </w:pPr>
      <w:r>
        <w:rPr>
          <w:rStyle w:val="FootnoteReference"/>
        </w:rPr>
        <w:footnoteRef/>
      </w:r>
      <w:r>
        <w:t xml:space="preserve"> </w:t>
      </w:r>
      <w:hyperlink r:id="rId4" w:history="1">
        <w:r w:rsidRPr="00816579">
          <w:rPr>
            <w:rStyle w:val="Hyperlink"/>
          </w:rPr>
          <w:t>https://www.cms.int/en/workinggroup/working-group-climate-change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4F47DEEF" w:rsidR="00B956A6" w:rsidRPr="00B41C04"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B41C04">
      <w:rPr>
        <w:rFonts w:ascii="Arial" w:hAnsi="Arial" w:cs="Arial"/>
        <w:i/>
        <w:sz w:val="18"/>
        <w:szCs w:val="18"/>
        <w:lang w:val="en-GB"/>
      </w:rPr>
      <w:t>UNEP/CMS/COP1</w:t>
    </w:r>
    <w:r w:rsidR="00A91C34" w:rsidRPr="00B41C04">
      <w:rPr>
        <w:rFonts w:ascii="Arial" w:hAnsi="Arial" w:cs="Arial"/>
        <w:i/>
        <w:sz w:val="18"/>
        <w:szCs w:val="18"/>
        <w:lang w:val="en-GB"/>
      </w:rPr>
      <w:t>4</w:t>
    </w:r>
    <w:r w:rsidRPr="00B41C04">
      <w:rPr>
        <w:rFonts w:ascii="Arial" w:hAnsi="Arial" w:cs="Arial"/>
        <w:i/>
        <w:sz w:val="18"/>
        <w:szCs w:val="18"/>
        <w:lang w:val="en-GB"/>
      </w:rPr>
      <w:t>/CRP</w:t>
    </w:r>
    <w:r w:rsidR="00034733" w:rsidRPr="00B41C04">
      <w:rPr>
        <w:rFonts w:ascii="Arial" w:hAnsi="Arial" w:cs="Arial"/>
        <w:i/>
        <w:sz w:val="18"/>
        <w:szCs w:val="18"/>
        <w:lang w:val="en-GB"/>
      </w:rPr>
      <w:t>30.4.1</w:t>
    </w:r>
    <w:r w:rsidR="00532AB5">
      <w:rPr>
        <w:rFonts w:ascii="Arial" w:hAnsi="Arial" w:cs="Arial"/>
        <w:i/>
        <w:sz w:val="18"/>
        <w:szCs w:val="18"/>
        <w:lang w:val="en-GB"/>
      </w:rPr>
      <w:t>/Rev.1</w:t>
    </w:r>
  </w:p>
  <w:p w14:paraId="50B9F4CC" w14:textId="77777777" w:rsidR="00B956A6"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45C76BB0" w:rsidR="00B956A6" w:rsidRPr="00B41C04" w:rsidRDefault="005D43E4" w:rsidP="00A91C34">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B41C04">
      <w:rPr>
        <w:rFonts w:ascii="Arial" w:hAnsi="Arial" w:cs="Arial"/>
        <w:i/>
        <w:sz w:val="18"/>
        <w:szCs w:val="18"/>
        <w:lang w:val="en-GB"/>
      </w:rPr>
      <w:t>UNEP/CMS/COP1</w:t>
    </w:r>
    <w:r w:rsidR="00A91C34" w:rsidRPr="00B41C04">
      <w:rPr>
        <w:rFonts w:ascii="Arial" w:hAnsi="Arial" w:cs="Arial"/>
        <w:i/>
        <w:sz w:val="18"/>
        <w:szCs w:val="18"/>
        <w:lang w:val="en-GB"/>
      </w:rPr>
      <w:t>4</w:t>
    </w:r>
    <w:r w:rsidRPr="00B41C04">
      <w:rPr>
        <w:rFonts w:ascii="Arial" w:hAnsi="Arial" w:cs="Arial"/>
        <w:i/>
        <w:sz w:val="18"/>
        <w:szCs w:val="18"/>
        <w:lang w:val="en-GB"/>
      </w:rPr>
      <w:t>/CRP</w:t>
    </w:r>
    <w:r w:rsidR="000E72FF" w:rsidRPr="00B41C04">
      <w:rPr>
        <w:rFonts w:ascii="Arial" w:hAnsi="Arial" w:cs="Arial"/>
        <w:i/>
        <w:sz w:val="18"/>
        <w:szCs w:val="18"/>
        <w:lang w:val="en-GB"/>
      </w:rPr>
      <w:t>30.4.1</w:t>
    </w:r>
    <w:r w:rsidR="00532AB5">
      <w:rPr>
        <w:rFonts w:ascii="Arial" w:hAnsi="Arial" w:cs="Arial"/>
        <w:i/>
        <w:sz w:val="18"/>
        <w:szCs w:val="18"/>
        <w:lang w:val="en-GB"/>
      </w:rPr>
      <w:t>/Rev.1</w:t>
    </w:r>
  </w:p>
  <w:p w14:paraId="75025A37" w14:textId="77777777" w:rsidR="00B956A6" w:rsidRDefault="00B9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389092B0" w:rsidR="007A1066" w:rsidRPr="00B41C04"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B41C04">
      <w:rPr>
        <w:rFonts w:ascii="Arial" w:hAnsi="Arial" w:cs="Arial"/>
        <w:bCs/>
        <w:i/>
        <w:iCs/>
        <w:sz w:val="18"/>
        <w:szCs w:val="18"/>
        <w:lang w:val="en-GB"/>
      </w:rPr>
      <w:t>UNEP/CMS/COP1</w:t>
    </w:r>
    <w:r w:rsidR="00B956A6" w:rsidRPr="00B41C04">
      <w:rPr>
        <w:rFonts w:ascii="Arial" w:hAnsi="Arial" w:cs="Arial"/>
        <w:bCs/>
        <w:i/>
        <w:iCs/>
        <w:sz w:val="18"/>
        <w:szCs w:val="18"/>
        <w:lang w:val="en-GB"/>
      </w:rPr>
      <w:t>4</w:t>
    </w:r>
    <w:r w:rsidRPr="00B41C04">
      <w:rPr>
        <w:rFonts w:ascii="Arial" w:hAnsi="Arial" w:cs="Arial"/>
        <w:bCs/>
        <w:i/>
        <w:iCs/>
        <w:sz w:val="18"/>
        <w:szCs w:val="18"/>
        <w:lang w:val="en-GB"/>
      </w:rPr>
      <w:t>/CRP</w:t>
    </w:r>
    <w:r w:rsidR="00034733" w:rsidRPr="00B41C04">
      <w:rPr>
        <w:rFonts w:ascii="Arial" w:hAnsi="Arial" w:cs="Arial"/>
        <w:bCs/>
        <w:i/>
        <w:iCs/>
        <w:sz w:val="18"/>
        <w:szCs w:val="18"/>
        <w:lang w:val="en-GB"/>
      </w:rPr>
      <w:t>30.4.1</w:t>
    </w:r>
    <w:r w:rsidR="002B3F9C">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1495"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 w15:restartNumberingAfterBreak="0">
    <w:nsid w:val="399A78C3"/>
    <w:multiLevelType w:val="hybridMultilevel"/>
    <w:tmpl w:val="20F82BA0"/>
    <w:lvl w:ilvl="0" w:tplc="ECB6B4A2">
      <w:start w:val="1"/>
      <w:numFmt w:val="decimal"/>
      <w:lvlText w:val="%1."/>
      <w:lvlJc w:val="left"/>
      <w:pPr>
        <w:ind w:left="567" w:hanging="283"/>
      </w:pPr>
      <w:rPr>
        <w:rFonts w:hint="default"/>
      </w:rPr>
    </w:lvl>
    <w:lvl w:ilvl="1" w:tplc="3B4AD0FA">
      <w:start w:val="1"/>
      <w:numFmt w:val="lowerLetter"/>
      <w:lvlText w:val="%2."/>
      <w:lvlJc w:val="left"/>
      <w:pPr>
        <w:ind w:left="851" w:hanging="284"/>
      </w:pPr>
      <w:rPr>
        <w:rFonts w:hint="default"/>
      </w:rPr>
    </w:lvl>
    <w:lvl w:ilvl="2" w:tplc="FF90CA00">
      <w:start w:val="1"/>
      <w:numFmt w:val="lowerRoman"/>
      <w:lvlText w:val="%3."/>
      <w:lvlJc w:val="right"/>
      <w:pPr>
        <w:ind w:left="1134" w:hanging="283"/>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22F4D5B"/>
    <w:multiLevelType w:val="hybridMultilevel"/>
    <w:tmpl w:val="457E5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B2169"/>
    <w:multiLevelType w:val="hybridMultilevel"/>
    <w:tmpl w:val="D61EC842"/>
    <w:lvl w:ilvl="0" w:tplc="3EC8C98A">
      <w:start w:val="1"/>
      <w:numFmt w:val="decimal"/>
      <w:lvlText w:val="%1."/>
      <w:lvlJc w:val="left"/>
      <w:pPr>
        <w:ind w:left="720" w:hanging="360"/>
      </w:pPr>
      <w:rPr>
        <w:rFonts w:hint="default"/>
        <w:i w:val="0"/>
        <w:iCs/>
        <w:strike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0A20CC5"/>
    <w:multiLevelType w:val="hybridMultilevel"/>
    <w:tmpl w:val="1FB831E4"/>
    <w:lvl w:ilvl="0" w:tplc="82567DE8">
      <w:start w:val="4"/>
      <w:numFmt w:val="decimal"/>
      <w:lvlText w:val="%1."/>
      <w:lvlJc w:val="left"/>
      <w:pPr>
        <w:ind w:left="8280" w:hanging="72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C66B8"/>
    <w:multiLevelType w:val="hybridMultilevel"/>
    <w:tmpl w:val="AD1C791E"/>
    <w:lvl w:ilvl="0" w:tplc="36A0ECD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E0218CA"/>
    <w:multiLevelType w:val="hybridMultilevel"/>
    <w:tmpl w:val="7208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7355655">
    <w:abstractNumId w:val="7"/>
  </w:num>
  <w:num w:numId="2" w16cid:durableId="1583418013">
    <w:abstractNumId w:val="10"/>
  </w:num>
  <w:num w:numId="3" w16cid:durableId="272593912">
    <w:abstractNumId w:val="6"/>
  </w:num>
  <w:num w:numId="4" w16cid:durableId="2061897634">
    <w:abstractNumId w:val="5"/>
  </w:num>
  <w:num w:numId="5" w16cid:durableId="975329285">
    <w:abstractNumId w:val="3"/>
  </w:num>
  <w:num w:numId="6" w16cid:durableId="1156603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4979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3233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169912">
    <w:abstractNumId w:val="8"/>
  </w:num>
  <w:num w:numId="10" w16cid:durableId="207186413">
    <w:abstractNumId w:val="0"/>
  </w:num>
  <w:num w:numId="11" w16cid:durableId="211748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5570"/>
    <w:rsid w:val="0001715E"/>
    <w:rsid w:val="00023E63"/>
    <w:rsid w:val="00025A7C"/>
    <w:rsid w:val="00034733"/>
    <w:rsid w:val="00034DE6"/>
    <w:rsid w:val="00052D61"/>
    <w:rsid w:val="0005651F"/>
    <w:rsid w:val="000628F5"/>
    <w:rsid w:val="00067F52"/>
    <w:rsid w:val="000A2CDF"/>
    <w:rsid w:val="000A6119"/>
    <w:rsid w:val="000B09D3"/>
    <w:rsid w:val="000B0D60"/>
    <w:rsid w:val="000C6D80"/>
    <w:rsid w:val="000D7BAB"/>
    <w:rsid w:val="000E18E4"/>
    <w:rsid w:val="000E5D46"/>
    <w:rsid w:val="000E72FF"/>
    <w:rsid w:val="000E7FD3"/>
    <w:rsid w:val="000F0B12"/>
    <w:rsid w:val="000F4E15"/>
    <w:rsid w:val="00102318"/>
    <w:rsid w:val="0010647E"/>
    <w:rsid w:val="00106F63"/>
    <w:rsid w:val="00116A82"/>
    <w:rsid w:val="00130A28"/>
    <w:rsid w:val="001373B8"/>
    <w:rsid w:val="00143714"/>
    <w:rsid w:val="00153394"/>
    <w:rsid w:val="001648A3"/>
    <w:rsid w:val="001762D1"/>
    <w:rsid w:val="001835EF"/>
    <w:rsid w:val="00183AF4"/>
    <w:rsid w:val="0019463D"/>
    <w:rsid w:val="001A397D"/>
    <w:rsid w:val="001A644E"/>
    <w:rsid w:val="001C3C87"/>
    <w:rsid w:val="001C531F"/>
    <w:rsid w:val="001D2847"/>
    <w:rsid w:val="002223BB"/>
    <w:rsid w:val="00230D61"/>
    <w:rsid w:val="00234109"/>
    <w:rsid w:val="002460B6"/>
    <w:rsid w:val="00262D44"/>
    <w:rsid w:val="002724FF"/>
    <w:rsid w:val="002758F7"/>
    <w:rsid w:val="00291B13"/>
    <w:rsid w:val="002A2C62"/>
    <w:rsid w:val="002A6BCF"/>
    <w:rsid w:val="002B3F9C"/>
    <w:rsid w:val="002B751C"/>
    <w:rsid w:val="002B7624"/>
    <w:rsid w:val="002C088F"/>
    <w:rsid w:val="002E57B6"/>
    <w:rsid w:val="002F0D68"/>
    <w:rsid w:val="002F4341"/>
    <w:rsid w:val="0030524B"/>
    <w:rsid w:val="00332EAE"/>
    <w:rsid w:val="003525FE"/>
    <w:rsid w:val="003639FF"/>
    <w:rsid w:val="00364F55"/>
    <w:rsid w:val="00377153"/>
    <w:rsid w:val="003A0953"/>
    <w:rsid w:val="003B4D0E"/>
    <w:rsid w:val="003B6C1A"/>
    <w:rsid w:val="003C78FB"/>
    <w:rsid w:val="003D5C8F"/>
    <w:rsid w:val="003E1D57"/>
    <w:rsid w:val="003E2B9F"/>
    <w:rsid w:val="003E66AB"/>
    <w:rsid w:val="003E6B95"/>
    <w:rsid w:val="003F16FE"/>
    <w:rsid w:val="003F1AD8"/>
    <w:rsid w:val="003F1D98"/>
    <w:rsid w:val="0043102F"/>
    <w:rsid w:val="0045004B"/>
    <w:rsid w:val="00453933"/>
    <w:rsid w:val="004573C6"/>
    <w:rsid w:val="00460C5E"/>
    <w:rsid w:val="004637E1"/>
    <w:rsid w:val="00463923"/>
    <w:rsid w:val="00472540"/>
    <w:rsid w:val="00476B2E"/>
    <w:rsid w:val="00480F02"/>
    <w:rsid w:val="00483968"/>
    <w:rsid w:val="00487D0A"/>
    <w:rsid w:val="004A116B"/>
    <w:rsid w:val="004A6167"/>
    <w:rsid w:val="004B4DA7"/>
    <w:rsid w:val="004C2C7F"/>
    <w:rsid w:val="004D4230"/>
    <w:rsid w:val="004E131F"/>
    <w:rsid w:val="004F0C8D"/>
    <w:rsid w:val="004F744A"/>
    <w:rsid w:val="005025F1"/>
    <w:rsid w:val="005249BF"/>
    <w:rsid w:val="00532AB5"/>
    <w:rsid w:val="00535EEE"/>
    <w:rsid w:val="00536E1C"/>
    <w:rsid w:val="00540EDD"/>
    <w:rsid w:val="0054181E"/>
    <w:rsid w:val="00543C63"/>
    <w:rsid w:val="00547BE9"/>
    <w:rsid w:val="00556513"/>
    <w:rsid w:val="005645C4"/>
    <w:rsid w:val="00573A08"/>
    <w:rsid w:val="005748D9"/>
    <w:rsid w:val="0057668D"/>
    <w:rsid w:val="0059002F"/>
    <w:rsid w:val="00596E53"/>
    <w:rsid w:val="005A5674"/>
    <w:rsid w:val="005A7759"/>
    <w:rsid w:val="005C00DF"/>
    <w:rsid w:val="005D43E4"/>
    <w:rsid w:val="005F0639"/>
    <w:rsid w:val="005F5BD6"/>
    <w:rsid w:val="005F780C"/>
    <w:rsid w:val="006058E9"/>
    <w:rsid w:val="00605997"/>
    <w:rsid w:val="00620076"/>
    <w:rsid w:val="00630747"/>
    <w:rsid w:val="00635371"/>
    <w:rsid w:val="00675BF6"/>
    <w:rsid w:val="006C2DD3"/>
    <w:rsid w:val="006F70E6"/>
    <w:rsid w:val="007050CD"/>
    <w:rsid w:val="00715FCE"/>
    <w:rsid w:val="007365C6"/>
    <w:rsid w:val="007434A8"/>
    <w:rsid w:val="00774387"/>
    <w:rsid w:val="007771E3"/>
    <w:rsid w:val="00781505"/>
    <w:rsid w:val="00782AE3"/>
    <w:rsid w:val="007A1066"/>
    <w:rsid w:val="007B6C91"/>
    <w:rsid w:val="007D3798"/>
    <w:rsid w:val="007D3E5D"/>
    <w:rsid w:val="007D760D"/>
    <w:rsid w:val="007D7890"/>
    <w:rsid w:val="007F548A"/>
    <w:rsid w:val="007F56D0"/>
    <w:rsid w:val="00800032"/>
    <w:rsid w:val="008346E7"/>
    <w:rsid w:val="00861F5B"/>
    <w:rsid w:val="0086565D"/>
    <w:rsid w:val="008704B1"/>
    <w:rsid w:val="00872D25"/>
    <w:rsid w:val="008772B8"/>
    <w:rsid w:val="00886123"/>
    <w:rsid w:val="008921F7"/>
    <w:rsid w:val="00896EC9"/>
    <w:rsid w:val="008A7B3F"/>
    <w:rsid w:val="008B0AA6"/>
    <w:rsid w:val="008B1E72"/>
    <w:rsid w:val="008B6057"/>
    <w:rsid w:val="008B7A72"/>
    <w:rsid w:val="008E0D24"/>
    <w:rsid w:val="008F4AA2"/>
    <w:rsid w:val="009246DF"/>
    <w:rsid w:val="00967D43"/>
    <w:rsid w:val="009877BE"/>
    <w:rsid w:val="009A63AE"/>
    <w:rsid w:val="009A7A7E"/>
    <w:rsid w:val="009B6B15"/>
    <w:rsid w:val="009C22E8"/>
    <w:rsid w:val="009C312E"/>
    <w:rsid w:val="009E08BE"/>
    <w:rsid w:val="00A0711A"/>
    <w:rsid w:val="00A26835"/>
    <w:rsid w:val="00A620D7"/>
    <w:rsid w:val="00A642A2"/>
    <w:rsid w:val="00A67238"/>
    <w:rsid w:val="00A6728A"/>
    <w:rsid w:val="00A820B4"/>
    <w:rsid w:val="00A84121"/>
    <w:rsid w:val="00A8471F"/>
    <w:rsid w:val="00A91C34"/>
    <w:rsid w:val="00AA145C"/>
    <w:rsid w:val="00AA4057"/>
    <w:rsid w:val="00AB6B8B"/>
    <w:rsid w:val="00AB7AF4"/>
    <w:rsid w:val="00AD6A38"/>
    <w:rsid w:val="00AF1CF2"/>
    <w:rsid w:val="00AF22FB"/>
    <w:rsid w:val="00AF5511"/>
    <w:rsid w:val="00B15A3D"/>
    <w:rsid w:val="00B2594C"/>
    <w:rsid w:val="00B275D2"/>
    <w:rsid w:val="00B34155"/>
    <w:rsid w:val="00B378A6"/>
    <w:rsid w:val="00B41C04"/>
    <w:rsid w:val="00B429EB"/>
    <w:rsid w:val="00B63377"/>
    <w:rsid w:val="00B640D9"/>
    <w:rsid w:val="00B6436A"/>
    <w:rsid w:val="00B81C8A"/>
    <w:rsid w:val="00B956A6"/>
    <w:rsid w:val="00B96EF1"/>
    <w:rsid w:val="00BD3CF4"/>
    <w:rsid w:val="00BE026D"/>
    <w:rsid w:val="00BE1A45"/>
    <w:rsid w:val="00BF73F7"/>
    <w:rsid w:val="00C11ABA"/>
    <w:rsid w:val="00C245C1"/>
    <w:rsid w:val="00C25BE4"/>
    <w:rsid w:val="00C32798"/>
    <w:rsid w:val="00C32FF1"/>
    <w:rsid w:val="00C47FF0"/>
    <w:rsid w:val="00C54548"/>
    <w:rsid w:val="00C56AAE"/>
    <w:rsid w:val="00C652B8"/>
    <w:rsid w:val="00C65680"/>
    <w:rsid w:val="00C8003A"/>
    <w:rsid w:val="00C80A13"/>
    <w:rsid w:val="00C86A74"/>
    <w:rsid w:val="00CA6B96"/>
    <w:rsid w:val="00CB0B47"/>
    <w:rsid w:val="00CB3681"/>
    <w:rsid w:val="00CD19B2"/>
    <w:rsid w:val="00CD2F37"/>
    <w:rsid w:val="00CF461C"/>
    <w:rsid w:val="00D12625"/>
    <w:rsid w:val="00D20BC9"/>
    <w:rsid w:val="00D34952"/>
    <w:rsid w:val="00D47741"/>
    <w:rsid w:val="00D543D1"/>
    <w:rsid w:val="00D82C56"/>
    <w:rsid w:val="00D87A7C"/>
    <w:rsid w:val="00DB5D60"/>
    <w:rsid w:val="00DC506C"/>
    <w:rsid w:val="00DF0688"/>
    <w:rsid w:val="00E1107A"/>
    <w:rsid w:val="00E32827"/>
    <w:rsid w:val="00E40BD2"/>
    <w:rsid w:val="00E70156"/>
    <w:rsid w:val="00E70780"/>
    <w:rsid w:val="00E70F8A"/>
    <w:rsid w:val="00E75E6B"/>
    <w:rsid w:val="00E829C9"/>
    <w:rsid w:val="00E84F34"/>
    <w:rsid w:val="00EA0119"/>
    <w:rsid w:val="00EA2943"/>
    <w:rsid w:val="00EB2462"/>
    <w:rsid w:val="00EC127F"/>
    <w:rsid w:val="00EC3F11"/>
    <w:rsid w:val="00ED69E2"/>
    <w:rsid w:val="00EE1F4D"/>
    <w:rsid w:val="00EE3CEE"/>
    <w:rsid w:val="00EF2472"/>
    <w:rsid w:val="00F04FDD"/>
    <w:rsid w:val="00F35230"/>
    <w:rsid w:val="00F36475"/>
    <w:rsid w:val="00F47299"/>
    <w:rsid w:val="00F55D34"/>
    <w:rsid w:val="00F61F96"/>
    <w:rsid w:val="00F84ED3"/>
    <w:rsid w:val="00F91560"/>
    <w:rsid w:val="00F978A1"/>
    <w:rsid w:val="00FA18A7"/>
    <w:rsid w:val="00FA2F8E"/>
    <w:rsid w:val="00FD70DD"/>
    <w:rsid w:val="00FE228B"/>
    <w:rsid w:val="00FE549E"/>
    <w:rsid w:val="00FE6B27"/>
    <w:rsid w:val="00FF1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4476B516-FE97-49B7-820E-BF3EB122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A820B4"/>
    <w:rPr>
      <w:szCs w:val="20"/>
    </w:rPr>
  </w:style>
  <w:style w:type="character" w:customStyle="1" w:styleId="FootnoteTextChar">
    <w:name w:val="Footnote Text Char"/>
    <w:basedOn w:val="DefaultParagraphFont"/>
    <w:link w:val="FootnoteText"/>
    <w:uiPriority w:val="99"/>
    <w:semiHidden/>
    <w:rsid w:val="00A820B4"/>
    <w:rPr>
      <w:rFonts w:ascii="Times New Roman" w:eastAsia="Times New Roman" w:hAnsi="Times New Roman"/>
      <w:sz w:val="20"/>
      <w:szCs w:val="20"/>
    </w:rPr>
  </w:style>
  <w:style w:type="character" w:styleId="FootnoteReference">
    <w:name w:val="footnote reference"/>
    <w:uiPriority w:val="99"/>
    <w:semiHidden/>
    <w:unhideWhenUsed/>
    <w:rsid w:val="00A820B4"/>
    <w:rPr>
      <w:rFonts w:ascii="Times New Roman" w:hAnsi="Times New Roman" w:cs="Times New Roman" w:hint="default"/>
    </w:rPr>
  </w:style>
  <w:style w:type="paragraph" w:styleId="PlainText">
    <w:name w:val="Plain Text"/>
    <w:basedOn w:val="Normal"/>
    <w:link w:val="PlainTextChar"/>
    <w:uiPriority w:val="99"/>
    <w:unhideWhenUsed/>
    <w:rsid w:val="00FE6B27"/>
    <w:pPr>
      <w:widowControl/>
      <w:suppressAutoHyphens w:val="0"/>
      <w:autoSpaceDE/>
      <w:autoSpaceDN/>
      <w:textAlignment w:val="auto"/>
    </w:pPr>
    <w:rPr>
      <w:rFonts w:ascii="Arial" w:hAnsi="Arial" w:cstheme="minorBidi"/>
      <w:sz w:val="22"/>
      <w:szCs w:val="21"/>
      <w:lang w:val="en-GB"/>
    </w:rPr>
  </w:style>
  <w:style w:type="character" w:customStyle="1" w:styleId="PlainTextChar">
    <w:name w:val="Plain Text Char"/>
    <w:basedOn w:val="DefaultParagraphFont"/>
    <w:link w:val="PlainText"/>
    <w:uiPriority w:val="99"/>
    <w:rsid w:val="00FE6B27"/>
    <w:rPr>
      <w:rFonts w:eastAsia="Times New Roman" w:cstheme="minorBidi"/>
      <w:szCs w:val="21"/>
      <w:lang w:val="en-GB"/>
    </w:rPr>
  </w:style>
  <w:style w:type="paragraph" w:styleId="ListParagraph">
    <w:name w:val="List Paragraph"/>
    <w:basedOn w:val="Normal"/>
    <w:link w:val="ListParagraphChar"/>
    <w:uiPriority w:val="34"/>
    <w:qFormat/>
    <w:rsid w:val="00675BF6"/>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34"/>
    <w:rsid w:val="00675BF6"/>
    <w:rPr>
      <w:rFonts w:eastAsiaTheme="minorHAnsi" w:cstheme="minorBidi"/>
    </w:rPr>
  </w:style>
  <w:style w:type="paragraph" w:styleId="Revision">
    <w:name w:val="Revision"/>
    <w:hidden/>
    <w:uiPriority w:val="99"/>
    <w:semiHidden/>
    <w:rsid w:val="00774387"/>
    <w:pPr>
      <w:autoSpaceDN/>
      <w:spacing w:after="0" w:line="240" w:lineRule="auto"/>
      <w:textAlignment w:val="auto"/>
    </w:pPr>
    <w:rPr>
      <w:rFonts w:ascii="Times New Roman" w:eastAsia="Times New Roman" w:hAnsi="Times New Roman"/>
      <w:sz w:val="20"/>
      <w:szCs w:val="24"/>
    </w:rPr>
  </w:style>
  <w:style w:type="character" w:styleId="Hyperlink">
    <w:name w:val="Hyperlink"/>
    <w:basedOn w:val="DefaultParagraphFont"/>
    <w:uiPriority w:val="99"/>
    <w:unhideWhenUsed/>
    <w:rsid w:val="003E2B9F"/>
    <w:rPr>
      <w:color w:val="0563C1" w:themeColor="hyperlink"/>
      <w:u w:val="single"/>
    </w:rPr>
  </w:style>
  <w:style w:type="paragraph" w:customStyle="1" w:styleId="Secondnumbering">
    <w:name w:val="Second numbering"/>
    <w:basedOn w:val="Normal"/>
    <w:link w:val="SecondnumberingChar"/>
    <w:qFormat/>
    <w:rsid w:val="00535EEE"/>
    <w:pPr>
      <w:widowControl/>
      <w:numPr>
        <w:numId w:val="11"/>
      </w:numPr>
      <w:suppressAutoHyphens w:val="0"/>
      <w:autoSpaceDE/>
      <w:autoSpaceDN/>
      <w:ind w:left="1134" w:hanging="283"/>
      <w:textAlignment w:val="auto"/>
    </w:pPr>
    <w:rPr>
      <w:rFonts w:ascii="Arial" w:eastAsiaTheme="minorHAnsi" w:hAnsi="Arial" w:cstheme="minorBidi"/>
      <w:sz w:val="22"/>
      <w:szCs w:val="22"/>
      <w:lang w:val="en-GB"/>
    </w:rPr>
  </w:style>
  <w:style w:type="character" w:customStyle="1" w:styleId="SecondnumberingChar">
    <w:name w:val="Second numbering Char"/>
    <w:basedOn w:val="DefaultParagraphFont"/>
    <w:link w:val="Secondnumbering"/>
    <w:rsid w:val="00535EEE"/>
    <w:rPr>
      <w:rFonts w:eastAsiaTheme="minorHAnsi" w:cstheme="minorBidi"/>
      <w:lang w:val="en-GB"/>
    </w:rPr>
  </w:style>
  <w:style w:type="table" w:styleId="TableGrid">
    <w:name w:val="Table Grid"/>
    <w:basedOn w:val="TableNormal"/>
    <w:uiPriority w:val="39"/>
    <w:rsid w:val="008B1E72"/>
    <w:pPr>
      <w:autoSpaceDN/>
      <w:spacing w:after="0" w:line="240" w:lineRule="auto"/>
      <w:textAlignment w:val="auto"/>
    </w:pPr>
    <w:rPr>
      <w:rFonts w:asciiTheme="minorHAnsi" w:eastAsiaTheme="minorHAns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0780"/>
    <w:rPr>
      <w:sz w:val="16"/>
      <w:szCs w:val="16"/>
    </w:rPr>
  </w:style>
  <w:style w:type="paragraph" w:styleId="CommentText">
    <w:name w:val="annotation text"/>
    <w:basedOn w:val="Normal"/>
    <w:link w:val="CommentTextChar"/>
    <w:uiPriority w:val="99"/>
    <w:unhideWhenUsed/>
    <w:rsid w:val="00E70780"/>
    <w:rPr>
      <w:szCs w:val="20"/>
    </w:rPr>
  </w:style>
  <w:style w:type="character" w:customStyle="1" w:styleId="CommentTextChar">
    <w:name w:val="Comment Text Char"/>
    <w:basedOn w:val="DefaultParagraphFont"/>
    <w:link w:val="CommentText"/>
    <w:uiPriority w:val="99"/>
    <w:rsid w:val="00E7078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0780"/>
    <w:rPr>
      <w:b/>
      <w:bCs/>
    </w:rPr>
  </w:style>
  <w:style w:type="character" w:customStyle="1" w:styleId="CommentSubjectChar">
    <w:name w:val="Comment Subject Char"/>
    <w:basedOn w:val="CommentTextChar"/>
    <w:link w:val="CommentSubject"/>
    <w:uiPriority w:val="99"/>
    <w:semiHidden/>
    <w:rsid w:val="00E70780"/>
    <w:rPr>
      <w:rFonts w:ascii="Times New Roman" w:eastAsia="Times New Roman" w:hAnsi="Times New Roman"/>
      <w:b/>
      <w:bCs/>
      <w:sz w:val="20"/>
      <w:szCs w:val="20"/>
    </w:rPr>
  </w:style>
  <w:style w:type="character" w:customStyle="1" w:styleId="cf01">
    <w:name w:val="cf01"/>
    <w:basedOn w:val="DefaultParagraphFont"/>
    <w:rsid w:val="003A09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doc/decisions/cop-15/cop-15-dec-05-en.pdf"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bd.int/doc/decisions/cop-15/cop-15-dec-04-e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ucn.org/content/guidelines-reintroductions-and-other-conservation-translocations" TargetMode="External"/><Relationship Id="rId2" Type="http://schemas.openxmlformats.org/officeDocument/2006/relationships/hyperlink" Target="https://arcticwwf.org/work/ocean/arcnet/" TargetMode="External"/><Relationship Id="rId1" Type="http://schemas.openxmlformats.org/officeDocument/2006/relationships/hyperlink" Target="https://www.cms.int/sites/default/files/document/cms_cop12_res.12.21_climate-change_e.pdf" TargetMode="External"/><Relationship Id="rId4" Type="http://schemas.openxmlformats.org/officeDocument/2006/relationships/hyperlink" Target="https://www.cms.int/en/workinggroup/working-group-climate-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Lin20</b:Tag>
    <b:SourceType>JournalArticle</b:SourceType>
    <b:Guid>{5FF8AF2F-B235-4748-A6EA-C61605CBE2CC}</b:Guid>
    <b:Author>
      <b:Author>
        <b:NameList>
          <b:Person>
            <b:Last>Link</b:Last>
            <b:First>J</b:First>
            <b:Middle>S</b:Middle>
          </b:Person>
          <b:Person>
            <b:Last>Huse</b:Last>
            <b:First>G</b:First>
          </b:Person>
          <b:Person>
            <b:Last>Gaichas</b:Last>
            <b:First>S</b:First>
          </b:Person>
          <b:Person>
            <b:Last>Marshak</b:Last>
            <b:First>A</b:First>
            <b:Middle>R</b:Middle>
          </b:Person>
        </b:NameList>
      </b:Author>
    </b:Author>
    <b:Title>Changing how we approach fisheries: A first attempt at an operational framework for ecosystem approaches to fisheries management</b:Title>
    <b:Year>2020</b:Year>
    <b:JournalName>Fish and Fisheries</b:JournalName>
    <b:Pages>393-434</b:Pages>
    <b:Volume>21</b:Volume>
    <b:Issue>2</b:Issue>
    <b:RefOrder>23</b:RefOrder>
  </b:Source>
  <b:Source>
    <b:Tag>Xia211</b:Tag>
    <b:SourceType>JournalArticle</b:SourceType>
    <b:Guid>{4F5FD3CD-3BBF-4402-9EF3-6B2635F551D9}</b:Guid>
    <b:Author>
      <b:Author>
        <b:NameList>
          <b:Person>
            <b:Last>Xiao</b:Last>
            <b:First>H</b:First>
          </b:Person>
          <b:Person>
            <b:Last>Chadès</b:Last>
            <b:First>I</b:First>
          </b:Person>
          <b:Person>
            <b:Last>Hill</b:Last>
            <b:First>N</b:First>
          </b:Person>
          <b:Person>
            <b:Last>Murray</b:Last>
            <b:First>N</b:First>
          </b:Person>
          <b:Person>
            <b:Last>Fuller</b:Last>
            <b:First>R</b:First>
            <b:Middle>A</b:Middle>
          </b:Person>
          <b:Person>
            <b:Last>McDonald-Madden</b:Last>
            <b:First>E</b:First>
          </b:Person>
        </b:NameList>
      </b:Author>
    </b:Author>
    <b:Title>Conserving migratory species while safeguarding ecosystem services</b:Title>
    <b:JournalName>Ecological Modelling</b:JournalName>
    <b:Year>2021</b:Year>
    <b:Pages>109442</b:Pages>
    <b:Volume>442</b:Volume>
    <b:RefOrder>24</b:RefOrder>
  </b:Source>
  <b:Source>
    <b:Tag>Rus20</b:Tag>
    <b:SourceType>JournalArticle</b:SourceType>
    <b:Guid>{109C0E7D-4AB8-47B0-A318-13604B23E604}</b:Guid>
    <b:Author>
      <b:Author>
        <b:NameList>
          <b:Person>
            <b:Last>Rushing</b:Last>
            <b:First>C</b:First>
            <b:Middle>S</b:Middle>
          </b:Person>
          <b:Person>
            <b:Last>Rubenstein</b:Last>
            <b:First>M</b:First>
          </b:Person>
          <b:Person>
            <b:Last>Lyons</b:Last>
            <b:First>J.E</b:First>
          </b:Person>
          <b:Person>
            <b:Last>Runge</b:Last>
            <b:First>M</b:First>
            <b:Middle>C</b:Middle>
          </b:Person>
        </b:NameList>
      </b:Author>
    </b:Author>
    <b:Title>Using value of information to prioritize research needs for migratory bird management under climate change: a case study using federal land acquisition in the United States</b:Title>
    <b:JournalName>Biological Reviews</b:JournalName>
    <b:Year>2020</b:Year>
    <b:Pages>1109-1130</b:Pages>
    <b:Volume>95</b:Volume>
    <b:Issue>4</b:Issue>
    <b:RefOrder>25</b:RefOrder>
  </b:Source>
  <b:Source>
    <b:Tag>Acl20</b:Tag>
    <b:SourceType>JournalArticle</b:SourceType>
    <b:Guid>{D54BAC3E-19DF-4596-82E8-A34921086819}</b:Guid>
    <b:Title>A climate adaptation strategy for Mai Po Inner Deep Bay Ramsar site: Steppingstone to climate proofing the East-Asian-Australasian Flyway</b:Title>
    <b:Year>2020</b:Year>
    <b:Author>
      <b:Author>
        <b:NameList>
          <b:Person>
            <b:Last>Wikramanayake</b:Last>
            <b:First>E</b:First>
          </b:Person>
          <b:Person>
            <b:Last>Or</b:Last>
            <b:First>C.</b:First>
          </b:Person>
          <b:Person>
            <b:Last>Costa</b:Last>
            <b:First>F</b:First>
          </b:Person>
          <b:Person>
            <b:Last>Wen</b:Last>
            <b:First>X</b:First>
          </b:Person>
          <b:Person>
            <b:Last>Cheung</b:Last>
            <b:First>F</b:First>
          </b:Person>
          <b:Person>
            <b:Last>Shapiro</b:Last>
            <b:First>A</b:First>
          </b:Person>
        </b:NameList>
      </b:Author>
    </b:Author>
    <b:JournalName>Plos one</b:JournalName>
    <b:Volume>15</b:Volume>
    <b:Issue>10</b:Issue>
    <b:RefOrder>10</b:RefOrder>
  </b:Source>
  <b:Source>
    <b:Tag>Rey15</b:Tag>
    <b:SourceType>JournalArticle</b:SourceType>
    <b:Guid>{416B9EAF-5C41-4BA1-A0CD-477623356722}</b:Guid>
    <b:Title>Will the effects of sea-level rise create ecological traps for Pacific island seabirds?</b:Title>
    <b:Year>2015</b:Year>
    <b:Author>
      <b:Author>
        <b:NameList>
          <b:Person>
            <b:Last>Reynolds</b:Last>
            <b:First>M.H</b:First>
          </b:Person>
          <b:Person>
            <b:Last>Courtot</b:Last>
            <b:First>K.N</b:First>
          </b:Person>
          <b:Person>
            <b:Last>Berkowitz</b:Last>
            <b:First>P</b:First>
          </b:Person>
          <b:Person>
            <b:Last>Storlazzi</b:Last>
            <b:First>C.D</b:First>
          </b:Person>
          <b:Person>
            <b:Last>Moore</b:Last>
            <b:First>J</b:First>
          </b:Person>
          <b:Person>
            <b:Last>Flint</b:Last>
            <b:First>E</b:First>
          </b:Person>
        </b:NameList>
      </b:Author>
    </b:Author>
    <b:JournalName>PLoS One</b:JournalName>
    <b:Volume>10</b:Volume>
    <b:Issue>9</b:Issue>
    <b:RefOrder>5</b:RefOrder>
  </b:Source>
  <b:Source>
    <b:Tag>Krü17</b:Tag>
    <b:SourceType>JournalArticle</b:SourceType>
    <b:Guid>{465F30FB-8E2D-4F4E-850A-16A8F29B908B}</b:Guid>
    <b:Author>
      <b:Author>
        <b:NameList>
          <b:Person>
            <b:Last>Krüger</b:Last>
            <b:First>L</b:First>
          </b:Person>
          <b:Person>
            <b:Last>Ramos</b:Last>
            <b:First>J</b:First>
            <b:Middle>A</b:Middle>
          </b:Person>
          <b:Person>
            <b:Last>Xavier</b:Last>
            <b:First>J</b:First>
            <b:Middle>C</b:Middle>
          </b:Person>
          <b:Person>
            <b:Last>Gremillet</b:Last>
            <b:First>D</b:First>
          </b:Person>
          <b:Person>
            <b:Last>González‐Solís</b:Last>
            <b:First>J</b:First>
          </b:Person>
          <b:Person>
            <b:Last>Petry</b:Last>
            <b:First>M</b:First>
            <b:Middle>V</b:Middle>
          </b:Person>
          <b:Person>
            <b:Last>Phillips</b:Last>
            <b:First>R</b:First>
            <b:Middle>A</b:Middle>
          </b:Person>
          <b:Person>
            <b:Last>Wanless</b:Last>
            <b:First>R</b:First>
            <b:Middle>M</b:Middle>
          </b:Person>
          <b:Person>
            <b:Last>Paiva</b:Last>
            <b:First>V</b:First>
            <b:Middle>H</b:Middle>
          </b:Person>
        </b:NameList>
      </b:Author>
    </b:Author>
    <b:Title>Projected distributions of Southern Ocean albatrosses, petrels and fisheries as a consequence of climatic change</b:Title>
    <b:JournalName>Ecography</b:JournalName>
    <b:Year>2018</b:Year>
    <b:Pages>195-208</b:Pages>
    <b:Volume>41</b:Volume>
    <b:Issue>1</b:Issue>
    <b:RefOrder>16</b:RefOrder>
  </b:Source>
  <b:Source>
    <b:Tag>Rin14</b:Tag>
    <b:SourceType>JournalArticle</b:SourceType>
    <b:Guid>{C8BE5880-83C9-4A26-AB99-9659B52377B8}</b:Guid>
    <b:Author>
      <b:Author>
        <b:NameList>
          <b:Person>
            <b:Last>Rinkevich</b:Last>
            <b:First>B</b:First>
          </b:Person>
        </b:NameList>
      </b:Author>
    </b:Author>
    <b:Title>Rebuilding coral reefs: does active reef restoration lead to sustainable reefs?</b:Title>
    <b:JournalName>Current Opinion in Environmental Sustainability</b:JournalName>
    <b:Year>2014</b:Year>
    <b:Pages>28-36</b:Pages>
    <b:Volume>7</b:Volume>
    <b:RefOrder>26</b:RefOrder>
  </b:Source>
  <b:Source>
    <b:Tag>New16</b:Tag>
    <b:SourceType>BookSection</b:SourceType>
    <b:Guid>{593438B9-0493-472B-8B0F-E7BCD159BD0E}</b:Guid>
    <b:Title>Desert antelopes on the brink: how resilient is the Sahelo-Saharan ecosystem?</b:Title>
    <b:Year>2016</b:Year>
    <b:Publisher>John Wiley &amp; Sons</b:Publisher>
    <b:Author>
      <b:Author>
        <b:NameList>
          <b:Person>
            <b:Last>Newby</b:Last>
            <b:First>John</b:First>
          </b:Person>
          <b:Person>
            <b:Last>Wacher</b:Last>
            <b:First>Tim</b:First>
          </b:Person>
          <b:Person>
            <b:Last>Durant</b:Last>
            <b:First>Sarah</b:First>
            <b:Middle>M</b:Middle>
          </b:Person>
          <b:Person>
            <b:Last>Pettorelli</b:Last>
            <b:First>Nathalie</b:First>
          </b:Person>
          <b:Person>
            <b:Last>Gilbert</b:Last>
            <b:First>Tania</b:First>
          </b:Person>
        </b:NameList>
      </b:Author>
      <b:BookAuthor>
        <b:NameList>
          <b:Person>
            <b:Last>Bro-Jørgensen</b:Last>
            <b:First>Jakob</b:First>
          </b:Person>
          <b:Person>
            <b:Last>Mallon</b:Last>
            <b:First>David</b:First>
          </b:Person>
        </b:NameList>
      </b:BookAuthor>
    </b:Author>
    <b:BookTitle>Antelope Conservation: From Diagnosis to Action</b:BookTitle>
    <b:Pages>253-279</b:Pages>
    <b:RefOrder>2</b:RefOrder>
  </b:Source>
  <b:Source>
    <b:Tag>Sho13</b:Tag>
    <b:SourceType>JournalArticle</b:SourceType>
    <b:Guid>{8B2FD9DC-77CF-42F7-90E7-A3D7675244CB}</b:Guid>
    <b:Author>
      <b:Author>
        <b:NameList>
          <b:Person>
            <b:Last>Shoo</b:Last>
            <b:First>L</b:First>
            <b:Middle>P</b:Middle>
          </b:Person>
          <b:Person>
            <b:Last>Hoffmann</b:Last>
            <b:First>A</b:First>
            <b:Middle>A</b:Middle>
          </b:Person>
          <b:Person>
            <b:Last>Garnett</b:Last>
            <b:First>S</b:First>
          </b:Person>
          <b:Person>
            <b:Last>Pressey</b:Last>
            <b:First>R</b:First>
            <b:Middle>L</b:Middle>
          </b:Person>
          <b:Person>
            <b:Last>Williams</b:Last>
            <b:First>Y</b:First>
            <b:Middle>M</b:Middle>
          </b:Person>
          <b:Person>
            <b:Last>Taylor</b:Last>
            <b:First>M</b:First>
          </b:Person>
          <b:Person>
            <b:Last>Falconi</b:Last>
            <b:First>L</b:First>
          </b:Person>
          <b:Person>
            <b:Last>Yates</b:Last>
            <b:First>C</b:First>
            <b:Middle>J</b:Middle>
          </b:Person>
          <b:Person>
            <b:Last>Scott</b:Last>
            <b:First>J</b:First>
            <b:Middle>K</b:Middle>
          </b:Person>
          <b:Person>
            <b:Last>Alagador</b:Last>
            <b:First>D</b:First>
          </b:Person>
          <b:Person>
            <b:Last>Williams</b:Last>
            <b:First>S</b:First>
            <b:Middle>E</b:Middle>
          </b:Person>
        </b:NameList>
      </b:Author>
    </b:Author>
    <b:Title>Making decisions to conserve species under climate change</b:Title>
    <b:JournalName>Climatic Change</b:JournalName>
    <b:Year>2013</b:Year>
    <b:Pages>239-246</b:Pages>
    <b:Volume>119</b:Volume>
    <b:Issue>2</b:Issue>
    <b:RefOrder>27</b:RefOrder>
  </b:Source>
  <b:Source>
    <b:Tag>Hot</b:Tag>
    <b:SourceType>JournalArticle</b:SourceType>
    <b:Guid>{1FFC3F06-4D05-441B-B5AC-CEE9755C53D2}</b:Guid>
    <b:Title>Hot Dogs, Hungry Bears, and Wolves Running Out of Mountain—International Wildlife Law and the Effects of Climate Change on Large Carnivores.</b:Title>
    <b:Author>
      <b:Author>
        <b:NameList>
          <b:Person>
            <b:Last>Trouwborst</b:Last>
            <b:First>Arie</b:First>
          </b:Person>
          <b:Person>
            <b:Last>Blackmore</b:Last>
            <b:First>Andrew</b:First>
          </b:Person>
        </b:NameList>
      </b:Author>
    </b:Author>
    <b:PeriodicalTitle>Journal of International Wildlife Law &amp; Policy</b:PeriodicalTitle>
    <b:Year>2020</b:Year>
    <b:Pages>212-238</b:Pages>
    <b:JournalName>Journal of International Wildlife Law &amp; Policy</b:JournalName>
    <b:RefOrder>1</b:RefOrder>
  </b:Source>
  <b:Source>
    <b:Tag>Bam08</b:Tag>
    <b:SourceType>Book</b:SourceType>
    <b:Guid>{4AD99806-4C79-42E4-890C-9376D11E2C56}</b:Guid>
    <b:Author>
      <b:Author>
        <b:NameList>
          <b:Person>
            <b:Last>Bamford</b:Last>
            <b:First>M</b:First>
          </b:Person>
          <b:Person>
            <b:Last>Watkins</b:Last>
            <b:First>D</b:First>
          </b:Person>
          <b:Person>
            <b:Last>Bancroft</b:Last>
            <b:First>W</b:First>
          </b:Person>
          <b:Person>
            <b:Last>Tischler</b:Last>
            <b:First>G</b:First>
          </b:Person>
          <b:Person>
            <b:Last>Wahl</b:Last>
            <b:First>J</b:First>
          </b:Person>
        </b:NameList>
      </b:Author>
    </b:Author>
    <b:Title>Migratory Shorebirds of the East Asian-Australasian flyway: Population estimates and Internationally Important Sites</b:Title>
    <b:Year>2008</b:Year>
    <b:City>Canberra</b:City>
    <b:Publisher>Wetlands International, Oceania</b:Publisher>
    <b:RefOrder>3</b:RefOrder>
  </b:Source>
  <b:Source>
    <b:Tag>Wit10</b:Tag>
    <b:SourceType>JournalArticle</b:SourceType>
    <b:Guid>{265F5BE2-A3CF-42EF-9AD1-CFA39D7949E0}</b:Guid>
    <b:Author>
      <b:Author>
        <b:NameList>
          <b:Person>
            <b:Last>Witt</b:Last>
            <b:First>M</b:First>
            <b:Middle>J</b:Middle>
          </b:Person>
          <b:Person>
            <b:Last>Hawkes</b:Last>
            <b:First>L</b:First>
            <b:Middle>A</b:Middle>
          </b:Person>
          <b:Person>
            <b:Last>Godfrey</b:Last>
            <b:First>M</b:First>
            <b:Middle>H</b:Middle>
          </b:Person>
          <b:Person>
            <b:Last>Godley</b:Last>
            <b:First>B</b:First>
            <b:Middle>J</b:Middle>
          </b:Person>
          <b:Person>
            <b:Last>Broderick</b:Last>
            <b:First>A</b:First>
            <b:Middle>C</b:Middle>
          </b:Person>
        </b:NameList>
      </b:Author>
    </b:Author>
    <b:Title>Predicting the impacts of climate change on a globally distributed species: the case of the loggerhead turtle</b:Title>
    <b:JournalName>Journal of Experimental Biology</b:JournalName>
    <b:Year>2010</b:Year>
    <b:Pages>213</b:Pages>
    <b:Volume>6</b:Volume>
    <b:Issue>901-911</b:Issue>
    <b:RefOrder>4</b:RefOrder>
  </b:Source>
  <b:Source>
    <b:Tag>Fre13</b:Tag>
    <b:SourceType>JournalArticle</b:SourceType>
    <b:Guid>{C97C01D0-6A0D-4B32-9417-8BD4A9AF507C}</b:Guid>
    <b:Author>
      <b:Author>
        <b:NameList>
          <b:Person>
            <b:Last>Freemantle</b:Last>
            <b:First>T</b:First>
            <b:Middle>P</b:Middle>
          </b:Person>
          <b:Person>
            <b:Last>Wacher</b:Last>
            <b:First>T</b:First>
          </b:Person>
          <b:Person>
            <b:Last>Newby</b:Last>
            <b:First>J</b:First>
          </b:Person>
          <b:Person>
            <b:Last>Pettorelli</b:Last>
            <b:First>N</b:First>
          </b:Person>
        </b:NameList>
      </b:Author>
    </b:Author>
    <b:Title>Earth observation: overlooked potential to support species reintroduction programmes</b:Title>
    <b:JournalName>African Journal of Ecology</b:JournalName>
    <b:Year>2013</b:Year>
    <b:Pages>482-492</b:Pages>
    <b:Volume>51</b:Volume>
    <b:Issue>3</b:Issue>
    <b:RefOrder>6</b:RefOrder>
  </b:Source>
  <b:Source>
    <b:Tag>Rap</b:Tag>
    <b:SourceType>JournalArticle</b:SourceType>
    <b:Guid>{5777759C-7FDE-43DA-AE4A-962C12975C8E}</b:Guid>
    <b:Title>Rapid climate-driven loss of breeding habitat for Arctic migratory birds</b:Title>
    <b:Author>
      <b:Author>
        <b:NameList>
          <b:Person>
            <b:Last>Wauchope</b:Last>
            <b:First>H</b:First>
            <b:Middle>S</b:Middle>
          </b:Person>
          <b:Person>
            <b:Last>Shaw</b:Last>
            <b:First>J</b:First>
            <b:Middle>D, Varpe, Ø</b:Middle>
          </b:Person>
          <b:Person>
            <b:Last>Lappo</b:Last>
            <b:First>E</b:First>
            <b:Middle>G</b:Middle>
          </b:Person>
          <b:Person>
            <b:Last>Boertmann</b:Last>
            <b:First>D</b:First>
          </b:Person>
          <b:Person>
            <b:Last>Lanctot</b:Last>
            <b:First>R</b:First>
            <b:Middle>B</b:Middle>
          </b:Person>
          <b:Person>
            <b:Last>Fuller</b:Last>
            <b:First>R</b:First>
            <b:Middle>A</b:Middle>
          </b:Person>
        </b:NameList>
      </b:Author>
    </b:Author>
    <b:Year>2017</b:Year>
    <b:Pages>1085-1094</b:Pages>
    <b:JournalName>Global Change Biology</b:JournalName>
    <b:Volume>23</b:Volume>
    <b:Issue>3</b:Issue>
    <b:RefOrder>7</b:RefOrder>
  </b:Source>
  <b:Source>
    <b:Tag>GuZ21</b:Tag>
    <b:SourceType>JournalArticle</b:SourceType>
    <b:Guid>{B8AA64C5-A562-4F77-B021-88016582A1A7}</b:Guid>
    <b:Author>
      <b:Author>
        <b:NameList>
          <b:Person>
            <b:Last>Gu</b:Last>
            <b:First>Z</b:First>
          </b:Person>
          <b:Person>
            <b:Last>Pan</b:Last>
            <b:First>S.,</b:First>
            <b:Middle>Lin, Z</b:Middle>
          </b:Person>
          <b:Person>
            <b:Last>Hu</b:Last>
            <b:First>L</b:First>
          </b:Person>
          <b:Person>
            <b:Last>Dai</b:Last>
            <b:First>X</b:First>
          </b:Person>
          <b:Person>
            <b:Last>Chang</b:Last>
            <b:First>J</b:First>
          </b:Person>
          <b:Person>
            <b:Last>Xue</b:Last>
            <b:First>Y.,</b:First>
            <b:Middle>Su, H</b:Middle>
          </b:Person>
          <b:Person>
            <b:Last>Long</b:Last>
            <b:First>J</b:First>
          </b:Person>
          <b:Person>
            <b:Last>Sun</b:Last>
            <b:First>M</b:First>
          </b:Person>
          <b:Person>
            <b:Last>Ganusevich</b:Last>
            <b:First>S</b:First>
          </b:Person>
        </b:NameList>
      </b:Author>
    </b:Author>
    <b:Title>Climate-driven flyway changes and memory-based long-distance migration</b:Title>
    <b:JournalName>Nature</b:JournalName>
    <b:Year>2021</b:Year>
    <b:Pages>1-6</b:Pages>
    <b:RefOrder>8</b:RefOrder>
  </b:Source>
  <b:Source>
    <b:Tag>Agl11</b:Tag>
    <b:SourceType>JournalArticle</b:SourceType>
    <b:Guid>{3A602194-BA45-4C3A-9B91-8D18F1B6EC06}</b:Guid>
    <b:Title>A global population redistri-bution in a migrant shorebird detected with continent-wide qualitative breedingsurvey data</b:Title>
    <b:Year>2011</b:Year>
    <b:Pages>144-151</b:Pages>
    <b:Author>
      <b:Author>
        <b:NameList>
          <b:Person>
            <b:Last>Rakhimberdiev</b:Last>
            <b:First>E.,</b:First>
            <b:Middle>Verkuil, Y.I</b:Middle>
          </b:Person>
          <b:Person>
            <b:Last>Saveliev</b:Last>
            <b:First>A.A</b:First>
          </b:Person>
          <b:Person>
            <b:Last>Väisänen</b:Last>
            <b:First>R.A</b:First>
          </b:Person>
          <b:Person>
            <b:Last>Karagicheva</b:Last>
            <b:First>J</b:First>
          </b:Person>
          <b:Person>
            <b:Last>Soloviev</b:Last>
            <b:First>M.Y</b:First>
          </b:Person>
          <b:Person>
            <b:Last>Tomkovich</b:Last>
            <b:First>P.S</b:First>
          </b:Person>
          <b:Person>
            <b:Last>Piersma</b:Last>
            <b:First>T.</b:First>
          </b:Person>
        </b:NameList>
      </b:Author>
    </b:Author>
    <b:JournalName>Diversity and Distributions</b:JournalName>
    <b:Volume>17</b:Volume>
    <b:Issue>1</b:Issue>
    <b:RefOrder>9</b:RefOrder>
  </b:Source>
  <b:Source>
    <b:Tag>Rom21</b:Tag>
    <b:SourceType>JournalArticle</b:SourceType>
    <b:Guid>{A513DDC8-BB88-4A47-B683-38EC6C1CA94D}</b:Guid>
    <b:Author>
      <b:Author>
        <b:NameList>
          <b:Person>
            <b:Last>Roman</b:Last>
            <b:First>L</b:First>
          </b:Person>
          <b:Person>
            <b:Last>Bryan</b:Last>
            <b:First>S</b:First>
          </b:Person>
          <b:Person>
            <b:Last>Bool</b:Last>
            <b:First>N</b:First>
          </b:Person>
          <b:Person>
            <b:Last>Gustafson</b:Last>
            <b:First>L</b:First>
          </b:Person>
          <b:Person>
            <b:Last>Townsend</b:Last>
            <b:First>K</b:First>
          </b:Person>
        </b:NameList>
      </b:Author>
    </b:Author>
    <b:Title>Desperate times call for desperate measures: non-food ingestion by starving seabirds</b:Title>
    <b:JournalName>Marine Ecology Progress Series</b:JournalName>
    <b:Year>2021</b:Year>
    <b:Pages>157-168</b:Pages>
    <b:RefOrder>11</b:RefOrder>
  </b:Source>
  <b:Source>
    <b:Tag>McN10</b:Tag>
    <b:SourceType>Report</b:SourceType>
    <b:Guid>{56E34244-4CF6-4A3C-B583-AE3975921397}</b:Guid>
    <b:Author>
      <b:Author>
        <b:NameList>
          <b:Person>
            <b:Last>McNamara</b:Last>
            <b:First>A</b:First>
          </b:Person>
          <b:Person>
            <b:Last>Atkinson</b:Last>
            <b:First>J</b:First>
          </b:Person>
          <b:Person>
            <b:Last>Froy</b:Last>
            <b:First>H</b:First>
          </b:Person>
          <b:Person>
            <b:Last>Khela</b:Last>
            <b:First>S</b:First>
          </b:Person>
          <b:Person>
            <b:Last>Smith</b:Last>
            <b:First>R</b:First>
          </b:Person>
          <b:Person>
            <b:Last>Peet</b:Last>
            <b:First>J</b:First>
          </b:Person>
          <b:Person>
            <b:Last>Breach</b:Last>
            <b:First>K</b:First>
          </b:Person>
          <b:Person>
            <b:Last>Mukherjee</b:Last>
            <b:First>A</b:First>
          </b:Person>
          <b:Person>
            <b:Last>Baillie</b:Last>
            <b:First>J</b:First>
          </b:Person>
        </b:NameList>
      </b:Author>
    </b:Author>
    <b:Title>Climate change vulnerability of migratory species</b:Title>
    <b:Year>2010</b:Year>
    <b:Publisher>A Project Report for CMS Scientific Council</b:Publisher>
    <b:RefOrder>12</b:RefOrder>
  </b:Source>
  <b:Source>
    <b:Tag>Alt15</b:Tag>
    <b:SourceType>JournalArticle</b:SourceType>
    <b:Guid>{24DC0D61-90EC-41BE-9F53-3F1528655424}</b:Guid>
    <b:Author>
      <b:Author>
        <b:NameList>
          <b:Person>
            <b:Last>Alter</b:Last>
            <b:First>S.E</b:First>
          </b:Person>
          <b:Person>
            <b:Last>Meyer</b:Last>
            <b:First>M</b:First>
          </b:Person>
          <b:Person>
            <b:Last>Post</b:Last>
            <b:First>K</b:First>
          </b:Person>
          <b:Person>
            <b:Last>Czechowski</b:Last>
            <b:First>P</b:First>
          </b:Person>
          <b:Person>
            <b:Last>Gravlund</b:Last>
            <b:First>P</b:First>
          </b:Person>
          <b:Person>
            <b:Last>Gaines</b:Last>
            <b:First>C</b:First>
          </b:Person>
          <b:Person>
            <b:Last>Rosenbaum</b:Last>
            <b:First>H</b:First>
            <b:Middle>C</b:Middle>
          </b:Person>
          <b:Person>
            <b:Last>Kaschner</b:Last>
            <b:First>K</b:First>
          </b:Person>
          <b:Person>
            <b:Last>Turvey</b:Last>
            <b:First>S</b:First>
            <b:Middle>T</b:Middle>
          </b:Person>
          <b:Person>
            <b:Last>van der Plicht</b:Last>
            <b:First>J</b:First>
          </b:Person>
          <b:Person>
            <b:Last>Shapiro</b:Last>
            <b:First>B</b:First>
          </b:Person>
        </b:NameList>
      </b:Author>
    </b:Author>
    <b:Title>Climate impacts on transocean dispersal and habitat in gray whales from the Pleistocene to 2100</b:Title>
    <b:JournalName>Molecular Ecology</b:JournalName>
    <b:Year>2015</b:Year>
    <b:Pages>1510-1522</b:Pages>
    <b:Volume>24</b:Volume>
    <b:Issue>7</b:Issue>
    <b:RefOrder>13</b:RefOrder>
  </b:Source>
  <b:Source>
    <b:Tag>Haz</b:Tag>
    <b:SourceType>JournalArticle</b:SourceType>
    <b:Guid>{FF04B6C1-6979-46E1-B6C2-357B7EC2442E}</b:Guid>
    <b:Author>
      <b:Author>
        <b:NameList>
          <b:Person>
            <b:Last>Hazen</b:Last>
            <b:First>E</b:First>
            <b:Middle>L</b:Middle>
          </b:Person>
          <b:Person>
            <b:Last>Jorgensen</b:Last>
            <b:First>S</b:First>
          </b:Person>
          <b:Person>
            <b:Last>Rykaczewski</b:Last>
            <b:First>R</b:First>
            <b:Middle>R</b:Middle>
          </b:Person>
          <b:Person>
            <b:Last>Bograd</b:Last>
            <b:First>S</b:First>
            <b:Middle>J</b:Middle>
          </b:Person>
          <b:Person>
            <b:Last>Foley</b:Last>
            <b:First>D</b:First>
            <b:Middle>G</b:Middle>
          </b:Person>
          <b:Person>
            <b:Last>Jonsen</b:Last>
            <b:First>I</b:First>
            <b:Middle>D</b:Middle>
          </b:Person>
          <b:Person>
            <b:Last>Shaffer</b:Last>
            <b:First>S</b:First>
            <b:Middle>A</b:Middle>
          </b:Person>
          <b:Person>
            <b:Last>Dunne</b:Last>
            <b:First>J</b:First>
            <b:Middle>P</b:Middle>
          </b:Person>
          <b:Person>
            <b:Last>Costa</b:Last>
            <b:First>D</b:First>
            <b:Middle>P</b:Middle>
          </b:Person>
          <b:Person>
            <b:Last>Crowder</b:Last>
            <b:First>L</b:First>
            <b:Middle>B</b:Middle>
          </b:Person>
          <b:Person>
            <b:Last>Block</b:Last>
            <b:First>B</b:First>
            <b:Middle>A</b:Middle>
          </b:Person>
        </b:NameList>
      </b:Author>
    </b:Author>
    <b:Title>Predicted habitat shifts of Pacific top predators in a changing climate</b:Title>
    <b:JournalName>Nature Climate Change</b:JournalName>
    <b:Year>2013</b:Year>
    <b:Pages>234-238</b:Pages>
    <b:Volume>3</b:Volume>
    <b:Issue>3</b:Issue>
    <b:RefOrder>14</b:RefOrder>
  </b:Source>
  <b:Source>
    <b:Tag>Bir20</b:Tag>
    <b:SourceType>JournalArticle</b:SourceType>
    <b:Guid>{C5524747-C953-4321-88D3-08155DA14C89}</b:Guid>
    <b:Author>
      <b:Author>
        <b:NameList>
          <b:Person>
            <b:Last>Birkmanis</b:Last>
            <b:First>C</b:First>
            <b:Middle>A</b:Middle>
          </b:Person>
          <b:Person>
            <b:Last>Freer</b:Last>
            <b:First>J</b:First>
            <b:Middle>J</b:Middle>
          </b:Person>
          <b:Person>
            <b:Last>Simmons</b:Last>
            <b:First>L</b:First>
            <b:Middle>W</b:Middle>
          </b:Person>
          <b:Person>
            <b:Last>Partridge</b:Last>
            <b:First>J</b:First>
            <b:Middle>C</b:Middle>
          </b:Person>
          <b:Person>
            <b:Last>Sequeira</b:Last>
            <b:First>A</b:First>
            <b:Middle>M</b:Middle>
          </b:Person>
        </b:NameList>
      </b:Author>
    </b:Author>
    <b:Title>Future distribution of suitable habitat for pelagic sharks in Australia under climate change models.</b:Title>
    <b:JournalName>Frontiers in Marine Science</b:JournalName>
    <b:Year>2020</b:Year>
    <b:Pages>570</b:Pages>
    <b:Volume>7</b:Volume>
    <b:RefOrder>15</b:RefOrder>
  </b:Source>
  <b:Source>
    <b:Tag>Wei12</b:Tag>
    <b:SourceType>JournalArticle</b:SourceType>
    <b:Guid>{5D5F385C-DB91-4C70-AC82-54DCD5D0DF4A}</b:Guid>
    <b:Author>
      <b:Author>
        <b:NameList>
          <b:Person>
            <b:Last>Weimerskirch</b:Last>
            <b:First>H</b:First>
          </b:Person>
          <b:Person>
            <b:Last>Louzao</b:Last>
            <b:First>M</b:First>
          </b:Person>
          <b:Person>
            <b:Last>de Grissac</b:Last>
            <b:First>S</b:First>
          </b:Person>
          <b:Person>
            <b:Last>Delord</b:Last>
            <b:First>K</b:First>
          </b:Person>
        </b:NameList>
      </b:Author>
    </b:Author>
    <b:Title>Changes in wind pattern alter albatross distribution and life-history traits</b:Title>
    <b:JournalName>science</b:JournalName>
    <b:Year>2012</b:Year>
    <b:Pages>211-214</b:Pages>
    <b:Volume>335</b:Volume>
    <b:Issue>6065</b:Issue>
    <b:RefOrder>17</b:RefOrder>
  </b:Source>
  <b:Source>
    <b:Tag>Som</b:Tag>
    <b:SourceType>JournalArticle</b:SourceType>
    <b:Guid>{34336A2F-86CE-470B-9EA9-AA04B3A41F3E}</b:Guid>
    <b:Author>
      <b:Author>
        <b:NameList>
          <b:Person>
            <b:Last>Somveille</b:Last>
            <b:First>M</b:First>
          </b:Person>
          <b:Person>
            <b:Last>Dias</b:Last>
            <b:First>M</b:First>
            <b:Middle>P</b:Middle>
          </b:Person>
          <b:Person>
            <b:Last>Weimerskirch</b:Last>
            <b:First>H</b:First>
          </b:Person>
          <b:Person>
            <b:Last>Davies</b:Last>
            <b:First>T</b:First>
            <b:Middle>E</b:Middle>
          </b:Person>
        </b:NameList>
      </b:Author>
    </b:Author>
    <b:Title>Projected migrations of southern Indian Ocean albatrosses as a response to climate change</b:Title>
    <b:JournalName>Ecography</b:JournalName>
    <b:Year>2020</b:Year>
    <b:Pages>1683-1691</b:Pages>
    <b:Volume>43</b:Volume>
    <b:Issue>11</b:Issue>
    <b:RefOrder>18</b:RefOrder>
  </b:Source>
  <b:Source>
    <b:Tag>Jor20</b:Tag>
    <b:SourceType>Report</b:SourceType>
    <b:Guid>{05D5606F-78DE-422E-B5D8-5F90F2F65A2C}</b:Guid>
    <b:Author>
      <b:Author>
        <b:NameList>
          <b:Person>
            <b:Last>Jordaan</b:Last>
            <b:First>A</b:First>
          </b:Person>
          <b:Person>
            <b:Last>Pendleton</b:Last>
            <b:First>D</b:First>
          </b:Person>
          <b:Person>
            <b:Last>Sutherland</b:Last>
            <b:First>C</b:First>
          </b:Person>
          <b:Person>
            <b:Last>Staudinger</b:Last>
            <b:First>M</b:First>
          </b:Person>
        </b:NameList>
      </b:Author>
    </b:Author>
    <b:Title>How and why is the timing and occurrence of seasonal migrants in the Gulf of Maine changing due to climate?</b:Title>
    <b:Year>2020</b:Year>
    <b:Publisher>Northeast Climate Adaptation Science Center</b:Publisher>
    <b:RefOrder>19</b:RefOrder>
  </b:Source>
  <b:Source>
    <b:Tag>Lay211</b:Tag>
    <b:SourceType>JournalArticle</b:SourceType>
    <b:Guid>{E585F65E-31F7-4ACC-B4C7-69A4E03EA941}</b:Guid>
    <b:Author>
      <b:Author>
        <b:NameList>
          <b:Person>
            <b:Last>Layton</b:Last>
            <b:First>K</b:First>
            <b:Middle>K S</b:Middle>
          </b:Person>
          <b:Person>
            <b:Last>Snelgrove</b:Last>
            <b:First>P</b:First>
            <b:Middle>V R</b:Middle>
          </b:Person>
          <b:Person>
            <b:Last>Dempson</b:Last>
            <b:First>J</b:First>
            <b:Middle>B</b:Middle>
          </b:Person>
          <b:Person>
            <b:Last>Kess</b:Last>
            <b:First>T</b:First>
          </b:Person>
          <b:Person>
            <b:Last>Lehnert</b:Last>
            <b:First>S</b:First>
            <b:Middle>J</b:Middle>
          </b:Person>
          <b:Person>
            <b:Last>Bentzen</b:Last>
            <b:First>P</b:First>
          </b:Person>
          <b:Person>
            <b:Last>Duffy</b:Last>
            <b:First>S</b:First>
            <b:Middle>J</b:Middle>
          </b:Person>
          <b:Person>
            <b:Last>Messmer</b:Last>
            <b:First>A</b:First>
            <b:Middle>M</b:Middle>
          </b:Person>
          <b:Person>
            <b:Last>Stanley</b:Last>
            <b:First>R</b:First>
            <b:Middle>R E</b:Middle>
          </b:Person>
          <b:Person>
            <b:Last>DiBacco</b:Last>
            <b:First>C</b:First>
          </b:Person>
          <b:Person>
            <b:Last>Salisbury</b:Last>
            <b:First>S</b:First>
            <b:Middle>J</b:Middle>
          </b:Person>
        </b:NameList>
      </b:Author>
    </b:Author>
    <b:Title>Genomic evidence of past and future climate-linked loss in a migratory Arctic fish</b:Title>
    <b:Year>2021</b:Year>
    <b:JournalName>Nature Climate Change</b:JournalName>
    <b:Pages>158-165</b:Pages>
    <b:Volume>11</b:Volume>
    <b:Issue>2</b:Issue>
    <b:RefOrder>20</b:RefOrder>
  </b:Source>
  <b:Source>
    <b:Tag>Kas19</b:Tag>
    <b:SourceType>InternetSite</b:SourceType>
    <b:Guid>{2B2CF796-CCE0-4152-AA0C-C8582B16B398}</b:Guid>
    <b:Title>AquaMaps: Predicted range maps for aquatic species, version 10/2019</b:Title>
    <b:Year>2019</b:Year>
    <b:Author>
      <b:Author>
        <b:NameList>
          <b:Person>
            <b:Last>Kaschner</b:Last>
            <b:First>K</b:First>
          </b:Person>
          <b:Person>
            <b:Last>Kesner-Reyes</b:Last>
            <b:First>K</b:First>
          </b:Person>
          <b:Person>
            <b:Last>Garilao</b:Last>
            <b:First>C</b:First>
          </b:Person>
          <b:Person>
            <b:Last>Rius-Barile</b:Last>
            <b:First>J</b:First>
          </b:Person>
          <b:Person>
            <b:Last>Rees</b:Last>
            <b:First>T</b:First>
          </b:Person>
          <b:Person>
            <b:Last>Froese</b:Last>
            <b:First>R</b:First>
          </b:Person>
        </b:NameList>
      </b:Author>
    </b:Author>
    <b:URL>www.aquamaps.org</b:URL>
    <b:RefOrder>21</b:RefOrder>
  </b:Source>
  <b:Source>
    <b:Tag>Kru16</b:Tag>
    <b:SourceType>JournalArticle</b:SourceType>
    <b:Guid>{B2B51983-0AD0-4E38-9506-D7DC6EFAA62B}</b:Guid>
    <b:Title>Apparent increase in coccolithophore abundance in the subtropical North Atlantic from 1990 to 2014</b:Title>
    <b:Year>2016</b:Year>
    <b:Author>
      <b:Author>
        <b:NameList>
          <b:Person>
            <b:Last>Krumhardt</b:Last>
            <b:First>K</b:First>
            <b:Middle>M</b:Middle>
          </b:Person>
          <b:Person>
            <b:Last>Lovenduski</b:Last>
            <b:First>N</b:First>
            <b:Middle>S</b:Middle>
          </b:Person>
          <b:Person>
            <b:Last>Freeman</b:Last>
            <b:First>N</b:First>
            <b:Middle>M</b:Middle>
          </b:Person>
          <b:Person>
            <b:Last>Bates</b:Last>
            <b:First>N</b:First>
            <b:Middle>R</b:Middle>
          </b:Person>
        </b:NameList>
      </b:Author>
    </b:Author>
    <b:JournalName>Biogeosciences</b:JournalName>
    <b:Pages>1163-1177</b:Pages>
    <b:Volume>13</b:Volume>
    <b:Issue>4</b:Issue>
    <b:RefOrder>22</b:RefOrder>
  </b:Source>
</b:Sources>
</file>

<file path=customXml/itemProps1.xml><?xml version="1.0" encoding="utf-8"?>
<ds:datastoreItem xmlns:ds="http://schemas.openxmlformats.org/officeDocument/2006/customXml" ds:itemID="{F4D9F913-92B0-407B-8A2A-ABA2E03FF98E}">
  <ds:schemaRefs>
    <ds:schemaRef ds:uri="a7b50396-0b06-45c1-b28e-46f86d566a10"/>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c15478a5-0be8-4f5d-8383-b307d5ba8bf6"/>
    <ds:schemaRef ds:uri="985ec44e-1bab-4c0b-9df0-6ba128686fc9"/>
    <ds:schemaRef ds:uri="http://purl.org/dc/dcmitype/"/>
    <ds:schemaRef ds:uri="http://purl.org/dc/elements/1.1/"/>
  </ds:schemaRefs>
</ds:datastoreItem>
</file>

<file path=customXml/itemProps2.xml><?xml version="1.0" encoding="utf-8"?>
<ds:datastoreItem xmlns:ds="http://schemas.openxmlformats.org/officeDocument/2006/customXml" ds:itemID="{3D77CAB4-4AD2-4DB4-9425-3D6BB1143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4.xml><?xml version="1.0" encoding="utf-8"?>
<ds:datastoreItem xmlns:ds="http://schemas.openxmlformats.org/officeDocument/2006/customXml" ds:itemID="{CD75A21F-BD43-4D6B-B402-4AC12287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6335</Words>
  <Characters>36115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cp:revision>
  <cp:lastPrinted>2024-02-15T22:46:00Z</cp:lastPrinted>
  <dcterms:created xsi:type="dcterms:W3CDTF">2024-02-17T07:08:00Z</dcterms:created>
  <dcterms:modified xsi:type="dcterms:W3CDTF">2024-02-17T07:08:00Z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