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4D9A" w14:textId="77777777" w:rsidR="00F92B0A" w:rsidRPr="00F3027D" w:rsidRDefault="00F92B0A" w:rsidP="006D501A">
      <w:pPr>
        <w:widowControl/>
        <w:autoSpaceDE/>
        <w:autoSpaceDN/>
        <w:spacing w:after="120"/>
        <w:jc w:val="center"/>
        <w:textAlignment w:val="auto"/>
        <w:rPr>
          <w:rFonts w:ascii="Arial" w:eastAsiaTheme="minorHAnsi" w:hAnsi="Arial" w:cs="Arial"/>
          <w:b/>
          <w:bCs/>
          <w:caps/>
          <w:sz w:val="22"/>
          <w:szCs w:val="22"/>
          <w:lang w:val="es-ES"/>
        </w:rPr>
      </w:pPr>
      <w:r w:rsidRPr="00F3027D">
        <w:rPr>
          <w:rFonts w:ascii="Arial" w:eastAsiaTheme="minorHAnsi" w:hAnsi="Arial" w:cs="Arial"/>
          <w:b/>
          <w:caps/>
          <w:sz w:val="22"/>
          <w:szCs w:val="22"/>
          <w:lang w:val="es-ES"/>
        </w:rPr>
        <w:t>CAMBIO CLIMÁTICO y especies migratorias</w:t>
      </w:r>
    </w:p>
    <w:p w14:paraId="77BA811D" w14:textId="7A46EE39" w:rsidR="00D82C56" w:rsidRPr="00F3027D" w:rsidRDefault="005D43E4" w:rsidP="006D501A">
      <w:pPr>
        <w:spacing w:after="120"/>
        <w:jc w:val="center"/>
        <w:rPr>
          <w:rFonts w:ascii="Arial" w:hAnsi="Arial" w:cs="Arial"/>
          <w:sz w:val="22"/>
          <w:szCs w:val="22"/>
          <w:lang w:val="es-ES"/>
        </w:rPr>
      </w:pPr>
      <w:r w:rsidRPr="00F3027D">
        <w:rPr>
          <w:rFonts w:ascii="Arial" w:hAnsi="Arial" w:cs="Arial"/>
          <w:sz w:val="22"/>
          <w:szCs w:val="22"/>
          <w:lang w:val="es-ES"/>
        </w:rPr>
        <w:t>UNEP/CMS/COP1</w:t>
      </w:r>
      <w:r w:rsidR="001125D7" w:rsidRPr="00F3027D">
        <w:rPr>
          <w:rFonts w:ascii="Arial" w:hAnsi="Arial" w:cs="Arial"/>
          <w:sz w:val="22"/>
          <w:szCs w:val="22"/>
          <w:lang w:val="es-ES"/>
        </w:rPr>
        <w:t>4</w:t>
      </w:r>
      <w:r w:rsidRPr="00F3027D">
        <w:rPr>
          <w:rFonts w:ascii="Arial" w:hAnsi="Arial" w:cs="Arial"/>
          <w:sz w:val="22"/>
          <w:szCs w:val="22"/>
          <w:lang w:val="es-ES"/>
        </w:rPr>
        <w:t>/Doc.</w:t>
      </w:r>
      <w:r w:rsidR="00B332D9" w:rsidRPr="00F3027D">
        <w:rPr>
          <w:rFonts w:ascii="Arial" w:hAnsi="Arial" w:cs="Arial"/>
          <w:sz w:val="22"/>
          <w:szCs w:val="22"/>
          <w:lang w:val="es-ES"/>
        </w:rPr>
        <w:t>30.4.1/Rev.3</w:t>
      </w:r>
    </w:p>
    <w:p w14:paraId="73A89732" w14:textId="181D3C6F" w:rsidR="00D82C56" w:rsidRPr="00F3027D" w:rsidRDefault="005D43E4" w:rsidP="0009765F">
      <w:pPr>
        <w:jc w:val="center"/>
        <w:rPr>
          <w:rFonts w:ascii="Arial" w:hAnsi="Arial" w:cs="Arial"/>
          <w:i/>
          <w:sz w:val="22"/>
          <w:szCs w:val="22"/>
          <w:lang w:val="es-ES"/>
        </w:rPr>
      </w:pPr>
      <w:r w:rsidRPr="00F3027D">
        <w:rPr>
          <w:rFonts w:ascii="Arial" w:hAnsi="Arial" w:cs="Arial"/>
          <w:i/>
          <w:sz w:val="22"/>
          <w:szCs w:val="22"/>
          <w:lang w:val="es-ES"/>
        </w:rPr>
        <w:t>(Prepar</w:t>
      </w:r>
      <w:r w:rsidR="00FD2360" w:rsidRPr="00F3027D">
        <w:rPr>
          <w:rFonts w:ascii="Arial" w:hAnsi="Arial" w:cs="Arial"/>
          <w:i/>
          <w:sz w:val="22"/>
          <w:szCs w:val="22"/>
          <w:lang w:val="es-ES"/>
        </w:rPr>
        <w:t xml:space="preserve">ado por </w:t>
      </w:r>
      <w:r w:rsidR="00257D04" w:rsidRPr="00F3027D">
        <w:rPr>
          <w:rFonts w:ascii="Arial" w:hAnsi="Arial" w:cs="Arial"/>
          <w:i/>
          <w:sz w:val="22"/>
          <w:szCs w:val="22"/>
          <w:lang w:val="es-ES"/>
        </w:rPr>
        <w:t xml:space="preserve">el </w:t>
      </w:r>
      <w:r w:rsidR="000B5803">
        <w:rPr>
          <w:rFonts w:ascii="Arial" w:hAnsi="Arial" w:cs="Arial"/>
          <w:i/>
          <w:sz w:val="22"/>
          <w:szCs w:val="22"/>
          <w:lang w:val="es-ES"/>
        </w:rPr>
        <w:t>Comité Plenario</w:t>
      </w:r>
      <w:r w:rsidRPr="00F3027D">
        <w:rPr>
          <w:rFonts w:ascii="Arial" w:hAnsi="Arial" w:cs="Arial"/>
          <w:i/>
          <w:sz w:val="22"/>
          <w:szCs w:val="22"/>
          <w:lang w:val="es-ES"/>
        </w:rPr>
        <w:t>)</w:t>
      </w:r>
    </w:p>
    <w:p w14:paraId="25BD5BFE" w14:textId="77777777" w:rsidR="00D82C56" w:rsidRPr="00F3027D" w:rsidRDefault="00D82C56" w:rsidP="0009765F">
      <w:pPr>
        <w:rPr>
          <w:rFonts w:ascii="Arial" w:hAnsi="Arial" w:cs="Arial"/>
          <w:sz w:val="22"/>
          <w:szCs w:val="22"/>
          <w:lang w:val="es-ES"/>
        </w:rPr>
      </w:pPr>
    </w:p>
    <w:p w14:paraId="6C7ED871" w14:textId="77777777" w:rsidR="00D82C56" w:rsidRPr="00F3027D" w:rsidRDefault="00D82C56" w:rsidP="0009765F">
      <w:pPr>
        <w:rPr>
          <w:rFonts w:ascii="Arial" w:hAnsi="Arial" w:cs="Arial"/>
          <w:sz w:val="22"/>
          <w:szCs w:val="22"/>
          <w:lang w:val="es-ES"/>
        </w:rPr>
      </w:pPr>
    </w:p>
    <w:p w14:paraId="59425798" w14:textId="5DF0150D" w:rsidR="00D82C56" w:rsidRPr="00F3027D" w:rsidRDefault="00FD2360" w:rsidP="0009765F">
      <w:pPr>
        <w:jc w:val="center"/>
        <w:rPr>
          <w:rFonts w:ascii="Arial" w:hAnsi="Arial" w:cs="Arial"/>
          <w:sz w:val="22"/>
          <w:szCs w:val="22"/>
          <w:lang w:val="es-ES"/>
        </w:rPr>
      </w:pPr>
      <w:r w:rsidRPr="00F3027D">
        <w:rPr>
          <w:rFonts w:ascii="Arial" w:hAnsi="Arial" w:cs="Arial"/>
          <w:sz w:val="22"/>
          <w:szCs w:val="22"/>
          <w:lang w:val="es-ES"/>
        </w:rPr>
        <w:t>PROYECTO DE RESOLUCIÓN</w:t>
      </w:r>
      <w:r w:rsidR="00F92B0A" w:rsidRPr="00F3027D">
        <w:rPr>
          <w:rFonts w:ascii="Arial" w:hAnsi="Arial" w:cs="Arial"/>
          <w:sz w:val="22"/>
          <w:szCs w:val="22"/>
          <w:lang w:val="es-ES"/>
        </w:rPr>
        <w:t xml:space="preserve"> 12.21 (Rev.COP14)</w:t>
      </w:r>
    </w:p>
    <w:p w14:paraId="4F3ECE4D" w14:textId="77777777" w:rsidR="00F92B0A" w:rsidRDefault="00F92B0A" w:rsidP="0009765F">
      <w:pPr>
        <w:jc w:val="center"/>
        <w:rPr>
          <w:rFonts w:ascii="Arial" w:hAnsi="Arial" w:cs="Arial"/>
          <w:sz w:val="22"/>
          <w:szCs w:val="22"/>
          <w:lang w:val="es-ES"/>
        </w:rPr>
      </w:pPr>
    </w:p>
    <w:p w14:paraId="691C62C5" w14:textId="77777777" w:rsidR="001776B1" w:rsidRPr="00F3027D" w:rsidRDefault="001776B1" w:rsidP="0009765F">
      <w:pPr>
        <w:widowControl/>
        <w:autoSpaceDE/>
        <w:autoSpaceDN/>
        <w:spacing w:after="160" w:line="259" w:lineRule="auto"/>
        <w:jc w:val="center"/>
        <w:textAlignment w:val="auto"/>
        <w:rPr>
          <w:rFonts w:ascii="Arial" w:eastAsiaTheme="minorHAnsi" w:hAnsi="Arial" w:cs="Arial"/>
          <w:b/>
          <w:bCs/>
          <w:caps/>
          <w:sz w:val="22"/>
          <w:szCs w:val="22"/>
          <w:lang w:val="es-ES"/>
        </w:rPr>
      </w:pPr>
      <w:r w:rsidRPr="00F3027D">
        <w:rPr>
          <w:rFonts w:ascii="Arial" w:eastAsiaTheme="minorHAnsi" w:hAnsi="Arial" w:cs="Arial"/>
          <w:b/>
          <w:caps/>
          <w:sz w:val="22"/>
          <w:szCs w:val="22"/>
          <w:lang w:val="es-ES"/>
        </w:rPr>
        <w:t>CAMBIO CLIMÁTICO Y ESPECIES MIGRATORIAS</w:t>
      </w:r>
    </w:p>
    <w:p w14:paraId="5AE04991" w14:textId="77777777" w:rsidR="00F92B0A" w:rsidRPr="00F3027D" w:rsidRDefault="00F92B0A" w:rsidP="0009765F">
      <w:pPr>
        <w:jc w:val="both"/>
        <w:rPr>
          <w:rFonts w:ascii="Arial" w:hAnsi="Arial" w:cs="Arial"/>
          <w:sz w:val="22"/>
          <w:szCs w:val="22"/>
          <w:lang w:val="es-ES"/>
        </w:rPr>
      </w:pPr>
    </w:p>
    <w:p w14:paraId="6EFDA951" w14:textId="3C243851" w:rsidR="001776B1" w:rsidRPr="00F3027D" w:rsidRDefault="00615B12" w:rsidP="0009765F">
      <w:pPr>
        <w:jc w:val="both"/>
        <w:rPr>
          <w:rFonts w:ascii="Arial" w:eastAsiaTheme="minorHAnsi" w:hAnsi="Arial" w:cs="Arial"/>
          <w:iCs/>
          <w:sz w:val="22"/>
          <w:szCs w:val="22"/>
          <w:vertAlign w:val="superscript"/>
          <w:lang w:val="es-ES"/>
        </w:rPr>
      </w:pPr>
      <w:r w:rsidRPr="00F3027D">
        <w:rPr>
          <w:rFonts w:ascii="Arial" w:eastAsiaTheme="minorHAnsi" w:hAnsi="Arial" w:cs="Arial"/>
          <w:i/>
          <w:sz w:val="22"/>
          <w:szCs w:val="22"/>
          <w:lang w:val="es-ES"/>
        </w:rPr>
        <w:t xml:space="preserve">Recordando </w:t>
      </w:r>
      <w:r w:rsidRPr="00F3027D">
        <w:rPr>
          <w:rFonts w:ascii="Arial" w:eastAsiaTheme="minorHAnsi" w:hAnsi="Arial" w:cs="Arial"/>
          <w:iCs/>
          <w:sz w:val="22"/>
          <w:szCs w:val="22"/>
          <w:lang w:val="es-ES"/>
        </w:rPr>
        <w:t>la Recomendación 5.5 y las Resoluciones 8.13, 9.7, 10.19, y 11.26</w:t>
      </w:r>
      <w:r w:rsidRPr="00F3027D">
        <w:rPr>
          <w:rFonts w:ascii="Arial" w:eastAsiaTheme="minorHAnsi" w:hAnsi="Arial" w:cs="Arial"/>
          <w:iCs/>
          <w:sz w:val="22"/>
          <w:szCs w:val="22"/>
          <w:vertAlign w:val="superscript"/>
          <w:lang w:val="es-ES"/>
        </w:rPr>
        <w:t>,</w:t>
      </w:r>
      <w:r w:rsidRPr="00F3027D">
        <w:rPr>
          <w:rFonts w:ascii="Arial" w:eastAsiaTheme="minorHAnsi" w:hAnsi="Arial" w:cs="Arial"/>
          <w:iCs/>
          <w:sz w:val="22"/>
          <w:szCs w:val="22"/>
          <w:vertAlign w:val="superscript"/>
          <w:lang w:val="es-ES"/>
        </w:rPr>
        <w:footnoteReference w:id="2"/>
      </w:r>
      <w:r w:rsidRPr="00F3027D">
        <w:rPr>
          <w:rFonts w:ascii="Arial" w:eastAsiaTheme="minorHAnsi" w:hAnsi="Arial" w:cs="Arial"/>
          <w:iCs/>
          <w:sz w:val="22"/>
          <w:szCs w:val="22"/>
          <w:vertAlign w:val="superscript"/>
          <w:lang w:val="es-ES"/>
        </w:rPr>
        <w:t>,</w:t>
      </w:r>
    </w:p>
    <w:p w14:paraId="6167E3A7" w14:textId="77777777" w:rsidR="00615B12" w:rsidRPr="00F3027D" w:rsidRDefault="00615B12" w:rsidP="0009765F">
      <w:pPr>
        <w:jc w:val="both"/>
        <w:rPr>
          <w:rFonts w:ascii="Arial" w:eastAsiaTheme="minorHAnsi" w:hAnsi="Arial" w:cs="Arial"/>
          <w:iCs/>
          <w:sz w:val="22"/>
          <w:szCs w:val="22"/>
          <w:vertAlign w:val="superscript"/>
          <w:lang w:val="es-ES"/>
        </w:rPr>
      </w:pPr>
    </w:p>
    <w:p w14:paraId="79F3289F" w14:textId="77777777" w:rsidR="00BB76C2" w:rsidRPr="00F3027D" w:rsidRDefault="00BB76C2" w:rsidP="0009765F">
      <w:pPr>
        <w:widowControl/>
        <w:autoSpaceDE/>
        <w:autoSpaceDN/>
        <w:spacing w:before="60" w:after="60" w:line="259" w:lineRule="auto"/>
        <w:jc w:val="both"/>
        <w:textAlignment w:val="auto"/>
        <w:rPr>
          <w:rFonts w:ascii="Arial" w:eastAsiaTheme="minorHAnsi" w:hAnsi="Arial" w:cs="Arial"/>
          <w:iCs/>
          <w:sz w:val="22"/>
          <w:szCs w:val="22"/>
          <w:lang w:val="es-ES"/>
        </w:rPr>
      </w:pPr>
      <w:r w:rsidRPr="00F3027D">
        <w:rPr>
          <w:rFonts w:ascii="Arial" w:eastAsiaTheme="minorHAnsi" w:hAnsi="Arial" w:cs="Arial"/>
          <w:i/>
          <w:sz w:val="22"/>
          <w:szCs w:val="22"/>
          <w:lang w:val="es-ES"/>
        </w:rPr>
        <w:t>Reconociendo con extrema preocupación</w:t>
      </w:r>
      <w:r w:rsidRPr="00F3027D">
        <w:rPr>
          <w:rFonts w:ascii="Arial" w:eastAsiaTheme="minorHAnsi" w:hAnsi="Arial" w:cs="Arial"/>
          <w:iCs/>
          <w:sz w:val="22"/>
          <w:szCs w:val="22"/>
          <w:lang w:val="es-ES"/>
        </w:rPr>
        <w:t xml:space="preserve"> que los impactos del cambio climático están ocurriendo ahora, que algunos de los impactos sobre las especies migratorias son catastróficos, y que se están produciendo cambios tanto en las especies individuales, como a nivel de ecosistema, </w:t>
      </w:r>
    </w:p>
    <w:p w14:paraId="7E60A33D" w14:textId="77777777" w:rsidR="0009765F" w:rsidRPr="00F3027D" w:rsidRDefault="0009765F" w:rsidP="0009765F">
      <w:pPr>
        <w:widowControl/>
        <w:autoSpaceDE/>
        <w:autoSpaceDN/>
        <w:spacing w:before="60" w:after="60" w:line="259" w:lineRule="auto"/>
        <w:jc w:val="both"/>
        <w:textAlignment w:val="auto"/>
        <w:rPr>
          <w:rFonts w:ascii="Arial" w:eastAsiaTheme="minorHAnsi" w:hAnsi="Arial" w:cs="Arial"/>
          <w:i/>
          <w:sz w:val="22"/>
          <w:szCs w:val="22"/>
          <w:lang w:val="es-ES"/>
        </w:rPr>
      </w:pPr>
    </w:p>
    <w:p w14:paraId="006A5154" w14:textId="7EF23264" w:rsidR="00BB76C2" w:rsidRPr="00F3027D" w:rsidRDefault="00BB76C2" w:rsidP="0009765F">
      <w:pPr>
        <w:widowControl/>
        <w:autoSpaceDE/>
        <w:autoSpaceDN/>
        <w:spacing w:before="60" w:after="60" w:line="259" w:lineRule="auto"/>
        <w:jc w:val="both"/>
        <w:textAlignment w:val="auto"/>
        <w:rPr>
          <w:rFonts w:ascii="Arial" w:eastAsiaTheme="minorHAnsi" w:hAnsi="Arial" w:cs="Arial"/>
          <w:iCs/>
          <w:sz w:val="22"/>
          <w:szCs w:val="22"/>
          <w:lang w:val="es-ES"/>
        </w:rPr>
      </w:pPr>
      <w:r w:rsidRPr="00F3027D">
        <w:rPr>
          <w:rFonts w:ascii="Arial" w:eastAsiaTheme="minorHAnsi" w:hAnsi="Arial" w:cs="Arial"/>
          <w:i/>
          <w:sz w:val="22"/>
          <w:szCs w:val="22"/>
          <w:lang w:val="es-ES"/>
        </w:rPr>
        <w:t xml:space="preserve">Preocupados además </w:t>
      </w:r>
      <w:r w:rsidRPr="00F3027D">
        <w:rPr>
          <w:rFonts w:ascii="Arial" w:eastAsiaTheme="minorHAnsi" w:hAnsi="Arial" w:cs="Arial"/>
          <w:iCs/>
          <w:sz w:val="22"/>
          <w:szCs w:val="22"/>
          <w:lang w:val="es-ES"/>
        </w:rPr>
        <w:t>por el hecho de que la frecuencia y la intensidad de los fenómenos meteorológicos graves, así como la probabilidad de que estos fenómenos tengan graves repercusiones</w:t>
      </w:r>
      <w:r w:rsidR="00257D04" w:rsidRPr="00F3027D">
        <w:rPr>
          <w:rFonts w:ascii="Arial" w:eastAsiaTheme="minorHAnsi" w:hAnsi="Arial" w:cs="Arial"/>
          <w:iCs/>
          <w:sz w:val="22"/>
          <w:szCs w:val="22"/>
          <w:lang w:val="es-ES"/>
        </w:rPr>
        <w:t xml:space="preserve"> en las especies, sus rutas migratorias y hábitats</w:t>
      </w:r>
      <w:r w:rsidRPr="00F3027D">
        <w:rPr>
          <w:rFonts w:ascii="Arial" w:eastAsiaTheme="minorHAnsi" w:hAnsi="Arial" w:cs="Arial"/>
          <w:iCs/>
          <w:sz w:val="22"/>
          <w:szCs w:val="22"/>
          <w:lang w:val="es-ES"/>
        </w:rPr>
        <w:t>, están aumentando,</w:t>
      </w:r>
    </w:p>
    <w:p w14:paraId="4FEFDDC5" w14:textId="77777777" w:rsidR="0009765F" w:rsidRPr="00F3027D" w:rsidRDefault="0009765F" w:rsidP="0009765F">
      <w:pPr>
        <w:widowControl/>
        <w:autoSpaceDE/>
        <w:autoSpaceDN/>
        <w:spacing w:before="60" w:after="60"/>
        <w:jc w:val="both"/>
        <w:textAlignment w:val="auto"/>
        <w:rPr>
          <w:rFonts w:ascii="Arial" w:hAnsi="Arial" w:cs="Arial"/>
          <w:i/>
          <w:sz w:val="22"/>
          <w:szCs w:val="22"/>
          <w:lang w:val="es-ES"/>
        </w:rPr>
      </w:pPr>
    </w:p>
    <w:p w14:paraId="09BEB6D8" w14:textId="697A6D59" w:rsidR="00BB76C2" w:rsidRPr="00F3027D" w:rsidRDefault="00BB76C2" w:rsidP="0009765F">
      <w:pPr>
        <w:widowControl/>
        <w:autoSpaceDE/>
        <w:autoSpaceDN/>
        <w:spacing w:before="60" w:after="60"/>
        <w:jc w:val="both"/>
        <w:textAlignment w:val="auto"/>
        <w:rPr>
          <w:rFonts w:ascii="Arial" w:hAnsi="Arial" w:cs="Arial"/>
          <w:i/>
          <w:sz w:val="22"/>
          <w:szCs w:val="22"/>
          <w:lang w:val="es-ES"/>
        </w:rPr>
      </w:pPr>
      <w:r w:rsidRPr="00F3027D">
        <w:rPr>
          <w:rFonts w:ascii="Arial" w:hAnsi="Arial" w:cs="Arial"/>
          <w:i/>
          <w:sz w:val="22"/>
          <w:szCs w:val="22"/>
          <w:lang w:val="es-ES"/>
        </w:rPr>
        <w:t xml:space="preserve">Recordando </w:t>
      </w:r>
      <w:r w:rsidRPr="00F3027D">
        <w:rPr>
          <w:rFonts w:ascii="Arial" w:hAnsi="Arial" w:cs="Arial"/>
          <w:iCs/>
          <w:sz w:val="22"/>
          <w:szCs w:val="22"/>
          <w:lang w:val="es-ES"/>
        </w:rPr>
        <w:t xml:space="preserve">las pruebas de que la protección y restauración de los animales salvajes y de sus hábitats puede mejorar la adaptación </w:t>
      </w:r>
      <w:r w:rsidR="00257D04" w:rsidRPr="00F3027D">
        <w:rPr>
          <w:rFonts w:ascii="Arial" w:hAnsi="Arial" w:cs="Arial"/>
          <w:iCs/>
          <w:sz w:val="22"/>
          <w:szCs w:val="22"/>
          <w:lang w:val="es-ES"/>
        </w:rPr>
        <w:t>al cambio climáticos</w:t>
      </w:r>
      <w:r w:rsidRPr="00F3027D">
        <w:rPr>
          <w:rFonts w:ascii="Arial" w:hAnsi="Arial" w:cs="Arial"/>
          <w:iCs/>
          <w:sz w:val="22"/>
          <w:szCs w:val="22"/>
          <w:lang w:val="es-ES"/>
        </w:rPr>
        <w:t xml:space="preserve"> y el potencial de mitigación, incluso mediante </w:t>
      </w:r>
      <w:r w:rsidR="00257D04" w:rsidRPr="00F3027D">
        <w:rPr>
          <w:rFonts w:ascii="Arial" w:hAnsi="Arial" w:cs="Arial"/>
          <w:iCs/>
          <w:sz w:val="22"/>
          <w:szCs w:val="22"/>
          <w:lang w:val="es-ES"/>
        </w:rPr>
        <w:t>soluciones basadas en la naturaleza y/o estrategias basadas en el ecosistema</w:t>
      </w:r>
      <w:r w:rsidR="00257D04" w:rsidRPr="00F3027D">
        <w:rPr>
          <w:rFonts w:ascii="Arial" w:hAnsi="Arial" w:cs="Arial"/>
          <w:i/>
          <w:sz w:val="22"/>
          <w:szCs w:val="22"/>
          <w:lang w:val="es-ES"/>
        </w:rPr>
        <w:t>;</w:t>
      </w:r>
    </w:p>
    <w:p w14:paraId="50857329" w14:textId="77777777" w:rsidR="0009765F" w:rsidRPr="00F3027D" w:rsidRDefault="0009765F" w:rsidP="0009765F">
      <w:pPr>
        <w:jc w:val="both"/>
        <w:rPr>
          <w:rFonts w:ascii="Arial" w:eastAsiaTheme="minorHAnsi" w:hAnsi="Arial" w:cs="Arial"/>
          <w:i/>
          <w:iCs/>
          <w:sz w:val="22"/>
          <w:szCs w:val="22"/>
          <w:lang w:val="es-ES"/>
        </w:rPr>
      </w:pPr>
    </w:p>
    <w:p w14:paraId="227E7A10" w14:textId="5D7E4762" w:rsidR="00615B12" w:rsidRPr="00F3027D" w:rsidRDefault="00BB76C2" w:rsidP="0009765F">
      <w:pPr>
        <w:jc w:val="both"/>
        <w:rPr>
          <w:rFonts w:ascii="Arial" w:eastAsiaTheme="minorHAnsi" w:hAnsi="Arial" w:cs="Arial"/>
          <w:i/>
          <w:iCs/>
          <w:sz w:val="22"/>
          <w:szCs w:val="22"/>
          <w:lang w:val="es-ES"/>
        </w:rPr>
      </w:pPr>
      <w:r w:rsidRPr="00F3027D">
        <w:rPr>
          <w:rFonts w:ascii="Arial" w:eastAsiaTheme="minorHAnsi" w:hAnsi="Arial" w:cs="Arial"/>
          <w:i/>
          <w:iCs/>
          <w:sz w:val="22"/>
          <w:szCs w:val="22"/>
          <w:lang w:val="es-ES"/>
        </w:rPr>
        <w:t xml:space="preserve">Reconociendo </w:t>
      </w:r>
      <w:r w:rsidRPr="00F3027D">
        <w:rPr>
          <w:rFonts w:ascii="Arial" w:eastAsiaTheme="minorHAnsi" w:hAnsi="Arial" w:cs="Arial"/>
          <w:sz w:val="22"/>
          <w:szCs w:val="22"/>
          <w:lang w:val="es-ES"/>
        </w:rPr>
        <w:t>con igual preocupación que en algunos ecosistemas y regiones se han alcanzado límites duros y blandos para la adaptación, con considerables repercusiones en las especies migratorias y sus hábitats,</w:t>
      </w:r>
    </w:p>
    <w:p w14:paraId="6CD1E4FB" w14:textId="77777777" w:rsidR="00BB76C2" w:rsidRPr="00F3027D" w:rsidRDefault="00BB76C2" w:rsidP="0009765F">
      <w:pPr>
        <w:jc w:val="both"/>
        <w:rPr>
          <w:rFonts w:ascii="Arial" w:eastAsiaTheme="minorHAnsi" w:hAnsi="Arial" w:cs="Arial"/>
          <w:i/>
          <w:iCs/>
          <w:sz w:val="22"/>
          <w:szCs w:val="22"/>
          <w:lang w:val="es-ES"/>
        </w:rPr>
      </w:pPr>
    </w:p>
    <w:p w14:paraId="7EC4F920" w14:textId="6F7C0262" w:rsidR="00BB76C2" w:rsidRPr="00F3027D" w:rsidRDefault="003D34AE" w:rsidP="0009765F">
      <w:pPr>
        <w:jc w:val="both"/>
        <w:rPr>
          <w:rFonts w:ascii="Arial" w:hAnsi="Arial" w:cs="Arial"/>
          <w:sz w:val="22"/>
          <w:szCs w:val="22"/>
          <w:lang w:val="es-ES"/>
        </w:rPr>
      </w:pPr>
      <w:r w:rsidRPr="00F3027D">
        <w:rPr>
          <w:rFonts w:ascii="Arial" w:hAnsi="Arial" w:cs="Arial"/>
          <w:i/>
          <w:iCs/>
          <w:sz w:val="22"/>
          <w:szCs w:val="22"/>
          <w:lang w:val="es-ES"/>
        </w:rPr>
        <w:t>Reconociendo</w:t>
      </w:r>
      <w:r w:rsidRPr="00F3027D">
        <w:rPr>
          <w:rFonts w:ascii="Arial" w:hAnsi="Arial" w:cs="Arial"/>
          <w:sz w:val="22"/>
          <w:szCs w:val="22"/>
          <w:lang w:val="es-ES"/>
        </w:rPr>
        <w:t xml:space="preserve"> que el cambio climático ya está teniendo un impacto adverso sobre las especies migratorias y el fenómeno de migración animal en masa (predichas en el doc. UNEP/CMS/ScC17/Inf.12 y evidenciado en los documentos de información UNEP/CMS/ScC-SC6/Inf.12.4.1a, 12.4.1b, 12.4.1c and 12.4.1d),</w:t>
      </w:r>
    </w:p>
    <w:p w14:paraId="208EF67D" w14:textId="77777777" w:rsidR="003D34AE" w:rsidRPr="00F3027D" w:rsidRDefault="003D34AE" w:rsidP="0009765F">
      <w:pPr>
        <w:jc w:val="both"/>
        <w:rPr>
          <w:rFonts w:ascii="Arial" w:hAnsi="Arial" w:cs="Arial"/>
          <w:sz w:val="22"/>
          <w:szCs w:val="22"/>
          <w:lang w:val="es-ES"/>
        </w:rPr>
      </w:pPr>
    </w:p>
    <w:p w14:paraId="46F304D1" w14:textId="05583AED" w:rsidR="003D34AE" w:rsidRPr="00F3027D" w:rsidRDefault="004E19E5" w:rsidP="0009765F">
      <w:pPr>
        <w:jc w:val="both"/>
        <w:rPr>
          <w:rFonts w:ascii="Arial" w:hAnsi="Arial" w:cs="Arial"/>
          <w:iCs/>
          <w:sz w:val="22"/>
          <w:szCs w:val="22"/>
          <w:lang w:val="es-ES"/>
        </w:rPr>
      </w:pPr>
      <w:r w:rsidRPr="00F3027D">
        <w:rPr>
          <w:rFonts w:ascii="Arial" w:hAnsi="Arial" w:cs="Arial"/>
          <w:i/>
          <w:sz w:val="22"/>
          <w:szCs w:val="22"/>
          <w:lang w:val="es-ES"/>
        </w:rPr>
        <w:t xml:space="preserve">Reconociendo que, </w:t>
      </w:r>
      <w:r w:rsidRPr="00F3027D">
        <w:rPr>
          <w:rFonts w:ascii="Arial" w:hAnsi="Arial" w:cs="Arial"/>
          <w:iCs/>
          <w:sz w:val="22"/>
          <w:szCs w:val="22"/>
          <w:lang w:val="es-ES"/>
        </w:rPr>
        <w:t>debido al cambio climático, las áreas de distribución de las especies migratorias están cambiando y los instrumentos de la CMS deberán quizás adaptarse a estas variaciones</w:t>
      </w:r>
      <w:r w:rsidR="004B3FAD" w:rsidRPr="00F3027D">
        <w:rPr>
          <w:rFonts w:ascii="Arial" w:hAnsi="Arial" w:cs="Arial"/>
          <w:iCs/>
          <w:sz w:val="22"/>
          <w:szCs w:val="22"/>
          <w:lang w:val="es-ES"/>
        </w:rPr>
        <w:t>,</w:t>
      </w:r>
    </w:p>
    <w:p w14:paraId="10356F45" w14:textId="77777777" w:rsidR="004E19E5" w:rsidRPr="00F3027D" w:rsidRDefault="004E19E5" w:rsidP="0009765F">
      <w:pPr>
        <w:jc w:val="both"/>
        <w:rPr>
          <w:rFonts w:ascii="Arial" w:hAnsi="Arial" w:cs="Arial"/>
          <w:iCs/>
          <w:sz w:val="22"/>
          <w:szCs w:val="22"/>
          <w:lang w:val="es-ES"/>
        </w:rPr>
      </w:pPr>
    </w:p>
    <w:p w14:paraId="5DB51A37" w14:textId="24D93A37" w:rsidR="004E19E5" w:rsidRPr="00F3027D" w:rsidRDefault="00251078" w:rsidP="0009765F">
      <w:pPr>
        <w:jc w:val="both"/>
        <w:rPr>
          <w:rFonts w:ascii="Arial" w:hAnsi="Arial" w:cs="Arial"/>
          <w:iCs/>
          <w:sz w:val="22"/>
          <w:szCs w:val="22"/>
          <w:lang w:val="es-ES"/>
        </w:rPr>
      </w:pPr>
      <w:r w:rsidRPr="00F3027D">
        <w:rPr>
          <w:rFonts w:ascii="Arial" w:hAnsi="Arial" w:cs="Arial"/>
          <w:i/>
          <w:sz w:val="22"/>
          <w:szCs w:val="22"/>
          <w:lang w:val="es-ES"/>
        </w:rPr>
        <w:t xml:space="preserve">Reconociendo que </w:t>
      </w:r>
      <w:r w:rsidRPr="00F3027D">
        <w:rPr>
          <w:rFonts w:ascii="Arial" w:hAnsi="Arial" w:cs="Arial"/>
          <w:iCs/>
          <w:sz w:val="22"/>
          <w:szCs w:val="22"/>
          <w:lang w:val="es-ES"/>
        </w:rPr>
        <w:t>los cambios en las actividades humanas como consecuencia del cambio climático, incluyendo medidas de adaptación y mitigación, pueden tener un significativo efecto sobre las especies migratorias y sus hábitats.</w:t>
      </w:r>
    </w:p>
    <w:p w14:paraId="546C7128" w14:textId="77777777" w:rsidR="00251078" w:rsidRPr="00F3027D" w:rsidRDefault="00251078" w:rsidP="0009765F">
      <w:pPr>
        <w:jc w:val="both"/>
        <w:rPr>
          <w:rFonts w:ascii="Arial" w:hAnsi="Arial" w:cs="Arial"/>
          <w:iCs/>
          <w:sz w:val="22"/>
          <w:szCs w:val="22"/>
          <w:lang w:val="es-ES"/>
        </w:rPr>
      </w:pPr>
    </w:p>
    <w:p w14:paraId="20B24CDE" w14:textId="717EA9D8" w:rsidR="00F04884" w:rsidRPr="00F3027D" w:rsidRDefault="00F04884" w:rsidP="0009765F">
      <w:pPr>
        <w:spacing w:before="60" w:after="60"/>
        <w:jc w:val="both"/>
        <w:rPr>
          <w:rFonts w:ascii="Arial" w:hAnsi="Arial" w:cs="Arial"/>
          <w:sz w:val="22"/>
          <w:szCs w:val="22"/>
          <w:lang w:val="es-ES"/>
        </w:rPr>
      </w:pPr>
      <w:r w:rsidRPr="00F3027D">
        <w:rPr>
          <w:rFonts w:ascii="Arial" w:hAnsi="Arial" w:cs="Arial"/>
          <w:i/>
          <w:iCs/>
          <w:sz w:val="22"/>
          <w:szCs w:val="22"/>
          <w:lang w:val="es-ES"/>
        </w:rPr>
        <w:t xml:space="preserve">Reconociendo </w:t>
      </w:r>
      <w:r w:rsidRPr="00F3027D">
        <w:rPr>
          <w:rFonts w:ascii="Arial" w:hAnsi="Arial" w:cs="Arial"/>
          <w:sz w:val="22"/>
          <w:szCs w:val="22"/>
          <w:lang w:val="es-ES"/>
        </w:rPr>
        <w:t>la amenaza considerable que plantea el cambio climático para las especies migratorias y sus hábitats según las conclusiones de l</w:t>
      </w:r>
      <w:r w:rsidR="009B125B" w:rsidRPr="00F3027D">
        <w:rPr>
          <w:rFonts w:ascii="Arial" w:hAnsi="Arial" w:cs="Arial"/>
          <w:sz w:val="22"/>
          <w:szCs w:val="22"/>
          <w:lang w:val="es-ES"/>
        </w:rPr>
        <w:t>a 6</w:t>
      </w:r>
      <w:r w:rsidRPr="00F3027D">
        <w:rPr>
          <w:rFonts w:ascii="Arial" w:hAnsi="Arial" w:cs="Arial"/>
          <w:sz w:val="22"/>
          <w:szCs w:val="22"/>
          <w:lang w:val="es-ES"/>
        </w:rPr>
        <w:t>ª Evaluación del Grupo Intergubernamental de Expertos sobre el Cambio Climático (IPCC) y su Informe de Síntesis y Resumen para los Responsables de Políticas, y el taller copatrocinado por la IPBES y el IPCC sobre biodiversidad y cambio climático,</w:t>
      </w:r>
    </w:p>
    <w:p w14:paraId="2346B895" w14:textId="6B24025E" w:rsidR="001F17DB" w:rsidRPr="00F3027D" w:rsidRDefault="001F17DB" w:rsidP="0009765F">
      <w:pPr>
        <w:spacing w:before="60" w:after="60"/>
        <w:jc w:val="both"/>
        <w:rPr>
          <w:rFonts w:ascii="Arial" w:hAnsi="Arial" w:cs="Arial"/>
          <w:sz w:val="22"/>
          <w:szCs w:val="22"/>
          <w:lang w:val="es-ES"/>
        </w:rPr>
      </w:pPr>
    </w:p>
    <w:p w14:paraId="61DEB624" w14:textId="7389B53B" w:rsidR="001F17DB" w:rsidRPr="001F17DB" w:rsidRDefault="001F17DB" w:rsidP="001F17DB">
      <w:pPr>
        <w:spacing w:before="60" w:after="60"/>
        <w:jc w:val="both"/>
        <w:rPr>
          <w:rFonts w:ascii="Arial" w:hAnsi="Arial" w:cs="Arial"/>
          <w:sz w:val="22"/>
          <w:szCs w:val="22"/>
          <w:lang w:val="es-ES"/>
        </w:rPr>
      </w:pPr>
      <w:r w:rsidRPr="001F17DB">
        <w:rPr>
          <w:rFonts w:ascii="Arial" w:hAnsi="Arial" w:cs="Arial"/>
          <w:i/>
          <w:iCs/>
          <w:sz w:val="22"/>
          <w:szCs w:val="22"/>
          <w:lang w:val="es-ES"/>
        </w:rPr>
        <w:lastRenderedPageBreak/>
        <w:t xml:space="preserve">Reconociendo </w:t>
      </w:r>
      <w:r w:rsidRPr="001F17DB">
        <w:rPr>
          <w:rFonts w:ascii="Arial" w:hAnsi="Arial" w:cs="Arial"/>
          <w:sz w:val="22"/>
          <w:szCs w:val="22"/>
          <w:lang w:val="es-ES"/>
        </w:rPr>
        <w:t xml:space="preserve">que la Plataforma Intergubernamental Científico-Normativa sobre Diversidad Biológica y Servicios de los Ecosistemas ha aprobado llevar a cabo una evaluación acelerada </w:t>
      </w:r>
      <w:r w:rsidRPr="00F3027D">
        <w:rPr>
          <w:rFonts w:ascii="Arial" w:hAnsi="Arial" w:cs="Arial"/>
          <w:sz w:val="22"/>
          <w:szCs w:val="22"/>
          <w:lang w:val="es-ES"/>
        </w:rPr>
        <w:t xml:space="preserve">de </w:t>
      </w:r>
      <w:r w:rsidRPr="001F17DB">
        <w:rPr>
          <w:rFonts w:ascii="Arial" w:hAnsi="Arial" w:cs="Arial"/>
          <w:sz w:val="22"/>
          <w:szCs w:val="22"/>
          <w:lang w:val="es-ES"/>
        </w:rPr>
        <w:t>planificación espacial y conectividad ecológica</w:t>
      </w:r>
      <w:r w:rsidRPr="00F3027D">
        <w:rPr>
          <w:rFonts w:ascii="Arial" w:hAnsi="Arial" w:cs="Arial"/>
          <w:sz w:val="22"/>
          <w:szCs w:val="22"/>
          <w:lang w:val="es-ES"/>
        </w:rPr>
        <w:t xml:space="preserve"> integradas que incluya la diversidad biológica</w:t>
      </w:r>
      <w:r w:rsidRPr="001F17DB">
        <w:rPr>
          <w:rFonts w:ascii="Arial" w:hAnsi="Arial" w:cs="Arial"/>
          <w:sz w:val="22"/>
          <w:szCs w:val="22"/>
          <w:lang w:val="es-ES"/>
        </w:rPr>
        <w:t>, de gran relevancia para el trabajo sobre el cambio climático y las especies migratorias en el marco de la Convención,</w:t>
      </w:r>
    </w:p>
    <w:p w14:paraId="6721C1D3" w14:textId="77777777" w:rsidR="00251078" w:rsidRPr="00F3027D" w:rsidRDefault="00251078" w:rsidP="0009765F">
      <w:pPr>
        <w:jc w:val="both"/>
        <w:rPr>
          <w:rFonts w:ascii="Arial" w:hAnsi="Arial" w:cs="Arial"/>
          <w:sz w:val="22"/>
          <w:szCs w:val="22"/>
          <w:lang w:val="es-ES"/>
        </w:rPr>
      </w:pPr>
    </w:p>
    <w:p w14:paraId="03CB36CE" w14:textId="493C208D" w:rsidR="00F04884" w:rsidRPr="00F3027D" w:rsidRDefault="00BE33F0" w:rsidP="0009765F">
      <w:pPr>
        <w:jc w:val="both"/>
        <w:rPr>
          <w:rFonts w:ascii="Arial" w:hAnsi="Arial" w:cs="Arial"/>
          <w:sz w:val="22"/>
          <w:szCs w:val="22"/>
          <w:lang w:val="es-ES"/>
        </w:rPr>
      </w:pPr>
      <w:r w:rsidRPr="00F3027D">
        <w:rPr>
          <w:rFonts w:ascii="Arial" w:hAnsi="Arial" w:cs="Arial"/>
          <w:i/>
          <w:iCs/>
          <w:sz w:val="22"/>
          <w:szCs w:val="22"/>
          <w:lang w:val="es-ES"/>
        </w:rPr>
        <w:t>Reconociendo que</w:t>
      </w:r>
      <w:r w:rsidRPr="00F3027D">
        <w:rPr>
          <w:rFonts w:ascii="Arial" w:hAnsi="Arial" w:cs="Arial"/>
          <w:sz w:val="22"/>
          <w:szCs w:val="22"/>
          <w:lang w:val="es-ES"/>
        </w:rPr>
        <w:t xml:space="preserve"> en la mejor información científica disponible se indica que es necesario adoptar urgentemente medidas que ayuden a las especies migratorias a adaptarse al cambio climático con el fin de cumplir los objetivos de la Convención; dar cumplimiento adecuado a sus artículos II y III, así como a los instrumentos adoptados en el marco del Artículo IV, mientras que al mismo tiempo es necesario ampliar y perfeccionar los conocimientos acerca de los efectos del cambio climático sobre las especies migratorias,</w:t>
      </w:r>
    </w:p>
    <w:p w14:paraId="51FCBD3D" w14:textId="77777777" w:rsidR="00BE33F0" w:rsidRPr="00F3027D" w:rsidRDefault="00BE33F0" w:rsidP="0009765F">
      <w:pPr>
        <w:jc w:val="both"/>
        <w:rPr>
          <w:rFonts w:ascii="Arial" w:hAnsi="Arial" w:cs="Arial"/>
          <w:sz w:val="22"/>
          <w:szCs w:val="22"/>
          <w:lang w:val="es-ES"/>
        </w:rPr>
      </w:pPr>
    </w:p>
    <w:p w14:paraId="2E810AA4" w14:textId="49779960" w:rsidR="00BE33F0" w:rsidRPr="00F3027D" w:rsidRDefault="00B57974" w:rsidP="0009765F">
      <w:pPr>
        <w:jc w:val="both"/>
        <w:rPr>
          <w:rFonts w:ascii="Arial" w:hAnsi="Arial" w:cs="Arial"/>
          <w:sz w:val="22"/>
          <w:szCs w:val="22"/>
          <w:lang w:val="es-ES"/>
        </w:rPr>
      </w:pPr>
      <w:r w:rsidRPr="00F3027D">
        <w:rPr>
          <w:rFonts w:ascii="Arial" w:hAnsi="Arial" w:cs="Arial"/>
          <w:i/>
          <w:iCs/>
          <w:sz w:val="22"/>
          <w:szCs w:val="22"/>
          <w:lang w:val="es-ES"/>
        </w:rPr>
        <w:t>Haciendo hincapié</w:t>
      </w:r>
      <w:r w:rsidRPr="00F3027D">
        <w:rPr>
          <w:rFonts w:ascii="Arial" w:hAnsi="Arial" w:cs="Arial"/>
          <w:sz w:val="22"/>
          <w:szCs w:val="22"/>
          <w:lang w:val="es-ES"/>
        </w:rPr>
        <w:t xml:space="preserve"> en la necesidad de coordinar las medidas destinadas a ayudar a las especies migratorias a adaptarse al cambio climático en el marco de los instrumentos de la CMS,</w:t>
      </w:r>
    </w:p>
    <w:p w14:paraId="3B6140C8" w14:textId="77777777" w:rsidR="00B57974" w:rsidRPr="00F3027D" w:rsidRDefault="00B57974" w:rsidP="0009765F">
      <w:pPr>
        <w:jc w:val="both"/>
        <w:rPr>
          <w:rFonts w:ascii="Arial" w:hAnsi="Arial" w:cs="Arial"/>
          <w:sz w:val="22"/>
          <w:szCs w:val="22"/>
          <w:lang w:val="es-ES"/>
        </w:rPr>
      </w:pPr>
    </w:p>
    <w:p w14:paraId="1652AA67" w14:textId="559664F7" w:rsidR="00CE1E77" w:rsidRPr="00F3027D" w:rsidRDefault="00A32DBC" w:rsidP="0009765F">
      <w:pPr>
        <w:jc w:val="both"/>
        <w:rPr>
          <w:rFonts w:ascii="Arial" w:hAnsi="Arial" w:cs="Arial"/>
          <w:sz w:val="22"/>
          <w:szCs w:val="22"/>
          <w:lang w:val="es-ES" w:eastAsia="es-ES"/>
        </w:rPr>
      </w:pPr>
      <w:r w:rsidRPr="00F3027D">
        <w:rPr>
          <w:rFonts w:ascii="Arial" w:hAnsi="Arial" w:cs="Arial"/>
          <w:i/>
          <w:iCs/>
          <w:sz w:val="22"/>
          <w:szCs w:val="22"/>
          <w:lang w:val="es-ES" w:eastAsia="es-ES"/>
        </w:rPr>
        <w:t xml:space="preserve">Reconociendo </w:t>
      </w:r>
      <w:r w:rsidRPr="00F3027D">
        <w:rPr>
          <w:rFonts w:ascii="Arial" w:hAnsi="Arial" w:cs="Arial"/>
          <w:sz w:val="22"/>
          <w:szCs w:val="22"/>
          <w:lang w:val="es-ES" w:eastAsia="es-ES"/>
        </w:rPr>
        <w:t>la importancia de las actuales áreas protegidas y redes de áreas protegidas para la conservación de las especies migratorias como resultado del cambio climático, y reconociendo la necesidad de mejorarlas para maximizar la representatividad y mejorar la conectividad dentro de ellas y entre ellas, aumentando así su contribución a la conservación de las especies migratorias a la luz del cambio climático, incluso mediante su integración más eficaz en paisajes terrestres y marinos más amplios, y mediante el uso de Otras medidas eficaces de conservación basadas en áreas,</w:t>
      </w:r>
    </w:p>
    <w:p w14:paraId="05AC4667" w14:textId="77777777" w:rsidR="00A1298C" w:rsidRPr="00F3027D" w:rsidRDefault="00A1298C" w:rsidP="0009765F">
      <w:pPr>
        <w:jc w:val="both"/>
        <w:rPr>
          <w:rFonts w:ascii="Arial" w:hAnsi="Arial" w:cs="Arial"/>
          <w:sz w:val="22"/>
          <w:szCs w:val="22"/>
          <w:lang w:val="es-ES" w:eastAsia="es-ES"/>
        </w:rPr>
      </w:pPr>
    </w:p>
    <w:p w14:paraId="6F17A06C" w14:textId="3D159BC2" w:rsidR="006A6E94" w:rsidRPr="00F3027D" w:rsidRDefault="006A6E94" w:rsidP="0009765F">
      <w:pPr>
        <w:spacing w:before="60" w:after="60"/>
        <w:jc w:val="both"/>
        <w:rPr>
          <w:rFonts w:ascii="Arial" w:hAnsi="Arial" w:cs="Arial"/>
          <w:iCs/>
          <w:sz w:val="22"/>
          <w:szCs w:val="22"/>
          <w:lang w:val="es-ES"/>
        </w:rPr>
      </w:pPr>
      <w:r w:rsidRPr="00F3027D">
        <w:rPr>
          <w:rFonts w:ascii="Arial" w:hAnsi="Arial" w:cs="Arial"/>
          <w:i/>
          <w:sz w:val="22"/>
          <w:szCs w:val="22"/>
          <w:lang w:val="es-ES"/>
        </w:rPr>
        <w:t xml:space="preserve">Reconociendo </w:t>
      </w:r>
      <w:r w:rsidRPr="00F3027D">
        <w:rPr>
          <w:rFonts w:ascii="Arial" w:hAnsi="Arial" w:cs="Arial"/>
          <w:iCs/>
          <w:sz w:val="22"/>
          <w:szCs w:val="22"/>
          <w:lang w:val="es-ES"/>
        </w:rPr>
        <w:t>que las medidas de mitigación, tales como el desarrollo de energías renovables y “limpias”, de baja emisión de carbono, pueden afectar a las especies migratorias y sus hábitats en función de cómo las instalaciones están diseñadas, ubicadas y operadas, y que se requiere más investigación y evaluaciones de impacto, especialmente para las nuevas tecnologías,</w:t>
      </w:r>
      <w:r w:rsidRPr="00F3027D">
        <w:rPr>
          <w:rFonts w:ascii="Arial" w:hAnsi="Arial" w:cs="Arial"/>
          <w:iCs/>
          <w:sz w:val="22"/>
          <w:szCs w:val="22"/>
          <w:lang w:val="es-ES"/>
        </w:rPr>
        <w:cr/>
      </w:r>
    </w:p>
    <w:p w14:paraId="06DFAB3A" w14:textId="78724877" w:rsidR="00CE1E77" w:rsidRPr="00F3027D" w:rsidRDefault="006A6E94" w:rsidP="0009765F">
      <w:pPr>
        <w:jc w:val="both"/>
        <w:rPr>
          <w:rFonts w:ascii="Arial" w:hAnsi="Arial" w:cs="Arial"/>
          <w:sz w:val="22"/>
          <w:szCs w:val="22"/>
          <w:lang w:val="es-ES"/>
        </w:rPr>
      </w:pPr>
      <w:r w:rsidRPr="00F3027D">
        <w:rPr>
          <w:rFonts w:ascii="Arial" w:hAnsi="Arial" w:cs="Arial"/>
          <w:i/>
          <w:iCs/>
          <w:sz w:val="22"/>
          <w:szCs w:val="22"/>
          <w:lang w:val="es-ES"/>
        </w:rPr>
        <w:t xml:space="preserve">Reconociendo </w:t>
      </w:r>
      <w:r w:rsidRPr="00F3027D">
        <w:rPr>
          <w:rFonts w:ascii="Arial" w:hAnsi="Arial" w:cs="Arial"/>
          <w:sz w:val="22"/>
          <w:szCs w:val="22"/>
          <w:lang w:val="es-ES"/>
        </w:rPr>
        <w:t>la importancia de las garantías ambientales y sociales adecuadas y de los procesos de evaluación ambiental estratégicos para el desarrollo de energías renovables, incluidas las evaluaciones de impacto acumulativo,</w:t>
      </w:r>
    </w:p>
    <w:p w14:paraId="260E061E" w14:textId="77777777" w:rsidR="006A6E94" w:rsidRPr="00F3027D" w:rsidRDefault="006A6E94" w:rsidP="0009765F">
      <w:pPr>
        <w:jc w:val="both"/>
        <w:rPr>
          <w:rFonts w:ascii="Arial" w:hAnsi="Arial" w:cs="Arial"/>
          <w:sz w:val="22"/>
          <w:szCs w:val="22"/>
          <w:lang w:val="es-ES"/>
        </w:rPr>
      </w:pPr>
    </w:p>
    <w:p w14:paraId="359B5900" w14:textId="67C46579" w:rsidR="006A6E94" w:rsidRPr="00F3027D" w:rsidRDefault="00362A17" w:rsidP="0009765F">
      <w:pPr>
        <w:jc w:val="both"/>
        <w:rPr>
          <w:rFonts w:ascii="Arial" w:hAnsi="Arial" w:cs="Arial"/>
          <w:iCs/>
          <w:strike/>
          <w:sz w:val="22"/>
          <w:szCs w:val="22"/>
          <w:lang w:val="es-ES"/>
        </w:rPr>
      </w:pPr>
      <w:r w:rsidRPr="00F3027D">
        <w:rPr>
          <w:rFonts w:ascii="Arial" w:hAnsi="Arial" w:cs="Arial"/>
          <w:i/>
          <w:sz w:val="22"/>
          <w:szCs w:val="22"/>
          <w:lang w:val="es-ES"/>
        </w:rPr>
        <w:t xml:space="preserve">Recordando </w:t>
      </w:r>
      <w:r w:rsidRPr="00F3027D">
        <w:rPr>
          <w:rFonts w:ascii="Arial" w:hAnsi="Arial" w:cs="Arial"/>
          <w:iCs/>
          <w:sz w:val="22"/>
          <w:szCs w:val="22"/>
          <w:lang w:val="es-ES"/>
        </w:rPr>
        <w:t>la Resolución 7.5 de la CMS sobre turbinas eólicas y especies migratorias, que entre otras cosas, exige la aplicación de los procedimientos estratégicos de evaluación de impacto ambiental para identificar los lugares apropiados para la construcción</w:t>
      </w:r>
      <w:r w:rsidR="00A1298C" w:rsidRPr="00F3027D">
        <w:rPr>
          <w:rFonts w:ascii="Arial" w:hAnsi="Arial" w:cs="Arial"/>
          <w:iCs/>
          <w:sz w:val="22"/>
          <w:szCs w:val="22"/>
          <w:lang w:val="es-ES"/>
        </w:rPr>
        <w:t>,</w:t>
      </w:r>
    </w:p>
    <w:p w14:paraId="3C84EC27" w14:textId="77777777" w:rsidR="00362A17" w:rsidRPr="00F3027D" w:rsidRDefault="00362A17" w:rsidP="0009765F">
      <w:pPr>
        <w:jc w:val="both"/>
        <w:rPr>
          <w:rFonts w:ascii="Arial" w:hAnsi="Arial" w:cs="Arial"/>
          <w:iCs/>
          <w:strike/>
          <w:sz w:val="22"/>
          <w:szCs w:val="22"/>
          <w:lang w:val="es-ES"/>
        </w:rPr>
      </w:pPr>
    </w:p>
    <w:p w14:paraId="23EE6DED" w14:textId="0A775E48" w:rsidR="003A17FE" w:rsidRPr="00F3027D" w:rsidRDefault="00492DFA" w:rsidP="0009765F">
      <w:pPr>
        <w:jc w:val="both"/>
        <w:rPr>
          <w:rFonts w:ascii="Arial" w:hAnsi="Arial" w:cs="Arial"/>
          <w:iCs/>
          <w:sz w:val="22"/>
          <w:szCs w:val="22"/>
          <w:lang w:val="es-ES"/>
        </w:rPr>
      </w:pPr>
      <w:r w:rsidRPr="00F3027D">
        <w:rPr>
          <w:rFonts w:ascii="Arial" w:hAnsi="Arial" w:cs="Arial"/>
          <w:i/>
          <w:sz w:val="22"/>
          <w:szCs w:val="22"/>
          <w:lang w:val="es-ES"/>
        </w:rPr>
        <w:t>Recordando asimismo</w:t>
      </w:r>
      <w:r w:rsidRPr="00F3027D">
        <w:rPr>
          <w:rFonts w:ascii="Arial" w:hAnsi="Arial" w:cs="Arial"/>
          <w:iCs/>
          <w:sz w:val="22"/>
          <w:szCs w:val="22"/>
          <w:lang w:val="es-ES"/>
        </w:rPr>
        <w:t xml:space="preserve"> la Resolución 11.27 Energías renovables y especies migratorias, que respalda el documento "Tecnología de las energías renovables y especies migratorias: Directrices para un desarrollo sostenible" del Consejo Científico (UNEP/CMS/COP11/ Doc.23.4.3.2),</w:t>
      </w:r>
    </w:p>
    <w:p w14:paraId="5A973730" w14:textId="77777777" w:rsidR="006705FA" w:rsidRPr="00F3027D" w:rsidRDefault="006705FA" w:rsidP="0009765F">
      <w:pPr>
        <w:jc w:val="both"/>
        <w:rPr>
          <w:rFonts w:ascii="Arial" w:hAnsi="Arial" w:cs="Arial"/>
          <w:iCs/>
          <w:strike/>
          <w:sz w:val="22"/>
          <w:szCs w:val="22"/>
          <w:lang w:val="es-ES"/>
        </w:rPr>
      </w:pPr>
    </w:p>
    <w:p w14:paraId="3C9DD231" w14:textId="421FDAEA" w:rsidR="006705FA" w:rsidRPr="00F3027D" w:rsidRDefault="007A5D88" w:rsidP="0009765F">
      <w:pPr>
        <w:jc w:val="both"/>
        <w:rPr>
          <w:rFonts w:ascii="Arial" w:hAnsi="Arial" w:cs="Arial"/>
          <w:sz w:val="22"/>
          <w:szCs w:val="22"/>
          <w:lang w:val="es-ES"/>
        </w:rPr>
      </w:pPr>
      <w:r w:rsidRPr="00F3027D">
        <w:rPr>
          <w:rFonts w:ascii="Arial" w:hAnsi="Arial" w:cs="Arial"/>
          <w:i/>
          <w:iCs/>
          <w:sz w:val="22"/>
          <w:szCs w:val="22"/>
          <w:lang w:val="es-ES"/>
        </w:rPr>
        <w:t xml:space="preserve">Consciente </w:t>
      </w:r>
      <w:r w:rsidRPr="00F3027D">
        <w:rPr>
          <w:rFonts w:ascii="Arial" w:hAnsi="Arial" w:cs="Arial"/>
          <w:sz w:val="22"/>
          <w:szCs w:val="22"/>
          <w:lang w:val="es-ES"/>
        </w:rPr>
        <w:t>de que los Pequeños Estados Insulares en Desarrollo (SIDS, por sus siglas en inglés) y los países en desarrollo con pequeñas islas, las cuales son lugares de migración importantes para varias especies de aves, mamíferos marinos, reptiles y peces, son altamente vulnerables a los impactos del cambio climático y, necesitan apoyo incluyendo capacitación para tratar estas cuestiones,</w:t>
      </w:r>
    </w:p>
    <w:p w14:paraId="78619D93" w14:textId="77777777" w:rsidR="007A5D88" w:rsidRPr="00F3027D" w:rsidRDefault="007A5D88" w:rsidP="0009765F">
      <w:pPr>
        <w:jc w:val="both"/>
        <w:rPr>
          <w:rFonts w:ascii="Arial" w:hAnsi="Arial" w:cs="Arial"/>
          <w:sz w:val="22"/>
          <w:szCs w:val="22"/>
          <w:lang w:val="es-ES"/>
        </w:rPr>
      </w:pPr>
    </w:p>
    <w:p w14:paraId="5E7E29C8" w14:textId="07631BB1" w:rsidR="007A5D88" w:rsidRPr="00F3027D" w:rsidRDefault="00DF4293" w:rsidP="0009765F">
      <w:pPr>
        <w:jc w:val="both"/>
        <w:rPr>
          <w:rFonts w:ascii="Arial" w:hAnsi="Arial" w:cs="Arial"/>
          <w:iCs/>
          <w:sz w:val="22"/>
          <w:szCs w:val="22"/>
          <w:lang w:val="es-ES"/>
        </w:rPr>
      </w:pPr>
      <w:r w:rsidRPr="00F3027D">
        <w:rPr>
          <w:rFonts w:ascii="Arial" w:hAnsi="Arial" w:cs="Arial"/>
          <w:i/>
          <w:sz w:val="22"/>
          <w:szCs w:val="22"/>
          <w:lang w:val="es-ES"/>
        </w:rPr>
        <w:t xml:space="preserve">Reconociendo con agradecimiento </w:t>
      </w:r>
      <w:r w:rsidRPr="00F3027D">
        <w:rPr>
          <w:rFonts w:ascii="Arial" w:hAnsi="Arial" w:cs="Arial"/>
          <w:iCs/>
          <w:sz w:val="22"/>
          <w:szCs w:val="22"/>
          <w:lang w:val="es-ES"/>
        </w:rPr>
        <w:t>las contribuciones del Grupo de Trabajo sobre el Cambio Climático establecido en el marco del Consejo Científico.</w:t>
      </w:r>
    </w:p>
    <w:p w14:paraId="002A046F" w14:textId="77777777" w:rsidR="00A1298C" w:rsidRPr="00F3027D" w:rsidRDefault="00A1298C" w:rsidP="0009765F">
      <w:pPr>
        <w:jc w:val="both"/>
        <w:rPr>
          <w:rFonts w:ascii="Arial" w:hAnsi="Arial" w:cs="Arial"/>
          <w:iCs/>
          <w:sz w:val="22"/>
          <w:szCs w:val="22"/>
          <w:lang w:val="es-ES"/>
        </w:rPr>
      </w:pPr>
    </w:p>
    <w:p w14:paraId="271D3243" w14:textId="77777777" w:rsidR="00580429" w:rsidRDefault="00580429">
      <w:pPr>
        <w:widowControl/>
        <w:suppressAutoHyphens w:val="0"/>
        <w:autoSpaceDE/>
        <w:spacing w:after="160" w:line="254" w:lineRule="auto"/>
        <w:rPr>
          <w:rFonts w:ascii="Arial" w:hAnsi="Arial" w:cs="Arial"/>
          <w:i/>
          <w:sz w:val="22"/>
          <w:szCs w:val="22"/>
          <w:lang w:val="es-ES"/>
        </w:rPr>
      </w:pPr>
      <w:r>
        <w:rPr>
          <w:rFonts w:ascii="Arial" w:hAnsi="Arial" w:cs="Arial"/>
          <w:i/>
          <w:sz w:val="22"/>
          <w:szCs w:val="22"/>
          <w:lang w:val="es-ES"/>
        </w:rPr>
        <w:br w:type="page"/>
      </w:r>
    </w:p>
    <w:p w14:paraId="174C1580" w14:textId="2117BF93" w:rsidR="00B85DC5" w:rsidRPr="00F3027D" w:rsidRDefault="00B85DC5" w:rsidP="0009765F">
      <w:pPr>
        <w:jc w:val="center"/>
        <w:rPr>
          <w:rFonts w:ascii="Arial" w:hAnsi="Arial" w:cs="Arial"/>
          <w:i/>
          <w:sz w:val="22"/>
          <w:szCs w:val="22"/>
          <w:lang w:val="es-ES"/>
        </w:rPr>
      </w:pPr>
      <w:r w:rsidRPr="00F3027D">
        <w:rPr>
          <w:rFonts w:ascii="Arial" w:hAnsi="Arial" w:cs="Arial"/>
          <w:i/>
          <w:sz w:val="22"/>
          <w:szCs w:val="22"/>
          <w:lang w:val="es-ES"/>
        </w:rPr>
        <w:lastRenderedPageBreak/>
        <w:t>La Conferencia de las Partes en la Convención sobre</w:t>
      </w:r>
    </w:p>
    <w:p w14:paraId="56FD351C" w14:textId="047F00BD" w:rsidR="00DF4293" w:rsidRPr="00F3027D" w:rsidRDefault="00B85DC5" w:rsidP="0009765F">
      <w:pPr>
        <w:jc w:val="center"/>
        <w:rPr>
          <w:rFonts w:ascii="Arial" w:hAnsi="Arial" w:cs="Arial"/>
          <w:i/>
          <w:sz w:val="22"/>
          <w:szCs w:val="22"/>
          <w:lang w:val="es-ES"/>
        </w:rPr>
      </w:pPr>
      <w:r w:rsidRPr="00F3027D">
        <w:rPr>
          <w:rFonts w:ascii="Arial" w:hAnsi="Arial" w:cs="Arial"/>
          <w:i/>
          <w:sz w:val="22"/>
          <w:szCs w:val="22"/>
          <w:lang w:val="es-ES"/>
        </w:rPr>
        <w:t>la Conservación de las Especies Migratorias de Animales Silvestres</w:t>
      </w:r>
    </w:p>
    <w:p w14:paraId="528D00F0" w14:textId="77777777" w:rsidR="00B85DC5" w:rsidRPr="00F3027D" w:rsidRDefault="00B85DC5" w:rsidP="0009765F">
      <w:pPr>
        <w:jc w:val="both"/>
        <w:rPr>
          <w:rFonts w:ascii="Arial" w:hAnsi="Arial" w:cs="Arial"/>
          <w:i/>
          <w:sz w:val="22"/>
          <w:szCs w:val="22"/>
          <w:lang w:val="es-ES"/>
        </w:rPr>
      </w:pPr>
    </w:p>
    <w:p w14:paraId="2889DCEB" w14:textId="228DB138" w:rsidR="00B85DC5" w:rsidRPr="00F3027D" w:rsidRDefault="006F1383" w:rsidP="0009765F">
      <w:pPr>
        <w:pStyle w:val="ListParagraph"/>
        <w:numPr>
          <w:ilvl w:val="0"/>
          <w:numId w:val="1"/>
        </w:numPr>
        <w:ind w:left="567" w:hanging="567"/>
        <w:jc w:val="both"/>
        <w:rPr>
          <w:rFonts w:ascii="Arial" w:hAnsi="Arial" w:cs="Arial"/>
          <w:iCs/>
          <w:sz w:val="22"/>
          <w:szCs w:val="22"/>
          <w:lang w:val="es-ES"/>
        </w:rPr>
      </w:pPr>
      <w:r w:rsidRPr="00F3027D">
        <w:rPr>
          <w:rFonts w:ascii="Arial" w:hAnsi="Arial" w:cs="Arial"/>
          <w:sz w:val="22"/>
          <w:szCs w:val="22"/>
          <w:lang w:val="es-ES"/>
        </w:rPr>
        <w:t>Insta encarecidamente a las Partes y a las no Partes a adoptar ahora medidas tanto de mitigación como de adaptación</w:t>
      </w:r>
      <w:r w:rsidR="00B30145" w:rsidRPr="00F3027D">
        <w:rPr>
          <w:rFonts w:ascii="Arial" w:hAnsi="Arial" w:cs="Arial"/>
          <w:sz w:val="22"/>
          <w:szCs w:val="22"/>
          <w:lang w:val="es-ES"/>
        </w:rPr>
        <w:t xml:space="preserve"> al cambio climático</w:t>
      </w:r>
      <w:r w:rsidRPr="00F3027D">
        <w:rPr>
          <w:rFonts w:ascii="Arial" w:hAnsi="Arial" w:cs="Arial"/>
          <w:sz w:val="22"/>
          <w:szCs w:val="22"/>
          <w:lang w:val="es-ES"/>
        </w:rPr>
        <w:t>, especialmente a la luz de los impactos que ya se están observando;</w:t>
      </w:r>
    </w:p>
    <w:p w14:paraId="61273576" w14:textId="77777777" w:rsidR="00D82C56" w:rsidRPr="00F3027D" w:rsidRDefault="00D82C56" w:rsidP="0009765F">
      <w:pPr>
        <w:jc w:val="both"/>
        <w:rPr>
          <w:rFonts w:ascii="Arial" w:hAnsi="Arial" w:cs="Arial"/>
          <w:sz w:val="22"/>
          <w:szCs w:val="22"/>
          <w:lang w:val="es-ES"/>
        </w:rPr>
      </w:pPr>
    </w:p>
    <w:p w14:paraId="5F4562DA" w14:textId="056F65A6" w:rsidR="006F1383" w:rsidRPr="00F3027D" w:rsidRDefault="000846D5" w:rsidP="0009765F">
      <w:pPr>
        <w:pStyle w:val="ListParagraph"/>
        <w:numPr>
          <w:ilvl w:val="0"/>
          <w:numId w:val="1"/>
        </w:numPr>
        <w:ind w:left="567" w:hanging="567"/>
        <w:jc w:val="both"/>
        <w:rPr>
          <w:rFonts w:ascii="Arial" w:hAnsi="Arial" w:cs="Arial"/>
          <w:sz w:val="22"/>
          <w:szCs w:val="22"/>
          <w:lang w:val="es-ES"/>
        </w:rPr>
      </w:pPr>
      <w:r w:rsidRPr="00F3027D">
        <w:rPr>
          <w:rFonts w:ascii="Arial" w:hAnsi="Arial" w:cs="Arial"/>
          <w:i/>
          <w:iCs/>
          <w:sz w:val="22"/>
          <w:szCs w:val="22"/>
          <w:lang w:val="es-ES"/>
        </w:rPr>
        <w:t>Reafirma</w:t>
      </w:r>
      <w:r w:rsidRPr="00F3027D">
        <w:rPr>
          <w:rFonts w:ascii="Arial" w:hAnsi="Arial" w:cs="Arial"/>
          <w:sz w:val="22"/>
          <w:szCs w:val="22"/>
          <w:lang w:val="es-ES"/>
        </w:rPr>
        <w:t xml:space="preserve"> el "Asesoramiento a las Partes y otras partes interesadas sobre el cambio climático y las especies migratorias" que se adjunta a la presente resolución e insta a las Partes y a los Signatarios de los instrumentos de la CMS y alienta a quienes no son Partes,</w:t>
      </w:r>
      <w:r w:rsidR="00A009B2" w:rsidRPr="00F3027D">
        <w:rPr>
          <w:rFonts w:ascii="Arial" w:hAnsi="Arial" w:cs="Arial"/>
          <w:sz w:val="22"/>
          <w:szCs w:val="22"/>
          <w:lang w:val="es-ES"/>
        </w:rPr>
        <w:t xml:space="preserve"> a aplicar medidas</w:t>
      </w:r>
      <w:r w:rsidRPr="00F3027D">
        <w:rPr>
          <w:rFonts w:ascii="Arial" w:hAnsi="Arial" w:cs="Arial"/>
          <w:sz w:val="22"/>
          <w:szCs w:val="22"/>
          <w:lang w:val="es-ES"/>
        </w:rPr>
        <w:t xml:space="preserve"> incluida la incorporación de problemáticas relativas a las especies en los planes de estrategias nacionales sobre el cambio climático, entre las que figuran las Estrategias y Planes de Acción Nacionales para la Biodiversidad (EPANB), y en la medida que sea adecuado para cada Parte y no Parte;</w:t>
      </w:r>
    </w:p>
    <w:p w14:paraId="4F83357D" w14:textId="77777777" w:rsidR="000846D5" w:rsidRPr="00F3027D" w:rsidRDefault="000846D5" w:rsidP="0009765F">
      <w:pPr>
        <w:pStyle w:val="ListParagraph"/>
        <w:jc w:val="both"/>
        <w:rPr>
          <w:rFonts w:ascii="Arial" w:hAnsi="Arial" w:cs="Arial"/>
          <w:sz w:val="22"/>
          <w:szCs w:val="22"/>
          <w:lang w:val="es-ES"/>
        </w:rPr>
      </w:pPr>
    </w:p>
    <w:p w14:paraId="5AC23FA4" w14:textId="071AD40D" w:rsidR="003244CF" w:rsidRPr="00F3027D" w:rsidRDefault="003244CF" w:rsidP="001E37A2">
      <w:pPr>
        <w:pStyle w:val="ListParagraph"/>
        <w:numPr>
          <w:ilvl w:val="0"/>
          <w:numId w:val="1"/>
        </w:numPr>
        <w:ind w:left="567" w:hanging="567"/>
        <w:jc w:val="both"/>
        <w:rPr>
          <w:rFonts w:ascii="Arial" w:hAnsi="Arial" w:cs="Arial"/>
          <w:sz w:val="22"/>
          <w:szCs w:val="22"/>
          <w:lang w:val="es-ES"/>
        </w:rPr>
      </w:pPr>
      <w:r w:rsidRPr="00F3027D">
        <w:rPr>
          <w:rFonts w:ascii="Arial" w:hAnsi="Arial" w:cs="Arial"/>
          <w:i/>
          <w:iCs/>
          <w:sz w:val="22"/>
          <w:szCs w:val="22"/>
          <w:lang w:val="es-ES"/>
        </w:rPr>
        <w:t>Anima</w:t>
      </w:r>
      <w:r w:rsidRPr="00F3027D">
        <w:rPr>
          <w:rFonts w:ascii="Arial" w:hAnsi="Arial" w:cs="Arial"/>
          <w:sz w:val="22"/>
          <w:szCs w:val="22"/>
          <w:lang w:val="es-ES"/>
        </w:rPr>
        <w:t xml:space="preserve"> a las Partes y a otros interesados a tener en cuenta los posibles efectos en las especies migratorias al elaborar y aplicar las medidas pertinentes de mitigación y adaptación al cambio climático y la planificación de espacio en los ecosistemas terrestres, de agua dulce y marinos</w:t>
      </w:r>
      <w:r w:rsidR="005E6B11" w:rsidRPr="00F3027D">
        <w:rPr>
          <w:rFonts w:ascii="Arial" w:hAnsi="Arial" w:cs="Arial"/>
          <w:sz w:val="22"/>
          <w:szCs w:val="22"/>
          <w:lang w:val="es-ES"/>
        </w:rPr>
        <w:t>,</w:t>
      </w:r>
      <w:r w:rsidR="00582FB1" w:rsidRPr="00F3027D">
        <w:rPr>
          <w:rFonts w:ascii="Arial" w:hAnsi="Arial" w:cs="Arial"/>
          <w:sz w:val="22"/>
          <w:szCs w:val="22"/>
          <w:lang w:val="es-ES"/>
        </w:rPr>
        <w:t xml:space="preserve"> </w:t>
      </w:r>
      <w:r w:rsidRPr="00F3027D">
        <w:rPr>
          <w:rFonts w:ascii="Arial" w:hAnsi="Arial" w:cs="Arial"/>
          <w:sz w:val="22"/>
          <w:szCs w:val="22"/>
          <w:lang w:val="es-ES"/>
        </w:rPr>
        <w:t>en consonancia con las disposiciones de la Resolución 7.2, relativa a las evaluaciones de impacto ambiental y las especies migratorias, y la Resolución 11.27, relativa a la energía renovable y las especies migratorias</w:t>
      </w:r>
      <w:r w:rsidR="00915974" w:rsidRPr="00F3027D">
        <w:rPr>
          <w:rFonts w:ascii="Arial" w:hAnsi="Arial" w:cs="Arial"/>
          <w:sz w:val="22"/>
          <w:szCs w:val="22"/>
          <w:lang w:val="es-ES"/>
        </w:rPr>
        <w:t>,</w:t>
      </w:r>
    </w:p>
    <w:p w14:paraId="62C54811" w14:textId="77777777" w:rsidR="005E6B11" w:rsidRPr="00F3027D" w:rsidRDefault="005E6B11" w:rsidP="00582FB1">
      <w:pPr>
        <w:jc w:val="both"/>
        <w:rPr>
          <w:rFonts w:ascii="Arial" w:hAnsi="Arial" w:cs="Arial"/>
          <w:sz w:val="22"/>
          <w:szCs w:val="22"/>
          <w:lang w:val="es-ES"/>
        </w:rPr>
      </w:pPr>
    </w:p>
    <w:p w14:paraId="5E24DAEF" w14:textId="408886CF" w:rsidR="00B92FCB" w:rsidRPr="00F3027D" w:rsidRDefault="00B92FCB" w:rsidP="00A33A49">
      <w:pPr>
        <w:pStyle w:val="ListParagraph"/>
        <w:numPr>
          <w:ilvl w:val="0"/>
          <w:numId w:val="1"/>
        </w:numPr>
        <w:ind w:left="567" w:hanging="567"/>
        <w:jc w:val="both"/>
        <w:rPr>
          <w:rFonts w:ascii="Arial" w:hAnsi="Arial" w:cs="Arial"/>
          <w:sz w:val="22"/>
          <w:szCs w:val="22"/>
          <w:lang w:val="es-ES"/>
        </w:rPr>
      </w:pPr>
      <w:r w:rsidRPr="00F3027D">
        <w:rPr>
          <w:rFonts w:ascii="Arial" w:hAnsi="Arial" w:cs="Arial"/>
          <w:sz w:val="22"/>
          <w:szCs w:val="22"/>
          <w:lang w:val="es-ES"/>
        </w:rPr>
        <w:t xml:space="preserve">Solicita a las Partes y a los Signatarios de los instrumentos de la CMS que evalúen las medidas necesarias para ayudar a las especies migratorias </w:t>
      </w:r>
      <w:r w:rsidR="00D605AB" w:rsidRPr="00F3027D">
        <w:rPr>
          <w:rFonts w:ascii="Arial" w:hAnsi="Arial" w:cs="Arial"/>
          <w:sz w:val="22"/>
          <w:szCs w:val="22"/>
          <w:lang w:val="es-ES"/>
        </w:rPr>
        <w:t xml:space="preserve">a </w:t>
      </w:r>
      <w:r w:rsidRPr="00F3027D">
        <w:rPr>
          <w:rFonts w:ascii="Arial" w:hAnsi="Arial" w:cs="Arial"/>
          <w:sz w:val="22"/>
          <w:szCs w:val="22"/>
          <w:lang w:val="es-ES"/>
        </w:rPr>
        <w:t>adaptarse al cambio climático y a los cambios en las actividades humanas como consecuencia del cambio climático y tomar medidas según lo enumerado en los Anexos a esta Resolución</w:t>
      </w:r>
      <w:r w:rsidR="00D605AB" w:rsidRPr="00F3027D">
        <w:rPr>
          <w:rFonts w:ascii="Arial" w:hAnsi="Arial" w:cs="Arial"/>
          <w:sz w:val="22"/>
          <w:szCs w:val="22"/>
          <w:lang w:val="es-ES"/>
        </w:rPr>
        <w:t>,</w:t>
      </w:r>
    </w:p>
    <w:p w14:paraId="340A87F4" w14:textId="77777777" w:rsidR="00D605AB" w:rsidRPr="00F3027D" w:rsidRDefault="00D605AB" w:rsidP="00D605AB">
      <w:pPr>
        <w:jc w:val="both"/>
        <w:rPr>
          <w:rFonts w:ascii="Arial" w:hAnsi="Arial" w:cs="Arial"/>
          <w:sz w:val="22"/>
          <w:szCs w:val="22"/>
          <w:lang w:val="es-ES"/>
        </w:rPr>
      </w:pPr>
    </w:p>
    <w:p w14:paraId="5B905EE1" w14:textId="56A0F4A4" w:rsidR="00DD2BAF" w:rsidRPr="00F3027D" w:rsidRDefault="00DD2BAF" w:rsidP="00EE0B2E">
      <w:pPr>
        <w:pStyle w:val="ListParagraph"/>
        <w:numPr>
          <w:ilvl w:val="0"/>
          <w:numId w:val="1"/>
        </w:numPr>
        <w:ind w:left="567" w:hanging="567"/>
        <w:jc w:val="both"/>
        <w:rPr>
          <w:rFonts w:ascii="Arial" w:hAnsi="Arial" w:cs="Arial"/>
          <w:sz w:val="22"/>
          <w:szCs w:val="22"/>
          <w:lang w:val="es-ES"/>
        </w:rPr>
      </w:pPr>
      <w:r w:rsidRPr="00F3027D">
        <w:rPr>
          <w:rFonts w:ascii="Arial" w:hAnsi="Arial" w:cs="Arial"/>
          <w:sz w:val="22"/>
          <w:szCs w:val="22"/>
          <w:lang w:val="es-ES"/>
        </w:rPr>
        <w:t>Solicita al Consejo Científico, sujeto a disponibilidad de recursos</w:t>
      </w:r>
      <w:r w:rsidR="00D605AB" w:rsidRPr="00F3027D">
        <w:rPr>
          <w:rFonts w:ascii="Arial" w:hAnsi="Arial" w:cs="Arial"/>
          <w:sz w:val="22"/>
          <w:szCs w:val="22"/>
          <w:lang w:val="es-ES"/>
        </w:rPr>
        <w:t xml:space="preserve">, </w:t>
      </w:r>
      <w:r w:rsidRPr="00F3027D">
        <w:rPr>
          <w:rFonts w:ascii="Arial" w:hAnsi="Arial" w:cs="Arial"/>
          <w:sz w:val="22"/>
          <w:szCs w:val="22"/>
          <w:lang w:val="es-ES"/>
        </w:rPr>
        <w:t xml:space="preserve">que promueva los trabajos para subsanar las principales deficiencias de conocimientos y determinen las futuras orientaciones de la investigación, en particular, a través del análisis de las bases de datos a largo plazo y a gran escala existentes y mediante la colaboración con otros trabajos pertinentes de la Convención y otros </w:t>
      </w:r>
      <w:r w:rsidR="00D605AB" w:rsidRPr="00F3027D">
        <w:rPr>
          <w:rFonts w:ascii="Arial" w:hAnsi="Arial" w:cs="Arial"/>
          <w:sz w:val="22"/>
          <w:szCs w:val="22"/>
          <w:lang w:val="es-ES"/>
        </w:rPr>
        <w:t>Acuerdos Ambientales Multilaterales;</w:t>
      </w:r>
    </w:p>
    <w:p w14:paraId="77D611A4" w14:textId="77777777" w:rsidR="00D605AB" w:rsidRPr="00F3027D" w:rsidRDefault="00D605AB" w:rsidP="00D605AB">
      <w:pPr>
        <w:jc w:val="both"/>
        <w:rPr>
          <w:rFonts w:ascii="Arial" w:hAnsi="Arial" w:cs="Arial"/>
          <w:sz w:val="22"/>
          <w:szCs w:val="22"/>
          <w:lang w:val="es-ES"/>
        </w:rPr>
      </w:pPr>
    </w:p>
    <w:p w14:paraId="2735F1F7" w14:textId="4C3629CD" w:rsidR="00DD2BAF" w:rsidRPr="00F3027D" w:rsidRDefault="00152C9D" w:rsidP="0009765F">
      <w:pPr>
        <w:pStyle w:val="ListParagraph"/>
        <w:numPr>
          <w:ilvl w:val="0"/>
          <w:numId w:val="1"/>
        </w:numPr>
        <w:ind w:left="567" w:hanging="567"/>
        <w:jc w:val="both"/>
        <w:rPr>
          <w:rFonts w:ascii="Arial" w:hAnsi="Arial" w:cs="Arial"/>
          <w:sz w:val="22"/>
          <w:szCs w:val="22"/>
          <w:lang w:val="es-ES"/>
        </w:rPr>
      </w:pPr>
      <w:bookmarkStart w:id="0" w:name="_Hlk132556711"/>
      <w:r w:rsidRPr="00F3027D">
        <w:rPr>
          <w:rFonts w:ascii="Arial" w:hAnsi="Arial" w:cs="Arial"/>
          <w:sz w:val="22"/>
          <w:szCs w:val="22"/>
          <w:lang w:val="es-ES"/>
        </w:rPr>
        <w:t>Instruye a la Secretaría, en colaboración con las Partes y las organizaciones internacionales pertinentes, sujetos a la disponibilidad de recursos procedentes de fuentes públicas y privadas, que promueva la aplicación de las acciones contenidas den los Anexos a esta Resolución, así como que comparta buenas prácticas y lecciones aprendidas en la mitigación efectiva de los efectos del cambio climático, incluyendo a través de la organización de talleres temáticos y regionales;</w:t>
      </w:r>
      <w:bookmarkEnd w:id="0"/>
    </w:p>
    <w:p w14:paraId="5F5E5862" w14:textId="77777777" w:rsidR="00152C9D" w:rsidRPr="00F3027D" w:rsidRDefault="00152C9D" w:rsidP="0009765F">
      <w:pPr>
        <w:pStyle w:val="ListParagraph"/>
        <w:jc w:val="both"/>
        <w:rPr>
          <w:rFonts w:ascii="Arial" w:hAnsi="Arial" w:cs="Arial"/>
          <w:sz w:val="22"/>
          <w:szCs w:val="22"/>
          <w:lang w:val="es-ES"/>
        </w:rPr>
      </w:pPr>
    </w:p>
    <w:p w14:paraId="161FDC97" w14:textId="1D675C9C" w:rsidR="00152C9D" w:rsidRPr="00F3027D" w:rsidRDefault="00A652EE" w:rsidP="0009765F">
      <w:pPr>
        <w:pStyle w:val="ListParagraph"/>
        <w:numPr>
          <w:ilvl w:val="0"/>
          <w:numId w:val="1"/>
        </w:numPr>
        <w:ind w:left="567" w:hanging="567"/>
        <w:jc w:val="both"/>
        <w:rPr>
          <w:rFonts w:ascii="Arial" w:hAnsi="Arial" w:cs="Arial"/>
          <w:sz w:val="22"/>
          <w:szCs w:val="22"/>
          <w:lang w:val="es-ES"/>
        </w:rPr>
      </w:pPr>
      <w:r w:rsidRPr="00F3027D">
        <w:rPr>
          <w:rFonts w:ascii="Arial" w:hAnsi="Arial" w:cs="Arial"/>
          <w:i/>
          <w:iCs/>
          <w:sz w:val="22"/>
          <w:szCs w:val="22"/>
          <w:lang w:val="es-ES"/>
        </w:rPr>
        <w:t>Hace un llamado</w:t>
      </w:r>
      <w:r w:rsidRPr="00F3027D">
        <w:rPr>
          <w:rFonts w:ascii="Arial" w:hAnsi="Arial" w:cs="Arial"/>
          <w:sz w:val="22"/>
          <w:szCs w:val="22"/>
          <w:lang w:val="es-ES"/>
        </w:rPr>
        <w:t xml:space="preserve"> a las Partes y no Partes de la Convención y a las partes interesadas para que, con el apoyo de la Secretaría, fortalezcan la capacidad nacional y local para la protección de especies que sufren el impacto del cambio climático, incluyendo, entre otras cosas, mediante la creación de asociaciones con partes interesadas claves y la organización de cursos de capacitación, la traducción y difusión de ejemplos de buenas prácticas, el intercambio e implementación de protocolos y reglamentos, la transferencia de tecnologías y la promoción del uso de internet y otras herramientas en línea para abordar cuestiones específicas</w:t>
      </w:r>
      <w:r w:rsidR="0033180D" w:rsidRPr="00F3027D">
        <w:rPr>
          <w:rFonts w:ascii="Arial" w:hAnsi="Arial" w:cs="Arial"/>
          <w:sz w:val="22"/>
          <w:szCs w:val="22"/>
          <w:lang w:val="es-ES"/>
        </w:rPr>
        <w:t>;</w:t>
      </w:r>
    </w:p>
    <w:p w14:paraId="5BDCDC1B" w14:textId="77777777" w:rsidR="001C51B8" w:rsidRPr="00F3027D" w:rsidRDefault="001C51B8" w:rsidP="001C51B8">
      <w:pPr>
        <w:pStyle w:val="ListParagraph"/>
        <w:rPr>
          <w:rFonts w:ascii="Arial" w:hAnsi="Arial" w:cs="Arial"/>
          <w:sz w:val="22"/>
          <w:szCs w:val="22"/>
          <w:lang w:val="es-ES"/>
        </w:rPr>
      </w:pPr>
    </w:p>
    <w:p w14:paraId="2158846C" w14:textId="1A4DAE5F" w:rsidR="001C51B8" w:rsidRPr="00F3027D" w:rsidRDefault="001C51B8" w:rsidP="0009765F">
      <w:pPr>
        <w:pStyle w:val="ListParagraph"/>
        <w:numPr>
          <w:ilvl w:val="0"/>
          <w:numId w:val="1"/>
        </w:numPr>
        <w:ind w:left="567" w:hanging="567"/>
        <w:jc w:val="both"/>
        <w:rPr>
          <w:rFonts w:ascii="Arial" w:hAnsi="Arial" w:cs="Arial"/>
          <w:sz w:val="22"/>
          <w:szCs w:val="22"/>
          <w:lang w:val="es-ES"/>
        </w:rPr>
      </w:pPr>
      <w:r w:rsidRPr="00F3027D">
        <w:rPr>
          <w:rFonts w:ascii="Arial" w:hAnsi="Arial" w:cs="Arial"/>
          <w:i/>
          <w:iCs/>
          <w:sz w:val="22"/>
          <w:szCs w:val="22"/>
          <w:lang w:val="es-ES"/>
        </w:rPr>
        <w:t>Insta</w:t>
      </w:r>
      <w:r w:rsidRPr="00F3027D">
        <w:rPr>
          <w:rFonts w:ascii="Arial" w:hAnsi="Arial" w:cs="Arial"/>
          <w:sz w:val="22"/>
          <w:szCs w:val="22"/>
          <w:lang w:val="es-ES"/>
        </w:rPr>
        <w:t xml:space="preserve"> a las Partes a fomentar la plena participación de los Pueblos Indígenas y las comunidades locales en la respuesta al cambio climático;</w:t>
      </w:r>
    </w:p>
    <w:p w14:paraId="3377DE60" w14:textId="77777777" w:rsidR="00A652EE" w:rsidRPr="00F3027D" w:rsidRDefault="00A652EE" w:rsidP="0009765F">
      <w:pPr>
        <w:pStyle w:val="ListParagraph"/>
        <w:jc w:val="both"/>
        <w:rPr>
          <w:rFonts w:ascii="Arial" w:hAnsi="Arial" w:cs="Arial"/>
          <w:sz w:val="22"/>
          <w:szCs w:val="22"/>
          <w:lang w:val="es-ES"/>
        </w:rPr>
      </w:pPr>
    </w:p>
    <w:p w14:paraId="55ADC17A" w14:textId="2AF8948B" w:rsidR="001F3875" w:rsidRPr="00F3027D" w:rsidRDefault="002E02B7" w:rsidP="001C51B8">
      <w:pPr>
        <w:pStyle w:val="ListParagraph"/>
        <w:numPr>
          <w:ilvl w:val="0"/>
          <w:numId w:val="1"/>
        </w:numPr>
        <w:ind w:left="567" w:hanging="567"/>
        <w:jc w:val="both"/>
        <w:rPr>
          <w:rFonts w:ascii="Arial" w:hAnsi="Arial" w:cs="Arial"/>
          <w:sz w:val="22"/>
          <w:szCs w:val="22"/>
          <w:lang w:val="es-ES"/>
        </w:rPr>
      </w:pPr>
      <w:r w:rsidRPr="00F3027D">
        <w:rPr>
          <w:rFonts w:ascii="Arial" w:hAnsi="Arial" w:cs="Arial"/>
          <w:i/>
          <w:iCs/>
          <w:sz w:val="22"/>
          <w:szCs w:val="22"/>
          <w:lang w:val="es-ES"/>
        </w:rPr>
        <w:t>Insta</w:t>
      </w:r>
      <w:r w:rsidRPr="00F3027D">
        <w:rPr>
          <w:rFonts w:ascii="Arial" w:hAnsi="Arial" w:cs="Arial"/>
          <w:sz w:val="22"/>
          <w:szCs w:val="22"/>
          <w:lang w:val="es-ES"/>
        </w:rPr>
        <w:t xml:space="preserve"> a las Partes y a los Signatarios de los instrumentos de la CMS, y </w:t>
      </w:r>
      <w:r w:rsidRPr="00F3027D">
        <w:rPr>
          <w:rFonts w:ascii="Arial" w:hAnsi="Arial" w:cs="Arial"/>
          <w:i/>
          <w:iCs/>
          <w:sz w:val="22"/>
          <w:szCs w:val="22"/>
          <w:lang w:val="es-ES"/>
        </w:rPr>
        <w:t>alienta</w:t>
      </w:r>
      <w:r w:rsidRPr="00F3027D">
        <w:rPr>
          <w:rFonts w:ascii="Arial" w:hAnsi="Arial" w:cs="Arial"/>
          <w:sz w:val="22"/>
          <w:szCs w:val="22"/>
          <w:lang w:val="es-ES"/>
        </w:rPr>
        <w:t xml:space="preserve"> a las no Partes que tienen jurisdicción sobre las áreas en las que las especies migratorias </w:t>
      </w:r>
      <w:r w:rsidRPr="00F3027D">
        <w:rPr>
          <w:rFonts w:ascii="Arial" w:hAnsi="Arial" w:cs="Arial"/>
          <w:sz w:val="22"/>
          <w:szCs w:val="22"/>
          <w:lang w:val="es-ES"/>
        </w:rPr>
        <w:lastRenderedPageBreak/>
        <w:t>habitan o se espera que habiten, en el futuro próximo debido al cambio climático, a que participen en la CMS y los instrumentos de la CMS, con el fin de promover medidas oportunas de conservación cuando los patrones de migración hayan cambiado debido al cambio climático;</w:t>
      </w:r>
    </w:p>
    <w:p w14:paraId="132C700D" w14:textId="77777777" w:rsidR="00283CF4" w:rsidRPr="00F3027D" w:rsidRDefault="00283CF4" w:rsidP="0009765F">
      <w:pPr>
        <w:pStyle w:val="ListParagraph"/>
        <w:jc w:val="both"/>
        <w:rPr>
          <w:rFonts w:ascii="Arial" w:hAnsi="Arial" w:cs="Arial"/>
          <w:sz w:val="22"/>
          <w:szCs w:val="22"/>
          <w:lang w:val="es-ES"/>
        </w:rPr>
      </w:pPr>
    </w:p>
    <w:p w14:paraId="1E74310F" w14:textId="7B830E32" w:rsidR="00283CF4" w:rsidRPr="00F3027D" w:rsidRDefault="00283CF4" w:rsidP="006D501A">
      <w:pPr>
        <w:pStyle w:val="ListParagraph"/>
        <w:numPr>
          <w:ilvl w:val="0"/>
          <w:numId w:val="1"/>
        </w:numPr>
        <w:spacing w:after="80"/>
        <w:ind w:left="562" w:hanging="562"/>
        <w:contextualSpacing w:val="0"/>
        <w:jc w:val="both"/>
        <w:rPr>
          <w:rFonts w:ascii="Arial" w:hAnsi="Arial" w:cs="Arial"/>
          <w:sz w:val="22"/>
          <w:szCs w:val="22"/>
          <w:lang w:val="es-ES"/>
        </w:rPr>
      </w:pPr>
      <w:r w:rsidRPr="00F3027D">
        <w:rPr>
          <w:rFonts w:ascii="Arial" w:hAnsi="Arial" w:cs="Arial"/>
          <w:sz w:val="22"/>
          <w:szCs w:val="22"/>
          <w:lang w:val="es-ES"/>
        </w:rPr>
        <w:t xml:space="preserve">Conviene en que el Artículo I (1) (c) (4) de la Convención, sobre la definición de "estado de conservación favorable" podría interpretarse de la siguiente manera a la luz del cambio climático, e invita a los órganos rectores de los instrumentos pertinentes de la CMS a aprobar también esta interpretación: </w:t>
      </w:r>
    </w:p>
    <w:p w14:paraId="6812755B" w14:textId="4B5FB925" w:rsidR="00283CF4" w:rsidRPr="00F3027D" w:rsidRDefault="00283CF4" w:rsidP="006D501A">
      <w:pPr>
        <w:pStyle w:val="ListParagraph"/>
        <w:ind w:left="900"/>
        <w:jc w:val="both"/>
        <w:rPr>
          <w:rFonts w:ascii="Arial" w:hAnsi="Arial" w:cs="Arial"/>
          <w:i/>
          <w:iCs/>
          <w:sz w:val="22"/>
          <w:szCs w:val="22"/>
          <w:lang w:val="es-ES"/>
        </w:rPr>
      </w:pPr>
      <w:r w:rsidRPr="00F3027D">
        <w:rPr>
          <w:rFonts w:ascii="Arial" w:hAnsi="Arial" w:cs="Arial"/>
          <w:i/>
          <w:iCs/>
          <w:sz w:val="22"/>
          <w:szCs w:val="22"/>
          <w:lang w:val="es-ES"/>
        </w:rPr>
        <w:t>Según el Artículo I (1) (c) (4) de la Convención, una de las condiciones que deben cumplirse para que el estado de conservación de una especie se considere "favorable" es que: "la distribución y los efectivos de la población de esta especie migratoria se acerquen por su extensión y su número a los niveles históricos en la medida en que existan ecosistemas potencialmente adecuados para dicha especie, y ello sea compatible con su prudente cuidado y aprovechamiento". Mientras que existe una necesidad constante de adoptar medidas de conservación dentro del área de distribución histórica de las especies migratorias, será necesario cada vez más adoptar también tales medidas fuera del área de distribución histórica de las especies, con el fin de garantizar un estado de conservación favorable, sobre todo ante los cambios de áreas de distribución inducidos por el clima. Tales medidas fuera del área de distribución histórica de las especies son compatibles con los objetivos y las obligaciones de las Partes en la Convención y pueden ser incluso necesarias para poder cumplirlos;</w:t>
      </w:r>
    </w:p>
    <w:p w14:paraId="271B4750" w14:textId="77777777" w:rsidR="00283CF4" w:rsidRPr="00F3027D" w:rsidRDefault="00283CF4" w:rsidP="0009765F">
      <w:pPr>
        <w:pStyle w:val="ListParagraph"/>
        <w:jc w:val="both"/>
        <w:rPr>
          <w:rFonts w:ascii="Arial" w:hAnsi="Arial" w:cs="Arial"/>
          <w:sz w:val="22"/>
          <w:szCs w:val="22"/>
          <w:lang w:val="es-ES"/>
        </w:rPr>
      </w:pPr>
    </w:p>
    <w:p w14:paraId="1F80F686" w14:textId="389B188E" w:rsidR="002E02B7" w:rsidRPr="00F3027D" w:rsidRDefault="00FB298B" w:rsidP="0009765F">
      <w:pPr>
        <w:pStyle w:val="ListParagraph"/>
        <w:numPr>
          <w:ilvl w:val="0"/>
          <w:numId w:val="1"/>
        </w:numPr>
        <w:ind w:left="567" w:hanging="567"/>
        <w:jc w:val="both"/>
        <w:rPr>
          <w:rFonts w:ascii="Arial" w:hAnsi="Arial" w:cs="Arial"/>
          <w:sz w:val="22"/>
          <w:szCs w:val="22"/>
          <w:lang w:val="es-ES"/>
        </w:rPr>
      </w:pPr>
      <w:r w:rsidRPr="00F3027D">
        <w:rPr>
          <w:rFonts w:ascii="Arial" w:hAnsi="Arial" w:cs="Arial"/>
          <w:i/>
          <w:iCs/>
          <w:sz w:val="22"/>
          <w:szCs w:val="22"/>
          <w:lang w:val="es-ES"/>
        </w:rPr>
        <w:t>Insta</w:t>
      </w:r>
      <w:r w:rsidRPr="00F3027D">
        <w:rPr>
          <w:rFonts w:ascii="Arial" w:hAnsi="Arial" w:cs="Arial"/>
          <w:sz w:val="22"/>
          <w:szCs w:val="22"/>
          <w:lang w:val="es-ES"/>
        </w:rPr>
        <w:t xml:space="preserve"> a las Partes e invita a las organizaciones internacionales pertinentes, así como a los donantes bilaterales y multilaterales, a que aporten su apoyo para la ejecución de las acciones contenidas en los Anexos a esta Resolución incluso mediante la prestación de asistencia financiera y de otro tipo a los países en desarrollo, </w:t>
      </w:r>
      <w:r w:rsidR="00047F18" w:rsidRPr="00F3027D">
        <w:rPr>
          <w:rFonts w:ascii="Arial" w:hAnsi="Arial" w:cs="Arial"/>
          <w:sz w:val="22"/>
          <w:szCs w:val="22"/>
          <w:lang w:val="es-ES"/>
        </w:rPr>
        <w:t xml:space="preserve">incluyendo los </w:t>
      </w:r>
      <w:r w:rsidRPr="00F3027D">
        <w:rPr>
          <w:rFonts w:ascii="Arial" w:hAnsi="Arial" w:cs="Arial"/>
          <w:sz w:val="22"/>
          <w:szCs w:val="22"/>
          <w:lang w:val="es-ES"/>
        </w:rPr>
        <w:t>Pequeños Estados Insulares en Desarrollo y economías en transición para el fomento de la capacidad necesaria;</w:t>
      </w:r>
    </w:p>
    <w:p w14:paraId="50A851C4" w14:textId="77777777" w:rsidR="00FB298B" w:rsidRPr="00F3027D" w:rsidRDefault="00FB298B" w:rsidP="0009765F">
      <w:pPr>
        <w:pStyle w:val="ListParagraph"/>
        <w:jc w:val="both"/>
        <w:rPr>
          <w:rFonts w:ascii="Arial" w:hAnsi="Arial" w:cs="Arial"/>
          <w:sz w:val="22"/>
          <w:szCs w:val="22"/>
          <w:lang w:val="es-ES"/>
        </w:rPr>
      </w:pPr>
    </w:p>
    <w:p w14:paraId="3BC17278" w14:textId="3109C3B2" w:rsidR="00FB298B" w:rsidRPr="00F3027D" w:rsidRDefault="001A6EC2" w:rsidP="0009765F">
      <w:pPr>
        <w:pStyle w:val="ListParagraph"/>
        <w:numPr>
          <w:ilvl w:val="0"/>
          <w:numId w:val="1"/>
        </w:numPr>
        <w:ind w:left="567" w:hanging="567"/>
        <w:jc w:val="both"/>
        <w:rPr>
          <w:rFonts w:ascii="Arial" w:hAnsi="Arial" w:cs="Arial"/>
          <w:sz w:val="22"/>
          <w:szCs w:val="22"/>
          <w:lang w:val="es-ES"/>
        </w:rPr>
      </w:pPr>
      <w:r w:rsidRPr="00F3027D">
        <w:rPr>
          <w:rFonts w:ascii="Arial" w:hAnsi="Arial" w:cs="Arial"/>
          <w:i/>
          <w:sz w:val="22"/>
          <w:szCs w:val="22"/>
          <w:lang w:val="es-ES"/>
        </w:rPr>
        <w:t xml:space="preserve">Solicita </w:t>
      </w:r>
      <w:r w:rsidRPr="00F3027D">
        <w:rPr>
          <w:rFonts w:ascii="Arial" w:hAnsi="Arial" w:cs="Arial"/>
          <w:iCs/>
          <w:sz w:val="22"/>
          <w:szCs w:val="22"/>
          <w:lang w:val="es-ES"/>
        </w:rPr>
        <w:t xml:space="preserve">al Consejo Científico, sujeto a la disponibilidad de recursos, que implemente el trabajo de apoyo a esta resolución, incluso, si procede, a través de un grupo de trabajo entre periodos de sesiones establecido con Términos de Referencia que operen dentro de las normas de procedimiento del Consejo Científico; </w:t>
      </w:r>
    </w:p>
    <w:p w14:paraId="5BA557E6" w14:textId="77777777" w:rsidR="001A6EC2" w:rsidRPr="00F3027D" w:rsidRDefault="001A6EC2" w:rsidP="0009765F">
      <w:pPr>
        <w:pStyle w:val="ListParagraph"/>
        <w:jc w:val="both"/>
        <w:rPr>
          <w:rFonts w:ascii="Arial" w:hAnsi="Arial" w:cs="Arial"/>
          <w:sz w:val="22"/>
          <w:szCs w:val="22"/>
          <w:lang w:val="es-ES"/>
        </w:rPr>
      </w:pPr>
    </w:p>
    <w:p w14:paraId="26E5DEE9" w14:textId="5CEAAD69" w:rsidR="001A6EC2" w:rsidRPr="00F3027D" w:rsidRDefault="00797D6C" w:rsidP="0009765F">
      <w:pPr>
        <w:pStyle w:val="ListParagraph"/>
        <w:numPr>
          <w:ilvl w:val="0"/>
          <w:numId w:val="1"/>
        </w:numPr>
        <w:ind w:left="567" w:hanging="567"/>
        <w:jc w:val="both"/>
        <w:rPr>
          <w:rFonts w:ascii="Arial" w:hAnsi="Arial" w:cs="Arial"/>
          <w:sz w:val="22"/>
          <w:szCs w:val="22"/>
          <w:lang w:val="es-ES"/>
        </w:rPr>
      </w:pPr>
      <w:r w:rsidRPr="00F3027D">
        <w:rPr>
          <w:rFonts w:ascii="Arial" w:hAnsi="Arial" w:cs="Arial"/>
          <w:i/>
          <w:iCs/>
          <w:sz w:val="22"/>
          <w:szCs w:val="22"/>
          <w:lang w:val="es-ES"/>
        </w:rPr>
        <w:t xml:space="preserve">Solicita </w:t>
      </w:r>
      <w:r w:rsidRPr="00F3027D">
        <w:rPr>
          <w:rFonts w:ascii="Arial" w:hAnsi="Arial" w:cs="Arial"/>
          <w:sz w:val="22"/>
          <w:szCs w:val="22"/>
          <w:lang w:val="es-ES"/>
        </w:rPr>
        <w:t>a la Secretaría que actúe de enlace con las secretarías de los acuerdos ambientales multilaterales (AAM) pertinentes, en particular las secretarías de la Convención sobre Diversidad Biológica (CDB), Convención en el Marco de las Naciones Unidas para el Cambio Climático (UNFCCC), Convención de Lucha contra la Desertificación (UNCCD), la Convención Relativa a los Humedales de Importancia Internacional (Convención de Ramsar)</w:t>
      </w:r>
      <w:r w:rsidR="00047F18" w:rsidRPr="00F3027D">
        <w:rPr>
          <w:rFonts w:ascii="Arial" w:hAnsi="Arial" w:cs="Arial"/>
          <w:sz w:val="22"/>
          <w:szCs w:val="22"/>
          <w:lang w:val="es-ES"/>
        </w:rPr>
        <w:t>, la Comisión Ballenera Internacional (CBI)</w:t>
      </w:r>
      <w:r w:rsidRPr="00F3027D">
        <w:rPr>
          <w:rFonts w:ascii="Arial" w:hAnsi="Arial" w:cs="Arial"/>
          <w:sz w:val="22"/>
          <w:szCs w:val="22"/>
          <w:lang w:val="es-ES"/>
        </w:rPr>
        <w:t xml:space="preserve"> y Convención sobre el Patrimonio Mundial, en colaboración con/a través del Grupo de Enlace sobre la Biodiversidad, a fin de promover sinergias y coordinar las actividades relacionadas con las políticas del cambio climático que afectan a las especies migratorias, incluyendo cuando proceda, la organización de reuniones paralelas y actividades conjuntas;</w:t>
      </w:r>
    </w:p>
    <w:p w14:paraId="21FD97D4" w14:textId="77777777" w:rsidR="00797D6C" w:rsidRPr="00F3027D" w:rsidRDefault="00797D6C" w:rsidP="0009765F">
      <w:pPr>
        <w:pStyle w:val="ListParagraph"/>
        <w:jc w:val="both"/>
        <w:rPr>
          <w:rFonts w:ascii="Arial" w:hAnsi="Arial" w:cs="Arial"/>
          <w:sz w:val="22"/>
          <w:szCs w:val="22"/>
          <w:lang w:val="es-ES"/>
        </w:rPr>
      </w:pPr>
    </w:p>
    <w:p w14:paraId="46CC2D95" w14:textId="410923E3" w:rsidR="00797D6C" w:rsidRPr="00F3027D" w:rsidRDefault="00E10BAB" w:rsidP="0009765F">
      <w:pPr>
        <w:pStyle w:val="ListParagraph"/>
        <w:numPr>
          <w:ilvl w:val="0"/>
          <w:numId w:val="1"/>
        </w:numPr>
        <w:ind w:left="567" w:hanging="567"/>
        <w:jc w:val="both"/>
        <w:rPr>
          <w:rFonts w:ascii="Arial" w:hAnsi="Arial" w:cs="Arial"/>
          <w:sz w:val="22"/>
          <w:szCs w:val="22"/>
          <w:lang w:val="es-ES"/>
        </w:rPr>
      </w:pPr>
      <w:r w:rsidRPr="00F3027D">
        <w:rPr>
          <w:rFonts w:ascii="Arial" w:hAnsi="Arial" w:cs="Arial"/>
          <w:i/>
          <w:iCs/>
          <w:sz w:val="22"/>
          <w:szCs w:val="22"/>
          <w:lang w:val="es-ES"/>
        </w:rPr>
        <w:t>Urge</w:t>
      </w:r>
      <w:r w:rsidRPr="00F3027D">
        <w:rPr>
          <w:rFonts w:ascii="Arial" w:hAnsi="Arial" w:cs="Arial"/>
          <w:sz w:val="22"/>
          <w:szCs w:val="22"/>
          <w:lang w:val="es-ES"/>
        </w:rPr>
        <w:t xml:space="preserve"> asimismo a las Partes y a los Signatarios de los instrumentos de la CMS a que faciliten y apoyen la plena participación en la CMS de aquellos estados a los que posiblemente se desplazarán las especies migratorias en un futuro cercano debido al cambio climático;</w:t>
      </w:r>
    </w:p>
    <w:p w14:paraId="73163D96" w14:textId="1F6AF52C" w:rsidR="006D501A" w:rsidRDefault="006D501A">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654C4EEE" w14:textId="77777777" w:rsidR="00E10BAB" w:rsidRPr="00F3027D" w:rsidRDefault="00E10BAB" w:rsidP="0009765F">
      <w:pPr>
        <w:pStyle w:val="ListParagraph"/>
        <w:jc w:val="both"/>
        <w:rPr>
          <w:rFonts w:ascii="Arial" w:hAnsi="Arial" w:cs="Arial"/>
          <w:sz w:val="22"/>
          <w:szCs w:val="22"/>
          <w:lang w:val="es-ES"/>
        </w:rPr>
      </w:pPr>
    </w:p>
    <w:p w14:paraId="0A3374D8" w14:textId="29A4A512" w:rsidR="00E10BAB" w:rsidRPr="00F3027D" w:rsidRDefault="00294CEC" w:rsidP="0009765F">
      <w:pPr>
        <w:pStyle w:val="ListParagraph"/>
        <w:numPr>
          <w:ilvl w:val="0"/>
          <w:numId w:val="1"/>
        </w:numPr>
        <w:ind w:left="567" w:hanging="567"/>
        <w:jc w:val="both"/>
        <w:rPr>
          <w:rFonts w:ascii="Arial" w:hAnsi="Arial" w:cs="Arial"/>
          <w:sz w:val="22"/>
          <w:szCs w:val="22"/>
          <w:lang w:val="es-ES"/>
        </w:rPr>
      </w:pPr>
      <w:r w:rsidRPr="00F3027D">
        <w:rPr>
          <w:rFonts w:ascii="Arial" w:hAnsi="Arial" w:cs="Arial"/>
          <w:i/>
          <w:sz w:val="22"/>
          <w:szCs w:val="22"/>
          <w:lang w:val="es-ES"/>
        </w:rPr>
        <w:t xml:space="preserve">Solicita </w:t>
      </w:r>
      <w:r w:rsidRPr="00F3027D">
        <w:rPr>
          <w:rFonts w:ascii="Arial" w:hAnsi="Arial" w:cs="Arial"/>
          <w:iCs/>
          <w:sz w:val="22"/>
          <w:szCs w:val="22"/>
          <w:lang w:val="es-ES"/>
        </w:rPr>
        <w:t>a las Partes, a los Estados que no son Partes y a otras partes interesadas a distintas escalas geográficas que garanticen que las inversiones en tecnologías energéticas renovables y no renovables se lleven a cabo de forma que se reduzcan al mínimo sus impactos sobre la biodiversidad en general, y sobre las especies migratorias en particular, mediante la aplicación de evaluaciones de impacto, diseños y emplazamientos adecuados</w:t>
      </w:r>
      <w:r w:rsidRPr="00F3027D">
        <w:rPr>
          <w:rFonts w:ascii="Arial" w:hAnsi="Arial" w:cs="Arial"/>
          <w:i/>
          <w:sz w:val="22"/>
          <w:szCs w:val="22"/>
          <w:lang w:val="es-ES"/>
        </w:rPr>
        <w:t>;</w:t>
      </w:r>
    </w:p>
    <w:p w14:paraId="19B3E302" w14:textId="77777777" w:rsidR="00683093" w:rsidRPr="00F3027D" w:rsidRDefault="00683093" w:rsidP="00683093">
      <w:pPr>
        <w:pStyle w:val="ListParagraph"/>
        <w:rPr>
          <w:rFonts w:ascii="Arial" w:hAnsi="Arial" w:cs="Arial"/>
          <w:sz w:val="22"/>
          <w:szCs w:val="22"/>
          <w:lang w:val="es-ES"/>
        </w:rPr>
      </w:pPr>
    </w:p>
    <w:p w14:paraId="2C5D7DE7" w14:textId="0609E4FD" w:rsidR="00683093" w:rsidRPr="00F3027D" w:rsidRDefault="00683093" w:rsidP="0009765F">
      <w:pPr>
        <w:pStyle w:val="ListParagraph"/>
        <w:numPr>
          <w:ilvl w:val="0"/>
          <w:numId w:val="1"/>
        </w:numPr>
        <w:ind w:left="567" w:hanging="567"/>
        <w:jc w:val="both"/>
        <w:rPr>
          <w:rFonts w:ascii="Arial" w:hAnsi="Arial" w:cs="Arial"/>
          <w:sz w:val="22"/>
          <w:szCs w:val="22"/>
          <w:lang w:val="es-ES"/>
        </w:rPr>
      </w:pPr>
      <w:r w:rsidRPr="00F3027D">
        <w:rPr>
          <w:rFonts w:ascii="Arial" w:hAnsi="Arial" w:cs="Arial"/>
          <w:sz w:val="22"/>
          <w:szCs w:val="22"/>
          <w:lang w:val="es-ES"/>
        </w:rPr>
        <w:t>Alienta a las Partes, no Partes y Signatarios de los instrumentos de la CMS a tener en cuenta el cambio climático y sus impactos en el desarrollo de estrategias y planes nacionales para la conservación de las especies migratorias y sus rutas migratorias, incluido a través de un diseño, implementación y evaluación participativos, transparentes e inclusivos de soluciones basadas en la naturaleza y/o enfoques basados en los ecosistemas, cuando proceda.</w:t>
      </w:r>
    </w:p>
    <w:p w14:paraId="5996B2C3" w14:textId="77777777" w:rsidR="00294CEC" w:rsidRPr="000B6003" w:rsidRDefault="00294CEC" w:rsidP="0009765F">
      <w:pPr>
        <w:pStyle w:val="ListParagraph"/>
        <w:jc w:val="both"/>
        <w:rPr>
          <w:rFonts w:ascii="Arial" w:hAnsi="Arial" w:cs="Arial"/>
          <w:sz w:val="22"/>
          <w:szCs w:val="22"/>
          <w:lang w:val="es-ES"/>
        </w:rPr>
      </w:pPr>
    </w:p>
    <w:p w14:paraId="0D26D6B8" w14:textId="77777777" w:rsidR="007A373F" w:rsidRDefault="007A373F" w:rsidP="0009765F">
      <w:pPr>
        <w:adjustRightInd w:val="0"/>
        <w:spacing w:before="60" w:after="60"/>
        <w:jc w:val="both"/>
        <w:rPr>
          <w:strike/>
          <w:lang w:val="es-ES"/>
        </w:rPr>
      </w:pPr>
    </w:p>
    <w:p w14:paraId="0FDDF714" w14:textId="77777777" w:rsidR="007A373F" w:rsidRDefault="007A373F" w:rsidP="0009765F">
      <w:pPr>
        <w:adjustRightInd w:val="0"/>
        <w:spacing w:before="60" w:after="60"/>
        <w:jc w:val="both"/>
        <w:rPr>
          <w:strike/>
          <w:lang w:val="es-ES"/>
        </w:rPr>
      </w:pPr>
    </w:p>
    <w:p w14:paraId="10878CB3" w14:textId="77777777" w:rsidR="00683093" w:rsidRDefault="00683093" w:rsidP="0009765F">
      <w:pPr>
        <w:widowControl/>
        <w:autoSpaceDE/>
        <w:autoSpaceDN/>
        <w:spacing w:after="160" w:line="259" w:lineRule="auto"/>
        <w:contextualSpacing/>
        <w:jc w:val="right"/>
        <w:textAlignment w:val="auto"/>
        <w:rPr>
          <w:rFonts w:ascii="Arial" w:eastAsiaTheme="minorHAnsi" w:hAnsi="Arial" w:cs="Arial"/>
          <w:b/>
          <w:sz w:val="22"/>
          <w:szCs w:val="22"/>
          <w:lang w:val="es-ES"/>
        </w:rPr>
      </w:pPr>
    </w:p>
    <w:p w14:paraId="5AEE6718" w14:textId="77777777" w:rsidR="00683093" w:rsidRDefault="00683093" w:rsidP="0009765F">
      <w:pPr>
        <w:widowControl/>
        <w:autoSpaceDE/>
        <w:autoSpaceDN/>
        <w:spacing w:after="160" w:line="259" w:lineRule="auto"/>
        <w:contextualSpacing/>
        <w:jc w:val="right"/>
        <w:textAlignment w:val="auto"/>
        <w:rPr>
          <w:rFonts w:ascii="Arial" w:eastAsiaTheme="minorHAnsi" w:hAnsi="Arial" w:cs="Arial"/>
          <w:b/>
          <w:sz w:val="22"/>
          <w:szCs w:val="22"/>
          <w:lang w:val="es-ES"/>
        </w:rPr>
      </w:pPr>
    </w:p>
    <w:p w14:paraId="22301DE4" w14:textId="77777777" w:rsidR="00683093" w:rsidRDefault="00683093" w:rsidP="0009765F">
      <w:pPr>
        <w:widowControl/>
        <w:autoSpaceDE/>
        <w:autoSpaceDN/>
        <w:spacing w:after="160" w:line="259" w:lineRule="auto"/>
        <w:contextualSpacing/>
        <w:jc w:val="right"/>
        <w:textAlignment w:val="auto"/>
        <w:rPr>
          <w:rFonts w:ascii="Arial" w:eastAsiaTheme="minorHAnsi" w:hAnsi="Arial" w:cs="Arial"/>
          <w:b/>
          <w:sz w:val="22"/>
          <w:szCs w:val="22"/>
          <w:lang w:val="es-ES"/>
        </w:rPr>
      </w:pPr>
    </w:p>
    <w:p w14:paraId="70AD4838" w14:textId="3B7CF846" w:rsidR="006D501A" w:rsidRDefault="006D501A">
      <w:pPr>
        <w:widowControl/>
        <w:suppressAutoHyphens w:val="0"/>
        <w:autoSpaceDE/>
        <w:spacing w:after="160" w:line="254" w:lineRule="auto"/>
        <w:rPr>
          <w:rFonts w:ascii="Arial" w:eastAsiaTheme="minorHAnsi" w:hAnsi="Arial" w:cs="Arial"/>
          <w:b/>
          <w:sz w:val="22"/>
          <w:szCs w:val="22"/>
          <w:lang w:val="es-ES"/>
        </w:rPr>
      </w:pPr>
      <w:r>
        <w:rPr>
          <w:rFonts w:ascii="Arial" w:eastAsiaTheme="minorHAnsi" w:hAnsi="Arial" w:cs="Arial"/>
          <w:b/>
          <w:sz w:val="22"/>
          <w:szCs w:val="22"/>
          <w:lang w:val="es-ES"/>
        </w:rPr>
        <w:br w:type="page"/>
      </w:r>
    </w:p>
    <w:p w14:paraId="01D6FC6F" w14:textId="0B76C7AB" w:rsidR="00E066C9" w:rsidRPr="00E066C9" w:rsidRDefault="00E066C9" w:rsidP="0009765F">
      <w:pPr>
        <w:widowControl/>
        <w:autoSpaceDE/>
        <w:autoSpaceDN/>
        <w:spacing w:after="160" w:line="259" w:lineRule="auto"/>
        <w:contextualSpacing/>
        <w:jc w:val="right"/>
        <w:textAlignment w:val="auto"/>
        <w:rPr>
          <w:rFonts w:ascii="Arial" w:eastAsiaTheme="minorHAnsi" w:hAnsi="Arial" w:cs="Arial"/>
          <w:b/>
          <w:sz w:val="22"/>
          <w:szCs w:val="22"/>
          <w:lang w:val="es-ES"/>
        </w:rPr>
      </w:pPr>
      <w:r w:rsidRPr="00E066C9">
        <w:rPr>
          <w:rFonts w:ascii="Arial" w:eastAsiaTheme="minorHAnsi" w:hAnsi="Arial" w:cs="Arial"/>
          <w:b/>
          <w:sz w:val="22"/>
          <w:szCs w:val="22"/>
          <w:lang w:val="es-ES"/>
        </w:rPr>
        <w:lastRenderedPageBreak/>
        <w:t>Anexo 1 de la Resolución 12.21</w:t>
      </w:r>
    </w:p>
    <w:p w14:paraId="2F9EDBCF" w14:textId="77777777" w:rsidR="00E066C9" w:rsidRPr="00E066C9" w:rsidRDefault="00E066C9" w:rsidP="0009765F">
      <w:pPr>
        <w:widowControl/>
        <w:autoSpaceDE/>
        <w:autoSpaceDN/>
        <w:spacing w:after="160" w:line="259" w:lineRule="auto"/>
        <w:contextualSpacing/>
        <w:jc w:val="both"/>
        <w:textAlignment w:val="auto"/>
        <w:rPr>
          <w:rFonts w:ascii="Arial" w:eastAsiaTheme="minorHAnsi" w:hAnsi="Arial" w:cs="Arial"/>
          <w:sz w:val="22"/>
          <w:szCs w:val="22"/>
          <w:lang w:val="es-ES"/>
        </w:rPr>
      </w:pPr>
    </w:p>
    <w:p w14:paraId="7C63517D" w14:textId="77777777" w:rsidR="00E066C9" w:rsidRPr="00E066C9" w:rsidRDefault="00E066C9" w:rsidP="0009765F">
      <w:pPr>
        <w:widowControl/>
        <w:autoSpaceDE/>
        <w:autoSpaceDN/>
        <w:spacing w:after="160" w:line="259" w:lineRule="auto"/>
        <w:contextualSpacing/>
        <w:jc w:val="both"/>
        <w:textAlignment w:val="auto"/>
        <w:rPr>
          <w:rFonts w:ascii="Arial" w:eastAsiaTheme="minorHAnsi" w:hAnsi="Arial" w:cs="Arial"/>
          <w:sz w:val="22"/>
          <w:szCs w:val="22"/>
          <w:lang w:val="es-ES"/>
        </w:rPr>
      </w:pPr>
    </w:p>
    <w:p w14:paraId="184034AF" w14:textId="39AB9275" w:rsidR="00E066C9" w:rsidRPr="00E066C9" w:rsidRDefault="00E066C9" w:rsidP="0009765F">
      <w:pPr>
        <w:widowControl/>
        <w:autoSpaceDE/>
        <w:autoSpaceDN/>
        <w:spacing w:after="240" w:line="259" w:lineRule="auto"/>
        <w:contextualSpacing/>
        <w:jc w:val="center"/>
        <w:textAlignment w:val="auto"/>
        <w:rPr>
          <w:rFonts w:ascii="Arial" w:eastAsiaTheme="minorHAnsi" w:hAnsi="Arial" w:cs="Arial"/>
          <w:b/>
          <w:sz w:val="22"/>
          <w:szCs w:val="22"/>
          <w:lang w:val="es-ES"/>
        </w:rPr>
      </w:pPr>
      <w:r w:rsidRPr="00E066C9">
        <w:rPr>
          <w:rFonts w:ascii="Arial" w:eastAsiaTheme="minorHAnsi" w:hAnsi="Arial" w:cs="Arial"/>
          <w:b/>
          <w:sz w:val="22"/>
          <w:szCs w:val="22"/>
          <w:lang w:val="es-ES"/>
        </w:rPr>
        <w:t>Asesoramiento a las Partes y otras partes interesadas acerca de las acciones prioritarias para abordar los problemas a los que se enfrentan las especies migratorias como consecuencia del cambio climático.</w:t>
      </w:r>
    </w:p>
    <w:p w14:paraId="7231D0F9" w14:textId="77777777" w:rsidR="00E066C9" w:rsidRPr="00E066C9" w:rsidRDefault="00E066C9" w:rsidP="0009765F">
      <w:pPr>
        <w:widowControl/>
        <w:autoSpaceDE/>
        <w:autoSpaceDN/>
        <w:spacing w:after="240" w:line="259" w:lineRule="auto"/>
        <w:contextualSpacing/>
        <w:jc w:val="both"/>
        <w:textAlignment w:val="auto"/>
        <w:rPr>
          <w:rFonts w:ascii="Arial" w:eastAsiaTheme="minorHAnsi" w:hAnsi="Arial" w:cs="Arial"/>
          <w:b/>
          <w:sz w:val="22"/>
          <w:szCs w:val="22"/>
          <w:lang w:val="es-ES"/>
        </w:rPr>
      </w:pPr>
    </w:p>
    <w:p w14:paraId="7C2AD185" w14:textId="77777777" w:rsidR="00E066C9" w:rsidRPr="00E066C9" w:rsidRDefault="00E066C9" w:rsidP="0009765F">
      <w:pPr>
        <w:widowControl/>
        <w:autoSpaceDE/>
        <w:autoSpaceDN/>
        <w:spacing w:after="240" w:line="259" w:lineRule="auto"/>
        <w:contextualSpacing/>
        <w:jc w:val="both"/>
        <w:textAlignment w:val="auto"/>
        <w:rPr>
          <w:rFonts w:ascii="Arial" w:eastAsiaTheme="minorHAnsi" w:hAnsi="Arial" w:cs="Arial"/>
          <w:b/>
          <w:sz w:val="22"/>
          <w:szCs w:val="22"/>
          <w:lang w:val="es-ES"/>
        </w:rPr>
      </w:pPr>
    </w:p>
    <w:p w14:paraId="11B4DF45" w14:textId="77777777" w:rsidR="00E066C9" w:rsidRPr="00E066C9" w:rsidRDefault="00E066C9" w:rsidP="0009765F">
      <w:pPr>
        <w:widowControl/>
        <w:autoSpaceDE/>
        <w:autoSpaceDN/>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Se recomienda a las Partes y a otras partes interesadas implementar acciones, adecuadas a sus circunstancias, para abordar los problemas a los que se enfrentan las especies migratorias en respuesta al cambio climático. </w:t>
      </w:r>
    </w:p>
    <w:p w14:paraId="62E60898" w14:textId="77777777" w:rsidR="00E066C9" w:rsidRPr="00E066C9" w:rsidRDefault="00E066C9" w:rsidP="0009765F">
      <w:pPr>
        <w:widowControl/>
        <w:autoSpaceDE/>
        <w:autoSpaceDN/>
        <w:contextualSpacing/>
        <w:jc w:val="both"/>
        <w:textAlignment w:val="auto"/>
        <w:rPr>
          <w:rFonts w:ascii="Arial" w:eastAsiaTheme="minorHAnsi" w:hAnsi="Arial" w:cs="Arial"/>
          <w:sz w:val="22"/>
          <w:szCs w:val="18"/>
          <w:lang w:val="es-ES"/>
        </w:rPr>
      </w:pPr>
    </w:p>
    <w:p w14:paraId="2DE4A7B4" w14:textId="77777777" w:rsidR="00E066C9" w:rsidRPr="00E066C9" w:rsidRDefault="00E066C9" w:rsidP="0009765F">
      <w:pPr>
        <w:widowControl/>
        <w:autoSpaceDE/>
        <w:autoSpaceDN/>
        <w:contextualSpacing/>
        <w:jc w:val="both"/>
        <w:textAlignment w:val="auto"/>
        <w:rPr>
          <w:rFonts w:ascii="Arial" w:eastAsiaTheme="minorHAnsi" w:hAnsi="Arial" w:cs="Arial"/>
          <w:b/>
          <w:sz w:val="22"/>
          <w:szCs w:val="22"/>
          <w:u w:val="single"/>
          <w:lang w:val="es-ES"/>
        </w:rPr>
      </w:pPr>
      <w:r w:rsidRPr="00E066C9">
        <w:rPr>
          <w:rFonts w:ascii="Arial" w:eastAsiaTheme="minorHAnsi" w:hAnsi="Arial" w:cs="Arial"/>
          <w:b/>
          <w:sz w:val="22"/>
          <w:szCs w:val="22"/>
          <w:u w:val="single"/>
          <w:lang w:val="es-ES"/>
        </w:rPr>
        <w:t xml:space="preserve">Medidas para facilitar la adaptación de las especies en respuesta al cambio climático </w:t>
      </w:r>
    </w:p>
    <w:p w14:paraId="3802813A" w14:textId="77777777" w:rsidR="00E066C9" w:rsidRPr="00E066C9" w:rsidRDefault="00E066C9" w:rsidP="0009765F">
      <w:pPr>
        <w:widowControl/>
        <w:autoSpaceDE/>
        <w:autoSpaceDN/>
        <w:contextualSpacing/>
        <w:jc w:val="both"/>
        <w:textAlignment w:val="auto"/>
        <w:rPr>
          <w:rFonts w:ascii="Arial" w:eastAsiaTheme="minorHAnsi" w:hAnsi="Arial" w:cs="Arial"/>
          <w:b/>
          <w:sz w:val="22"/>
          <w:szCs w:val="22"/>
          <w:u w:val="single"/>
          <w:lang w:val="es-ES"/>
        </w:rPr>
      </w:pPr>
    </w:p>
    <w:p w14:paraId="532469EE"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Preparar planes de acción para una o varias especies incluidas en la CMS </w:t>
      </w:r>
      <w:r w:rsidRPr="00E066C9">
        <w:rPr>
          <w:rFonts w:ascii="Arial" w:eastAsiaTheme="minorHAnsi" w:hAnsi="Arial" w:cstheme="minorBidi"/>
          <w:sz w:val="22"/>
          <w:szCs w:val="22"/>
          <w:lang w:val="es-ES"/>
        </w:rPr>
        <w:t xml:space="preserve">consideradas muy vulnerables al cambio climático (Las Partes y el Consejo Científico, las organizaciones internacionales e intergubernamentales y otras organizaciones pertinentes). Los planes de acción deberán llevarse a cabo a un nivel apropiado (de especies o de unidad de gestión), pero pueden aplicarse medidas a nivel nacional. Para las especies ya reguladas por los instrumentos de la CMS vigentes, los planes de acción deberían elaborarse con arreglo a dichos instrumentos, cuando sea necesario. Para otras especies, los Estados del área de distribución deberían trabajar en colaboración para elaborar los planes de acción a una escala apropiada. </w:t>
      </w:r>
    </w:p>
    <w:p w14:paraId="3700C3D3" w14:textId="77777777" w:rsidR="00E066C9" w:rsidRPr="00E066C9" w:rsidRDefault="00E066C9" w:rsidP="0009765F">
      <w:pPr>
        <w:tabs>
          <w:tab w:val="left" w:pos="426"/>
          <w:tab w:val="left" w:pos="720"/>
        </w:tabs>
        <w:adjustRightInd w:val="0"/>
        <w:ind w:left="426"/>
        <w:contextualSpacing/>
        <w:jc w:val="both"/>
        <w:textAlignment w:val="auto"/>
        <w:rPr>
          <w:rFonts w:ascii="Arial" w:eastAsiaTheme="minorHAnsi" w:hAnsi="Arial" w:cs="Arial"/>
          <w:sz w:val="22"/>
          <w:szCs w:val="22"/>
          <w:lang w:val="es-ES"/>
        </w:rPr>
      </w:pPr>
    </w:p>
    <w:p w14:paraId="336552DD" w14:textId="77777777" w:rsidR="00E066C9" w:rsidRPr="00E066C9" w:rsidRDefault="00E066C9" w:rsidP="0009765F">
      <w:pPr>
        <w:widowControl/>
        <w:numPr>
          <w:ilvl w:val="0"/>
          <w:numId w:val="4"/>
        </w:numPr>
        <w:tabs>
          <w:tab w:val="left" w:pos="426"/>
          <w:tab w:val="left" w:pos="720"/>
        </w:tabs>
        <w:autoSpaceDE/>
        <w:autoSpaceDN/>
        <w:adjustRightInd w:val="0"/>
        <w:spacing w:after="8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Mejorar la capacidad de adaptación de las especies migratorias y sus hábitats al cambio climático y asegurar la disponibilidad de hábitat para el ciclo de vida completo de la especie, ahora y en el futuro, entre otras cosas a través de las medidas siguientes:</w:t>
      </w:r>
    </w:p>
    <w:p w14:paraId="5128C0A0"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determinar y priorizar las zonas que actualmente están experimentando efectos climáticos rápidos que son importantes para las especies migratorias.</w:t>
      </w:r>
    </w:p>
    <w:p w14:paraId="237299E3"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sidRPr="00E066C9">
        <w:rPr>
          <w:rFonts w:ascii="MS Gothic" w:eastAsia="MS Gothic" w:hAnsi="MS Gothic" w:cs="MS Gothic"/>
          <w:sz w:val="22"/>
          <w:szCs w:val="22"/>
          <w:lang w:val="es-ES"/>
        </w:rPr>
        <w:t> </w:t>
      </w:r>
      <w:r w:rsidRPr="00E066C9">
        <w:rPr>
          <w:rFonts w:ascii="Arial" w:eastAsiaTheme="minorHAnsi" w:hAnsi="Arial" w:cstheme="minorBidi"/>
          <w:sz w:val="22"/>
          <w:szCs w:val="22"/>
          <w:lang w:val="es-ES"/>
        </w:rPr>
        <w:t>asegurar que los distintos sitios sean suficientemente grandes, contengan una variedad de hábitats y topografía adecuados.</w:t>
      </w:r>
    </w:p>
    <w:p w14:paraId="7E86522F"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asegurar una conectividad física y ecológica entre los sitios, para favorecer la dispersión y la colonización de las especies, cuando sus distribuciones se desplazan.</w:t>
      </w:r>
    </w:p>
    <w:p w14:paraId="020BC22D"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 xml:space="preserve">considerar la posible designación de áreas protegidas estacionales o de restricciones a la utilización de las tierras en zonas donde las especies migratorias aparecen en fases críticas de su ciclo de vida y se beneficiarían de dicha protección. </w:t>
      </w:r>
    </w:p>
    <w:p w14:paraId="1824D772"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aplicar medidas específicas de gestión para eliminar, contrarrestar o compensar los efectos perjudiciales del cambio climático y otras amenazas potenciales que puedan interactuar con el cambio climático o exacerbarlo.</w:t>
      </w:r>
    </w:p>
    <w:p w14:paraId="5869F281" w14:textId="05F6B924"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considerar la posible ampliación de las redes de áreas protegidas existentes, con objeto de incluir importantes lugares y sitios de escala de las aves para su posible colonización, y asegurar la protección efectiva y el manejo adecuado de los lugares para mantener o aumentar la capacidad de resistencia de las poblaciones vulnerables a condiciones extremas ocasionales.</w:t>
      </w:r>
      <w:r w:rsidR="00EB6AA9">
        <w:rPr>
          <w:rFonts w:ascii="Arial" w:eastAsiaTheme="minorHAnsi" w:hAnsi="Arial" w:cstheme="minorBidi"/>
          <w:sz w:val="22"/>
          <w:szCs w:val="22"/>
          <w:lang w:val="es-ES"/>
        </w:rPr>
        <w:t xml:space="preserve"> </w:t>
      </w:r>
      <w:r w:rsidRPr="00E066C9">
        <w:rPr>
          <w:rFonts w:ascii="Arial" w:eastAsiaTheme="minorHAnsi" w:hAnsi="Arial" w:cs="Arial"/>
          <w:sz w:val="22"/>
          <w:szCs w:val="22"/>
          <w:lang w:val="es-ES"/>
        </w:rPr>
        <w:t>Esto puede incluir el aumento tanto del número como del tamaño de los lugares protegidos, y/o mejorar los regímenes de gestión actuales.</w:t>
      </w:r>
    </w:p>
    <w:p w14:paraId="7AE79B12" w14:textId="77777777" w:rsidR="00EB6AA9" w:rsidRDefault="00E066C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Garantizar un control eficaz de la red de lugares de emplazamiento para detectar amenazas y actuar ante cualquier deterioro de la calidad de los mismos, </w:t>
      </w:r>
      <w:r w:rsidRPr="00E066C9">
        <w:rPr>
          <w:rFonts w:ascii="Arial" w:eastAsiaTheme="minorHAnsi" w:hAnsi="Arial" w:cs="Arial"/>
          <w:sz w:val="22"/>
          <w:szCs w:val="22"/>
          <w:lang w:val="es-ES"/>
        </w:rPr>
        <w:lastRenderedPageBreak/>
        <w:t>implementando acciones específicas que aborden las amenazas importantes para dichos emplazamientos.</w:t>
      </w:r>
    </w:p>
    <w:p w14:paraId="73891148" w14:textId="65294370" w:rsidR="00E066C9" w:rsidRPr="00E066C9" w:rsidRDefault="00EB6AA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Pr>
          <w:rFonts w:ascii="Arial" w:eastAsiaTheme="minorHAnsi" w:hAnsi="Arial" w:cs="Arial"/>
          <w:sz w:val="22"/>
          <w:szCs w:val="22"/>
          <w:lang w:val="es-ES"/>
        </w:rPr>
        <w:t>Emprender estudios para comprender cuáles son las áreas degradadas donde deben priorizarse los trabajos de conservación.</w:t>
      </w:r>
      <w:r w:rsidR="00E066C9" w:rsidRPr="00E066C9">
        <w:rPr>
          <w:rFonts w:ascii="Arial" w:eastAsiaTheme="minorHAnsi" w:hAnsi="Arial" w:cs="Arial"/>
          <w:sz w:val="22"/>
          <w:szCs w:val="22"/>
          <w:lang w:val="es-ES"/>
        </w:rPr>
        <w:t xml:space="preserve"> </w:t>
      </w:r>
    </w:p>
    <w:p w14:paraId="6C68EFDD"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Emprender la restauración de hábitats y paisajes terrestres y marinos degradados. </w:t>
      </w:r>
    </w:p>
    <w:p w14:paraId="10C6E31B"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3"/>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cooperar en lo que respecta a las áreas y las poblaciones protegidas transfronterizas, asegurando la eliminación o mitigación en la medida mayor posible de los obstáculos a la migración, y gestionando las especies migratorias con criterios acordados en común. Cuando proceda, ello debería realizarse en el marco de los instrumentos de la CMS aplicables.</w:t>
      </w:r>
    </w:p>
    <w:p w14:paraId="390332FD" w14:textId="77777777" w:rsidR="00E066C9" w:rsidRPr="00E066C9" w:rsidRDefault="00E066C9" w:rsidP="0009765F">
      <w:pPr>
        <w:widowControl/>
        <w:numPr>
          <w:ilvl w:val="1"/>
          <w:numId w:val="4"/>
        </w:numPr>
        <w:tabs>
          <w:tab w:val="left" w:pos="220"/>
          <w:tab w:val="left" w:pos="720"/>
        </w:tabs>
        <w:autoSpaceDE/>
        <w:autoSpaceDN/>
        <w:adjustRightInd w:val="0"/>
        <w:spacing w:after="160" w:line="259" w:lineRule="auto"/>
        <w:ind w:left="709" w:hanging="283"/>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determinar las especies migratorias que tienen necesidades de conectividad especiales: las afectadas por limitaciones de recursos, área y/o de dispersión.</w:t>
      </w:r>
    </w:p>
    <w:p w14:paraId="4AC7E5E2" w14:textId="77777777" w:rsidR="00E066C9" w:rsidRPr="00E066C9" w:rsidRDefault="00E066C9" w:rsidP="0009765F">
      <w:pPr>
        <w:tabs>
          <w:tab w:val="left" w:pos="220"/>
          <w:tab w:val="left" w:pos="720"/>
        </w:tabs>
        <w:adjustRightInd w:val="0"/>
        <w:jc w:val="both"/>
        <w:textAlignment w:val="auto"/>
        <w:rPr>
          <w:rFonts w:ascii="Arial" w:eastAsiaTheme="minorHAnsi" w:hAnsi="Arial" w:cs="Arial"/>
          <w:sz w:val="22"/>
          <w:szCs w:val="22"/>
          <w:lang w:val="es-ES"/>
        </w:rPr>
      </w:pPr>
    </w:p>
    <w:p w14:paraId="71CADE00" w14:textId="77777777" w:rsidR="00E066C9" w:rsidRPr="00E066C9" w:rsidRDefault="00E066C9" w:rsidP="0009765F">
      <w:pPr>
        <w:widowControl/>
        <w:numPr>
          <w:ilvl w:val="0"/>
          <w:numId w:val="5"/>
        </w:numPr>
        <w:tabs>
          <w:tab w:val="left" w:pos="450"/>
          <w:tab w:val="left" w:pos="720"/>
        </w:tabs>
        <w:autoSpaceDE/>
        <w:autoSpaceDN/>
        <w:adjustRightInd w:val="0"/>
        <w:spacing w:after="160" w:line="259" w:lineRule="auto"/>
        <w:ind w:left="360"/>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Considerar posibles medidas ex situ y la colonización asistida, incluida la translocación, según proceda, para las especies migratorias más gravemente amenazadas por el cambio climático, teniendo en cuenta al mismo tiempo la necesidad de minimizar las posibles consecuencias ecológicas no intencionales.</w:t>
      </w:r>
    </w:p>
    <w:p w14:paraId="0EB38A1C" w14:textId="77777777" w:rsidR="00E066C9" w:rsidRPr="00E066C9" w:rsidRDefault="00E066C9" w:rsidP="0009765F">
      <w:pPr>
        <w:tabs>
          <w:tab w:val="left" w:pos="450"/>
          <w:tab w:val="left" w:pos="720"/>
        </w:tabs>
        <w:adjustRightInd w:val="0"/>
        <w:ind w:left="360"/>
        <w:contextualSpacing/>
        <w:jc w:val="both"/>
        <w:textAlignment w:val="auto"/>
        <w:rPr>
          <w:rFonts w:ascii="Arial" w:eastAsiaTheme="minorHAnsi" w:hAnsi="Arial" w:cs="Arial"/>
          <w:sz w:val="22"/>
          <w:szCs w:val="22"/>
          <w:lang w:val="es-ES"/>
        </w:rPr>
      </w:pPr>
    </w:p>
    <w:p w14:paraId="18C5FB10" w14:textId="77777777" w:rsidR="00E066C9" w:rsidRPr="00E066C9" w:rsidRDefault="00E066C9" w:rsidP="0009765F">
      <w:pPr>
        <w:widowControl/>
        <w:numPr>
          <w:ilvl w:val="0"/>
          <w:numId w:val="5"/>
        </w:numPr>
        <w:tabs>
          <w:tab w:val="left" w:pos="450"/>
          <w:tab w:val="left" w:pos="720"/>
        </w:tabs>
        <w:autoSpaceDE/>
        <w:autoSpaceDN/>
        <w:adjustRightInd w:val="0"/>
        <w:spacing w:after="160" w:line="259" w:lineRule="auto"/>
        <w:ind w:left="36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Supervisar periódicamente la eficacia de las medidas de conservación, con el fin de orientar los esfuerzos en curso y aplicar respuestas de adaptación adecuadas, según proceda</w:t>
      </w:r>
    </w:p>
    <w:p w14:paraId="7E3D52B3" w14:textId="77777777" w:rsidR="00E066C9" w:rsidRPr="00E066C9" w:rsidRDefault="00E066C9" w:rsidP="0009765F">
      <w:pPr>
        <w:tabs>
          <w:tab w:val="left" w:pos="426"/>
          <w:tab w:val="left" w:pos="720"/>
        </w:tabs>
        <w:adjustRightInd w:val="0"/>
        <w:ind w:left="450"/>
        <w:contextualSpacing/>
        <w:jc w:val="both"/>
        <w:textAlignment w:val="auto"/>
        <w:rPr>
          <w:rFonts w:ascii="Arial" w:eastAsiaTheme="minorHAnsi" w:hAnsi="Arial" w:cs="Arial"/>
          <w:sz w:val="22"/>
          <w:szCs w:val="22"/>
          <w:highlight w:val="yellow"/>
          <w:lang w:val="es-ES"/>
        </w:rPr>
      </w:pPr>
    </w:p>
    <w:p w14:paraId="119A9E95" w14:textId="77777777" w:rsidR="00E066C9" w:rsidRPr="00E066C9" w:rsidRDefault="00E066C9" w:rsidP="0009765F">
      <w:pPr>
        <w:widowControl/>
        <w:tabs>
          <w:tab w:val="left" w:pos="220"/>
          <w:tab w:val="left" w:pos="720"/>
        </w:tabs>
        <w:autoSpaceDE/>
        <w:autoSpaceDN/>
        <w:contextualSpacing/>
        <w:jc w:val="both"/>
        <w:textAlignment w:val="auto"/>
        <w:rPr>
          <w:rFonts w:ascii="Arial" w:eastAsiaTheme="minorHAnsi" w:hAnsi="Arial" w:cs="Arial"/>
          <w:b/>
          <w:sz w:val="22"/>
          <w:szCs w:val="22"/>
          <w:u w:val="single"/>
          <w:lang w:val="es-ES"/>
        </w:rPr>
      </w:pPr>
      <w:r w:rsidRPr="00E066C9">
        <w:rPr>
          <w:rFonts w:ascii="Arial" w:eastAsiaTheme="minorHAnsi" w:hAnsi="Arial" w:cs="Arial"/>
          <w:b/>
          <w:sz w:val="22"/>
          <w:szCs w:val="22"/>
          <w:u w:val="single"/>
          <w:lang w:val="es-ES"/>
        </w:rPr>
        <w:t xml:space="preserve">Evaluación de la vulnerabilidad  </w:t>
      </w:r>
    </w:p>
    <w:p w14:paraId="73C26FDA" w14:textId="77777777" w:rsidR="00E066C9" w:rsidRPr="00E066C9" w:rsidRDefault="00E066C9" w:rsidP="0009765F">
      <w:pPr>
        <w:widowControl/>
        <w:tabs>
          <w:tab w:val="left" w:pos="220"/>
          <w:tab w:val="left" w:pos="720"/>
        </w:tabs>
        <w:autoSpaceDE/>
        <w:autoSpaceDN/>
        <w:contextualSpacing/>
        <w:jc w:val="both"/>
        <w:textAlignment w:val="auto"/>
        <w:rPr>
          <w:rFonts w:ascii="Arial" w:eastAsiaTheme="minorHAnsi" w:hAnsi="Arial" w:cs="Arial"/>
          <w:b/>
          <w:sz w:val="22"/>
          <w:szCs w:val="22"/>
          <w:u w:val="single"/>
          <w:lang w:val="es-ES"/>
        </w:rPr>
      </w:pPr>
    </w:p>
    <w:p w14:paraId="0549E11B"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Llevar a cabo evaluaciones sobre la vulnerabilidad al cambio climático de las especies incluidas en la CMS a la escala adecuada (nacional, regional, internacional), incluyendo el estudio de los efectos de los cambios en los ecosistemas que utilizan las especies migratorias, para identificar cuáles son las más susceptibles al cambio climático. </w:t>
      </w:r>
    </w:p>
    <w:p w14:paraId="7E4D734A"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7C4CDDB5"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Realizar evaluaciones de la vulnerabilidad al cambio climático de otras especies migratorias, no incluidas en la actualidad en la CMS, para determinar cuáles, si las hubiera, se podrían beneficiar del trabajo en el marco de los instrumentos de la familia de la CMS. </w:t>
      </w:r>
    </w:p>
    <w:p w14:paraId="2BE26476"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2734D883"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Exponer la proyección de los efectos futuros previstos del cambio climático para fundamentar las evaluaciones de vulnerabilidad y los planes de acción. </w:t>
      </w:r>
    </w:p>
    <w:p w14:paraId="3162E4AB"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39EB4E1C"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Determinar qué especies vulnerables al cambio climático deberían incluirse o subirse de categoría en las listas de los Apéndices de la CMS, según proceda.</w:t>
      </w:r>
    </w:p>
    <w:p w14:paraId="132067C9"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5D3A34CD"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b/>
          <w:sz w:val="22"/>
          <w:szCs w:val="22"/>
          <w:u w:val="single"/>
          <w:lang w:val="es-ES"/>
        </w:rPr>
      </w:pPr>
      <w:r w:rsidRPr="00E066C9">
        <w:rPr>
          <w:rFonts w:ascii="Arial" w:eastAsiaTheme="minorHAnsi" w:hAnsi="Arial" w:cs="Arial"/>
          <w:b/>
          <w:sz w:val="22"/>
          <w:szCs w:val="22"/>
          <w:u w:val="single"/>
          <w:lang w:val="es-ES"/>
        </w:rPr>
        <w:t>Seguimiento e investigación</w:t>
      </w:r>
    </w:p>
    <w:p w14:paraId="1D0891D0"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6CCE9D45" w14:textId="77777777" w:rsidR="00E066C9" w:rsidRPr="00E066C9" w:rsidRDefault="00E066C9" w:rsidP="0009765F">
      <w:pPr>
        <w:widowControl/>
        <w:numPr>
          <w:ilvl w:val="0"/>
          <w:numId w:val="4"/>
        </w:numPr>
        <w:tabs>
          <w:tab w:val="left" w:pos="54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Realizar investigaciones sobre el estado, las tendencias, la distribución y la ecología de las especies migratorias. Sus hábitats, y los servicios ecológicos que prestan. </w:t>
      </w:r>
      <w:r w:rsidRPr="00E066C9">
        <w:rPr>
          <w:rFonts w:ascii="Arial" w:eastAsiaTheme="minorHAnsi" w:hAnsi="Arial" w:cstheme="minorBidi"/>
          <w:sz w:val="22"/>
          <w:szCs w:val="22"/>
          <w:lang w:val="es-ES"/>
        </w:rPr>
        <w:t>Esta labor incluiría la determinación de las deficiencias de conocimientos y puede requerir la utilización y el perfeccionamiento de las tecnologías y herramientas existentes, la elaboración de otras nuevas, la promoción de la ciencia ciudadana, así como la coordinación y el intercambio de conocimientos para mejorar la capacidad.</w:t>
      </w:r>
      <w:r w:rsidRPr="00E066C9">
        <w:rPr>
          <w:rFonts w:ascii="Arial" w:eastAsiaTheme="minorHAnsi" w:hAnsi="Arial" w:cs="Arial"/>
          <w:sz w:val="22"/>
          <w:szCs w:val="22"/>
          <w:lang w:val="es-ES"/>
        </w:rPr>
        <w:t xml:space="preserve"> </w:t>
      </w:r>
    </w:p>
    <w:p w14:paraId="4D744F8F" w14:textId="77777777" w:rsidR="00E066C9" w:rsidRPr="00E066C9" w:rsidRDefault="00E066C9" w:rsidP="0009765F">
      <w:pPr>
        <w:tabs>
          <w:tab w:val="left" w:pos="540"/>
        </w:tabs>
        <w:adjustRightInd w:val="0"/>
        <w:ind w:left="540" w:hanging="540"/>
        <w:contextualSpacing/>
        <w:jc w:val="both"/>
        <w:textAlignment w:val="auto"/>
        <w:rPr>
          <w:rFonts w:ascii="Arial" w:eastAsiaTheme="minorHAnsi" w:hAnsi="Arial" w:cs="Arial"/>
          <w:sz w:val="22"/>
          <w:szCs w:val="22"/>
          <w:lang w:val="es-ES"/>
        </w:rPr>
      </w:pPr>
    </w:p>
    <w:p w14:paraId="021D0595" w14:textId="77777777" w:rsidR="00E066C9" w:rsidRPr="00E066C9" w:rsidRDefault="00E066C9" w:rsidP="0009765F">
      <w:pPr>
        <w:widowControl/>
        <w:numPr>
          <w:ilvl w:val="0"/>
          <w:numId w:val="6"/>
        </w:numPr>
        <w:tabs>
          <w:tab w:val="left" w:pos="54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lastRenderedPageBreak/>
        <w:t>Ampliar los conocimientos respecto de las rutas de migración, cómo están cambiando y la conectividad entre poblaciones a fin de determinar los sitios y lugares fundamentales, así como las unidades de gestión adecuadas para tipos de especies particulares.</w:t>
      </w:r>
    </w:p>
    <w:p w14:paraId="2E6BD66F" w14:textId="77777777" w:rsidR="00E066C9" w:rsidRPr="00E066C9" w:rsidRDefault="00E066C9" w:rsidP="0009765F">
      <w:pPr>
        <w:tabs>
          <w:tab w:val="left" w:pos="540"/>
        </w:tabs>
        <w:adjustRightInd w:val="0"/>
        <w:ind w:left="540"/>
        <w:contextualSpacing/>
        <w:jc w:val="both"/>
        <w:textAlignment w:val="auto"/>
        <w:rPr>
          <w:rFonts w:ascii="Arial" w:eastAsiaTheme="minorHAnsi" w:hAnsi="Arial" w:cs="Arial"/>
          <w:sz w:val="22"/>
          <w:szCs w:val="22"/>
          <w:lang w:val="es-ES"/>
        </w:rPr>
      </w:pPr>
    </w:p>
    <w:p w14:paraId="7A0E27BB" w14:textId="77777777" w:rsidR="00E066C9" w:rsidRPr="00E066C9" w:rsidRDefault="00E066C9" w:rsidP="0009765F">
      <w:pPr>
        <w:widowControl/>
        <w:numPr>
          <w:ilvl w:val="0"/>
          <w:numId w:val="6"/>
        </w:numPr>
        <w:tabs>
          <w:tab w:val="left" w:pos="54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Elaborar y aplicar regímenes de seguimiento que sean idóneos para; distinguir las disminuciones de poblaciones debidas a cambios de áreas de distribución transfronterizos; diagnosticar las causas de las disminuciones, y ayudar a analizar los efectos del cambio climático sobre las especies migratorias.</w:t>
      </w:r>
    </w:p>
    <w:p w14:paraId="0C1725C0" w14:textId="77777777" w:rsidR="00E066C9" w:rsidRPr="00E066C9" w:rsidRDefault="00E066C9" w:rsidP="0009765F">
      <w:pPr>
        <w:tabs>
          <w:tab w:val="left" w:pos="540"/>
        </w:tabs>
        <w:adjustRightInd w:val="0"/>
        <w:jc w:val="both"/>
        <w:textAlignment w:val="auto"/>
        <w:rPr>
          <w:rFonts w:ascii="Arial" w:eastAsiaTheme="minorHAnsi" w:hAnsi="Arial" w:cs="Arial"/>
          <w:sz w:val="22"/>
          <w:szCs w:val="22"/>
          <w:lang w:val="es-ES"/>
        </w:rPr>
      </w:pPr>
    </w:p>
    <w:p w14:paraId="6F0FF11E" w14:textId="77777777" w:rsidR="00E066C9" w:rsidRPr="00E066C9" w:rsidRDefault="00E066C9" w:rsidP="0009765F">
      <w:pPr>
        <w:widowControl/>
        <w:numPr>
          <w:ilvl w:val="0"/>
          <w:numId w:val="6"/>
        </w:numPr>
        <w:tabs>
          <w:tab w:val="left" w:pos="54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Continuar subsanando las deficiencias de información a través de la investigación y el seguimiento, con el fin de hacer explícitas las sinergias asociadas y posibles concesiones mutuas entre los esfuerzos de conservación de la biodiversidad, de mitigación y de adaptación.</w:t>
      </w:r>
    </w:p>
    <w:p w14:paraId="51A1F8D8" w14:textId="77777777" w:rsidR="00E066C9" w:rsidRPr="00E066C9" w:rsidRDefault="00E066C9" w:rsidP="0009765F">
      <w:pPr>
        <w:widowControl/>
        <w:autoSpaceDE/>
        <w:autoSpaceDN/>
        <w:spacing w:after="160" w:line="259" w:lineRule="auto"/>
        <w:ind w:left="720"/>
        <w:contextualSpacing/>
        <w:textAlignment w:val="auto"/>
        <w:rPr>
          <w:rFonts w:ascii="Arial" w:eastAsiaTheme="minorHAnsi" w:hAnsi="Arial" w:cs="Arial"/>
          <w:sz w:val="22"/>
          <w:szCs w:val="22"/>
          <w:lang w:val="es-ES"/>
        </w:rPr>
      </w:pPr>
    </w:p>
    <w:p w14:paraId="4DD45481" w14:textId="79EBBB0C" w:rsidR="00E066C9" w:rsidRPr="00E066C9" w:rsidRDefault="00E066C9" w:rsidP="0009765F">
      <w:pPr>
        <w:widowControl/>
        <w:numPr>
          <w:ilvl w:val="0"/>
          <w:numId w:val="6"/>
        </w:numPr>
        <w:tabs>
          <w:tab w:val="left" w:pos="54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Identificar los casos en los que la contribución de las especies migratorias al funcionamiento de los ecosistemas mantiene y mejora la capacidad de dichos ecosistemas para ofrecer</w:t>
      </w:r>
      <w:r w:rsidR="00BE5A78">
        <w:rPr>
          <w:rFonts w:ascii="Arial" w:eastAsiaTheme="minorHAnsi" w:hAnsi="Arial" w:cs="Arial"/>
          <w:sz w:val="22"/>
          <w:szCs w:val="22"/>
          <w:lang w:val="es-ES"/>
        </w:rPr>
        <w:t xml:space="preserve"> </w:t>
      </w:r>
      <w:r w:rsidRPr="00E066C9">
        <w:rPr>
          <w:rFonts w:ascii="Arial" w:eastAsiaTheme="minorHAnsi" w:hAnsi="Arial" w:cs="Arial"/>
          <w:sz w:val="22"/>
          <w:szCs w:val="22"/>
          <w:lang w:val="es-ES"/>
        </w:rPr>
        <w:t xml:space="preserve">soluciones </w:t>
      </w:r>
      <w:r w:rsidR="00BE5A78">
        <w:rPr>
          <w:rFonts w:ascii="Arial" w:eastAsiaTheme="minorHAnsi" w:hAnsi="Arial" w:cs="Arial"/>
          <w:sz w:val="22"/>
          <w:szCs w:val="22"/>
          <w:lang w:val="es-ES"/>
        </w:rPr>
        <w:t xml:space="preserve">basadas en la naturaleza y/o enfoques basados en el ecosistema </w:t>
      </w:r>
      <w:r w:rsidRPr="00E066C9">
        <w:rPr>
          <w:rFonts w:ascii="Arial" w:eastAsiaTheme="minorHAnsi" w:hAnsi="Arial" w:cs="Arial"/>
          <w:sz w:val="22"/>
          <w:szCs w:val="22"/>
          <w:lang w:val="es-ES"/>
        </w:rPr>
        <w:t>al cambio climático, y promover la inclusión de medidas para conservar dichas especies en las estrategias y planes para hacer frente al cambio climático.</w:t>
      </w:r>
    </w:p>
    <w:p w14:paraId="65BAB120" w14:textId="77777777" w:rsidR="00E066C9" w:rsidRPr="00E066C9" w:rsidRDefault="00E066C9" w:rsidP="0009765F">
      <w:pPr>
        <w:widowControl/>
        <w:tabs>
          <w:tab w:val="left" w:pos="220"/>
          <w:tab w:val="left" w:pos="720"/>
        </w:tabs>
        <w:autoSpaceDE/>
        <w:autoSpaceDN/>
        <w:contextualSpacing/>
        <w:jc w:val="both"/>
        <w:textAlignment w:val="auto"/>
        <w:rPr>
          <w:rFonts w:ascii="Arial" w:eastAsiaTheme="minorHAnsi" w:hAnsi="Arial" w:cs="Arial"/>
          <w:b/>
          <w:sz w:val="22"/>
          <w:szCs w:val="22"/>
          <w:lang w:val="es-ES"/>
        </w:rPr>
      </w:pPr>
    </w:p>
    <w:p w14:paraId="462A17C7" w14:textId="77777777" w:rsidR="00E066C9" w:rsidRPr="00E066C9" w:rsidRDefault="00E066C9" w:rsidP="0009765F">
      <w:pPr>
        <w:widowControl/>
        <w:tabs>
          <w:tab w:val="left" w:pos="220"/>
          <w:tab w:val="left" w:pos="720"/>
        </w:tabs>
        <w:autoSpaceDE/>
        <w:autoSpaceDN/>
        <w:contextualSpacing/>
        <w:jc w:val="both"/>
        <w:textAlignment w:val="auto"/>
        <w:rPr>
          <w:rFonts w:ascii="Arial" w:eastAsiaTheme="minorHAnsi" w:hAnsi="Arial" w:cs="Arial"/>
          <w:b/>
          <w:sz w:val="22"/>
          <w:szCs w:val="22"/>
          <w:u w:val="single"/>
          <w:lang w:val="es-ES"/>
        </w:rPr>
      </w:pPr>
      <w:r w:rsidRPr="00E066C9">
        <w:rPr>
          <w:rFonts w:ascii="Arial" w:eastAsiaTheme="minorHAnsi" w:hAnsi="Arial" w:cs="Arial"/>
          <w:b/>
          <w:sz w:val="22"/>
          <w:szCs w:val="22"/>
          <w:u w:val="single"/>
          <w:lang w:val="es-ES"/>
        </w:rPr>
        <w:t>La mitigación del cambio climático, la adaptación humana, y la planificación del uso de</w:t>
      </w:r>
    </w:p>
    <w:p w14:paraId="57DF107F" w14:textId="77777777" w:rsidR="00E066C9" w:rsidRPr="00E066C9" w:rsidRDefault="00E066C9" w:rsidP="0009765F">
      <w:pPr>
        <w:widowControl/>
        <w:tabs>
          <w:tab w:val="left" w:pos="220"/>
          <w:tab w:val="left" w:pos="720"/>
        </w:tabs>
        <w:autoSpaceDE/>
        <w:autoSpaceDN/>
        <w:contextualSpacing/>
        <w:jc w:val="both"/>
        <w:textAlignment w:val="auto"/>
        <w:rPr>
          <w:rFonts w:ascii="Arial" w:eastAsiaTheme="minorHAnsi" w:hAnsi="Arial" w:cs="Arial"/>
          <w:b/>
          <w:sz w:val="22"/>
          <w:szCs w:val="22"/>
          <w:u w:val="single"/>
        </w:rPr>
      </w:pPr>
      <w:r w:rsidRPr="00E066C9">
        <w:rPr>
          <w:rFonts w:ascii="Arial" w:eastAsiaTheme="minorHAnsi" w:hAnsi="Arial" w:cs="Arial"/>
          <w:b/>
          <w:sz w:val="22"/>
          <w:szCs w:val="22"/>
          <w:u w:val="single"/>
        </w:rPr>
        <w:t>la tierra</w:t>
      </w:r>
    </w:p>
    <w:p w14:paraId="2388C4DC" w14:textId="77777777" w:rsidR="00E066C9" w:rsidRPr="00E066C9" w:rsidRDefault="00E066C9" w:rsidP="0009765F">
      <w:pPr>
        <w:widowControl/>
        <w:tabs>
          <w:tab w:val="left" w:pos="220"/>
          <w:tab w:val="left" w:pos="720"/>
        </w:tabs>
        <w:autoSpaceDE/>
        <w:autoSpaceDN/>
        <w:contextualSpacing/>
        <w:jc w:val="both"/>
        <w:textAlignment w:val="auto"/>
        <w:rPr>
          <w:rFonts w:ascii="Arial" w:eastAsiaTheme="minorHAnsi" w:hAnsi="Arial" w:cs="Arial"/>
          <w:sz w:val="22"/>
          <w:szCs w:val="22"/>
        </w:rPr>
      </w:pPr>
    </w:p>
    <w:p w14:paraId="50F4F4E7" w14:textId="77777777" w:rsidR="00E066C9" w:rsidRPr="00E066C9" w:rsidRDefault="00E066C9" w:rsidP="0009765F">
      <w:pPr>
        <w:widowControl/>
        <w:numPr>
          <w:ilvl w:val="0"/>
          <w:numId w:val="4"/>
        </w:numPr>
        <w:tabs>
          <w:tab w:val="left" w:pos="540"/>
          <w:tab w:val="left" w:pos="72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Determinar, evaluar, priorizar y reducir los efectos adicionales producidos sobre las especies migratorias como resultado de los cambios en el comportamiento humano a causa del cambio climático (los llamados “efectos terciarios”).</w:t>
      </w:r>
    </w:p>
    <w:p w14:paraId="6064189C" w14:textId="77777777" w:rsidR="00E066C9" w:rsidRPr="00E066C9" w:rsidRDefault="00E066C9" w:rsidP="0009765F">
      <w:pPr>
        <w:tabs>
          <w:tab w:val="left" w:pos="540"/>
          <w:tab w:val="left" w:pos="720"/>
        </w:tabs>
        <w:adjustRightInd w:val="0"/>
        <w:ind w:left="540"/>
        <w:contextualSpacing/>
        <w:jc w:val="both"/>
        <w:textAlignment w:val="auto"/>
        <w:rPr>
          <w:rFonts w:ascii="Arial" w:eastAsiaTheme="minorHAnsi" w:hAnsi="Arial" w:cs="Arial"/>
          <w:sz w:val="22"/>
          <w:szCs w:val="22"/>
          <w:lang w:val="es-ES"/>
        </w:rPr>
      </w:pPr>
    </w:p>
    <w:p w14:paraId="7B10F894" w14:textId="77777777" w:rsidR="00E066C9" w:rsidRPr="00E066C9" w:rsidRDefault="00E066C9" w:rsidP="0009765F">
      <w:pPr>
        <w:widowControl/>
        <w:numPr>
          <w:ilvl w:val="0"/>
          <w:numId w:val="4"/>
        </w:numPr>
        <w:tabs>
          <w:tab w:val="left" w:pos="540"/>
          <w:tab w:val="left" w:pos="72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Elaborar y/o revisar los mapas de sensibilidad y zonificación ambiental, para incluir los sitios críticos e importantes para las especies migratorias, como herramienta para la</w:t>
      </w:r>
      <w:r w:rsidRPr="00E066C9">
        <w:rPr>
          <w:rFonts w:ascii="Arial" w:eastAsiaTheme="minorHAnsi" w:hAnsi="Arial" w:cs="Arial"/>
          <w:sz w:val="22"/>
          <w:szCs w:val="22"/>
          <w:lang w:val="es-ES"/>
        </w:rPr>
        <w:t xml:space="preserve"> Ordenación sostenible del territorio y proyectos de manejo y adaptación. </w:t>
      </w:r>
    </w:p>
    <w:p w14:paraId="551D32C9" w14:textId="77777777" w:rsidR="00E066C9" w:rsidRPr="00E066C9" w:rsidRDefault="00E066C9" w:rsidP="0009765F">
      <w:pPr>
        <w:tabs>
          <w:tab w:val="left" w:pos="540"/>
          <w:tab w:val="left" w:pos="720"/>
        </w:tabs>
        <w:adjustRightInd w:val="0"/>
        <w:contextualSpacing/>
        <w:jc w:val="both"/>
        <w:textAlignment w:val="auto"/>
        <w:rPr>
          <w:rFonts w:ascii="Arial" w:eastAsiaTheme="minorHAnsi" w:hAnsi="Arial" w:cs="Arial"/>
          <w:sz w:val="22"/>
          <w:szCs w:val="22"/>
          <w:lang w:val="es-ES"/>
        </w:rPr>
      </w:pPr>
    </w:p>
    <w:p w14:paraId="5C322DF2" w14:textId="77777777" w:rsidR="00E066C9" w:rsidRPr="00E066C9" w:rsidRDefault="00E066C9" w:rsidP="0009765F">
      <w:pPr>
        <w:widowControl/>
        <w:numPr>
          <w:ilvl w:val="0"/>
          <w:numId w:val="4"/>
        </w:numPr>
        <w:tabs>
          <w:tab w:val="left" w:pos="540"/>
        </w:tabs>
        <w:autoSpaceDE/>
        <w:autoSpaceDN/>
        <w:adjustRightInd w:val="0"/>
        <w:spacing w:after="160" w:line="259" w:lineRule="auto"/>
        <w:ind w:left="540" w:hanging="540"/>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Elaborar directrices (genérica, nacional y/o subnacional, según proceda) para proyectos de mitigación y adaptación humana a fin de asegurar que no sean perjudiciales para las especies migratorias.  </w:t>
      </w:r>
    </w:p>
    <w:p w14:paraId="0C199075" w14:textId="77777777" w:rsidR="00E066C9" w:rsidRPr="00E066C9" w:rsidRDefault="00E066C9" w:rsidP="0009765F">
      <w:pPr>
        <w:tabs>
          <w:tab w:val="left" w:pos="540"/>
        </w:tabs>
        <w:adjustRightInd w:val="0"/>
        <w:jc w:val="both"/>
        <w:textAlignment w:val="auto"/>
        <w:rPr>
          <w:rFonts w:ascii="Arial" w:eastAsiaTheme="minorHAnsi" w:hAnsi="Arial" w:cs="Arial"/>
          <w:sz w:val="22"/>
          <w:szCs w:val="22"/>
          <w:lang w:val="es-ES"/>
        </w:rPr>
      </w:pPr>
    </w:p>
    <w:p w14:paraId="4BC78F6D" w14:textId="77777777" w:rsidR="00E066C9" w:rsidRPr="00E066C9" w:rsidRDefault="00E066C9" w:rsidP="0009765F">
      <w:pPr>
        <w:widowControl/>
        <w:numPr>
          <w:ilvl w:val="0"/>
          <w:numId w:val="4"/>
        </w:numPr>
        <w:tabs>
          <w:tab w:val="left" w:pos="540"/>
          <w:tab w:val="left" w:pos="72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Asegurar que la evaluación ambiental estratégica de programas, evaluación del impacto ambiental de proyectos y evaluación del impacto acumulativo de múltiples proyectos,</w:t>
      </w:r>
      <w:r w:rsidRPr="00E066C9">
        <w:rPr>
          <w:rFonts w:ascii="Arial" w:eastAsiaTheme="minorHAnsi" w:hAnsi="Arial" w:cstheme="minorBidi"/>
          <w:sz w:val="22"/>
          <w:szCs w:val="22"/>
          <w:lang w:val="es-ES"/>
        </w:rPr>
        <w:t xml:space="preserve"> se lleve a cabo la evaluación de los efectos en el medio ambiente antes de emprender grandes proyectos de adaptación y mitigación, así como proyectos de exploración y producción teniendo en cuenta los efectos sobre las especies migratorias.</w:t>
      </w:r>
      <w:r w:rsidRPr="00E066C9">
        <w:rPr>
          <w:rFonts w:ascii="Arial" w:eastAsiaTheme="minorHAnsi" w:hAnsi="Arial" w:cs="Arial"/>
          <w:sz w:val="22"/>
          <w:szCs w:val="22"/>
          <w:lang w:val="es-ES"/>
        </w:rPr>
        <w:t xml:space="preserve"> para determinar soluciones beneficiosas para todos y evitar los proyectos que conduzcan a resultados perversos. </w:t>
      </w:r>
    </w:p>
    <w:p w14:paraId="41D627E8" w14:textId="77777777" w:rsidR="00E066C9" w:rsidRPr="00E066C9" w:rsidRDefault="00E066C9" w:rsidP="0009765F">
      <w:pPr>
        <w:tabs>
          <w:tab w:val="left" w:pos="540"/>
          <w:tab w:val="left" w:pos="720"/>
        </w:tabs>
        <w:adjustRightInd w:val="0"/>
        <w:contextualSpacing/>
        <w:jc w:val="both"/>
        <w:textAlignment w:val="auto"/>
        <w:rPr>
          <w:rFonts w:ascii="Arial" w:eastAsiaTheme="minorHAnsi" w:hAnsi="Arial" w:cs="Arial"/>
          <w:sz w:val="22"/>
          <w:szCs w:val="22"/>
          <w:lang w:val="es-ES"/>
        </w:rPr>
      </w:pPr>
    </w:p>
    <w:p w14:paraId="4FC5CAEB" w14:textId="77777777" w:rsidR="00E066C9" w:rsidRPr="00E066C9" w:rsidRDefault="00E066C9" w:rsidP="0009765F">
      <w:pPr>
        <w:widowControl/>
        <w:numPr>
          <w:ilvl w:val="0"/>
          <w:numId w:val="4"/>
        </w:numPr>
        <w:tabs>
          <w:tab w:val="left" w:pos="540"/>
          <w:tab w:val="left" w:pos="72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Asegurarse de que en los proyectos de mitigación y adaptación se incorporan actividades de gestión adaptativa.</w:t>
      </w:r>
      <w:r w:rsidRPr="00E066C9">
        <w:rPr>
          <w:rFonts w:ascii="Arial" w:eastAsiaTheme="minorHAnsi" w:hAnsi="Arial" w:cs="Arial"/>
          <w:sz w:val="22"/>
          <w:szCs w:val="22"/>
          <w:lang w:val="es-ES"/>
        </w:rPr>
        <w:t xml:space="preserve"> Incluir la comprensión de cómo el impacto de los proyectos puede variar según la hora del día o el clima; por ejemplo, en su visibilidad para las especies migratorias.</w:t>
      </w:r>
    </w:p>
    <w:p w14:paraId="720678D4" w14:textId="77777777" w:rsidR="00E066C9" w:rsidRPr="00E066C9" w:rsidRDefault="00E066C9" w:rsidP="0009765F">
      <w:pPr>
        <w:tabs>
          <w:tab w:val="left" w:pos="540"/>
          <w:tab w:val="left" w:pos="720"/>
        </w:tabs>
        <w:adjustRightInd w:val="0"/>
        <w:contextualSpacing/>
        <w:jc w:val="both"/>
        <w:textAlignment w:val="auto"/>
        <w:rPr>
          <w:rFonts w:ascii="Arial" w:eastAsiaTheme="minorHAnsi" w:hAnsi="Arial" w:cs="Arial"/>
          <w:sz w:val="22"/>
          <w:szCs w:val="22"/>
          <w:lang w:val="es-ES"/>
        </w:rPr>
      </w:pPr>
    </w:p>
    <w:p w14:paraId="7D564696" w14:textId="77777777" w:rsidR="00E066C9" w:rsidRPr="00E066C9" w:rsidRDefault="00E066C9" w:rsidP="0009765F">
      <w:pPr>
        <w:widowControl/>
        <w:numPr>
          <w:ilvl w:val="0"/>
          <w:numId w:val="4"/>
        </w:numPr>
        <w:tabs>
          <w:tab w:val="left" w:pos="540"/>
          <w:tab w:val="left" w:pos="72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lastRenderedPageBreak/>
        <w:t xml:space="preserve"> </w:t>
      </w:r>
      <w:r w:rsidRPr="00E066C9">
        <w:rPr>
          <w:rFonts w:ascii="Arial" w:eastAsiaTheme="minorHAnsi" w:hAnsi="Arial" w:cstheme="minorBidi"/>
          <w:sz w:val="22"/>
          <w:szCs w:val="22"/>
          <w:lang w:val="es-ES"/>
        </w:rPr>
        <w:t>Reconociendo que existe considerable incertidumbre en cuanto a la capacidad efectiva de resarcimiento como enfoque para compensar los efectos perjudiciales de la mitigación y la adaptación humana, emprender investigaciones para documentar la evaluación de la probable función que desempeñan los enfoques compensatorios o de resarcimiento destinados a reducir e impedir los efectos perjudiciales de los proyectos de mitigación y adaptación en las especies migratorias.</w:t>
      </w:r>
    </w:p>
    <w:p w14:paraId="71DEE625" w14:textId="77777777" w:rsidR="00E066C9" w:rsidRPr="00E066C9" w:rsidRDefault="00E066C9" w:rsidP="0009765F">
      <w:pPr>
        <w:tabs>
          <w:tab w:val="left" w:pos="540"/>
          <w:tab w:val="left" w:pos="720"/>
        </w:tabs>
        <w:adjustRightInd w:val="0"/>
        <w:contextualSpacing/>
        <w:jc w:val="both"/>
        <w:textAlignment w:val="auto"/>
        <w:rPr>
          <w:rFonts w:ascii="Arial" w:eastAsiaTheme="minorHAnsi" w:hAnsi="Arial" w:cs="Arial"/>
          <w:sz w:val="22"/>
          <w:szCs w:val="22"/>
          <w:lang w:val="es-ES"/>
        </w:rPr>
      </w:pPr>
    </w:p>
    <w:p w14:paraId="0F300AD0" w14:textId="77777777" w:rsidR="00E066C9" w:rsidRPr="00E066C9" w:rsidRDefault="00E066C9" w:rsidP="0009765F">
      <w:pPr>
        <w:widowControl/>
        <w:numPr>
          <w:ilvl w:val="0"/>
          <w:numId w:val="4"/>
        </w:numPr>
        <w:tabs>
          <w:tab w:val="left" w:pos="540"/>
          <w:tab w:val="left" w:pos="72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Elaborar y aplicar metodologías apropiadas para detectar posibles efectos acumulativos de los proyectos de mitigación y adaptación a lo largo de todo el ciclo de vida de las especies migratorias, incluidos los lugares de cría, hibernación y de escala, así como los efectos sobre las rutas migratorias. Estas metodologías deberían aplicarse a nivel de poblaciones regionales, nacionales o internacionales, según corresponda.</w:t>
      </w:r>
    </w:p>
    <w:p w14:paraId="411B7A4C" w14:textId="77777777" w:rsidR="00E066C9" w:rsidRPr="00E066C9" w:rsidRDefault="00E066C9" w:rsidP="0009765F">
      <w:pPr>
        <w:widowControl/>
        <w:autoSpaceDE/>
        <w:autoSpaceDN/>
        <w:ind w:left="720"/>
        <w:contextualSpacing/>
        <w:textAlignment w:val="auto"/>
        <w:rPr>
          <w:rFonts w:ascii="Arial" w:eastAsiaTheme="minorHAnsi" w:hAnsi="Arial" w:cs="Arial"/>
          <w:sz w:val="22"/>
          <w:szCs w:val="22"/>
          <w:lang w:val="es-ES"/>
        </w:rPr>
      </w:pPr>
    </w:p>
    <w:p w14:paraId="562F79F1" w14:textId="77777777" w:rsidR="00E066C9" w:rsidRPr="00E066C9" w:rsidRDefault="00E066C9" w:rsidP="0009765F">
      <w:pPr>
        <w:widowControl/>
        <w:numPr>
          <w:ilvl w:val="0"/>
          <w:numId w:val="4"/>
        </w:numPr>
        <w:tabs>
          <w:tab w:val="left" w:pos="540"/>
          <w:tab w:val="left" w:pos="72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Asegurarse de que en los lugares en los que los efectos sobre las especies migratorias son considerables, las estructuras de energía renovable y de adaptación al cambio climático y la mitigación de sus efectos funcionen de manera que se eliminen o reduzcan al mínimo los efectos perjudiciales sobre las especies migratorias (p. ej. estableciendo cierres temporales de breve duración o elevando el límite de velocidad mínima del viento para la entrada en funcionamiento de las turbinas, por lo que respecta a los parques eólicos).</w:t>
      </w:r>
    </w:p>
    <w:p w14:paraId="76660590" w14:textId="77777777" w:rsidR="00E066C9" w:rsidRPr="00E066C9" w:rsidRDefault="00E066C9" w:rsidP="0009765F">
      <w:pPr>
        <w:tabs>
          <w:tab w:val="left" w:pos="540"/>
          <w:tab w:val="left" w:pos="720"/>
        </w:tabs>
        <w:adjustRightInd w:val="0"/>
        <w:contextualSpacing/>
        <w:jc w:val="both"/>
        <w:textAlignment w:val="auto"/>
        <w:rPr>
          <w:rFonts w:ascii="Arial" w:eastAsiaTheme="minorHAnsi" w:hAnsi="Arial" w:cs="Arial"/>
          <w:sz w:val="22"/>
          <w:szCs w:val="22"/>
          <w:lang w:val="es-ES"/>
        </w:rPr>
      </w:pPr>
    </w:p>
    <w:p w14:paraId="42F05E8C" w14:textId="77777777" w:rsidR="00E066C9" w:rsidRPr="00E066C9" w:rsidRDefault="00E066C9" w:rsidP="0009765F">
      <w:pPr>
        <w:widowControl/>
        <w:numPr>
          <w:ilvl w:val="0"/>
          <w:numId w:val="4"/>
        </w:numPr>
        <w:tabs>
          <w:tab w:val="left" w:pos="540"/>
          <w:tab w:val="left" w:pos="72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Asegurarse de que toda medida de adaptación al cambio climático y la mitigación de sus efectos contenga salvaguardas sociales y ambientales adecuadas en todas las fases, teniendo en cuenta las necesidades de las especies incluidas en las listas de la CMS.</w:t>
      </w:r>
    </w:p>
    <w:p w14:paraId="1A67F6CE" w14:textId="77777777" w:rsidR="00E066C9" w:rsidRPr="00E066C9" w:rsidRDefault="00E066C9" w:rsidP="0009765F">
      <w:pPr>
        <w:tabs>
          <w:tab w:val="left" w:pos="540"/>
          <w:tab w:val="left" w:pos="720"/>
        </w:tabs>
        <w:adjustRightInd w:val="0"/>
        <w:contextualSpacing/>
        <w:jc w:val="both"/>
        <w:textAlignment w:val="auto"/>
        <w:rPr>
          <w:rFonts w:ascii="Arial" w:eastAsiaTheme="minorHAnsi" w:hAnsi="Arial" w:cs="Arial"/>
          <w:sz w:val="22"/>
          <w:szCs w:val="22"/>
          <w:lang w:val="es-ES"/>
        </w:rPr>
      </w:pPr>
    </w:p>
    <w:p w14:paraId="2173FD6D" w14:textId="77777777" w:rsidR="00E066C9" w:rsidRPr="00E066C9" w:rsidRDefault="00E066C9" w:rsidP="0009765F">
      <w:pPr>
        <w:widowControl/>
        <w:numPr>
          <w:ilvl w:val="0"/>
          <w:numId w:val="4"/>
        </w:numPr>
        <w:tabs>
          <w:tab w:val="left" w:pos="540"/>
          <w:tab w:val="left" w:pos="720"/>
        </w:tabs>
        <w:autoSpaceDE/>
        <w:autoSpaceDN/>
        <w:adjustRightInd w:val="0"/>
        <w:spacing w:after="160" w:line="259" w:lineRule="auto"/>
        <w:ind w:left="540" w:hanging="540"/>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Asegurarse de que la mejor información científica disponible sobre los efectos del cambio climático sobre las especies migratorias sea accesible y utilizable para la planificación y la adopción de decisiones.</w:t>
      </w:r>
    </w:p>
    <w:p w14:paraId="79CE0819" w14:textId="77777777" w:rsidR="00E066C9" w:rsidRPr="00E066C9" w:rsidRDefault="00E066C9" w:rsidP="0009765F">
      <w:pPr>
        <w:widowControl/>
        <w:tabs>
          <w:tab w:val="left" w:pos="1297"/>
        </w:tabs>
        <w:autoSpaceDE/>
        <w:autoSpaceDN/>
        <w:contextualSpacing/>
        <w:jc w:val="both"/>
        <w:textAlignment w:val="auto"/>
        <w:rPr>
          <w:rFonts w:ascii="Arial" w:eastAsiaTheme="minorHAnsi" w:hAnsi="Arial" w:cs="Arial"/>
          <w:sz w:val="22"/>
          <w:szCs w:val="22"/>
          <w:lang w:val="es-ES"/>
        </w:rPr>
      </w:pPr>
    </w:p>
    <w:p w14:paraId="7019AE8D" w14:textId="77777777" w:rsidR="00E066C9" w:rsidRPr="00E066C9" w:rsidRDefault="00E066C9" w:rsidP="0009765F">
      <w:pPr>
        <w:widowControl/>
        <w:tabs>
          <w:tab w:val="left" w:pos="220"/>
          <w:tab w:val="left" w:pos="720"/>
        </w:tabs>
        <w:autoSpaceDE/>
        <w:autoSpaceDN/>
        <w:contextualSpacing/>
        <w:jc w:val="both"/>
        <w:textAlignment w:val="auto"/>
        <w:rPr>
          <w:rFonts w:ascii="Arial" w:eastAsiaTheme="minorHAnsi" w:hAnsi="Arial" w:cs="Arial"/>
          <w:b/>
          <w:sz w:val="22"/>
          <w:szCs w:val="22"/>
          <w:u w:val="single"/>
          <w:lang w:val="es-ES"/>
        </w:rPr>
      </w:pPr>
      <w:r w:rsidRPr="00E066C9">
        <w:rPr>
          <w:rFonts w:ascii="Arial" w:eastAsiaTheme="minorHAnsi" w:hAnsi="Arial" w:cs="Arial"/>
          <w:b/>
          <w:sz w:val="22"/>
          <w:szCs w:val="22"/>
          <w:u w:val="single"/>
          <w:lang w:val="es-ES"/>
        </w:rPr>
        <w:t>Intercambio de conocimientos y capacitación</w:t>
      </w:r>
    </w:p>
    <w:p w14:paraId="244A40A6" w14:textId="77777777" w:rsidR="00E066C9" w:rsidRPr="00E066C9" w:rsidRDefault="00E066C9" w:rsidP="0009765F">
      <w:pPr>
        <w:widowControl/>
        <w:tabs>
          <w:tab w:val="left" w:pos="220"/>
          <w:tab w:val="left" w:pos="720"/>
        </w:tabs>
        <w:autoSpaceDE/>
        <w:autoSpaceDN/>
        <w:contextualSpacing/>
        <w:jc w:val="both"/>
        <w:textAlignment w:val="auto"/>
        <w:rPr>
          <w:rFonts w:ascii="Arial" w:eastAsiaTheme="minorHAnsi" w:hAnsi="Arial" w:cs="Arial"/>
          <w:sz w:val="22"/>
          <w:szCs w:val="22"/>
          <w:lang w:val="es-ES"/>
        </w:rPr>
      </w:pPr>
    </w:p>
    <w:p w14:paraId="4F9EE9A9"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Aumentar la concienciación entre las autoridades competentes sobre los impactos del cambio climático en las especies migratorias y los beneficios de la conservación de las especies migratorias para hacer frente al cambio climático.</w:t>
      </w:r>
    </w:p>
    <w:p w14:paraId="1E76CB91" w14:textId="77777777" w:rsidR="00E066C9" w:rsidRPr="00E066C9" w:rsidRDefault="00E066C9" w:rsidP="0009765F">
      <w:pPr>
        <w:tabs>
          <w:tab w:val="left" w:pos="426"/>
          <w:tab w:val="left" w:pos="720"/>
        </w:tabs>
        <w:adjustRightInd w:val="0"/>
        <w:ind w:left="426"/>
        <w:contextualSpacing/>
        <w:jc w:val="both"/>
        <w:textAlignment w:val="auto"/>
        <w:rPr>
          <w:rFonts w:ascii="Arial" w:eastAsiaTheme="minorHAnsi" w:hAnsi="Arial" w:cs="Arial"/>
          <w:sz w:val="22"/>
          <w:szCs w:val="22"/>
          <w:lang w:val="es-ES"/>
        </w:rPr>
      </w:pPr>
    </w:p>
    <w:p w14:paraId="4E6C44FA"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Incrementar la sensibilización acerca de los efectos del cambio climático sobre las especies migratorias, e</w:t>
      </w:r>
      <w:r w:rsidRPr="00E066C9">
        <w:rPr>
          <w:rFonts w:ascii="Arial" w:eastAsiaTheme="minorHAnsi" w:hAnsi="Arial" w:cs="Arial"/>
          <w:sz w:val="22"/>
          <w:szCs w:val="22"/>
          <w:lang w:val="es-ES"/>
        </w:rPr>
        <w:t xml:space="preserve">n las autoridades competentes. </w:t>
      </w:r>
    </w:p>
    <w:p w14:paraId="2A9F19B7"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34AA54BA" w14:textId="77777777" w:rsidR="00E066C9" w:rsidRPr="00E066C9" w:rsidRDefault="00E066C9" w:rsidP="0009765F">
      <w:pPr>
        <w:widowControl/>
        <w:numPr>
          <w:ilvl w:val="0"/>
          <w:numId w:val="4"/>
        </w:numPr>
        <w:tabs>
          <w:tab w:val="left" w:pos="426"/>
          <w:tab w:val="left" w:pos="720"/>
        </w:tabs>
        <w:autoSpaceDE/>
        <w:autoSpaceDN/>
        <w:adjustRightInd w:val="0"/>
        <w:spacing w:after="8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Encargar estudios técnicos y directrices sobre mejores prácticas y fomentar la publicación, el intercambio y la distribución de revistas científicas sobre los siguientes temas:</w:t>
      </w:r>
    </w:p>
    <w:p w14:paraId="058135D8"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4"/>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 xml:space="preserve">los efectos del cambio climático sobre las especies migratorias; </w:t>
      </w:r>
      <w:r w:rsidRPr="00E066C9">
        <w:rPr>
          <w:rFonts w:ascii="Arial" w:eastAsiaTheme="minorHAnsi" w:hAnsi="Arial" w:cs="Arial"/>
          <w:sz w:val="22"/>
          <w:szCs w:val="22"/>
          <w:lang w:val="es-ES"/>
        </w:rPr>
        <w:t xml:space="preserve"> </w:t>
      </w:r>
    </w:p>
    <w:p w14:paraId="48FB63E1"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09" w:hanging="284"/>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 xml:space="preserve">el potencial de la gestión de la conservación de aumentar la resistencia, la capacidad de recuperación y adaptación de las poblaciones de especies migratorias al cambio climático; </w:t>
      </w:r>
    </w:p>
    <w:p w14:paraId="6F33825B" w14:textId="77777777" w:rsidR="00E066C9" w:rsidRPr="00E066C9" w:rsidRDefault="00E066C9" w:rsidP="0009765F">
      <w:pPr>
        <w:widowControl/>
        <w:numPr>
          <w:ilvl w:val="1"/>
          <w:numId w:val="4"/>
        </w:numPr>
        <w:tabs>
          <w:tab w:val="left" w:pos="220"/>
          <w:tab w:val="left" w:pos="720"/>
        </w:tabs>
        <w:autoSpaceDE/>
        <w:autoSpaceDN/>
        <w:adjustRightInd w:val="0"/>
        <w:spacing w:after="80" w:line="259" w:lineRule="auto"/>
        <w:ind w:left="720" w:hanging="288"/>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y o los efectos de la adaptación al cambio climático antropogénico y la mitigación de sus efectos sobre las especies migratorias.</w:t>
      </w:r>
      <w:r w:rsidRPr="00E066C9">
        <w:rPr>
          <w:rFonts w:ascii="Arial" w:eastAsiaTheme="minorHAnsi" w:hAnsi="Arial" w:cs="Arial"/>
          <w:sz w:val="22"/>
          <w:szCs w:val="22"/>
          <w:lang w:val="es-ES"/>
        </w:rPr>
        <w:t xml:space="preserve"> </w:t>
      </w:r>
    </w:p>
    <w:p w14:paraId="261CD22C" w14:textId="77777777" w:rsidR="00E066C9" w:rsidRPr="00E066C9" w:rsidRDefault="00E066C9" w:rsidP="0009765F">
      <w:pPr>
        <w:widowControl/>
        <w:numPr>
          <w:ilvl w:val="1"/>
          <w:numId w:val="4"/>
        </w:numPr>
        <w:tabs>
          <w:tab w:val="left" w:pos="220"/>
          <w:tab w:val="left" w:pos="720"/>
        </w:tabs>
        <w:autoSpaceDE/>
        <w:autoSpaceDN/>
        <w:adjustRightInd w:val="0"/>
        <w:spacing w:after="160" w:line="259" w:lineRule="auto"/>
        <w:ind w:left="709" w:hanging="284"/>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lastRenderedPageBreak/>
        <w:t>el papel potencial de la conservación de las especies migratorias en el mantenimiento y la mejora de la funcionalidad de ecosistemas importantes para mitigar el cambio climático y adaptarse a él.</w:t>
      </w:r>
    </w:p>
    <w:p w14:paraId="3AB7B83A" w14:textId="77777777" w:rsidR="00E066C9" w:rsidRPr="00E066C9" w:rsidRDefault="00E066C9" w:rsidP="0009765F">
      <w:pPr>
        <w:tabs>
          <w:tab w:val="left" w:pos="220"/>
          <w:tab w:val="left" w:pos="720"/>
        </w:tabs>
        <w:adjustRightInd w:val="0"/>
        <w:ind w:left="425"/>
        <w:jc w:val="both"/>
        <w:textAlignment w:val="auto"/>
        <w:rPr>
          <w:rFonts w:ascii="Arial" w:eastAsiaTheme="minorHAnsi" w:hAnsi="Arial" w:cs="Arial"/>
          <w:sz w:val="22"/>
          <w:szCs w:val="22"/>
          <w:lang w:val="es-ES"/>
        </w:rPr>
      </w:pPr>
    </w:p>
    <w:p w14:paraId="35236588"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360"/>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Difundir los </w:t>
      </w:r>
      <w:r w:rsidRPr="00E066C9">
        <w:rPr>
          <w:rFonts w:ascii="Arial" w:eastAsiaTheme="minorHAnsi" w:hAnsi="Arial" w:cstheme="minorBidi"/>
          <w:sz w:val="22"/>
          <w:szCs w:val="22"/>
          <w:lang w:val="es-ES"/>
        </w:rPr>
        <w:t>resultados de estos estudios a través del sitio web de la CMS</w:t>
      </w:r>
      <w:r w:rsidRPr="00E066C9">
        <w:rPr>
          <w:rFonts w:ascii="Arial" w:eastAsiaTheme="minorHAnsi" w:hAnsi="Arial" w:cs="Arial"/>
          <w:sz w:val="22"/>
          <w:szCs w:val="22"/>
          <w:lang w:val="es-ES"/>
        </w:rPr>
        <w:t xml:space="preserve"> de las revisiones y otros canales apropiados, traduciéndolos, en la medida de lo posible, a diferentes idiomas. </w:t>
      </w:r>
    </w:p>
    <w:p w14:paraId="29FAF1CB"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1B1AB4FE"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6" w:hanging="426"/>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Establecer mejores vínculos entre las necesidades de los países en desarrollo y las investigaciones de los países desarrollados a través de los instrumentos de la familia de la CMS para promover la colaboración de las a</w:t>
      </w:r>
      <w:r w:rsidRPr="00E066C9">
        <w:rPr>
          <w:rFonts w:ascii="Arial" w:eastAsiaTheme="minorHAnsi" w:hAnsi="Arial" w:cs="Arial"/>
          <w:sz w:val="22"/>
          <w:szCs w:val="22"/>
          <w:lang w:val="es-ES"/>
        </w:rPr>
        <w:t xml:space="preserve">cciones coordinadas. </w:t>
      </w:r>
    </w:p>
    <w:p w14:paraId="6A9E293F"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50A13FD6"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5" w:hanging="425"/>
        <w:contextualSpacing/>
        <w:jc w:val="both"/>
        <w:textAlignment w:val="auto"/>
        <w:rPr>
          <w:rFonts w:ascii="Arial" w:eastAsiaTheme="minorHAnsi" w:hAnsi="Arial" w:cs="Arial"/>
          <w:sz w:val="22"/>
          <w:szCs w:val="22"/>
          <w:lang w:val="es-ES"/>
        </w:rPr>
      </w:pPr>
      <w:r w:rsidRPr="00E066C9">
        <w:rPr>
          <w:rFonts w:ascii="Arial" w:eastAsiaTheme="minorHAnsi" w:hAnsi="Arial" w:cstheme="minorBidi"/>
          <w:sz w:val="22"/>
          <w:szCs w:val="22"/>
          <w:lang w:val="es-ES"/>
        </w:rPr>
        <w:t>Aumentar la capacidad de los gestores de recursos naturales y otros responsables de la adopción de decisiones y mejorar sus aptitudes para hacer frente a los efectos del cambio climático sobre las especies migratorias</w:t>
      </w:r>
      <w:r w:rsidRPr="00E066C9">
        <w:rPr>
          <w:rFonts w:ascii="Arial" w:eastAsiaTheme="minorHAnsi" w:hAnsi="Arial" w:cs="Arial"/>
          <w:sz w:val="22"/>
          <w:szCs w:val="22"/>
          <w:lang w:val="es-ES"/>
        </w:rPr>
        <w:t xml:space="preserve"> y aprovechar los beneficios de la conservación de las especies migratorias para hacer frente al cambio climático.</w:t>
      </w:r>
    </w:p>
    <w:p w14:paraId="551AC870" w14:textId="77777777" w:rsidR="00E066C9" w:rsidRPr="00E066C9" w:rsidRDefault="00E066C9" w:rsidP="0009765F">
      <w:pPr>
        <w:tabs>
          <w:tab w:val="left" w:pos="426"/>
          <w:tab w:val="left" w:pos="720"/>
        </w:tabs>
        <w:adjustRightInd w:val="0"/>
        <w:ind w:left="425"/>
        <w:contextualSpacing/>
        <w:jc w:val="both"/>
        <w:textAlignment w:val="auto"/>
        <w:rPr>
          <w:rFonts w:ascii="Arial" w:eastAsiaTheme="minorHAnsi" w:hAnsi="Arial" w:cs="Arial"/>
          <w:sz w:val="22"/>
          <w:szCs w:val="22"/>
          <w:lang w:val="es-ES"/>
        </w:rPr>
      </w:pPr>
    </w:p>
    <w:p w14:paraId="7F884667"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5" w:hanging="425"/>
        <w:contextualSpacing/>
        <w:jc w:val="both"/>
        <w:textAlignment w:val="auto"/>
        <w:rPr>
          <w:rFonts w:ascii="Arial" w:eastAsiaTheme="minorHAnsi" w:hAnsi="Arial" w:cs="Arial"/>
          <w:sz w:val="22"/>
          <w:szCs w:val="22"/>
        </w:rPr>
      </w:pPr>
      <w:r w:rsidRPr="00E066C9">
        <w:rPr>
          <w:rFonts w:ascii="Arial" w:eastAsiaTheme="minorHAnsi" w:hAnsi="Arial" w:cstheme="minorBidi"/>
          <w:sz w:val="22"/>
          <w:szCs w:val="22"/>
          <w:lang w:val="es-ES"/>
        </w:rPr>
        <w:t xml:space="preserve">Verificar la eficacia de los esfuerzos de creación de capacidad en materia de cambio climático y las especies migratorias. </w:t>
      </w:r>
      <w:r w:rsidRPr="00E066C9">
        <w:rPr>
          <w:rFonts w:ascii="Arial" w:eastAsiaTheme="minorHAnsi" w:hAnsi="Arial" w:cstheme="minorBidi"/>
          <w:sz w:val="22"/>
          <w:szCs w:val="22"/>
          <w:lang w:val="en-GB"/>
        </w:rPr>
        <w:t>(</w:t>
      </w:r>
    </w:p>
    <w:p w14:paraId="2A01D5D4" w14:textId="77777777" w:rsidR="00E066C9" w:rsidRPr="00E066C9" w:rsidRDefault="00E066C9" w:rsidP="0009765F">
      <w:pPr>
        <w:widowControl/>
        <w:tabs>
          <w:tab w:val="left" w:pos="220"/>
          <w:tab w:val="left" w:pos="720"/>
        </w:tabs>
        <w:autoSpaceDE/>
        <w:autoSpaceDN/>
        <w:ind w:left="720"/>
        <w:contextualSpacing/>
        <w:jc w:val="both"/>
        <w:textAlignment w:val="auto"/>
        <w:rPr>
          <w:rFonts w:ascii="Arial" w:eastAsia="MS Mincho" w:hAnsi="Arial" w:cs="Arial"/>
          <w:sz w:val="22"/>
          <w:szCs w:val="22"/>
        </w:rPr>
      </w:pPr>
    </w:p>
    <w:p w14:paraId="2374FBF6" w14:textId="77777777" w:rsidR="00E066C9" w:rsidRPr="00E066C9" w:rsidRDefault="00E066C9" w:rsidP="0009765F">
      <w:pPr>
        <w:widowControl/>
        <w:tabs>
          <w:tab w:val="left" w:pos="220"/>
          <w:tab w:val="left" w:pos="720"/>
        </w:tabs>
        <w:autoSpaceDE/>
        <w:autoSpaceDN/>
        <w:contextualSpacing/>
        <w:jc w:val="both"/>
        <w:textAlignment w:val="auto"/>
        <w:rPr>
          <w:rFonts w:ascii="Arial" w:eastAsia="MS Mincho" w:hAnsi="Arial" w:cs="Arial"/>
          <w:b/>
          <w:sz w:val="22"/>
          <w:szCs w:val="22"/>
          <w:u w:val="single"/>
          <w:lang w:val="es-ES"/>
        </w:rPr>
      </w:pPr>
      <w:r w:rsidRPr="00E066C9">
        <w:rPr>
          <w:rFonts w:ascii="Arial" w:eastAsia="MS Mincho" w:hAnsi="Arial" w:cs="Arial"/>
          <w:b/>
          <w:sz w:val="22"/>
          <w:szCs w:val="22"/>
          <w:u w:val="single"/>
          <w:lang w:val="es-ES"/>
        </w:rPr>
        <w:t>Cooperación y ejecución</w:t>
      </w:r>
      <w:r w:rsidRPr="00E066C9">
        <w:rPr>
          <w:rFonts w:ascii="Arial" w:eastAsia="MS Mincho" w:hAnsi="Arial" w:cs="Arial"/>
          <w:b/>
          <w:sz w:val="22"/>
          <w:szCs w:val="22"/>
          <w:u w:val="single"/>
          <w:lang w:val="es-ES"/>
        </w:rPr>
        <w:cr/>
      </w:r>
    </w:p>
    <w:p w14:paraId="59F2CCF4" w14:textId="77777777" w:rsidR="00E066C9" w:rsidRPr="00E066C9" w:rsidRDefault="00E066C9" w:rsidP="0009765F">
      <w:pPr>
        <w:widowControl/>
        <w:numPr>
          <w:ilvl w:val="0"/>
          <w:numId w:val="7"/>
        </w:numPr>
        <w:tabs>
          <w:tab w:val="left" w:pos="540"/>
        </w:tabs>
        <w:autoSpaceDE/>
        <w:autoSpaceDN/>
        <w:spacing w:after="160" w:line="259" w:lineRule="auto"/>
        <w:ind w:left="540" w:hanging="540"/>
        <w:contextualSpacing/>
        <w:jc w:val="both"/>
        <w:textAlignment w:val="auto"/>
        <w:rPr>
          <w:rFonts w:ascii="Arial" w:eastAsia="MS Mincho" w:hAnsi="Arial" w:cs="Arial"/>
          <w:sz w:val="22"/>
          <w:szCs w:val="22"/>
          <w:lang w:val="es-ES"/>
        </w:rPr>
      </w:pPr>
      <w:r w:rsidRPr="00E066C9">
        <w:rPr>
          <w:rFonts w:ascii="Arial" w:eastAsiaTheme="minorHAnsi" w:hAnsi="Arial" w:cs="Arial"/>
          <w:sz w:val="22"/>
          <w:szCs w:val="22"/>
          <w:lang w:val="es-ES"/>
        </w:rPr>
        <w:t xml:space="preserve">Colaborar estrechamente con los Puntos Focales nacionales de la Convención Marco de las Naciones Unidas sobre el Cambio Climático para </w:t>
      </w:r>
      <w:r w:rsidRPr="00E066C9">
        <w:rPr>
          <w:rFonts w:ascii="Arial" w:eastAsiaTheme="minorHAnsi" w:hAnsi="Arial" w:cstheme="minorBidi"/>
          <w:sz w:val="22"/>
          <w:szCs w:val="22"/>
          <w:lang w:val="es-ES"/>
        </w:rPr>
        <w:t>proporcionarles orientación de expertos y apoyo sobre la forma en que las especies migratorias pueden quedar afectadas por las actividades de mitigación y adaptación humanas, tales como el desarrollo de energía renovable y bioenergía, y colaborar estrechamente en la elaboración de soluciones conjuntas destinadas a minimizar los efectos perjudiciales sobre las especies migratorias y promover los beneficios de incorporar medidas para conservar las especies migratorias en las acciones para hacer frente al cambio climático.</w:t>
      </w:r>
      <w:r w:rsidRPr="00E066C9">
        <w:rPr>
          <w:rFonts w:ascii="Arial" w:eastAsiaTheme="minorHAnsi" w:hAnsi="Arial" w:cs="Arial"/>
          <w:sz w:val="22"/>
          <w:szCs w:val="22"/>
          <w:highlight w:val="yellow"/>
          <w:lang w:val="es-ES"/>
        </w:rPr>
        <w:t xml:space="preserve"> </w:t>
      </w:r>
    </w:p>
    <w:p w14:paraId="52AD9C82"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695A0855" w14:textId="16DF292D"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5" w:hanging="425"/>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Reforzar las sinergias con los Puntos Focales Nacionales de la Convención sobre la Diversidad Biológica, la Convención Marco de las Naciones Unidas sobre el Cambio Climático, la Convención de las Naciones Unidas de Lucha contra la Desertificación, la </w:t>
      </w:r>
      <w:r w:rsidR="001B499D">
        <w:rPr>
          <w:rFonts w:ascii="Arial" w:eastAsiaTheme="minorHAnsi" w:hAnsi="Arial" w:cs="Arial"/>
          <w:sz w:val="22"/>
          <w:szCs w:val="22"/>
          <w:lang w:val="es-ES"/>
        </w:rPr>
        <w:t xml:space="preserve">Convención de </w:t>
      </w:r>
      <w:r w:rsidRPr="00E066C9">
        <w:rPr>
          <w:rFonts w:ascii="Arial" w:eastAsiaTheme="minorHAnsi" w:hAnsi="Arial" w:cs="Arial"/>
          <w:sz w:val="22"/>
          <w:szCs w:val="22"/>
          <w:lang w:val="es-ES"/>
        </w:rPr>
        <w:t xml:space="preserve">Ramsar, la Convención del Patrimonio Mundial, la Comisión Ballenera Internacional, el Consejo Ártico, la Convención sobre la Fauna y Flora del Ártico, la </w:t>
      </w:r>
      <w:r w:rsidRPr="00E066C9">
        <w:rPr>
          <w:rFonts w:ascii="Arial" w:eastAsiaTheme="minorHAnsi" w:hAnsi="Arial" w:cs="Arial"/>
          <w:color w:val="161616"/>
          <w:sz w:val="22"/>
          <w:szCs w:val="22"/>
          <w:shd w:val="clear" w:color="auto" w:fill="FFFFFF"/>
          <w:lang w:val="es-ES"/>
        </w:rPr>
        <w:t>Convención sobre la Conservación de la Vida Silvestre y los Hábitats Naturales Europeos (Berna)</w:t>
      </w:r>
      <w:r w:rsidRPr="00E066C9">
        <w:rPr>
          <w:rFonts w:ascii="Arial" w:eastAsiaTheme="minorHAnsi" w:hAnsi="Arial" w:cs="Arial"/>
          <w:sz w:val="22"/>
          <w:szCs w:val="22"/>
          <w:lang w:val="es-ES"/>
        </w:rPr>
        <w:t xml:space="preserve"> y otros instrumentos y acuerdos internacionales. </w:t>
      </w:r>
    </w:p>
    <w:p w14:paraId="3DFE8E4E"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69A60F9D"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5" w:hanging="425"/>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Participar y apoyar el trabajo relacionado con el cambio climático en toda la familia de la CMS. </w:t>
      </w:r>
    </w:p>
    <w:p w14:paraId="22B1EC9A" w14:textId="77777777" w:rsidR="00E066C9" w:rsidRPr="00E066C9" w:rsidRDefault="00E066C9" w:rsidP="0009765F">
      <w:pPr>
        <w:tabs>
          <w:tab w:val="left" w:pos="426"/>
          <w:tab w:val="left" w:pos="720"/>
        </w:tabs>
        <w:adjustRightInd w:val="0"/>
        <w:contextualSpacing/>
        <w:jc w:val="both"/>
        <w:textAlignment w:val="auto"/>
        <w:rPr>
          <w:rFonts w:ascii="Arial" w:eastAsiaTheme="minorHAnsi" w:hAnsi="Arial" w:cs="Arial"/>
          <w:sz w:val="22"/>
          <w:szCs w:val="22"/>
          <w:lang w:val="es-ES"/>
        </w:rPr>
      </w:pPr>
    </w:p>
    <w:p w14:paraId="1ECE9F5F" w14:textId="77777777" w:rsidR="00E066C9" w:rsidRPr="00E066C9" w:rsidRDefault="00E066C9" w:rsidP="0009765F">
      <w:pPr>
        <w:widowControl/>
        <w:numPr>
          <w:ilvl w:val="0"/>
          <w:numId w:val="4"/>
        </w:numPr>
        <w:tabs>
          <w:tab w:val="left" w:pos="426"/>
          <w:tab w:val="left" w:pos="720"/>
        </w:tabs>
        <w:autoSpaceDE/>
        <w:autoSpaceDN/>
        <w:adjustRightInd w:val="0"/>
        <w:spacing w:after="160" w:line="259" w:lineRule="auto"/>
        <w:ind w:left="425" w:hanging="425"/>
        <w:contextualSpacing/>
        <w:jc w:val="both"/>
        <w:textAlignment w:val="auto"/>
        <w:rPr>
          <w:rFonts w:ascii="Arial" w:eastAsiaTheme="minorHAnsi" w:hAnsi="Arial" w:cs="Arial"/>
          <w:sz w:val="22"/>
          <w:szCs w:val="22"/>
          <w:lang w:val="es-ES"/>
        </w:rPr>
      </w:pPr>
      <w:r w:rsidRPr="00E066C9">
        <w:rPr>
          <w:rFonts w:ascii="Arial" w:eastAsiaTheme="minorHAnsi" w:hAnsi="Arial" w:cs="Arial"/>
          <w:sz w:val="22"/>
          <w:szCs w:val="22"/>
          <w:lang w:val="es-ES"/>
        </w:rPr>
        <w:t xml:space="preserve">Incorporar medidas legislativas, administrativas, de gestión y otras adecuadas en las estrategias nacionales sobre cambio climático, Contribuciones Determinadas a Nivel Nacional (NDC) y Planes Nacionales de Adaptación, las Estrategias y Planes de Acción Nacionales en materia de Biodiversidad (EPANB), los planes de gestión de áreas protegidas y otros instrumentos y procesos políticos pertinentes. </w:t>
      </w:r>
    </w:p>
    <w:p w14:paraId="659C9925" w14:textId="77777777" w:rsidR="007A373F" w:rsidRDefault="007A373F" w:rsidP="0009765F">
      <w:pPr>
        <w:adjustRightInd w:val="0"/>
        <w:spacing w:before="60" w:after="60"/>
        <w:jc w:val="both"/>
        <w:rPr>
          <w:strike/>
          <w:lang w:val="es-ES"/>
        </w:rPr>
      </w:pPr>
    </w:p>
    <w:p w14:paraId="068FC9B5" w14:textId="77777777" w:rsidR="006D501A" w:rsidRDefault="006D501A">
      <w:pPr>
        <w:widowControl/>
        <w:suppressAutoHyphens w:val="0"/>
        <w:autoSpaceDE/>
        <w:spacing w:after="160" w:line="254" w:lineRule="auto"/>
        <w:rPr>
          <w:rFonts w:ascii="Arial" w:eastAsiaTheme="minorHAnsi" w:hAnsi="Arial" w:cstheme="minorBidi"/>
          <w:b/>
          <w:bCs/>
          <w:sz w:val="22"/>
          <w:szCs w:val="22"/>
          <w:lang w:val="es-ES"/>
        </w:rPr>
      </w:pPr>
      <w:r>
        <w:rPr>
          <w:rFonts w:ascii="Arial" w:eastAsiaTheme="minorHAnsi" w:hAnsi="Arial" w:cstheme="minorBidi"/>
          <w:b/>
          <w:bCs/>
          <w:sz w:val="22"/>
          <w:szCs w:val="22"/>
          <w:lang w:val="es-ES"/>
        </w:rPr>
        <w:br w:type="page"/>
      </w:r>
    </w:p>
    <w:p w14:paraId="34AB5951" w14:textId="02D027B4" w:rsidR="009A29E0" w:rsidRPr="009A29E0" w:rsidRDefault="009A29E0" w:rsidP="0009765F">
      <w:pPr>
        <w:widowControl/>
        <w:autoSpaceDE/>
        <w:autoSpaceDN/>
        <w:ind w:left="993" w:hanging="993"/>
        <w:jc w:val="right"/>
        <w:textAlignment w:val="auto"/>
        <w:rPr>
          <w:rFonts w:ascii="Arial" w:eastAsiaTheme="minorHAnsi" w:hAnsi="Arial" w:cstheme="minorBidi"/>
          <w:b/>
          <w:bCs/>
          <w:sz w:val="22"/>
          <w:szCs w:val="22"/>
          <w:lang w:val="es-ES"/>
        </w:rPr>
      </w:pPr>
      <w:r w:rsidRPr="009A29E0">
        <w:rPr>
          <w:rFonts w:ascii="Arial" w:eastAsiaTheme="minorHAnsi" w:hAnsi="Arial" w:cstheme="minorBidi"/>
          <w:b/>
          <w:bCs/>
          <w:sz w:val="22"/>
          <w:szCs w:val="22"/>
          <w:lang w:val="es-ES"/>
        </w:rPr>
        <w:lastRenderedPageBreak/>
        <w:t>Anexo 2 de la Resolución 12.21</w:t>
      </w:r>
    </w:p>
    <w:p w14:paraId="2C8E5830" w14:textId="77777777" w:rsidR="009A29E0" w:rsidRPr="009A29E0" w:rsidRDefault="009A29E0" w:rsidP="0009765F">
      <w:pPr>
        <w:widowControl/>
        <w:autoSpaceDE/>
        <w:autoSpaceDN/>
        <w:ind w:left="993" w:hanging="993"/>
        <w:textAlignment w:val="auto"/>
        <w:rPr>
          <w:rFonts w:ascii="Arial" w:eastAsiaTheme="minorHAnsi" w:hAnsi="Arial" w:cstheme="minorBidi"/>
          <w:b/>
          <w:bCs/>
          <w:sz w:val="22"/>
          <w:szCs w:val="22"/>
          <w:lang w:val="es-ES"/>
        </w:rPr>
      </w:pPr>
    </w:p>
    <w:p w14:paraId="6BD9E228" w14:textId="77777777" w:rsidR="009A29E0" w:rsidRPr="009A29E0" w:rsidRDefault="009A29E0" w:rsidP="0009765F">
      <w:pPr>
        <w:widowControl/>
        <w:autoSpaceDE/>
        <w:autoSpaceDN/>
        <w:ind w:left="993" w:hanging="993"/>
        <w:textAlignment w:val="auto"/>
        <w:rPr>
          <w:rFonts w:ascii="Arial" w:eastAsiaTheme="minorHAnsi" w:hAnsi="Arial" w:cstheme="minorBidi"/>
          <w:b/>
          <w:bCs/>
          <w:sz w:val="22"/>
          <w:szCs w:val="22"/>
          <w:lang w:val="es-ES"/>
        </w:rPr>
      </w:pPr>
    </w:p>
    <w:p w14:paraId="20C605A1" w14:textId="77777777" w:rsidR="009A29E0" w:rsidRPr="009A29E0" w:rsidRDefault="009A29E0" w:rsidP="0009765F">
      <w:pPr>
        <w:widowControl/>
        <w:autoSpaceDE/>
        <w:autoSpaceDN/>
        <w:ind w:left="993" w:hanging="993"/>
        <w:jc w:val="both"/>
        <w:textAlignment w:val="auto"/>
        <w:rPr>
          <w:rFonts w:ascii="Arial" w:eastAsiaTheme="minorHAnsi" w:hAnsi="Arial" w:cstheme="minorBidi"/>
          <w:b/>
          <w:bCs/>
          <w:sz w:val="22"/>
          <w:szCs w:val="22"/>
          <w:lang w:val="es-ES"/>
        </w:rPr>
      </w:pPr>
      <w:r w:rsidRPr="009A29E0">
        <w:rPr>
          <w:rFonts w:ascii="Arial" w:eastAsiaTheme="minorHAnsi" w:hAnsi="Arial" w:cstheme="minorBidi"/>
          <w:b/>
          <w:bCs/>
          <w:sz w:val="22"/>
          <w:szCs w:val="22"/>
          <w:lang w:val="es-ES"/>
        </w:rPr>
        <w:t>MARCO DE DECISIÓN PARA ORIENTAR A LAS PARTES SOBRE LA IMPLEMENTACIÓN DEL PÁRRAFO 9 DE LA RESOLUCIÓN 12.21 (REV. COP14).</w:t>
      </w:r>
    </w:p>
    <w:p w14:paraId="67D2B6F2" w14:textId="77777777" w:rsidR="009A29E0" w:rsidRPr="009A29E0" w:rsidRDefault="009A29E0" w:rsidP="0009765F">
      <w:pPr>
        <w:adjustRightInd w:val="0"/>
        <w:ind w:left="567"/>
        <w:jc w:val="both"/>
        <w:textAlignment w:val="auto"/>
        <w:rPr>
          <w:rFonts w:ascii="Arial" w:eastAsiaTheme="minorHAnsi" w:hAnsi="Arial" w:cs="Arial"/>
          <w:sz w:val="22"/>
          <w:szCs w:val="22"/>
          <w:lang w:val="es-ES"/>
        </w:rPr>
      </w:pPr>
    </w:p>
    <w:p w14:paraId="19C14A5E" w14:textId="43999C84" w:rsidR="009A29E0" w:rsidRPr="009A29E0" w:rsidRDefault="009A29E0" w:rsidP="0009765F">
      <w:pPr>
        <w:adjustRightInd w:val="0"/>
        <w:contextualSpacing/>
        <w:jc w:val="both"/>
        <w:textAlignment w:val="auto"/>
        <w:rPr>
          <w:rFonts w:ascii="Arial" w:eastAsiaTheme="minorHAnsi" w:hAnsi="Arial" w:cs="Arial"/>
          <w:sz w:val="22"/>
          <w:szCs w:val="22"/>
          <w:lang w:val="es-ES"/>
        </w:rPr>
      </w:pPr>
      <w:r w:rsidRPr="009A29E0">
        <w:rPr>
          <w:rFonts w:ascii="Arial" w:eastAsiaTheme="minorHAnsi" w:hAnsi="Arial" w:cs="Arial"/>
          <w:sz w:val="22"/>
          <w:szCs w:val="22"/>
          <w:lang w:val="es-ES"/>
        </w:rPr>
        <w:t xml:space="preserve">El párrafo </w:t>
      </w:r>
      <w:r w:rsidR="00020EFA">
        <w:rPr>
          <w:rFonts w:ascii="Arial" w:eastAsiaTheme="minorHAnsi" w:hAnsi="Arial" w:cs="Arial"/>
          <w:sz w:val="22"/>
          <w:szCs w:val="22"/>
          <w:lang w:val="es-ES"/>
        </w:rPr>
        <w:t>10</w:t>
      </w:r>
      <w:r w:rsidRPr="009A29E0">
        <w:rPr>
          <w:rFonts w:ascii="Arial" w:eastAsiaTheme="minorHAnsi" w:hAnsi="Arial" w:cs="Arial"/>
          <w:sz w:val="22"/>
          <w:szCs w:val="22"/>
          <w:lang w:val="es-ES"/>
        </w:rPr>
        <w:t xml:space="preserve"> de la Resolución 12.21</w:t>
      </w:r>
      <w:r w:rsidRPr="009A29E0">
        <w:rPr>
          <w:rFonts w:eastAsiaTheme="minorHAnsi" w:cs="Arial"/>
          <w:sz w:val="22"/>
          <w:szCs w:val="22"/>
          <w:vertAlign w:val="superscript"/>
        </w:rPr>
        <w:footnoteReference w:id="3"/>
      </w:r>
      <w:r w:rsidRPr="009A29E0">
        <w:rPr>
          <w:rFonts w:ascii="Arial" w:eastAsiaTheme="minorHAnsi" w:hAnsi="Arial" w:cs="Arial"/>
          <w:sz w:val="22"/>
          <w:szCs w:val="22"/>
          <w:lang w:val="es-ES"/>
        </w:rPr>
        <w:t xml:space="preserve">  establece:</w:t>
      </w:r>
    </w:p>
    <w:p w14:paraId="274EB392" w14:textId="77777777" w:rsidR="009A29E0" w:rsidRPr="009A29E0" w:rsidRDefault="009A29E0" w:rsidP="0009765F">
      <w:pPr>
        <w:adjustRightInd w:val="0"/>
        <w:ind w:left="567"/>
        <w:contextualSpacing/>
        <w:jc w:val="both"/>
        <w:textAlignment w:val="auto"/>
        <w:rPr>
          <w:rFonts w:ascii="Arial" w:eastAsiaTheme="minorHAnsi" w:hAnsi="Arial" w:cs="Arial"/>
          <w:sz w:val="22"/>
          <w:szCs w:val="22"/>
          <w:lang w:val="es-ES"/>
        </w:rPr>
      </w:pPr>
    </w:p>
    <w:p w14:paraId="114B9D17" w14:textId="77777777" w:rsidR="009A29E0" w:rsidRPr="009A29E0" w:rsidRDefault="009A29E0" w:rsidP="0009765F">
      <w:pPr>
        <w:widowControl/>
        <w:adjustRightInd w:val="0"/>
        <w:ind w:left="709"/>
        <w:jc w:val="both"/>
        <w:textAlignment w:val="auto"/>
        <w:rPr>
          <w:rFonts w:ascii="Arial" w:eastAsiaTheme="minorHAnsi" w:hAnsi="Arial" w:cs="Arial"/>
          <w:i/>
          <w:iCs/>
          <w:sz w:val="22"/>
          <w:szCs w:val="22"/>
          <w:lang w:val="es-ES"/>
        </w:rPr>
      </w:pPr>
      <w:r w:rsidRPr="009A29E0">
        <w:rPr>
          <w:rFonts w:ascii="Arial" w:eastAsiaTheme="minorHAnsi" w:hAnsi="Arial" w:cstheme="minorBidi"/>
          <w:i/>
          <w:iCs/>
          <w:sz w:val="22"/>
          <w:szCs w:val="22"/>
          <w:lang w:val="es-ES"/>
        </w:rPr>
        <w:t>Conviene en que el Artículo I (1) (c) (4) de la Convención, sobre la definición de "estado de conservación favorable" podría interpretarse de la siguiente manera a la luz del cambio climático, e invita a los órganos rectores de los instrumentos pertinentes de la CMS a aprobar también esta interpretación:</w:t>
      </w:r>
      <w:r w:rsidRPr="009A29E0">
        <w:rPr>
          <w:rFonts w:ascii="Arial" w:eastAsiaTheme="minorHAnsi" w:hAnsi="Arial" w:cs="Arial"/>
          <w:i/>
          <w:iCs/>
          <w:sz w:val="22"/>
          <w:szCs w:val="22"/>
          <w:lang w:val="es-ES"/>
        </w:rPr>
        <w:t xml:space="preserve"> </w:t>
      </w:r>
    </w:p>
    <w:p w14:paraId="1CD645E9" w14:textId="77777777" w:rsidR="009A29E0" w:rsidRPr="009A29E0" w:rsidRDefault="009A29E0" w:rsidP="0009765F">
      <w:pPr>
        <w:widowControl/>
        <w:adjustRightInd w:val="0"/>
        <w:ind w:left="709"/>
        <w:textAlignment w:val="auto"/>
        <w:rPr>
          <w:rFonts w:ascii="Arial" w:eastAsiaTheme="minorHAnsi" w:hAnsi="Arial" w:cs="Arial"/>
          <w:sz w:val="22"/>
          <w:szCs w:val="22"/>
          <w:lang w:val="es-ES"/>
        </w:rPr>
      </w:pPr>
    </w:p>
    <w:p w14:paraId="6344CB37" w14:textId="77777777" w:rsidR="009A29E0" w:rsidRPr="009A29E0" w:rsidRDefault="009A29E0" w:rsidP="0009765F">
      <w:pPr>
        <w:adjustRightInd w:val="0"/>
        <w:ind w:left="709"/>
        <w:contextualSpacing/>
        <w:jc w:val="both"/>
        <w:textAlignment w:val="auto"/>
        <w:rPr>
          <w:rFonts w:ascii="Arial" w:eastAsiaTheme="minorHAnsi" w:hAnsi="Arial" w:cs="Arial"/>
          <w:sz w:val="22"/>
          <w:szCs w:val="22"/>
          <w:lang w:val="es-ES"/>
        </w:rPr>
      </w:pPr>
      <w:r w:rsidRPr="009A29E0">
        <w:rPr>
          <w:rFonts w:ascii="Arial" w:eastAsiaTheme="minorHAnsi" w:hAnsi="Arial" w:cs="Arial"/>
          <w:sz w:val="22"/>
          <w:szCs w:val="22"/>
          <w:lang w:val="es-ES"/>
        </w:rPr>
        <w:t xml:space="preserve">De acuerdo con el artículo I (1) (c) (4) de la Convención, una de las condiciones que se deben cumplir para que el estado de conservación de una especie se considere «favorable» es que: </w:t>
      </w:r>
      <w:r w:rsidRPr="009A29E0">
        <w:rPr>
          <w:rFonts w:ascii="Arial" w:eastAsiaTheme="minorHAnsi" w:hAnsi="Arial" w:cs="Arial"/>
          <w:i/>
          <w:iCs/>
          <w:sz w:val="22"/>
          <w:szCs w:val="22"/>
          <w:lang w:val="es-ES"/>
        </w:rPr>
        <w:t xml:space="preserve">: "la distribución y los efectivos de la población de esta especie migratoria se acerquen por su extensión y su número a los niveles históricos en la medida en que existan ecosistemas potencialmente adecuados para dicha especie, y ello sea compatible con su prudente cuidado y aprovechamiento". </w:t>
      </w:r>
      <w:r w:rsidRPr="009A29E0">
        <w:rPr>
          <w:rFonts w:ascii="Arial" w:eastAsiaTheme="minorHAnsi" w:hAnsi="Arial" w:cs="Arial"/>
          <w:sz w:val="22"/>
          <w:szCs w:val="22"/>
          <w:lang w:val="es-ES"/>
        </w:rPr>
        <w:t>Mientras que continúe siendo necesario emprender acciones de conservación dentro del área de distribución histórica de las especies migratorias, cada vez será más necesario emprender dichas acciones más allá de dicha área de distribución para garantizar un estado de conservación favorable, especialmente con vistas a los cambios de área de distribución inducidos por el clima. Dicha acción más allá del área de distribución histórica de las especies es compatible con los objetivos y las obligaciones de las Partes en virtud de la Convención, y puede ser necesaria para cumplirlos;</w:t>
      </w:r>
    </w:p>
    <w:p w14:paraId="6134F96F" w14:textId="77777777" w:rsidR="009A29E0" w:rsidRPr="009A29E0" w:rsidRDefault="009A29E0" w:rsidP="0009765F">
      <w:pPr>
        <w:widowControl/>
        <w:autoSpaceDE/>
        <w:autoSpaceDN/>
        <w:textAlignment w:val="auto"/>
        <w:rPr>
          <w:rFonts w:ascii="Arial" w:eastAsiaTheme="minorHAnsi" w:hAnsi="Arial" w:cstheme="minorBidi"/>
          <w:b/>
          <w:bCs/>
          <w:sz w:val="22"/>
          <w:szCs w:val="22"/>
          <w:lang w:val="es-ES"/>
        </w:rPr>
      </w:pPr>
    </w:p>
    <w:p w14:paraId="48520C36" w14:textId="77777777" w:rsidR="009A29E0" w:rsidRPr="009A29E0" w:rsidRDefault="009A29E0" w:rsidP="0009765F">
      <w:pPr>
        <w:widowControl/>
        <w:autoSpaceDE/>
        <w:autoSpaceDN/>
        <w:textAlignment w:val="auto"/>
        <w:rPr>
          <w:rFonts w:ascii="Arial" w:eastAsiaTheme="minorHAnsi" w:hAnsi="Arial" w:cstheme="minorBidi"/>
          <w:sz w:val="22"/>
          <w:szCs w:val="22"/>
          <w:lang w:val="es-ES"/>
        </w:rPr>
      </w:pPr>
      <w:r w:rsidRPr="009A29E0">
        <w:rPr>
          <w:rFonts w:ascii="Arial" w:eastAsiaTheme="minorHAnsi" w:hAnsi="Arial" w:cstheme="minorBidi"/>
          <w:sz w:val="22"/>
          <w:szCs w:val="22"/>
          <w:lang w:val="es-ES"/>
        </w:rPr>
        <w:t>Las reuniones 5.ª y 6.</w:t>
      </w:r>
      <w:r w:rsidRPr="009A29E0">
        <w:rPr>
          <w:rFonts w:ascii="Arial" w:eastAsiaTheme="minorHAnsi" w:hAnsi="Arial" w:cstheme="minorBidi"/>
          <w:sz w:val="22"/>
          <w:szCs w:val="22"/>
          <w:vertAlign w:val="superscript"/>
          <w:lang w:val="es-ES"/>
        </w:rPr>
        <w:t>a</w:t>
      </w:r>
      <w:r w:rsidRPr="009A29E0">
        <w:rPr>
          <w:rFonts w:ascii="Arial" w:eastAsiaTheme="minorHAnsi" w:hAnsi="Arial" w:cstheme="minorBidi"/>
          <w:sz w:val="22"/>
          <w:szCs w:val="22"/>
          <w:lang w:val="es-ES"/>
        </w:rPr>
        <w:t xml:space="preserve"> del Comité de Sesiones del Consejo Científico examinaron el texto anterior y facilitaron las siguientes orientaciones.</w:t>
      </w:r>
    </w:p>
    <w:p w14:paraId="0EAB5B3F" w14:textId="77777777" w:rsidR="009A29E0" w:rsidRPr="009A29E0" w:rsidRDefault="009A29E0" w:rsidP="0009765F">
      <w:pPr>
        <w:widowControl/>
        <w:autoSpaceDE/>
        <w:autoSpaceDN/>
        <w:textAlignment w:val="auto"/>
        <w:rPr>
          <w:rFonts w:ascii="Arial" w:eastAsiaTheme="minorHAnsi" w:hAnsi="Arial" w:cstheme="minorBidi"/>
          <w:sz w:val="22"/>
          <w:szCs w:val="22"/>
          <w:lang w:val="es-ES"/>
        </w:rPr>
      </w:pPr>
    </w:p>
    <w:p w14:paraId="5ED83B61" w14:textId="77777777" w:rsidR="009A29E0" w:rsidRPr="00630C48" w:rsidRDefault="009A29E0" w:rsidP="0009765F">
      <w:pPr>
        <w:widowControl/>
        <w:numPr>
          <w:ilvl w:val="0"/>
          <w:numId w:val="8"/>
        </w:numPr>
        <w:autoSpaceDE/>
        <w:autoSpaceDN/>
        <w:spacing w:after="160" w:line="259" w:lineRule="auto"/>
        <w:ind w:hanging="567"/>
        <w:contextualSpacing/>
        <w:jc w:val="both"/>
        <w:textAlignment w:val="auto"/>
        <w:rPr>
          <w:rFonts w:ascii="Arial" w:eastAsiaTheme="minorHAnsi" w:hAnsi="Arial" w:cs="Arial"/>
          <w:b/>
          <w:bCs/>
          <w:sz w:val="22"/>
          <w:szCs w:val="22"/>
          <w:lang w:val="es-ES"/>
        </w:rPr>
      </w:pPr>
      <w:r w:rsidRPr="00630C48">
        <w:rPr>
          <w:rFonts w:ascii="Arial" w:eastAsiaTheme="minorHAnsi" w:hAnsi="Arial" w:cstheme="minorBidi"/>
          <w:b/>
          <w:bCs/>
          <w:sz w:val="22"/>
          <w:szCs w:val="22"/>
          <w:lang w:val="es-ES"/>
        </w:rPr>
        <w:t>Opciones y medidas</w:t>
      </w:r>
    </w:p>
    <w:p w14:paraId="286ADA9F" w14:textId="77777777" w:rsidR="009A29E0" w:rsidRPr="009A29E0" w:rsidRDefault="009A29E0" w:rsidP="0009765F">
      <w:pPr>
        <w:widowControl/>
        <w:autoSpaceDE/>
        <w:autoSpaceDN/>
        <w:jc w:val="both"/>
        <w:textAlignment w:val="auto"/>
        <w:rPr>
          <w:rFonts w:ascii="Arial" w:eastAsiaTheme="minorHAnsi" w:hAnsi="Arial" w:cs="Arial"/>
          <w:b/>
          <w:bCs/>
          <w:sz w:val="22"/>
          <w:szCs w:val="22"/>
          <w:lang w:val="es-ES"/>
        </w:rPr>
      </w:pPr>
    </w:p>
    <w:p w14:paraId="2651CC32" w14:textId="77777777" w:rsidR="009A29E0" w:rsidRPr="009A29E0" w:rsidRDefault="009A29E0" w:rsidP="0009765F">
      <w:pPr>
        <w:widowControl/>
        <w:autoSpaceDE/>
        <w:autoSpaceDN/>
        <w:spacing w:line="259" w:lineRule="auto"/>
        <w:jc w:val="both"/>
        <w:textAlignment w:val="auto"/>
        <w:rPr>
          <w:rFonts w:ascii="Arial" w:eastAsiaTheme="minorHAnsi" w:hAnsi="Arial" w:cstheme="minorBidi"/>
          <w:sz w:val="22"/>
          <w:szCs w:val="22"/>
          <w:lang w:val="es-ES"/>
        </w:rPr>
      </w:pPr>
      <w:r w:rsidRPr="009A29E0">
        <w:rPr>
          <w:rFonts w:ascii="Arial" w:eastAsiaTheme="minorHAnsi" w:hAnsi="Arial" w:cstheme="minorBidi"/>
          <w:sz w:val="22"/>
          <w:szCs w:val="22"/>
          <w:lang w:val="es-ES"/>
        </w:rPr>
        <w:t>Se plantean cuatro opciones que abarcan los distintos estados de las especies migratorias, en relación con los cambios en las zonas de distribución geográfica provocados por el clima. A continuación, se utilizará el término «obstáculo» para referirse a cualquier factor que impida a las especies migratorias ampliar su zona de distribución geográfica o que actúe como impedimento para la conectividad de su ruta migratoria.</w:t>
      </w:r>
    </w:p>
    <w:p w14:paraId="2B136A1D" w14:textId="77777777" w:rsidR="009A29E0" w:rsidRPr="009A29E0" w:rsidRDefault="009A29E0" w:rsidP="0009765F">
      <w:pPr>
        <w:widowControl/>
        <w:autoSpaceDE/>
        <w:autoSpaceDN/>
        <w:spacing w:line="259" w:lineRule="auto"/>
        <w:jc w:val="both"/>
        <w:textAlignment w:val="auto"/>
        <w:rPr>
          <w:rFonts w:ascii="Arial" w:eastAsiaTheme="minorHAnsi" w:hAnsi="Arial" w:cs="Arial"/>
          <w:b/>
          <w:bCs/>
          <w:sz w:val="22"/>
          <w:szCs w:val="22"/>
          <w:lang w:val="es-ES"/>
        </w:rPr>
      </w:pPr>
    </w:p>
    <w:p w14:paraId="22DAAD1C" w14:textId="77777777" w:rsidR="009A29E0" w:rsidRPr="009A29E0" w:rsidRDefault="009A29E0" w:rsidP="0009765F">
      <w:pPr>
        <w:widowControl/>
        <w:numPr>
          <w:ilvl w:val="0"/>
          <w:numId w:val="8"/>
        </w:numPr>
        <w:autoSpaceDE/>
        <w:autoSpaceDN/>
        <w:spacing w:after="160" w:line="259" w:lineRule="auto"/>
        <w:ind w:hanging="567"/>
        <w:contextualSpacing/>
        <w:jc w:val="both"/>
        <w:textAlignment w:val="auto"/>
        <w:rPr>
          <w:rFonts w:ascii="Arial" w:eastAsiaTheme="minorHAnsi" w:hAnsi="Arial" w:cs="Arial"/>
          <w:b/>
          <w:bCs/>
          <w:sz w:val="22"/>
          <w:szCs w:val="22"/>
          <w:lang w:val="es-ES"/>
        </w:rPr>
      </w:pPr>
      <w:r w:rsidRPr="009A29E0">
        <w:rPr>
          <w:rFonts w:ascii="Arial" w:eastAsiaTheme="minorHAnsi" w:hAnsi="Arial" w:cs="Arial"/>
          <w:b/>
          <w:bCs/>
          <w:sz w:val="22"/>
          <w:szCs w:val="22"/>
          <w:lang w:val="es-ES"/>
        </w:rPr>
        <w:t>Categorización de opciones</w:t>
      </w:r>
    </w:p>
    <w:p w14:paraId="3A2FC518" w14:textId="77777777" w:rsidR="009A29E0" w:rsidRPr="009A29E0" w:rsidRDefault="009A29E0" w:rsidP="0009765F">
      <w:pPr>
        <w:widowControl/>
        <w:autoSpaceDE/>
        <w:autoSpaceDN/>
        <w:ind w:left="567"/>
        <w:contextualSpacing/>
        <w:jc w:val="both"/>
        <w:textAlignment w:val="auto"/>
        <w:rPr>
          <w:rFonts w:ascii="Arial" w:eastAsiaTheme="minorHAnsi" w:hAnsi="Arial" w:cs="Arial"/>
          <w:b/>
          <w:bCs/>
          <w:sz w:val="22"/>
          <w:szCs w:val="22"/>
          <w:lang w:val="es-ES"/>
        </w:rPr>
      </w:pPr>
    </w:p>
    <w:p w14:paraId="55A8ECDA" w14:textId="77777777" w:rsidR="009A29E0" w:rsidRPr="009A29E0" w:rsidRDefault="009A29E0" w:rsidP="0009765F">
      <w:pPr>
        <w:widowControl/>
        <w:numPr>
          <w:ilvl w:val="2"/>
          <w:numId w:val="8"/>
        </w:numPr>
        <w:autoSpaceDE/>
        <w:autoSpaceDN/>
        <w:spacing w:after="160" w:line="259" w:lineRule="auto"/>
        <w:ind w:left="426"/>
        <w:contextualSpacing/>
        <w:jc w:val="both"/>
        <w:textAlignment w:val="auto"/>
        <w:rPr>
          <w:rFonts w:ascii="Arial" w:eastAsiaTheme="minorHAnsi" w:hAnsi="Arial" w:cs="Arial"/>
          <w:b/>
          <w:bCs/>
          <w:sz w:val="22"/>
          <w:szCs w:val="22"/>
          <w:lang w:val="es-ES"/>
        </w:rPr>
      </w:pPr>
      <w:r w:rsidRPr="009A29E0">
        <w:rPr>
          <w:rFonts w:ascii="Arial" w:eastAsiaTheme="minorHAnsi" w:hAnsi="Arial" w:cstheme="minorBidi"/>
          <w:sz w:val="22"/>
          <w:szCs w:val="22"/>
          <w:lang w:val="es-ES"/>
        </w:rPr>
        <w:t>L</w:t>
      </w:r>
      <w:r w:rsidRPr="009A29E0">
        <w:rPr>
          <w:rFonts w:ascii="Arial" w:eastAsiaTheme="minorHAnsi" w:hAnsi="Arial" w:cstheme="minorBidi"/>
          <w:b/>
          <w:bCs/>
          <w:sz w:val="22"/>
          <w:szCs w:val="22"/>
          <w:lang w:val="es-ES"/>
        </w:rPr>
        <w:t>as especies no están presentes en la zona de distribución geográfica adecuada</w:t>
      </w:r>
    </w:p>
    <w:p w14:paraId="4C935DCE" w14:textId="77777777" w:rsidR="009A29E0" w:rsidRPr="009A29E0" w:rsidRDefault="009A29E0" w:rsidP="0009765F">
      <w:pPr>
        <w:widowControl/>
        <w:autoSpaceDE/>
        <w:autoSpaceDN/>
        <w:spacing w:line="259" w:lineRule="auto"/>
        <w:ind w:left="1134"/>
        <w:contextualSpacing/>
        <w:jc w:val="both"/>
        <w:textAlignment w:val="auto"/>
        <w:rPr>
          <w:rFonts w:ascii="Arial" w:eastAsiaTheme="minorHAnsi" w:hAnsi="Arial" w:cs="Arial"/>
          <w:b/>
          <w:bCs/>
          <w:sz w:val="22"/>
          <w:szCs w:val="22"/>
          <w:lang w:val="es-ES"/>
        </w:rPr>
      </w:pPr>
    </w:p>
    <w:p w14:paraId="4C829648" w14:textId="77777777" w:rsidR="009A29E0" w:rsidRPr="009A29E0" w:rsidRDefault="009A29E0" w:rsidP="0009765F">
      <w:pPr>
        <w:widowControl/>
        <w:autoSpaceDE/>
        <w:autoSpaceDN/>
        <w:spacing w:line="259" w:lineRule="auto"/>
        <w:jc w:val="both"/>
        <w:textAlignment w:val="auto"/>
        <w:rPr>
          <w:rFonts w:ascii="Arial" w:eastAsiaTheme="minorHAnsi" w:hAnsi="Arial" w:cstheme="minorBidi"/>
          <w:sz w:val="22"/>
          <w:szCs w:val="22"/>
          <w:lang w:val="es-ES"/>
        </w:rPr>
      </w:pPr>
      <w:r w:rsidRPr="009A29E0">
        <w:rPr>
          <w:rFonts w:ascii="Arial" w:eastAsiaTheme="minorHAnsi" w:hAnsi="Arial" w:cstheme="minorBidi"/>
          <w:sz w:val="22"/>
          <w:szCs w:val="22"/>
          <w:lang w:val="es-ES"/>
        </w:rPr>
        <w:t>Algunas especies que figuran en las listas de la CMS se han visto tan gravemente mermadas que solo ocupan una pequeña parte de la zona de distribución geográfica que, en términos climáticos, les resulta apropiada, como los adax (</w:t>
      </w:r>
      <w:proofErr w:type="spellStart"/>
      <w:r w:rsidRPr="009A29E0">
        <w:rPr>
          <w:rFonts w:ascii="Arial" w:eastAsiaTheme="minorHAnsi" w:hAnsi="Arial" w:cstheme="minorBidi"/>
          <w:i/>
          <w:iCs/>
          <w:sz w:val="22"/>
          <w:szCs w:val="22"/>
          <w:lang w:val="es-ES"/>
        </w:rPr>
        <w:t>Addax</w:t>
      </w:r>
      <w:proofErr w:type="spellEnd"/>
      <w:r w:rsidRPr="009A29E0">
        <w:rPr>
          <w:rFonts w:ascii="Arial" w:eastAsiaTheme="minorHAnsi" w:hAnsi="Arial" w:cstheme="minorBidi"/>
          <w:i/>
          <w:iCs/>
          <w:sz w:val="22"/>
          <w:szCs w:val="22"/>
          <w:lang w:val="es-ES"/>
        </w:rPr>
        <w:t xml:space="preserve"> </w:t>
      </w:r>
      <w:proofErr w:type="spellStart"/>
      <w:r w:rsidRPr="009A29E0">
        <w:rPr>
          <w:rFonts w:ascii="Arial" w:eastAsiaTheme="minorHAnsi" w:hAnsi="Arial" w:cstheme="minorBidi"/>
          <w:i/>
          <w:iCs/>
          <w:sz w:val="22"/>
          <w:szCs w:val="22"/>
          <w:lang w:val="es-ES"/>
        </w:rPr>
        <w:t>nasomaculatus</w:t>
      </w:r>
      <w:proofErr w:type="spellEnd"/>
      <w:r w:rsidRPr="009A29E0">
        <w:rPr>
          <w:rFonts w:ascii="Arial" w:eastAsiaTheme="minorHAnsi" w:hAnsi="Arial" w:cstheme="minorBidi"/>
          <w:sz w:val="22"/>
          <w:szCs w:val="22"/>
          <w:lang w:val="es-ES"/>
        </w:rPr>
        <w:t xml:space="preserve">), o se han extinguido en la naturaleza, como el </w:t>
      </w:r>
      <w:proofErr w:type="spellStart"/>
      <w:r w:rsidRPr="009A29E0">
        <w:rPr>
          <w:rFonts w:ascii="Arial" w:eastAsiaTheme="minorHAnsi" w:hAnsi="Arial" w:cstheme="minorBidi"/>
          <w:sz w:val="22"/>
          <w:szCs w:val="22"/>
          <w:lang w:val="es-ES"/>
        </w:rPr>
        <w:t>orix</w:t>
      </w:r>
      <w:proofErr w:type="spellEnd"/>
      <w:r w:rsidRPr="009A29E0">
        <w:rPr>
          <w:rFonts w:ascii="Arial" w:eastAsiaTheme="minorHAnsi" w:hAnsi="Arial" w:cstheme="minorBidi"/>
          <w:sz w:val="22"/>
          <w:szCs w:val="22"/>
          <w:lang w:val="es-ES"/>
        </w:rPr>
        <w:t xml:space="preserve"> cimitarra (</w:t>
      </w:r>
      <w:proofErr w:type="spellStart"/>
      <w:r w:rsidRPr="009A29E0">
        <w:rPr>
          <w:rFonts w:ascii="Arial" w:eastAsiaTheme="minorHAnsi" w:hAnsi="Arial" w:cstheme="minorBidi"/>
          <w:i/>
          <w:iCs/>
          <w:sz w:val="22"/>
          <w:szCs w:val="22"/>
          <w:lang w:val="es-ES"/>
        </w:rPr>
        <w:t>Oryx</w:t>
      </w:r>
      <w:proofErr w:type="spellEnd"/>
      <w:r w:rsidRPr="009A29E0">
        <w:rPr>
          <w:rFonts w:ascii="Arial" w:eastAsiaTheme="minorHAnsi" w:hAnsi="Arial" w:cstheme="minorBidi"/>
          <w:i/>
          <w:iCs/>
          <w:sz w:val="22"/>
          <w:szCs w:val="22"/>
          <w:lang w:val="es-ES"/>
        </w:rPr>
        <w:t xml:space="preserve"> </w:t>
      </w:r>
      <w:proofErr w:type="spellStart"/>
      <w:r w:rsidRPr="009A29E0">
        <w:rPr>
          <w:rFonts w:ascii="Arial" w:eastAsiaTheme="minorHAnsi" w:hAnsi="Arial" w:cstheme="minorBidi"/>
          <w:i/>
          <w:iCs/>
          <w:sz w:val="22"/>
          <w:szCs w:val="22"/>
          <w:lang w:val="es-ES"/>
        </w:rPr>
        <w:t>dammah</w:t>
      </w:r>
      <w:proofErr w:type="spellEnd"/>
      <w:r w:rsidRPr="009A29E0">
        <w:rPr>
          <w:rFonts w:ascii="Arial" w:eastAsiaTheme="minorHAnsi" w:hAnsi="Arial" w:cstheme="minorBidi"/>
          <w:sz w:val="22"/>
          <w:szCs w:val="22"/>
          <w:lang w:val="es-ES"/>
        </w:rPr>
        <w:t>).</w:t>
      </w:r>
    </w:p>
    <w:p w14:paraId="48CC17F4" w14:textId="2D841B5E" w:rsidR="009A29E0" w:rsidRPr="009A29E0" w:rsidRDefault="009A29E0" w:rsidP="0009765F">
      <w:pPr>
        <w:widowControl/>
        <w:autoSpaceDE/>
        <w:autoSpaceDN/>
        <w:spacing w:after="160" w:line="259" w:lineRule="auto"/>
        <w:textAlignment w:val="auto"/>
        <w:rPr>
          <w:rFonts w:ascii="Arial" w:eastAsiaTheme="minorHAnsi" w:hAnsi="Arial" w:cs="Arial"/>
          <w:sz w:val="22"/>
          <w:szCs w:val="22"/>
          <w:lang w:val="es-ES"/>
        </w:rPr>
      </w:pPr>
    </w:p>
    <w:p w14:paraId="58BFD6A3" w14:textId="77777777" w:rsidR="009A29E0" w:rsidRPr="009A29E0" w:rsidRDefault="009A29E0" w:rsidP="0009765F">
      <w:pPr>
        <w:widowControl/>
        <w:numPr>
          <w:ilvl w:val="2"/>
          <w:numId w:val="8"/>
        </w:numPr>
        <w:autoSpaceDE/>
        <w:autoSpaceDN/>
        <w:spacing w:after="160" w:line="259" w:lineRule="auto"/>
        <w:ind w:left="540" w:hanging="398"/>
        <w:contextualSpacing/>
        <w:jc w:val="both"/>
        <w:textAlignment w:val="auto"/>
        <w:rPr>
          <w:rFonts w:ascii="Arial" w:eastAsiaTheme="minorHAnsi" w:hAnsi="Arial" w:cs="Arial"/>
          <w:b/>
          <w:bCs/>
          <w:sz w:val="22"/>
          <w:szCs w:val="22"/>
          <w:lang w:val="es-ES"/>
        </w:rPr>
      </w:pPr>
      <w:r w:rsidRPr="009A29E0">
        <w:rPr>
          <w:rFonts w:ascii="Arial" w:eastAsiaTheme="minorHAnsi" w:hAnsi="Arial" w:cs="Arial"/>
          <w:b/>
          <w:bCs/>
          <w:sz w:val="22"/>
          <w:szCs w:val="22"/>
          <w:lang w:val="es-ES"/>
        </w:rPr>
        <w:t xml:space="preserve">La zona de distribución geográfica de las especies se encuentra limitada por obstáculo(s) natural(es) </w:t>
      </w:r>
    </w:p>
    <w:p w14:paraId="529A13BD" w14:textId="77777777" w:rsidR="009A29E0" w:rsidRPr="009A29E0" w:rsidRDefault="009A29E0" w:rsidP="0009765F">
      <w:pPr>
        <w:widowControl/>
        <w:autoSpaceDE/>
        <w:autoSpaceDN/>
        <w:spacing w:line="259" w:lineRule="auto"/>
        <w:ind w:left="1134"/>
        <w:contextualSpacing/>
        <w:jc w:val="both"/>
        <w:textAlignment w:val="auto"/>
        <w:rPr>
          <w:rFonts w:ascii="Arial" w:eastAsiaTheme="minorHAnsi" w:hAnsi="Arial" w:cs="Arial"/>
          <w:b/>
          <w:bCs/>
          <w:sz w:val="22"/>
          <w:szCs w:val="22"/>
          <w:lang w:val="es-ES"/>
        </w:rPr>
      </w:pPr>
    </w:p>
    <w:p w14:paraId="7BF42268" w14:textId="77777777" w:rsidR="009A29E0" w:rsidRPr="009A29E0" w:rsidRDefault="009A29E0" w:rsidP="0009765F">
      <w:pPr>
        <w:widowControl/>
        <w:autoSpaceDE/>
        <w:autoSpaceDN/>
        <w:spacing w:line="259" w:lineRule="auto"/>
        <w:jc w:val="both"/>
        <w:textAlignment w:val="auto"/>
        <w:rPr>
          <w:rFonts w:ascii="Arial" w:eastAsiaTheme="minorHAnsi" w:hAnsi="Arial" w:cs="Arial"/>
          <w:sz w:val="22"/>
          <w:szCs w:val="22"/>
          <w:lang w:val="es-ES"/>
        </w:rPr>
      </w:pPr>
      <w:r w:rsidRPr="009A29E0">
        <w:rPr>
          <w:rFonts w:ascii="Arial" w:eastAsiaTheme="minorHAnsi" w:hAnsi="Arial" w:cs="Arial"/>
          <w:sz w:val="22"/>
          <w:szCs w:val="22"/>
          <w:lang w:val="es-ES"/>
        </w:rPr>
        <w:lastRenderedPageBreak/>
        <w:t>A medida que el cambio climático degrada el hábitat de una zona, es posible que dicho hábitat no pueda recuperarse en zonas adyacentes. Algunos ejemplos incluyen los sistemas de arrecifes de coral que utilizan las tortugas carey (</w:t>
      </w:r>
      <w:proofErr w:type="spellStart"/>
      <w:r w:rsidRPr="009A29E0">
        <w:rPr>
          <w:rFonts w:ascii="Arial" w:eastAsiaTheme="minorHAnsi" w:hAnsi="Arial" w:cs="Arial"/>
          <w:i/>
          <w:iCs/>
          <w:sz w:val="22"/>
          <w:szCs w:val="22"/>
          <w:lang w:val="es-ES"/>
        </w:rPr>
        <w:t>Eretmochelys</w:t>
      </w:r>
      <w:proofErr w:type="spellEnd"/>
      <w:r w:rsidRPr="009A29E0">
        <w:rPr>
          <w:rFonts w:ascii="Arial" w:eastAsiaTheme="minorHAnsi" w:hAnsi="Arial" w:cs="Arial"/>
          <w:i/>
          <w:iCs/>
          <w:sz w:val="22"/>
          <w:szCs w:val="22"/>
          <w:lang w:val="es-ES"/>
        </w:rPr>
        <w:t xml:space="preserve"> </w:t>
      </w:r>
      <w:proofErr w:type="spellStart"/>
      <w:r w:rsidRPr="009A29E0">
        <w:rPr>
          <w:rFonts w:ascii="Arial" w:eastAsiaTheme="minorHAnsi" w:hAnsi="Arial" w:cs="Arial"/>
          <w:i/>
          <w:iCs/>
          <w:sz w:val="22"/>
          <w:szCs w:val="22"/>
          <w:lang w:val="es-ES"/>
        </w:rPr>
        <w:t>imbricata</w:t>
      </w:r>
      <w:proofErr w:type="spellEnd"/>
      <w:r w:rsidRPr="009A29E0">
        <w:rPr>
          <w:rFonts w:ascii="Arial" w:eastAsiaTheme="minorHAnsi" w:hAnsi="Arial" w:cs="Arial"/>
          <w:sz w:val="22"/>
          <w:szCs w:val="22"/>
          <w:lang w:val="es-ES"/>
        </w:rPr>
        <w:t xml:space="preserve">). Un problema similar se da en los casos en los que las especies necesitan que las zonas de anidación o reproducción se mantengan en un lugar geográfico concreto, mientras que las zonas de forrajeo se van desplazando como consecuencia del cambio climático. Tal es el caso de las tortugas bobas </w:t>
      </w:r>
      <w:r w:rsidRPr="009A29E0">
        <w:rPr>
          <w:rFonts w:ascii="Arial" w:eastAsiaTheme="minorHAnsi" w:hAnsi="Arial" w:cs="Arial"/>
          <w:i/>
          <w:iCs/>
          <w:sz w:val="22"/>
          <w:szCs w:val="22"/>
          <w:lang w:val="es-ES"/>
        </w:rPr>
        <w:t>(</w:t>
      </w:r>
      <w:proofErr w:type="spellStart"/>
      <w:r w:rsidRPr="009A29E0">
        <w:rPr>
          <w:rFonts w:ascii="Arial" w:eastAsiaTheme="minorHAnsi" w:hAnsi="Arial" w:cs="Arial"/>
          <w:i/>
          <w:iCs/>
          <w:sz w:val="22"/>
          <w:szCs w:val="22"/>
          <w:lang w:val="es-ES"/>
        </w:rPr>
        <w:t>Caretta</w:t>
      </w:r>
      <w:proofErr w:type="spellEnd"/>
      <w:r w:rsidRPr="009A29E0">
        <w:rPr>
          <w:rFonts w:ascii="Arial" w:eastAsiaTheme="minorHAnsi" w:hAnsi="Arial" w:cs="Arial"/>
          <w:i/>
          <w:iCs/>
          <w:sz w:val="22"/>
          <w:szCs w:val="22"/>
          <w:lang w:val="es-ES"/>
        </w:rPr>
        <w:t xml:space="preserve"> </w:t>
      </w:r>
      <w:proofErr w:type="spellStart"/>
      <w:r w:rsidRPr="009A29E0">
        <w:rPr>
          <w:rFonts w:ascii="Arial" w:eastAsiaTheme="minorHAnsi" w:hAnsi="Arial" w:cs="Arial"/>
          <w:i/>
          <w:iCs/>
          <w:sz w:val="22"/>
          <w:szCs w:val="22"/>
          <w:lang w:val="es-ES"/>
        </w:rPr>
        <w:t>caretta</w:t>
      </w:r>
      <w:proofErr w:type="spellEnd"/>
      <w:r w:rsidRPr="009A29E0">
        <w:rPr>
          <w:rFonts w:ascii="Arial" w:eastAsiaTheme="minorHAnsi" w:hAnsi="Arial" w:cs="Arial"/>
          <w:sz w:val="22"/>
          <w:szCs w:val="22"/>
          <w:lang w:val="es-ES"/>
        </w:rPr>
        <w:t>) y de los albatros de cabeza gris (</w:t>
      </w:r>
      <w:proofErr w:type="spellStart"/>
      <w:r w:rsidRPr="009A29E0">
        <w:rPr>
          <w:rFonts w:ascii="Arial" w:eastAsiaTheme="minorHAnsi" w:hAnsi="Arial" w:cs="Arial"/>
          <w:i/>
          <w:iCs/>
          <w:sz w:val="22"/>
          <w:szCs w:val="22"/>
          <w:lang w:val="es-ES"/>
        </w:rPr>
        <w:t>Thalassarche</w:t>
      </w:r>
      <w:proofErr w:type="spellEnd"/>
      <w:r w:rsidRPr="009A29E0">
        <w:rPr>
          <w:rFonts w:ascii="Arial" w:eastAsiaTheme="minorHAnsi" w:hAnsi="Arial" w:cs="Arial"/>
          <w:i/>
          <w:iCs/>
          <w:sz w:val="22"/>
          <w:szCs w:val="22"/>
          <w:lang w:val="es-ES"/>
        </w:rPr>
        <w:t xml:space="preserve"> </w:t>
      </w:r>
      <w:proofErr w:type="spellStart"/>
      <w:r w:rsidRPr="009A29E0">
        <w:rPr>
          <w:rFonts w:ascii="Arial" w:eastAsiaTheme="minorHAnsi" w:hAnsi="Arial" w:cs="Arial"/>
          <w:i/>
          <w:iCs/>
          <w:sz w:val="22"/>
          <w:szCs w:val="22"/>
          <w:lang w:val="es-ES"/>
        </w:rPr>
        <w:t>chrysostoma</w:t>
      </w:r>
      <w:proofErr w:type="spellEnd"/>
      <w:r w:rsidRPr="009A29E0">
        <w:rPr>
          <w:rFonts w:ascii="Arial" w:eastAsiaTheme="minorHAnsi" w:hAnsi="Arial" w:cs="Arial"/>
          <w:sz w:val="22"/>
          <w:szCs w:val="22"/>
          <w:lang w:val="es-ES"/>
        </w:rPr>
        <w:t>).</w:t>
      </w:r>
    </w:p>
    <w:p w14:paraId="5FD8ED6F" w14:textId="77777777" w:rsidR="009A29E0" w:rsidRPr="009A29E0" w:rsidRDefault="009A29E0" w:rsidP="0009765F">
      <w:pPr>
        <w:widowControl/>
        <w:autoSpaceDE/>
        <w:autoSpaceDN/>
        <w:spacing w:line="259" w:lineRule="auto"/>
        <w:ind w:left="-90"/>
        <w:jc w:val="both"/>
        <w:textAlignment w:val="auto"/>
        <w:rPr>
          <w:rFonts w:ascii="Arial" w:eastAsiaTheme="minorHAnsi" w:hAnsi="Arial" w:cs="Arial"/>
          <w:sz w:val="22"/>
          <w:szCs w:val="22"/>
          <w:lang w:val="es-ES"/>
        </w:rPr>
      </w:pPr>
    </w:p>
    <w:p w14:paraId="2019ACB1" w14:textId="77777777" w:rsidR="009A29E0" w:rsidRPr="009A29E0" w:rsidRDefault="009A29E0" w:rsidP="0009765F">
      <w:pPr>
        <w:widowControl/>
        <w:numPr>
          <w:ilvl w:val="2"/>
          <w:numId w:val="8"/>
        </w:numPr>
        <w:autoSpaceDE/>
        <w:autoSpaceDN/>
        <w:spacing w:after="160" w:line="259" w:lineRule="auto"/>
        <w:ind w:left="540" w:hanging="360"/>
        <w:contextualSpacing/>
        <w:jc w:val="both"/>
        <w:textAlignment w:val="auto"/>
        <w:rPr>
          <w:rFonts w:ascii="Arial" w:hAnsi="Arial" w:cs="Arial"/>
          <w:b/>
          <w:bCs/>
          <w:snapToGrid w:val="0"/>
          <w:sz w:val="22"/>
          <w:szCs w:val="22"/>
          <w:lang w:val="es-ES"/>
        </w:rPr>
      </w:pPr>
      <w:r w:rsidRPr="009A29E0">
        <w:rPr>
          <w:rFonts w:ascii="Arial" w:hAnsi="Arial" w:cs="Arial"/>
          <w:b/>
          <w:bCs/>
          <w:snapToGrid w:val="0"/>
          <w:sz w:val="22"/>
          <w:szCs w:val="22"/>
          <w:lang w:val="es-ES"/>
        </w:rPr>
        <w:t>La zona de distribución geográfica de las especies se encuentra limitada por obstáculo(s) antropogénico(s)</w:t>
      </w:r>
    </w:p>
    <w:p w14:paraId="1402D553" w14:textId="77777777" w:rsidR="009A29E0" w:rsidRPr="009A29E0" w:rsidRDefault="009A29E0" w:rsidP="0009765F">
      <w:pPr>
        <w:widowControl/>
        <w:autoSpaceDE/>
        <w:autoSpaceDN/>
        <w:ind w:left="1134"/>
        <w:contextualSpacing/>
        <w:jc w:val="both"/>
        <w:textAlignment w:val="auto"/>
        <w:rPr>
          <w:rFonts w:ascii="Arial" w:hAnsi="Arial" w:cs="Arial"/>
          <w:b/>
          <w:bCs/>
          <w:snapToGrid w:val="0"/>
          <w:sz w:val="22"/>
          <w:szCs w:val="22"/>
          <w:lang w:val="es-ES"/>
        </w:rPr>
      </w:pPr>
    </w:p>
    <w:p w14:paraId="4BBE8E85" w14:textId="77777777" w:rsidR="009A29E0" w:rsidRPr="009A29E0" w:rsidRDefault="009A29E0" w:rsidP="0009765F">
      <w:pPr>
        <w:widowControl/>
        <w:autoSpaceDE/>
        <w:autoSpaceDN/>
        <w:jc w:val="both"/>
        <w:textAlignment w:val="auto"/>
        <w:rPr>
          <w:rFonts w:ascii="Arial" w:eastAsiaTheme="minorHAnsi" w:hAnsi="Arial" w:cs="Arial"/>
          <w:sz w:val="22"/>
          <w:szCs w:val="22"/>
          <w:lang w:val="es-ES"/>
        </w:rPr>
      </w:pPr>
      <w:r w:rsidRPr="009A29E0">
        <w:rPr>
          <w:rFonts w:ascii="Arial" w:eastAsiaTheme="minorHAnsi" w:hAnsi="Arial" w:cs="Arial"/>
          <w:sz w:val="22"/>
          <w:szCs w:val="22"/>
          <w:lang w:val="es-ES"/>
        </w:rPr>
        <w:t xml:space="preserve">Si bien puede que no exista ningún obstáculo natural a la expansión de la zona de distribución geográfica, es posible que existan otros tipos de obstáculos derivados de la actividad humana.  Es lo que ocurre con las zonas de anidación de especies de aves marinas, como el albatros </w:t>
      </w:r>
      <w:proofErr w:type="spellStart"/>
      <w:r w:rsidRPr="009A29E0">
        <w:rPr>
          <w:rFonts w:ascii="Arial" w:eastAsiaTheme="minorHAnsi" w:hAnsi="Arial" w:cs="Arial"/>
          <w:sz w:val="22"/>
          <w:szCs w:val="22"/>
          <w:lang w:val="es-ES"/>
        </w:rPr>
        <w:t>patinegro</w:t>
      </w:r>
      <w:proofErr w:type="spellEnd"/>
      <w:r w:rsidRPr="009A29E0">
        <w:rPr>
          <w:rFonts w:ascii="Arial" w:eastAsiaTheme="minorHAnsi" w:hAnsi="Arial" w:cs="Arial"/>
          <w:sz w:val="22"/>
          <w:szCs w:val="22"/>
          <w:lang w:val="es-ES"/>
        </w:rPr>
        <w:t xml:space="preserve"> (</w:t>
      </w:r>
      <w:proofErr w:type="spellStart"/>
      <w:r w:rsidRPr="009A29E0">
        <w:rPr>
          <w:rFonts w:ascii="Arial" w:eastAsiaTheme="minorHAnsi" w:hAnsi="Arial" w:cs="Arial"/>
          <w:i/>
          <w:iCs/>
          <w:sz w:val="22"/>
          <w:szCs w:val="22"/>
          <w:lang w:val="es-ES"/>
        </w:rPr>
        <w:t>Phoebastria</w:t>
      </w:r>
      <w:proofErr w:type="spellEnd"/>
      <w:r w:rsidRPr="009A29E0">
        <w:rPr>
          <w:rFonts w:ascii="Arial" w:eastAsiaTheme="minorHAnsi" w:hAnsi="Arial" w:cs="Arial"/>
          <w:i/>
          <w:iCs/>
          <w:sz w:val="22"/>
          <w:szCs w:val="22"/>
          <w:lang w:val="es-ES"/>
        </w:rPr>
        <w:t xml:space="preserve"> </w:t>
      </w:r>
      <w:proofErr w:type="spellStart"/>
      <w:r w:rsidRPr="009A29E0">
        <w:rPr>
          <w:rFonts w:ascii="Arial" w:eastAsiaTheme="minorHAnsi" w:hAnsi="Arial" w:cs="Arial"/>
          <w:i/>
          <w:iCs/>
          <w:sz w:val="22"/>
          <w:szCs w:val="22"/>
          <w:lang w:val="es-ES"/>
        </w:rPr>
        <w:t>nigripes</w:t>
      </w:r>
      <w:proofErr w:type="spellEnd"/>
      <w:r w:rsidRPr="009A29E0">
        <w:rPr>
          <w:rFonts w:ascii="Arial" w:eastAsiaTheme="minorHAnsi" w:hAnsi="Arial" w:cs="Arial"/>
          <w:sz w:val="22"/>
          <w:szCs w:val="22"/>
          <w:lang w:val="es-ES"/>
        </w:rPr>
        <w:t xml:space="preserve">), ya que el aumento del nivel del mar en islas puede obligar a las aves a tener que anidar en altitudes superiores en islas inadecuadas debido a la presencia de ratas u otros depredadores invasivos.  Los obstáculos antropogénicos también pueden estar presentes en las fronteras entre OROP en las que la ampliación de la zona de distribución geográfica puede llevar a las especies a zonas marinas donde existen distintas normas de mitigación de la captura incidental.   </w:t>
      </w:r>
    </w:p>
    <w:p w14:paraId="686E5516" w14:textId="77777777" w:rsidR="009A29E0" w:rsidRPr="009A29E0" w:rsidRDefault="009A29E0" w:rsidP="0009765F">
      <w:pPr>
        <w:widowControl/>
        <w:autoSpaceDE/>
        <w:autoSpaceDN/>
        <w:ind w:left="2880"/>
        <w:jc w:val="both"/>
        <w:textAlignment w:val="auto"/>
        <w:rPr>
          <w:rFonts w:ascii="Arial" w:eastAsiaTheme="minorHAnsi" w:hAnsi="Arial" w:cs="Arial"/>
          <w:sz w:val="22"/>
          <w:szCs w:val="22"/>
          <w:lang w:val="es-ES"/>
        </w:rPr>
      </w:pPr>
    </w:p>
    <w:p w14:paraId="6BC325D9" w14:textId="77777777" w:rsidR="009A29E0" w:rsidRPr="009A29E0" w:rsidRDefault="009A29E0" w:rsidP="0009765F">
      <w:pPr>
        <w:widowControl/>
        <w:numPr>
          <w:ilvl w:val="2"/>
          <w:numId w:val="8"/>
        </w:numPr>
        <w:autoSpaceDE/>
        <w:autoSpaceDN/>
        <w:spacing w:after="160" w:line="259" w:lineRule="auto"/>
        <w:ind w:left="720" w:hanging="450"/>
        <w:contextualSpacing/>
        <w:jc w:val="both"/>
        <w:textAlignment w:val="auto"/>
        <w:rPr>
          <w:rFonts w:ascii="Arial" w:hAnsi="Arial" w:cs="Arial"/>
          <w:b/>
          <w:bCs/>
          <w:snapToGrid w:val="0"/>
          <w:sz w:val="22"/>
          <w:szCs w:val="22"/>
          <w:lang w:val="es-ES"/>
        </w:rPr>
      </w:pPr>
      <w:r w:rsidRPr="009A29E0">
        <w:rPr>
          <w:rFonts w:ascii="Arial" w:hAnsi="Arial" w:cs="Arial"/>
          <w:b/>
          <w:bCs/>
          <w:snapToGrid w:val="0"/>
          <w:sz w:val="22"/>
          <w:szCs w:val="22"/>
          <w:lang w:val="es-ES"/>
        </w:rPr>
        <w:t>Es posible que la zona de distribución geográfica de las especies se encuentre limitada en el futuro por obstáculo(s) antropogénico(s)</w:t>
      </w:r>
    </w:p>
    <w:p w14:paraId="388FF583" w14:textId="77777777" w:rsidR="009A29E0" w:rsidRPr="009A29E0" w:rsidRDefault="009A29E0" w:rsidP="0009765F">
      <w:pPr>
        <w:widowControl/>
        <w:autoSpaceDE/>
        <w:autoSpaceDN/>
        <w:ind w:left="1134"/>
        <w:contextualSpacing/>
        <w:jc w:val="both"/>
        <w:textAlignment w:val="auto"/>
        <w:rPr>
          <w:rFonts w:ascii="Arial" w:hAnsi="Arial" w:cs="Arial"/>
          <w:b/>
          <w:bCs/>
          <w:snapToGrid w:val="0"/>
          <w:sz w:val="22"/>
          <w:szCs w:val="22"/>
          <w:lang w:val="es-ES"/>
        </w:rPr>
      </w:pPr>
    </w:p>
    <w:p w14:paraId="05CA69DA" w14:textId="77777777" w:rsidR="009A29E0" w:rsidRPr="009A29E0" w:rsidRDefault="009A29E0" w:rsidP="0009765F">
      <w:pPr>
        <w:widowControl/>
        <w:autoSpaceDE/>
        <w:autoSpaceDN/>
        <w:jc w:val="both"/>
        <w:textAlignment w:val="auto"/>
        <w:rPr>
          <w:rFonts w:ascii="Arial" w:eastAsiaTheme="minorHAnsi" w:hAnsi="Arial" w:cs="Arial"/>
          <w:sz w:val="22"/>
          <w:szCs w:val="22"/>
          <w:lang w:val="es-ES"/>
        </w:rPr>
      </w:pPr>
      <w:r w:rsidRPr="009A29E0">
        <w:rPr>
          <w:rFonts w:ascii="Arial" w:eastAsiaTheme="minorHAnsi" w:hAnsi="Arial" w:cs="Arial"/>
          <w:sz w:val="22"/>
          <w:szCs w:val="22"/>
          <w:lang w:val="es-ES"/>
        </w:rPr>
        <w:t>Aunque en la actualidad las especies puedan adaptar sus desplazamientos como respuesta al cambio climático, existe la posibilidad de que dichos hábitats sufran cambios en el futuro que los conviertan en inapropiados.  Este problema se presenta especialmente en el Ártico, donde el retroceso del hielo marino está permitiendo que haya una mayor navegación y, por consiguiente, una mayor actividad industrial.  Mientras que la mayor parte del Ártico puede adaptarse actualmente a los cambios hacia los polos de las especies, como la ballena de Groenlandia (</w:t>
      </w:r>
      <w:proofErr w:type="spellStart"/>
      <w:r w:rsidRPr="009A29E0">
        <w:rPr>
          <w:rFonts w:ascii="Arial" w:eastAsiaTheme="minorHAnsi" w:hAnsi="Arial" w:cs="Arial"/>
          <w:i/>
          <w:iCs/>
          <w:sz w:val="22"/>
          <w:szCs w:val="22"/>
          <w:lang w:val="es-ES"/>
        </w:rPr>
        <w:t>Balaena</w:t>
      </w:r>
      <w:proofErr w:type="spellEnd"/>
      <w:r w:rsidRPr="009A29E0">
        <w:rPr>
          <w:rFonts w:ascii="Arial" w:eastAsiaTheme="minorHAnsi" w:hAnsi="Arial" w:cs="Arial"/>
          <w:i/>
          <w:iCs/>
          <w:sz w:val="22"/>
          <w:szCs w:val="22"/>
          <w:lang w:val="es-ES"/>
        </w:rPr>
        <w:t xml:space="preserve"> </w:t>
      </w:r>
      <w:proofErr w:type="spellStart"/>
      <w:r w:rsidRPr="009A29E0">
        <w:rPr>
          <w:rFonts w:ascii="Arial" w:eastAsiaTheme="minorHAnsi" w:hAnsi="Arial" w:cs="Arial"/>
          <w:i/>
          <w:iCs/>
          <w:sz w:val="22"/>
          <w:szCs w:val="22"/>
          <w:lang w:val="es-ES"/>
        </w:rPr>
        <w:t>mysticetus</w:t>
      </w:r>
      <w:proofErr w:type="spellEnd"/>
      <w:r w:rsidRPr="009A29E0">
        <w:rPr>
          <w:rFonts w:ascii="Arial" w:eastAsiaTheme="minorHAnsi" w:hAnsi="Arial" w:cs="Arial"/>
          <w:sz w:val="22"/>
          <w:szCs w:val="22"/>
          <w:lang w:val="es-ES"/>
        </w:rPr>
        <w:t xml:space="preserve">), puede que el entorno marino del Ártico ya se haya desarrollado en mayor medida para cuando se produzcan dichos cambios en la zona de distribución y, por lo tanto, no se pueda adaptar de la misma forma.  De manera similar, los humedales que hoy en día no usan las aves acuáticas y en los que se está contemplando la posibilidad de llevar a cabo labores de desarrollo pueden convertirse cada vez más en zonas de escala debido al aumento del nivel del mar.  Por último, el avance del aumento de la aridez de las tierras del Sáhara y las precipitaciones cambiantes en el Sahel podría obligar a las especies silvestres, como la gacela </w:t>
      </w:r>
      <w:proofErr w:type="spellStart"/>
      <w:r w:rsidRPr="009A29E0">
        <w:rPr>
          <w:rFonts w:ascii="Arial" w:eastAsiaTheme="minorHAnsi" w:hAnsi="Arial" w:cs="Arial"/>
          <w:sz w:val="22"/>
          <w:szCs w:val="22"/>
          <w:lang w:val="es-ES"/>
        </w:rPr>
        <w:t>dorcas</w:t>
      </w:r>
      <w:proofErr w:type="spellEnd"/>
      <w:r w:rsidRPr="009A29E0">
        <w:rPr>
          <w:rFonts w:ascii="Arial" w:eastAsiaTheme="minorHAnsi" w:hAnsi="Arial" w:cs="Arial"/>
          <w:sz w:val="22"/>
          <w:szCs w:val="22"/>
          <w:lang w:val="es-ES"/>
        </w:rPr>
        <w:t xml:space="preserve"> (</w:t>
      </w:r>
      <w:proofErr w:type="spellStart"/>
      <w:r w:rsidRPr="009A29E0">
        <w:rPr>
          <w:rFonts w:ascii="Arial" w:eastAsiaTheme="minorHAnsi" w:hAnsi="Arial" w:cs="Arial"/>
          <w:i/>
          <w:iCs/>
          <w:sz w:val="22"/>
          <w:szCs w:val="22"/>
          <w:lang w:val="es-ES"/>
        </w:rPr>
        <w:t>Gazella</w:t>
      </w:r>
      <w:proofErr w:type="spellEnd"/>
      <w:r w:rsidRPr="009A29E0">
        <w:rPr>
          <w:rFonts w:ascii="Arial" w:eastAsiaTheme="minorHAnsi" w:hAnsi="Arial" w:cs="Arial"/>
          <w:i/>
          <w:iCs/>
          <w:sz w:val="22"/>
          <w:szCs w:val="22"/>
          <w:lang w:val="es-ES"/>
        </w:rPr>
        <w:t xml:space="preserve"> </w:t>
      </w:r>
      <w:proofErr w:type="spellStart"/>
      <w:r w:rsidRPr="009A29E0">
        <w:rPr>
          <w:rFonts w:ascii="Arial" w:eastAsiaTheme="minorHAnsi" w:hAnsi="Arial" w:cs="Arial"/>
          <w:i/>
          <w:iCs/>
          <w:sz w:val="22"/>
          <w:szCs w:val="22"/>
          <w:lang w:val="es-ES"/>
        </w:rPr>
        <w:t>dorcas</w:t>
      </w:r>
      <w:proofErr w:type="spellEnd"/>
      <w:r w:rsidRPr="009A29E0">
        <w:rPr>
          <w:rFonts w:ascii="Arial" w:eastAsiaTheme="minorHAnsi" w:hAnsi="Arial" w:cs="Arial"/>
          <w:sz w:val="22"/>
          <w:szCs w:val="22"/>
          <w:lang w:val="es-ES"/>
        </w:rPr>
        <w:t>)</w:t>
      </w:r>
      <w:r w:rsidRPr="009A29E0">
        <w:rPr>
          <w:rFonts w:ascii="Arial" w:eastAsiaTheme="minorHAnsi" w:hAnsi="Arial" w:cs="Arial"/>
          <w:i/>
          <w:iCs/>
          <w:sz w:val="22"/>
          <w:szCs w:val="22"/>
          <w:lang w:val="es-ES"/>
        </w:rPr>
        <w:t xml:space="preserve"> </w:t>
      </w:r>
      <w:r w:rsidRPr="009A29E0">
        <w:rPr>
          <w:rFonts w:ascii="Arial" w:eastAsiaTheme="minorHAnsi" w:hAnsi="Arial" w:cs="Arial"/>
          <w:sz w:val="22"/>
          <w:szCs w:val="22"/>
          <w:lang w:val="es-ES"/>
        </w:rPr>
        <w:t xml:space="preserve">a competir por hábitats en tierras cada vez más necesarias para usos agrícolas.  </w:t>
      </w:r>
    </w:p>
    <w:p w14:paraId="414B79B5" w14:textId="77777777" w:rsidR="009A29E0" w:rsidRPr="009A29E0" w:rsidRDefault="009A29E0" w:rsidP="0009765F">
      <w:pPr>
        <w:widowControl/>
        <w:autoSpaceDE/>
        <w:autoSpaceDN/>
        <w:jc w:val="both"/>
        <w:textAlignment w:val="auto"/>
        <w:rPr>
          <w:rFonts w:ascii="Arial" w:eastAsiaTheme="minorHAnsi" w:hAnsi="Arial" w:cs="Arial"/>
          <w:b/>
          <w:bCs/>
          <w:sz w:val="22"/>
          <w:szCs w:val="22"/>
          <w:lang w:val="es-ES"/>
        </w:rPr>
      </w:pPr>
    </w:p>
    <w:p w14:paraId="0788E05C" w14:textId="77777777" w:rsidR="009A29E0" w:rsidRPr="009A29E0" w:rsidRDefault="009A29E0" w:rsidP="0009765F">
      <w:pPr>
        <w:keepNext/>
        <w:widowControl/>
        <w:numPr>
          <w:ilvl w:val="0"/>
          <w:numId w:val="8"/>
        </w:numPr>
        <w:autoSpaceDE/>
        <w:autoSpaceDN/>
        <w:spacing w:after="160" w:line="259" w:lineRule="auto"/>
        <w:ind w:hanging="567"/>
        <w:contextualSpacing/>
        <w:jc w:val="both"/>
        <w:textAlignment w:val="auto"/>
        <w:rPr>
          <w:rFonts w:ascii="Arial" w:hAnsi="Arial" w:cs="Arial"/>
          <w:b/>
          <w:bCs/>
          <w:snapToGrid w:val="0"/>
          <w:sz w:val="22"/>
          <w:szCs w:val="22"/>
          <w:lang w:val="en-GB"/>
        </w:rPr>
      </w:pPr>
      <w:r w:rsidRPr="009A29E0">
        <w:rPr>
          <w:rFonts w:ascii="Arial" w:hAnsi="Arial" w:cs="Arial"/>
          <w:b/>
          <w:bCs/>
          <w:snapToGrid w:val="0"/>
          <w:sz w:val="22"/>
          <w:szCs w:val="22"/>
          <w:lang w:val="en-GB"/>
        </w:rPr>
        <w:t xml:space="preserve">Un </w:t>
      </w:r>
      <w:proofErr w:type="spellStart"/>
      <w:r w:rsidRPr="009A29E0">
        <w:rPr>
          <w:rFonts w:ascii="Arial" w:hAnsi="Arial" w:cs="Arial"/>
          <w:b/>
          <w:bCs/>
          <w:snapToGrid w:val="0"/>
          <w:sz w:val="22"/>
          <w:szCs w:val="22"/>
          <w:lang w:val="en-GB"/>
        </w:rPr>
        <w:t>marco</w:t>
      </w:r>
      <w:proofErr w:type="spellEnd"/>
      <w:r w:rsidRPr="009A29E0">
        <w:rPr>
          <w:rFonts w:ascii="Arial" w:hAnsi="Arial" w:cs="Arial"/>
          <w:b/>
          <w:bCs/>
          <w:snapToGrid w:val="0"/>
          <w:sz w:val="22"/>
          <w:szCs w:val="22"/>
          <w:lang w:val="en-GB"/>
        </w:rPr>
        <w:t xml:space="preserve"> de </w:t>
      </w:r>
      <w:proofErr w:type="spellStart"/>
      <w:r w:rsidRPr="009A29E0">
        <w:rPr>
          <w:rFonts w:ascii="Arial" w:hAnsi="Arial" w:cs="Arial"/>
          <w:b/>
          <w:bCs/>
          <w:snapToGrid w:val="0"/>
          <w:sz w:val="22"/>
          <w:szCs w:val="22"/>
          <w:lang w:val="en-GB"/>
        </w:rPr>
        <w:t>acción</w:t>
      </w:r>
      <w:proofErr w:type="spellEnd"/>
    </w:p>
    <w:p w14:paraId="2913E777" w14:textId="77777777" w:rsidR="009A29E0" w:rsidRPr="009A29E0" w:rsidRDefault="009A29E0" w:rsidP="0009765F">
      <w:pPr>
        <w:keepNext/>
        <w:widowControl/>
        <w:autoSpaceDE/>
        <w:autoSpaceDN/>
        <w:jc w:val="both"/>
        <w:textAlignment w:val="auto"/>
        <w:rPr>
          <w:rFonts w:ascii="Arial" w:eastAsiaTheme="minorHAnsi" w:hAnsi="Arial" w:cs="Arial"/>
          <w:b/>
          <w:bCs/>
          <w:sz w:val="22"/>
          <w:szCs w:val="22"/>
          <w:lang w:val="en-GB"/>
        </w:rPr>
      </w:pPr>
    </w:p>
    <w:p w14:paraId="7BA382FD" w14:textId="77777777" w:rsidR="009A29E0" w:rsidRPr="009A29E0" w:rsidRDefault="009A29E0" w:rsidP="0009765F">
      <w:pPr>
        <w:widowControl/>
        <w:autoSpaceDE/>
        <w:autoSpaceDN/>
        <w:jc w:val="both"/>
        <w:textAlignment w:val="auto"/>
        <w:rPr>
          <w:rFonts w:ascii="Arial" w:eastAsiaTheme="minorHAnsi" w:hAnsi="Arial" w:cs="Arial"/>
          <w:sz w:val="22"/>
          <w:szCs w:val="22"/>
          <w:lang w:val="es-ES"/>
        </w:rPr>
      </w:pPr>
      <w:r w:rsidRPr="009A29E0">
        <w:rPr>
          <w:rFonts w:ascii="Arial" w:eastAsiaTheme="minorHAnsi" w:hAnsi="Arial" w:cs="Arial"/>
          <w:sz w:val="22"/>
          <w:szCs w:val="22"/>
          <w:lang w:val="es-ES"/>
        </w:rPr>
        <w:t>El siguiente marco de decisión se ha visto afectado por los enfoques sobre la observación y gestión de los ecosistemas en las pesquerías</w:t>
      </w:r>
      <w:sdt>
        <w:sdtPr>
          <w:rPr>
            <w:rFonts w:ascii="Arial" w:eastAsiaTheme="minorHAnsi" w:hAnsi="Arial" w:cs="Arial"/>
            <w:sz w:val="22"/>
            <w:szCs w:val="22"/>
            <w:lang w:val="en-GB"/>
          </w:rPr>
          <w:id w:val="-2050981522"/>
          <w:citation/>
        </w:sdtPr>
        <w:sdtContent>
          <w:r w:rsidRPr="009A29E0">
            <w:rPr>
              <w:rFonts w:ascii="Arial" w:eastAsiaTheme="minorHAnsi" w:hAnsi="Arial" w:cs="Arial"/>
              <w:sz w:val="22"/>
              <w:szCs w:val="22"/>
              <w:lang w:val="es-ES"/>
            </w:rPr>
            <w:fldChar w:fldCharType="begin"/>
          </w:r>
          <w:r w:rsidRPr="009A29E0">
            <w:rPr>
              <w:rFonts w:ascii="Arial" w:eastAsiaTheme="minorHAnsi" w:hAnsi="Arial" w:cs="Arial"/>
              <w:sz w:val="22"/>
              <w:szCs w:val="22"/>
              <w:lang w:val="es-ES"/>
            </w:rPr>
            <w:instrText xml:space="preserve"> CITATION Lin20 \l 2057 </w:instrText>
          </w:r>
          <w:r w:rsidRPr="009A29E0">
            <w:rPr>
              <w:rFonts w:ascii="Arial" w:eastAsiaTheme="minorHAnsi" w:hAnsi="Arial" w:cs="Arial"/>
              <w:sz w:val="22"/>
              <w:szCs w:val="22"/>
              <w:lang w:val="es-ES"/>
            </w:rPr>
            <w:fldChar w:fldCharType="separate"/>
          </w:r>
          <w:r w:rsidRPr="009A29E0">
            <w:rPr>
              <w:rFonts w:ascii="Arial" w:eastAsiaTheme="minorHAnsi" w:hAnsi="Arial" w:cs="Arial"/>
              <w:noProof/>
              <w:sz w:val="22"/>
              <w:szCs w:val="22"/>
              <w:lang w:val="es-ES"/>
            </w:rPr>
            <w:t xml:space="preserve"> (Link </w:t>
          </w:r>
          <w:r w:rsidRPr="009A29E0">
            <w:rPr>
              <w:rFonts w:ascii="Arial" w:eastAsiaTheme="minorHAnsi" w:hAnsi="Arial" w:cs="Arial"/>
              <w:i/>
              <w:iCs/>
              <w:noProof/>
              <w:sz w:val="22"/>
              <w:szCs w:val="22"/>
              <w:lang w:val="es-ES"/>
            </w:rPr>
            <w:t>et al.</w:t>
          </w:r>
          <w:r w:rsidRPr="009A29E0">
            <w:rPr>
              <w:rFonts w:ascii="Arial" w:eastAsiaTheme="minorHAnsi" w:hAnsi="Arial" w:cs="Arial"/>
              <w:noProof/>
              <w:sz w:val="22"/>
              <w:szCs w:val="22"/>
              <w:lang w:val="es-ES"/>
            </w:rPr>
            <w:t>, 2020)</w:t>
          </w:r>
          <w:r w:rsidRPr="009A29E0">
            <w:rPr>
              <w:rFonts w:ascii="Arial" w:eastAsiaTheme="minorHAnsi" w:hAnsi="Arial" w:cs="Arial"/>
              <w:sz w:val="22"/>
              <w:szCs w:val="22"/>
              <w:lang w:val="es-ES"/>
            </w:rPr>
            <w:fldChar w:fldCharType="end"/>
          </w:r>
        </w:sdtContent>
      </w:sdt>
      <w:r w:rsidRPr="009A29E0">
        <w:rPr>
          <w:rFonts w:ascii="Arial" w:eastAsiaTheme="minorHAnsi" w:hAnsi="Arial" w:cs="Arial"/>
          <w:sz w:val="22"/>
          <w:szCs w:val="22"/>
          <w:lang w:val="es-ES"/>
        </w:rPr>
        <w:t>, por la ciencia relativa a la toma de decisiones que se utiliza para priorizar la conservación</w:t>
      </w:r>
      <w:sdt>
        <w:sdtPr>
          <w:rPr>
            <w:rFonts w:ascii="Arial" w:eastAsiaTheme="minorHAnsi" w:hAnsi="Arial" w:cs="Arial"/>
            <w:sz w:val="22"/>
            <w:szCs w:val="22"/>
            <w:lang w:val="en-GB"/>
          </w:rPr>
          <w:id w:val="429397740"/>
          <w:citation/>
        </w:sdtPr>
        <w:sdtContent>
          <w:r w:rsidRPr="009A29E0">
            <w:rPr>
              <w:rFonts w:ascii="Arial" w:eastAsiaTheme="minorHAnsi" w:hAnsi="Arial" w:cs="Arial"/>
              <w:sz w:val="22"/>
              <w:szCs w:val="22"/>
              <w:lang w:val="es-ES"/>
            </w:rPr>
            <w:fldChar w:fldCharType="begin"/>
          </w:r>
          <w:r w:rsidRPr="009A29E0">
            <w:rPr>
              <w:rFonts w:ascii="Arial" w:eastAsiaTheme="minorHAnsi" w:hAnsi="Arial" w:cs="Arial"/>
              <w:sz w:val="22"/>
              <w:szCs w:val="22"/>
              <w:lang w:val="es-ES"/>
            </w:rPr>
            <w:instrText xml:space="preserve"> CITATION Xia211 \l 2057 </w:instrText>
          </w:r>
          <w:r w:rsidRPr="009A29E0">
            <w:rPr>
              <w:rFonts w:ascii="Arial" w:eastAsiaTheme="minorHAnsi" w:hAnsi="Arial" w:cs="Arial"/>
              <w:sz w:val="22"/>
              <w:szCs w:val="22"/>
              <w:lang w:val="es-ES"/>
            </w:rPr>
            <w:fldChar w:fldCharType="separate"/>
          </w:r>
          <w:r w:rsidRPr="009A29E0">
            <w:rPr>
              <w:rFonts w:ascii="Arial" w:eastAsiaTheme="minorHAnsi" w:hAnsi="Arial" w:cs="Arial"/>
              <w:noProof/>
              <w:sz w:val="22"/>
              <w:szCs w:val="22"/>
              <w:lang w:val="es-ES"/>
            </w:rPr>
            <w:t xml:space="preserve"> (Xiao</w:t>
          </w:r>
          <w:r w:rsidRPr="009A29E0">
            <w:rPr>
              <w:rFonts w:ascii="Arial" w:eastAsiaTheme="minorHAnsi" w:hAnsi="Arial" w:cs="Arial"/>
              <w:i/>
              <w:iCs/>
              <w:noProof/>
              <w:sz w:val="22"/>
              <w:szCs w:val="22"/>
              <w:lang w:val="es-ES"/>
            </w:rPr>
            <w:t xml:space="preserve"> et al.</w:t>
          </w:r>
          <w:r w:rsidRPr="009A29E0">
            <w:rPr>
              <w:rFonts w:ascii="Arial" w:eastAsiaTheme="minorHAnsi" w:hAnsi="Arial" w:cs="Arial"/>
              <w:noProof/>
              <w:sz w:val="22"/>
              <w:szCs w:val="22"/>
              <w:lang w:val="es-ES"/>
            </w:rPr>
            <w:t>, 2021)</w:t>
          </w:r>
          <w:r w:rsidRPr="009A29E0">
            <w:rPr>
              <w:rFonts w:ascii="Arial" w:eastAsiaTheme="minorHAnsi" w:hAnsi="Arial" w:cs="Arial"/>
              <w:sz w:val="22"/>
              <w:szCs w:val="22"/>
              <w:lang w:val="es-ES"/>
            </w:rPr>
            <w:fldChar w:fldCharType="end"/>
          </w:r>
        </w:sdtContent>
      </w:sdt>
      <w:r w:rsidRPr="009A29E0">
        <w:rPr>
          <w:rFonts w:ascii="Arial" w:eastAsiaTheme="minorHAnsi" w:hAnsi="Arial" w:cs="Arial"/>
          <w:sz w:val="22"/>
          <w:szCs w:val="22"/>
          <w:lang w:val="es-ES"/>
        </w:rPr>
        <w:t xml:space="preserve"> y por la jerarquización de las prioridades de investigación</w:t>
      </w:r>
      <w:sdt>
        <w:sdtPr>
          <w:rPr>
            <w:rFonts w:ascii="Arial" w:eastAsiaTheme="minorHAnsi" w:hAnsi="Arial" w:cs="Arial"/>
            <w:sz w:val="22"/>
            <w:szCs w:val="22"/>
            <w:lang w:val="en-GB"/>
          </w:rPr>
          <w:id w:val="1598211943"/>
          <w:citation/>
        </w:sdtPr>
        <w:sdtContent>
          <w:r w:rsidRPr="009A29E0">
            <w:rPr>
              <w:rFonts w:ascii="Arial" w:eastAsiaTheme="minorHAnsi" w:hAnsi="Arial" w:cs="Arial"/>
              <w:sz w:val="22"/>
              <w:szCs w:val="22"/>
              <w:lang w:val="es-ES"/>
            </w:rPr>
            <w:fldChar w:fldCharType="begin"/>
          </w:r>
          <w:r w:rsidRPr="009A29E0">
            <w:rPr>
              <w:rFonts w:ascii="Arial" w:eastAsiaTheme="minorHAnsi" w:hAnsi="Arial" w:cs="Arial"/>
              <w:sz w:val="22"/>
              <w:szCs w:val="22"/>
              <w:lang w:val="es-ES"/>
            </w:rPr>
            <w:instrText xml:space="preserve"> CITATION Rus20 \l 2057 </w:instrText>
          </w:r>
          <w:r w:rsidRPr="009A29E0">
            <w:rPr>
              <w:rFonts w:ascii="Arial" w:eastAsiaTheme="minorHAnsi" w:hAnsi="Arial" w:cs="Arial"/>
              <w:sz w:val="22"/>
              <w:szCs w:val="22"/>
              <w:lang w:val="es-ES"/>
            </w:rPr>
            <w:fldChar w:fldCharType="separate"/>
          </w:r>
          <w:r w:rsidRPr="009A29E0">
            <w:rPr>
              <w:rFonts w:ascii="Arial" w:eastAsiaTheme="minorHAnsi" w:hAnsi="Arial" w:cs="Arial"/>
              <w:noProof/>
              <w:sz w:val="22"/>
              <w:szCs w:val="22"/>
              <w:lang w:val="es-ES"/>
            </w:rPr>
            <w:t xml:space="preserve"> (Rushing </w:t>
          </w:r>
          <w:r w:rsidRPr="009A29E0">
            <w:rPr>
              <w:rFonts w:ascii="Arial" w:eastAsiaTheme="minorHAnsi" w:hAnsi="Arial" w:cs="Arial"/>
              <w:i/>
              <w:iCs/>
              <w:noProof/>
              <w:sz w:val="22"/>
              <w:szCs w:val="22"/>
              <w:lang w:val="es-ES"/>
            </w:rPr>
            <w:t>et al.</w:t>
          </w:r>
          <w:r w:rsidRPr="009A29E0">
            <w:rPr>
              <w:rFonts w:ascii="Arial" w:eastAsiaTheme="minorHAnsi" w:hAnsi="Arial" w:cs="Arial"/>
              <w:noProof/>
              <w:sz w:val="22"/>
              <w:szCs w:val="22"/>
              <w:lang w:val="es-ES"/>
            </w:rPr>
            <w:t>, 2020)</w:t>
          </w:r>
          <w:r w:rsidRPr="009A29E0">
            <w:rPr>
              <w:rFonts w:ascii="Arial" w:eastAsiaTheme="minorHAnsi" w:hAnsi="Arial" w:cs="Arial"/>
              <w:sz w:val="22"/>
              <w:szCs w:val="22"/>
              <w:lang w:val="es-ES"/>
            </w:rPr>
            <w:fldChar w:fldCharType="end"/>
          </w:r>
        </w:sdtContent>
      </w:sdt>
      <w:r w:rsidRPr="009A29E0">
        <w:rPr>
          <w:rFonts w:ascii="Arial" w:eastAsiaTheme="minorHAnsi" w:hAnsi="Arial" w:cs="Arial"/>
          <w:sz w:val="22"/>
          <w:szCs w:val="22"/>
          <w:lang w:val="es-ES"/>
        </w:rPr>
        <w:t xml:space="preserve"> para las aves migratorias.  Está diseñado para fundamentar los compromisos entre Estados de áreas de distribución geográfica y la priorización de acciones para las especies migratorias que se encuentran en riesgo debido al cambio climático.  Al combinar este marco con análisis minuciosos de la literatura científica de cada especie, las estrategias se pueden centrar en acciones que aprovechen mejor los recursos dedicados a proteger las especies y sus rutas migratorias. </w:t>
      </w:r>
    </w:p>
    <w:p w14:paraId="4AE51E0B" w14:textId="77777777" w:rsidR="009A29E0" w:rsidRPr="009A29E0" w:rsidRDefault="009A29E0" w:rsidP="0009765F">
      <w:pPr>
        <w:widowControl/>
        <w:autoSpaceDE/>
        <w:autoSpaceDN/>
        <w:jc w:val="both"/>
        <w:textAlignment w:val="auto"/>
        <w:rPr>
          <w:rFonts w:ascii="Arial" w:eastAsiaTheme="minorHAnsi" w:hAnsi="Arial" w:cs="Arial"/>
          <w:sz w:val="22"/>
          <w:szCs w:val="22"/>
          <w:lang w:val="es-ES"/>
        </w:rPr>
      </w:pPr>
    </w:p>
    <w:p w14:paraId="52BE68D5" w14:textId="77777777" w:rsidR="009A29E0" w:rsidRPr="009A29E0" w:rsidRDefault="009A29E0" w:rsidP="0009765F">
      <w:pPr>
        <w:keepNext/>
        <w:widowControl/>
        <w:autoSpaceDE/>
        <w:autoSpaceDN/>
        <w:jc w:val="both"/>
        <w:textAlignment w:val="auto"/>
        <w:rPr>
          <w:rFonts w:ascii="Arial" w:eastAsiaTheme="minorHAnsi" w:hAnsi="Arial" w:cs="Arial"/>
          <w:sz w:val="22"/>
          <w:szCs w:val="22"/>
          <w:lang w:val="en-GB"/>
        </w:rPr>
      </w:pPr>
      <w:r w:rsidRPr="009A29E0">
        <w:rPr>
          <w:rFonts w:ascii="Arial" w:eastAsiaTheme="minorHAnsi" w:hAnsi="Arial" w:cs="Arial"/>
          <w:sz w:val="22"/>
          <w:szCs w:val="22"/>
          <w:lang w:val="es-ES"/>
        </w:rPr>
        <w:lastRenderedPageBreak/>
        <w:t xml:space="preserve">Se plantean cuatro estrategias: </w:t>
      </w:r>
    </w:p>
    <w:p w14:paraId="6DC88F3D" w14:textId="77777777" w:rsidR="009A29E0" w:rsidRPr="009A29E0" w:rsidRDefault="009A29E0" w:rsidP="0009765F">
      <w:pPr>
        <w:keepNext/>
        <w:widowControl/>
        <w:autoSpaceDE/>
        <w:autoSpaceDN/>
        <w:jc w:val="both"/>
        <w:textAlignment w:val="auto"/>
        <w:rPr>
          <w:rFonts w:ascii="Arial" w:eastAsiaTheme="minorHAnsi" w:hAnsi="Arial" w:cs="Arial"/>
          <w:sz w:val="22"/>
          <w:szCs w:val="22"/>
          <w:lang w:val="en-GB"/>
        </w:rPr>
      </w:pPr>
    </w:p>
    <w:p w14:paraId="422C0B86" w14:textId="77777777" w:rsidR="009A29E0" w:rsidRPr="009A29E0" w:rsidRDefault="009A29E0" w:rsidP="0079679B">
      <w:pPr>
        <w:keepNext/>
        <w:widowControl/>
        <w:numPr>
          <w:ilvl w:val="2"/>
          <w:numId w:val="8"/>
        </w:numPr>
        <w:autoSpaceDE/>
        <w:autoSpaceDN/>
        <w:spacing w:after="160" w:line="259" w:lineRule="auto"/>
        <w:ind w:left="720" w:hanging="630"/>
        <w:contextualSpacing/>
        <w:jc w:val="both"/>
        <w:textAlignment w:val="auto"/>
        <w:rPr>
          <w:rFonts w:ascii="Arial" w:hAnsi="Arial" w:cs="Arial"/>
          <w:b/>
          <w:bCs/>
          <w:snapToGrid w:val="0"/>
          <w:sz w:val="22"/>
          <w:szCs w:val="22"/>
          <w:lang w:val="en-GB"/>
        </w:rPr>
      </w:pPr>
      <w:proofErr w:type="spellStart"/>
      <w:r w:rsidRPr="009A29E0">
        <w:rPr>
          <w:rFonts w:ascii="Arial" w:hAnsi="Arial" w:cs="Arial"/>
          <w:b/>
          <w:bCs/>
          <w:snapToGrid w:val="0"/>
          <w:sz w:val="22"/>
          <w:szCs w:val="22"/>
          <w:lang w:val="en-GB"/>
        </w:rPr>
        <w:t>Conservación</w:t>
      </w:r>
      <w:proofErr w:type="spellEnd"/>
    </w:p>
    <w:p w14:paraId="2EC2F0F7" w14:textId="77777777" w:rsidR="009A29E0" w:rsidRPr="009A29E0" w:rsidRDefault="009A29E0" w:rsidP="0009765F">
      <w:pPr>
        <w:widowControl/>
        <w:autoSpaceDE/>
        <w:autoSpaceDN/>
        <w:ind w:left="1134"/>
        <w:contextualSpacing/>
        <w:jc w:val="both"/>
        <w:textAlignment w:val="auto"/>
        <w:rPr>
          <w:rFonts w:ascii="Arial" w:hAnsi="Arial" w:cs="Arial"/>
          <w:b/>
          <w:bCs/>
          <w:snapToGrid w:val="0"/>
          <w:sz w:val="22"/>
          <w:szCs w:val="22"/>
          <w:lang w:val="en-GB"/>
        </w:rPr>
      </w:pPr>
    </w:p>
    <w:p w14:paraId="07A3130B" w14:textId="77777777" w:rsidR="009A29E0" w:rsidRPr="009A29E0" w:rsidRDefault="009A29E0" w:rsidP="0009765F">
      <w:pPr>
        <w:widowControl/>
        <w:autoSpaceDE/>
        <w:autoSpaceDN/>
        <w:jc w:val="both"/>
        <w:textAlignment w:val="auto"/>
        <w:rPr>
          <w:rFonts w:ascii="Arial" w:eastAsiaTheme="minorHAnsi" w:hAnsi="Arial" w:cs="Arial"/>
          <w:sz w:val="22"/>
          <w:szCs w:val="22"/>
          <w:lang w:val="es-ES"/>
        </w:rPr>
      </w:pPr>
      <w:r w:rsidRPr="009A29E0">
        <w:rPr>
          <w:rFonts w:ascii="Arial" w:eastAsiaTheme="minorHAnsi" w:hAnsi="Arial" w:cs="Arial"/>
          <w:sz w:val="22"/>
          <w:szCs w:val="22"/>
          <w:lang w:val="es-ES"/>
        </w:rPr>
        <w:t>Entre los ejemplos de estrategias de conservación figuran el aislamiento de zonas de protección de interior de los humedales costeros actuales</w:t>
      </w:r>
      <w:sdt>
        <w:sdtPr>
          <w:rPr>
            <w:rFonts w:ascii="Arial" w:eastAsiaTheme="minorHAnsi" w:hAnsi="Arial" w:cs="Arial"/>
            <w:sz w:val="22"/>
            <w:szCs w:val="22"/>
            <w:lang w:val="en-GB"/>
          </w:rPr>
          <w:id w:val="1155348039"/>
          <w:citation/>
        </w:sdtPr>
        <w:sdtContent>
          <w:r w:rsidRPr="009A29E0">
            <w:rPr>
              <w:rFonts w:ascii="Arial" w:eastAsiaTheme="minorHAnsi" w:hAnsi="Arial" w:cs="Arial"/>
              <w:sz w:val="22"/>
              <w:szCs w:val="22"/>
              <w:lang w:val="es-ES"/>
            </w:rPr>
            <w:fldChar w:fldCharType="begin"/>
          </w:r>
          <w:r w:rsidRPr="009A29E0">
            <w:rPr>
              <w:rFonts w:ascii="Arial" w:eastAsiaTheme="minorHAnsi" w:hAnsi="Arial" w:cs="Arial"/>
              <w:sz w:val="22"/>
              <w:szCs w:val="22"/>
              <w:lang w:val="es-ES"/>
            </w:rPr>
            <w:instrText xml:space="preserve"> CITATION Acl20 \l 2057 </w:instrText>
          </w:r>
          <w:r w:rsidRPr="009A29E0">
            <w:rPr>
              <w:rFonts w:ascii="Arial" w:eastAsiaTheme="minorHAnsi" w:hAnsi="Arial" w:cs="Arial"/>
              <w:sz w:val="22"/>
              <w:szCs w:val="22"/>
              <w:lang w:val="es-ES"/>
            </w:rPr>
            <w:fldChar w:fldCharType="separate"/>
          </w:r>
          <w:r w:rsidRPr="009A29E0">
            <w:rPr>
              <w:rFonts w:ascii="Arial" w:eastAsiaTheme="minorHAnsi" w:hAnsi="Arial" w:cs="Arial"/>
              <w:noProof/>
              <w:sz w:val="22"/>
              <w:szCs w:val="22"/>
              <w:lang w:val="es-ES"/>
            </w:rPr>
            <w:t xml:space="preserve"> (Wikramanayake </w:t>
          </w:r>
          <w:r w:rsidRPr="009A29E0">
            <w:rPr>
              <w:rFonts w:ascii="Arial" w:eastAsiaTheme="minorHAnsi" w:hAnsi="Arial" w:cs="Arial"/>
              <w:i/>
              <w:iCs/>
              <w:noProof/>
              <w:sz w:val="22"/>
              <w:szCs w:val="22"/>
              <w:lang w:val="es-ES"/>
            </w:rPr>
            <w:t>et al.</w:t>
          </w:r>
          <w:r w:rsidRPr="009A29E0">
            <w:rPr>
              <w:rFonts w:ascii="Arial" w:eastAsiaTheme="minorHAnsi" w:hAnsi="Arial" w:cs="Arial"/>
              <w:noProof/>
              <w:sz w:val="22"/>
              <w:szCs w:val="22"/>
              <w:lang w:val="es-ES"/>
            </w:rPr>
            <w:t xml:space="preserve"> 2020)</w:t>
          </w:r>
          <w:r w:rsidRPr="009A29E0">
            <w:rPr>
              <w:rFonts w:ascii="Arial" w:eastAsiaTheme="minorHAnsi" w:hAnsi="Arial" w:cs="Arial"/>
              <w:sz w:val="22"/>
              <w:szCs w:val="22"/>
              <w:lang w:val="es-ES"/>
            </w:rPr>
            <w:fldChar w:fldCharType="end"/>
          </w:r>
        </w:sdtContent>
      </w:sdt>
      <w:r w:rsidRPr="009A29E0">
        <w:rPr>
          <w:rFonts w:ascii="Arial" w:eastAsiaTheme="minorHAnsi" w:hAnsi="Arial" w:cs="Arial"/>
          <w:sz w:val="22"/>
          <w:szCs w:val="22"/>
          <w:lang w:val="es-ES"/>
        </w:rPr>
        <w:t xml:space="preserve"> y la restricción de la expansión industrial hacia el Ártico (para esta última estrategia, quizá se puedan utilizar herramientas como la </w:t>
      </w:r>
      <w:proofErr w:type="spellStart"/>
      <w:r w:rsidRPr="009A29E0">
        <w:rPr>
          <w:rFonts w:ascii="Arial" w:eastAsiaTheme="minorHAnsi" w:hAnsi="Arial" w:cs="Arial"/>
          <w:sz w:val="22"/>
          <w:szCs w:val="22"/>
          <w:lang w:val="es-ES"/>
        </w:rPr>
        <w:t>ArcNet</w:t>
      </w:r>
      <w:proofErr w:type="spellEnd"/>
      <w:r w:rsidRPr="009A29E0">
        <w:rPr>
          <w:rFonts w:ascii="Arial" w:eastAsiaTheme="minorHAnsi" w:hAnsi="Arial" w:cs="Arial"/>
          <w:sz w:val="22"/>
          <w:szCs w:val="22"/>
          <w:lang w:val="es-ES"/>
        </w:rPr>
        <w:t>, del Foro Mundial en favor de la Naturaleza</w:t>
      </w:r>
      <w:r w:rsidRPr="009A29E0">
        <w:rPr>
          <w:rFonts w:ascii="Arial" w:eastAsiaTheme="minorHAnsi" w:hAnsi="Arial" w:cs="Arial"/>
          <w:sz w:val="22"/>
          <w:szCs w:val="22"/>
          <w:vertAlign w:val="superscript"/>
          <w:lang w:val="es-ES"/>
        </w:rPr>
        <w:footnoteReference w:id="4"/>
      </w:r>
      <w:r w:rsidRPr="009A29E0">
        <w:rPr>
          <w:rFonts w:ascii="Arial" w:eastAsiaTheme="minorHAnsi" w:hAnsi="Arial" w:cs="Arial"/>
          <w:sz w:val="22"/>
          <w:szCs w:val="22"/>
          <w:lang w:val="es-ES"/>
        </w:rPr>
        <w:t>.</w:t>
      </w:r>
    </w:p>
    <w:p w14:paraId="161E4246" w14:textId="77777777" w:rsidR="009A29E0" w:rsidRPr="009A29E0" w:rsidRDefault="009A29E0" w:rsidP="0009765F">
      <w:pPr>
        <w:widowControl/>
        <w:autoSpaceDE/>
        <w:autoSpaceDN/>
        <w:jc w:val="both"/>
        <w:textAlignment w:val="auto"/>
        <w:rPr>
          <w:rFonts w:ascii="Arial" w:eastAsiaTheme="minorHAnsi" w:hAnsi="Arial" w:cs="Arial"/>
          <w:sz w:val="22"/>
          <w:szCs w:val="22"/>
          <w:lang w:val="es-ES"/>
        </w:rPr>
      </w:pPr>
    </w:p>
    <w:p w14:paraId="21E13087" w14:textId="77777777" w:rsidR="009A29E0" w:rsidRPr="009A29E0" w:rsidRDefault="009A29E0" w:rsidP="0079679B">
      <w:pPr>
        <w:keepNext/>
        <w:widowControl/>
        <w:numPr>
          <w:ilvl w:val="2"/>
          <w:numId w:val="8"/>
        </w:numPr>
        <w:autoSpaceDE/>
        <w:autoSpaceDN/>
        <w:spacing w:after="160" w:line="259" w:lineRule="auto"/>
        <w:ind w:left="720" w:hanging="540"/>
        <w:contextualSpacing/>
        <w:jc w:val="both"/>
        <w:textAlignment w:val="auto"/>
        <w:rPr>
          <w:rFonts w:ascii="Arial" w:hAnsi="Arial" w:cs="Arial"/>
          <w:b/>
          <w:bCs/>
          <w:snapToGrid w:val="0"/>
          <w:sz w:val="22"/>
          <w:szCs w:val="22"/>
          <w:lang w:val="en-GB"/>
        </w:rPr>
      </w:pPr>
      <w:proofErr w:type="spellStart"/>
      <w:r w:rsidRPr="009A29E0">
        <w:rPr>
          <w:rFonts w:ascii="Arial" w:hAnsi="Arial" w:cs="Arial"/>
          <w:b/>
          <w:bCs/>
          <w:snapToGrid w:val="0"/>
          <w:sz w:val="22"/>
          <w:szCs w:val="22"/>
          <w:lang w:val="en-GB"/>
        </w:rPr>
        <w:t>Restauración</w:t>
      </w:r>
      <w:proofErr w:type="spellEnd"/>
    </w:p>
    <w:p w14:paraId="570F6E41" w14:textId="77777777" w:rsidR="009A29E0" w:rsidRPr="009A29E0" w:rsidRDefault="009A29E0" w:rsidP="0009765F">
      <w:pPr>
        <w:keepNext/>
        <w:widowControl/>
        <w:autoSpaceDE/>
        <w:autoSpaceDN/>
        <w:ind w:left="1134"/>
        <w:contextualSpacing/>
        <w:jc w:val="both"/>
        <w:textAlignment w:val="auto"/>
        <w:rPr>
          <w:rFonts w:ascii="Arial" w:hAnsi="Arial" w:cs="Arial"/>
          <w:b/>
          <w:bCs/>
          <w:snapToGrid w:val="0"/>
          <w:sz w:val="22"/>
          <w:szCs w:val="22"/>
          <w:lang w:val="en-GB"/>
        </w:rPr>
      </w:pPr>
    </w:p>
    <w:p w14:paraId="06058AD5" w14:textId="77777777" w:rsidR="009A29E0" w:rsidRPr="009A29E0" w:rsidRDefault="009A29E0" w:rsidP="0009765F">
      <w:pPr>
        <w:widowControl/>
        <w:autoSpaceDE/>
        <w:autoSpaceDN/>
        <w:jc w:val="both"/>
        <w:textAlignment w:val="auto"/>
        <w:rPr>
          <w:rFonts w:ascii="Arial" w:eastAsiaTheme="minorHAnsi" w:hAnsi="Arial" w:cs="Arial"/>
          <w:sz w:val="22"/>
          <w:szCs w:val="22"/>
          <w:lang w:val="es-ES"/>
        </w:rPr>
      </w:pPr>
      <w:r w:rsidRPr="009A29E0">
        <w:rPr>
          <w:rFonts w:ascii="Arial" w:eastAsiaTheme="minorHAnsi" w:hAnsi="Arial" w:cs="Arial"/>
          <w:sz w:val="22"/>
          <w:szCs w:val="22"/>
          <w:lang w:val="es-ES"/>
        </w:rPr>
        <w:t>Entre las estrategias de restauración se incluyen la extracción de los depredadores invasivos de posibles zonas de anidación de aves marinas</w:t>
      </w:r>
      <w:sdt>
        <w:sdtPr>
          <w:rPr>
            <w:rFonts w:ascii="Arial" w:eastAsiaTheme="minorHAnsi" w:hAnsi="Arial" w:cs="Arial"/>
            <w:sz w:val="22"/>
            <w:szCs w:val="22"/>
            <w:lang w:val="en-GB"/>
          </w:rPr>
          <w:id w:val="1420603326"/>
          <w:citation/>
        </w:sdtPr>
        <w:sdtContent>
          <w:r w:rsidRPr="009A29E0">
            <w:rPr>
              <w:rFonts w:ascii="Arial" w:eastAsiaTheme="minorHAnsi" w:hAnsi="Arial" w:cs="Arial"/>
              <w:sz w:val="22"/>
              <w:szCs w:val="22"/>
              <w:lang w:val="es-ES"/>
            </w:rPr>
            <w:fldChar w:fldCharType="begin"/>
          </w:r>
          <w:r w:rsidRPr="009A29E0">
            <w:rPr>
              <w:rFonts w:ascii="Arial" w:eastAsiaTheme="minorHAnsi" w:hAnsi="Arial" w:cs="Arial"/>
              <w:sz w:val="22"/>
              <w:szCs w:val="22"/>
              <w:lang w:val="es-ES"/>
            </w:rPr>
            <w:instrText xml:space="preserve"> CITATION Rey15 \l 2057 </w:instrText>
          </w:r>
          <w:r w:rsidRPr="009A29E0">
            <w:rPr>
              <w:rFonts w:ascii="Arial" w:eastAsiaTheme="minorHAnsi" w:hAnsi="Arial" w:cs="Arial"/>
              <w:sz w:val="22"/>
              <w:szCs w:val="22"/>
              <w:lang w:val="es-ES"/>
            </w:rPr>
            <w:fldChar w:fldCharType="separate"/>
          </w:r>
          <w:r w:rsidRPr="009A29E0">
            <w:rPr>
              <w:rFonts w:ascii="Arial" w:eastAsiaTheme="minorHAnsi" w:hAnsi="Arial" w:cs="Arial"/>
              <w:noProof/>
              <w:sz w:val="22"/>
              <w:szCs w:val="22"/>
              <w:lang w:val="es-ES"/>
            </w:rPr>
            <w:t xml:space="preserve"> (Reynolds </w:t>
          </w:r>
          <w:r w:rsidRPr="009A29E0">
            <w:rPr>
              <w:rFonts w:ascii="Arial" w:eastAsiaTheme="minorHAnsi" w:hAnsi="Arial" w:cs="Arial"/>
              <w:i/>
              <w:iCs/>
              <w:noProof/>
              <w:sz w:val="22"/>
              <w:szCs w:val="22"/>
              <w:lang w:val="es-ES"/>
            </w:rPr>
            <w:t>et al.</w:t>
          </w:r>
          <w:r w:rsidRPr="009A29E0">
            <w:rPr>
              <w:rFonts w:ascii="Arial" w:eastAsiaTheme="minorHAnsi" w:hAnsi="Arial" w:cs="Arial"/>
              <w:noProof/>
              <w:sz w:val="22"/>
              <w:szCs w:val="22"/>
              <w:lang w:val="es-ES"/>
            </w:rPr>
            <w:t>, 2015)</w:t>
          </w:r>
          <w:r w:rsidRPr="009A29E0">
            <w:rPr>
              <w:rFonts w:ascii="Arial" w:eastAsiaTheme="minorHAnsi" w:hAnsi="Arial" w:cs="Arial"/>
              <w:sz w:val="22"/>
              <w:szCs w:val="22"/>
              <w:lang w:val="es-ES"/>
            </w:rPr>
            <w:fldChar w:fldCharType="end"/>
          </w:r>
        </w:sdtContent>
      </w:sdt>
      <w:r w:rsidRPr="009A29E0">
        <w:rPr>
          <w:rFonts w:ascii="Arial" w:eastAsiaTheme="minorHAnsi" w:hAnsi="Arial" w:cs="Arial"/>
          <w:sz w:val="22"/>
          <w:szCs w:val="22"/>
          <w:lang w:val="es-ES"/>
        </w:rPr>
        <w:t xml:space="preserve"> y la mejora de las medidas de mitigación de la captura incidental en los límites de pesquerías</w:t>
      </w:r>
      <w:sdt>
        <w:sdtPr>
          <w:rPr>
            <w:rFonts w:ascii="Arial" w:eastAsiaTheme="minorHAnsi" w:hAnsi="Arial" w:cs="Arial"/>
            <w:sz w:val="22"/>
            <w:szCs w:val="22"/>
            <w:lang w:val="en-GB"/>
          </w:rPr>
          <w:id w:val="1873035673"/>
          <w:citation/>
        </w:sdtPr>
        <w:sdtContent>
          <w:r w:rsidRPr="009A29E0">
            <w:rPr>
              <w:rFonts w:ascii="Arial" w:eastAsiaTheme="minorHAnsi" w:hAnsi="Arial" w:cs="Arial"/>
              <w:sz w:val="22"/>
              <w:szCs w:val="22"/>
              <w:lang w:val="es-ES"/>
            </w:rPr>
            <w:fldChar w:fldCharType="begin"/>
          </w:r>
          <w:r w:rsidRPr="009A29E0">
            <w:rPr>
              <w:rFonts w:ascii="Arial" w:eastAsiaTheme="minorHAnsi" w:hAnsi="Arial" w:cs="Arial"/>
              <w:sz w:val="22"/>
              <w:szCs w:val="22"/>
              <w:lang w:val="es-ES"/>
            </w:rPr>
            <w:instrText xml:space="preserve"> CITATION Krü17 \l 2057 </w:instrText>
          </w:r>
          <w:r w:rsidRPr="009A29E0">
            <w:rPr>
              <w:rFonts w:ascii="Arial" w:eastAsiaTheme="minorHAnsi" w:hAnsi="Arial" w:cs="Arial"/>
              <w:sz w:val="22"/>
              <w:szCs w:val="22"/>
              <w:lang w:val="es-ES"/>
            </w:rPr>
            <w:fldChar w:fldCharType="separate"/>
          </w:r>
          <w:r w:rsidRPr="009A29E0">
            <w:rPr>
              <w:rFonts w:ascii="Arial" w:eastAsiaTheme="minorHAnsi" w:hAnsi="Arial" w:cs="Arial"/>
              <w:noProof/>
              <w:sz w:val="22"/>
              <w:szCs w:val="22"/>
              <w:lang w:val="es-ES"/>
            </w:rPr>
            <w:t xml:space="preserve"> (Krüger </w:t>
          </w:r>
          <w:r w:rsidRPr="009A29E0">
            <w:rPr>
              <w:rFonts w:ascii="Arial" w:eastAsiaTheme="minorHAnsi" w:hAnsi="Arial" w:cs="Arial"/>
              <w:i/>
              <w:iCs/>
              <w:noProof/>
              <w:sz w:val="22"/>
              <w:szCs w:val="22"/>
              <w:lang w:val="es-ES"/>
            </w:rPr>
            <w:t>et al.</w:t>
          </w:r>
          <w:r w:rsidRPr="009A29E0">
            <w:rPr>
              <w:rFonts w:ascii="Arial" w:eastAsiaTheme="minorHAnsi" w:hAnsi="Arial" w:cs="Arial"/>
              <w:noProof/>
              <w:sz w:val="22"/>
              <w:szCs w:val="22"/>
              <w:lang w:val="es-ES"/>
            </w:rPr>
            <w:t>, 2018)</w:t>
          </w:r>
          <w:r w:rsidRPr="009A29E0">
            <w:rPr>
              <w:rFonts w:ascii="Arial" w:eastAsiaTheme="minorHAnsi" w:hAnsi="Arial" w:cs="Arial"/>
              <w:sz w:val="22"/>
              <w:szCs w:val="22"/>
              <w:lang w:val="es-ES"/>
            </w:rPr>
            <w:fldChar w:fldCharType="end"/>
          </w:r>
        </w:sdtContent>
      </w:sdt>
      <w:r w:rsidRPr="009A29E0">
        <w:rPr>
          <w:rFonts w:ascii="Arial" w:eastAsiaTheme="minorHAnsi" w:hAnsi="Arial" w:cs="Arial"/>
          <w:sz w:val="22"/>
          <w:szCs w:val="22"/>
          <w:lang w:val="es-ES"/>
        </w:rPr>
        <w:t>.</w:t>
      </w:r>
    </w:p>
    <w:p w14:paraId="1DABD157" w14:textId="77777777" w:rsidR="009A29E0" w:rsidRPr="009A29E0" w:rsidRDefault="009A29E0" w:rsidP="0009765F">
      <w:pPr>
        <w:widowControl/>
        <w:autoSpaceDE/>
        <w:autoSpaceDN/>
        <w:ind w:left="720"/>
        <w:jc w:val="both"/>
        <w:textAlignment w:val="auto"/>
        <w:rPr>
          <w:rFonts w:ascii="Arial" w:eastAsiaTheme="minorHAnsi" w:hAnsi="Arial" w:cs="Arial"/>
          <w:sz w:val="22"/>
          <w:szCs w:val="22"/>
          <w:lang w:val="es-ES"/>
        </w:rPr>
      </w:pPr>
    </w:p>
    <w:p w14:paraId="638AC6C7" w14:textId="77777777" w:rsidR="009A29E0" w:rsidRPr="009A29E0" w:rsidRDefault="009A29E0" w:rsidP="0079679B">
      <w:pPr>
        <w:keepNext/>
        <w:widowControl/>
        <w:numPr>
          <w:ilvl w:val="2"/>
          <w:numId w:val="8"/>
        </w:numPr>
        <w:autoSpaceDE/>
        <w:autoSpaceDN/>
        <w:spacing w:after="160" w:line="259" w:lineRule="auto"/>
        <w:ind w:left="720" w:hanging="450"/>
        <w:contextualSpacing/>
        <w:jc w:val="both"/>
        <w:textAlignment w:val="auto"/>
        <w:rPr>
          <w:rFonts w:ascii="Arial" w:hAnsi="Arial" w:cs="Arial"/>
          <w:b/>
          <w:bCs/>
          <w:snapToGrid w:val="0"/>
          <w:sz w:val="22"/>
          <w:szCs w:val="22"/>
          <w:lang w:val="en-GB"/>
        </w:rPr>
      </w:pPr>
      <w:proofErr w:type="spellStart"/>
      <w:r w:rsidRPr="009A29E0">
        <w:rPr>
          <w:rFonts w:ascii="Arial" w:hAnsi="Arial" w:cs="Arial"/>
          <w:b/>
          <w:bCs/>
          <w:snapToGrid w:val="0"/>
          <w:sz w:val="22"/>
          <w:szCs w:val="22"/>
          <w:lang w:val="en-GB"/>
        </w:rPr>
        <w:t>Adaptación</w:t>
      </w:r>
      <w:proofErr w:type="spellEnd"/>
    </w:p>
    <w:p w14:paraId="5DF8A7C4" w14:textId="77777777" w:rsidR="009A29E0" w:rsidRPr="009A29E0" w:rsidRDefault="009A29E0" w:rsidP="0009765F">
      <w:pPr>
        <w:keepNext/>
        <w:widowControl/>
        <w:autoSpaceDE/>
        <w:autoSpaceDN/>
        <w:ind w:left="1134"/>
        <w:contextualSpacing/>
        <w:jc w:val="both"/>
        <w:textAlignment w:val="auto"/>
        <w:rPr>
          <w:rFonts w:ascii="Arial" w:hAnsi="Arial" w:cs="Arial"/>
          <w:b/>
          <w:bCs/>
          <w:snapToGrid w:val="0"/>
          <w:sz w:val="22"/>
          <w:szCs w:val="22"/>
          <w:lang w:val="en-GB"/>
        </w:rPr>
      </w:pPr>
    </w:p>
    <w:p w14:paraId="2749047D" w14:textId="77777777" w:rsidR="009A29E0" w:rsidRPr="009A29E0" w:rsidRDefault="009A29E0" w:rsidP="0009765F">
      <w:pPr>
        <w:widowControl/>
        <w:autoSpaceDE/>
        <w:autoSpaceDN/>
        <w:jc w:val="both"/>
        <w:textAlignment w:val="auto"/>
        <w:rPr>
          <w:rFonts w:ascii="Arial" w:eastAsiaTheme="minorHAnsi" w:hAnsi="Arial" w:cs="Arial"/>
          <w:spacing w:val="-3"/>
          <w:sz w:val="22"/>
          <w:szCs w:val="22"/>
          <w:lang w:val="es-ES"/>
        </w:rPr>
      </w:pPr>
      <w:r w:rsidRPr="009A29E0">
        <w:rPr>
          <w:rFonts w:ascii="Arial" w:eastAsiaTheme="minorHAnsi" w:hAnsi="Arial" w:cs="Arial"/>
          <w:spacing w:val="-3"/>
          <w:sz w:val="22"/>
          <w:szCs w:val="22"/>
          <w:lang w:val="es-ES"/>
        </w:rPr>
        <w:t>Algunos ejemplos de posibles estrategias de adaptación son la reconstrucción de sistemas de arrecifes de coral</w:t>
      </w:r>
      <w:sdt>
        <w:sdtPr>
          <w:rPr>
            <w:rFonts w:ascii="Arial" w:eastAsiaTheme="minorHAnsi" w:hAnsi="Arial" w:cs="Arial"/>
            <w:spacing w:val="-3"/>
            <w:sz w:val="22"/>
            <w:szCs w:val="22"/>
            <w:lang w:val="en-GB"/>
          </w:rPr>
          <w:id w:val="512731662"/>
          <w:citation/>
        </w:sdtPr>
        <w:sdtContent>
          <w:r w:rsidRPr="009A29E0">
            <w:rPr>
              <w:rFonts w:ascii="Arial" w:eastAsiaTheme="minorHAnsi" w:hAnsi="Arial" w:cs="Arial"/>
              <w:spacing w:val="-3"/>
              <w:sz w:val="22"/>
              <w:szCs w:val="22"/>
              <w:lang w:val="es-ES"/>
            </w:rPr>
            <w:fldChar w:fldCharType="begin"/>
          </w:r>
          <w:r w:rsidRPr="009A29E0">
            <w:rPr>
              <w:rFonts w:ascii="Arial" w:eastAsiaTheme="minorHAnsi" w:hAnsi="Arial" w:cs="Arial"/>
              <w:spacing w:val="-3"/>
              <w:sz w:val="22"/>
              <w:szCs w:val="22"/>
              <w:lang w:val="es-ES"/>
            </w:rPr>
            <w:instrText xml:space="preserve"> CITATION Rin14 \l 2057 </w:instrText>
          </w:r>
          <w:r w:rsidRPr="009A29E0">
            <w:rPr>
              <w:rFonts w:ascii="Arial" w:eastAsiaTheme="minorHAnsi" w:hAnsi="Arial" w:cs="Arial"/>
              <w:spacing w:val="-3"/>
              <w:sz w:val="22"/>
              <w:szCs w:val="22"/>
              <w:lang w:val="es-ES"/>
            </w:rPr>
            <w:fldChar w:fldCharType="separate"/>
          </w:r>
          <w:r w:rsidRPr="009A29E0">
            <w:rPr>
              <w:rFonts w:ascii="Arial" w:eastAsiaTheme="minorHAnsi" w:hAnsi="Arial" w:cs="Arial"/>
              <w:noProof/>
              <w:spacing w:val="-3"/>
              <w:sz w:val="22"/>
              <w:szCs w:val="22"/>
              <w:lang w:val="es-ES"/>
            </w:rPr>
            <w:t xml:space="preserve"> (Rinkevich, 2014)</w:t>
          </w:r>
          <w:r w:rsidRPr="009A29E0">
            <w:rPr>
              <w:rFonts w:ascii="Arial" w:eastAsiaTheme="minorHAnsi" w:hAnsi="Arial" w:cs="Arial"/>
              <w:spacing w:val="-3"/>
              <w:sz w:val="22"/>
              <w:szCs w:val="22"/>
              <w:lang w:val="es-ES"/>
            </w:rPr>
            <w:fldChar w:fldCharType="end"/>
          </w:r>
        </w:sdtContent>
      </w:sdt>
      <w:r w:rsidRPr="009A29E0">
        <w:rPr>
          <w:rFonts w:ascii="Arial" w:eastAsiaTheme="minorHAnsi" w:hAnsi="Arial" w:cs="Arial"/>
          <w:spacing w:val="-3"/>
          <w:sz w:val="22"/>
          <w:szCs w:val="22"/>
          <w:lang w:val="es-ES"/>
        </w:rPr>
        <w:t xml:space="preserve"> y la construcción de zonas de anidación artificiales para las tortugas.  </w:t>
      </w:r>
    </w:p>
    <w:p w14:paraId="373DF3AC" w14:textId="77777777" w:rsidR="009A29E0" w:rsidRPr="009A29E0" w:rsidRDefault="009A29E0" w:rsidP="0009765F">
      <w:pPr>
        <w:widowControl/>
        <w:autoSpaceDE/>
        <w:autoSpaceDN/>
        <w:ind w:left="720"/>
        <w:jc w:val="both"/>
        <w:textAlignment w:val="auto"/>
        <w:rPr>
          <w:rFonts w:ascii="Arial" w:eastAsiaTheme="minorHAnsi" w:hAnsi="Arial" w:cs="Arial"/>
          <w:sz w:val="22"/>
          <w:szCs w:val="22"/>
          <w:lang w:val="es-ES"/>
        </w:rPr>
      </w:pPr>
    </w:p>
    <w:p w14:paraId="5EB9D32B" w14:textId="77777777" w:rsidR="009A29E0" w:rsidRPr="009A29E0" w:rsidRDefault="009A29E0" w:rsidP="0009765F">
      <w:pPr>
        <w:keepNext/>
        <w:widowControl/>
        <w:numPr>
          <w:ilvl w:val="2"/>
          <w:numId w:val="8"/>
        </w:numPr>
        <w:autoSpaceDE/>
        <w:autoSpaceDN/>
        <w:spacing w:after="160" w:line="259" w:lineRule="auto"/>
        <w:ind w:left="630" w:hanging="360"/>
        <w:contextualSpacing/>
        <w:jc w:val="both"/>
        <w:textAlignment w:val="auto"/>
        <w:rPr>
          <w:rFonts w:ascii="Arial" w:hAnsi="Arial" w:cs="Arial"/>
          <w:b/>
          <w:bCs/>
          <w:snapToGrid w:val="0"/>
          <w:sz w:val="22"/>
          <w:szCs w:val="22"/>
          <w:lang w:val="en-GB"/>
        </w:rPr>
      </w:pPr>
      <w:proofErr w:type="spellStart"/>
      <w:r w:rsidRPr="009A29E0">
        <w:rPr>
          <w:rFonts w:ascii="Arial" w:hAnsi="Arial" w:cs="Arial"/>
          <w:b/>
          <w:bCs/>
          <w:snapToGrid w:val="0"/>
          <w:sz w:val="22"/>
          <w:szCs w:val="22"/>
          <w:lang w:val="en-GB"/>
        </w:rPr>
        <w:t>Translocación</w:t>
      </w:r>
      <w:proofErr w:type="spellEnd"/>
    </w:p>
    <w:p w14:paraId="19E6EF9E" w14:textId="77777777" w:rsidR="009A29E0" w:rsidRPr="009A29E0" w:rsidRDefault="009A29E0" w:rsidP="0009765F">
      <w:pPr>
        <w:keepNext/>
        <w:widowControl/>
        <w:autoSpaceDE/>
        <w:autoSpaceDN/>
        <w:ind w:left="1134"/>
        <w:contextualSpacing/>
        <w:jc w:val="both"/>
        <w:textAlignment w:val="auto"/>
        <w:rPr>
          <w:rFonts w:ascii="Arial" w:hAnsi="Arial" w:cs="Arial"/>
          <w:b/>
          <w:bCs/>
          <w:snapToGrid w:val="0"/>
          <w:sz w:val="22"/>
          <w:szCs w:val="22"/>
          <w:lang w:val="en-GB"/>
        </w:rPr>
      </w:pPr>
    </w:p>
    <w:p w14:paraId="4B832F74" w14:textId="77777777" w:rsidR="009A29E0" w:rsidRPr="009A29E0" w:rsidRDefault="009A29E0" w:rsidP="0009765F">
      <w:pPr>
        <w:widowControl/>
        <w:autoSpaceDE/>
        <w:autoSpaceDN/>
        <w:jc w:val="both"/>
        <w:textAlignment w:val="auto"/>
        <w:rPr>
          <w:rFonts w:ascii="Arial" w:eastAsiaTheme="minorHAnsi" w:hAnsi="Arial" w:cs="Arial"/>
          <w:sz w:val="22"/>
          <w:szCs w:val="22"/>
          <w:lang w:val="es-ES"/>
        </w:rPr>
      </w:pPr>
      <w:r w:rsidRPr="009A29E0">
        <w:rPr>
          <w:rFonts w:ascii="Arial" w:eastAsiaTheme="minorHAnsi" w:hAnsi="Arial" w:cs="Arial"/>
          <w:sz w:val="22"/>
          <w:szCs w:val="22"/>
          <w:lang w:val="es-ES"/>
        </w:rPr>
        <w:t>Algunos ejemplos de estrategias de translocación incluyen la reintroducción del adax cautivo (</w:t>
      </w:r>
      <w:proofErr w:type="spellStart"/>
      <w:r w:rsidRPr="009A29E0">
        <w:rPr>
          <w:rFonts w:ascii="Arial" w:eastAsiaTheme="minorHAnsi" w:hAnsi="Arial" w:cs="Arial"/>
          <w:i/>
          <w:iCs/>
          <w:sz w:val="22"/>
          <w:szCs w:val="22"/>
          <w:lang w:val="es-ES"/>
        </w:rPr>
        <w:t>Addax</w:t>
      </w:r>
      <w:proofErr w:type="spellEnd"/>
      <w:r w:rsidRPr="009A29E0">
        <w:rPr>
          <w:rFonts w:ascii="Arial" w:eastAsiaTheme="minorHAnsi" w:hAnsi="Arial" w:cs="Arial"/>
          <w:i/>
          <w:iCs/>
          <w:sz w:val="22"/>
          <w:szCs w:val="22"/>
          <w:lang w:val="es-ES"/>
        </w:rPr>
        <w:t xml:space="preserve"> </w:t>
      </w:r>
      <w:proofErr w:type="spellStart"/>
      <w:r w:rsidRPr="009A29E0">
        <w:rPr>
          <w:rFonts w:ascii="Arial" w:eastAsiaTheme="minorHAnsi" w:hAnsi="Arial" w:cs="Arial"/>
          <w:i/>
          <w:iCs/>
          <w:sz w:val="22"/>
          <w:szCs w:val="22"/>
          <w:lang w:val="es-ES"/>
        </w:rPr>
        <w:t>Nasomaculatus</w:t>
      </w:r>
      <w:proofErr w:type="spellEnd"/>
      <w:r w:rsidRPr="009A29E0">
        <w:rPr>
          <w:rFonts w:ascii="Arial" w:eastAsiaTheme="minorHAnsi" w:hAnsi="Arial" w:cs="Arial"/>
          <w:sz w:val="22"/>
          <w:szCs w:val="22"/>
          <w:lang w:val="es-ES"/>
        </w:rPr>
        <w:t>) en áreas protegidas del norte de África</w:t>
      </w:r>
      <w:sdt>
        <w:sdtPr>
          <w:rPr>
            <w:rFonts w:ascii="Arial" w:eastAsiaTheme="minorHAnsi" w:hAnsi="Arial" w:cs="Arial"/>
            <w:sz w:val="22"/>
            <w:szCs w:val="22"/>
            <w:lang w:val="en-GB"/>
          </w:rPr>
          <w:id w:val="1588258967"/>
          <w:citation/>
        </w:sdtPr>
        <w:sdtContent>
          <w:r w:rsidRPr="009A29E0">
            <w:rPr>
              <w:rFonts w:ascii="Arial" w:eastAsiaTheme="minorHAnsi" w:hAnsi="Arial" w:cs="Arial"/>
              <w:sz w:val="22"/>
              <w:szCs w:val="22"/>
              <w:lang w:val="es-ES"/>
            </w:rPr>
            <w:fldChar w:fldCharType="begin"/>
          </w:r>
          <w:r w:rsidRPr="009A29E0">
            <w:rPr>
              <w:rFonts w:ascii="Arial" w:eastAsiaTheme="minorHAnsi" w:hAnsi="Arial" w:cs="Arial"/>
              <w:sz w:val="22"/>
              <w:szCs w:val="22"/>
              <w:lang w:val="es-ES"/>
            </w:rPr>
            <w:instrText xml:space="preserve"> CITATION New16 \l 2057 </w:instrText>
          </w:r>
          <w:r w:rsidRPr="009A29E0">
            <w:rPr>
              <w:rFonts w:ascii="Arial" w:eastAsiaTheme="minorHAnsi" w:hAnsi="Arial" w:cs="Arial"/>
              <w:sz w:val="22"/>
              <w:szCs w:val="22"/>
              <w:lang w:val="es-ES"/>
            </w:rPr>
            <w:fldChar w:fldCharType="separate"/>
          </w:r>
          <w:r w:rsidRPr="009A29E0">
            <w:rPr>
              <w:rFonts w:ascii="Arial" w:eastAsiaTheme="minorHAnsi" w:hAnsi="Arial" w:cs="Arial"/>
              <w:noProof/>
              <w:sz w:val="22"/>
              <w:szCs w:val="22"/>
              <w:lang w:val="es-ES"/>
            </w:rPr>
            <w:t xml:space="preserve"> (Newby </w:t>
          </w:r>
          <w:r w:rsidRPr="009A29E0">
            <w:rPr>
              <w:rFonts w:ascii="Arial" w:eastAsiaTheme="minorHAnsi" w:hAnsi="Arial" w:cs="Arial"/>
              <w:i/>
              <w:iCs/>
              <w:noProof/>
              <w:sz w:val="22"/>
              <w:szCs w:val="22"/>
              <w:lang w:val="es-ES"/>
            </w:rPr>
            <w:t>et al.</w:t>
          </w:r>
          <w:r w:rsidRPr="009A29E0">
            <w:rPr>
              <w:rFonts w:ascii="Arial" w:eastAsiaTheme="minorHAnsi" w:hAnsi="Arial" w:cs="Arial"/>
              <w:noProof/>
              <w:sz w:val="22"/>
              <w:szCs w:val="22"/>
              <w:lang w:val="es-ES"/>
            </w:rPr>
            <w:t>, 2016)</w:t>
          </w:r>
          <w:r w:rsidRPr="009A29E0">
            <w:rPr>
              <w:rFonts w:ascii="Arial" w:eastAsiaTheme="minorHAnsi" w:hAnsi="Arial" w:cs="Arial"/>
              <w:sz w:val="22"/>
              <w:szCs w:val="22"/>
              <w:lang w:val="es-ES"/>
            </w:rPr>
            <w:fldChar w:fldCharType="end"/>
          </w:r>
        </w:sdtContent>
      </w:sdt>
      <w:r w:rsidRPr="009A29E0">
        <w:rPr>
          <w:rFonts w:ascii="Arial" w:eastAsiaTheme="minorHAnsi" w:hAnsi="Arial" w:cs="Arial"/>
          <w:sz w:val="22"/>
          <w:szCs w:val="22"/>
          <w:lang w:val="es-ES"/>
        </w:rPr>
        <w:t xml:space="preserve"> y el uso de aeronaves ligeras para orientar la migración de la grulla siberiana (</w:t>
      </w:r>
      <w:proofErr w:type="spellStart"/>
      <w:r w:rsidRPr="009A29E0">
        <w:rPr>
          <w:rFonts w:ascii="Arial" w:eastAsiaTheme="minorHAnsi" w:hAnsi="Arial" w:cs="Arial"/>
          <w:i/>
          <w:iCs/>
          <w:sz w:val="22"/>
          <w:szCs w:val="22"/>
          <w:lang w:val="es-ES"/>
        </w:rPr>
        <w:t>Leucogeranus</w:t>
      </w:r>
      <w:proofErr w:type="spellEnd"/>
      <w:r w:rsidRPr="009A29E0">
        <w:rPr>
          <w:rFonts w:ascii="Arial" w:eastAsiaTheme="minorHAnsi" w:hAnsi="Arial" w:cs="Arial"/>
          <w:i/>
          <w:iCs/>
          <w:sz w:val="22"/>
          <w:szCs w:val="22"/>
          <w:lang w:val="es-ES"/>
        </w:rPr>
        <w:t xml:space="preserve"> </w:t>
      </w:r>
      <w:proofErr w:type="spellStart"/>
      <w:r w:rsidRPr="009A29E0">
        <w:rPr>
          <w:rFonts w:ascii="Arial" w:eastAsiaTheme="minorHAnsi" w:hAnsi="Arial" w:cs="Arial"/>
          <w:i/>
          <w:iCs/>
          <w:sz w:val="22"/>
          <w:szCs w:val="22"/>
          <w:lang w:val="es-ES"/>
        </w:rPr>
        <w:t>leucogeranus</w:t>
      </w:r>
      <w:proofErr w:type="spellEnd"/>
      <w:r w:rsidRPr="009A29E0">
        <w:rPr>
          <w:rFonts w:ascii="Arial" w:eastAsiaTheme="minorHAnsi" w:hAnsi="Arial" w:cs="Arial"/>
          <w:sz w:val="22"/>
          <w:szCs w:val="22"/>
          <w:lang w:val="es-ES"/>
        </w:rPr>
        <w:t xml:space="preserve">; el proyecto «Flight of Hope») en Rusia.    </w:t>
      </w:r>
    </w:p>
    <w:p w14:paraId="02C051AE" w14:textId="77777777" w:rsidR="009A29E0" w:rsidRPr="009A29E0" w:rsidRDefault="009A29E0" w:rsidP="0009765F">
      <w:pPr>
        <w:widowControl/>
        <w:autoSpaceDE/>
        <w:autoSpaceDN/>
        <w:spacing w:line="259" w:lineRule="auto"/>
        <w:ind w:left="720"/>
        <w:jc w:val="both"/>
        <w:textAlignment w:val="auto"/>
        <w:rPr>
          <w:rFonts w:ascii="Arial" w:eastAsiaTheme="minorHAnsi" w:hAnsi="Arial" w:cs="Arial"/>
          <w:sz w:val="22"/>
          <w:szCs w:val="22"/>
          <w:lang w:val="es-ES"/>
        </w:rPr>
      </w:pPr>
    </w:p>
    <w:p w14:paraId="270A4034" w14:textId="77777777" w:rsidR="009A29E0" w:rsidRPr="009A29E0" w:rsidRDefault="009A29E0" w:rsidP="0009765F">
      <w:pPr>
        <w:widowControl/>
        <w:autoSpaceDE/>
        <w:autoSpaceDN/>
        <w:spacing w:line="259" w:lineRule="auto"/>
        <w:jc w:val="both"/>
        <w:textAlignment w:val="auto"/>
        <w:rPr>
          <w:rFonts w:ascii="Arial" w:eastAsiaTheme="minorHAnsi" w:hAnsi="Arial" w:cs="Arial"/>
          <w:sz w:val="22"/>
          <w:szCs w:val="22"/>
          <w:lang w:val="es-ES"/>
        </w:rPr>
      </w:pPr>
      <w:r w:rsidRPr="009A29E0">
        <w:rPr>
          <w:rFonts w:ascii="Arial" w:eastAsiaTheme="minorHAnsi" w:hAnsi="Arial" w:cs="Arial"/>
          <w:noProof/>
          <w:sz w:val="22"/>
          <w:szCs w:val="22"/>
          <w:lang w:val="es-ES"/>
        </w:rPr>
        <w:drawing>
          <wp:inline distT="0" distB="0" distL="0" distR="0" wp14:anchorId="0B7153C9" wp14:editId="15A7EEA2">
            <wp:extent cx="5731510" cy="3221990"/>
            <wp:effectExtent l="0" t="0" r="2540" b="0"/>
            <wp:docPr id="7" name="Picture 7" descr="A diagram of a restaur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restauran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1990"/>
                    </a:xfrm>
                    <a:prstGeom prst="rect">
                      <a:avLst/>
                    </a:prstGeom>
                  </pic:spPr>
                </pic:pic>
              </a:graphicData>
            </a:graphic>
          </wp:inline>
        </w:drawing>
      </w:r>
    </w:p>
    <w:p w14:paraId="4F4DC303" w14:textId="77777777" w:rsidR="009A29E0" w:rsidRPr="009A29E0" w:rsidRDefault="009A29E0" w:rsidP="0009765F">
      <w:pPr>
        <w:keepNext/>
        <w:widowControl/>
        <w:autoSpaceDE/>
        <w:autoSpaceDN/>
        <w:spacing w:line="259" w:lineRule="auto"/>
        <w:jc w:val="both"/>
        <w:textAlignment w:val="auto"/>
        <w:rPr>
          <w:rFonts w:ascii="Arial" w:eastAsiaTheme="minorHAnsi" w:hAnsi="Arial" w:cs="Arial"/>
          <w:sz w:val="22"/>
          <w:szCs w:val="22"/>
          <w:lang w:val="es-ES"/>
        </w:rPr>
      </w:pPr>
    </w:p>
    <w:p w14:paraId="753F3CCD" w14:textId="2EA14A08" w:rsidR="009A29E0" w:rsidRPr="009A29E0" w:rsidRDefault="009A29E0" w:rsidP="0009765F">
      <w:pPr>
        <w:widowControl/>
        <w:autoSpaceDE/>
        <w:autoSpaceDN/>
        <w:spacing w:after="200"/>
        <w:jc w:val="both"/>
        <w:textAlignment w:val="auto"/>
        <w:rPr>
          <w:rFonts w:ascii="Arial" w:eastAsiaTheme="minorHAnsi" w:hAnsi="Arial" w:cs="Arial"/>
          <w:i/>
          <w:iCs/>
          <w:szCs w:val="20"/>
          <w:lang w:val="es-ES"/>
        </w:rPr>
      </w:pPr>
      <w:r w:rsidRPr="009A29E0">
        <w:rPr>
          <w:rFonts w:ascii="Arial" w:eastAsiaTheme="minorHAnsi" w:hAnsi="Arial" w:cs="Arial"/>
          <w:i/>
          <w:iCs/>
          <w:szCs w:val="20"/>
          <w:lang w:val="es-ES"/>
        </w:rPr>
        <w:t>Figura</w:t>
      </w:r>
      <w:r w:rsidR="00630C48" w:rsidRPr="002D3D55">
        <w:rPr>
          <w:rFonts w:ascii="Arial" w:eastAsiaTheme="minorHAnsi" w:hAnsi="Arial" w:cs="Arial"/>
          <w:i/>
          <w:iCs/>
          <w:szCs w:val="20"/>
          <w:lang w:val="es-ES"/>
        </w:rPr>
        <w:t xml:space="preserve"> 1</w:t>
      </w:r>
      <w:r w:rsidRPr="009A29E0">
        <w:rPr>
          <w:rFonts w:ascii="Arial" w:eastAsiaTheme="minorHAnsi" w:hAnsi="Arial" w:cs="Arial"/>
          <w:i/>
          <w:iCs/>
          <w:szCs w:val="20"/>
          <w:lang w:val="es-ES"/>
        </w:rPr>
        <w:t xml:space="preserve">. Árbol de decisión con preguntas de sí o no (Y/N) para vincular situaciones observadas con posibles estrategias con el fin de garantizar que el estado de conservación de las especies migratorias sea favorable.  </w:t>
      </w:r>
    </w:p>
    <w:p w14:paraId="160C8833" w14:textId="77777777" w:rsidR="009A29E0" w:rsidRPr="009A29E0" w:rsidRDefault="009A29E0" w:rsidP="0009765F">
      <w:pPr>
        <w:widowControl/>
        <w:autoSpaceDE/>
        <w:autoSpaceDN/>
        <w:textAlignment w:val="auto"/>
        <w:rPr>
          <w:rFonts w:ascii="Arial" w:eastAsiaTheme="minorHAnsi" w:hAnsi="Arial" w:cs="Arial"/>
          <w:spacing w:val="-3"/>
          <w:sz w:val="22"/>
          <w:szCs w:val="22"/>
          <w:lang w:val="es-ES"/>
        </w:rPr>
      </w:pPr>
      <w:r w:rsidRPr="009A29E0">
        <w:rPr>
          <w:rFonts w:ascii="Arial" w:eastAsiaTheme="minorHAnsi" w:hAnsi="Arial" w:cs="Arial"/>
          <w:spacing w:val="-3"/>
          <w:sz w:val="22"/>
          <w:szCs w:val="22"/>
          <w:lang w:val="es-ES"/>
        </w:rPr>
        <w:t xml:space="preserve">En cada etapa del proceso de decisión, será necesario tener en cuenta otros factores, como el coste </w:t>
      </w:r>
      <w:sdt>
        <w:sdtPr>
          <w:rPr>
            <w:rFonts w:ascii="Arial" w:eastAsiaTheme="minorHAnsi" w:hAnsi="Arial" w:cs="Arial"/>
            <w:spacing w:val="-3"/>
            <w:sz w:val="22"/>
            <w:szCs w:val="22"/>
            <w:lang w:val="en-GB"/>
          </w:rPr>
          <w:id w:val="271053041"/>
          <w:citation/>
        </w:sdtPr>
        <w:sdtContent>
          <w:r w:rsidRPr="009A29E0">
            <w:rPr>
              <w:rFonts w:ascii="Arial" w:eastAsiaTheme="minorHAnsi" w:hAnsi="Arial" w:cs="Arial"/>
              <w:spacing w:val="-3"/>
              <w:sz w:val="22"/>
              <w:szCs w:val="22"/>
              <w:lang w:val="es-ES"/>
            </w:rPr>
            <w:fldChar w:fldCharType="begin"/>
          </w:r>
          <w:r w:rsidRPr="009A29E0">
            <w:rPr>
              <w:rFonts w:ascii="Arial" w:eastAsiaTheme="minorHAnsi" w:hAnsi="Arial" w:cs="Arial"/>
              <w:spacing w:val="-3"/>
              <w:sz w:val="22"/>
              <w:szCs w:val="22"/>
              <w:lang w:val="es-ES"/>
            </w:rPr>
            <w:instrText xml:space="preserve"> CITATION Sho13 \l 2057 </w:instrText>
          </w:r>
          <w:r w:rsidRPr="009A29E0">
            <w:rPr>
              <w:rFonts w:ascii="Arial" w:eastAsiaTheme="minorHAnsi" w:hAnsi="Arial" w:cs="Arial"/>
              <w:spacing w:val="-3"/>
              <w:sz w:val="22"/>
              <w:szCs w:val="22"/>
              <w:lang w:val="es-ES"/>
            </w:rPr>
            <w:fldChar w:fldCharType="separate"/>
          </w:r>
          <w:r w:rsidRPr="009A29E0">
            <w:rPr>
              <w:rFonts w:ascii="Arial" w:eastAsiaTheme="minorHAnsi" w:hAnsi="Arial" w:cs="Arial"/>
              <w:noProof/>
              <w:spacing w:val="-3"/>
              <w:sz w:val="22"/>
              <w:szCs w:val="22"/>
              <w:lang w:val="es-ES"/>
            </w:rPr>
            <w:t xml:space="preserve">(Shoo </w:t>
          </w:r>
          <w:r w:rsidRPr="009A29E0">
            <w:rPr>
              <w:rFonts w:ascii="Arial" w:eastAsiaTheme="minorHAnsi" w:hAnsi="Arial" w:cs="Arial"/>
              <w:i/>
              <w:iCs/>
              <w:noProof/>
              <w:spacing w:val="-3"/>
              <w:sz w:val="22"/>
              <w:szCs w:val="22"/>
              <w:lang w:val="es-ES"/>
            </w:rPr>
            <w:t>et al.</w:t>
          </w:r>
          <w:r w:rsidRPr="009A29E0">
            <w:rPr>
              <w:rFonts w:ascii="Arial" w:eastAsiaTheme="minorHAnsi" w:hAnsi="Arial" w:cs="Arial"/>
              <w:noProof/>
              <w:spacing w:val="-3"/>
              <w:sz w:val="22"/>
              <w:szCs w:val="22"/>
              <w:lang w:val="es-ES"/>
            </w:rPr>
            <w:t>, 2013)</w:t>
          </w:r>
          <w:r w:rsidRPr="009A29E0">
            <w:rPr>
              <w:rFonts w:ascii="Arial" w:eastAsiaTheme="minorHAnsi" w:hAnsi="Arial" w:cs="Arial"/>
              <w:spacing w:val="-3"/>
              <w:sz w:val="22"/>
              <w:szCs w:val="22"/>
              <w:lang w:val="es-ES"/>
            </w:rPr>
            <w:fldChar w:fldCharType="end"/>
          </w:r>
        </w:sdtContent>
      </w:sdt>
      <w:r w:rsidRPr="009A29E0">
        <w:rPr>
          <w:rFonts w:ascii="Arial" w:eastAsiaTheme="minorHAnsi" w:hAnsi="Arial" w:cs="Arial"/>
          <w:spacing w:val="-3"/>
          <w:sz w:val="22"/>
          <w:szCs w:val="22"/>
          <w:lang w:val="es-ES"/>
        </w:rPr>
        <w:t xml:space="preserve"> y los posibles riesgos y beneficios para el resto de las especies que comparten el hábitat en cuestión.  En concreto, cualquier intento de translocación, ya sea de colonización asistida o recolonización, debe seguir las Directrices para reintroducciones y otras translocaciones para fines de conservación de la Unión Internacional para la Conservación de la Naturaleza (UICN)</w:t>
      </w:r>
      <w:r w:rsidRPr="009A29E0">
        <w:rPr>
          <w:rFonts w:ascii="Arial" w:eastAsiaTheme="minorHAnsi" w:hAnsi="Arial" w:cs="Arial"/>
          <w:spacing w:val="-3"/>
          <w:sz w:val="22"/>
          <w:szCs w:val="22"/>
          <w:vertAlign w:val="superscript"/>
          <w:lang w:val="es-ES"/>
        </w:rPr>
        <w:footnoteReference w:id="5"/>
      </w:r>
      <w:r w:rsidRPr="009A29E0">
        <w:rPr>
          <w:rFonts w:ascii="Arial" w:eastAsiaTheme="minorHAnsi" w:hAnsi="Arial" w:cs="Arial"/>
          <w:spacing w:val="-3"/>
          <w:sz w:val="22"/>
          <w:szCs w:val="22"/>
          <w:lang w:val="es-ES"/>
        </w:rPr>
        <w:t>.</w:t>
      </w:r>
    </w:p>
    <w:p w14:paraId="79D1CC96" w14:textId="77777777" w:rsidR="009A29E0" w:rsidRPr="009A29E0" w:rsidRDefault="009A29E0" w:rsidP="0009765F">
      <w:pPr>
        <w:widowControl/>
        <w:autoSpaceDE/>
        <w:autoSpaceDN/>
        <w:spacing w:line="259" w:lineRule="auto"/>
        <w:jc w:val="both"/>
        <w:textAlignment w:val="auto"/>
        <w:rPr>
          <w:rFonts w:ascii="Arial" w:eastAsiaTheme="minorHAnsi" w:hAnsi="Arial" w:cs="Arial"/>
          <w:sz w:val="22"/>
          <w:szCs w:val="22"/>
          <w:lang w:val="es-ES"/>
        </w:rPr>
      </w:pPr>
    </w:p>
    <w:p w14:paraId="00A2A250" w14:textId="77777777" w:rsidR="009A29E0" w:rsidRPr="009A29E0" w:rsidRDefault="009A29E0" w:rsidP="0009765F">
      <w:pPr>
        <w:widowControl/>
        <w:autoSpaceDE/>
        <w:autoSpaceDN/>
        <w:textAlignment w:val="auto"/>
        <w:rPr>
          <w:rFonts w:ascii="Arial" w:eastAsiaTheme="minorHAnsi" w:hAnsi="Arial" w:cstheme="minorBidi"/>
          <w:b/>
          <w:bCs/>
          <w:sz w:val="22"/>
          <w:szCs w:val="22"/>
          <w:lang w:val="es-ES"/>
        </w:rPr>
      </w:pPr>
      <w:r w:rsidRPr="009A29E0">
        <w:rPr>
          <w:rFonts w:ascii="Arial" w:eastAsiaTheme="minorHAnsi" w:hAnsi="Arial" w:cstheme="minorBidi"/>
          <w:b/>
          <w:bCs/>
          <w:sz w:val="22"/>
          <w:szCs w:val="22"/>
          <w:lang w:val="es-ES"/>
        </w:rPr>
        <w:t>Referencias</w:t>
      </w:r>
    </w:p>
    <w:p w14:paraId="7A398870" w14:textId="77777777" w:rsidR="009A29E0" w:rsidRPr="0079679B" w:rsidRDefault="009A29E0" w:rsidP="0009765F">
      <w:pPr>
        <w:widowControl/>
        <w:autoSpaceDE/>
        <w:autoSpaceDN/>
        <w:textAlignment w:val="auto"/>
        <w:rPr>
          <w:rFonts w:ascii="Arial" w:eastAsiaTheme="minorHAnsi" w:hAnsi="Arial" w:cs="Arial"/>
          <w:szCs w:val="20"/>
          <w:lang w:val="es-ES"/>
        </w:rPr>
      </w:pPr>
      <w:r w:rsidRPr="0079679B">
        <w:rPr>
          <w:rFonts w:ascii="Arial" w:eastAsiaTheme="minorHAnsi" w:hAnsi="Arial" w:cs="Arial"/>
          <w:szCs w:val="20"/>
          <w:lang w:val="es-ES"/>
        </w:rPr>
        <w:fldChar w:fldCharType="begin"/>
      </w:r>
      <w:r w:rsidRPr="0079679B">
        <w:rPr>
          <w:rFonts w:ascii="Arial" w:eastAsiaTheme="minorHAnsi" w:hAnsi="Arial" w:cstheme="minorBidi"/>
          <w:szCs w:val="20"/>
          <w:lang w:val="es-ES"/>
        </w:rPr>
        <w:instrText xml:space="preserve"> BIBLIOGRAPHY </w:instrText>
      </w:r>
      <w:r w:rsidRPr="0079679B">
        <w:rPr>
          <w:rFonts w:ascii="Arial" w:eastAsiaTheme="minorHAnsi" w:hAnsi="Arial" w:cs="Arial"/>
          <w:szCs w:val="20"/>
          <w:lang w:val="es-ES"/>
        </w:rPr>
        <w:fldChar w:fldCharType="separate"/>
      </w:r>
    </w:p>
    <w:p w14:paraId="0C34256E" w14:textId="77777777" w:rsidR="009A29E0" w:rsidRPr="0079679B" w:rsidRDefault="009A29E0" w:rsidP="0009765F">
      <w:pPr>
        <w:widowControl/>
        <w:autoSpaceDE/>
        <w:autoSpaceDN/>
        <w:spacing w:after="120" w:line="259" w:lineRule="auto"/>
        <w:ind w:left="567" w:hanging="567"/>
        <w:jc w:val="both"/>
        <w:textAlignment w:val="auto"/>
        <w:rPr>
          <w:rFonts w:ascii="Arial" w:eastAsiaTheme="minorHAnsi" w:hAnsi="Arial" w:cs="Arial"/>
          <w:szCs w:val="20"/>
        </w:rPr>
      </w:pPr>
      <w:proofErr w:type="spellStart"/>
      <w:r w:rsidRPr="006265DE">
        <w:rPr>
          <w:rFonts w:ascii="Arial" w:eastAsiaTheme="minorHAnsi" w:hAnsi="Arial" w:cstheme="minorBidi"/>
          <w:szCs w:val="20"/>
          <w:lang w:val="es-ES"/>
        </w:rPr>
        <w:t>Krüger</w:t>
      </w:r>
      <w:proofErr w:type="spellEnd"/>
      <w:r w:rsidRPr="006265DE">
        <w:rPr>
          <w:rFonts w:ascii="Arial" w:eastAsiaTheme="minorHAnsi" w:hAnsi="Arial" w:cstheme="minorBidi"/>
          <w:szCs w:val="20"/>
          <w:lang w:val="es-ES"/>
        </w:rPr>
        <w:t xml:space="preserve">, L. </w:t>
      </w:r>
      <w:r w:rsidRPr="006265DE">
        <w:rPr>
          <w:rFonts w:ascii="Arial" w:eastAsiaTheme="minorHAnsi" w:hAnsi="Arial" w:cstheme="minorBidi"/>
          <w:i/>
          <w:szCs w:val="20"/>
          <w:lang w:val="es-ES"/>
        </w:rPr>
        <w:t>et al</w:t>
      </w:r>
      <w:r w:rsidRPr="006265DE">
        <w:rPr>
          <w:rFonts w:ascii="Arial" w:eastAsiaTheme="minorHAnsi" w:hAnsi="Arial" w:cstheme="minorBidi"/>
          <w:szCs w:val="20"/>
          <w:lang w:val="es-ES"/>
        </w:rPr>
        <w:t xml:space="preserve">., 2018. </w:t>
      </w:r>
      <w:r w:rsidRPr="0079679B">
        <w:rPr>
          <w:rFonts w:ascii="Arial" w:eastAsiaTheme="minorHAnsi" w:hAnsi="Arial" w:cs="Arial"/>
          <w:szCs w:val="20"/>
        </w:rPr>
        <w:t xml:space="preserve">Projected distributions of Southern Ocean albatrosses, petrels and fisheries as a consequence of climatic change. </w:t>
      </w:r>
      <w:r w:rsidRPr="0079679B">
        <w:rPr>
          <w:rFonts w:ascii="Arial" w:eastAsiaTheme="minorHAnsi" w:hAnsi="Arial" w:cs="Arial"/>
          <w:i/>
          <w:iCs/>
          <w:szCs w:val="20"/>
        </w:rPr>
        <w:t xml:space="preserve">Ecography, </w:t>
      </w:r>
      <w:r w:rsidRPr="0079679B">
        <w:rPr>
          <w:rFonts w:ascii="Arial" w:eastAsiaTheme="minorHAnsi" w:hAnsi="Arial" w:cs="Arial"/>
          <w:szCs w:val="20"/>
        </w:rPr>
        <w:t>41(1), pp. 195-208.</w:t>
      </w:r>
    </w:p>
    <w:p w14:paraId="478CABD3" w14:textId="77777777" w:rsidR="009A29E0" w:rsidRPr="0079679B" w:rsidRDefault="009A29E0" w:rsidP="0009765F">
      <w:pPr>
        <w:widowControl/>
        <w:autoSpaceDE/>
        <w:autoSpaceDN/>
        <w:spacing w:after="120" w:line="259" w:lineRule="auto"/>
        <w:ind w:left="567" w:hanging="567"/>
        <w:jc w:val="both"/>
        <w:textAlignment w:val="auto"/>
        <w:rPr>
          <w:rFonts w:ascii="Arial" w:eastAsiaTheme="minorHAnsi" w:hAnsi="Arial" w:cs="Arial"/>
          <w:szCs w:val="20"/>
        </w:rPr>
      </w:pPr>
      <w:r w:rsidRPr="0079679B">
        <w:rPr>
          <w:rFonts w:ascii="Arial" w:eastAsiaTheme="minorHAnsi" w:hAnsi="Arial" w:cs="Arial"/>
          <w:szCs w:val="20"/>
        </w:rPr>
        <w:t xml:space="preserve">Link, J. S., Huse, G., Gaichas, S. &amp; Marshak, A. R., 2020. Changing how we approach fisheries: A first attempt at an operational framework for ecosystem approaches to fisheries management. </w:t>
      </w:r>
      <w:r w:rsidRPr="0079679B">
        <w:rPr>
          <w:rFonts w:ascii="Arial" w:eastAsiaTheme="minorHAnsi" w:hAnsi="Arial" w:cs="Arial"/>
          <w:i/>
          <w:iCs/>
          <w:szCs w:val="20"/>
        </w:rPr>
        <w:t xml:space="preserve">Fish and Fisheries, </w:t>
      </w:r>
      <w:r w:rsidRPr="0079679B">
        <w:rPr>
          <w:rFonts w:ascii="Arial" w:eastAsiaTheme="minorHAnsi" w:hAnsi="Arial" w:cs="Arial"/>
          <w:szCs w:val="20"/>
        </w:rPr>
        <w:t>21(2), pp. 393-434.</w:t>
      </w:r>
    </w:p>
    <w:p w14:paraId="7AA8A6B3" w14:textId="77777777" w:rsidR="009A29E0" w:rsidRPr="0079679B" w:rsidRDefault="009A29E0" w:rsidP="0009765F">
      <w:pPr>
        <w:widowControl/>
        <w:autoSpaceDE/>
        <w:autoSpaceDN/>
        <w:spacing w:after="120" w:line="259" w:lineRule="auto"/>
        <w:ind w:left="567" w:hanging="567"/>
        <w:jc w:val="both"/>
        <w:textAlignment w:val="auto"/>
        <w:rPr>
          <w:rFonts w:ascii="Arial" w:eastAsiaTheme="minorHAnsi" w:hAnsi="Arial" w:cs="Arial"/>
          <w:szCs w:val="20"/>
        </w:rPr>
      </w:pPr>
      <w:r w:rsidRPr="0079679B">
        <w:rPr>
          <w:rFonts w:ascii="Arial" w:eastAsiaTheme="minorHAnsi" w:hAnsi="Arial" w:cs="Arial"/>
          <w:szCs w:val="20"/>
        </w:rPr>
        <w:t xml:space="preserve">Newby, J. </w:t>
      </w:r>
      <w:r w:rsidRPr="0079679B">
        <w:rPr>
          <w:rFonts w:ascii="Arial" w:eastAsiaTheme="minorHAnsi" w:hAnsi="Arial" w:cs="Arial"/>
          <w:i/>
          <w:iCs/>
          <w:szCs w:val="20"/>
        </w:rPr>
        <w:t>et al</w:t>
      </w:r>
      <w:r w:rsidRPr="0079679B">
        <w:rPr>
          <w:rFonts w:ascii="Arial" w:eastAsiaTheme="minorHAnsi" w:hAnsi="Arial" w:cs="Arial"/>
          <w:szCs w:val="20"/>
        </w:rPr>
        <w:t xml:space="preserve">., 2016. Desert antelopes on the brink: how resilient is the Sahelo-Saharan ecosystem?. In: </w:t>
      </w:r>
      <w:r w:rsidRPr="0079679B">
        <w:rPr>
          <w:rFonts w:ascii="Arial" w:eastAsiaTheme="minorHAnsi" w:hAnsi="Arial" w:cs="Arial"/>
          <w:i/>
          <w:iCs/>
          <w:szCs w:val="20"/>
        </w:rPr>
        <w:t xml:space="preserve">Antelope Conservation: From Diagnosis to Action. </w:t>
      </w:r>
      <w:r w:rsidRPr="0079679B">
        <w:rPr>
          <w:rFonts w:ascii="Arial" w:eastAsiaTheme="minorHAnsi" w:hAnsi="Arial" w:cs="Arial"/>
          <w:szCs w:val="20"/>
        </w:rPr>
        <w:t>s.l.:John Wiley &amp; Sons, pp. 253-279.</w:t>
      </w:r>
    </w:p>
    <w:p w14:paraId="33101431" w14:textId="77777777" w:rsidR="009A29E0" w:rsidRPr="0079679B" w:rsidRDefault="009A29E0" w:rsidP="0009765F">
      <w:pPr>
        <w:widowControl/>
        <w:autoSpaceDE/>
        <w:autoSpaceDN/>
        <w:spacing w:after="120" w:line="259" w:lineRule="auto"/>
        <w:ind w:left="567" w:hanging="567"/>
        <w:jc w:val="both"/>
        <w:textAlignment w:val="auto"/>
        <w:rPr>
          <w:rFonts w:ascii="Arial" w:eastAsiaTheme="minorHAnsi" w:hAnsi="Arial" w:cs="Arial"/>
          <w:szCs w:val="20"/>
        </w:rPr>
      </w:pPr>
      <w:r w:rsidRPr="0079679B">
        <w:rPr>
          <w:rFonts w:ascii="Arial" w:eastAsiaTheme="minorHAnsi" w:hAnsi="Arial" w:cs="Arial"/>
          <w:szCs w:val="20"/>
        </w:rPr>
        <w:t xml:space="preserve">Reynolds, M. </w:t>
      </w:r>
      <w:r w:rsidRPr="0079679B">
        <w:rPr>
          <w:rFonts w:ascii="Arial" w:eastAsiaTheme="minorHAnsi" w:hAnsi="Arial" w:cs="Arial"/>
          <w:i/>
          <w:iCs/>
          <w:szCs w:val="20"/>
        </w:rPr>
        <w:t>et al</w:t>
      </w:r>
      <w:r w:rsidRPr="0079679B">
        <w:rPr>
          <w:rFonts w:ascii="Arial" w:eastAsiaTheme="minorHAnsi" w:hAnsi="Arial" w:cs="Arial"/>
          <w:szCs w:val="20"/>
        </w:rPr>
        <w:t xml:space="preserve">., 2015. Will the effects of sea-level rise create ecological traps for Pacific island seabirds?. </w:t>
      </w:r>
      <w:r w:rsidRPr="0079679B">
        <w:rPr>
          <w:rFonts w:ascii="Arial" w:eastAsiaTheme="minorHAnsi" w:hAnsi="Arial" w:cs="Arial"/>
          <w:i/>
          <w:iCs/>
          <w:szCs w:val="20"/>
        </w:rPr>
        <w:t xml:space="preserve">PLoS One, </w:t>
      </w:r>
      <w:r w:rsidRPr="0079679B">
        <w:rPr>
          <w:rFonts w:ascii="Arial" w:eastAsiaTheme="minorHAnsi" w:hAnsi="Arial" w:cs="Arial"/>
          <w:szCs w:val="20"/>
        </w:rPr>
        <w:t>10(9).</w:t>
      </w:r>
    </w:p>
    <w:p w14:paraId="0AE37CB0" w14:textId="77777777" w:rsidR="009A29E0" w:rsidRPr="0079679B" w:rsidRDefault="009A29E0" w:rsidP="0009765F">
      <w:pPr>
        <w:widowControl/>
        <w:autoSpaceDE/>
        <w:autoSpaceDN/>
        <w:spacing w:after="120" w:line="259" w:lineRule="auto"/>
        <w:ind w:left="567" w:hanging="567"/>
        <w:jc w:val="both"/>
        <w:textAlignment w:val="auto"/>
        <w:rPr>
          <w:rFonts w:ascii="Arial" w:eastAsiaTheme="minorHAnsi" w:hAnsi="Arial" w:cstheme="minorBidi"/>
          <w:szCs w:val="20"/>
        </w:rPr>
      </w:pPr>
      <w:r w:rsidRPr="0079679B">
        <w:rPr>
          <w:rFonts w:ascii="Arial" w:eastAsiaTheme="minorHAnsi" w:hAnsi="Arial" w:cs="Arial"/>
          <w:szCs w:val="20"/>
        </w:rPr>
        <w:t xml:space="preserve">Rinkevich, B., 2014. Rebuilding coral reefs: does active reef restoration lead to sustainable reefs?. </w:t>
      </w:r>
      <w:r w:rsidRPr="0079679B">
        <w:rPr>
          <w:rFonts w:ascii="Arial" w:eastAsiaTheme="minorHAnsi" w:hAnsi="Arial" w:cstheme="minorBidi"/>
          <w:i/>
          <w:szCs w:val="20"/>
        </w:rPr>
        <w:t xml:space="preserve">Current Opinion in Environmental Sustainability, </w:t>
      </w:r>
      <w:r w:rsidRPr="0079679B">
        <w:rPr>
          <w:rFonts w:ascii="Arial" w:eastAsiaTheme="minorHAnsi" w:hAnsi="Arial" w:cstheme="minorBidi"/>
          <w:szCs w:val="20"/>
        </w:rPr>
        <w:t>Volume 7, pp. 28-36.</w:t>
      </w:r>
    </w:p>
    <w:p w14:paraId="54331A18" w14:textId="77777777" w:rsidR="009A29E0" w:rsidRPr="0079679B" w:rsidRDefault="009A29E0" w:rsidP="0009765F">
      <w:pPr>
        <w:widowControl/>
        <w:autoSpaceDE/>
        <w:autoSpaceDN/>
        <w:spacing w:after="120" w:line="259" w:lineRule="auto"/>
        <w:ind w:left="567" w:hanging="567"/>
        <w:jc w:val="both"/>
        <w:textAlignment w:val="auto"/>
        <w:rPr>
          <w:rFonts w:ascii="Arial" w:eastAsiaTheme="minorHAnsi" w:hAnsi="Arial" w:cs="Arial"/>
          <w:szCs w:val="20"/>
        </w:rPr>
      </w:pPr>
      <w:r w:rsidRPr="0079679B">
        <w:rPr>
          <w:rFonts w:ascii="Arial" w:eastAsiaTheme="minorHAnsi" w:hAnsi="Arial" w:cs="Arial"/>
          <w:szCs w:val="20"/>
        </w:rPr>
        <w:t xml:space="preserve">Rushing, C. S., Rubenstein, M., Lyons, J. &amp; Runge, M. C., 2020. Using value of information to prioritize research needs for migratory bird management under climate change: a case study using federal land acquisition in the United States. </w:t>
      </w:r>
      <w:r w:rsidRPr="0079679B">
        <w:rPr>
          <w:rFonts w:ascii="Arial" w:eastAsiaTheme="minorHAnsi" w:hAnsi="Arial" w:cs="Arial"/>
          <w:i/>
          <w:iCs/>
          <w:szCs w:val="20"/>
        </w:rPr>
        <w:t xml:space="preserve">Biological Reviews, </w:t>
      </w:r>
      <w:r w:rsidRPr="0079679B">
        <w:rPr>
          <w:rFonts w:ascii="Arial" w:eastAsiaTheme="minorHAnsi" w:hAnsi="Arial" w:cs="Arial"/>
          <w:szCs w:val="20"/>
        </w:rPr>
        <w:t>95(4), pp. 1109-1130.</w:t>
      </w:r>
    </w:p>
    <w:p w14:paraId="477CE05D" w14:textId="77777777" w:rsidR="009A29E0" w:rsidRPr="0079679B" w:rsidRDefault="009A29E0" w:rsidP="0009765F">
      <w:pPr>
        <w:widowControl/>
        <w:autoSpaceDE/>
        <w:autoSpaceDN/>
        <w:spacing w:after="120" w:line="259" w:lineRule="auto"/>
        <w:ind w:left="567" w:hanging="567"/>
        <w:jc w:val="both"/>
        <w:textAlignment w:val="auto"/>
        <w:rPr>
          <w:rFonts w:ascii="Arial" w:eastAsiaTheme="minorHAnsi" w:hAnsi="Arial" w:cs="Arial"/>
          <w:szCs w:val="20"/>
        </w:rPr>
      </w:pPr>
      <w:r w:rsidRPr="0079679B">
        <w:rPr>
          <w:rFonts w:ascii="Arial" w:eastAsiaTheme="minorHAnsi" w:hAnsi="Arial" w:cs="Arial"/>
          <w:szCs w:val="20"/>
        </w:rPr>
        <w:t xml:space="preserve">Shoo, L. P. </w:t>
      </w:r>
      <w:r w:rsidRPr="0079679B">
        <w:rPr>
          <w:rFonts w:ascii="Arial" w:eastAsiaTheme="minorHAnsi" w:hAnsi="Arial" w:cs="Arial"/>
          <w:i/>
          <w:iCs/>
          <w:szCs w:val="20"/>
        </w:rPr>
        <w:t>et al</w:t>
      </w:r>
      <w:r w:rsidRPr="0079679B">
        <w:rPr>
          <w:rFonts w:ascii="Arial" w:eastAsiaTheme="minorHAnsi" w:hAnsi="Arial" w:cs="Arial"/>
          <w:szCs w:val="20"/>
        </w:rPr>
        <w:t xml:space="preserve">., 2013. Making decisions to conserve species under climate change. </w:t>
      </w:r>
      <w:r w:rsidRPr="0079679B">
        <w:rPr>
          <w:rFonts w:ascii="Arial" w:eastAsiaTheme="minorHAnsi" w:hAnsi="Arial" w:cs="Arial"/>
          <w:i/>
          <w:iCs/>
          <w:szCs w:val="20"/>
        </w:rPr>
        <w:t xml:space="preserve">Climatic Change, </w:t>
      </w:r>
      <w:r w:rsidRPr="0079679B">
        <w:rPr>
          <w:rFonts w:ascii="Arial" w:eastAsiaTheme="minorHAnsi" w:hAnsi="Arial" w:cs="Arial"/>
          <w:szCs w:val="20"/>
        </w:rPr>
        <w:t>119(2), pp. 239-246.</w:t>
      </w:r>
    </w:p>
    <w:p w14:paraId="1CB81ADE" w14:textId="77777777" w:rsidR="009A29E0" w:rsidRPr="0079679B" w:rsidRDefault="009A29E0" w:rsidP="0009765F">
      <w:pPr>
        <w:widowControl/>
        <w:autoSpaceDE/>
        <w:autoSpaceDN/>
        <w:spacing w:after="120" w:line="259" w:lineRule="auto"/>
        <w:ind w:left="567" w:hanging="567"/>
        <w:textAlignment w:val="auto"/>
        <w:rPr>
          <w:rFonts w:ascii="Arial" w:eastAsiaTheme="minorHAnsi" w:hAnsi="Arial" w:cs="Arial"/>
          <w:szCs w:val="20"/>
        </w:rPr>
      </w:pPr>
      <w:r w:rsidRPr="0079679B">
        <w:rPr>
          <w:rFonts w:ascii="Arial" w:eastAsiaTheme="minorHAnsi" w:hAnsi="Arial" w:cs="Arial"/>
          <w:szCs w:val="20"/>
        </w:rPr>
        <w:t xml:space="preserve">Wikramanayake, E. </w:t>
      </w:r>
      <w:r w:rsidRPr="0079679B">
        <w:rPr>
          <w:rFonts w:ascii="Arial" w:eastAsiaTheme="minorHAnsi" w:hAnsi="Arial" w:cs="Arial"/>
          <w:i/>
          <w:iCs/>
          <w:szCs w:val="20"/>
        </w:rPr>
        <w:t>et al</w:t>
      </w:r>
      <w:r w:rsidRPr="0079679B">
        <w:rPr>
          <w:rFonts w:ascii="Arial" w:eastAsiaTheme="minorHAnsi" w:hAnsi="Arial" w:cs="Arial"/>
          <w:szCs w:val="20"/>
        </w:rPr>
        <w:t xml:space="preserve">., 2020. A climate adaptation strategy for Mai Po Inner Deep Bay Ramsar site: Steppingstone to climate proofing the East-Asian-Australasian Flyway. </w:t>
      </w:r>
      <w:r w:rsidRPr="0079679B">
        <w:rPr>
          <w:rFonts w:ascii="Arial" w:eastAsiaTheme="minorHAnsi" w:hAnsi="Arial" w:cs="Arial"/>
          <w:i/>
          <w:iCs/>
          <w:szCs w:val="20"/>
        </w:rPr>
        <w:t xml:space="preserve">Plos one, </w:t>
      </w:r>
      <w:r w:rsidRPr="0079679B">
        <w:rPr>
          <w:rFonts w:ascii="Arial" w:eastAsiaTheme="minorHAnsi" w:hAnsi="Arial" w:cs="Arial"/>
          <w:szCs w:val="20"/>
        </w:rPr>
        <w:t>15(10).</w:t>
      </w:r>
    </w:p>
    <w:p w14:paraId="5DEB6A46" w14:textId="77777777" w:rsidR="009A29E0" w:rsidRPr="0079679B" w:rsidRDefault="009A29E0" w:rsidP="0009765F">
      <w:pPr>
        <w:widowControl/>
        <w:autoSpaceDE/>
        <w:autoSpaceDN/>
        <w:spacing w:after="120" w:line="259" w:lineRule="auto"/>
        <w:ind w:left="567" w:hanging="567"/>
        <w:textAlignment w:val="auto"/>
        <w:rPr>
          <w:rFonts w:ascii="Arial" w:eastAsiaTheme="minorHAnsi" w:hAnsi="Arial" w:cs="Arial"/>
          <w:szCs w:val="20"/>
          <w:lang w:val="es-ES"/>
        </w:rPr>
      </w:pPr>
      <w:r w:rsidRPr="0079679B">
        <w:rPr>
          <w:rFonts w:ascii="Arial" w:eastAsiaTheme="minorHAnsi" w:hAnsi="Arial" w:cs="Arial"/>
          <w:szCs w:val="20"/>
        </w:rPr>
        <w:t xml:space="preserve">Xiao, H. </w:t>
      </w:r>
      <w:r w:rsidRPr="0079679B">
        <w:rPr>
          <w:rFonts w:ascii="Arial" w:eastAsiaTheme="minorHAnsi" w:hAnsi="Arial" w:cs="Arial"/>
          <w:i/>
          <w:iCs/>
          <w:szCs w:val="20"/>
        </w:rPr>
        <w:t>et al</w:t>
      </w:r>
      <w:r w:rsidRPr="0079679B">
        <w:rPr>
          <w:rFonts w:ascii="Arial" w:eastAsiaTheme="minorHAnsi" w:hAnsi="Arial" w:cs="Arial"/>
          <w:szCs w:val="20"/>
        </w:rPr>
        <w:t xml:space="preserve">., 2021. Conserving migratory species while safeguarding ecosystem services. </w:t>
      </w:r>
      <w:r w:rsidRPr="0079679B">
        <w:rPr>
          <w:rFonts w:ascii="Arial" w:eastAsiaTheme="minorHAnsi" w:hAnsi="Arial" w:cs="Arial"/>
          <w:i/>
          <w:iCs/>
          <w:szCs w:val="20"/>
          <w:lang w:val="es-ES"/>
        </w:rPr>
        <w:t xml:space="preserve">Ecological Modelling, </w:t>
      </w:r>
      <w:r w:rsidRPr="0079679B">
        <w:rPr>
          <w:rFonts w:ascii="Arial" w:eastAsiaTheme="minorHAnsi" w:hAnsi="Arial" w:cs="Arial"/>
          <w:szCs w:val="20"/>
          <w:lang w:val="es-ES"/>
        </w:rPr>
        <w:t>Volume 442, p. 109442.</w:t>
      </w:r>
    </w:p>
    <w:p w14:paraId="383AE881" w14:textId="00E94778" w:rsidR="00D82C56" w:rsidRPr="009A29E0" w:rsidRDefault="009A29E0" w:rsidP="0009765F">
      <w:pPr>
        <w:adjustRightInd w:val="0"/>
        <w:spacing w:before="60" w:after="60"/>
        <w:jc w:val="both"/>
        <w:rPr>
          <w:rFonts w:ascii="Arial" w:eastAsiaTheme="minorHAnsi" w:hAnsi="Arial" w:cs="Arial"/>
          <w:b/>
          <w:bCs/>
          <w:sz w:val="22"/>
          <w:szCs w:val="22"/>
          <w:lang w:val="es-ES"/>
        </w:rPr>
      </w:pPr>
      <w:r w:rsidRPr="0079679B">
        <w:rPr>
          <w:rFonts w:ascii="Arial" w:eastAsiaTheme="minorHAnsi" w:hAnsi="Arial" w:cs="Arial"/>
          <w:b/>
          <w:bCs/>
          <w:szCs w:val="20"/>
          <w:lang w:val="es-ES"/>
        </w:rPr>
        <w:fldChar w:fldCharType="end"/>
      </w:r>
    </w:p>
    <w:p w14:paraId="46F66146" w14:textId="77777777" w:rsidR="00D82C56" w:rsidRPr="00FD2360" w:rsidRDefault="00D82C56" w:rsidP="0009765F">
      <w:pPr>
        <w:rPr>
          <w:rFonts w:ascii="Arial" w:hAnsi="Arial" w:cs="Arial"/>
          <w:sz w:val="22"/>
          <w:szCs w:val="22"/>
          <w:lang w:val="es-ES"/>
        </w:rPr>
      </w:pPr>
    </w:p>
    <w:p w14:paraId="74FE8E0C" w14:textId="77777777" w:rsidR="00D82C56" w:rsidRPr="00FD2360" w:rsidRDefault="00D82C56" w:rsidP="0009765F">
      <w:pPr>
        <w:rPr>
          <w:rFonts w:ascii="Arial" w:hAnsi="Arial" w:cs="Arial"/>
          <w:sz w:val="22"/>
          <w:szCs w:val="22"/>
          <w:lang w:val="es-ES"/>
        </w:rPr>
      </w:pPr>
    </w:p>
    <w:p w14:paraId="649C5778" w14:textId="5539E9C4" w:rsidR="006D501A" w:rsidRDefault="006D501A">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7C5A4A05" w:rsidR="00D82C56" w:rsidRPr="00FD2360" w:rsidRDefault="00FD2360" w:rsidP="0009765F">
      <w:pPr>
        <w:jc w:val="center"/>
        <w:rPr>
          <w:rFonts w:ascii="Arial" w:hAnsi="Arial" w:cs="Arial"/>
          <w:sz w:val="22"/>
          <w:szCs w:val="22"/>
          <w:lang w:val="es-ES"/>
        </w:rPr>
      </w:pPr>
      <w:r w:rsidRPr="00FD2360">
        <w:rPr>
          <w:rFonts w:ascii="Arial" w:hAnsi="Arial" w:cs="Arial"/>
          <w:sz w:val="22"/>
          <w:szCs w:val="22"/>
          <w:lang w:val="es-ES"/>
        </w:rPr>
        <w:lastRenderedPageBreak/>
        <w:t>PROYECTO DE DECISI</w:t>
      </w:r>
      <w:r w:rsidR="0079679B">
        <w:rPr>
          <w:rFonts w:ascii="Arial" w:hAnsi="Arial" w:cs="Arial"/>
          <w:sz w:val="22"/>
          <w:szCs w:val="22"/>
          <w:lang w:val="es-ES"/>
        </w:rPr>
        <w:t>ONES</w:t>
      </w:r>
    </w:p>
    <w:p w14:paraId="621FE7FD" w14:textId="77777777" w:rsidR="00D82C56" w:rsidRDefault="00D82C56" w:rsidP="0009765F">
      <w:pPr>
        <w:rPr>
          <w:rFonts w:ascii="Arial" w:hAnsi="Arial" w:cs="Arial"/>
          <w:sz w:val="22"/>
          <w:szCs w:val="22"/>
          <w:lang w:val="es-ES"/>
        </w:rPr>
      </w:pPr>
    </w:p>
    <w:p w14:paraId="37A3AFD6" w14:textId="77777777" w:rsidR="00A00BDE" w:rsidRPr="00A00BDE" w:rsidRDefault="00A00BDE" w:rsidP="0009765F">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s-ES"/>
        </w:rPr>
      </w:pPr>
      <w:r w:rsidRPr="00A00BDE">
        <w:rPr>
          <w:rFonts w:ascii="Arial" w:eastAsiaTheme="minorHAnsi" w:hAnsi="Arial" w:cs="Arial"/>
          <w:b/>
          <w:caps/>
          <w:sz w:val="22"/>
          <w:szCs w:val="22"/>
          <w:lang w:val="es-ES"/>
        </w:rPr>
        <w:t>Cambio climático y especies migratorias</w:t>
      </w:r>
    </w:p>
    <w:p w14:paraId="1D9D66FB"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3A84748A"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0677A54F" w14:textId="77777777" w:rsidR="00A00BDE" w:rsidRPr="00A00BDE" w:rsidRDefault="00A00BDE" w:rsidP="0009765F">
      <w:pPr>
        <w:widowControl/>
        <w:autoSpaceDE/>
        <w:autoSpaceDN/>
        <w:jc w:val="both"/>
        <w:textAlignment w:val="auto"/>
        <w:rPr>
          <w:rFonts w:ascii="Arial" w:eastAsiaTheme="minorHAnsi" w:hAnsi="Arial" w:cs="Arial"/>
          <w:b/>
          <w:i/>
          <w:sz w:val="22"/>
          <w:szCs w:val="22"/>
          <w:lang w:val="es-ES"/>
        </w:rPr>
      </w:pPr>
      <w:r w:rsidRPr="00A00BDE">
        <w:rPr>
          <w:rFonts w:ascii="Arial" w:eastAsiaTheme="minorHAnsi" w:hAnsi="Arial" w:cs="Arial"/>
          <w:b/>
          <w:i/>
          <w:sz w:val="22"/>
          <w:szCs w:val="22"/>
          <w:lang w:val="es-ES"/>
        </w:rPr>
        <w:t xml:space="preserve">Dirigido a las Partes </w:t>
      </w:r>
    </w:p>
    <w:p w14:paraId="370D6CA4"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190D981D" w14:textId="77777777" w:rsidR="00A00BDE" w:rsidRPr="00A00BDE" w:rsidRDefault="00A00BDE" w:rsidP="0009765F">
      <w:pPr>
        <w:widowControl/>
        <w:autoSpaceDE/>
        <w:autoSpaceDN/>
        <w:ind w:left="720" w:hanging="720"/>
        <w:jc w:val="both"/>
        <w:textAlignment w:val="auto"/>
        <w:rPr>
          <w:rFonts w:ascii="Arial" w:eastAsiaTheme="minorHAnsi" w:hAnsi="Arial" w:cs="Arial"/>
          <w:iCs/>
          <w:sz w:val="22"/>
          <w:szCs w:val="22"/>
          <w:lang w:val="es-ES"/>
        </w:rPr>
      </w:pPr>
      <w:r w:rsidRPr="00A00BDE">
        <w:rPr>
          <w:rFonts w:ascii="Arial" w:eastAsiaTheme="minorHAnsi" w:hAnsi="Arial" w:cs="Arial"/>
          <w:sz w:val="22"/>
          <w:szCs w:val="22"/>
          <w:lang w:val="es-ES"/>
        </w:rPr>
        <w:t>14.AA</w:t>
      </w:r>
      <w:r w:rsidRPr="00A00BDE">
        <w:rPr>
          <w:rFonts w:ascii="Arial" w:eastAsiaTheme="minorHAnsi" w:hAnsi="Arial" w:cs="Arial"/>
          <w:sz w:val="22"/>
          <w:szCs w:val="22"/>
          <w:lang w:val="es-ES"/>
        </w:rPr>
        <w:tab/>
      </w:r>
      <w:r w:rsidRPr="00A00BDE">
        <w:rPr>
          <w:rFonts w:ascii="Arial" w:eastAsiaTheme="minorHAnsi" w:hAnsi="Arial" w:cs="Arial"/>
          <w:iCs/>
          <w:sz w:val="22"/>
          <w:szCs w:val="22"/>
          <w:lang w:val="es-ES"/>
        </w:rPr>
        <w:t>Se solicita a las Partes:</w:t>
      </w:r>
    </w:p>
    <w:p w14:paraId="39913D6B" w14:textId="77777777" w:rsidR="00A00BDE" w:rsidRPr="00A00BDE" w:rsidRDefault="00A00BDE" w:rsidP="0009765F">
      <w:pPr>
        <w:widowControl/>
        <w:autoSpaceDE/>
        <w:autoSpaceDN/>
        <w:ind w:left="720" w:hanging="720"/>
        <w:jc w:val="both"/>
        <w:textAlignment w:val="auto"/>
        <w:rPr>
          <w:rFonts w:ascii="Arial" w:eastAsiaTheme="minorHAnsi" w:hAnsi="Arial" w:cs="Arial"/>
          <w:iCs/>
          <w:sz w:val="22"/>
          <w:szCs w:val="22"/>
          <w:lang w:val="es-ES"/>
        </w:rPr>
      </w:pPr>
    </w:p>
    <w:p w14:paraId="13EE0425" w14:textId="6AB41334" w:rsidR="00A00BDE" w:rsidRPr="00A00BDE" w:rsidRDefault="00A00BDE" w:rsidP="0009765F">
      <w:pPr>
        <w:widowControl/>
        <w:numPr>
          <w:ilvl w:val="0"/>
          <w:numId w:val="9"/>
        </w:numPr>
        <w:autoSpaceDE/>
        <w:autoSpaceDN/>
        <w:ind w:left="1080"/>
        <w:contextualSpacing/>
        <w:jc w:val="both"/>
        <w:textAlignment w:val="auto"/>
        <w:rPr>
          <w:rFonts w:ascii="Arial" w:eastAsiaTheme="minorHAnsi" w:hAnsi="Arial" w:cstheme="minorBidi"/>
          <w:sz w:val="24"/>
          <w:szCs w:val="22"/>
          <w:lang w:val="es-ES"/>
        </w:rPr>
      </w:pPr>
      <w:r w:rsidRPr="00A00BDE">
        <w:rPr>
          <w:rFonts w:ascii="Arial" w:hAnsi="Arial" w:cs="Arial"/>
          <w:sz w:val="22"/>
          <w:szCs w:val="22"/>
          <w:lang w:val="es-ES" w:eastAsia="es-ES"/>
        </w:rPr>
        <w:t xml:space="preserve">Incorporar los efectos del cambio climático sobre las especies migratorias y las oportunidades de conservar las especies migratorias reforzando las medidas para hacer frente al cambio climático en el desarrollo, </w:t>
      </w:r>
      <w:r w:rsidRPr="00A00BDE">
        <w:rPr>
          <w:rFonts w:ascii="Arial" w:hAnsi="Arial" w:cs="Arial"/>
          <w:i/>
          <w:iCs/>
          <w:sz w:val="22"/>
          <w:szCs w:val="22"/>
          <w:lang w:val="es-ES" w:eastAsia="es-ES"/>
        </w:rPr>
        <w:t xml:space="preserve">inter </w:t>
      </w:r>
      <w:proofErr w:type="spellStart"/>
      <w:r w:rsidRPr="00A00BDE">
        <w:rPr>
          <w:rFonts w:ascii="Arial" w:hAnsi="Arial" w:cs="Arial"/>
          <w:i/>
          <w:iCs/>
          <w:sz w:val="22"/>
          <w:szCs w:val="22"/>
          <w:lang w:val="es-ES" w:eastAsia="es-ES"/>
        </w:rPr>
        <w:t>alia</w:t>
      </w:r>
      <w:proofErr w:type="spellEnd"/>
      <w:r w:rsidRPr="00A00BDE">
        <w:rPr>
          <w:rFonts w:ascii="Arial" w:hAnsi="Arial" w:cs="Arial"/>
          <w:sz w:val="22"/>
          <w:szCs w:val="22"/>
          <w:lang w:val="es-ES" w:eastAsia="es-ES"/>
        </w:rPr>
        <w:t>, de estrategias nacionales sobre cambio climático, planes nacionales de adaptación, Contribuciones Determinadas a Nivel Nacional, Estrategias y Planes de Acción Nacionales sobre Biodiversidad, implementación del Marco Global de Biodiversidad Kunming-Montreal, designación/implementación de Áreas Protegidas y Otras Medidas de Conservación Eficaces, así como otras protecciones de hábitats</w:t>
      </w:r>
      <w:r w:rsidR="00A31C76">
        <w:rPr>
          <w:rFonts w:ascii="Arial" w:hAnsi="Arial" w:cs="Arial"/>
          <w:sz w:val="22"/>
          <w:szCs w:val="22"/>
          <w:lang w:val="es-ES" w:eastAsia="es-ES"/>
        </w:rPr>
        <w:t>, incluyendo mediante la consideración de soluciones basadas en la naturaleza y/o enfoques basados en el ecosistema;</w:t>
      </w:r>
    </w:p>
    <w:p w14:paraId="2D21C3DA" w14:textId="77777777" w:rsidR="00A00BDE" w:rsidRPr="00A00BDE" w:rsidRDefault="00A00BDE" w:rsidP="0009765F">
      <w:pPr>
        <w:widowControl/>
        <w:autoSpaceDE/>
        <w:autoSpaceDN/>
        <w:ind w:left="1080" w:hanging="360"/>
        <w:jc w:val="both"/>
        <w:textAlignment w:val="auto"/>
        <w:rPr>
          <w:rFonts w:ascii="Arial" w:eastAsiaTheme="minorHAnsi" w:hAnsi="Arial" w:cs="Arial"/>
          <w:iCs/>
          <w:sz w:val="22"/>
          <w:szCs w:val="22"/>
          <w:lang w:val="es-ES"/>
        </w:rPr>
      </w:pPr>
    </w:p>
    <w:p w14:paraId="036355D2" w14:textId="77777777" w:rsidR="00A00BDE" w:rsidRPr="00A00BDE" w:rsidRDefault="00A00BDE" w:rsidP="0009765F">
      <w:pPr>
        <w:widowControl/>
        <w:numPr>
          <w:ilvl w:val="0"/>
          <w:numId w:val="9"/>
        </w:numPr>
        <w:autoSpaceDE/>
        <w:autoSpaceDN/>
        <w:adjustRightInd w:val="0"/>
        <w:ind w:left="1080"/>
        <w:jc w:val="both"/>
        <w:textAlignment w:val="auto"/>
        <w:rPr>
          <w:rFonts w:ascii="Arial" w:eastAsiaTheme="minorHAnsi" w:hAnsi="Arial" w:cs="Arial"/>
          <w:iCs/>
          <w:sz w:val="22"/>
          <w:szCs w:val="22"/>
          <w:lang w:val="es-ES"/>
        </w:rPr>
      </w:pPr>
      <w:r w:rsidRPr="00A00BDE">
        <w:rPr>
          <w:rFonts w:ascii="Arial" w:eastAsiaTheme="minorHAnsi" w:hAnsi="Arial" w:cs="Arial"/>
          <w:iCs/>
          <w:sz w:val="22"/>
          <w:szCs w:val="22"/>
          <w:lang w:val="es-ES"/>
        </w:rPr>
        <w:t>Implementar acciones adecuadas a las circunstancias nacionales que aborden los efectos del cambio climático sobre las especies migratorias y sus hábitats, tal y como se determina en el Anexo 1 de la Resolución 12.21 (Rev. COP14);</w:t>
      </w:r>
    </w:p>
    <w:p w14:paraId="14E001AE" w14:textId="77777777" w:rsidR="00A00BDE" w:rsidRPr="00A00BDE" w:rsidRDefault="00A00BDE" w:rsidP="0009765F">
      <w:pPr>
        <w:adjustRightInd w:val="0"/>
        <w:ind w:left="1080" w:hanging="360"/>
        <w:jc w:val="both"/>
        <w:textAlignment w:val="auto"/>
        <w:rPr>
          <w:rFonts w:ascii="Arial" w:eastAsiaTheme="minorHAnsi" w:hAnsi="Arial" w:cs="Arial"/>
          <w:iCs/>
          <w:sz w:val="22"/>
          <w:szCs w:val="22"/>
          <w:lang w:val="es-ES"/>
        </w:rPr>
      </w:pPr>
    </w:p>
    <w:p w14:paraId="70AD2003" w14:textId="77777777" w:rsidR="00A00BDE" w:rsidRPr="00A00BDE" w:rsidRDefault="00A00BDE" w:rsidP="0009765F">
      <w:pPr>
        <w:widowControl/>
        <w:numPr>
          <w:ilvl w:val="0"/>
          <w:numId w:val="9"/>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 xml:space="preserve">Elaborar e implementar planes de adaptación para las especies migratorias basados en el marco descrito en el Anexo 2 de la Resolución 12.21 (Rev. COP14), en el que se reconoce que pueden ser necesarias distintas acciones de conservación en diferentes partes del ciclo de vida de una especie, en entornos marinos, de agua dulce y terrestres, y que las acciones adecuadas pueden cambiar a medida que avanza el cambio climático; </w:t>
      </w:r>
    </w:p>
    <w:p w14:paraId="3CB20EF2" w14:textId="77777777" w:rsidR="00A00BDE" w:rsidRPr="00A00BDE" w:rsidRDefault="00A00BDE" w:rsidP="0009765F">
      <w:pPr>
        <w:widowControl/>
        <w:autoSpaceDE/>
        <w:autoSpaceDN/>
        <w:spacing w:after="160"/>
        <w:ind w:left="1080" w:hanging="360"/>
        <w:contextualSpacing/>
        <w:textAlignment w:val="auto"/>
        <w:rPr>
          <w:rFonts w:ascii="Arial" w:eastAsiaTheme="minorHAnsi" w:hAnsi="Arial" w:cs="Arial"/>
          <w:sz w:val="22"/>
          <w:szCs w:val="22"/>
          <w:lang w:val="es-ES"/>
        </w:rPr>
      </w:pPr>
    </w:p>
    <w:p w14:paraId="15F43D7F" w14:textId="77777777" w:rsidR="00A00BDE" w:rsidRPr="00A00BDE" w:rsidRDefault="00A00BDE" w:rsidP="0009765F">
      <w:pPr>
        <w:widowControl/>
        <w:numPr>
          <w:ilvl w:val="0"/>
          <w:numId w:val="9"/>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 xml:space="preserve">Hacer mayor hincapié en la necesidad de la cooperación internacional y la acción conjunta para mantener y mejorar la conectividad de las rutas migratorias; por ejemplo, abordando las múltiples amenazas a las que se enfrentan las especies por el hecho de ser migratorias y teniendo en cuenta los cambios potenciales/probables en las rutas migratorias como respuesta al cambio climático; </w:t>
      </w:r>
    </w:p>
    <w:p w14:paraId="55E7F3F9" w14:textId="77777777" w:rsidR="00A00BDE" w:rsidRPr="00A00BDE" w:rsidRDefault="00A00BDE" w:rsidP="0009765F">
      <w:pPr>
        <w:widowControl/>
        <w:autoSpaceDE/>
        <w:autoSpaceDN/>
        <w:spacing w:after="160"/>
        <w:ind w:left="1080" w:hanging="360"/>
        <w:contextualSpacing/>
        <w:textAlignment w:val="auto"/>
        <w:rPr>
          <w:rFonts w:ascii="Arial" w:eastAsiaTheme="minorHAnsi" w:hAnsi="Arial" w:cs="Arial"/>
          <w:sz w:val="22"/>
          <w:szCs w:val="22"/>
          <w:lang w:val="es-ES"/>
        </w:rPr>
      </w:pPr>
    </w:p>
    <w:p w14:paraId="3E877232" w14:textId="77777777" w:rsidR="00A00BDE" w:rsidRPr="00A00BDE" w:rsidRDefault="00A00BDE" w:rsidP="0009765F">
      <w:pPr>
        <w:widowControl/>
        <w:numPr>
          <w:ilvl w:val="0"/>
          <w:numId w:val="9"/>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Incluir las consecuencias de los fenómenos meteorológicos extremos sobre las especies migratorias en sus planes de contingencia relacionados con el ser humano para la adaptación al cambio climático y la mitigación de sus efectos;</w:t>
      </w:r>
    </w:p>
    <w:p w14:paraId="6D34C0BA" w14:textId="77777777" w:rsidR="00A00BDE" w:rsidRPr="00A00BDE" w:rsidRDefault="00A00BDE" w:rsidP="0009765F">
      <w:pPr>
        <w:widowControl/>
        <w:autoSpaceDE/>
        <w:autoSpaceDN/>
        <w:ind w:left="1080" w:hanging="360"/>
        <w:jc w:val="both"/>
        <w:textAlignment w:val="auto"/>
        <w:rPr>
          <w:rFonts w:ascii="Arial" w:eastAsiaTheme="minorHAnsi" w:hAnsi="Arial" w:cs="Arial"/>
          <w:iCs/>
          <w:sz w:val="22"/>
          <w:szCs w:val="22"/>
          <w:lang w:val="es-ES"/>
        </w:rPr>
      </w:pPr>
    </w:p>
    <w:p w14:paraId="1BD2943C" w14:textId="77777777" w:rsidR="00A00BDE" w:rsidRPr="00A00BDE" w:rsidRDefault="00A00BDE" w:rsidP="0009765F">
      <w:pPr>
        <w:widowControl/>
        <w:numPr>
          <w:ilvl w:val="0"/>
          <w:numId w:val="9"/>
        </w:numPr>
        <w:autoSpaceDE/>
        <w:autoSpaceDN/>
        <w:adjustRightInd w:val="0"/>
        <w:ind w:left="1080"/>
        <w:jc w:val="both"/>
        <w:textAlignment w:val="auto"/>
        <w:rPr>
          <w:rFonts w:ascii="Arial" w:eastAsiaTheme="minorHAnsi" w:hAnsi="Arial" w:cs="Arial"/>
          <w:iCs/>
          <w:sz w:val="22"/>
          <w:szCs w:val="22"/>
          <w:lang w:val="es-ES"/>
        </w:rPr>
      </w:pPr>
      <w:r w:rsidRPr="00A00BDE">
        <w:rPr>
          <w:rFonts w:ascii="Arial" w:eastAsiaTheme="minorHAnsi" w:hAnsi="Arial" w:cs="Arial"/>
          <w:iCs/>
          <w:sz w:val="22"/>
          <w:szCs w:val="22"/>
          <w:lang w:val="es-ES"/>
        </w:rPr>
        <w:t>Informar a la Conferencia de las Partes en su 15.</w:t>
      </w:r>
      <w:r w:rsidRPr="00A00BDE">
        <w:rPr>
          <w:rFonts w:ascii="Arial" w:eastAsiaTheme="minorHAnsi" w:hAnsi="Arial" w:cs="Arial"/>
          <w:iCs/>
          <w:sz w:val="22"/>
          <w:szCs w:val="22"/>
          <w:vertAlign w:val="superscript"/>
          <w:lang w:val="es-ES"/>
        </w:rPr>
        <w:t>a</w:t>
      </w:r>
      <w:r w:rsidRPr="00A00BDE">
        <w:rPr>
          <w:rFonts w:ascii="Arial" w:eastAsiaTheme="minorHAnsi" w:hAnsi="Arial" w:cs="Arial"/>
          <w:iCs/>
          <w:sz w:val="22"/>
          <w:szCs w:val="22"/>
          <w:lang w:val="es-ES"/>
        </w:rPr>
        <w:t xml:space="preserve"> reunión sobre los progresos realizados en la implementación de esta decisión mediante la presentación de estudios de casos y a través de sus Informes Nacionales. </w:t>
      </w:r>
    </w:p>
    <w:p w14:paraId="788D9497"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6A8A5A0B" w14:textId="77777777" w:rsidR="00A00BDE" w:rsidRPr="00A00BDE" w:rsidRDefault="00A00BDE" w:rsidP="0009765F">
      <w:pPr>
        <w:widowControl/>
        <w:autoSpaceDE/>
        <w:autoSpaceDN/>
        <w:jc w:val="both"/>
        <w:textAlignment w:val="auto"/>
        <w:rPr>
          <w:rFonts w:ascii="Arial" w:eastAsiaTheme="minorHAnsi" w:hAnsi="Arial" w:cs="Arial"/>
          <w:b/>
          <w:i/>
          <w:sz w:val="22"/>
          <w:szCs w:val="22"/>
          <w:lang w:val="es-ES"/>
        </w:rPr>
      </w:pPr>
      <w:r w:rsidRPr="00A00BDE">
        <w:rPr>
          <w:rFonts w:ascii="Arial" w:eastAsiaTheme="minorHAnsi" w:hAnsi="Arial" w:cs="Arial"/>
          <w:b/>
          <w:i/>
          <w:sz w:val="22"/>
          <w:szCs w:val="22"/>
          <w:lang w:val="es-ES"/>
        </w:rPr>
        <w:t>Dirigido a las Partes, organizaciones intergubernamentales y no gubernamentales</w:t>
      </w:r>
    </w:p>
    <w:p w14:paraId="58AD3521"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07DC2ABA" w14:textId="77777777" w:rsidR="00A00BDE" w:rsidRPr="00A00BDE" w:rsidRDefault="00A00BDE" w:rsidP="0009765F">
      <w:pPr>
        <w:widowControl/>
        <w:autoSpaceDE/>
        <w:autoSpaceDN/>
        <w:ind w:left="720" w:hanging="72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14.BB</w:t>
      </w:r>
      <w:r w:rsidRPr="00A00BDE">
        <w:rPr>
          <w:rFonts w:ascii="Arial" w:eastAsiaTheme="minorHAnsi" w:hAnsi="Arial" w:cs="Arial"/>
          <w:sz w:val="22"/>
          <w:szCs w:val="22"/>
          <w:lang w:val="es-ES"/>
        </w:rPr>
        <w:tab/>
        <w:t>Se insta a las Partes y a las organizaciones intergubernamentales y no gubernamentales a que:</w:t>
      </w:r>
    </w:p>
    <w:p w14:paraId="245FDF17"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0CFE2DB4" w14:textId="77777777" w:rsidR="00A00BDE" w:rsidRPr="00A00BDE" w:rsidRDefault="00A00BDE" w:rsidP="0009765F">
      <w:pPr>
        <w:widowControl/>
        <w:numPr>
          <w:ilvl w:val="0"/>
          <w:numId w:val="13"/>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Tengan en cuenta y utilicen el marco descrito en el Anexo 2 de la Resolución 12.21 (Rev. COP14);</w:t>
      </w:r>
    </w:p>
    <w:p w14:paraId="0E2C1CA6" w14:textId="77777777" w:rsidR="00A00BDE" w:rsidRPr="00A00BDE" w:rsidRDefault="00A00BDE" w:rsidP="0009765F">
      <w:pPr>
        <w:widowControl/>
        <w:autoSpaceDE/>
        <w:autoSpaceDN/>
        <w:ind w:left="1080" w:hanging="360"/>
        <w:jc w:val="both"/>
        <w:textAlignment w:val="auto"/>
        <w:rPr>
          <w:rFonts w:ascii="Arial" w:eastAsiaTheme="minorHAnsi" w:hAnsi="Arial" w:cs="Arial"/>
          <w:sz w:val="22"/>
          <w:szCs w:val="22"/>
          <w:lang w:val="es-ES"/>
        </w:rPr>
      </w:pPr>
    </w:p>
    <w:p w14:paraId="4D53C001" w14:textId="77777777" w:rsidR="00A00BDE" w:rsidRPr="00A00BDE" w:rsidRDefault="00A00BDE" w:rsidP="0009765F">
      <w:pPr>
        <w:widowControl/>
        <w:numPr>
          <w:ilvl w:val="0"/>
          <w:numId w:val="13"/>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lastRenderedPageBreak/>
        <w:t>Proporcionen recursos financieros y/o contribuciones en especie para que el Consejo Científico pueda organizar un taller internacional presencial sobre especies migratorias y cambio climático;</w:t>
      </w:r>
    </w:p>
    <w:p w14:paraId="20F9CCF1" w14:textId="77777777" w:rsidR="00A00BDE" w:rsidRPr="00A00BDE" w:rsidRDefault="00A00BDE" w:rsidP="0009765F">
      <w:pPr>
        <w:widowControl/>
        <w:autoSpaceDE/>
        <w:autoSpaceDN/>
        <w:ind w:left="1080" w:hanging="360"/>
        <w:jc w:val="both"/>
        <w:textAlignment w:val="auto"/>
        <w:rPr>
          <w:rFonts w:ascii="Arial" w:eastAsiaTheme="minorHAnsi" w:hAnsi="Arial" w:cs="Arial"/>
          <w:sz w:val="22"/>
          <w:szCs w:val="22"/>
          <w:lang w:val="es-ES"/>
        </w:rPr>
      </w:pPr>
    </w:p>
    <w:p w14:paraId="2A380694" w14:textId="700196E6" w:rsidR="00A00BDE" w:rsidRPr="00A00BDE" w:rsidRDefault="00A00BDE" w:rsidP="0009765F">
      <w:pPr>
        <w:widowControl/>
        <w:numPr>
          <w:ilvl w:val="0"/>
          <w:numId w:val="13"/>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Proporcionen a la Secretaría, como mínimo seis meses antes de la COP15, estudios de casos de adaptación al cambio climático y recuperación de la naturaleza, incluid</w:t>
      </w:r>
      <w:r w:rsidR="00C2477D">
        <w:rPr>
          <w:rFonts w:ascii="Arial" w:eastAsiaTheme="minorHAnsi" w:hAnsi="Arial" w:cs="Arial"/>
          <w:sz w:val="22"/>
          <w:szCs w:val="22"/>
          <w:lang w:val="es-ES"/>
        </w:rPr>
        <w:t>os aquellos relativos a</w:t>
      </w:r>
      <w:r w:rsidRPr="00A00BDE">
        <w:rPr>
          <w:rFonts w:ascii="Arial" w:eastAsiaTheme="minorHAnsi" w:hAnsi="Arial" w:cs="Arial"/>
          <w:sz w:val="22"/>
          <w:szCs w:val="22"/>
          <w:lang w:val="es-ES"/>
        </w:rPr>
        <w:t xml:space="preserve"> la utilización de soluciones basadas en la naturaleza</w:t>
      </w:r>
      <w:r w:rsidR="00C2477D">
        <w:rPr>
          <w:rFonts w:ascii="Arial" w:eastAsiaTheme="minorHAnsi" w:hAnsi="Arial" w:cs="Arial"/>
          <w:sz w:val="22"/>
          <w:szCs w:val="22"/>
          <w:lang w:val="es-ES"/>
        </w:rPr>
        <w:t xml:space="preserve"> y enfoques basados en el ecosistema</w:t>
      </w:r>
      <w:r w:rsidRPr="00A00BDE">
        <w:rPr>
          <w:rFonts w:ascii="Arial" w:eastAsiaTheme="minorHAnsi" w:hAnsi="Arial" w:cs="Arial"/>
          <w:sz w:val="22"/>
          <w:szCs w:val="22"/>
          <w:lang w:val="es-ES"/>
        </w:rPr>
        <w:t xml:space="preserve">, que puedan ayudar a las Partes a implementar el marco en situaciones reales. </w:t>
      </w:r>
    </w:p>
    <w:p w14:paraId="42612B1D" w14:textId="77777777" w:rsidR="00A00BDE" w:rsidRPr="00A00BDE" w:rsidRDefault="00A00BDE" w:rsidP="0009765F">
      <w:pPr>
        <w:widowControl/>
        <w:autoSpaceDE/>
        <w:autoSpaceDN/>
        <w:jc w:val="both"/>
        <w:textAlignment w:val="auto"/>
        <w:rPr>
          <w:rFonts w:ascii="Arial" w:eastAsiaTheme="minorHAnsi" w:hAnsi="Arial" w:cs="Arial"/>
          <w:b/>
          <w:i/>
          <w:sz w:val="22"/>
          <w:szCs w:val="22"/>
          <w:lang w:val="es-ES"/>
        </w:rPr>
      </w:pPr>
    </w:p>
    <w:p w14:paraId="24BFDF17" w14:textId="77777777" w:rsidR="00A00BDE" w:rsidRPr="00A00BDE" w:rsidRDefault="00A00BDE" w:rsidP="0009765F">
      <w:pPr>
        <w:keepNext/>
        <w:widowControl/>
        <w:autoSpaceDE/>
        <w:autoSpaceDN/>
        <w:jc w:val="both"/>
        <w:textAlignment w:val="auto"/>
        <w:rPr>
          <w:rFonts w:ascii="Arial" w:eastAsiaTheme="minorHAnsi" w:hAnsi="Arial" w:cs="Arial"/>
          <w:b/>
          <w:i/>
          <w:sz w:val="22"/>
          <w:szCs w:val="22"/>
          <w:lang w:val="es-ES"/>
        </w:rPr>
      </w:pPr>
      <w:r w:rsidRPr="00A00BDE">
        <w:rPr>
          <w:rFonts w:ascii="Arial" w:eastAsiaTheme="minorHAnsi" w:hAnsi="Arial" w:cs="Arial"/>
          <w:b/>
          <w:i/>
          <w:sz w:val="22"/>
          <w:szCs w:val="22"/>
          <w:lang w:val="es-ES"/>
        </w:rPr>
        <w:t>Dirigido al Comité Permanente</w:t>
      </w:r>
    </w:p>
    <w:p w14:paraId="6FDE29E1" w14:textId="77777777" w:rsidR="00A00BDE" w:rsidRPr="00A00BDE" w:rsidRDefault="00A00BDE" w:rsidP="0009765F">
      <w:pPr>
        <w:keepNext/>
        <w:widowControl/>
        <w:autoSpaceDE/>
        <w:autoSpaceDN/>
        <w:jc w:val="both"/>
        <w:textAlignment w:val="auto"/>
        <w:rPr>
          <w:rFonts w:ascii="Arial" w:eastAsiaTheme="minorHAnsi" w:hAnsi="Arial" w:cs="Arial"/>
          <w:sz w:val="22"/>
          <w:szCs w:val="22"/>
          <w:lang w:val="es-ES"/>
        </w:rPr>
      </w:pPr>
    </w:p>
    <w:p w14:paraId="38F9833E" w14:textId="77777777" w:rsidR="00A00BDE" w:rsidRPr="00A00BDE" w:rsidRDefault="00A00BDE" w:rsidP="0009765F">
      <w:pPr>
        <w:widowControl/>
        <w:autoSpaceDE/>
        <w:autoSpaceDN/>
        <w:ind w:left="720" w:hanging="72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14.CC</w:t>
      </w:r>
      <w:r w:rsidRPr="00A00BDE">
        <w:rPr>
          <w:rFonts w:ascii="Arial" w:eastAsiaTheme="minorHAnsi" w:hAnsi="Arial" w:cs="Arial"/>
          <w:sz w:val="22"/>
          <w:szCs w:val="22"/>
          <w:lang w:val="es-ES"/>
        </w:rPr>
        <w:tab/>
        <w:t xml:space="preserve">Se solicita al Comité Permanente que: </w:t>
      </w:r>
    </w:p>
    <w:p w14:paraId="572CA795"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6725D299" w14:textId="77777777" w:rsidR="00A00BDE" w:rsidRPr="00A00BDE" w:rsidRDefault="00A00BDE" w:rsidP="0009765F">
      <w:pPr>
        <w:widowControl/>
        <w:numPr>
          <w:ilvl w:val="0"/>
          <w:numId w:val="10"/>
        </w:numPr>
        <w:autoSpaceDE/>
        <w:autoSpaceDN/>
        <w:adjustRightInd w:val="0"/>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 xml:space="preserve">Revise/modifique el formato del Informe Nacional para obtener las respuestas de las Partes a la Resolución 12.21 (Rev. COP14) y las Decisiones relacionadas con el cambio climático acordadas en la COP14; </w:t>
      </w:r>
    </w:p>
    <w:p w14:paraId="310D1EC2" w14:textId="77777777" w:rsidR="00A00BDE" w:rsidRPr="00A00BDE" w:rsidRDefault="00A00BDE" w:rsidP="0009765F">
      <w:pPr>
        <w:widowControl/>
        <w:autoSpaceDE/>
        <w:autoSpaceDN/>
        <w:ind w:left="1080" w:hanging="360"/>
        <w:textAlignment w:val="auto"/>
        <w:rPr>
          <w:rFonts w:ascii="Arial" w:eastAsiaTheme="minorHAnsi" w:hAnsi="Arial" w:cs="Arial"/>
          <w:sz w:val="22"/>
          <w:szCs w:val="22"/>
          <w:lang w:val="es-ES"/>
        </w:rPr>
      </w:pPr>
    </w:p>
    <w:p w14:paraId="5F61D6E2" w14:textId="77777777" w:rsidR="00A00BDE" w:rsidRPr="00A00BDE" w:rsidRDefault="00A00BDE" w:rsidP="0009765F">
      <w:pPr>
        <w:widowControl/>
        <w:numPr>
          <w:ilvl w:val="0"/>
          <w:numId w:val="10"/>
        </w:numPr>
        <w:autoSpaceDE/>
        <w:autoSpaceDN/>
        <w:adjustRightInd w:val="0"/>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Informe a la Conferencia de las Partes en su 15.</w:t>
      </w:r>
      <w:r w:rsidRPr="00A00BDE">
        <w:rPr>
          <w:rFonts w:ascii="Arial" w:eastAsiaTheme="minorHAnsi" w:hAnsi="Arial" w:cs="Arial"/>
          <w:sz w:val="22"/>
          <w:szCs w:val="22"/>
          <w:vertAlign w:val="superscript"/>
          <w:lang w:val="es-ES"/>
        </w:rPr>
        <w:t>a</w:t>
      </w:r>
      <w:r w:rsidRPr="00A00BDE">
        <w:rPr>
          <w:rFonts w:ascii="Arial" w:eastAsiaTheme="minorHAnsi" w:hAnsi="Arial" w:cs="Arial"/>
          <w:sz w:val="22"/>
          <w:szCs w:val="22"/>
          <w:lang w:val="es-ES"/>
        </w:rPr>
        <w:t xml:space="preserve"> reunión acerca de los avances realizados en la implementación de la presente Decisión.</w:t>
      </w:r>
    </w:p>
    <w:p w14:paraId="477D9735"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381EB6CE"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r w:rsidRPr="00A00BDE">
        <w:rPr>
          <w:rFonts w:ascii="Arial" w:eastAsiaTheme="minorHAnsi" w:hAnsi="Arial" w:cs="Arial"/>
          <w:b/>
          <w:i/>
          <w:sz w:val="22"/>
          <w:szCs w:val="22"/>
          <w:lang w:val="es-ES"/>
        </w:rPr>
        <w:t xml:space="preserve">Dirigido al Consejo Científico </w:t>
      </w:r>
    </w:p>
    <w:p w14:paraId="0D57BB8E"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79C2EB55" w14:textId="00804FFD" w:rsidR="00A00BDE" w:rsidRPr="00A00BDE" w:rsidRDefault="00A00BDE" w:rsidP="0009765F">
      <w:pPr>
        <w:widowControl/>
        <w:autoSpaceDE/>
        <w:autoSpaceDN/>
        <w:ind w:left="720" w:hanging="72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14.DD</w:t>
      </w:r>
      <w:r w:rsidRPr="00A00BDE">
        <w:rPr>
          <w:rFonts w:ascii="Arial" w:eastAsiaTheme="minorHAnsi" w:hAnsi="Arial" w:cs="Arial"/>
          <w:sz w:val="22"/>
          <w:szCs w:val="22"/>
          <w:lang w:val="es-ES"/>
        </w:rPr>
        <w:tab/>
        <w:t xml:space="preserve">Se solicita al Consejo Científico que, en función de los recursos </w:t>
      </w:r>
      <w:r w:rsidR="003C1C2F">
        <w:rPr>
          <w:rFonts w:ascii="Arial" w:eastAsiaTheme="minorHAnsi" w:hAnsi="Arial" w:cs="Arial"/>
          <w:sz w:val="22"/>
          <w:szCs w:val="22"/>
          <w:lang w:val="es-ES"/>
        </w:rPr>
        <w:t xml:space="preserve">externos </w:t>
      </w:r>
      <w:r w:rsidRPr="00A00BDE">
        <w:rPr>
          <w:rFonts w:ascii="Arial" w:eastAsiaTheme="minorHAnsi" w:hAnsi="Arial" w:cs="Arial"/>
          <w:sz w:val="22"/>
          <w:szCs w:val="22"/>
          <w:lang w:val="es-ES"/>
        </w:rPr>
        <w:t>disponibles:</w:t>
      </w:r>
    </w:p>
    <w:p w14:paraId="45CB1749" w14:textId="77777777" w:rsidR="00A00BDE" w:rsidRPr="00A00BDE" w:rsidRDefault="00A00BDE" w:rsidP="0009765F">
      <w:pPr>
        <w:widowControl/>
        <w:autoSpaceDE/>
        <w:autoSpaceDN/>
        <w:ind w:left="720" w:hanging="720"/>
        <w:jc w:val="both"/>
        <w:textAlignment w:val="auto"/>
        <w:rPr>
          <w:rFonts w:ascii="Arial" w:eastAsiaTheme="minorHAnsi" w:hAnsi="Arial" w:cs="Arial"/>
          <w:sz w:val="22"/>
          <w:szCs w:val="22"/>
          <w:lang w:val="es-ES"/>
        </w:rPr>
      </w:pPr>
    </w:p>
    <w:p w14:paraId="1B492BA8" w14:textId="3ED31BF7" w:rsidR="00A00BDE" w:rsidRPr="00A00BDE" w:rsidRDefault="00A00BDE" w:rsidP="0009765F">
      <w:pPr>
        <w:widowControl/>
        <w:numPr>
          <w:ilvl w:val="0"/>
          <w:numId w:val="11"/>
        </w:numPr>
        <w:autoSpaceDE/>
        <w:autoSpaceDN/>
        <w:adjustRightInd w:val="0"/>
        <w:ind w:left="1080"/>
        <w:jc w:val="both"/>
        <w:textAlignment w:val="auto"/>
        <w:rPr>
          <w:rFonts w:ascii="Arial" w:eastAsiaTheme="minorHAnsi" w:hAnsi="Arial" w:cs="Arial"/>
          <w:sz w:val="22"/>
          <w:szCs w:val="22"/>
          <w:lang w:val="es-ES"/>
        </w:rPr>
      </w:pPr>
      <w:bookmarkStart w:id="1" w:name="_Hlk134795926"/>
      <w:r w:rsidRPr="00A00BDE">
        <w:rPr>
          <w:rFonts w:ascii="Arial" w:eastAsiaTheme="minorHAnsi" w:hAnsi="Arial" w:cs="Arial"/>
          <w:sz w:val="22"/>
          <w:szCs w:val="22"/>
          <w:lang w:val="es-ES"/>
        </w:rPr>
        <w:t xml:space="preserve">Reanude su Grupo de Trabajo sobre el Cambio Climático para el próximo trienio y elabore los Términos de Referencia del Grupo de Trabajo </w:t>
      </w:r>
      <w:r w:rsidRPr="00A00BDE">
        <w:rPr>
          <w:rFonts w:ascii="Arial" w:eastAsiaTheme="minorHAnsi" w:hAnsi="Arial" w:cs="Arial"/>
          <w:iCs/>
          <w:sz w:val="22"/>
          <w:szCs w:val="22"/>
          <w:lang w:val="es-ES"/>
        </w:rPr>
        <w:t>de acuerdo con el reglamento interno del Consejo Científico</w:t>
      </w:r>
      <w:r w:rsidRPr="00A00BDE">
        <w:rPr>
          <w:rFonts w:ascii="Arial" w:eastAsiaTheme="minorHAnsi" w:hAnsi="Arial" w:cs="Arial"/>
          <w:sz w:val="22"/>
          <w:szCs w:val="22"/>
          <w:lang w:val="es-ES"/>
        </w:rPr>
        <w:t>;</w:t>
      </w:r>
    </w:p>
    <w:bookmarkEnd w:id="1"/>
    <w:p w14:paraId="611C813B" w14:textId="77777777" w:rsidR="00A00BDE" w:rsidRPr="00A00BDE" w:rsidRDefault="00A00BDE" w:rsidP="0009765F">
      <w:pPr>
        <w:adjustRightInd w:val="0"/>
        <w:ind w:left="1080" w:hanging="360"/>
        <w:jc w:val="both"/>
        <w:textAlignment w:val="auto"/>
        <w:rPr>
          <w:rFonts w:ascii="Arial" w:eastAsiaTheme="minorHAnsi" w:hAnsi="Arial" w:cs="Arial"/>
          <w:sz w:val="22"/>
          <w:szCs w:val="22"/>
          <w:lang w:val="es-ES"/>
        </w:rPr>
      </w:pPr>
    </w:p>
    <w:p w14:paraId="1D968CED" w14:textId="6BFC0830" w:rsidR="00A00BDE" w:rsidRPr="00A00BDE" w:rsidRDefault="00A00BDE" w:rsidP="0009765F">
      <w:pPr>
        <w:widowControl/>
        <w:numPr>
          <w:ilvl w:val="0"/>
          <w:numId w:val="11"/>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Identifique las especies</w:t>
      </w:r>
      <w:r w:rsidR="00740FBD">
        <w:rPr>
          <w:rFonts w:ascii="Arial" w:eastAsiaTheme="minorHAnsi" w:hAnsi="Arial" w:cs="Arial"/>
          <w:sz w:val="22"/>
          <w:szCs w:val="22"/>
          <w:lang w:val="es-ES"/>
        </w:rPr>
        <w:t xml:space="preserve"> migratorias</w:t>
      </w:r>
      <w:r w:rsidRPr="00A00BDE">
        <w:rPr>
          <w:rFonts w:ascii="Arial" w:eastAsiaTheme="minorHAnsi" w:hAnsi="Arial" w:cs="Arial"/>
          <w:sz w:val="22"/>
          <w:szCs w:val="22"/>
          <w:lang w:val="es-ES"/>
        </w:rPr>
        <w:t xml:space="preserve"> que, en términos generales, puedan verse afectadas negativamente por el cambio climático, especialmente las que puedan necesitar intervenciones humanas, como desplazamientos, para moderar el impacto del cambio climático;</w:t>
      </w:r>
    </w:p>
    <w:p w14:paraId="33A9276E" w14:textId="77777777" w:rsidR="00A00BDE" w:rsidRPr="00A00BDE" w:rsidRDefault="00A00BDE" w:rsidP="0009765F">
      <w:pPr>
        <w:widowControl/>
        <w:autoSpaceDE/>
        <w:autoSpaceDN/>
        <w:ind w:left="1080" w:hanging="360"/>
        <w:contextualSpacing/>
        <w:textAlignment w:val="auto"/>
        <w:rPr>
          <w:rFonts w:ascii="Arial" w:eastAsiaTheme="minorHAnsi" w:hAnsi="Arial" w:cs="Arial"/>
          <w:sz w:val="22"/>
          <w:szCs w:val="22"/>
          <w:lang w:val="es-ES"/>
        </w:rPr>
      </w:pPr>
    </w:p>
    <w:p w14:paraId="7B5A7DCD" w14:textId="51384C08" w:rsidR="00A00BDE" w:rsidRPr="00A00BDE" w:rsidRDefault="00A00BDE" w:rsidP="0009765F">
      <w:pPr>
        <w:widowControl/>
        <w:numPr>
          <w:ilvl w:val="0"/>
          <w:numId w:val="11"/>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Enumere las especies que tienen una elevada probabilidad de modificar sus rutas migratorias como consecuencia del cambio climático</w:t>
      </w:r>
      <w:r w:rsidR="00740FBD">
        <w:rPr>
          <w:rFonts w:ascii="Arial" w:eastAsiaTheme="minorHAnsi" w:hAnsi="Arial" w:cs="Arial"/>
          <w:sz w:val="22"/>
          <w:szCs w:val="22"/>
          <w:lang w:val="es-ES"/>
        </w:rPr>
        <w:t>, así como las opciones de conectividad disponibles para ellas</w:t>
      </w:r>
      <w:r w:rsidRPr="00A00BDE">
        <w:rPr>
          <w:rFonts w:ascii="Arial" w:eastAsiaTheme="minorHAnsi" w:hAnsi="Arial" w:cs="Arial"/>
          <w:sz w:val="22"/>
          <w:szCs w:val="22"/>
          <w:lang w:val="es-ES"/>
        </w:rPr>
        <w:t xml:space="preserve">; </w:t>
      </w:r>
    </w:p>
    <w:p w14:paraId="59990F51" w14:textId="77777777" w:rsidR="00A00BDE" w:rsidRPr="00A00BDE" w:rsidRDefault="00A00BDE" w:rsidP="0009765F">
      <w:pPr>
        <w:widowControl/>
        <w:autoSpaceDE/>
        <w:autoSpaceDN/>
        <w:spacing w:after="40"/>
        <w:ind w:left="1080" w:hanging="360"/>
        <w:jc w:val="both"/>
        <w:textAlignment w:val="auto"/>
        <w:rPr>
          <w:rFonts w:ascii="Arial" w:eastAsiaTheme="minorHAnsi" w:hAnsi="Arial" w:cs="Arial"/>
          <w:sz w:val="22"/>
          <w:szCs w:val="22"/>
          <w:lang w:val="es-ES"/>
        </w:rPr>
      </w:pPr>
    </w:p>
    <w:p w14:paraId="5FED7B5A" w14:textId="77777777" w:rsidR="00A00BDE" w:rsidRPr="00A00BDE" w:rsidRDefault="00A00BDE" w:rsidP="0009765F">
      <w:pPr>
        <w:widowControl/>
        <w:numPr>
          <w:ilvl w:val="0"/>
          <w:numId w:val="11"/>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Identificar más estudios de casos sobre el papel de las especies migratorias en el mantenimiento y la mejora de la mitigación del cambio climático y la adaptación al mismo (y otros servicios ecosistémicos relacionados) y desarrollar recursos para que las Partes promuevan una mayor comprensión de la prestación de servicios ecosistémicos por parte de las especies migratorias;</w:t>
      </w:r>
    </w:p>
    <w:p w14:paraId="34A21F3C" w14:textId="77777777" w:rsidR="00A00BDE" w:rsidRPr="00A00BDE" w:rsidRDefault="00A00BDE" w:rsidP="0009765F">
      <w:pPr>
        <w:widowControl/>
        <w:autoSpaceDE/>
        <w:autoSpaceDN/>
        <w:spacing w:after="160"/>
        <w:ind w:left="1080" w:hanging="360"/>
        <w:contextualSpacing/>
        <w:textAlignment w:val="auto"/>
        <w:rPr>
          <w:rFonts w:ascii="Arial" w:eastAsiaTheme="minorHAnsi" w:hAnsi="Arial" w:cs="Arial"/>
          <w:sz w:val="22"/>
          <w:szCs w:val="22"/>
          <w:lang w:val="es-ES"/>
        </w:rPr>
      </w:pPr>
    </w:p>
    <w:p w14:paraId="4A951E15" w14:textId="77777777" w:rsidR="00A00BDE" w:rsidRPr="00A00BDE" w:rsidRDefault="00A00BDE" w:rsidP="0009765F">
      <w:pPr>
        <w:widowControl/>
        <w:numPr>
          <w:ilvl w:val="0"/>
          <w:numId w:val="11"/>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 xml:space="preserve">Proponga medidas para facilitar los cambios de área de distribución de las especies migratorias; </w:t>
      </w:r>
    </w:p>
    <w:p w14:paraId="55AFEAF0" w14:textId="77777777" w:rsidR="00A00BDE" w:rsidRPr="00A00BDE" w:rsidRDefault="00A00BDE" w:rsidP="0009765F">
      <w:pPr>
        <w:widowControl/>
        <w:autoSpaceDE/>
        <w:autoSpaceDN/>
        <w:spacing w:after="160"/>
        <w:ind w:left="1080" w:hanging="360"/>
        <w:contextualSpacing/>
        <w:textAlignment w:val="auto"/>
        <w:rPr>
          <w:rFonts w:ascii="Arial" w:eastAsiaTheme="minorHAnsi" w:hAnsi="Arial" w:cs="Arial"/>
          <w:sz w:val="22"/>
          <w:szCs w:val="22"/>
          <w:lang w:val="es-ES"/>
        </w:rPr>
      </w:pPr>
    </w:p>
    <w:p w14:paraId="58D4D4D3" w14:textId="65868E8D" w:rsidR="00A00BDE" w:rsidRPr="00A00BDE" w:rsidRDefault="00A00BDE" w:rsidP="0009765F">
      <w:pPr>
        <w:widowControl/>
        <w:numPr>
          <w:ilvl w:val="0"/>
          <w:numId w:val="11"/>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Proporcione asesoramiento sobre posibles intervenciones, incluidas soluciones basadas en la naturaleza</w:t>
      </w:r>
      <w:r w:rsidR="00045537">
        <w:rPr>
          <w:rFonts w:ascii="Arial" w:eastAsiaTheme="minorHAnsi" w:hAnsi="Arial" w:cs="Arial"/>
          <w:sz w:val="22"/>
          <w:szCs w:val="22"/>
          <w:lang w:val="es-ES"/>
        </w:rPr>
        <w:t xml:space="preserve"> y/o enfoques basados en el ecosistema</w:t>
      </w:r>
      <w:r w:rsidRPr="00A00BDE">
        <w:rPr>
          <w:rFonts w:ascii="Arial" w:eastAsiaTheme="minorHAnsi" w:hAnsi="Arial" w:cs="Arial"/>
          <w:sz w:val="22"/>
          <w:szCs w:val="22"/>
          <w:lang w:val="es-ES"/>
        </w:rPr>
        <w:t>, en relación con la conservación de los hábitats de las especies migratorias, incluido el mantenimiento o la mejora de la conectividad e integridad de los ecosistemas;</w:t>
      </w:r>
    </w:p>
    <w:p w14:paraId="77F5821C" w14:textId="77777777" w:rsidR="00A00BDE" w:rsidRPr="00A00BDE" w:rsidRDefault="00A00BDE" w:rsidP="0009765F">
      <w:pPr>
        <w:widowControl/>
        <w:autoSpaceDE/>
        <w:autoSpaceDN/>
        <w:spacing w:after="160"/>
        <w:ind w:left="1080" w:hanging="360"/>
        <w:contextualSpacing/>
        <w:textAlignment w:val="auto"/>
        <w:rPr>
          <w:rFonts w:ascii="Arial" w:eastAsiaTheme="minorHAnsi" w:hAnsi="Arial" w:cs="Arial"/>
          <w:sz w:val="22"/>
          <w:szCs w:val="22"/>
          <w:lang w:val="es-ES"/>
        </w:rPr>
      </w:pPr>
    </w:p>
    <w:p w14:paraId="208D55C0" w14:textId="50653824" w:rsidR="00A00BDE" w:rsidRPr="00A00BDE" w:rsidRDefault="00A00BDE" w:rsidP="0009765F">
      <w:pPr>
        <w:widowControl/>
        <w:numPr>
          <w:ilvl w:val="0"/>
          <w:numId w:val="11"/>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 xml:space="preserve">Proporcione asesoramiento sobre cómo podría interactuar el trabajo en el marco de la CMS sobre el cambio climático con la implementación del Marco Global de Biodiversidad Kunming-Montreal, incluyendo, pero sin limitarse a, las medidas de </w:t>
      </w:r>
      <w:r w:rsidRPr="00A00BDE">
        <w:rPr>
          <w:rFonts w:ascii="Arial" w:eastAsiaTheme="minorHAnsi" w:hAnsi="Arial" w:cs="Arial"/>
          <w:sz w:val="22"/>
          <w:szCs w:val="22"/>
          <w:lang w:val="es-ES"/>
        </w:rPr>
        <w:lastRenderedPageBreak/>
        <w:t xml:space="preserve">conservación basadas en áreas, la conectividad y la restauración, el Acuerdo de París </w:t>
      </w:r>
      <w:r w:rsidR="009E7298">
        <w:rPr>
          <w:rFonts w:ascii="Arial" w:eastAsiaTheme="minorHAnsi" w:hAnsi="Arial" w:cs="Arial"/>
          <w:sz w:val="22"/>
          <w:szCs w:val="22"/>
          <w:lang w:val="es-ES"/>
        </w:rPr>
        <w:t>de</w:t>
      </w:r>
      <w:r w:rsidRPr="00A00BDE">
        <w:rPr>
          <w:rFonts w:ascii="Arial" w:eastAsiaTheme="minorHAnsi" w:hAnsi="Arial" w:cs="Arial"/>
          <w:sz w:val="22"/>
          <w:szCs w:val="22"/>
          <w:lang w:val="es-ES"/>
        </w:rPr>
        <w:t xml:space="preserve"> la Convención Marco de las Naciones Unidas sobre el Cambio Climático;</w:t>
      </w:r>
    </w:p>
    <w:p w14:paraId="691F57AD" w14:textId="77777777" w:rsidR="00A00BDE" w:rsidRPr="00A00BDE" w:rsidRDefault="00A00BDE" w:rsidP="0009765F">
      <w:pPr>
        <w:widowControl/>
        <w:autoSpaceDE/>
        <w:autoSpaceDN/>
        <w:ind w:left="1418" w:hanging="567"/>
        <w:jc w:val="both"/>
        <w:textAlignment w:val="auto"/>
        <w:rPr>
          <w:rFonts w:ascii="Arial" w:eastAsiaTheme="minorHAnsi" w:hAnsi="Arial" w:cs="Arial"/>
          <w:sz w:val="22"/>
          <w:szCs w:val="22"/>
          <w:lang w:val="es-ES"/>
        </w:rPr>
      </w:pPr>
    </w:p>
    <w:p w14:paraId="72737923" w14:textId="77777777" w:rsidR="00A00BDE" w:rsidRPr="00A00BDE" w:rsidRDefault="00A00BDE" w:rsidP="0009765F">
      <w:pPr>
        <w:widowControl/>
        <w:numPr>
          <w:ilvl w:val="0"/>
          <w:numId w:val="11"/>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 xml:space="preserve">Desarrolle una interpretación del término «barrera», para que exista coherencia en la obligación de eliminar las barreras a las especies migratorias; </w:t>
      </w:r>
    </w:p>
    <w:p w14:paraId="52FB2621" w14:textId="77777777" w:rsidR="00A00BDE" w:rsidRPr="00A00BDE" w:rsidRDefault="00A00BDE" w:rsidP="0009765F">
      <w:pPr>
        <w:widowControl/>
        <w:autoSpaceDE/>
        <w:autoSpaceDN/>
        <w:spacing w:after="160"/>
        <w:ind w:left="1080" w:hanging="360"/>
        <w:contextualSpacing/>
        <w:textAlignment w:val="auto"/>
        <w:rPr>
          <w:rFonts w:ascii="Arial" w:eastAsiaTheme="minorHAnsi" w:hAnsi="Arial" w:cs="Arial"/>
          <w:sz w:val="22"/>
          <w:szCs w:val="22"/>
          <w:lang w:val="es-ES"/>
        </w:rPr>
      </w:pPr>
    </w:p>
    <w:p w14:paraId="07F2A7EB" w14:textId="77777777" w:rsidR="00A00BDE" w:rsidRPr="00A00BDE" w:rsidRDefault="00A00BDE" w:rsidP="0009765F">
      <w:pPr>
        <w:widowControl/>
        <w:numPr>
          <w:ilvl w:val="0"/>
          <w:numId w:val="11"/>
        </w:numPr>
        <w:autoSpaceDE/>
        <w:autoSpaceDN/>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Organizar un taller internacional presencial sobre las especies migratorias y el cambio climático para facilitar la implementación de las acciones anteriores y prestar apoyo a las Partes en la implementación de la Resolución 12.21 (Rev. COP14);</w:t>
      </w:r>
    </w:p>
    <w:p w14:paraId="03209361" w14:textId="77777777" w:rsidR="00A00BDE" w:rsidRPr="00A00BDE" w:rsidRDefault="00A00BDE" w:rsidP="0009765F">
      <w:pPr>
        <w:widowControl/>
        <w:autoSpaceDE/>
        <w:autoSpaceDN/>
        <w:ind w:left="1080" w:hanging="360"/>
        <w:jc w:val="both"/>
        <w:textAlignment w:val="auto"/>
        <w:rPr>
          <w:rFonts w:ascii="Arial" w:eastAsiaTheme="minorHAnsi" w:hAnsi="Arial" w:cs="Arial"/>
          <w:sz w:val="22"/>
          <w:szCs w:val="22"/>
          <w:lang w:val="es-ES"/>
        </w:rPr>
      </w:pPr>
    </w:p>
    <w:p w14:paraId="13C29BC6" w14:textId="77777777" w:rsidR="00A00BDE" w:rsidRPr="00A00BDE" w:rsidRDefault="00A00BDE" w:rsidP="0009765F">
      <w:pPr>
        <w:widowControl/>
        <w:numPr>
          <w:ilvl w:val="0"/>
          <w:numId w:val="11"/>
        </w:numPr>
        <w:autoSpaceDE/>
        <w:autoSpaceDN/>
        <w:adjustRightInd w:val="0"/>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Informe a la Conferencia de las Partes en su 15.</w:t>
      </w:r>
      <w:r w:rsidRPr="00A00BDE">
        <w:rPr>
          <w:rFonts w:ascii="Arial" w:eastAsiaTheme="minorHAnsi" w:hAnsi="Arial" w:cs="Arial"/>
          <w:sz w:val="22"/>
          <w:szCs w:val="22"/>
          <w:vertAlign w:val="superscript"/>
          <w:lang w:val="es-ES"/>
        </w:rPr>
        <w:t>a</w:t>
      </w:r>
      <w:r w:rsidRPr="00A00BDE">
        <w:rPr>
          <w:rFonts w:ascii="Arial" w:eastAsiaTheme="minorHAnsi" w:hAnsi="Arial" w:cs="Arial"/>
          <w:sz w:val="22"/>
          <w:szCs w:val="22"/>
          <w:lang w:val="es-ES"/>
        </w:rPr>
        <w:t xml:space="preserve"> reunión acerca de los avances realizados en la implementación de la presente Decisión.</w:t>
      </w:r>
    </w:p>
    <w:p w14:paraId="2BDEC2DD" w14:textId="77777777" w:rsidR="00A00BDE" w:rsidRPr="00A00BDE" w:rsidRDefault="00A00BDE" w:rsidP="0009765F">
      <w:pPr>
        <w:widowControl/>
        <w:autoSpaceDE/>
        <w:autoSpaceDN/>
        <w:jc w:val="both"/>
        <w:textAlignment w:val="auto"/>
        <w:rPr>
          <w:rFonts w:ascii="Arial" w:eastAsiaTheme="minorHAnsi" w:hAnsi="Arial" w:cs="Arial"/>
          <w:b/>
          <w:i/>
          <w:sz w:val="22"/>
          <w:szCs w:val="22"/>
          <w:lang w:val="es-ES"/>
        </w:rPr>
      </w:pPr>
    </w:p>
    <w:p w14:paraId="1BE67127" w14:textId="77777777" w:rsidR="00A00BDE" w:rsidRPr="00A00BDE" w:rsidRDefault="00A00BDE" w:rsidP="0009765F">
      <w:pPr>
        <w:widowControl/>
        <w:autoSpaceDE/>
        <w:autoSpaceDN/>
        <w:jc w:val="both"/>
        <w:textAlignment w:val="auto"/>
        <w:rPr>
          <w:rFonts w:ascii="Arial" w:eastAsiaTheme="minorHAnsi" w:hAnsi="Arial" w:cs="Arial"/>
          <w:b/>
          <w:i/>
          <w:sz w:val="22"/>
          <w:szCs w:val="22"/>
          <w:lang w:val="es-ES"/>
        </w:rPr>
      </w:pPr>
      <w:r w:rsidRPr="00A00BDE">
        <w:rPr>
          <w:rFonts w:ascii="Arial" w:eastAsiaTheme="minorHAnsi" w:hAnsi="Arial" w:cs="Arial"/>
          <w:b/>
          <w:i/>
          <w:sz w:val="22"/>
          <w:szCs w:val="22"/>
          <w:lang w:val="es-ES"/>
        </w:rPr>
        <w:t>Dirigido a la Secretaría y al consejero designado por la COP para el Cambio Climático</w:t>
      </w:r>
    </w:p>
    <w:p w14:paraId="728FA8FA" w14:textId="77777777" w:rsidR="00A00BDE" w:rsidRPr="00A00BDE" w:rsidRDefault="00A00BDE" w:rsidP="0009765F">
      <w:pPr>
        <w:widowControl/>
        <w:autoSpaceDE/>
        <w:autoSpaceDN/>
        <w:jc w:val="both"/>
        <w:textAlignment w:val="auto"/>
        <w:rPr>
          <w:rFonts w:ascii="Arial" w:eastAsiaTheme="minorHAnsi" w:hAnsi="Arial" w:cs="Arial"/>
          <w:sz w:val="22"/>
          <w:szCs w:val="22"/>
          <w:lang w:val="es-ES"/>
        </w:rPr>
      </w:pPr>
    </w:p>
    <w:p w14:paraId="0C52676C" w14:textId="053B7307" w:rsidR="00A00BDE" w:rsidRPr="00A00BDE" w:rsidRDefault="00A00BDE" w:rsidP="0009765F">
      <w:pPr>
        <w:widowControl/>
        <w:autoSpaceDE/>
        <w:autoSpaceDN/>
        <w:ind w:left="720" w:hanging="720"/>
        <w:jc w:val="both"/>
        <w:textAlignment w:val="auto"/>
        <w:rPr>
          <w:rFonts w:ascii="Arial" w:eastAsiaTheme="minorHAnsi" w:hAnsi="Arial" w:cs="Arial"/>
          <w:iCs/>
          <w:sz w:val="22"/>
          <w:szCs w:val="22"/>
          <w:lang w:val="es-ES"/>
        </w:rPr>
      </w:pPr>
      <w:r w:rsidRPr="00A00BDE">
        <w:rPr>
          <w:rFonts w:ascii="Arial" w:eastAsiaTheme="minorHAnsi" w:hAnsi="Arial" w:cs="Arial"/>
          <w:sz w:val="22"/>
          <w:szCs w:val="22"/>
          <w:lang w:val="es-ES"/>
        </w:rPr>
        <w:t>14.</w:t>
      </w:r>
      <w:r w:rsidR="00414179">
        <w:rPr>
          <w:rFonts w:ascii="Arial" w:eastAsiaTheme="minorHAnsi" w:hAnsi="Arial" w:cs="Arial"/>
          <w:sz w:val="22"/>
          <w:szCs w:val="22"/>
          <w:lang w:val="es-ES"/>
        </w:rPr>
        <w:t>EE</w:t>
      </w:r>
      <w:r w:rsidRPr="00A00BDE">
        <w:rPr>
          <w:rFonts w:ascii="Arial" w:eastAsiaTheme="minorHAnsi" w:hAnsi="Arial" w:cs="Arial"/>
          <w:sz w:val="22"/>
          <w:szCs w:val="22"/>
          <w:lang w:val="es-ES"/>
        </w:rPr>
        <w:tab/>
        <w:t xml:space="preserve">La Secretaría y el consejero designado por la COP para el Cambio Climático, en función de la disponibilidad de recursos externos, </w:t>
      </w:r>
      <w:r w:rsidRPr="00A00BDE">
        <w:rPr>
          <w:rFonts w:ascii="Arial" w:eastAsiaTheme="minorHAnsi" w:hAnsi="Arial" w:cs="Arial"/>
          <w:iCs/>
          <w:sz w:val="22"/>
          <w:szCs w:val="22"/>
          <w:lang w:val="es-ES"/>
        </w:rPr>
        <w:t xml:space="preserve">deberían: </w:t>
      </w:r>
    </w:p>
    <w:p w14:paraId="50566397" w14:textId="77777777" w:rsidR="00A00BDE" w:rsidRPr="00A00BDE" w:rsidRDefault="00A00BDE" w:rsidP="0009765F">
      <w:pPr>
        <w:widowControl/>
        <w:autoSpaceDE/>
        <w:autoSpaceDN/>
        <w:ind w:left="720" w:hanging="720"/>
        <w:jc w:val="both"/>
        <w:textAlignment w:val="auto"/>
        <w:rPr>
          <w:rFonts w:ascii="Arial" w:eastAsiaTheme="minorHAnsi" w:hAnsi="Arial" w:cs="Arial"/>
          <w:iCs/>
          <w:sz w:val="22"/>
          <w:szCs w:val="22"/>
          <w:lang w:val="es-ES"/>
        </w:rPr>
      </w:pPr>
    </w:p>
    <w:p w14:paraId="1D376B07" w14:textId="6C4869CA" w:rsidR="00A00BDE" w:rsidRPr="00A00BDE" w:rsidRDefault="00A00BDE" w:rsidP="0009765F">
      <w:pPr>
        <w:widowControl/>
        <w:numPr>
          <w:ilvl w:val="0"/>
          <w:numId w:val="12"/>
        </w:numPr>
        <w:autoSpaceDE/>
        <w:autoSpaceDN/>
        <w:adjustRightInd w:val="0"/>
        <w:ind w:left="1080"/>
        <w:jc w:val="both"/>
        <w:textAlignment w:val="auto"/>
        <w:rPr>
          <w:rFonts w:ascii="Arial" w:eastAsiaTheme="minorHAnsi" w:hAnsi="Arial" w:cs="Arial"/>
          <w:sz w:val="22"/>
          <w:szCs w:val="22"/>
          <w:lang w:val="es-ES"/>
        </w:rPr>
      </w:pPr>
      <w:r w:rsidRPr="00A00BDE">
        <w:rPr>
          <w:rFonts w:ascii="Arial" w:eastAsiaTheme="minorHAnsi" w:hAnsi="Arial" w:cs="Arial"/>
          <w:iCs/>
          <w:sz w:val="22"/>
          <w:szCs w:val="22"/>
          <w:lang w:val="es-ES"/>
        </w:rPr>
        <w:t>Colaborar con otros acuerdos multilaterales sobre medio ambiente, en particular, la Convención Marco de las Naciones Unidas sobre el Cambio Climático, la Convención sobre la Diversidad Biológica</w:t>
      </w:r>
      <w:r w:rsidR="00414179">
        <w:rPr>
          <w:rFonts w:ascii="Arial" w:eastAsiaTheme="minorHAnsi" w:hAnsi="Arial" w:cs="Arial"/>
          <w:iCs/>
          <w:sz w:val="22"/>
          <w:szCs w:val="22"/>
          <w:lang w:val="es-ES"/>
        </w:rPr>
        <w:t>, la Comisión Ballenera Internacional (CBI), la Convención de Ramsar,</w:t>
      </w:r>
      <w:r w:rsidRPr="00A00BDE">
        <w:rPr>
          <w:rFonts w:ascii="Arial" w:eastAsiaTheme="minorHAnsi" w:hAnsi="Arial" w:cs="Arial"/>
          <w:iCs/>
          <w:sz w:val="22"/>
          <w:szCs w:val="22"/>
          <w:lang w:val="es-ES"/>
        </w:rPr>
        <w:t xml:space="preserve"> la Convención de las Naciones Unidas de Lucha contra la Desertificación</w:t>
      </w:r>
      <w:r w:rsidR="00414179">
        <w:rPr>
          <w:rFonts w:ascii="Arial" w:eastAsiaTheme="minorHAnsi" w:hAnsi="Arial" w:cs="Arial"/>
          <w:iCs/>
          <w:sz w:val="22"/>
          <w:szCs w:val="22"/>
          <w:lang w:val="es-ES"/>
        </w:rPr>
        <w:t xml:space="preserve"> y la Plataforma Intergubernamental Científico-Normativa sobre la Biodiversidad y los Ecosistemas y el Panel Intergubernamental sobre Cambio Climático,</w:t>
      </w:r>
      <w:r w:rsidRPr="00A00BDE">
        <w:rPr>
          <w:rFonts w:ascii="Arial" w:eastAsiaTheme="minorHAnsi" w:hAnsi="Arial" w:cs="Arial"/>
          <w:iCs/>
          <w:sz w:val="22"/>
          <w:szCs w:val="22"/>
          <w:lang w:val="es-ES"/>
        </w:rPr>
        <w:t xml:space="preserve"> en las reuniones correspondientes, para proporcionar información sobre el impacto del cambio climático en las especies migratorias, así como las formas en que la conservación de las especies migratorias puede abarcar las soluciones basadas en la naturaleza </w:t>
      </w:r>
      <w:r w:rsidR="00414179">
        <w:rPr>
          <w:rFonts w:ascii="Arial" w:eastAsiaTheme="minorHAnsi" w:hAnsi="Arial" w:cs="Arial"/>
          <w:iCs/>
          <w:sz w:val="22"/>
          <w:szCs w:val="22"/>
          <w:lang w:val="es-ES"/>
        </w:rPr>
        <w:t>y enfoques basados en el ecosistema, de manera que</w:t>
      </w:r>
      <w:r w:rsidRPr="00A00BDE">
        <w:rPr>
          <w:rFonts w:ascii="Arial" w:eastAsiaTheme="minorHAnsi" w:hAnsi="Arial" w:cs="Arial"/>
          <w:iCs/>
          <w:sz w:val="22"/>
          <w:szCs w:val="22"/>
          <w:lang w:val="es-ES"/>
        </w:rPr>
        <w:t xml:space="preserve"> pued</w:t>
      </w:r>
      <w:r w:rsidR="00414179">
        <w:rPr>
          <w:rFonts w:ascii="Arial" w:eastAsiaTheme="minorHAnsi" w:hAnsi="Arial" w:cs="Arial"/>
          <w:iCs/>
          <w:sz w:val="22"/>
          <w:szCs w:val="22"/>
          <w:lang w:val="es-ES"/>
        </w:rPr>
        <w:t>a</w:t>
      </w:r>
      <w:r w:rsidRPr="00A00BDE">
        <w:rPr>
          <w:rFonts w:ascii="Arial" w:eastAsiaTheme="minorHAnsi" w:hAnsi="Arial" w:cs="Arial"/>
          <w:iCs/>
          <w:sz w:val="22"/>
          <w:szCs w:val="22"/>
          <w:lang w:val="es-ES"/>
        </w:rPr>
        <w:t>n formar parte de la solución para la adaptación al cambio climático y la mitigación del mismo, con resultados beneficiosos para todos</w:t>
      </w:r>
      <w:r w:rsidR="009D0F58">
        <w:rPr>
          <w:rFonts w:ascii="Arial" w:eastAsiaTheme="minorHAnsi" w:hAnsi="Arial" w:cs="Arial"/>
          <w:iCs/>
          <w:sz w:val="22"/>
          <w:szCs w:val="22"/>
          <w:lang w:val="es-ES"/>
        </w:rPr>
        <w:t>;</w:t>
      </w:r>
    </w:p>
    <w:p w14:paraId="7211B6D8" w14:textId="77777777" w:rsidR="00A00BDE" w:rsidRPr="00A00BDE" w:rsidRDefault="00A00BDE" w:rsidP="0009765F">
      <w:pPr>
        <w:adjustRightInd w:val="0"/>
        <w:ind w:left="1080" w:hanging="360"/>
        <w:jc w:val="both"/>
        <w:textAlignment w:val="auto"/>
        <w:rPr>
          <w:rFonts w:ascii="Arial" w:eastAsiaTheme="minorHAnsi" w:hAnsi="Arial" w:cs="Arial"/>
          <w:sz w:val="22"/>
          <w:szCs w:val="22"/>
          <w:lang w:val="es-ES"/>
        </w:rPr>
      </w:pPr>
    </w:p>
    <w:p w14:paraId="2CA06B5D" w14:textId="77777777" w:rsidR="00A00BDE" w:rsidRPr="00A00BDE" w:rsidRDefault="00A00BDE" w:rsidP="0009765F">
      <w:pPr>
        <w:widowControl/>
        <w:numPr>
          <w:ilvl w:val="0"/>
          <w:numId w:val="12"/>
        </w:numPr>
        <w:autoSpaceDE/>
        <w:autoSpaceDN/>
        <w:adjustRightInd w:val="0"/>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Promover el intercambio de conocimientos entre las autoridades correspondientes sobre los efectos del cambio climático en las especies migratorias, incluidos los cambios que se puedan producir en la situación de los Estados del área de distribución, y los beneficios de la conservación de las especies migratorias para mejorar la mitigación del cambio climático y la adaptación al mismo;</w:t>
      </w:r>
    </w:p>
    <w:p w14:paraId="2143A208" w14:textId="77777777" w:rsidR="00A00BDE" w:rsidRPr="00A00BDE" w:rsidRDefault="00A00BDE" w:rsidP="0009765F">
      <w:pPr>
        <w:widowControl/>
        <w:autoSpaceDE/>
        <w:autoSpaceDN/>
        <w:ind w:left="1080" w:hanging="360"/>
        <w:contextualSpacing/>
        <w:textAlignment w:val="auto"/>
        <w:rPr>
          <w:rFonts w:ascii="Arial" w:eastAsiaTheme="minorHAnsi" w:hAnsi="Arial" w:cs="Arial"/>
          <w:iCs/>
          <w:sz w:val="22"/>
          <w:szCs w:val="22"/>
          <w:lang w:val="es-ES"/>
        </w:rPr>
      </w:pPr>
    </w:p>
    <w:p w14:paraId="3AABDF2E" w14:textId="77777777" w:rsidR="00A00BDE" w:rsidRPr="00A00BDE" w:rsidRDefault="00A00BDE" w:rsidP="0009765F">
      <w:pPr>
        <w:widowControl/>
        <w:numPr>
          <w:ilvl w:val="0"/>
          <w:numId w:val="12"/>
        </w:numPr>
        <w:autoSpaceDE/>
        <w:autoSpaceDN/>
        <w:adjustRightInd w:val="0"/>
        <w:ind w:left="1080"/>
        <w:jc w:val="both"/>
        <w:textAlignment w:val="auto"/>
        <w:rPr>
          <w:rFonts w:ascii="Arial" w:eastAsiaTheme="minorHAnsi" w:hAnsi="Arial" w:cs="Arial"/>
          <w:sz w:val="22"/>
          <w:szCs w:val="22"/>
          <w:lang w:val="es-ES"/>
        </w:rPr>
      </w:pPr>
      <w:r w:rsidRPr="00A00BDE">
        <w:rPr>
          <w:rFonts w:ascii="Arial" w:eastAsiaTheme="minorHAnsi" w:hAnsi="Arial" w:cs="Arial"/>
          <w:iCs/>
          <w:sz w:val="22"/>
          <w:szCs w:val="22"/>
          <w:lang w:val="es-ES"/>
        </w:rPr>
        <w:t>Proponer revisiones del formato del Informe Nacional para su consideración por el Comité Permanente en su 54.</w:t>
      </w:r>
      <w:r w:rsidRPr="00A00BDE">
        <w:rPr>
          <w:rFonts w:ascii="Arial" w:eastAsiaTheme="minorHAnsi" w:hAnsi="Arial" w:cs="Arial"/>
          <w:iCs/>
          <w:sz w:val="22"/>
          <w:szCs w:val="22"/>
          <w:vertAlign w:val="superscript"/>
          <w:lang w:val="es-ES"/>
        </w:rPr>
        <w:t>a</w:t>
      </w:r>
      <w:r w:rsidRPr="00A00BDE">
        <w:rPr>
          <w:rFonts w:ascii="Arial" w:eastAsiaTheme="minorHAnsi" w:hAnsi="Arial" w:cs="Arial"/>
          <w:iCs/>
          <w:sz w:val="22"/>
          <w:szCs w:val="22"/>
          <w:lang w:val="es-ES"/>
        </w:rPr>
        <w:t xml:space="preserve"> o 55.</w:t>
      </w:r>
      <w:r w:rsidRPr="00A00BDE">
        <w:rPr>
          <w:rFonts w:ascii="Arial" w:eastAsiaTheme="minorHAnsi" w:hAnsi="Arial" w:cs="Arial"/>
          <w:iCs/>
          <w:sz w:val="22"/>
          <w:szCs w:val="22"/>
          <w:vertAlign w:val="superscript"/>
          <w:lang w:val="es-ES"/>
        </w:rPr>
        <w:t>a</w:t>
      </w:r>
      <w:r w:rsidRPr="00A00BDE">
        <w:rPr>
          <w:rFonts w:ascii="Arial" w:eastAsiaTheme="minorHAnsi" w:hAnsi="Arial" w:cs="Arial"/>
          <w:iCs/>
          <w:sz w:val="22"/>
          <w:szCs w:val="22"/>
          <w:lang w:val="es-ES"/>
        </w:rPr>
        <w:t xml:space="preserve"> Reunión;</w:t>
      </w:r>
    </w:p>
    <w:p w14:paraId="6E9DAC1E" w14:textId="77777777" w:rsidR="00A00BDE" w:rsidRPr="00A00BDE" w:rsidRDefault="00A00BDE" w:rsidP="0009765F">
      <w:pPr>
        <w:widowControl/>
        <w:autoSpaceDE/>
        <w:autoSpaceDN/>
        <w:ind w:left="1080" w:hanging="360"/>
        <w:contextualSpacing/>
        <w:textAlignment w:val="auto"/>
        <w:rPr>
          <w:rFonts w:ascii="Arial" w:eastAsiaTheme="minorHAnsi" w:hAnsi="Arial" w:cs="Arial"/>
          <w:sz w:val="22"/>
          <w:szCs w:val="22"/>
          <w:lang w:val="es-ES"/>
        </w:rPr>
      </w:pPr>
    </w:p>
    <w:p w14:paraId="31E0F4E2" w14:textId="77777777" w:rsidR="00A00BDE" w:rsidRPr="00A00BDE" w:rsidRDefault="00A00BDE" w:rsidP="0009765F">
      <w:pPr>
        <w:widowControl/>
        <w:numPr>
          <w:ilvl w:val="0"/>
          <w:numId w:val="12"/>
        </w:numPr>
        <w:autoSpaceDE/>
        <w:autoSpaceDN/>
        <w:adjustRightInd w:val="0"/>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 xml:space="preserve">Apoyar al Consejo Científico en la organización de un taller internacional presencial sobre especies migratorias y cambio climático;  </w:t>
      </w:r>
    </w:p>
    <w:p w14:paraId="1E1F50DB" w14:textId="77777777" w:rsidR="00A00BDE" w:rsidRPr="00A00BDE" w:rsidRDefault="00A00BDE" w:rsidP="0009765F">
      <w:pPr>
        <w:widowControl/>
        <w:autoSpaceDE/>
        <w:autoSpaceDN/>
        <w:ind w:left="1080" w:hanging="360"/>
        <w:jc w:val="both"/>
        <w:textAlignment w:val="auto"/>
        <w:rPr>
          <w:rFonts w:ascii="Arial" w:eastAsiaTheme="minorHAnsi" w:hAnsi="Arial" w:cs="Arial"/>
          <w:sz w:val="22"/>
          <w:szCs w:val="22"/>
          <w:lang w:val="es-ES"/>
        </w:rPr>
      </w:pPr>
    </w:p>
    <w:p w14:paraId="326D915D" w14:textId="77777777" w:rsidR="00A00BDE" w:rsidRPr="00A00BDE" w:rsidRDefault="00A00BDE" w:rsidP="0009765F">
      <w:pPr>
        <w:widowControl/>
        <w:numPr>
          <w:ilvl w:val="0"/>
          <w:numId w:val="12"/>
        </w:numPr>
        <w:autoSpaceDE/>
        <w:autoSpaceDN/>
        <w:adjustRightInd w:val="0"/>
        <w:ind w:left="1080"/>
        <w:jc w:val="both"/>
        <w:textAlignment w:val="auto"/>
        <w:rPr>
          <w:rFonts w:ascii="Arial" w:eastAsiaTheme="minorHAnsi" w:hAnsi="Arial" w:cs="Arial"/>
          <w:sz w:val="22"/>
          <w:szCs w:val="22"/>
          <w:lang w:val="es-ES"/>
        </w:rPr>
      </w:pPr>
      <w:r w:rsidRPr="00A00BDE">
        <w:rPr>
          <w:rFonts w:ascii="Arial" w:eastAsiaTheme="minorHAnsi" w:hAnsi="Arial" w:cs="Arial"/>
          <w:sz w:val="22"/>
          <w:szCs w:val="22"/>
          <w:lang w:val="es-ES"/>
        </w:rPr>
        <w:t>Informar al Comité de sesiones del Consejo Científico en sus reuniones previas a la COP15, y a la Conferencia de las Partes en su 15.</w:t>
      </w:r>
      <w:r w:rsidRPr="00A00BDE">
        <w:rPr>
          <w:rFonts w:ascii="Arial" w:eastAsiaTheme="minorHAnsi" w:hAnsi="Arial" w:cs="Arial"/>
          <w:sz w:val="22"/>
          <w:szCs w:val="22"/>
          <w:vertAlign w:val="superscript"/>
          <w:lang w:val="es-ES"/>
        </w:rPr>
        <w:t>a</w:t>
      </w:r>
      <w:r w:rsidRPr="00A00BDE">
        <w:rPr>
          <w:rFonts w:ascii="Arial" w:eastAsiaTheme="minorHAnsi" w:hAnsi="Arial" w:cs="Arial"/>
          <w:sz w:val="22"/>
          <w:szCs w:val="22"/>
          <w:lang w:val="es-ES"/>
        </w:rPr>
        <w:t xml:space="preserve"> reunión, acerca de los avances realizados en la implementación de la presente Decisión.</w:t>
      </w:r>
    </w:p>
    <w:p w14:paraId="6BB4A25E" w14:textId="77777777" w:rsidR="009A29E0" w:rsidRDefault="009A29E0" w:rsidP="0009765F">
      <w:pPr>
        <w:rPr>
          <w:rFonts w:ascii="Arial" w:hAnsi="Arial" w:cs="Arial"/>
          <w:sz w:val="22"/>
          <w:szCs w:val="22"/>
          <w:lang w:val="es-ES"/>
        </w:rPr>
      </w:pPr>
    </w:p>
    <w:p w14:paraId="22D41D80" w14:textId="77777777" w:rsidR="000B6003" w:rsidRDefault="000B6003" w:rsidP="0009765F">
      <w:pPr>
        <w:rPr>
          <w:rFonts w:ascii="Arial" w:hAnsi="Arial" w:cs="Arial"/>
          <w:sz w:val="22"/>
          <w:szCs w:val="22"/>
          <w:lang w:val="es-ES"/>
        </w:rPr>
      </w:pPr>
    </w:p>
    <w:p w14:paraId="4734BE14" w14:textId="77777777" w:rsidR="000B6003" w:rsidRDefault="000B6003" w:rsidP="0009765F">
      <w:pPr>
        <w:rPr>
          <w:rFonts w:ascii="Arial" w:hAnsi="Arial" w:cs="Arial"/>
          <w:sz w:val="22"/>
          <w:szCs w:val="22"/>
          <w:lang w:val="es-ES"/>
        </w:rPr>
      </w:pPr>
    </w:p>
    <w:p w14:paraId="0FEBB47A" w14:textId="3132ACBA" w:rsidR="006D501A" w:rsidRDefault="006D501A">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25E0747" w14:textId="310F5E99" w:rsidR="000B6003" w:rsidRPr="000B6003" w:rsidRDefault="000B6003" w:rsidP="0009765F">
      <w:pPr>
        <w:pStyle w:val="Secondnumbering"/>
        <w:numPr>
          <w:ilvl w:val="0"/>
          <w:numId w:val="0"/>
        </w:numPr>
        <w:suppressAutoHyphens/>
        <w:jc w:val="center"/>
        <w:rPr>
          <w:rFonts w:ascii="Arial" w:hAnsi="Arial" w:cs="Arial"/>
          <w:b/>
          <w:bCs/>
          <w:sz w:val="22"/>
          <w:szCs w:val="22"/>
          <w:lang w:val="es-ES"/>
        </w:rPr>
      </w:pPr>
      <w:r w:rsidRPr="000B6003">
        <w:rPr>
          <w:rFonts w:ascii="Arial" w:hAnsi="Arial" w:cs="Arial"/>
          <w:b/>
          <w:bCs/>
          <w:sz w:val="22"/>
          <w:szCs w:val="22"/>
          <w:lang w:val="es-ES"/>
        </w:rPr>
        <w:lastRenderedPageBreak/>
        <w:t>TÉRMINOS DE REFERENCIA DEL GRUPO DE TRABAJO DEL CONSEJO CIENTÍFICO DE LA CMS</w:t>
      </w:r>
      <w:r>
        <w:rPr>
          <w:rFonts w:ascii="Arial" w:hAnsi="Arial" w:cs="Arial"/>
          <w:b/>
          <w:bCs/>
          <w:sz w:val="22"/>
          <w:szCs w:val="22"/>
          <w:lang w:val="es-ES"/>
        </w:rPr>
        <w:t xml:space="preserve"> </w:t>
      </w:r>
      <w:r w:rsidRPr="000B6003">
        <w:rPr>
          <w:rFonts w:ascii="Arial" w:hAnsi="Arial" w:cs="Arial"/>
          <w:b/>
          <w:bCs/>
          <w:sz w:val="22"/>
          <w:szCs w:val="22"/>
          <w:lang w:val="es-ES"/>
        </w:rPr>
        <w:t>SOBRE CAMBIO CLIMÁTICO Y ESPECIES MIGRATORIAS</w:t>
      </w:r>
    </w:p>
    <w:p w14:paraId="7C4A0927" w14:textId="77777777" w:rsidR="000B6003" w:rsidRPr="000B6003" w:rsidRDefault="000B6003" w:rsidP="0009765F">
      <w:pPr>
        <w:pStyle w:val="Secondnumbering"/>
        <w:numPr>
          <w:ilvl w:val="0"/>
          <w:numId w:val="0"/>
        </w:numPr>
        <w:suppressAutoHyphens/>
        <w:rPr>
          <w:rFonts w:ascii="Arial" w:hAnsi="Arial" w:cs="Arial"/>
          <w:b/>
          <w:bCs/>
          <w:sz w:val="22"/>
          <w:szCs w:val="22"/>
          <w:lang w:val="es-ES"/>
        </w:rPr>
      </w:pPr>
    </w:p>
    <w:p w14:paraId="2EB3178F" w14:textId="77777777" w:rsidR="006D501A" w:rsidRDefault="006D501A" w:rsidP="0009765F">
      <w:pPr>
        <w:pStyle w:val="Secondnumbering"/>
        <w:numPr>
          <w:ilvl w:val="0"/>
          <w:numId w:val="0"/>
        </w:numPr>
        <w:suppressAutoHyphens/>
        <w:jc w:val="both"/>
        <w:rPr>
          <w:rFonts w:ascii="Arial" w:hAnsi="Arial" w:cs="Arial"/>
          <w:sz w:val="22"/>
          <w:szCs w:val="22"/>
          <w:lang w:val="es-ES"/>
        </w:rPr>
      </w:pPr>
    </w:p>
    <w:p w14:paraId="3F4E1F9E" w14:textId="088D4595" w:rsidR="000B6003" w:rsidRPr="000B6003" w:rsidRDefault="000B6003" w:rsidP="0009765F">
      <w:pPr>
        <w:pStyle w:val="Secondnumbering"/>
        <w:numPr>
          <w:ilvl w:val="0"/>
          <w:numId w:val="0"/>
        </w:numPr>
        <w:suppressAutoHyphens/>
        <w:jc w:val="both"/>
        <w:rPr>
          <w:rFonts w:ascii="Arial" w:hAnsi="Arial" w:cs="Arial"/>
          <w:sz w:val="22"/>
          <w:szCs w:val="22"/>
          <w:lang w:val="es-ES"/>
        </w:rPr>
      </w:pPr>
      <w:r w:rsidRPr="000B6003">
        <w:rPr>
          <w:rFonts w:ascii="Arial" w:hAnsi="Arial" w:cs="Arial"/>
          <w:sz w:val="22"/>
          <w:szCs w:val="22"/>
          <w:lang w:val="es-ES"/>
        </w:rPr>
        <w:t>La 14.</w:t>
      </w:r>
      <w:r w:rsidRPr="000B6003">
        <w:rPr>
          <w:rFonts w:ascii="Arial" w:hAnsi="Arial" w:cs="Arial"/>
          <w:sz w:val="22"/>
          <w:szCs w:val="22"/>
          <w:vertAlign w:val="superscript"/>
          <w:lang w:val="es-ES"/>
        </w:rPr>
        <w:t>a</w:t>
      </w:r>
      <w:r w:rsidRPr="000B6003">
        <w:rPr>
          <w:rFonts w:ascii="Arial" w:hAnsi="Arial" w:cs="Arial"/>
          <w:sz w:val="22"/>
          <w:szCs w:val="22"/>
          <w:lang w:val="es-ES"/>
        </w:rPr>
        <w:t xml:space="preserve"> reunión de la Conferencia de las Partes decidió reanudar un Grupo de Trabajo dependiente del Consejo Científico sobre Cambio Climático y Especies Migratorias. El objetivo es potenciar el conocimiento científico de los problemas del cambio climático en relación con las especies migratorias y entregar asesoramiento a las Partes sobre las acciones que pueden adoptar para mitigar los impactos del cambio climático sobre dichas especies y promover los beneficios de la conservación de las especies migratorias para potenciar la lucha contra el cambio climático. </w:t>
      </w:r>
    </w:p>
    <w:p w14:paraId="331FD361"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p>
    <w:p w14:paraId="142AD66F" w14:textId="77777777" w:rsidR="000B6003" w:rsidRPr="000B6003" w:rsidRDefault="000B6003" w:rsidP="0009765F">
      <w:pPr>
        <w:pStyle w:val="Secondnumbering"/>
        <w:numPr>
          <w:ilvl w:val="0"/>
          <w:numId w:val="0"/>
        </w:numPr>
        <w:suppressAutoHyphens/>
        <w:jc w:val="both"/>
        <w:rPr>
          <w:rFonts w:ascii="Arial" w:hAnsi="Arial" w:cs="Arial"/>
          <w:b/>
          <w:bCs/>
          <w:sz w:val="22"/>
          <w:szCs w:val="22"/>
          <w:lang w:val="es-ES"/>
        </w:rPr>
      </w:pPr>
      <w:r w:rsidRPr="000B6003">
        <w:rPr>
          <w:rFonts w:ascii="Arial" w:hAnsi="Arial" w:cs="Arial"/>
          <w:b/>
          <w:bCs/>
          <w:sz w:val="22"/>
          <w:szCs w:val="22"/>
          <w:lang w:val="es-ES"/>
        </w:rPr>
        <w:t xml:space="preserve">1. Antecedentes </w:t>
      </w:r>
    </w:p>
    <w:p w14:paraId="4A710F87"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p>
    <w:p w14:paraId="6E6D9883"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r w:rsidRPr="000B6003">
        <w:rPr>
          <w:rFonts w:ascii="Arial" w:hAnsi="Arial" w:cs="Arial"/>
          <w:sz w:val="22"/>
          <w:szCs w:val="22"/>
          <w:lang w:val="es-ES"/>
        </w:rPr>
        <w:t>El cambio climático es una presión fundamental que afecta a las especies migratorias. Ante la crisis de la biodiversidad, cada vez se presta más atención e importancia a la función que desempeña el cambio climático en la conservación de la naturaleza. La 14ª Reunión de la Conferencia de las Partes de la CMS (COP14) adoptó una Resolución revisada y varias Decisiones sobre el cambio climático y las especies migratorias.</w:t>
      </w:r>
    </w:p>
    <w:p w14:paraId="7D80DE0F"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p>
    <w:p w14:paraId="03ED001B" w14:textId="77777777" w:rsidR="000B6003" w:rsidRPr="000B6003" w:rsidRDefault="000B6003" w:rsidP="0009765F">
      <w:pPr>
        <w:pStyle w:val="Secondnumbering"/>
        <w:numPr>
          <w:ilvl w:val="0"/>
          <w:numId w:val="0"/>
        </w:numPr>
        <w:suppressAutoHyphens/>
        <w:jc w:val="both"/>
        <w:rPr>
          <w:rFonts w:ascii="Arial" w:hAnsi="Arial" w:cs="Arial"/>
          <w:b/>
          <w:bCs/>
          <w:sz w:val="22"/>
          <w:szCs w:val="22"/>
          <w:lang w:val="es-ES"/>
        </w:rPr>
      </w:pPr>
      <w:r w:rsidRPr="000B6003">
        <w:rPr>
          <w:rFonts w:ascii="Arial" w:hAnsi="Arial" w:cs="Arial"/>
          <w:b/>
          <w:bCs/>
          <w:sz w:val="22"/>
          <w:szCs w:val="22"/>
          <w:lang w:val="es-ES"/>
        </w:rPr>
        <w:t xml:space="preserve">2. Propósito </w:t>
      </w:r>
    </w:p>
    <w:p w14:paraId="3629CFFF"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p>
    <w:p w14:paraId="7D1D2859"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A. El Grupo de Trabajo apoyará la implementación de las Resoluciones y Decisiones correspondientes dirigidas al Consejo Científico, tal y como figuran en el Programa de Trabajo del Comité de Sesiones. </w:t>
      </w:r>
    </w:p>
    <w:p w14:paraId="62A1DFCE"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p>
    <w:p w14:paraId="7713DD3D" w14:textId="03A7B08B"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B. El Grupo de Trabajo apoyará la implementación por parte de la CMS de los objetivos y metas relacionados con el cambio climático dentro del Plan Estratégico para las Especies Migratorias, 2023-20xx así como el </w:t>
      </w:r>
      <w:hyperlink r:id="rId12" w:history="1">
        <w:r w:rsidRPr="000B6003">
          <w:rPr>
            <w:rStyle w:val="Hyperlink"/>
            <w:rFonts w:ascii="Arial" w:hAnsi="Arial" w:cs="Arial"/>
            <w:sz w:val="22"/>
            <w:szCs w:val="22"/>
            <w:lang w:val="es-ES"/>
          </w:rPr>
          <w:t xml:space="preserve">Marco Global de Biodiversidad </w:t>
        </w:r>
        <w:r w:rsidR="0021606E">
          <w:rPr>
            <w:rStyle w:val="Hyperlink"/>
            <w:rFonts w:ascii="Arial" w:hAnsi="Arial" w:cs="Arial"/>
            <w:sz w:val="22"/>
            <w:szCs w:val="22"/>
            <w:lang w:val="es-ES"/>
          </w:rPr>
          <w:t xml:space="preserve">de </w:t>
        </w:r>
        <w:r w:rsidRPr="000B6003">
          <w:rPr>
            <w:rStyle w:val="Hyperlink"/>
            <w:rFonts w:ascii="Arial" w:hAnsi="Arial" w:cs="Arial"/>
            <w:sz w:val="22"/>
            <w:szCs w:val="22"/>
            <w:lang w:val="es-ES"/>
          </w:rPr>
          <w:t>Kunming-Montreal</w:t>
        </w:r>
      </w:hyperlink>
      <w:r w:rsidRPr="000B6003">
        <w:rPr>
          <w:rFonts w:ascii="Arial" w:hAnsi="Arial" w:cs="Arial"/>
          <w:sz w:val="22"/>
          <w:szCs w:val="22"/>
          <w:lang w:val="es-ES"/>
        </w:rPr>
        <w:t xml:space="preserve"> y el desarrollo posterior de su </w:t>
      </w:r>
      <w:hyperlink r:id="rId13" w:history="1">
        <w:r w:rsidRPr="000B6003">
          <w:rPr>
            <w:rStyle w:val="Hyperlink"/>
            <w:rFonts w:ascii="Arial" w:hAnsi="Arial" w:cs="Arial"/>
            <w:sz w:val="22"/>
            <w:szCs w:val="22"/>
            <w:lang w:val="es-ES"/>
          </w:rPr>
          <w:t>marco de seguimiento</w:t>
        </w:r>
      </w:hyperlink>
      <w:r w:rsidRPr="000B6003">
        <w:rPr>
          <w:rFonts w:ascii="Arial" w:hAnsi="Arial" w:cs="Arial"/>
          <w:sz w:val="22"/>
          <w:szCs w:val="22"/>
          <w:lang w:val="es-ES"/>
        </w:rPr>
        <w:t xml:space="preserve"> y </w:t>
      </w:r>
      <w:r w:rsidR="0021606E">
        <w:rPr>
          <w:rFonts w:ascii="Arial" w:hAnsi="Arial" w:cs="Arial"/>
          <w:sz w:val="22"/>
          <w:szCs w:val="22"/>
          <w:lang w:val="es-ES"/>
        </w:rPr>
        <w:t>donde proceda</w:t>
      </w:r>
      <w:r w:rsidRPr="000B6003">
        <w:rPr>
          <w:rFonts w:ascii="Arial" w:hAnsi="Arial" w:cs="Arial"/>
          <w:sz w:val="22"/>
          <w:szCs w:val="22"/>
          <w:lang w:val="es-ES"/>
        </w:rPr>
        <w:t>, el Acuerdo de París</w:t>
      </w:r>
      <w:r w:rsidR="0021606E">
        <w:rPr>
          <w:rFonts w:ascii="Arial" w:hAnsi="Arial" w:cs="Arial"/>
          <w:sz w:val="22"/>
          <w:szCs w:val="22"/>
          <w:lang w:val="es-ES"/>
        </w:rPr>
        <w:t xml:space="preserve"> de </w:t>
      </w:r>
      <w:r w:rsidR="0021606E" w:rsidRPr="0021606E">
        <w:rPr>
          <w:rFonts w:ascii="Arial" w:hAnsi="Arial" w:cs="Arial"/>
          <w:sz w:val="22"/>
          <w:szCs w:val="22"/>
          <w:lang w:val="es-ES"/>
        </w:rPr>
        <w:t>la CMNUCC</w:t>
      </w:r>
      <w:r w:rsidR="0021606E">
        <w:rPr>
          <w:rFonts w:ascii="Arial" w:hAnsi="Arial" w:cs="Arial"/>
          <w:sz w:val="22"/>
          <w:szCs w:val="22"/>
          <w:lang w:val="es-ES"/>
        </w:rPr>
        <w:t>.</w:t>
      </w:r>
      <w:r w:rsidRPr="000B6003">
        <w:rPr>
          <w:rFonts w:ascii="Arial" w:hAnsi="Arial" w:cs="Arial"/>
          <w:sz w:val="22"/>
          <w:szCs w:val="22"/>
          <w:lang w:val="es-ES"/>
        </w:rPr>
        <w:t xml:space="preserve"> </w:t>
      </w:r>
    </w:p>
    <w:p w14:paraId="501B7395"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p>
    <w:p w14:paraId="482DEFDF"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C. El Grupo de Trabajo proporcionará una plataforma para debatir e intercambiar información relacionada con la CMS y los descubrimientos científicos sobre asuntos relacionados con el cambio climático. </w:t>
      </w:r>
    </w:p>
    <w:p w14:paraId="25582890"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p>
    <w:p w14:paraId="4218DB07" w14:textId="16C57FE3"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D. El Grupo de trabajo asesorará sobre la actualización de la página web de la CMS sobre el cambio </w:t>
      </w:r>
      <w:r w:rsidRPr="00920E10">
        <w:rPr>
          <w:rFonts w:ascii="Arial" w:hAnsi="Arial" w:cs="Arial"/>
          <w:sz w:val="22"/>
          <w:szCs w:val="22"/>
          <w:lang w:val="es-ES"/>
        </w:rPr>
        <w:t>climátic</w:t>
      </w:r>
      <w:r w:rsidR="00920E10" w:rsidRPr="00920E10">
        <w:rPr>
          <w:rFonts w:ascii="Arial" w:hAnsi="Arial" w:cs="Arial"/>
          <w:sz w:val="22"/>
          <w:szCs w:val="22"/>
          <w:lang w:val="es-ES"/>
        </w:rPr>
        <w:t>o</w:t>
      </w:r>
      <w:r w:rsidR="00920E10" w:rsidRPr="00920E10">
        <w:rPr>
          <w:rStyle w:val="FootnoteReference"/>
          <w:rFonts w:ascii="Arial" w:hAnsi="Arial"/>
          <w:sz w:val="22"/>
          <w:szCs w:val="22"/>
          <w:vertAlign w:val="superscript"/>
          <w:lang w:val="es-ES"/>
        </w:rPr>
        <w:footnoteReference w:id="6"/>
      </w:r>
      <w:r w:rsidR="00920E10">
        <w:rPr>
          <w:rFonts w:ascii="Arial" w:hAnsi="Arial" w:cs="Arial"/>
          <w:sz w:val="22"/>
          <w:szCs w:val="22"/>
          <w:vertAlign w:val="superscript"/>
          <w:lang w:val="es-ES"/>
        </w:rPr>
        <w:t xml:space="preserve"> </w:t>
      </w:r>
      <w:r w:rsidR="00920E10">
        <w:rPr>
          <w:rFonts w:ascii="Arial" w:hAnsi="Arial" w:cs="Arial"/>
          <w:sz w:val="22"/>
          <w:szCs w:val="22"/>
          <w:lang w:val="es-ES"/>
        </w:rPr>
        <w:t>.</w:t>
      </w:r>
    </w:p>
    <w:p w14:paraId="4E9776A8"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p>
    <w:p w14:paraId="2D3418F6" w14:textId="77777777" w:rsidR="000B6003" w:rsidRPr="000B6003" w:rsidRDefault="000B6003" w:rsidP="0009765F">
      <w:pPr>
        <w:pStyle w:val="Secondnumbering"/>
        <w:numPr>
          <w:ilvl w:val="0"/>
          <w:numId w:val="0"/>
        </w:numPr>
        <w:suppressAutoHyphens/>
        <w:jc w:val="both"/>
        <w:rPr>
          <w:rFonts w:ascii="Arial" w:hAnsi="Arial" w:cs="Arial"/>
          <w:b/>
          <w:bCs/>
          <w:sz w:val="22"/>
          <w:szCs w:val="22"/>
          <w:lang w:val="es-ES"/>
        </w:rPr>
      </w:pPr>
      <w:r w:rsidRPr="000B6003">
        <w:rPr>
          <w:rFonts w:ascii="Arial" w:hAnsi="Arial" w:cs="Arial"/>
          <w:b/>
          <w:bCs/>
          <w:sz w:val="22"/>
          <w:szCs w:val="22"/>
          <w:lang w:val="es-ES"/>
        </w:rPr>
        <w:t xml:space="preserve">3. Membresía </w:t>
      </w:r>
    </w:p>
    <w:p w14:paraId="42AE69F6"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p>
    <w:p w14:paraId="3823DEFB"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A. Podrán formar parte del Grupo de Trabajo tanto miembros del Consejo Científico como observadores en línea con lo establecido en el Reglamento interno del Consejo Científico. </w:t>
      </w:r>
    </w:p>
    <w:p w14:paraId="532E0A24"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p>
    <w:p w14:paraId="2847E172"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B. El Grupo de Trabajo se esforzará por mantener un equilibrio de género, representación regional y categorías taxonómicas de conocimientos. </w:t>
      </w:r>
    </w:p>
    <w:p w14:paraId="68A08823"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p>
    <w:p w14:paraId="7193899E"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C. La participación de los miembros del Grupo de Trabajo es completamente voluntaria. </w:t>
      </w:r>
    </w:p>
    <w:p w14:paraId="4413699C"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p>
    <w:p w14:paraId="37C75F36"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D. En caso necesario, se podrá invitar de forma puntual a expertos ajenos al Grupo de Trabajo e interesados en contribuir a los objetivos de este para que participen en las reuniones o apoyen tareas específicas. </w:t>
      </w:r>
    </w:p>
    <w:p w14:paraId="769C76C7"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p>
    <w:p w14:paraId="7F78306B" w14:textId="77777777" w:rsidR="000B6003" w:rsidRPr="000B6003" w:rsidRDefault="000B6003" w:rsidP="0009765F">
      <w:pPr>
        <w:pStyle w:val="Secondnumbering"/>
        <w:keepNext/>
        <w:numPr>
          <w:ilvl w:val="0"/>
          <w:numId w:val="0"/>
        </w:numPr>
        <w:suppressAutoHyphens/>
        <w:jc w:val="both"/>
        <w:rPr>
          <w:rFonts w:ascii="Arial" w:hAnsi="Arial" w:cs="Arial"/>
          <w:b/>
          <w:bCs/>
          <w:sz w:val="22"/>
          <w:szCs w:val="22"/>
          <w:lang w:val="es-ES"/>
        </w:rPr>
      </w:pPr>
      <w:r w:rsidRPr="000B6003">
        <w:rPr>
          <w:rFonts w:ascii="Arial" w:hAnsi="Arial" w:cs="Arial"/>
          <w:b/>
          <w:bCs/>
          <w:sz w:val="22"/>
          <w:szCs w:val="22"/>
          <w:lang w:val="es-ES"/>
        </w:rPr>
        <w:lastRenderedPageBreak/>
        <w:t xml:space="preserve">4. Organización del trabajo </w:t>
      </w:r>
    </w:p>
    <w:p w14:paraId="40E6801E" w14:textId="77777777" w:rsidR="000B6003" w:rsidRPr="000B6003" w:rsidRDefault="000B6003" w:rsidP="0009765F">
      <w:pPr>
        <w:pStyle w:val="Secondnumbering"/>
        <w:keepNext/>
        <w:numPr>
          <w:ilvl w:val="0"/>
          <w:numId w:val="0"/>
        </w:numPr>
        <w:suppressAutoHyphens/>
        <w:jc w:val="both"/>
        <w:rPr>
          <w:rFonts w:ascii="Arial" w:hAnsi="Arial" w:cs="Arial"/>
          <w:sz w:val="22"/>
          <w:szCs w:val="22"/>
          <w:lang w:val="es-ES"/>
        </w:rPr>
      </w:pPr>
    </w:p>
    <w:p w14:paraId="65CDD37E"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A. El Grupo de Trabajo estará presidido por el Consejero designado por la COP para el Cambio Climático. Si el presidente tiene que abandonar su puesto, se nombrará un nuevo presidente de entre los miembros restantes del Comité de Sesiones/Consejo Científico del Grupo de Trabajo hasta que se nombre un nuevo consejero designado por la COP. </w:t>
      </w:r>
    </w:p>
    <w:p w14:paraId="24376563"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p>
    <w:p w14:paraId="7C394DEB"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B. El Grupo de Trabajo funcionará sobre todo por vía electrónica, se comunicará por correo electrónico y, si procede/está disponible, utilizará un espacio de trabajo exclusivo. Las reuniones (tanto presenciales como virtuales) se pueden celebrar al margen de las reuniones del Comité de Sesiones o, si se dispone de recursos, en el período entre sesiones entre las Conferencias de las Partes. </w:t>
      </w:r>
    </w:p>
    <w:p w14:paraId="3D6F3119"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p>
    <w:p w14:paraId="6DBB6851"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C. El presidente del Grupo de Trabajo informará sobre los avances al Comité de Sesiones. </w:t>
      </w:r>
    </w:p>
    <w:p w14:paraId="499DDC44"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p>
    <w:p w14:paraId="48180BD2" w14:textId="77777777" w:rsidR="000B6003" w:rsidRPr="000B6003" w:rsidRDefault="000B6003" w:rsidP="0009765F">
      <w:pPr>
        <w:pStyle w:val="Secondnumbering"/>
        <w:numPr>
          <w:ilvl w:val="0"/>
          <w:numId w:val="0"/>
        </w:numPr>
        <w:suppressAutoHyphens/>
        <w:ind w:left="284" w:hanging="284"/>
        <w:jc w:val="both"/>
        <w:rPr>
          <w:rFonts w:ascii="Arial" w:hAnsi="Arial" w:cs="Arial"/>
          <w:sz w:val="22"/>
          <w:szCs w:val="22"/>
          <w:lang w:val="es-ES"/>
        </w:rPr>
      </w:pPr>
      <w:r w:rsidRPr="000B6003">
        <w:rPr>
          <w:rFonts w:ascii="Arial" w:hAnsi="Arial" w:cs="Arial"/>
          <w:sz w:val="22"/>
          <w:szCs w:val="22"/>
          <w:lang w:val="es-ES"/>
        </w:rPr>
        <w:t xml:space="preserve">D. La Secretaría de la CMS apoyará y facilitará la coordinación de las actividades y la organización de las reuniones del Grupo de Trabajo. </w:t>
      </w:r>
    </w:p>
    <w:p w14:paraId="207C37F6"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p>
    <w:p w14:paraId="587B9DE6" w14:textId="77777777" w:rsidR="000B6003" w:rsidRPr="000B6003" w:rsidRDefault="000B6003" w:rsidP="0009765F">
      <w:pPr>
        <w:pStyle w:val="Secondnumbering"/>
        <w:numPr>
          <w:ilvl w:val="0"/>
          <w:numId w:val="0"/>
        </w:numPr>
        <w:suppressAutoHyphens/>
        <w:jc w:val="both"/>
        <w:rPr>
          <w:rFonts w:ascii="Arial" w:hAnsi="Arial" w:cs="Arial"/>
          <w:b/>
          <w:bCs/>
          <w:sz w:val="22"/>
          <w:szCs w:val="22"/>
          <w:lang w:val="es-ES"/>
        </w:rPr>
      </w:pPr>
      <w:r w:rsidRPr="000B6003">
        <w:rPr>
          <w:rFonts w:ascii="Arial" w:hAnsi="Arial" w:cs="Arial"/>
          <w:b/>
          <w:bCs/>
          <w:sz w:val="22"/>
          <w:szCs w:val="22"/>
          <w:lang w:val="es-ES"/>
        </w:rPr>
        <w:t xml:space="preserve">5. Duración </w:t>
      </w:r>
    </w:p>
    <w:p w14:paraId="19656FFA"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p>
    <w:p w14:paraId="6385811E" w14:textId="77777777" w:rsidR="000B6003" w:rsidRPr="000B6003" w:rsidRDefault="000B6003" w:rsidP="0009765F">
      <w:pPr>
        <w:pStyle w:val="Secondnumbering"/>
        <w:numPr>
          <w:ilvl w:val="0"/>
          <w:numId w:val="0"/>
        </w:numPr>
        <w:suppressAutoHyphens/>
        <w:jc w:val="both"/>
        <w:rPr>
          <w:rFonts w:ascii="Arial" w:hAnsi="Arial" w:cs="Arial"/>
          <w:sz w:val="22"/>
          <w:szCs w:val="22"/>
          <w:lang w:val="es-ES"/>
        </w:rPr>
      </w:pPr>
      <w:r w:rsidRPr="000B6003">
        <w:rPr>
          <w:rFonts w:ascii="Arial" w:hAnsi="Arial" w:cs="Arial"/>
          <w:sz w:val="22"/>
          <w:szCs w:val="22"/>
          <w:lang w:val="es-ES"/>
        </w:rPr>
        <w:t>El Grupo de Trabajo se mantendrá hasta la 15.</w:t>
      </w:r>
      <w:r w:rsidRPr="000B6003">
        <w:rPr>
          <w:rFonts w:ascii="Arial" w:hAnsi="Arial" w:cs="Arial"/>
          <w:sz w:val="22"/>
          <w:szCs w:val="22"/>
          <w:vertAlign w:val="superscript"/>
          <w:lang w:val="es-ES"/>
        </w:rPr>
        <w:t>a</w:t>
      </w:r>
      <w:r w:rsidRPr="000B6003">
        <w:rPr>
          <w:rFonts w:ascii="Arial" w:hAnsi="Arial" w:cs="Arial"/>
          <w:sz w:val="22"/>
          <w:szCs w:val="22"/>
          <w:lang w:val="es-ES"/>
        </w:rPr>
        <w:t xml:space="preserve"> reunión de la Conferencia de las Partes, momento en el que las Partes decidirán si el grupo debe continuar durante el siguiente período entre sesiones sobre la base de un mandato acordado en la COP15. </w:t>
      </w:r>
    </w:p>
    <w:p w14:paraId="5EFEE2A4" w14:textId="77777777" w:rsidR="00A00BDE" w:rsidRPr="00FD2360" w:rsidRDefault="00A00BDE" w:rsidP="0009765F">
      <w:pPr>
        <w:rPr>
          <w:rFonts w:ascii="Arial" w:hAnsi="Arial" w:cs="Arial"/>
          <w:sz w:val="22"/>
          <w:szCs w:val="22"/>
          <w:lang w:val="es-ES"/>
        </w:rPr>
      </w:pPr>
    </w:p>
    <w:p w14:paraId="7D13B44A" w14:textId="77777777" w:rsidR="00D82C56" w:rsidRPr="00FD2360" w:rsidRDefault="00D82C56" w:rsidP="0009765F">
      <w:pPr>
        <w:rPr>
          <w:rFonts w:ascii="Arial" w:hAnsi="Arial" w:cs="Arial"/>
          <w:sz w:val="22"/>
          <w:szCs w:val="22"/>
          <w:lang w:val="es-ES"/>
        </w:rPr>
      </w:pPr>
    </w:p>
    <w:sectPr w:rsidR="00D82C56" w:rsidRPr="00FD2360" w:rsidSect="00873A1C">
      <w:headerReference w:type="even" r:id="rId14"/>
      <w:headerReference w:type="default" r:id="rId15"/>
      <w:footerReference w:type="even" r:id="rId16"/>
      <w:footerReference w:type="default" r:id="rId17"/>
      <w:headerReference w:type="first" r:id="rId18"/>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1518" w14:textId="77777777" w:rsidR="00873A1C" w:rsidRDefault="00873A1C">
      <w:r>
        <w:separator/>
      </w:r>
    </w:p>
  </w:endnote>
  <w:endnote w:type="continuationSeparator" w:id="0">
    <w:p w14:paraId="6638C956" w14:textId="77777777" w:rsidR="00873A1C" w:rsidRDefault="00873A1C">
      <w:r>
        <w:continuationSeparator/>
      </w:r>
    </w:p>
  </w:endnote>
  <w:endnote w:type="continuationNotice" w:id="1">
    <w:p w14:paraId="6CD9C122" w14:textId="77777777" w:rsidR="00873A1C" w:rsidRDefault="0087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8C70" w14:textId="77777777" w:rsidR="00873A1C" w:rsidRDefault="00873A1C">
      <w:r>
        <w:rPr>
          <w:color w:val="000000"/>
        </w:rPr>
        <w:separator/>
      </w:r>
    </w:p>
  </w:footnote>
  <w:footnote w:type="continuationSeparator" w:id="0">
    <w:p w14:paraId="3164FE57" w14:textId="77777777" w:rsidR="00873A1C" w:rsidRDefault="00873A1C">
      <w:r>
        <w:continuationSeparator/>
      </w:r>
    </w:p>
  </w:footnote>
  <w:footnote w:type="continuationNotice" w:id="1">
    <w:p w14:paraId="220F0E5C" w14:textId="77777777" w:rsidR="00873A1C" w:rsidRDefault="00873A1C"/>
  </w:footnote>
  <w:footnote w:id="2">
    <w:p w14:paraId="7D685D32" w14:textId="77777777" w:rsidR="00615B12" w:rsidRPr="00580429" w:rsidRDefault="00615B12" w:rsidP="00615B12">
      <w:pPr>
        <w:pStyle w:val="FootnoteText"/>
        <w:spacing w:after="120"/>
        <w:ind w:left="142" w:hanging="142"/>
        <w:rPr>
          <w:rFonts w:ascii="Arial" w:hAnsi="Arial" w:cs="Arial"/>
          <w:sz w:val="16"/>
          <w:szCs w:val="16"/>
          <w:lang w:val="es-ES"/>
        </w:rPr>
      </w:pPr>
      <w:r w:rsidRPr="00580429">
        <w:rPr>
          <w:rStyle w:val="FootnoteReference"/>
          <w:rFonts w:ascii="Arial" w:hAnsi="Arial" w:cs="Arial"/>
          <w:sz w:val="16"/>
          <w:szCs w:val="16"/>
          <w:vertAlign w:val="superscript"/>
        </w:rPr>
        <w:footnoteRef/>
      </w:r>
      <w:r w:rsidRPr="00580429">
        <w:rPr>
          <w:rFonts w:ascii="Arial" w:hAnsi="Arial" w:cs="Arial"/>
          <w:sz w:val="16"/>
          <w:szCs w:val="16"/>
          <w:lang w:val="es-ES"/>
        </w:rPr>
        <w:t xml:space="preserve"> La </w:t>
      </w:r>
      <w:r w:rsidRPr="00580429">
        <w:rPr>
          <w:rFonts w:ascii="Arial" w:hAnsi="Arial" w:cs="Arial"/>
          <w:i/>
          <w:iCs/>
          <w:sz w:val="16"/>
          <w:szCs w:val="16"/>
          <w:lang w:val="es-ES"/>
        </w:rPr>
        <w:t>Recomendación</w:t>
      </w:r>
      <w:r w:rsidRPr="00580429">
        <w:rPr>
          <w:rFonts w:ascii="Arial" w:hAnsi="Arial" w:cs="Arial"/>
          <w:sz w:val="16"/>
          <w:szCs w:val="16"/>
          <w:lang w:val="es-ES"/>
        </w:rPr>
        <w:t xml:space="preserve"> y las </w:t>
      </w:r>
      <w:r w:rsidRPr="00580429">
        <w:rPr>
          <w:rFonts w:ascii="Arial" w:hAnsi="Arial" w:cs="Arial"/>
          <w:i/>
          <w:iCs/>
          <w:sz w:val="16"/>
          <w:szCs w:val="16"/>
          <w:lang w:val="es-ES"/>
        </w:rPr>
        <w:t>Resoluciones</w:t>
      </w:r>
      <w:r w:rsidRPr="00580429">
        <w:rPr>
          <w:rFonts w:ascii="Arial" w:hAnsi="Arial" w:cs="Arial"/>
          <w:sz w:val="16"/>
          <w:szCs w:val="16"/>
          <w:lang w:val="es-ES"/>
        </w:rPr>
        <w:t xml:space="preserve"> fueron derogadas y consolidadas dentro de la Resolución 12.21.</w:t>
      </w:r>
    </w:p>
  </w:footnote>
  <w:footnote w:id="3">
    <w:p w14:paraId="667A818F" w14:textId="77777777" w:rsidR="009A29E0" w:rsidRPr="00CE743F" w:rsidRDefault="009A29E0" w:rsidP="009A29E0">
      <w:pPr>
        <w:pStyle w:val="FootnoteText"/>
        <w:spacing w:after="120"/>
        <w:ind w:left="142" w:hanging="142"/>
        <w:rPr>
          <w:rFonts w:cs="Arial"/>
          <w:sz w:val="16"/>
          <w:szCs w:val="16"/>
          <w:lang w:val="es-ES"/>
        </w:rPr>
      </w:pPr>
      <w:r w:rsidRPr="00425407">
        <w:rPr>
          <w:rStyle w:val="FootnoteReference"/>
          <w:rFonts w:cs="Arial"/>
          <w:sz w:val="16"/>
          <w:szCs w:val="16"/>
          <w:vertAlign w:val="superscript"/>
        </w:rPr>
        <w:footnoteRef/>
      </w:r>
      <w:r w:rsidRPr="00CE743F">
        <w:rPr>
          <w:rFonts w:cs="Arial"/>
          <w:sz w:val="16"/>
          <w:szCs w:val="16"/>
          <w:vertAlign w:val="superscript"/>
          <w:lang w:val="es-ES"/>
        </w:rPr>
        <w:t xml:space="preserve"> </w:t>
      </w:r>
      <w:hyperlink r:id="rId1" w:history="1">
        <w:r w:rsidRPr="00CE743F">
          <w:rPr>
            <w:rStyle w:val="Hyperlink"/>
            <w:rFonts w:cs="Arial"/>
            <w:sz w:val="16"/>
            <w:szCs w:val="16"/>
            <w:lang w:val="es-ES"/>
          </w:rPr>
          <w:t>https://www.cms.int/sites/default/files/document/cms_cop12_res.12.21_climate-change_e.pdf</w:t>
        </w:r>
      </w:hyperlink>
      <w:r w:rsidRPr="00CE743F">
        <w:rPr>
          <w:rFonts w:cs="Arial"/>
          <w:sz w:val="16"/>
          <w:szCs w:val="16"/>
          <w:lang w:val="es-ES"/>
        </w:rPr>
        <w:t xml:space="preserve"> </w:t>
      </w:r>
    </w:p>
  </w:footnote>
  <w:footnote w:id="4">
    <w:p w14:paraId="04C93A72" w14:textId="77777777" w:rsidR="009A29E0" w:rsidRPr="00F44772" w:rsidRDefault="009A29E0" w:rsidP="009A29E0">
      <w:pPr>
        <w:pStyle w:val="FootnoteText"/>
        <w:spacing w:after="60"/>
        <w:rPr>
          <w:sz w:val="16"/>
          <w:szCs w:val="16"/>
          <w:lang w:val="es-ES"/>
        </w:rPr>
      </w:pPr>
      <w:r w:rsidRPr="00F44772">
        <w:rPr>
          <w:rStyle w:val="FootnoteReference"/>
          <w:sz w:val="16"/>
          <w:szCs w:val="16"/>
        </w:rPr>
        <w:footnoteRef/>
      </w:r>
      <w:r w:rsidRPr="00F44772">
        <w:rPr>
          <w:sz w:val="16"/>
          <w:szCs w:val="16"/>
          <w:lang w:val="es-ES"/>
        </w:rPr>
        <w:t xml:space="preserve"> </w:t>
      </w:r>
      <w:hyperlink r:id="rId2" w:history="1">
        <w:r w:rsidRPr="00F44772">
          <w:rPr>
            <w:rStyle w:val="Hyperlink"/>
            <w:sz w:val="16"/>
            <w:szCs w:val="16"/>
            <w:lang w:val="es-ES"/>
          </w:rPr>
          <w:t>https://arcticwwf.org/work/ocean/arcnet/</w:t>
        </w:r>
      </w:hyperlink>
      <w:r w:rsidRPr="00F44772">
        <w:rPr>
          <w:sz w:val="16"/>
          <w:szCs w:val="16"/>
          <w:lang w:val="es-ES"/>
        </w:rPr>
        <w:t xml:space="preserve"> </w:t>
      </w:r>
    </w:p>
  </w:footnote>
  <w:footnote w:id="5">
    <w:p w14:paraId="36D3E5AE" w14:textId="77777777" w:rsidR="009A29E0" w:rsidRPr="00F44772" w:rsidRDefault="009A29E0" w:rsidP="009A29E0">
      <w:pPr>
        <w:pStyle w:val="FootnoteText"/>
        <w:spacing w:after="60"/>
        <w:rPr>
          <w:sz w:val="16"/>
          <w:szCs w:val="16"/>
          <w:lang w:val="es-ES"/>
        </w:rPr>
      </w:pPr>
      <w:r w:rsidRPr="00F44772">
        <w:rPr>
          <w:rStyle w:val="FootnoteReference"/>
          <w:sz w:val="16"/>
          <w:szCs w:val="16"/>
        </w:rPr>
        <w:footnoteRef/>
      </w:r>
      <w:r w:rsidRPr="00F44772">
        <w:rPr>
          <w:sz w:val="16"/>
          <w:szCs w:val="16"/>
          <w:lang w:val="es-ES"/>
        </w:rPr>
        <w:t xml:space="preserve"> </w:t>
      </w:r>
      <w:hyperlink r:id="rId3" w:history="1">
        <w:r w:rsidRPr="00F44772">
          <w:rPr>
            <w:rStyle w:val="Hyperlink"/>
            <w:sz w:val="16"/>
            <w:szCs w:val="16"/>
            <w:lang w:val="es-ES"/>
          </w:rPr>
          <w:t>https://portals.iucn.org/library/node/45234</w:t>
        </w:r>
      </w:hyperlink>
      <w:r w:rsidRPr="00F44772">
        <w:rPr>
          <w:sz w:val="16"/>
          <w:szCs w:val="16"/>
          <w:lang w:val="es-ES"/>
        </w:rPr>
        <w:t xml:space="preserve"> </w:t>
      </w:r>
    </w:p>
  </w:footnote>
  <w:footnote w:id="6">
    <w:p w14:paraId="78B613B6" w14:textId="1FE3C113" w:rsidR="00920E10" w:rsidRPr="00920E10" w:rsidRDefault="00920E10">
      <w:pPr>
        <w:pStyle w:val="FootnoteText"/>
        <w:rPr>
          <w:lang w:val="es-ES"/>
        </w:rPr>
      </w:pPr>
      <w:r w:rsidRPr="00920E10">
        <w:rPr>
          <w:rStyle w:val="FootnoteReference"/>
          <w:vertAlign w:val="superscript"/>
        </w:rPr>
        <w:footnoteRef/>
      </w:r>
      <w:r w:rsidRPr="00920E10">
        <w:rPr>
          <w:vertAlign w:val="superscript"/>
          <w:lang w:val="es-ES"/>
        </w:rPr>
        <w:t xml:space="preserve"> </w:t>
      </w:r>
      <w:r w:rsidRPr="00920E10">
        <w:rPr>
          <w:lang w:val="es-ES"/>
        </w:rPr>
        <w:t>https://www.cms.int/en/workinggroup/working-group-climate-change.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7AFA7955" w:rsidR="0041439A" w:rsidRPr="002D3D55"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D3D55">
      <w:rPr>
        <w:rFonts w:ascii="Arial" w:hAnsi="Arial" w:cs="Arial"/>
        <w:i/>
        <w:sz w:val="18"/>
        <w:szCs w:val="18"/>
        <w:lang w:val="en-GB"/>
      </w:rPr>
      <w:t>UNEP/CMS/COP1</w:t>
    </w:r>
    <w:r w:rsidR="00227282" w:rsidRPr="002D3D55">
      <w:rPr>
        <w:rFonts w:ascii="Arial" w:hAnsi="Arial" w:cs="Arial"/>
        <w:i/>
        <w:sz w:val="18"/>
        <w:szCs w:val="18"/>
        <w:lang w:val="en-GB"/>
      </w:rPr>
      <w:t>4</w:t>
    </w:r>
    <w:r w:rsidRPr="002D3D55">
      <w:rPr>
        <w:rFonts w:ascii="Arial" w:hAnsi="Arial" w:cs="Arial"/>
        <w:i/>
        <w:sz w:val="18"/>
        <w:szCs w:val="18"/>
        <w:lang w:val="en-GB"/>
      </w:rPr>
      <w:t>/CRP</w:t>
    </w:r>
    <w:r w:rsidR="0009765F" w:rsidRPr="002D3D55">
      <w:rPr>
        <w:rFonts w:ascii="Arial" w:hAnsi="Arial" w:cs="Arial"/>
        <w:i/>
        <w:sz w:val="18"/>
        <w:szCs w:val="18"/>
        <w:lang w:val="en-GB"/>
      </w:rPr>
      <w:t>30.4.1</w:t>
    </w:r>
    <w:r w:rsidR="006265DE">
      <w:rPr>
        <w:rFonts w:ascii="Arial" w:hAnsi="Arial"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1280266E" w:rsidR="0041439A" w:rsidRPr="002D3D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2D3D55">
      <w:rPr>
        <w:rFonts w:ascii="Arial" w:hAnsi="Arial" w:cs="Arial"/>
        <w:i/>
        <w:sz w:val="18"/>
        <w:szCs w:val="18"/>
        <w:lang w:val="en-GB"/>
      </w:rPr>
      <w:t>UNEP/CMS/COP1</w:t>
    </w:r>
    <w:r w:rsidR="00227282" w:rsidRPr="002D3D55">
      <w:rPr>
        <w:rFonts w:ascii="Arial" w:hAnsi="Arial" w:cs="Arial"/>
        <w:i/>
        <w:sz w:val="18"/>
        <w:szCs w:val="18"/>
        <w:lang w:val="en-GB"/>
      </w:rPr>
      <w:t>4</w:t>
    </w:r>
    <w:r w:rsidRPr="002D3D55">
      <w:rPr>
        <w:rFonts w:ascii="Arial" w:hAnsi="Arial" w:cs="Arial"/>
        <w:i/>
        <w:sz w:val="18"/>
        <w:szCs w:val="18"/>
        <w:lang w:val="en-GB"/>
      </w:rPr>
      <w:t>/CRP</w:t>
    </w:r>
    <w:r w:rsidR="0009765F" w:rsidRPr="002D3D55">
      <w:rPr>
        <w:rFonts w:ascii="Arial" w:hAnsi="Arial" w:cs="Arial"/>
        <w:i/>
        <w:sz w:val="18"/>
        <w:szCs w:val="18"/>
        <w:lang w:val="en-GB"/>
      </w:rPr>
      <w:t>30.4.1</w:t>
    </w:r>
    <w:r w:rsidR="006265DE">
      <w:rPr>
        <w:rFonts w:ascii="Arial" w:hAnsi="Arial" w:cs="Arial"/>
        <w:i/>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52BA947F" w:rsidR="007A1066" w:rsidRPr="002D3D55"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D3D55">
      <w:rPr>
        <w:rFonts w:ascii="Arial" w:hAnsi="Arial" w:cs="Arial"/>
        <w:bCs/>
        <w:i/>
        <w:iCs/>
        <w:sz w:val="18"/>
        <w:szCs w:val="18"/>
        <w:lang w:val="en-GB"/>
      </w:rPr>
      <w:t>UNEP/CMS/COP1</w:t>
    </w:r>
    <w:r w:rsidR="001125D7" w:rsidRPr="002D3D55">
      <w:rPr>
        <w:rFonts w:ascii="Arial" w:hAnsi="Arial" w:cs="Arial"/>
        <w:bCs/>
        <w:i/>
        <w:iCs/>
        <w:sz w:val="18"/>
        <w:szCs w:val="18"/>
        <w:lang w:val="en-GB"/>
      </w:rPr>
      <w:t>4</w:t>
    </w:r>
    <w:r w:rsidRPr="002D3D55">
      <w:rPr>
        <w:rFonts w:ascii="Arial" w:hAnsi="Arial" w:cs="Arial"/>
        <w:bCs/>
        <w:i/>
        <w:iCs/>
        <w:sz w:val="18"/>
        <w:szCs w:val="18"/>
        <w:lang w:val="en-GB"/>
      </w:rPr>
      <w:t>/CRP</w:t>
    </w:r>
    <w:r w:rsidR="00B332D9" w:rsidRPr="002D3D55">
      <w:rPr>
        <w:rFonts w:ascii="Arial" w:hAnsi="Arial" w:cs="Arial"/>
        <w:bCs/>
        <w:i/>
        <w:iCs/>
        <w:sz w:val="18"/>
        <w:szCs w:val="18"/>
        <w:lang w:val="en-GB"/>
      </w:rPr>
      <w:t>30.4.1</w:t>
    </w:r>
    <w:r w:rsidR="006265DE">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3A3753"/>
    <w:multiLevelType w:val="hybridMultilevel"/>
    <w:tmpl w:val="51EAD3A0"/>
    <w:lvl w:ilvl="0" w:tplc="10000001">
      <w:start w:val="1"/>
      <w:numFmt w:val="bullet"/>
      <w:lvlText w:val=""/>
      <w:lvlJc w:val="left"/>
      <w:pPr>
        <w:ind w:left="1146" w:hanging="360"/>
      </w:pPr>
      <w:rPr>
        <w:rFonts w:ascii="Symbol" w:hAnsi="Symbol" w:hint="default"/>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abstractNum w:abstractNumId="2" w15:restartNumberingAfterBreak="0">
    <w:nsid w:val="1ED51A2B"/>
    <w:multiLevelType w:val="hybridMultilevel"/>
    <w:tmpl w:val="2B88534E"/>
    <w:lvl w:ilvl="0" w:tplc="5EC4F5F4">
      <w:start w:val="1"/>
      <w:numFmt w:val="decimal"/>
      <w:lvlText w:val="%1."/>
      <w:lvlJc w:val="left"/>
      <w:pPr>
        <w:ind w:left="720" w:hanging="360"/>
      </w:pPr>
      <w:rPr>
        <w:rFonts w:ascii="Arial" w:hAnsi="Arial" w:cs="Arial"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1C10FA9"/>
    <w:multiLevelType w:val="hybridMultilevel"/>
    <w:tmpl w:val="F43C565E"/>
    <w:lvl w:ilvl="0" w:tplc="04090001">
      <w:start w:val="1"/>
      <w:numFmt w:val="bullet"/>
      <w:lvlText w:val=""/>
      <w:lvlJc w:val="left"/>
      <w:pPr>
        <w:ind w:left="940" w:hanging="360"/>
      </w:pPr>
      <w:rPr>
        <w:rFonts w:ascii="Symbol" w:hAnsi="Symbol" w:hint="default"/>
      </w:rPr>
    </w:lvl>
    <w:lvl w:ilvl="1" w:tplc="10000003" w:tentative="1">
      <w:start w:val="1"/>
      <w:numFmt w:val="bullet"/>
      <w:lvlText w:val="o"/>
      <w:lvlJc w:val="left"/>
      <w:pPr>
        <w:ind w:left="1660" w:hanging="360"/>
      </w:pPr>
      <w:rPr>
        <w:rFonts w:ascii="Courier New" w:hAnsi="Courier New" w:cs="Courier New" w:hint="default"/>
      </w:rPr>
    </w:lvl>
    <w:lvl w:ilvl="2" w:tplc="10000005" w:tentative="1">
      <w:start w:val="1"/>
      <w:numFmt w:val="bullet"/>
      <w:lvlText w:val=""/>
      <w:lvlJc w:val="left"/>
      <w:pPr>
        <w:ind w:left="2380" w:hanging="360"/>
      </w:pPr>
      <w:rPr>
        <w:rFonts w:ascii="Wingdings" w:hAnsi="Wingdings" w:hint="default"/>
      </w:rPr>
    </w:lvl>
    <w:lvl w:ilvl="3" w:tplc="10000001" w:tentative="1">
      <w:start w:val="1"/>
      <w:numFmt w:val="bullet"/>
      <w:lvlText w:val=""/>
      <w:lvlJc w:val="left"/>
      <w:pPr>
        <w:ind w:left="3100" w:hanging="360"/>
      </w:pPr>
      <w:rPr>
        <w:rFonts w:ascii="Symbol" w:hAnsi="Symbol" w:hint="default"/>
      </w:rPr>
    </w:lvl>
    <w:lvl w:ilvl="4" w:tplc="10000003" w:tentative="1">
      <w:start w:val="1"/>
      <w:numFmt w:val="bullet"/>
      <w:lvlText w:val="o"/>
      <w:lvlJc w:val="left"/>
      <w:pPr>
        <w:ind w:left="3820" w:hanging="360"/>
      </w:pPr>
      <w:rPr>
        <w:rFonts w:ascii="Courier New" w:hAnsi="Courier New" w:cs="Courier New" w:hint="default"/>
      </w:rPr>
    </w:lvl>
    <w:lvl w:ilvl="5" w:tplc="10000005" w:tentative="1">
      <w:start w:val="1"/>
      <w:numFmt w:val="bullet"/>
      <w:lvlText w:val=""/>
      <w:lvlJc w:val="left"/>
      <w:pPr>
        <w:ind w:left="4540" w:hanging="360"/>
      </w:pPr>
      <w:rPr>
        <w:rFonts w:ascii="Wingdings" w:hAnsi="Wingdings" w:hint="default"/>
      </w:rPr>
    </w:lvl>
    <w:lvl w:ilvl="6" w:tplc="10000001" w:tentative="1">
      <w:start w:val="1"/>
      <w:numFmt w:val="bullet"/>
      <w:lvlText w:val=""/>
      <w:lvlJc w:val="left"/>
      <w:pPr>
        <w:ind w:left="5260" w:hanging="360"/>
      </w:pPr>
      <w:rPr>
        <w:rFonts w:ascii="Symbol" w:hAnsi="Symbol" w:hint="default"/>
      </w:rPr>
    </w:lvl>
    <w:lvl w:ilvl="7" w:tplc="10000003" w:tentative="1">
      <w:start w:val="1"/>
      <w:numFmt w:val="bullet"/>
      <w:lvlText w:val="o"/>
      <w:lvlJc w:val="left"/>
      <w:pPr>
        <w:ind w:left="5980" w:hanging="360"/>
      </w:pPr>
      <w:rPr>
        <w:rFonts w:ascii="Courier New" w:hAnsi="Courier New" w:cs="Courier New" w:hint="default"/>
      </w:rPr>
    </w:lvl>
    <w:lvl w:ilvl="8" w:tplc="10000005" w:tentative="1">
      <w:start w:val="1"/>
      <w:numFmt w:val="bullet"/>
      <w:lvlText w:val=""/>
      <w:lvlJc w:val="left"/>
      <w:pPr>
        <w:ind w:left="6700" w:hanging="360"/>
      </w:pPr>
      <w:rPr>
        <w:rFonts w:ascii="Wingdings" w:hAnsi="Wingdings" w:hint="default"/>
      </w:rPr>
    </w:lvl>
  </w:abstractNum>
  <w:abstractNum w:abstractNumId="4"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99A78C3"/>
    <w:multiLevelType w:val="hybridMultilevel"/>
    <w:tmpl w:val="74C8A564"/>
    <w:lvl w:ilvl="0" w:tplc="ECB6B4A2">
      <w:start w:val="1"/>
      <w:numFmt w:val="decimal"/>
      <w:lvlText w:val="%1."/>
      <w:lvlJc w:val="left"/>
      <w:pPr>
        <w:ind w:left="567" w:hanging="283"/>
      </w:pPr>
      <w:rPr>
        <w:rFonts w:hint="default"/>
      </w:rPr>
    </w:lvl>
    <w:lvl w:ilvl="1" w:tplc="1000000F">
      <w:start w:val="1"/>
      <w:numFmt w:val="decimal"/>
      <w:lvlText w:val="%2."/>
      <w:lvlJc w:val="left"/>
      <w:pPr>
        <w:ind w:left="927" w:hanging="360"/>
      </w:p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D47CB1"/>
    <w:multiLevelType w:val="hybridMultilevel"/>
    <w:tmpl w:val="BC769D6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22F4D5B"/>
    <w:multiLevelType w:val="hybridMultilevel"/>
    <w:tmpl w:val="457E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20CC5"/>
    <w:multiLevelType w:val="hybridMultilevel"/>
    <w:tmpl w:val="1FB831E4"/>
    <w:lvl w:ilvl="0" w:tplc="82567DE8">
      <w:start w:val="4"/>
      <w:numFmt w:val="decimal"/>
      <w:lvlText w:val="%1."/>
      <w:lvlJc w:val="left"/>
      <w:pPr>
        <w:ind w:left="82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C66B8"/>
    <w:multiLevelType w:val="hybridMultilevel"/>
    <w:tmpl w:val="AD1C791E"/>
    <w:lvl w:ilvl="0" w:tplc="36A0EC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319012">
    <w:abstractNumId w:val="2"/>
  </w:num>
  <w:num w:numId="2" w16cid:durableId="2090157234">
    <w:abstractNumId w:val="10"/>
  </w:num>
  <w:num w:numId="3" w16cid:durableId="1358266354">
    <w:abstractNumId w:val="13"/>
  </w:num>
  <w:num w:numId="4" w16cid:durableId="1528567972">
    <w:abstractNumId w:val="9"/>
  </w:num>
  <w:num w:numId="5" w16cid:durableId="805854263">
    <w:abstractNumId w:val="1"/>
  </w:num>
  <w:num w:numId="6" w16cid:durableId="1814639367">
    <w:abstractNumId w:val="7"/>
  </w:num>
  <w:num w:numId="7" w16cid:durableId="901599706">
    <w:abstractNumId w:val="3"/>
  </w:num>
  <w:num w:numId="8" w16cid:durableId="1026716560">
    <w:abstractNumId w:val="6"/>
  </w:num>
  <w:num w:numId="9" w16cid:durableId="1740202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44893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4395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848370">
    <w:abstractNumId w:val="11"/>
  </w:num>
  <w:num w:numId="13" w16cid:durableId="625508315">
    <w:abstractNumId w:val="0"/>
  </w:num>
  <w:num w:numId="14" w16cid:durableId="337512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0EFA"/>
    <w:rsid w:val="00045537"/>
    <w:rsid w:val="00047F18"/>
    <w:rsid w:val="000505B7"/>
    <w:rsid w:val="000846D5"/>
    <w:rsid w:val="0009765F"/>
    <w:rsid w:val="000B0D60"/>
    <w:rsid w:val="000B5803"/>
    <w:rsid w:val="000B6003"/>
    <w:rsid w:val="000E1E4D"/>
    <w:rsid w:val="001125D7"/>
    <w:rsid w:val="0014638E"/>
    <w:rsid w:val="00152C9D"/>
    <w:rsid w:val="001723CA"/>
    <w:rsid w:val="001776B1"/>
    <w:rsid w:val="001A6EC2"/>
    <w:rsid w:val="001B499D"/>
    <w:rsid w:val="001C51B8"/>
    <w:rsid w:val="001D0D72"/>
    <w:rsid w:val="001F17DB"/>
    <w:rsid w:val="001F3875"/>
    <w:rsid w:val="0021606E"/>
    <w:rsid w:val="002243FE"/>
    <w:rsid w:val="00227282"/>
    <w:rsid w:val="00251078"/>
    <w:rsid w:val="00257D04"/>
    <w:rsid w:val="00283CF4"/>
    <w:rsid w:val="00294CEC"/>
    <w:rsid w:val="002D3D55"/>
    <w:rsid w:val="002E02B7"/>
    <w:rsid w:val="00303F68"/>
    <w:rsid w:val="003244CF"/>
    <w:rsid w:val="0033180D"/>
    <w:rsid w:val="00332A46"/>
    <w:rsid w:val="0034003D"/>
    <w:rsid w:val="0034265D"/>
    <w:rsid w:val="003610DD"/>
    <w:rsid w:val="00362A17"/>
    <w:rsid w:val="00370635"/>
    <w:rsid w:val="003A17FE"/>
    <w:rsid w:val="003C1C2F"/>
    <w:rsid w:val="003D34AE"/>
    <w:rsid w:val="003F1AD8"/>
    <w:rsid w:val="00414179"/>
    <w:rsid w:val="0041439A"/>
    <w:rsid w:val="00422D52"/>
    <w:rsid w:val="0043102F"/>
    <w:rsid w:val="00444E84"/>
    <w:rsid w:val="00492DFA"/>
    <w:rsid w:val="004B3FAD"/>
    <w:rsid w:val="004E19E5"/>
    <w:rsid w:val="00506120"/>
    <w:rsid w:val="00526517"/>
    <w:rsid w:val="005645C4"/>
    <w:rsid w:val="00580429"/>
    <w:rsid w:val="00582FB1"/>
    <w:rsid w:val="0058757D"/>
    <w:rsid w:val="005D43E4"/>
    <w:rsid w:val="005E6B11"/>
    <w:rsid w:val="005F0639"/>
    <w:rsid w:val="00615B12"/>
    <w:rsid w:val="006265DE"/>
    <w:rsid w:val="00630C48"/>
    <w:rsid w:val="006576ED"/>
    <w:rsid w:val="006705FA"/>
    <w:rsid w:val="00683093"/>
    <w:rsid w:val="006A6E94"/>
    <w:rsid w:val="006D501A"/>
    <w:rsid w:val="006F1383"/>
    <w:rsid w:val="00710DE6"/>
    <w:rsid w:val="00740FBD"/>
    <w:rsid w:val="0079679B"/>
    <w:rsid w:val="00797D6C"/>
    <w:rsid w:val="007A1066"/>
    <w:rsid w:val="007A373F"/>
    <w:rsid w:val="007A4F6E"/>
    <w:rsid w:val="007A5D88"/>
    <w:rsid w:val="008064CB"/>
    <w:rsid w:val="0086196E"/>
    <w:rsid w:val="00873A1C"/>
    <w:rsid w:val="00915974"/>
    <w:rsid w:val="00920E10"/>
    <w:rsid w:val="00922175"/>
    <w:rsid w:val="009406F0"/>
    <w:rsid w:val="009A29E0"/>
    <w:rsid w:val="009B125B"/>
    <w:rsid w:val="009C458C"/>
    <w:rsid w:val="009D0F58"/>
    <w:rsid w:val="009E7298"/>
    <w:rsid w:val="00A009B2"/>
    <w:rsid w:val="00A00BDE"/>
    <w:rsid w:val="00A1298C"/>
    <w:rsid w:val="00A31C76"/>
    <w:rsid w:val="00A32DBC"/>
    <w:rsid w:val="00A652EE"/>
    <w:rsid w:val="00A6743F"/>
    <w:rsid w:val="00AA138B"/>
    <w:rsid w:val="00AB3A31"/>
    <w:rsid w:val="00AC2F49"/>
    <w:rsid w:val="00B20690"/>
    <w:rsid w:val="00B30145"/>
    <w:rsid w:val="00B332D9"/>
    <w:rsid w:val="00B57974"/>
    <w:rsid w:val="00B80C2F"/>
    <w:rsid w:val="00B85DC5"/>
    <w:rsid w:val="00B92FCB"/>
    <w:rsid w:val="00BB76C2"/>
    <w:rsid w:val="00BE33F0"/>
    <w:rsid w:val="00BE5A78"/>
    <w:rsid w:val="00C2477D"/>
    <w:rsid w:val="00C3294B"/>
    <w:rsid w:val="00C34642"/>
    <w:rsid w:val="00C77E3F"/>
    <w:rsid w:val="00CE1E77"/>
    <w:rsid w:val="00D50F95"/>
    <w:rsid w:val="00D605AB"/>
    <w:rsid w:val="00D82C56"/>
    <w:rsid w:val="00DD2BAF"/>
    <w:rsid w:val="00DF4293"/>
    <w:rsid w:val="00E066C9"/>
    <w:rsid w:val="00E10BAB"/>
    <w:rsid w:val="00E33DD0"/>
    <w:rsid w:val="00E45B44"/>
    <w:rsid w:val="00E829C9"/>
    <w:rsid w:val="00EB6AA9"/>
    <w:rsid w:val="00EB6CD6"/>
    <w:rsid w:val="00ED41D7"/>
    <w:rsid w:val="00EE6275"/>
    <w:rsid w:val="00F04884"/>
    <w:rsid w:val="00F3027D"/>
    <w:rsid w:val="00F574E3"/>
    <w:rsid w:val="00F92B0A"/>
    <w:rsid w:val="00FB298B"/>
    <w:rsid w:val="00FD2360"/>
    <w:rsid w:val="00FF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615B12"/>
    <w:rPr>
      <w:szCs w:val="20"/>
    </w:rPr>
  </w:style>
  <w:style w:type="character" w:customStyle="1" w:styleId="FootnoteTextChar">
    <w:name w:val="Footnote Text Char"/>
    <w:basedOn w:val="DefaultParagraphFont"/>
    <w:link w:val="FootnoteText"/>
    <w:uiPriority w:val="99"/>
    <w:semiHidden/>
    <w:rsid w:val="00615B12"/>
    <w:rPr>
      <w:rFonts w:ascii="Times New Roman" w:eastAsia="Times New Roman" w:hAnsi="Times New Roman"/>
      <w:sz w:val="20"/>
      <w:szCs w:val="20"/>
    </w:rPr>
  </w:style>
  <w:style w:type="character" w:styleId="FootnoteReference">
    <w:name w:val="footnote reference"/>
    <w:uiPriority w:val="99"/>
    <w:semiHidden/>
    <w:rsid w:val="00615B12"/>
    <w:rPr>
      <w:rFonts w:cs="Times New Roman"/>
    </w:rPr>
  </w:style>
  <w:style w:type="paragraph" w:styleId="ListParagraph">
    <w:name w:val="List Paragraph"/>
    <w:basedOn w:val="Normal"/>
    <w:link w:val="ListParagraphChar"/>
    <w:uiPriority w:val="34"/>
    <w:qFormat/>
    <w:rsid w:val="006F1383"/>
    <w:pPr>
      <w:ind w:left="720"/>
      <w:contextualSpacing/>
    </w:pPr>
  </w:style>
  <w:style w:type="character" w:customStyle="1" w:styleId="ListParagraphChar">
    <w:name w:val="List Paragraph Char"/>
    <w:basedOn w:val="DefaultParagraphFont"/>
    <w:link w:val="ListParagraph"/>
    <w:uiPriority w:val="34"/>
    <w:rsid w:val="00283CF4"/>
    <w:rPr>
      <w:rFonts w:ascii="Times New Roman" w:eastAsia="Times New Roman" w:hAnsi="Times New Roman"/>
      <w:sz w:val="20"/>
      <w:szCs w:val="24"/>
    </w:rPr>
  </w:style>
  <w:style w:type="paragraph" w:customStyle="1" w:styleId="Firstnumbering">
    <w:name w:val="First numbering"/>
    <w:basedOn w:val="ListParagraph"/>
    <w:link w:val="FirstnumberingChar"/>
    <w:qFormat/>
    <w:rsid w:val="007A373F"/>
    <w:pPr>
      <w:widowControl/>
      <w:numPr>
        <w:numId w:val="3"/>
      </w:numPr>
      <w:suppressAutoHyphens w:val="0"/>
      <w:autoSpaceDE/>
      <w:autoSpaceDN/>
      <w:ind w:left="567" w:hanging="567"/>
      <w:contextualSpacing w:val="0"/>
      <w:textAlignment w:val="auto"/>
    </w:pPr>
    <w:rPr>
      <w:rFonts w:eastAsiaTheme="minorHAnsi" w:cstheme="minorBidi"/>
      <w:lang w:val="en-GB"/>
    </w:rPr>
  </w:style>
  <w:style w:type="character" w:customStyle="1" w:styleId="FirstnumberingChar">
    <w:name w:val="First numbering Char"/>
    <w:basedOn w:val="ListParagraphChar"/>
    <w:link w:val="Firstnumbering"/>
    <w:rsid w:val="007A373F"/>
    <w:rPr>
      <w:rFonts w:ascii="Times New Roman" w:eastAsiaTheme="minorHAnsi" w:hAnsi="Times New Roman" w:cstheme="minorBidi"/>
      <w:sz w:val="20"/>
      <w:szCs w:val="24"/>
      <w:lang w:val="en-GB"/>
    </w:rPr>
  </w:style>
  <w:style w:type="character" w:styleId="Hyperlink">
    <w:name w:val="Hyperlink"/>
    <w:basedOn w:val="DefaultParagraphFont"/>
    <w:uiPriority w:val="99"/>
    <w:unhideWhenUsed/>
    <w:rsid w:val="009A29E0"/>
    <w:rPr>
      <w:color w:val="0563C1" w:themeColor="hyperlink"/>
      <w:u w:val="single"/>
    </w:rPr>
  </w:style>
  <w:style w:type="paragraph" w:customStyle="1" w:styleId="Secondnumbering">
    <w:name w:val="Second numbering"/>
    <w:basedOn w:val="Firstnumbering"/>
    <w:link w:val="SecondnumberingChar"/>
    <w:qFormat/>
    <w:rsid w:val="000B6003"/>
    <w:pPr>
      <w:numPr>
        <w:numId w:val="14"/>
      </w:numPr>
      <w:ind w:left="1134" w:hanging="283"/>
    </w:pPr>
  </w:style>
  <w:style w:type="character" w:customStyle="1" w:styleId="SecondnumberingChar">
    <w:name w:val="Second numbering Char"/>
    <w:basedOn w:val="FirstnumberingChar"/>
    <w:link w:val="Secondnumbering"/>
    <w:rsid w:val="000B6003"/>
    <w:rPr>
      <w:rFonts w:ascii="Times New Roman" w:eastAsiaTheme="minorHAnsi" w:hAnsi="Times New Roman" w:cstheme="minorBidi"/>
      <w:sz w:val="20"/>
      <w:szCs w:val="24"/>
      <w:lang w:val="en-GB"/>
    </w:rPr>
  </w:style>
  <w:style w:type="paragraph" w:styleId="BalloonText">
    <w:name w:val="Balloon Text"/>
    <w:basedOn w:val="Normal"/>
    <w:link w:val="BalloonTextChar"/>
    <w:uiPriority w:val="99"/>
    <w:semiHidden/>
    <w:unhideWhenUsed/>
    <w:rsid w:val="001D0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D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51027">
      <w:bodyDiv w:val="1"/>
      <w:marLeft w:val="0"/>
      <w:marRight w:val="0"/>
      <w:marTop w:val="0"/>
      <w:marBottom w:val="0"/>
      <w:divBdr>
        <w:top w:val="none" w:sz="0" w:space="0" w:color="auto"/>
        <w:left w:val="none" w:sz="0" w:space="0" w:color="auto"/>
        <w:bottom w:val="none" w:sz="0" w:space="0" w:color="auto"/>
        <w:right w:val="none" w:sz="0" w:space="0" w:color="auto"/>
      </w:divBdr>
    </w:div>
    <w:div w:id="131460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oc/decisions/cop-15/cop-15-dec-05-en.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doc/decisions/cop-15/cop-15-dec-04-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ucn.org/content/guidelines-reintroductions-and-other-conservation-translocations" TargetMode="External"/><Relationship Id="rId2" Type="http://schemas.openxmlformats.org/officeDocument/2006/relationships/hyperlink" Target="https://arcticwwf.org/work/ocean/arcnet/" TargetMode="External"/><Relationship Id="rId1" Type="http://schemas.openxmlformats.org/officeDocument/2006/relationships/hyperlink" Target="https://www.cms.int/sites/default/files/document/cms_cop12_res.12.21_climate-change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4.xml><?xml version="1.0" encoding="utf-8"?>
<ds:datastoreItem xmlns:ds="http://schemas.openxmlformats.org/officeDocument/2006/customXml" ds:itemID="{6AF7784F-3EA6-4523-AFC6-A212BF3D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19</Pages>
  <Words>7604</Words>
  <Characters>43344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48</cp:revision>
  <cp:lastPrinted>2020-02-03T15:02:00Z</cp:lastPrinted>
  <dcterms:created xsi:type="dcterms:W3CDTF">2024-02-16T09:26:00Z</dcterms:created>
  <dcterms:modified xsi:type="dcterms:W3CDTF">2024-02-17T07:05:00Z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