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4CB3F" w14:textId="77777777" w:rsidR="001D5A4C" w:rsidRPr="001D5A4C" w:rsidRDefault="001D5A4C" w:rsidP="0084738E">
      <w:pPr>
        <w:widowControl/>
        <w:autoSpaceDE/>
        <w:autoSpaceDN/>
        <w:spacing w:after="120"/>
        <w:jc w:val="center"/>
        <w:textAlignment w:val="auto"/>
        <w:rPr>
          <w:rFonts w:ascii="Arial" w:eastAsiaTheme="minorHAnsi" w:hAnsi="Arial" w:cstheme="minorBidi"/>
          <w:sz w:val="22"/>
          <w:szCs w:val="22"/>
        </w:rPr>
      </w:pPr>
      <w:r w:rsidRPr="001D5A4C">
        <w:rPr>
          <w:rFonts w:ascii="Arial" w:hAnsi="Arial" w:cs="Arial"/>
          <w:b/>
          <w:bCs/>
          <w:sz w:val="22"/>
          <w:szCs w:val="22"/>
          <w:lang w:val="en-GB"/>
        </w:rPr>
        <w:t>TRANSFRONTIER CONSERVATION AREAS FOR MIGRATORY SPECIES</w:t>
      </w:r>
    </w:p>
    <w:p w14:paraId="48F82B79" w14:textId="67E303FF" w:rsidR="00D82C56" w:rsidRDefault="005D43E4" w:rsidP="0084738E">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1D5A4C">
        <w:rPr>
          <w:rFonts w:ascii="Arial" w:hAnsi="Arial" w:cs="Arial"/>
          <w:sz w:val="22"/>
          <w:szCs w:val="22"/>
        </w:rPr>
        <w:t>30.2.2/Rev.2</w:t>
      </w:r>
    </w:p>
    <w:p w14:paraId="73A89732" w14:textId="2165B1DC" w:rsidR="00D82C56" w:rsidRDefault="005D43E4" w:rsidP="00A2675E">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B87704" w:rsidRPr="00B87704">
        <w:rPr>
          <w:rFonts w:ascii="Arial" w:hAnsi="Arial" w:cs="Arial"/>
          <w:i/>
          <w:sz w:val="22"/>
          <w:szCs w:val="22"/>
        </w:rPr>
        <w:t>Institutional and crosscutting issues </w:t>
      </w:r>
      <w:r>
        <w:rPr>
          <w:rFonts w:ascii="Arial" w:hAnsi="Arial" w:cs="Arial"/>
          <w:i/>
          <w:sz w:val="22"/>
          <w:szCs w:val="22"/>
        </w:rPr>
        <w:t>WG)</w:t>
      </w:r>
    </w:p>
    <w:p w14:paraId="25BD5BFE" w14:textId="77777777" w:rsidR="00D82C56" w:rsidRDefault="00D82C56" w:rsidP="00A2675E">
      <w:pPr>
        <w:rPr>
          <w:rFonts w:ascii="Arial" w:hAnsi="Arial" w:cs="Arial"/>
          <w:sz w:val="22"/>
          <w:szCs w:val="22"/>
        </w:rPr>
      </w:pPr>
    </w:p>
    <w:p w14:paraId="6C7ED871" w14:textId="77777777" w:rsidR="00D82C56" w:rsidRDefault="00D82C56" w:rsidP="00A2675E">
      <w:pPr>
        <w:rPr>
          <w:rFonts w:ascii="Arial" w:hAnsi="Arial" w:cs="Arial"/>
          <w:sz w:val="22"/>
          <w:szCs w:val="22"/>
        </w:rPr>
      </w:pPr>
    </w:p>
    <w:p w14:paraId="5CD49333" w14:textId="3DB39F3E" w:rsidR="00D82C56" w:rsidRDefault="005D43E4" w:rsidP="00A2675E">
      <w:pPr>
        <w:jc w:val="center"/>
        <w:rPr>
          <w:rFonts w:ascii="Arial" w:hAnsi="Arial" w:cs="Arial"/>
          <w:sz w:val="22"/>
          <w:szCs w:val="22"/>
        </w:rPr>
      </w:pPr>
      <w:r>
        <w:rPr>
          <w:rFonts w:ascii="Arial" w:hAnsi="Arial" w:cs="Arial"/>
          <w:sz w:val="22"/>
          <w:szCs w:val="22"/>
        </w:rPr>
        <w:t>DRAFT DECISION</w:t>
      </w:r>
      <w:r w:rsidR="003E5931">
        <w:rPr>
          <w:rFonts w:ascii="Arial" w:hAnsi="Arial" w:cs="Arial"/>
          <w:sz w:val="22"/>
          <w:szCs w:val="22"/>
        </w:rPr>
        <w:t>S</w:t>
      </w:r>
    </w:p>
    <w:p w14:paraId="7D13B44A" w14:textId="77777777" w:rsidR="00D82C56" w:rsidRDefault="00D82C56" w:rsidP="00A2675E">
      <w:pPr>
        <w:rPr>
          <w:rFonts w:ascii="Arial" w:hAnsi="Arial" w:cs="Arial"/>
          <w:sz w:val="22"/>
          <w:szCs w:val="22"/>
        </w:rPr>
      </w:pPr>
    </w:p>
    <w:p w14:paraId="54937F58" w14:textId="77777777" w:rsidR="001D5A4C" w:rsidRPr="001D5A4C" w:rsidRDefault="001D5A4C" w:rsidP="00A2675E">
      <w:pPr>
        <w:widowControl/>
        <w:autoSpaceDE/>
        <w:autoSpaceDN/>
        <w:jc w:val="center"/>
        <w:textAlignment w:val="auto"/>
        <w:rPr>
          <w:rFonts w:ascii="Arial" w:eastAsiaTheme="minorHAnsi" w:hAnsi="Arial" w:cstheme="minorBidi"/>
          <w:sz w:val="22"/>
          <w:szCs w:val="22"/>
        </w:rPr>
      </w:pPr>
      <w:r w:rsidRPr="001D5A4C">
        <w:rPr>
          <w:rFonts w:ascii="Arial" w:hAnsi="Arial" w:cs="Arial"/>
          <w:b/>
          <w:bCs/>
          <w:sz w:val="22"/>
          <w:szCs w:val="22"/>
          <w:lang w:val="en-GB"/>
        </w:rPr>
        <w:t>TRANSFRONTIER CONSERVATION AREAS FOR MIGRATORY SPECIES</w:t>
      </w:r>
    </w:p>
    <w:p w14:paraId="398936B3" w14:textId="77777777" w:rsidR="001D5A4C" w:rsidRPr="001D5A4C" w:rsidRDefault="001D5A4C" w:rsidP="00A2675E">
      <w:pPr>
        <w:widowControl/>
        <w:autoSpaceDE/>
        <w:autoSpaceDN/>
        <w:jc w:val="both"/>
        <w:textAlignment w:val="auto"/>
        <w:rPr>
          <w:rFonts w:ascii="Arial" w:eastAsiaTheme="minorHAnsi" w:hAnsi="Arial" w:cs="Arial"/>
          <w:b/>
          <w:i/>
          <w:sz w:val="22"/>
          <w:szCs w:val="22"/>
        </w:rPr>
      </w:pPr>
    </w:p>
    <w:p w14:paraId="600441CC" w14:textId="77777777" w:rsidR="001D5A4C" w:rsidRPr="001D5A4C" w:rsidRDefault="001D5A4C" w:rsidP="00A2675E">
      <w:pPr>
        <w:widowControl/>
        <w:autoSpaceDE/>
        <w:autoSpaceDN/>
        <w:jc w:val="both"/>
        <w:textAlignment w:val="auto"/>
        <w:rPr>
          <w:rFonts w:ascii="Arial" w:eastAsiaTheme="minorHAnsi" w:hAnsi="Arial" w:cs="Arial"/>
          <w:b/>
          <w:i/>
          <w:sz w:val="22"/>
          <w:szCs w:val="22"/>
        </w:rPr>
      </w:pPr>
    </w:p>
    <w:p w14:paraId="1E5D27F9" w14:textId="77777777" w:rsidR="001D5A4C" w:rsidRPr="001D5A4C" w:rsidRDefault="001D5A4C" w:rsidP="00A2675E">
      <w:pPr>
        <w:widowControl/>
        <w:autoSpaceDE/>
        <w:autoSpaceDN/>
        <w:jc w:val="both"/>
        <w:textAlignment w:val="auto"/>
        <w:rPr>
          <w:rFonts w:ascii="Arial" w:eastAsia="Calibri" w:hAnsi="Arial" w:cs="Arial"/>
          <w:b/>
          <w:i/>
          <w:sz w:val="22"/>
          <w:szCs w:val="22"/>
        </w:rPr>
      </w:pPr>
      <w:r w:rsidRPr="001D5A4C">
        <w:rPr>
          <w:rFonts w:ascii="Arial" w:eastAsia="Calibri" w:hAnsi="Arial" w:cs="Arial"/>
          <w:b/>
          <w:i/>
          <w:sz w:val="22"/>
          <w:szCs w:val="22"/>
        </w:rPr>
        <w:t xml:space="preserve">Directed to Parties </w:t>
      </w:r>
    </w:p>
    <w:p w14:paraId="76D32E68" w14:textId="77777777" w:rsidR="001D5A4C" w:rsidRPr="001D5A4C" w:rsidRDefault="001D5A4C" w:rsidP="00A2675E">
      <w:pPr>
        <w:widowControl/>
        <w:autoSpaceDE/>
        <w:autoSpaceDN/>
        <w:jc w:val="both"/>
        <w:textAlignment w:val="auto"/>
        <w:rPr>
          <w:rFonts w:ascii="Arial" w:eastAsia="Calibri" w:hAnsi="Arial" w:cs="Arial"/>
          <w:sz w:val="22"/>
          <w:szCs w:val="22"/>
        </w:rPr>
      </w:pPr>
    </w:p>
    <w:p w14:paraId="1EA83967" w14:textId="1F9F9B73" w:rsidR="001D5A4C" w:rsidRPr="001D5A4C" w:rsidRDefault="001D5A4C" w:rsidP="0084738E">
      <w:pPr>
        <w:widowControl/>
        <w:autoSpaceDE/>
        <w:autoSpaceDN/>
        <w:ind w:left="851" w:hanging="851"/>
        <w:jc w:val="both"/>
        <w:textAlignment w:val="auto"/>
        <w:rPr>
          <w:rFonts w:ascii="Arial" w:eastAsia="Calibri" w:hAnsi="Arial" w:cs="Arial"/>
          <w:sz w:val="22"/>
          <w:szCs w:val="22"/>
        </w:rPr>
      </w:pPr>
      <w:r w:rsidRPr="001D5A4C">
        <w:rPr>
          <w:rFonts w:ascii="Arial" w:eastAsia="Calibri" w:hAnsi="Arial" w:cs="Arial"/>
          <w:sz w:val="22"/>
          <w:szCs w:val="22"/>
        </w:rPr>
        <w:t>14.AA</w:t>
      </w:r>
      <w:r w:rsidRPr="001D5A4C">
        <w:rPr>
          <w:rFonts w:ascii="Arial" w:eastAsia="Calibri" w:hAnsi="Arial" w:cs="Arial"/>
          <w:sz w:val="22"/>
          <w:szCs w:val="22"/>
        </w:rPr>
        <w:tab/>
        <w:t>Parties that are members of the Southern African Development Community</w:t>
      </w:r>
      <w:r w:rsidRPr="001D5A4C">
        <w:rPr>
          <w:rFonts w:ascii="Arial" w:eastAsia="Calibri" w:hAnsi="Arial" w:cs="Arial"/>
          <w:sz w:val="22"/>
          <w:szCs w:val="22"/>
          <w:lang w:val="en-GB"/>
        </w:rPr>
        <w:t xml:space="preserve"> (SADC), the </w:t>
      </w:r>
      <w:r w:rsidRPr="001D5A4C">
        <w:rPr>
          <w:rFonts w:ascii="Arial" w:eastAsia="Calibri" w:hAnsi="Arial" w:cs="Arial"/>
          <w:sz w:val="22"/>
          <w:szCs w:val="22"/>
        </w:rPr>
        <w:t>Intergovernmental Authority on Development</w:t>
      </w:r>
      <w:r w:rsidRPr="001D5A4C">
        <w:rPr>
          <w:rFonts w:ascii="Arial" w:eastAsia="Calibri" w:hAnsi="Arial" w:cs="Arial"/>
          <w:sz w:val="22"/>
          <w:szCs w:val="22"/>
          <w:lang w:val="en-GB"/>
        </w:rPr>
        <w:t xml:space="preserve"> (IGAD) and the </w:t>
      </w:r>
      <w:r w:rsidRPr="001D5A4C">
        <w:rPr>
          <w:rFonts w:ascii="Arial" w:eastAsia="Calibri" w:hAnsi="Arial" w:cs="Arial"/>
          <w:sz w:val="22"/>
          <w:szCs w:val="22"/>
        </w:rPr>
        <w:t>East African Community</w:t>
      </w:r>
      <w:r w:rsidRPr="001D5A4C">
        <w:rPr>
          <w:rFonts w:ascii="Arial" w:eastAsia="Calibri" w:hAnsi="Arial" w:cs="Arial"/>
          <w:sz w:val="22"/>
          <w:szCs w:val="22"/>
          <w:lang w:val="en-GB"/>
        </w:rPr>
        <w:t xml:space="preserve"> (EAC) </w:t>
      </w:r>
      <w:r w:rsidRPr="001D5A4C">
        <w:rPr>
          <w:rFonts w:ascii="Arial" w:eastAsia="Calibri" w:hAnsi="Arial" w:cs="Arial"/>
          <w:sz w:val="22"/>
          <w:szCs w:val="22"/>
        </w:rPr>
        <w:t xml:space="preserve">are </w:t>
      </w:r>
      <w:r w:rsidR="00A40AA9">
        <w:rPr>
          <w:rFonts w:ascii="Arial" w:eastAsia="Calibri" w:hAnsi="Arial" w:cs="Arial"/>
          <w:sz w:val="22"/>
          <w:szCs w:val="22"/>
        </w:rPr>
        <w:t>invited</w:t>
      </w:r>
      <w:r w:rsidR="00A40AA9" w:rsidRPr="001D5A4C">
        <w:rPr>
          <w:rFonts w:ascii="Arial" w:eastAsia="Calibri" w:hAnsi="Arial" w:cs="Arial"/>
          <w:sz w:val="22"/>
          <w:szCs w:val="22"/>
        </w:rPr>
        <w:t xml:space="preserve"> </w:t>
      </w:r>
      <w:r w:rsidRPr="001D5A4C">
        <w:rPr>
          <w:rFonts w:ascii="Arial" w:eastAsia="Calibri" w:hAnsi="Arial" w:cs="Arial"/>
          <w:sz w:val="22"/>
          <w:szCs w:val="22"/>
        </w:rPr>
        <w:t>to:</w:t>
      </w:r>
    </w:p>
    <w:p w14:paraId="36AEF45E" w14:textId="77777777" w:rsidR="001D5A4C" w:rsidRPr="001D5A4C" w:rsidRDefault="001D5A4C" w:rsidP="00A2675E">
      <w:pPr>
        <w:widowControl/>
        <w:autoSpaceDE/>
        <w:autoSpaceDN/>
        <w:ind w:left="720" w:hanging="720"/>
        <w:jc w:val="both"/>
        <w:textAlignment w:val="auto"/>
        <w:rPr>
          <w:rFonts w:ascii="Arial" w:eastAsia="Calibri" w:hAnsi="Arial" w:cs="Arial"/>
          <w:sz w:val="22"/>
          <w:szCs w:val="22"/>
        </w:rPr>
      </w:pPr>
    </w:p>
    <w:p w14:paraId="70E18CB7" w14:textId="491B5747" w:rsidR="001D5A4C" w:rsidRPr="001D5A4C" w:rsidRDefault="00DE25C1" w:rsidP="0084738E">
      <w:pPr>
        <w:widowControl/>
        <w:numPr>
          <w:ilvl w:val="0"/>
          <w:numId w:val="3"/>
        </w:numPr>
        <w:autoSpaceDE/>
        <w:autoSpaceDN/>
        <w:ind w:left="1418" w:hanging="567"/>
        <w:jc w:val="both"/>
        <w:textAlignment w:val="auto"/>
        <w:rPr>
          <w:rFonts w:ascii="Arial" w:eastAsia="Calibri" w:hAnsi="Arial" w:cs="Arial"/>
          <w:sz w:val="22"/>
          <w:szCs w:val="22"/>
        </w:rPr>
      </w:pPr>
      <w:r>
        <w:rPr>
          <w:rFonts w:ascii="Arial" w:eastAsia="Calibri" w:hAnsi="Arial" w:cs="Arial"/>
          <w:sz w:val="22"/>
          <w:szCs w:val="22"/>
        </w:rPr>
        <w:t>Consider testing</w:t>
      </w:r>
      <w:r w:rsidR="00CD7E5F">
        <w:rPr>
          <w:rFonts w:ascii="Arial" w:eastAsia="Calibri" w:hAnsi="Arial" w:cs="Arial"/>
          <w:sz w:val="22"/>
          <w:szCs w:val="22"/>
        </w:rPr>
        <w:t>, as appropriate</w:t>
      </w:r>
      <w:r w:rsidR="00AC59AB">
        <w:rPr>
          <w:rFonts w:ascii="Arial" w:eastAsia="Calibri" w:hAnsi="Arial" w:cs="Arial"/>
          <w:sz w:val="22"/>
          <w:szCs w:val="22"/>
        </w:rPr>
        <w:t>,</w:t>
      </w:r>
      <w:r w:rsidR="001D5A4C" w:rsidRPr="001D5A4C">
        <w:rPr>
          <w:rFonts w:ascii="Arial" w:eastAsia="Calibri" w:hAnsi="Arial" w:cs="Arial"/>
          <w:sz w:val="22"/>
          <w:szCs w:val="22"/>
        </w:rPr>
        <w:t xml:space="preserve"> the UNEP-WCMC pilot Transboundary tool (the ‘Tool’) to identify potential opportunities for transboundary conservation using data from the World Database on Protected Areas and the World Database on Key Biodiversity Areas;</w:t>
      </w:r>
    </w:p>
    <w:p w14:paraId="17E04F21" w14:textId="77777777" w:rsidR="001D5A4C" w:rsidRPr="001D5A4C" w:rsidRDefault="001D5A4C" w:rsidP="0084738E">
      <w:pPr>
        <w:widowControl/>
        <w:autoSpaceDE/>
        <w:autoSpaceDN/>
        <w:ind w:left="1418" w:hanging="567"/>
        <w:jc w:val="both"/>
        <w:textAlignment w:val="auto"/>
        <w:rPr>
          <w:rFonts w:ascii="Arial" w:eastAsia="Calibri" w:hAnsi="Arial" w:cs="Arial"/>
          <w:sz w:val="22"/>
          <w:szCs w:val="22"/>
        </w:rPr>
      </w:pPr>
    </w:p>
    <w:p w14:paraId="13486834" w14:textId="38F02A17" w:rsidR="001D5A4C" w:rsidRPr="001D5A4C" w:rsidRDefault="00596771" w:rsidP="0084738E">
      <w:pPr>
        <w:widowControl/>
        <w:numPr>
          <w:ilvl w:val="0"/>
          <w:numId w:val="3"/>
        </w:numPr>
        <w:autoSpaceDE/>
        <w:autoSpaceDN/>
        <w:ind w:left="1418" w:hanging="567"/>
        <w:jc w:val="both"/>
        <w:textAlignment w:val="auto"/>
        <w:rPr>
          <w:rFonts w:ascii="Arial" w:eastAsia="Calibri" w:hAnsi="Arial" w:cs="Arial"/>
          <w:sz w:val="22"/>
          <w:szCs w:val="22"/>
        </w:rPr>
      </w:pPr>
      <w:r>
        <w:rPr>
          <w:rFonts w:ascii="Arial" w:eastAsia="Calibri" w:hAnsi="Arial" w:cs="Arial"/>
          <w:sz w:val="22"/>
          <w:szCs w:val="22"/>
        </w:rPr>
        <w:t xml:space="preserve">Consider </w:t>
      </w:r>
      <w:r w:rsidR="00FD46AF">
        <w:rPr>
          <w:rFonts w:ascii="Arial" w:eastAsia="Calibri" w:hAnsi="Arial" w:cs="Arial"/>
          <w:sz w:val="22"/>
          <w:szCs w:val="22"/>
        </w:rPr>
        <w:t>r</w:t>
      </w:r>
      <w:r w:rsidR="001D5A4C" w:rsidRPr="001D5A4C">
        <w:rPr>
          <w:rFonts w:ascii="Arial" w:eastAsia="Calibri" w:hAnsi="Arial" w:cs="Arial"/>
          <w:sz w:val="22"/>
          <w:szCs w:val="22"/>
        </w:rPr>
        <w:t>eport</w:t>
      </w:r>
      <w:r w:rsidR="00FD46AF">
        <w:rPr>
          <w:rFonts w:ascii="Arial" w:eastAsia="Calibri" w:hAnsi="Arial" w:cs="Arial"/>
          <w:sz w:val="22"/>
          <w:szCs w:val="22"/>
        </w:rPr>
        <w:t>ing</w:t>
      </w:r>
      <w:r w:rsidR="001D5A4C" w:rsidRPr="001D5A4C">
        <w:rPr>
          <w:rFonts w:ascii="Arial" w:eastAsia="Calibri" w:hAnsi="Arial" w:cs="Arial"/>
          <w:sz w:val="22"/>
          <w:szCs w:val="22"/>
        </w:rPr>
        <w:t xml:space="preserve"> through the Secretariat to the Scientific Council Sessional Committee at its 7</w:t>
      </w:r>
      <w:r w:rsidR="001D5A4C" w:rsidRPr="001D5A4C">
        <w:rPr>
          <w:rFonts w:ascii="Arial" w:eastAsiaTheme="minorHAnsi" w:hAnsi="Arial" w:cstheme="minorBidi"/>
          <w:sz w:val="22"/>
          <w:szCs w:val="22"/>
          <w:vertAlign w:val="superscript"/>
        </w:rPr>
        <w:t>th</w:t>
      </w:r>
      <w:r w:rsidR="00455C59">
        <w:rPr>
          <w:rFonts w:ascii="Arial" w:eastAsiaTheme="minorHAnsi" w:hAnsi="Arial" w:cstheme="minorBidi"/>
          <w:sz w:val="22"/>
          <w:szCs w:val="22"/>
          <w:vertAlign w:val="superscript"/>
        </w:rPr>
        <w:t xml:space="preserve"> </w:t>
      </w:r>
      <w:r w:rsidR="003F5DAD">
        <w:rPr>
          <w:rFonts w:ascii="Arial" w:eastAsiaTheme="minorHAnsi" w:hAnsi="Arial" w:cstheme="minorBidi"/>
          <w:sz w:val="22"/>
          <w:szCs w:val="22"/>
        </w:rPr>
        <w:t>and / or 8</w:t>
      </w:r>
      <w:r w:rsidR="003F5DAD" w:rsidRPr="003F5DAD">
        <w:rPr>
          <w:rFonts w:ascii="Arial" w:eastAsiaTheme="minorHAnsi" w:hAnsi="Arial" w:cstheme="minorBidi"/>
          <w:sz w:val="22"/>
          <w:szCs w:val="22"/>
          <w:vertAlign w:val="superscript"/>
        </w:rPr>
        <w:t>th</w:t>
      </w:r>
      <w:r w:rsidR="003F5DAD" w:rsidRPr="001D5A4C">
        <w:rPr>
          <w:rFonts w:ascii="Arial" w:eastAsia="Calibri" w:hAnsi="Arial" w:cs="Arial"/>
          <w:sz w:val="22"/>
          <w:szCs w:val="22"/>
        </w:rPr>
        <w:t xml:space="preserve"> </w:t>
      </w:r>
      <w:r w:rsidR="001D5A4C" w:rsidRPr="001D5A4C">
        <w:rPr>
          <w:rFonts w:ascii="Arial" w:eastAsia="Calibri" w:hAnsi="Arial" w:cs="Arial"/>
          <w:sz w:val="22"/>
          <w:szCs w:val="22"/>
        </w:rPr>
        <w:t>meeting on the potential opportunities for identifying transboundary conservation areas, as well as the functionality and usefulness of the Tool in supporting Parties to identify these.</w:t>
      </w:r>
    </w:p>
    <w:p w14:paraId="5BD243BE" w14:textId="77777777" w:rsidR="001D5A4C" w:rsidRDefault="001D5A4C" w:rsidP="00A2675E">
      <w:pPr>
        <w:widowControl/>
        <w:jc w:val="both"/>
        <w:textAlignment w:val="auto"/>
        <w:rPr>
          <w:rFonts w:ascii="Arial" w:eastAsia="Calibri" w:hAnsi="Arial" w:cs="Arial"/>
          <w:sz w:val="22"/>
          <w:szCs w:val="22"/>
        </w:rPr>
      </w:pPr>
    </w:p>
    <w:p w14:paraId="431C1BA0" w14:textId="77777777" w:rsidR="0084738E" w:rsidRPr="001D5A4C" w:rsidRDefault="0084738E" w:rsidP="00A2675E">
      <w:pPr>
        <w:widowControl/>
        <w:jc w:val="both"/>
        <w:textAlignment w:val="auto"/>
        <w:rPr>
          <w:rFonts w:ascii="Arial" w:eastAsia="Calibri" w:hAnsi="Arial" w:cs="Arial"/>
          <w:sz w:val="22"/>
          <w:szCs w:val="22"/>
        </w:rPr>
      </w:pPr>
    </w:p>
    <w:p w14:paraId="2C7DBA59" w14:textId="77777777" w:rsidR="001D5A4C" w:rsidRPr="001D5A4C" w:rsidRDefault="001D5A4C" w:rsidP="00A2675E">
      <w:pPr>
        <w:widowControl/>
        <w:autoSpaceDE/>
        <w:autoSpaceDN/>
        <w:jc w:val="both"/>
        <w:textAlignment w:val="auto"/>
        <w:rPr>
          <w:rFonts w:ascii="Arial" w:eastAsia="Calibri" w:hAnsi="Arial" w:cs="Arial"/>
          <w:b/>
          <w:i/>
          <w:sz w:val="22"/>
          <w:szCs w:val="22"/>
        </w:rPr>
      </w:pPr>
      <w:r w:rsidRPr="001D5A4C">
        <w:rPr>
          <w:rFonts w:ascii="Arial" w:eastAsia="Calibri" w:hAnsi="Arial" w:cs="Arial"/>
          <w:b/>
          <w:i/>
          <w:sz w:val="22"/>
          <w:szCs w:val="22"/>
        </w:rPr>
        <w:t>Directed to the Scientific Council</w:t>
      </w:r>
    </w:p>
    <w:p w14:paraId="6E62B881" w14:textId="77777777" w:rsidR="001D5A4C" w:rsidRPr="001D5A4C" w:rsidRDefault="001D5A4C" w:rsidP="00A2675E">
      <w:pPr>
        <w:widowControl/>
        <w:autoSpaceDE/>
        <w:autoSpaceDN/>
        <w:jc w:val="both"/>
        <w:textAlignment w:val="auto"/>
        <w:rPr>
          <w:rFonts w:ascii="Arial" w:eastAsia="Calibri" w:hAnsi="Arial" w:cs="Arial"/>
          <w:sz w:val="22"/>
          <w:szCs w:val="22"/>
        </w:rPr>
      </w:pPr>
    </w:p>
    <w:p w14:paraId="5C4D1456" w14:textId="3D030E69" w:rsidR="001D5A4C" w:rsidRPr="001D5A4C" w:rsidRDefault="001D5A4C" w:rsidP="0084738E">
      <w:pPr>
        <w:widowControl/>
        <w:autoSpaceDE/>
        <w:autoSpaceDN/>
        <w:ind w:left="851" w:hanging="851"/>
        <w:jc w:val="both"/>
        <w:textAlignment w:val="auto"/>
        <w:rPr>
          <w:rFonts w:ascii="Arial" w:eastAsia="Calibri" w:hAnsi="Arial" w:cs="Arial"/>
          <w:sz w:val="22"/>
          <w:szCs w:val="22"/>
        </w:rPr>
      </w:pPr>
      <w:r w:rsidRPr="001D5A4C">
        <w:rPr>
          <w:rFonts w:ascii="Arial" w:eastAsia="Calibri" w:hAnsi="Arial" w:cs="Arial"/>
          <w:sz w:val="22"/>
          <w:szCs w:val="22"/>
        </w:rPr>
        <w:t>14.BB</w:t>
      </w:r>
      <w:r w:rsidRPr="001D5A4C">
        <w:rPr>
          <w:rFonts w:ascii="Arial" w:eastAsia="Calibri" w:hAnsi="Arial" w:cs="Arial"/>
          <w:sz w:val="22"/>
          <w:szCs w:val="22"/>
        </w:rPr>
        <w:tab/>
        <w:t>The Scientific Council is requested</w:t>
      </w:r>
      <w:r w:rsidR="00683F51">
        <w:rPr>
          <w:rFonts w:ascii="Arial" w:eastAsia="Calibri" w:hAnsi="Arial" w:cs="Arial"/>
          <w:sz w:val="22"/>
          <w:szCs w:val="22"/>
        </w:rPr>
        <w:t xml:space="preserve">, </w:t>
      </w:r>
      <w:r w:rsidR="00D4718F" w:rsidRPr="00D00F4D">
        <w:rPr>
          <w:rFonts w:ascii="Arial" w:eastAsia="Calibri" w:hAnsi="Arial" w:cs="Arial"/>
          <w:sz w:val="22"/>
          <w:szCs w:val="22"/>
        </w:rPr>
        <w:t>subject to the availab</w:t>
      </w:r>
      <w:r w:rsidR="00D00F4D" w:rsidRPr="00D00F4D">
        <w:rPr>
          <w:rFonts w:ascii="Arial" w:eastAsia="Calibri" w:hAnsi="Arial" w:cs="Arial"/>
          <w:sz w:val="22"/>
          <w:szCs w:val="22"/>
        </w:rPr>
        <w:t>ility</w:t>
      </w:r>
      <w:r w:rsidR="00D4718F" w:rsidRPr="00D00F4D">
        <w:rPr>
          <w:rFonts w:ascii="Arial" w:eastAsia="Calibri" w:hAnsi="Arial" w:cs="Arial"/>
          <w:sz w:val="22"/>
          <w:szCs w:val="22"/>
        </w:rPr>
        <w:t xml:space="preserve"> of resources</w:t>
      </w:r>
      <w:r w:rsidR="00683F51">
        <w:rPr>
          <w:rFonts w:ascii="Arial" w:eastAsia="Calibri" w:hAnsi="Arial" w:cs="Arial"/>
          <w:sz w:val="22"/>
          <w:szCs w:val="22"/>
        </w:rPr>
        <w:t>,</w:t>
      </w:r>
      <w:r w:rsidRPr="001D5A4C">
        <w:rPr>
          <w:rFonts w:ascii="Arial" w:eastAsia="Calibri" w:hAnsi="Arial" w:cs="Arial"/>
          <w:sz w:val="22"/>
          <w:szCs w:val="22"/>
        </w:rPr>
        <w:t xml:space="preserve"> to: </w:t>
      </w:r>
    </w:p>
    <w:p w14:paraId="1412219A" w14:textId="77777777" w:rsidR="001D5A4C" w:rsidRPr="001D5A4C" w:rsidRDefault="001D5A4C" w:rsidP="00A2675E">
      <w:pPr>
        <w:widowControl/>
        <w:autoSpaceDE/>
        <w:autoSpaceDN/>
        <w:jc w:val="both"/>
        <w:textAlignment w:val="auto"/>
        <w:rPr>
          <w:rFonts w:ascii="Arial" w:eastAsia="Calibri" w:hAnsi="Arial" w:cs="Arial"/>
          <w:sz w:val="22"/>
          <w:szCs w:val="22"/>
        </w:rPr>
      </w:pPr>
    </w:p>
    <w:p w14:paraId="169FDC2D" w14:textId="708B9263" w:rsidR="001D5A4C" w:rsidRPr="001D5A4C" w:rsidRDefault="001D5A4C" w:rsidP="0084738E">
      <w:pPr>
        <w:widowControl/>
        <w:numPr>
          <w:ilvl w:val="0"/>
          <w:numId w:val="4"/>
        </w:numPr>
        <w:autoSpaceDE/>
        <w:autoSpaceDN/>
        <w:ind w:left="1418" w:hanging="567"/>
        <w:jc w:val="both"/>
        <w:textAlignment w:val="auto"/>
        <w:rPr>
          <w:rFonts w:ascii="Arial" w:eastAsia="Calibri" w:hAnsi="Arial" w:cs="Arial"/>
          <w:sz w:val="22"/>
          <w:szCs w:val="22"/>
        </w:rPr>
      </w:pPr>
      <w:r w:rsidRPr="001D5A4C">
        <w:rPr>
          <w:rFonts w:ascii="Arial" w:eastAsia="Calibri" w:hAnsi="Arial" w:cs="Arial"/>
          <w:sz w:val="22"/>
          <w:szCs w:val="22"/>
        </w:rPr>
        <w:t xml:space="preserve">Review the usefulness of the Tool based on the reports submitted by Parties through the Secretariat, in line with Decisions </w:t>
      </w:r>
      <w:proofErr w:type="gramStart"/>
      <w:r w:rsidRPr="001D5A4C">
        <w:rPr>
          <w:rFonts w:ascii="Arial" w:eastAsia="Calibri" w:hAnsi="Arial" w:cs="Arial"/>
          <w:sz w:val="22"/>
          <w:szCs w:val="22"/>
        </w:rPr>
        <w:t>14.AA</w:t>
      </w:r>
      <w:proofErr w:type="gramEnd"/>
      <w:r w:rsidRPr="001D5A4C">
        <w:rPr>
          <w:rFonts w:ascii="Arial" w:eastAsia="Calibri" w:hAnsi="Arial" w:cs="Arial"/>
          <w:sz w:val="22"/>
          <w:szCs w:val="22"/>
        </w:rPr>
        <w:t xml:space="preserve"> (b) and 14.CC (b), and make appropriate recommendations to the Secretariat and Parties on its further use and to help identify improvements that should be incorporated into the Tool and to inform the future expansion of the Tool.</w:t>
      </w:r>
    </w:p>
    <w:p w14:paraId="0DCE6BEA" w14:textId="77777777" w:rsidR="001D5A4C" w:rsidRDefault="001D5A4C" w:rsidP="00A2675E">
      <w:pPr>
        <w:widowControl/>
        <w:autoSpaceDE/>
        <w:autoSpaceDN/>
        <w:jc w:val="both"/>
        <w:textAlignment w:val="auto"/>
        <w:rPr>
          <w:rFonts w:ascii="Arial" w:eastAsia="Calibri" w:hAnsi="Arial" w:cs="Arial"/>
          <w:sz w:val="22"/>
          <w:szCs w:val="22"/>
        </w:rPr>
      </w:pPr>
    </w:p>
    <w:p w14:paraId="301F8B47" w14:textId="77777777" w:rsidR="0084738E" w:rsidRPr="001D5A4C" w:rsidRDefault="0084738E" w:rsidP="00A2675E">
      <w:pPr>
        <w:widowControl/>
        <w:autoSpaceDE/>
        <w:autoSpaceDN/>
        <w:jc w:val="both"/>
        <w:textAlignment w:val="auto"/>
        <w:rPr>
          <w:rFonts w:ascii="Arial" w:eastAsia="Calibri" w:hAnsi="Arial" w:cs="Arial"/>
          <w:sz w:val="22"/>
          <w:szCs w:val="22"/>
        </w:rPr>
      </w:pPr>
    </w:p>
    <w:p w14:paraId="430EA103" w14:textId="77777777" w:rsidR="001D5A4C" w:rsidRPr="001D5A4C" w:rsidRDefault="001D5A4C" w:rsidP="00A2675E">
      <w:pPr>
        <w:widowControl/>
        <w:autoSpaceDE/>
        <w:autoSpaceDN/>
        <w:jc w:val="both"/>
        <w:textAlignment w:val="auto"/>
        <w:rPr>
          <w:rFonts w:ascii="Arial" w:eastAsia="Calibri" w:hAnsi="Arial" w:cs="Arial"/>
          <w:b/>
          <w:bCs/>
          <w:i/>
          <w:iCs/>
          <w:sz w:val="22"/>
          <w:szCs w:val="22"/>
        </w:rPr>
      </w:pPr>
      <w:r w:rsidRPr="001D5A4C">
        <w:rPr>
          <w:rFonts w:ascii="Arial" w:eastAsia="Calibri" w:hAnsi="Arial" w:cs="Arial"/>
          <w:b/>
          <w:bCs/>
          <w:i/>
          <w:iCs/>
          <w:sz w:val="22"/>
          <w:szCs w:val="22"/>
        </w:rPr>
        <w:t>Directed to the Secretariat</w:t>
      </w:r>
    </w:p>
    <w:p w14:paraId="2343C1FD" w14:textId="77777777" w:rsidR="001D5A4C" w:rsidRPr="001D5A4C" w:rsidRDefault="001D5A4C" w:rsidP="00A2675E">
      <w:pPr>
        <w:widowControl/>
        <w:autoSpaceDE/>
        <w:autoSpaceDN/>
        <w:jc w:val="both"/>
        <w:textAlignment w:val="auto"/>
        <w:rPr>
          <w:rFonts w:ascii="Arial" w:eastAsia="Calibri" w:hAnsi="Arial" w:cs="Arial"/>
          <w:sz w:val="22"/>
          <w:szCs w:val="22"/>
        </w:rPr>
      </w:pPr>
    </w:p>
    <w:p w14:paraId="7975CED7" w14:textId="357BDE98" w:rsidR="001D5A4C" w:rsidRPr="001D5A4C" w:rsidRDefault="001D5A4C" w:rsidP="0084738E">
      <w:pPr>
        <w:widowControl/>
        <w:autoSpaceDE/>
        <w:autoSpaceDN/>
        <w:ind w:left="851" w:hanging="851"/>
        <w:jc w:val="both"/>
        <w:textAlignment w:val="auto"/>
        <w:rPr>
          <w:rFonts w:ascii="Arial" w:eastAsia="Calibri" w:hAnsi="Arial" w:cs="Arial"/>
          <w:sz w:val="22"/>
          <w:szCs w:val="22"/>
        </w:rPr>
      </w:pPr>
      <w:r w:rsidRPr="001D5A4C">
        <w:rPr>
          <w:rFonts w:ascii="Arial" w:eastAsia="Calibri" w:hAnsi="Arial" w:cs="Arial"/>
          <w:sz w:val="22"/>
          <w:szCs w:val="22"/>
        </w:rPr>
        <w:t>14.CC</w:t>
      </w:r>
      <w:r w:rsidRPr="001D5A4C">
        <w:rPr>
          <w:rFonts w:ascii="Arial" w:eastAsia="Calibri" w:hAnsi="Arial" w:cs="Arial"/>
          <w:sz w:val="22"/>
          <w:szCs w:val="22"/>
        </w:rPr>
        <w:tab/>
        <w:t xml:space="preserve">The Secretariat shall, subject to the availability of resources: </w:t>
      </w:r>
    </w:p>
    <w:p w14:paraId="378CF655" w14:textId="77777777" w:rsidR="001D5A4C" w:rsidRPr="001D5A4C" w:rsidRDefault="001D5A4C" w:rsidP="00A2675E">
      <w:pPr>
        <w:widowControl/>
        <w:autoSpaceDE/>
        <w:autoSpaceDN/>
        <w:ind w:left="720" w:hanging="720"/>
        <w:jc w:val="both"/>
        <w:textAlignment w:val="auto"/>
        <w:rPr>
          <w:rFonts w:ascii="Arial" w:eastAsia="Calibri" w:hAnsi="Arial" w:cs="Arial"/>
          <w:sz w:val="22"/>
          <w:szCs w:val="22"/>
        </w:rPr>
      </w:pPr>
    </w:p>
    <w:p w14:paraId="35D2E7D5" w14:textId="6C174628" w:rsidR="001D5A4C" w:rsidRPr="001D5A4C" w:rsidRDefault="001D5A4C" w:rsidP="0084738E">
      <w:pPr>
        <w:widowControl/>
        <w:numPr>
          <w:ilvl w:val="0"/>
          <w:numId w:val="5"/>
        </w:numPr>
        <w:autoSpaceDE/>
        <w:autoSpaceDN/>
        <w:ind w:left="1418" w:hanging="567"/>
        <w:jc w:val="both"/>
        <w:textAlignment w:val="auto"/>
        <w:rPr>
          <w:rFonts w:ascii="Arial" w:eastAsia="Calibri" w:hAnsi="Arial" w:cs="Arial"/>
          <w:sz w:val="22"/>
          <w:szCs w:val="22"/>
        </w:rPr>
      </w:pPr>
      <w:bookmarkStart w:id="0" w:name="_Hlk137461095"/>
      <w:r w:rsidRPr="001D5A4C">
        <w:rPr>
          <w:rFonts w:ascii="Arial" w:eastAsia="Calibri" w:hAnsi="Arial" w:cs="Arial"/>
          <w:sz w:val="22"/>
          <w:szCs w:val="22"/>
        </w:rPr>
        <w:t xml:space="preserve">In collaboration with UNEP-WCMC and other partners, raise awareness of the Tool among Parties mentioned in Decision </w:t>
      </w:r>
      <w:proofErr w:type="gramStart"/>
      <w:r w:rsidRPr="001D5A4C">
        <w:rPr>
          <w:rFonts w:ascii="Arial" w:eastAsia="Calibri" w:hAnsi="Arial" w:cs="Arial"/>
          <w:sz w:val="22"/>
          <w:szCs w:val="22"/>
        </w:rPr>
        <w:t>14.AA</w:t>
      </w:r>
      <w:proofErr w:type="gramEnd"/>
      <w:r w:rsidRPr="001D5A4C">
        <w:rPr>
          <w:rFonts w:ascii="Arial" w:eastAsia="Calibri" w:hAnsi="Arial" w:cs="Arial"/>
          <w:sz w:val="22"/>
          <w:szCs w:val="22"/>
        </w:rPr>
        <w:t>;</w:t>
      </w:r>
    </w:p>
    <w:bookmarkEnd w:id="0"/>
    <w:p w14:paraId="77149EC2" w14:textId="77777777" w:rsidR="001D5A4C" w:rsidRPr="001D5A4C" w:rsidRDefault="001D5A4C" w:rsidP="0084738E">
      <w:pPr>
        <w:widowControl/>
        <w:autoSpaceDE/>
        <w:autoSpaceDN/>
        <w:ind w:left="1418" w:hanging="567"/>
        <w:jc w:val="both"/>
        <w:textAlignment w:val="auto"/>
        <w:rPr>
          <w:rFonts w:ascii="Arial" w:eastAsia="Calibri" w:hAnsi="Arial" w:cs="Arial"/>
          <w:sz w:val="22"/>
          <w:szCs w:val="22"/>
        </w:rPr>
      </w:pPr>
    </w:p>
    <w:p w14:paraId="6D1B6425" w14:textId="1B4F164D" w:rsidR="001D5A4C" w:rsidRPr="001D5A4C" w:rsidRDefault="001D5A4C" w:rsidP="0084738E">
      <w:pPr>
        <w:widowControl/>
        <w:numPr>
          <w:ilvl w:val="0"/>
          <w:numId w:val="5"/>
        </w:numPr>
        <w:autoSpaceDE/>
        <w:autoSpaceDN/>
        <w:ind w:left="1418" w:hanging="567"/>
        <w:jc w:val="both"/>
        <w:textAlignment w:val="auto"/>
        <w:rPr>
          <w:rFonts w:ascii="Arial" w:eastAsia="Calibri" w:hAnsi="Arial" w:cs="Arial"/>
          <w:sz w:val="22"/>
          <w:szCs w:val="22"/>
        </w:rPr>
      </w:pPr>
      <w:r w:rsidRPr="001D5A4C">
        <w:rPr>
          <w:rFonts w:ascii="Arial" w:eastAsia="Calibri" w:hAnsi="Arial" w:cs="Arial"/>
          <w:sz w:val="22"/>
          <w:szCs w:val="22"/>
        </w:rPr>
        <w:t xml:space="preserve">Request Parties referred to in Decision </w:t>
      </w:r>
      <w:proofErr w:type="gramStart"/>
      <w:r w:rsidRPr="001D5A4C">
        <w:rPr>
          <w:rFonts w:ascii="Arial" w:eastAsia="Calibri" w:hAnsi="Arial" w:cs="Arial"/>
          <w:sz w:val="22"/>
          <w:szCs w:val="22"/>
        </w:rPr>
        <w:t>14.AA</w:t>
      </w:r>
      <w:proofErr w:type="gramEnd"/>
      <w:r w:rsidRPr="001D5A4C">
        <w:rPr>
          <w:rFonts w:ascii="Arial" w:eastAsia="Calibri" w:hAnsi="Arial" w:cs="Arial"/>
          <w:sz w:val="22"/>
          <w:szCs w:val="22"/>
        </w:rPr>
        <w:t xml:space="preserve"> to </w:t>
      </w:r>
      <w:r w:rsidR="00177830">
        <w:rPr>
          <w:rFonts w:ascii="Arial" w:eastAsia="Calibri" w:hAnsi="Arial" w:cs="Arial"/>
          <w:sz w:val="22"/>
          <w:szCs w:val="22"/>
        </w:rPr>
        <w:t>consider sharing</w:t>
      </w:r>
      <w:r w:rsidR="00177830" w:rsidRPr="001D5A4C">
        <w:rPr>
          <w:rFonts w:ascii="Arial" w:eastAsia="Calibri" w:hAnsi="Arial" w:cs="Arial"/>
          <w:sz w:val="22"/>
          <w:szCs w:val="22"/>
        </w:rPr>
        <w:t xml:space="preserve"> </w:t>
      </w:r>
      <w:r w:rsidRPr="001D5A4C">
        <w:rPr>
          <w:rFonts w:ascii="Arial" w:eastAsia="Calibri" w:hAnsi="Arial" w:cs="Arial"/>
          <w:sz w:val="22"/>
          <w:szCs w:val="22"/>
        </w:rPr>
        <w:t>feedback on the functionality and usefulness of the Tool in identifying potential opportunities for transboundary conservation, and submit a report on the feedback received to the Scientific Council Sessional Committee at its 7</w:t>
      </w:r>
      <w:r w:rsidRPr="001D5A4C">
        <w:rPr>
          <w:rFonts w:ascii="Arial" w:eastAsia="Calibri" w:hAnsi="Arial" w:cs="Arial"/>
          <w:sz w:val="22"/>
          <w:szCs w:val="22"/>
          <w:vertAlign w:val="superscript"/>
        </w:rPr>
        <w:t>th</w:t>
      </w:r>
      <w:r w:rsidRPr="001D5A4C">
        <w:rPr>
          <w:rFonts w:ascii="Arial" w:eastAsia="Calibri" w:hAnsi="Arial" w:cs="Arial"/>
          <w:sz w:val="22"/>
          <w:szCs w:val="22"/>
        </w:rPr>
        <w:t xml:space="preserve"> </w:t>
      </w:r>
      <w:r w:rsidR="008C5A96">
        <w:rPr>
          <w:rFonts w:ascii="Arial" w:eastAsia="Calibri" w:hAnsi="Arial" w:cs="Arial"/>
          <w:sz w:val="22"/>
          <w:szCs w:val="22"/>
        </w:rPr>
        <w:t>and/or 8</w:t>
      </w:r>
      <w:r w:rsidR="008C5A96" w:rsidRPr="0084738E">
        <w:rPr>
          <w:rFonts w:ascii="Arial" w:eastAsia="Calibri" w:hAnsi="Arial" w:cs="Arial"/>
          <w:sz w:val="22"/>
          <w:szCs w:val="22"/>
          <w:vertAlign w:val="superscript"/>
        </w:rPr>
        <w:t>th</w:t>
      </w:r>
      <w:r w:rsidR="008C5A96">
        <w:rPr>
          <w:rFonts w:ascii="Arial" w:eastAsia="Calibri" w:hAnsi="Arial" w:cs="Arial"/>
          <w:sz w:val="22"/>
          <w:szCs w:val="22"/>
        </w:rPr>
        <w:t xml:space="preserve"> </w:t>
      </w:r>
      <w:r w:rsidRPr="001D5A4C">
        <w:rPr>
          <w:rFonts w:ascii="Arial" w:eastAsia="Calibri" w:hAnsi="Arial" w:cs="Arial"/>
          <w:sz w:val="22"/>
          <w:szCs w:val="22"/>
        </w:rPr>
        <w:t xml:space="preserve">meeting; </w:t>
      </w:r>
    </w:p>
    <w:p w14:paraId="4EDDE064" w14:textId="77777777" w:rsidR="001D5A4C" w:rsidRPr="001D5A4C" w:rsidRDefault="001D5A4C" w:rsidP="0084738E">
      <w:pPr>
        <w:widowControl/>
        <w:autoSpaceDE/>
        <w:autoSpaceDN/>
        <w:ind w:left="1418" w:hanging="567"/>
        <w:jc w:val="both"/>
        <w:textAlignment w:val="auto"/>
        <w:rPr>
          <w:rFonts w:ascii="Arial" w:eastAsia="Calibri" w:hAnsi="Arial" w:cs="Arial"/>
          <w:sz w:val="22"/>
          <w:szCs w:val="22"/>
        </w:rPr>
      </w:pPr>
    </w:p>
    <w:p w14:paraId="30F64D65" w14:textId="77777777" w:rsidR="001D5A4C" w:rsidRPr="001D5A4C" w:rsidRDefault="001D5A4C" w:rsidP="0084738E">
      <w:pPr>
        <w:widowControl/>
        <w:numPr>
          <w:ilvl w:val="0"/>
          <w:numId w:val="5"/>
        </w:numPr>
        <w:autoSpaceDE/>
        <w:autoSpaceDN/>
        <w:ind w:left="1418" w:hanging="567"/>
        <w:jc w:val="both"/>
        <w:textAlignment w:val="auto"/>
        <w:rPr>
          <w:rFonts w:ascii="Arial" w:eastAsiaTheme="minorHAnsi" w:hAnsi="Arial" w:cs="Arial"/>
          <w:sz w:val="22"/>
          <w:szCs w:val="22"/>
        </w:rPr>
      </w:pPr>
      <w:r w:rsidRPr="001D5A4C">
        <w:rPr>
          <w:rFonts w:ascii="Arial" w:eastAsia="Calibri" w:hAnsi="Arial" w:cs="Arial"/>
          <w:sz w:val="22"/>
          <w:szCs w:val="22"/>
        </w:rPr>
        <w:t>Report to the Conference of the Parties at its 15</w:t>
      </w:r>
      <w:r w:rsidRPr="001D5A4C">
        <w:rPr>
          <w:rFonts w:ascii="Arial" w:eastAsiaTheme="minorHAnsi" w:hAnsi="Arial" w:cstheme="minorBidi"/>
          <w:sz w:val="22"/>
          <w:szCs w:val="22"/>
          <w:vertAlign w:val="superscript"/>
        </w:rPr>
        <w:t>th</w:t>
      </w:r>
      <w:r w:rsidRPr="001D5A4C">
        <w:rPr>
          <w:rFonts w:ascii="Arial" w:eastAsia="Calibri" w:hAnsi="Arial" w:cs="Arial"/>
          <w:sz w:val="22"/>
          <w:szCs w:val="22"/>
        </w:rPr>
        <w:t xml:space="preserve"> meeting on the progress in implementing these Decisions.</w:t>
      </w:r>
    </w:p>
    <w:p w14:paraId="13E3EB3B" w14:textId="77777777" w:rsidR="00AA06A9" w:rsidRDefault="00AA06A9" w:rsidP="0084738E">
      <w:pPr>
        <w:ind w:left="1418" w:hanging="567"/>
        <w:rPr>
          <w:rFonts w:ascii="Arial" w:hAnsi="Arial" w:cs="Arial"/>
        </w:rPr>
      </w:pPr>
    </w:p>
    <w:sectPr w:rsidR="00AA06A9" w:rsidSect="0084738E">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F51F9" w14:textId="77777777" w:rsidR="000B1786" w:rsidRDefault="000B1786">
      <w:r>
        <w:separator/>
      </w:r>
    </w:p>
  </w:endnote>
  <w:endnote w:type="continuationSeparator" w:id="0">
    <w:p w14:paraId="7C4E368F" w14:textId="77777777" w:rsidR="000B1786" w:rsidRDefault="000B1786">
      <w:r>
        <w:continuationSeparator/>
      </w:r>
    </w:p>
  </w:endnote>
  <w:endnote w:type="continuationNotice" w:id="1">
    <w:p w14:paraId="32F2D424" w14:textId="77777777" w:rsidR="000B1786" w:rsidRDefault="000B1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55589" w14:textId="77777777" w:rsidR="000B1786" w:rsidRDefault="000B1786">
      <w:r>
        <w:rPr>
          <w:color w:val="000000"/>
        </w:rPr>
        <w:separator/>
      </w:r>
    </w:p>
  </w:footnote>
  <w:footnote w:type="continuationSeparator" w:id="0">
    <w:p w14:paraId="13CB00D6" w14:textId="77777777" w:rsidR="000B1786" w:rsidRDefault="000B1786">
      <w:r>
        <w:continuationSeparator/>
      </w:r>
    </w:p>
  </w:footnote>
  <w:footnote w:type="continuationNotice" w:id="1">
    <w:p w14:paraId="0B6F4AB2" w14:textId="77777777" w:rsidR="000B1786" w:rsidRDefault="000B1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4AAD527" w:rsidR="00B956A6" w:rsidRPr="00BC0FC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fr-FR"/>
      </w:rPr>
    </w:pPr>
    <w:r w:rsidRPr="00BC0FC5">
      <w:rPr>
        <w:rFonts w:ascii="Arial" w:hAnsi="Arial" w:cs="Arial"/>
        <w:i/>
        <w:szCs w:val="20"/>
        <w:lang w:val="fr-FR"/>
      </w:rPr>
      <w:t>UNEP/CMS/COP1</w:t>
    </w:r>
    <w:r w:rsidR="00BC0FC5" w:rsidRPr="00BC0FC5">
      <w:rPr>
        <w:rFonts w:ascii="Arial" w:hAnsi="Arial" w:cs="Arial"/>
        <w:i/>
        <w:szCs w:val="20"/>
        <w:lang w:val="fr-FR"/>
      </w:rPr>
      <w:t>4</w:t>
    </w:r>
    <w:r w:rsidRPr="00BC0FC5">
      <w:rPr>
        <w:rFonts w:ascii="Arial" w:hAnsi="Arial" w:cs="Arial"/>
        <w:i/>
        <w:szCs w:val="20"/>
        <w:lang w:val="fr-FR"/>
      </w:rPr>
      <w:t>/CRP</w:t>
    </w:r>
    <w:r w:rsidR="001D5A4C">
      <w:rPr>
        <w:rFonts w:ascii="Arial" w:hAnsi="Arial" w:cs="Arial"/>
        <w:bCs/>
        <w:i/>
        <w:iCs/>
        <w:szCs w:val="20"/>
        <w:lang w:val="en-GB"/>
      </w:rPr>
      <w:t>30.2.2</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8CB6D22" w:rsidR="00B956A6" w:rsidRPr="0084738E"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84738E">
      <w:rPr>
        <w:rFonts w:ascii="Arial" w:hAnsi="Arial" w:cs="Arial"/>
        <w:i/>
        <w:szCs w:val="20"/>
        <w:lang w:val="pt-PT"/>
      </w:rPr>
      <w:t>UNEP/CMS/COP1</w:t>
    </w:r>
    <w:r w:rsidR="00AA06A9" w:rsidRPr="0084738E">
      <w:rPr>
        <w:rFonts w:ascii="Arial" w:hAnsi="Arial" w:cs="Arial"/>
        <w:i/>
        <w:szCs w:val="20"/>
        <w:lang w:val="pt-PT"/>
      </w:rPr>
      <w:t>4</w:t>
    </w:r>
    <w:r w:rsidRPr="0084738E">
      <w:rPr>
        <w:rFonts w:ascii="Arial" w:hAnsi="Arial" w:cs="Arial"/>
        <w:i/>
        <w:szCs w:val="20"/>
        <w:lang w:val="pt-PT"/>
      </w:rPr>
      <w:t>/CRP(Nº)</w:t>
    </w:r>
  </w:p>
  <w:p w14:paraId="75025A37" w14:textId="77777777" w:rsidR="00B956A6" w:rsidRPr="0084738E" w:rsidRDefault="00B956A6">
    <w:pPr>
      <w:pStyle w:val="Header"/>
      <w:rPr>
        <w:lang w:val="pt-PT"/>
      </w:rPr>
    </w:pPr>
  </w:p>
  <w:p w14:paraId="47E14401" w14:textId="77777777" w:rsidR="00AA06A9" w:rsidRPr="0084738E" w:rsidRDefault="00AA06A9">
    <w:pPr>
      <w:pStyle w:val="Header"/>
      <w:rPr>
        <w:lang w:val="pt-PT"/>
      </w:rPr>
    </w:pPr>
  </w:p>
  <w:p w14:paraId="561F94BC" w14:textId="77777777" w:rsidR="00AA06A9" w:rsidRPr="0084738E"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AECF337" w:rsidR="007A1066" w:rsidRPr="0084738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84738E">
      <w:rPr>
        <w:rFonts w:ascii="Arial" w:hAnsi="Arial" w:cs="Arial"/>
        <w:bCs/>
        <w:i/>
        <w:iCs/>
        <w:sz w:val="18"/>
        <w:szCs w:val="18"/>
        <w:lang w:val="en-GB"/>
      </w:rPr>
      <w:t>UNEP/CMS/COP1</w:t>
    </w:r>
    <w:r w:rsidR="00B956A6" w:rsidRPr="0084738E">
      <w:rPr>
        <w:rFonts w:ascii="Arial" w:hAnsi="Arial" w:cs="Arial"/>
        <w:bCs/>
        <w:i/>
        <w:iCs/>
        <w:sz w:val="18"/>
        <w:szCs w:val="18"/>
        <w:lang w:val="en-GB"/>
      </w:rPr>
      <w:t>4</w:t>
    </w:r>
    <w:r w:rsidRPr="0084738E">
      <w:rPr>
        <w:rFonts w:ascii="Arial" w:hAnsi="Arial" w:cs="Arial"/>
        <w:bCs/>
        <w:i/>
        <w:iCs/>
        <w:sz w:val="18"/>
        <w:szCs w:val="18"/>
        <w:lang w:val="en-GB"/>
      </w:rPr>
      <w:t>/CRP</w:t>
    </w:r>
    <w:r w:rsidR="001D5A4C" w:rsidRPr="0084738E">
      <w:rPr>
        <w:rFonts w:ascii="Arial" w:hAnsi="Arial" w:cs="Arial"/>
        <w:bCs/>
        <w:i/>
        <w:iCs/>
        <w:sz w:val="18"/>
        <w:szCs w:val="18"/>
        <w:lang w:val="en-GB"/>
      </w:rPr>
      <w:t>30.2.2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6AAF7842"/>
    <w:multiLevelType w:val="hybridMultilevel"/>
    <w:tmpl w:val="4466893C"/>
    <w:lvl w:ilvl="0" w:tplc="08090017">
      <w:start w:val="1"/>
      <w:numFmt w:val="lowerLetter"/>
      <w:lvlText w:val="%1)"/>
      <w:lvlJc w:val="left"/>
      <w:pPr>
        <w:ind w:left="720" w:hanging="360"/>
      </w:pPr>
    </w:lvl>
    <w:lvl w:ilvl="1" w:tplc="15909506">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7B524DCB"/>
    <w:multiLevelType w:val="hybridMultilevel"/>
    <w:tmpl w:val="BE123920"/>
    <w:lvl w:ilvl="0" w:tplc="CEECE10E">
      <w:start w:val="1"/>
      <w:numFmt w:val="lowerLetter"/>
      <w:lvlText w:val="%1)"/>
      <w:lvlJc w:val="left"/>
      <w:pPr>
        <w:ind w:left="780" w:hanging="360"/>
      </w:pPr>
      <w:rPr>
        <w:rFonts w:hint="default"/>
        <w:sz w:val="22"/>
        <w:szCs w:val="22"/>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88087273">
    <w:abstractNumId w:val="4"/>
  </w:num>
  <w:num w:numId="2" w16cid:durableId="1163669233">
    <w:abstractNumId w:val="3"/>
  </w:num>
  <w:num w:numId="3" w16cid:durableId="1205143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7777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44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3158"/>
    <w:rsid w:val="000B0D60"/>
    <w:rsid w:val="000B1786"/>
    <w:rsid w:val="001648A3"/>
    <w:rsid w:val="00177830"/>
    <w:rsid w:val="001A1DD5"/>
    <w:rsid w:val="001C1FE9"/>
    <w:rsid w:val="001D5A4C"/>
    <w:rsid w:val="00212C47"/>
    <w:rsid w:val="002223BB"/>
    <w:rsid w:val="002F3C30"/>
    <w:rsid w:val="003639FF"/>
    <w:rsid w:val="003B1B34"/>
    <w:rsid w:val="003E5931"/>
    <w:rsid w:val="003F1AD8"/>
    <w:rsid w:val="003F5DAD"/>
    <w:rsid w:val="004109C3"/>
    <w:rsid w:val="0043102F"/>
    <w:rsid w:val="00455C59"/>
    <w:rsid w:val="00480F02"/>
    <w:rsid w:val="00487D0A"/>
    <w:rsid w:val="004A6167"/>
    <w:rsid w:val="004D4230"/>
    <w:rsid w:val="005025F1"/>
    <w:rsid w:val="005645C4"/>
    <w:rsid w:val="00596771"/>
    <w:rsid w:val="005A55F9"/>
    <w:rsid w:val="005D43E4"/>
    <w:rsid w:val="005F0639"/>
    <w:rsid w:val="00683F51"/>
    <w:rsid w:val="00690A20"/>
    <w:rsid w:val="00713DA9"/>
    <w:rsid w:val="007365C6"/>
    <w:rsid w:val="007A1066"/>
    <w:rsid w:val="00801149"/>
    <w:rsid w:val="0080779E"/>
    <w:rsid w:val="0084738E"/>
    <w:rsid w:val="0086565D"/>
    <w:rsid w:val="008772B8"/>
    <w:rsid w:val="00891DC6"/>
    <w:rsid w:val="008A6548"/>
    <w:rsid w:val="008C5A96"/>
    <w:rsid w:val="00984C1C"/>
    <w:rsid w:val="009E3490"/>
    <w:rsid w:val="00A2675E"/>
    <w:rsid w:val="00A40AA9"/>
    <w:rsid w:val="00A53832"/>
    <w:rsid w:val="00A7621B"/>
    <w:rsid w:val="00AA06A9"/>
    <w:rsid w:val="00AC59AB"/>
    <w:rsid w:val="00AD3F67"/>
    <w:rsid w:val="00AF22FB"/>
    <w:rsid w:val="00B15A3D"/>
    <w:rsid w:val="00B378A6"/>
    <w:rsid w:val="00B405D3"/>
    <w:rsid w:val="00B576D7"/>
    <w:rsid w:val="00B87704"/>
    <w:rsid w:val="00B9306B"/>
    <w:rsid w:val="00B956A6"/>
    <w:rsid w:val="00BC0FC5"/>
    <w:rsid w:val="00BE1A45"/>
    <w:rsid w:val="00C32FF1"/>
    <w:rsid w:val="00C42695"/>
    <w:rsid w:val="00C44A9B"/>
    <w:rsid w:val="00C8003A"/>
    <w:rsid w:val="00CD7E5F"/>
    <w:rsid w:val="00D00F4D"/>
    <w:rsid w:val="00D4718F"/>
    <w:rsid w:val="00D657CF"/>
    <w:rsid w:val="00D82C56"/>
    <w:rsid w:val="00DE25C1"/>
    <w:rsid w:val="00E829C9"/>
    <w:rsid w:val="00F35230"/>
    <w:rsid w:val="00F778EB"/>
    <w:rsid w:val="00F82D8A"/>
    <w:rsid w:val="00FB4C98"/>
    <w:rsid w:val="00FD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0E1C436E-306E-4FC7-8E98-9B6F7B85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D4718F"/>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4D9F913-92B0-407B-8A2A-ABA2E03FF98E}">
  <ds:schemaRefs>
    <ds:schemaRef ds:uri="http://www.w3.org/XML/1998/namespace"/>
    <ds:schemaRef ds:uri="c15478a5-0be8-4f5d-8383-b307d5ba8bf6"/>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985ec44e-1bab-4c0b-9df0-6ba128686fc9"/>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9D2B9EC3-7A9C-4A34-A54B-0C5D90D1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2024-02-14T12:18:00Z</dcterms:created>
  <dcterms:modified xsi:type="dcterms:W3CDTF">2024-02-14T12:18:00Z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