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2EF2E" w14:textId="77777777" w:rsidR="00491779" w:rsidRPr="009E0754" w:rsidRDefault="00491779" w:rsidP="00D902E6">
      <w:pPr>
        <w:widowControl/>
        <w:pBdr>
          <w:top w:val="single" w:sz="6" w:space="0" w:color="FFFFFF"/>
          <w:left w:val="single" w:sz="6" w:space="0" w:color="FFFFFF"/>
          <w:bottom w:val="single" w:sz="6" w:space="2" w:color="FFFFFF"/>
          <w:right w:val="single" w:sz="6" w:space="0" w:color="FFFFFF"/>
        </w:pBdr>
        <w:autoSpaceDE/>
        <w:autoSpaceDN/>
        <w:spacing w:after="120"/>
        <w:jc w:val="center"/>
        <w:textAlignment w:val="auto"/>
        <w:outlineLvl w:val="1"/>
        <w:rPr>
          <w:rFonts w:ascii="Arial" w:eastAsia="Calibri" w:hAnsi="Arial" w:cs="Arial"/>
          <w:b/>
          <w:caps/>
          <w:sz w:val="22"/>
          <w:szCs w:val="22"/>
        </w:rPr>
      </w:pPr>
      <w:r w:rsidRPr="009E0754">
        <w:rPr>
          <w:rFonts w:ascii="Arial" w:eastAsia="Calibri" w:hAnsi="Arial" w:cs="Arial"/>
          <w:b/>
          <w:caps/>
          <w:sz w:val="22"/>
          <w:szCs w:val="22"/>
        </w:rPr>
        <w:t>Pastoralism and Migratory Species</w:t>
      </w:r>
    </w:p>
    <w:p w14:paraId="48F82B79" w14:textId="31FD93AE" w:rsidR="00D82C56" w:rsidRDefault="005D43E4" w:rsidP="00D902E6">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9E0754">
        <w:rPr>
          <w:rFonts w:ascii="Arial" w:hAnsi="Arial" w:cs="Arial"/>
          <w:sz w:val="22"/>
          <w:szCs w:val="22"/>
        </w:rPr>
        <w:t>.29.7</w:t>
      </w:r>
    </w:p>
    <w:p w14:paraId="3E369E92" w14:textId="00DEC68C" w:rsidR="009E0754" w:rsidRPr="009E0754" w:rsidRDefault="005D43E4" w:rsidP="0049177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WG)</w:t>
      </w:r>
    </w:p>
    <w:p w14:paraId="506E2E4A" w14:textId="77777777" w:rsidR="009E0754" w:rsidRDefault="009E0754" w:rsidP="00491779">
      <w:pPr>
        <w:widowControl/>
        <w:autoSpaceDE/>
        <w:autoSpaceDN/>
        <w:textAlignment w:val="auto"/>
        <w:rPr>
          <w:rFonts w:ascii="Arial" w:eastAsia="Calibri" w:hAnsi="Arial" w:cs="Arial"/>
          <w:sz w:val="22"/>
          <w:szCs w:val="22"/>
        </w:rPr>
      </w:pPr>
    </w:p>
    <w:p w14:paraId="3FFA6C1C" w14:textId="446143AC" w:rsidR="00491779" w:rsidRPr="00491779" w:rsidRDefault="00491779" w:rsidP="00491779">
      <w:pPr>
        <w:widowControl/>
        <w:autoSpaceDE/>
        <w:autoSpaceDN/>
        <w:jc w:val="center"/>
        <w:textAlignment w:val="auto"/>
        <w:rPr>
          <w:rFonts w:ascii="Arial" w:eastAsia="Calibri" w:hAnsi="Arial" w:cs="Arial"/>
          <w:sz w:val="22"/>
          <w:szCs w:val="22"/>
        </w:rPr>
      </w:pPr>
      <w:r>
        <w:rPr>
          <w:rFonts w:ascii="Arial" w:eastAsia="Calibri" w:hAnsi="Arial" w:cs="Arial"/>
          <w:sz w:val="22"/>
          <w:szCs w:val="22"/>
        </w:rPr>
        <w:t>DRAFT DECISONS</w:t>
      </w:r>
    </w:p>
    <w:p w14:paraId="26CF2A61" w14:textId="77777777" w:rsidR="00491779" w:rsidRPr="009E0754" w:rsidRDefault="00491779" w:rsidP="00491779">
      <w:pPr>
        <w:widowControl/>
        <w:autoSpaceDE/>
        <w:autoSpaceDN/>
        <w:textAlignment w:val="auto"/>
        <w:rPr>
          <w:rFonts w:ascii="Arial" w:eastAsia="Calibri" w:hAnsi="Arial" w:cs="Arial"/>
          <w:sz w:val="22"/>
          <w:szCs w:val="22"/>
        </w:rPr>
      </w:pPr>
    </w:p>
    <w:p w14:paraId="2DF2B243" w14:textId="77777777" w:rsidR="009E0754" w:rsidRPr="009E0754" w:rsidRDefault="009E0754" w:rsidP="00491779">
      <w:pPr>
        <w:widowControl/>
        <w:pBdr>
          <w:top w:val="single" w:sz="6" w:space="0" w:color="FFFFFF"/>
          <w:left w:val="single" w:sz="6" w:space="0" w:color="FFFFFF"/>
          <w:bottom w:val="single" w:sz="6" w:space="2" w:color="FFFFFF"/>
          <w:right w:val="single" w:sz="6" w:space="0" w:color="FFFFFF"/>
        </w:pBdr>
        <w:autoSpaceDE/>
        <w:autoSpaceDN/>
        <w:jc w:val="center"/>
        <w:textAlignment w:val="auto"/>
        <w:outlineLvl w:val="1"/>
        <w:rPr>
          <w:rFonts w:ascii="Arial" w:eastAsia="Calibri" w:hAnsi="Arial" w:cs="Arial"/>
          <w:b/>
          <w:caps/>
          <w:sz w:val="22"/>
          <w:szCs w:val="22"/>
        </w:rPr>
      </w:pPr>
      <w:r w:rsidRPr="009E0754">
        <w:rPr>
          <w:rFonts w:ascii="Arial" w:eastAsia="Calibri" w:hAnsi="Arial" w:cs="Arial"/>
          <w:b/>
          <w:caps/>
          <w:sz w:val="22"/>
          <w:szCs w:val="22"/>
        </w:rPr>
        <w:t>Pastoralism and Migratory Species</w:t>
      </w:r>
    </w:p>
    <w:p w14:paraId="52AD84F6" w14:textId="77777777" w:rsidR="009E0754" w:rsidRDefault="009E0754" w:rsidP="00D902E6">
      <w:pPr>
        <w:widowControl/>
        <w:pBdr>
          <w:top w:val="single" w:sz="6" w:space="0" w:color="FFFFFF"/>
          <w:left w:val="single" w:sz="6" w:space="0" w:color="FFFFFF"/>
          <w:bottom w:val="single" w:sz="6" w:space="2" w:color="FFFFFF"/>
          <w:right w:val="single" w:sz="6" w:space="0" w:color="FFFFFF"/>
        </w:pBdr>
        <w:autoSpaceDE/>
        <w:autoSpaceDN/>
        <w:textAlignment w:val="auto"/>
        <w:outlineLvl w:val="1"/>
        <w:rPr>
          <w:rFonts w:ascii="Arial" w:eastAsia="Calibri" w:hAnsi="Arial" w:cs="Arial"/>
          <w:b/>
          <w:caps/>
          <w:sz w:val="22"/>
          <w:szCs w:val="22"/>
        </w:rPr>
      </w:pPr>
    </w:p>
    <w:p w14:paraId="62FA5D24" w14:textId="77777777" w:rsidR="00D902E6" w:rsidRPr="009E0754" w:rsidRDefault="00D902E6" w:rsidP="00D902E6">
      <w:pPr>
        <w:widowControl/>
        <w:pBdr>
          <w:top w:val="single" w:sz="6" w:space="0" w:color="FFFFFF"/>
          <w:left w:val="single" w:sz="6" w:space="0" w:color="FFFFFF"/>
          <w:bottom w:val="single" w:sz="6" w:space="2" w:color="FFFFFF"/>
          <w:right w:val="single" w:sz="6" w:space="0" w:color="FFFFFF"/>
        </w:pBdr>
        <w:autoSpaceDE/>
        <w:autoSpaceDN/>
        <w:textAlignment w:val="auto"/>
        <w:outlineLvl w:val="1"/>
        <w:rPr>
          <w:rFonts w:ascii="Arial" w:eastAsia="Calibri" w:hAnsi="Arial" w:cs="Arial"/>
          <w:b/>
          <w:caps/>
          <w:sz w:val="22"/>
          <w:szCs w:val="22"/>
        </w:rPr>
      </w:pPr>
    </w:p>
    <w:p w14:paraId="608E4470" w14:textId="77777777" w:rsidR="009E0754" w:rsidRPr="009E0754" w:rsidRDefault="009E0754" w:rsidP="00491779">
      <w:pPr>
        <w:widowControl/>
        <w:autoSpaceDE/>
        <w:autoSpaceDN/>
        <w:jc w:val="both"/>
        <w:textAlignment w:val="auto"/>
        <w:rPr>
          <w:rFonts w:ascii="Arial" w:eastAsia="Calibri" w:hAnsi="Arial" w:cs="Arial"/>
          <w:b/>
          <w:i/>
          <w:sz w:val="22"/>
          <w:szCs w:val="22"/>
        </w:rPr>
      </w:pPr>
      <w:r w:rsidRPr="009E0754">
        <w:rPr>
          <w:rFonts w:ascii="Arial" w:eastAsia="Calibri" w:hAnsi="Arial" w:cs="Arial"/>
          <w:b/>
          <w:i/>
          <w:sz w:val="22"/>
          <w:szCs w:val="22"/>
        </w:rPr>
        <w:t xml:space="preserve">Directed to Parties </w:t>
      </w:r>
    </w:p>
    <w:p w14:paraId="4CE4698F" w14:textId="77777777" w:rsidR="009E0754" w:rsidRPr="009E0754" w:rsidRDefault="009E0754" w:rsidP="00491779">
      <w:pPr>
        <w:widowControl/>
        <w:autoSpaceDE/>
        <w:autoSpaceDN/>
        <w:jc w:val="both"/>
        <w:textAlignment w:val="auto"/>
        <w:rPr>
          <w:rFonts w:ascii="Arial" w:eastAsia="Calibri" w:hAnsi="Arial" w:cs="Arial"/>
          <w:sz w:val="22"/>
          <w:szCs w:val="22"/>
        </w:rPr>
      </w:pPr>
    </w:p>
    <w:p w14:paraId="69382640" w14:textId="77777777" w:rsidR="008A2F78" w:rsidRDefault="009E0754" w:rsidP="00491779">
      <w:pPr>
        <w:widowControl/>
        <w:autoSpaceDE/>
        <w:autoSpaceDN/>
        <w:ind w:left="851" w:hanging="851"/>
        <w:jc w:val="both"/>
        <w:textAlignment w:val="auto"/>
        <w:rPr>
          <w:rFonts w:ascii="Arial" w:eastAsia="Calibri" w:hAnsi="Arial" w:cs="Arial"/>
          <w:iCs/>
          <w:sz w:val="22"/>
          <w:szCs w:val="22"/>
        </w:rPr>
      </w:pPr>
      <w:r w:rsidRPr="009E0754">
        <w:rPr>
          <w:rFonts w:ascii="Arial" w:eastAsia="Calibri" w:hAnsi="Arial" w:cs="Arial"/>
          <w:sz w:val="22"/>
          <w:szCs w:val="22"/>
        </w:rPr>
        <w:t>14.AA</w:t>
      </w:r>
      <w:r w:rsidRPr="009E0754">
        <w:rPr>
          <w:rFonts w:ascii="Arial" w:eastAsia="Calibri" w:hAnsi="Arial" w:cs="Arial"/>
          <w:sz w:val="22"/>
          <w:szCs w:val="22"/>
        </w:rPr>
        <w:tab/>
      </w:r>
      <w:r w:rsidRPr="009E0754">
        <w:rPr>
          <w:rFonts w:ascii="Arial" w:eastAsia="Calibri" w:hAnsi="Arial" w:cs="Arial"/>
          <w:iCs/>
          <w:sz w:val="22"/>
          <w:szCs w:val="22"/>
        </w:rPr>
        <w:t>Parties are</w:t>
      </w:r>
      <w:r w:rsidR="008A2F78">
        <w:rPr>
          <w:rFonts w:ascii="Arial" w:eastAsia="Calibri" w:hAnsi="Arial" w:cs="Arial"/>
          <w:iCs/>
          <w:sz w:val="22"/>
          <w:szCs w:val="22"/>
        </w:rPr>
        <w:t>:</w:t>
      </w:r>
    </w:p>
    <w:p w14:paraId="6E6263F5" w14:textId="1249BB04" w:rsidR="00637388" w:rsidRDefault="00637388" w:rsidP="00491779">
      <w:pPr>
        <w:widowControl/>
        <w:autoSpaceDE/>
        <w:autoSpaceDN/>
        <w:ind w:left="851" w:hanging="851"/>
        <w:jc w:val="both"/>
        <w:textAlignment w:val="auto"/>
        <w:rPr>
          <w:rFonts w:ascii="Arial" w:eastAsia="Calibri" w:hAnsi="Arial" w:cs="Arial"/>
          <w:iCs/>
          <w:sz w:val="22"/>
          <w:szCs w:val="22"/>
        </w:rPr>
      </w:pPr>
    </w:p>
    <w:p w14:paraId="2983E9F3" w14:textId="52979DD2" w:rsidR="00E44304" w:rsidRDefault="00637388" w:rsidP="00D902E6">
      <w:pPr>
        <w:widowControl/>
        <w:autoSpaceDE/>
        <w:autoSpaceDN/>
        <w:ind w:left="1418" w:hanging="567"/>
        <w:jc w:val="both"/>
        <w:textAlignment w:val="auto"/>
        <w:rPr>
          <w:rFonts w:ascii="Arial" w:eastAsia="Calibri" w:hAnsi="Arial" w:cs="Arial"/>
          <w:iCs/>
          <w:sz w:val="22"/>
          <w:szCs w:val="22"/>
        </w:rPr>
      </w:pPr>
      <w:r>
        <w:rPr>
          <w:rFonts w:ascii="Arial" w:eastAsia="Calibri" w:hAnsi="Arial" w:cs="Arial"/>
          <w:iCs/>
          <w:sz w:val="22"/>
          <w:szCs w:val="22"/>
        </w:rPr>
        <w:t xml:space="preserve">a) </w:t>
      </w:r>
      <w:r w:rsidR="00D902E6">
        <w:rPr>
          <w:rFonts w:ascii="Arial" w:eastAsia="Calibri" w:hAnsi="Arial" w:cs="Arial"/>
          <w:iCs/>
          <w:sz w:val="22"/>
          <w:szCs w:val="22"/>
        </w:rPr>
        <w:tab/>
      </w:r>
      <w:r w:rsidR="00DC4C8F">
        <w:rPr>
          <w:rFonts w:ascii="Arial" w:eastAsia="Calibri" w:hAnsi="Arial" w:cs="Arial"/>
          <w:iCs/>
          <w:sz w:val="22"/>
          <w:szCs w:val="22"/>
        </w:rPr>
        <w:t xml:space="preserve">invited to </w:t>
      </w:r>
      <w:r w:rsidR="00331C16">
        <w:rPr>
          <w:rFonts w:ascii="Arial" w:eastAsia="Calibri" w:hAnsi="Arial" w:cs="Arial"/>
          <w:iCs/>
          <w:sz w:val="22"/>
          <w:szCs w:val="22"/>
        </w:rPr>
        <w:t xml:space="preserve">carry out studies at the national level to </w:t>
      </w:r>
      <w:r>
        <w:rPr>
          <w:rFonts w:ascii="Arial" w:eastAsia="Calibri" w:hAnsi="Arial" w:cs="Arial"/>
          <w:iCs/>
          <w:sz w:val="22"/>
          <w:szCs w:val="22"/>
        </w:rPr>
        <w:t xml:space="preserve">assess the impact of </w:t>
      </w:r>
      <w:r w:rsidR="00331C16">
        <w:rPr>
          <w:rFonts w:ascii="Arial" w:eastAsia="Calibri" w:hAnsi="Arial" w:cs="Arial"/>
          <w:iCs/>
          <w:sz w:val="22"/>
          <w:szCs w:val="22"/>
        </w:rPr>
        <w:t>transhumance</w:t>
      </w:r>
      <w:r>
        <w:rPr>
          <w:rFonts w:ascii="Arial" w:eastAsia="Calibri" w:hAnsi="Arial" w:cs="Arial"/>
          <w:iCs/>
          <w:sz w:val="22"/>
          <w:szCs w:val="22"/>
        </w:rPr>
        <w:t xml:space="preserve"> on</w:t>
      </w:r>
      <w:r w:rsidR="00E44304">
        <w:rPr>
          <w:rFonts w:ascii="Arial" w:eastAsia="Calibri" w:hAnsi="Arial" w:cs="Arial"/>
          <w:iCs/>
          <w:sz w:val="22"/>
          <w:szCs w:val="22"/>
        </w:rPr>
        <w:t xml:space="preserve"> biodiversity, well-being, and the risk of zoonotic disease emergence at the human/wildlife/livestock interface; and</w:t>
      </w:r>
    </w:p>
    <w:p w14:paraId="1539785A" w14:textId="0819233E" w:rsidR="00E44304" w:rsidRDefault="00E44304" w:rsidP="00D902E6">
      <w:pPr>
        <w:widowControl/>
        <w:autoSpaceDE/>
        <w:autoSpaceDN/>
        <w:ind w:left="1418" w:hanging="567"/>
        <w:jc w:val="both"/>
        <w:textAlignment w:val="auto"/>
        <w:rPr>
          <w:rFonts w:ascii="Arial" w:eastAsia="Calibri" w:hAnsi="Arial" w:cs="Arial"/>
          <w:iCs/>
          <w:sz w:val="22"/>
          <w:szCs w:val="22"/>
        </w:rPr>
      </w:pPr>
    </w:p>
    <w:p w14:paraId="71B269DD" w14:textId="1D8E5177" w:rsidR="009E0754" w:rsidRPr="009E0754" w:rsidRDefault="00E44304" w:rsidP="00D902E6">
      <w:pPr>
        <w:widowControl/>
        <w:autoSpaceDE/>
        <w:autoSpaceDN/>
        <w:ind w:left="1418" w:hanging="567"/>
        <w:jc w:val="both"/>
        <w:textAlignment w:val="auto"/>
        <w:rPr>
          <w:rFonts w:ascii="Arial" w:eastAsia="Calibri" w:hAnsi="Arial" w:cs="Arial"/>
          <w:iCs/>
          <w:sz w:val="22"/>
          <w:szCs w:val="22"/>
        </w:rPr>
      </w:pPr>
      <w:r>
        <w:rPr>
          <w:rFonts w:ascii="Arial" w:eastAsia="Calibri" w:hAnsi="Arial" w:cs="Arial"/>
          <w:iCs/>
          <w:sz w:val="22"/>
          <w:szCs w:val="22"/>
        </w:rPr>
        <w:t>b)</w:t>
      </w:r>
      <w:r w:rsidR="001F134A">
        <w:rPr>
          <w:rFonts w:ascii="Arial" w:eastAsia="Calibri" w:hAnsi="Arial" w:cs="Arial"/>
          <w:iCs/>
          <w:sz w:val="22"/>
          <w:szCs w:val="22"/>
        </w:rPr>
        <w:t xml:space="preserve"> </w:t>
      </w:r>
      <w:r w:rsidR="00D902E6">
        <w:rPr>
          <w:rFonts w:ascii="Arial" w:eastAsia="Calibri" w:hAnsi="Arial" w:cs="Arial"/>
          <w:iCs/>
          <w:sz w:val="22"/>
          <w:szCs w:val="22"/>
        </w:rPr>
        <w:tab/>
      </w:r>
      <w:r w:rsidR="00DC4C8F">
        <w:rPr>
          <w:rFonts w:ascii="Arial" w:eastAsia="Calibri" w:hAnsi="Arial" w:cs="Arial"/>
          <w:iCs/>
          <w:sz w:val="22"/>
          <w:szCs w:val="22"/>
        </w:rPr>
        <w:t xml:space="preserve">requested to </w:t>
      </w:r>
      <w:r w:rsidR="009E0754" w:rsidRPr="009E0754">
        <w:rPr>
          <w:rFonts w:ascii="Arial" w:eastAsia="Calibri" w:hAnsi="Arial" w:cs="Arial"/>
          <w:iCs/>
          <w:sz w:val="22"/>
          <w:szCs w:val="22"/>
        </w:rPr>
        <w:t xml:space="preserve">submit to the Secretariat information on </w:t>
      </w:r>
      <w:r w:rsidR="00331C16">
        <w:rPr>
          <w:rFonts w:ascii="Arial" w:eastAsia="Calibri" w:hAnsi="Arial" w:cs="Arial"/>
          <w:iCs/>
          <w:sz w:val="22"/>
          <w:szCs w:val="22"/>
        </w:rPr>
        <w:t xml:space="preserve">these studies and </w:t>
      </w:r>
      <w:r w:rsidR="009E0754" w:rsidRPr="009E0754">
        <w:rPr>
          <w:rFonts w:ascii="Arial" w:eastAsia="Calibri" w:hAnsi="Arial" w:cs="Arial"/>
          <w:iCs/>
          <w:sz w:val="22"/>
          <w:szCs w:val="22"/>
        </w:rPr>
        <w:t xml:space="preserve">national measures for rangeland management and pastoralism </w:t>
      </w:r>
      <w:r w:rsidR="009E0754" w:rsidRPr="009E0754">
        <w:rPr>
          <w:rFonts w:ascii="Arial" w:eastAsia="Calibri" w:hAnsi="Arial"/>
          <w:sz w:val="22"/>
          <w:szCs w:val="22"/>
        </w:rPr>
        <w:t>and share information on challenges, lessons learned and needs for further capacity development</w:t>
      </w:r>
      <w:r w:rsidR="009E0754" w:rsidRPr="009E0754">
        <w:rPr>
          <w:rFonts w:ascii="Arial" w:eastAsia="Calibri" w:hAnsi="Arial" w:cs="Arial"/>
          <w:iCs/>
          <w:sz w:val="22"/>
          <w:szCs w:val="22"/>
        </w:rPr>
        <w:t>.</w:t>
      </w:r>
    </w:p>
    <w:p w14:paraId="64943819" w14:textId="77777777" w:rsidR="009E0754" w:rsidRDefault="009E0754" w:rsidP="00D902E6">
      <w:pPr>
        <w:adjustRightInd w:val="0"/>
        <w:textAlignment w:val="auto"/>
        <w:rPr>
          <w:rFonts w:ascii="Arial" w:eastAsia="Calibri" w:hAnsi="Arial" w:cs="Arial"/>
          <w:iCs/>
          <w:sz w:val="22"/>
          <w:szCs w:val="22"/>
        </w:rPr>
      </w:pPr>
    </w:p>
    <w:p w14:paraId="0E3F2495" w14:textId="77777777" w:rsidR="00D902E6" w:rsidRPr="009E0754" w:rsidRDefault="00D902E6" w:rsidP="00D902E6">
      <w:pPr>
        <w:adjustRightInd w:val="0"/>
        <w:textAlignment w:val="auto"/>
        <w:rPr>
          <w:rFonts w:ascii="Arial" w:eastAsia="Calibri" w:hAnsi="Arial" w:cs="Arial"/>
          <w:iCs/>
          <w:sz w:val="22"/>
          <w:szCs w:val="22"/>
        </w:rPr>
      </w:pPr>
    </w:p>
    <w:p w14:paraId="2538F7D1" w14:textId="77777777" w:rsidR="009E0754" w:rsidRPr="009E0754" w:rsidRDefault="009E0754" w:rsidP="00491779">
      <w:pPr>
        <w:widowControl/>
        <w:autoSpaceDE/>
        <w:autoSpaceDN/>
        <w:jc w:val="both"/>
        <w:textAlignment w:val="auto"/>
        <w:rPr>
          <w:rFonts w:ascii="Arial" w:eastAsia="Calibri" w:hAnsi="Arial" w:cs="Arial"/>
          <w:sz w:val="22"/>
          <w:szCs w:val="22"/>
        </w:rPr>
      </w:pPr>
      <w:r w:rsidRPr="009E0754">
        <w:rPr>
          <w:rFonts w:ascii="Arial" w:eastAsia="Calibri" w:hAnsi="Arial" w:cs="Arial"/>
          <w:b/>
          <w:i/>
          <w:sz w:val="22"/>
          <w:szCs w:val="22"/>
        </w:rPr>
        <w:t xml:space="preserve">Directed to the Scientific Council </w:t>
      </w:r>
    </w:p>
    <w:p w14:paraId="1587D383" w14:textId="77777777" w:rsidR="009E0754" w:rsidRPr="009E0754" w:rsidRDefault="009E0754" w:rsidP="00491779">
      <w:pPr>
        <w:widowControl/>
        <w:autoSpaceDE/>
        <w:autoSpaceDN/>
        <w:jc w:val="both"/>
        <w:textAlignment w:val="auto"/>
        <w:rPr>
          <w:rFonts w:ascii="Arial" w:eastAsia="Calibri" w:hAnsi="Arial" w:cs="Arial"/>
          <w:sz w:val="22"/>
          <w:szCs w:val="22"/>
        </w:rPr>
      </w:pPr>
    </w:p>
    <w:p w14:paraId="16CA001D" w14:textId="77777777" w:rsidR="009E0754" w:rsidRPr="009E0754" w:rsidRDefault="009E0754" w:rsidP="00491779">
      <w:pPr>
        <w:widowControl/>
        <w:autoSpaceDE/>
        <w:autoSpaceDN/>
        <w:ind w:left="851" w:hanging="851"/>
        <w:jc w:val="both"/>
        <w:textAlignment w:val="auto"/>
        <w:rPr>
          <w:rFonts w:ascii="Arial" w:eastAsia="Calibri" w:hAnsi="Arial" w:cs="Arial"/>
          <w:sz w:val="22"/>
          <w:szCs w:val="22"/>
        </w:rPr>
      </w:pPr>
      <w:r w:rsidRPr="009E0754">
        <w:rPr>
          <w:rFonts w:ascii="Arial" w:eastAsia="Calibri" w:hAnsi="Arial" w:cs="Arial"/>
          <w:sz w:val="22"/>
          <w:szCs w:val="22"/>
        </w:rPr>
        <w:t>14.BB</w:t>
      </w:r>
      <w:r w:rsidRPr="009E0754">
        <w:rPr>
          <w:rFonts w:ascii="Arial" w:eastAsia="Calibri" w:hAnsi="Arial"/>
          <w:sz w:val="22"/>
          <w:szCs w:val="22"/>
        </w:rPr>
        <w:tab/>
        <w:t xml:space="preserve">The Scientific Council is requested, subject to the availability of external resources, to establish a multi-stakeholder Working Group on pastoralism and CMS-listed species, composed of stakeholders with experience and knowledge on managing rangelands, </w:t>
      </w:r>
      <w:proofErr w:type="gramStart"/>
      <w:r w:rsidRPr="009E0754">
        <w:rPr>
          <w:rFonts w:ascii="Arial" w:eastAsia="Calibri" w:hAnsi="Arial"/>
          <w:sz w:val="22"/>
          <w:szCs w:val="22"/>
        </w:rPr>
        <w:t>pastoralism</w:t>
      </w:r>
      <w:proofErr w:type="gramEnd"/>
      <w:r w:rsidRPr="009E0754">
        <w:rPr>
          <w:rFonts w:ascii="Arial" w:eastAsia="Calibri" w:hAnsi="Arial"/>
          <w:sz w:val="22"/>
          <w:szCs w:val="22"/>
        </w:rPr>
        <w:t xml:space="preserve"> and wildlife. The Working Group is asked to:</w:t>
      </w:r>
    </w:p>
    <w:p w14:paraId="5E7322DD" w14:textId="77777777" w:rsidR="009E0754" w:rsidRPr="009E0754" w:rsidRDefault="009E0754" w:rsidP="00491779">
      <w:pPr>
        <w:widowControl/>
        <w:autoSpaceDE/>
        <w:autoSpaceDN/>
        <w:ind w:left="720" w:hanging="720"/>
        <w:jc w:val="both"/>
        <w:textAlignment w:val="auto"/>
        <w:rPr>
          <w:rFonts w:ascii="Arial" w:eastAsia="Calibri" w:hAnsi="Arial" w:cs="Arial"/>
          <w:sz w:val="22"/>
          <w:szCs w:val="22"/>
        </w:rPr>
      </w:pPr>
    </w:p>
    <w:p w14:paraId="020D5952" w14:textId="4C825D5E" w:rsidR="009E0754" w:rsidRPr="009E0754" w:rsidRDefault="00EC77E2" w:rsidP="00D902E6">
      <w:pPr>
        <w:widowControl/>
        <w:numPr>
          <w:ilvl w:val="0"/>
          <w:numId w:val="1"/>
        </w:numPr>
        <w:autoSpaceDE/>
        <w:autoSpaceDN/>
        <w:adjustRightInd w:val="0"/>
        <w:ind w:left="1418" w:hanging="567"/>
        <w:jc w:val="both"/>
        <w:textAlignment w:val="auto"/>
        <w:rPr>
          <w:rFonts w:ascii="Arial" w:eastAsia="Calibri" w:hAnsi="Arial" w:cs="Arial"/>
          <w:sz w:val="22"/>
          <w:szCs w:val="22"/>
        </w:rPr>
      </w:pPr>
      <w:r>
        <w:rPr>
          <w:rFonts w:ascii="Arial" w:eastAsia="Calibri" w:hAnsi="Arial" w:cs="Arial"/>
          <w:sz w:val="22"/>
          <w:szCs w:val="22"/>
        </w:rPr>
        <w:t>a</w:t>
      </w:r>
      <w:r w:rsidR="009E0754" w:rsidRPr="009E0754">
        <w:rPr>
          <w:rFonts w:ascii="Arial" w:eastAsia="Calibri" w:hAnsi="Arial" w:cs="Arial"/>
          <w:sz w:val="22"/>
          <w:szCs w:val="22"/>
        </w:rPr>
        <w:t>naly</w:t>
      </w:r>
      <w:r w:rsidR="00F22F35">
        <w:rPr>
          <w:rFonts w:ascii="Arial" w:eastAsia="Calibri" w:hAnsi="Arial" w:cs="Arial"/>
          <w:sz w:val="22"/>
          <w:szCs w:val="22"/>
        </w:rPr>
        <w:t>z</w:t>
      </w:r>
      <w:r w:rsidR="009E0754" w:rsidRPr="009E0754">
        <w:rPr>
          <w:rFonts w:ascii="Arial" w:eastAsia="Calibri" w:hAnsi="Arial" w:cs="Arial"/>
          <w:sz w:val="22"/>
          <w:szCs w:val="22"/>
        </w:rPr>
        <w:t>e available information relevant to pastoralism</w:t>
      </w:r>
      <w:r w:rsidR="00BC3F0F">
        <w:rPr>
          <w:rFonts w:ascii="Arial" w:eastAsia="Calibri" w:hAnsi="Arial" w:cs="Arial"/>
          <w:sz w:val="22"/>
          <w:szCs w:val="22"/>
        </w:rPr>
        <w:t>, the impact of transhumance on</w:t>
      </w:r>
      <w:r w:rsidR="00E44304">
        <w:rPr>
          <w:rFonts w:ascii="Arial" w:eastAsia="Calibri" w:hAnsi="Arial" w:cs="Arial"/>
          <w:sz w:val="22"/>
          <w:szCs w:val="22"/>
        </w:rPr>
        <w:t xml:space="preserve"> </w:t>
      </w:r>
      <w:r w:rsidR="00BC3F0F">
        <w:rPr>
          <w:rFonts w:ascii="Arial" w:eastAsia="Calibri" w:hAnsi="Arial" w:cs="Arial"/>
          <w:sz w:val="22"/>
          <w:szCs w:val="22"/>
        </w:rPr>
        <w:t xml:space="preserve">biodiversity, </w:t>
      </w:r>
      <w:r w:rsidR="00E44304">
        <w:rPr>
          <w:rFonts w:ascii="Arial" w:eastAsia="Calibri" w:hAnsi="Arial" w:cs="Arial"/>
          <w:sz w:val="22"/>
          <w:szCs w:val="22"/>
        </w:rPr>
        <w:t xml:space="preserve">well-being, </w:t>
      </w:r>
      <w:r w:rsidR="00E44304">
        <w:rPr>
          <w:rFonts w:ascii="Arial" w:eastAsia="Calibri" w:hAnsi="Arial" w:cs="Arial"/>
          <w:iCs/>
          <w:sz w:val="22"/>
          <w:szCs w:val="22"/>
        </w:rPr>
        <w:t>and the risk of zoonotic disease emergence at the human/wildlife/livestock interface</w:t>
      </w:r>
      <w:r w:rsidR="00E44304">
        <w:rPr>
          <w:rFonts w:ascii="Arial" w:eastAsia="Calibri" w:hAnsi="Arial" w:cs="Arial"/>
          <w:sz w:val="22"/>
          <w:szCs w:val="22"/>
        </w:rPr>
        <w:t>;</w:t>
      </w:r>
      <w:r w:rsidR="009E0754" w:rsidRPr="009E0754">
        <w:rPr>
          <w:rFonts w:ascii="Arial" w:eastAsia="Calibri" w:hAnsi="Arial" w:cs="Arial"/>
          <w:sz w:val="22"/>
          <w:szCs w:val="22"/>
        </w:rPr>
        <w:t xml:space="preserve"> and potential impacts on CMS-listed species, including </w:t>
      </w:r>
      <w:r w:rsidR="009E0754" w:rsidRPr="009E0754">
        <w:rPr>
          <w:rFonts w:ascii="Arial" w:eastAsia="Calibri" w:hAnsi="Arial"/>
          <w:sz w:val="22"/>
          <w:szCs w:val="22"/>
        </w:rPr>
        <w:t>existing models and best practice case studies and</w:t>
      </w:r>
      <w:r w:rsidR="009E0754" w:rsidRPr="009E0754">
        <w:rPr>
          <w:rFonts w:ascii="Arial" w:eastAsia="Calibri" w:hAnsi="Arial" w:cs="Arial"/>
          <w:sz w:val="22"/>
          <w:szCs w:val="22"/>
        </w:rPr>
        <w:t xml:space="preserve"> the compilation of responses received by the Secretariat under Decision </w:t>
      </w:r>
      <w:proofErr w:type="gramStart"/>
      <w:r w:rsidR="009E0754" w:rsidRPr="009E0754">
        <w:rPr>
          <w:rFonts w:ascii="Arial" w:eastAsia="Calibri" w:hAnsi="Arial" w:cs="Arial"/>
          <w:sz w:val="22"/>
          <w:szCs w:val="22"/>
        </w:rPr>
        <w:t>14.AA</w:t>
      </w:r>
      <w:proofErr w:type="gramEnd"/>
      <w:r w:rsidR="009E0754" w:rsidRPr="009E0754">
        <w:rPr>
          <w:rFonts w:ascii="Arial" w:eastAsia="Calibri" w:hAnsi="Arial" w:cs="Arial"/>
          <w:sz w:val="22"/>
          <w:szCs w:val="22"/>
        </w:rPr>
        <w:t>;</w:t>
      </w:r>
      <w:r w:rsidR="00F22F35">
        <w:rPr>
          <w:rFonts w:ascii="Arial" w:eastAsia="Calibri" w:hAnsi="Arial" w:cs="Arial"/>
          <w:sz w:val="22"/>
          <w:szCs w:val="22"/>
        </w:rPr>
        <w:t xml:space="preserve"> and</w:t>
      </w:r>
    </w:p>
    <w:p w14:paraId="55285AE1" w14:textId="77777777" w:rsidR="009E0754" w:rsidRPr="009E0754" w:rsidRDefault="009E0754" w:rsidP="00D902E6">
      <w:pPr>
        <w:widowControl/>
        <w:autoSpaceDE/>
        <w:autoSpaceDN/>
        <w:ind w:left="720" w:hanging="720"/>
        <w:jc w:val="both"/>
        <w:textAlignment w:val="auto"/>
        <w:rPr>
          <w:rFonts w:ascii="Arial" w:eastAsia="Calibri" w:hAnsi="Arial" w:cs="Arial"/>
          <w:sz w:val="22"/>
          <w:szCs w:val="22"/>
        </w:rPr>
      </w:pPr>
    </w:p>
    <w:p w14:paraId="08335D82" w14:textId="4044B0AC" w:rsidR="009E0754" w:rsidRPr="009E0754" w:rsidRDefault="00EC77E2" w:rsidP="00D902E6">
      <w:pPr>
        <w:widowControl/>
        <w:numPr>
          <w:ilvl w:val="0"/>
          <w:numId w:val="1"/>
        </w:numPr>
        <w:autoSpaceDE/>
        <w:autoSpaceDN/>
        <w:adjustRightInd w:val="0"/>
        <w:ind w:left="1418" w:hanging="567"/>
        <w:jc w:val="both"/>
        <w:textAlignment w:val="auto"/>
        <w:rPr>
          <w:rFonts w:ascii="Arial" w:eastAsia="Calibri" w:hAnsi="Arial" w:cs="Arial"/>
          <w:sz w:val="22"/>
          <w:szCs w:val="22"/>
        </w:rPr>
      </w:pPr>
      <w:r>
        <w:rPr>
          <w:rFonts w:ascii="Arial" w:eastAsia="Calibri" w:hAnsi="Arial"/>
          <w:sz w:val="22"/>
          <w:szCs w:val="22"/>
        </w:rPr>
        <w:t>p</w:t>
      </w:r>
      <w:r w:rsidR="009E0754" w:rsidRPr="009E0754">
        <w:rPr>
          <w:rFonts w:ascii="Arial" w:eastAsia="Calibri" w:hAnsi="Arial"/>
          <w:sz w:val="22"/>
          <w:szCs w:val="22"/>
        </w:rPr>
        <w:t>rovide recommendations to support Parties in addressing the impact of pastoralism on CMS-listed species</w:t>
      </w:r>
      <w:r w:rsidR="009810E3">
        <w:rPr>
          <w:rFonts w:ascii="Arial" w:eastAsia="Calibri" w:hAnsi="Arial"/>
          <w:sz w:val="22"/>
          <w:szCs w:val="22"/>
        </w:rPr>
        <w:t xml:space="preserve"> and in </w:t>
      </w:r>
      <w:r w:rsidR="00FD4164">
        <w:rPr>
          <w:rFonts w:ascii="Arial" w:eastAsia="Calibri" w:hAnsi="Arial"/>
          <w:sz w:val="22"/>
          <w:szCs w:val="22"/>
        </w:rPr>
        <w:t>realizing the potential benefits to ecosystem health and resilience associated with the holistic management of rangelands and migratory species including soil restoration and climate change adaptation</w:t>
      </w:r>
      <w:r w:rsidR="007F3948">
        <w:rPr>
          <w:rFonts w:ascii="Arial" w:eastAsia="Calibri" w:hAnsi="Arial"/>
          <w:sz w:val="22"/>
          <w:szCs w:val="22"/>
        </w:rPr>
        <w:t xml:space="preserve"> and</w:t>
      </w:r>
      <w:r w:rsidR="00FD4164">
        <w:rPr>
          <w:rFonts w:ascii="Arial" w:eastAsia="Calibri" w:hAnsi="Arial"/>
          <w:sz w:val="22"/>
          <w:szCs w:val="22"/>
        </w:rPr>
        <w:t xml:space="preserve"> mitigation</w:t>
      </w:r>
      <w:r w:rsidR="009E0754" w:rsidRPr="009E0754">
        <w:rPr>
          <w:rFonts w:ascii="Arial" w:eastAsia="Calibri" w:hAnsi="Arial"/>
          <w:sz w:val="22"/>
          <w:szCs w:val="22"/>
        </w:rPr>
        <w:t>.</w:t>
      </w:r>
    </w:p>
    <w:p w14:paraId="16D5D69B" w14:textId="77777777" w:rsidR="00FD4164" w:rsidRPr="00D902E6" w:rsidRDefault="00FD4164" w:rsidP="00D902E6">
      <w:pPr>
        <w:rPr>
          <w:rFonts w:ascii="Arial" w:eastAsia="Calibri" w:hAnsi="Arial" w:cs="Arial"/>
          <w:b/>
          <w:i/>
          <w:sz w:val="22"/>
          <w:szCs w:val="22"/>
        </w:rPr>
      </w:pPr>
    </w:p>
    <w:p w14:paraId="359700B2" w14:textId="77777777" w:rsidR="009E0754" w:rsidRPr="009E0754" w:rsidRDefault="009E0754" w:rsidP="00491779">
      <w:pPr>
        <w:widowControl/>
        <w:autoSpaceDE/>
        <w:autoSpaceDN/>
        <w:jc w:val="both"/>
        <w:textAlignment w:val="auto"/>
        <w:rPr>
          <w:rFonts w:ascii="Arial" w:eastAsia="Calibri" w:hAnsi="Arial" w:cs="Arial"/>
          <w:b/>
          <w:i/>
          <w:sz w:val="22"/>
          <w:szCs w:val="22"/>
        </w:rPr>
      </w:pPr>
    </w:p>
    <w:p w14:paraId="7D02768A" w14:textId="77777777" w:rsidR="009E0754" w:rsidRPr="009E0754" w:rsidRDefault="009E0754" w:rsidP="00491779">
      <w:pPr>
        <w:widowControl/>
        <w:autoSpaceDE/>
        <w:autoSpaceDN/>
        <w:jc w:val="both"/>
        <w:textAlignment w:val="auto"/>
        <w:rPr>
          <w:rFonts w:ascii="Arial" w:eastAsia="Calibri" w:hAnsi="Arial" w:cs="Arial"/>
          <w:b/>
          <w:i/>
          <w:sz w:val="22"/>
          <w:szCs w:val="22"/>
        </w:rPr>
      </w:pPr>
      <w:r w:rsidRPr="009E0754">
        <w:rPr>
          <w:rFonts w:ascii="Arial" w:eastAsia="Calibri" w:hAnsi="Arial" w:cs="Arial"/>
          <w:b/>
          <w:i/>
          <w:sz w:val="22"/>
          <w:szCs w:val="22"/>
        </w:rPr>
        <w:t>Directed to the Secretariat</w:t>
      </w:r>
    </w:p>
    <w:p w14:paraId="628A9014" w14:textId="77777777" w:rsidR="009E0754" w:rsidRPr="009E0754" w:rsidRDefault="009E0754" w:rsidP="00491779">
      <w:pPr>
        <w:widowControl/>
        <w:autoSpaceDE/>
        <w:autoSpaceDN/>
        <w:jc w:val="both"/>
        <w:textAlignment w:val="auto"/>
        <w:rPr>
          <w:rFonts w:ascii="Arial" w:eastAsia="Calibri" w:hAnsi="Arial" w:cs="Arial"/>
          <w:sz w:val="22"/>
          <w:szCs w:val="22"/>
        </w:rPr>
      </w:pPr>
    </w:p>
    <w:p w14:paraId="78C64A85" w14:textId="77777777" w:rsidR="009E0754" w:rsidRPr="009E0754" w:rsidRDefault="009E0754" w:rsidP="00491779">
      <w:pPr>
        <w:widowControl/>
        <w:autoSpaceDE/>
        <w:autoSpaceDN/>
        <w:ind w:left="851" w:hanging="851"/>
        <w:jc w:val="both"/>
        <w:textAlignment w:val="auto"/>
        <w:rPr>
          <w:rFonts w:ascii="Arial" w:eastAsia="Calibri" w:hAnsi="Arial" w:cs="Arial"/>
          <w:iCs/>
          <w:sz w:val="22"/>
          <w:szCs w:val="22"/>
        </w:rPr>
      </w:pPr>
      <w:r w:rsidRPr="009E0754">
        <w:rPr>
          <w:rFonts w:ascii="Arial" w:eastAsia="Calibri" w:hAnsi="Arial" w:cs="Arial"/>
          <w:sz w:val="22"/>
          <w:szCs w:val="22"/>
        </w:rPr>
        <w:t>14.CC</w:t>
      </w:r>
      <w:r w:rsidRPr="009E0754">
        <w:rPr>
          <w:rFonts w:ascii="Arial" w:eastAsia="Calibri" w:hAnsi="Arial" w:cs="Arial"/>
          <w:sz w:val="22"/>
          <w:szCs w:val="22"/>
        </w:rPr>
        <w:tab/>
        <w:t>The Secretariat shall, subject to the availability of external resources:</w:t>
      </w:r>
    </w:p>
    <w:p w14:paraId="6A25C8CD" w14:textId="77777777" w:rsidR="009E0754" w:rsidRPr="009E0754" w:rsidRDefault="009E0754" w:rsidP="00491779">
      <w:pPr>
        <w:widowControl/>
        <w:autoSpaceDE/>
        <w:autoSpaceDN/>
        <w:ind w:left="720" w:hanging="720"/>
        <w:jc w:val="both"/>
        <w:textAlignment w:val="auto"/>
        <w:rPr>
          <w:rFonts w:ascii="Arial" w:eastAsia="Calibri" w:hAnsi="Arial" w:cs="Arial"/>
          <w:iCs/>
          <w:sz w:val="22"/>
          <w:szCs w:val="22"/>
        </w:rPr>
      </w:pPr>
    </w:p>
    <w:p w14:paraId="46953D4F" w14:textId="77777777" w:rsidR="009E0754" w:rsidRPr="009E0754" w:rsidRDefault="009E0754" w:rsidP="00D902E6">
      <w:pPr>
        <w:widowControl/>
        <w:numPr>
          <w:ilvl w:val="1"/>
          <w:numId w:val="2"/>
        </w:numPr>
        <w:autoSpaceDE/>
        <w:autoSpaceDN/>
        <w:ind w:left="1418" w:hanging="567"/>
        <w:jc w:val="both"/>
        <w:textAlignment w:val="auto"/>
        <w:rPr>
          <w:rFonts w:ascii="Arial" w:eastAsia="Calibri" w:hAnsi="Arial"/>
          <w:sz w:val="22"/>
          <w:szCs w:val="22"/>
          <w:lang w:val="en-GB"/>
        </w:rPr>
      </w:pPr>
      <w:r w:rsidRPr="009E0754">
        <w:rPr>
          <w:rFonts w:ascii="Arial" w:eastAsia="Calibri" w:hAnsi="Arial"/>
          <w:sz w:val="22"/>
          <w:szCs w:val="22"/>
          <w:lang w:val="en-GB"/>
        </w:rPr>
        <w:t xml:space="preserve">Request Parties to submit </w:t>
      </w:r>
      <w:r w:rsidRPr="009E0754">
        <w:rPr>
          <w:rFonts w:ascii="Arial" w:eastAsia="Calibri" w:hAnsi="Arial"/>
          <w:iCs/>
          <w:sz w:val="22"/>
          <w:szCs w:val="22"/>
          <w:lang w:val="en-GB"/>
        </w:rPr>
        <w:t xml:space="preserve">information on national measures for rangeland management and pastoralism </w:t>
      </w:r>
      <w:r w:rsidRPr="009E0754">
        <w:rPr>
          <w:rFonts w:ascii="Arial" w:eastAsia="Calibri" w:hAnsi="Arial"/>
          <w:sz w:val="22"/>
          <w:szCs w:val="22"/>
          <w:lang w:val="en-GB"/>
        </w:rPr>
        <w:t>and share information on challenges, lessons learned and needs for further capacity development;</w:t>
      </w:r>
    </w:p>
    <w:p w14:paraId="665DDB8F" w14:textId="77777777" w:rsidR="009E0754" w:rsidRPr="009E0754" w:rsidRDefault="009E0754" w:rsidP="00D902E6">
      <w:pPr>
        <w:widowControl/>
        <w:autoSpaceDE/>
        <w:autoSpaceDN/>
        <w:ind w:left="1418" w:hanging="567"/>
        <w:jc w:val="both"/>
        <w:textAlignment w:val="auto"/>
        <w:rPr>
          <w:rFonts w:ascii="Arial" w:eastAsia="Calibri" w:hAnsi="Arial"/>
          <w:sz w:val="22"/>
          <w:szCs w:val="22"/>
          <w:lang w:val="en-GB"/>
        </w:rPr>
      </w:pPr>
    </w:p>
    <w:p w14:paraId="39BCF150" w14:textId="77777777" w:rsidR="009E0754" w:rsidRPr="009E0754" w:rsidRDefault="009E0754" w:rsidP="00D902E6">
      <w:pPr>
        <w:widowControl/>
        <w:numPr>
          <w:ilvl w:val="1"/>
          <w:numId w:val="2"/>
        </w:numPr>
        <w:autoSpaceDE/>
        <w:autoSpaceDN/>
        <w:ind w:left="1418" w:hanging="567"/>
        <w:jc w:val="both"/>
        <w:textAlignment w:val="auto"/>
        <w:rPr>
          <w:rFonts w:ascii="Arial" w:eastAsia="Calibri" w:hAnsi="Arial"/>
          <w:sz w:val="22"/>
          <w:szCs w:val="22"/>
          <w:lang w:val="en-GB"/>
        </w:rPr>
      </w:pPr>
      <w:r w:rsidRPr="009E0754">
        <w:rPr>
          <w:rFonts w:ascii="Arial" w:eastAsia="Calibri" w:hAnsi="Arial"/>
          <w:sz w:val="22"/>
          <w:szCs w:val="22"/>
          <w:lang w:val="en-GB"/>
        </w:rPr>
        <w:t>Support the Scientific Council in implementing Decision 14.BB (a);</w:t>
      </w:r>
    </w:p>
    <w:p w14:paraId="2496A3EB" w14:textId="77777777" w:rsidR="00FD4164" w:rsidRDefault="00FD4164" w:rsidP="00D902E6">
      <w:pPr>
        <w:pStyle w:val="ListParagraph"/>
        <w:rPr>
          <w:rFonts w:ascii="Arial" w:eastAsia="Calibri" w:hAnsi="Arial"/>
          <w:sz w:val="22"/>
          <w:szCs w:val="22"/>
          <w:lang w:val="en-GB"/>
        </w:rPr>
      </w:pPr>
    </w:p>
    <w:p w14:paraId="45C0C0C5" w14:textId="77777777" w:rsidR="009E0754" w:rsidRPr="009E0754" w:rsidRDefault="009E0754" w:rsidP="00D902E6">
      <w:pPr>
        <w:widowControl/>
        <w:numPr>
          <w:ilvl w:val="1"/>
          <w:numId w:val="2"/>
        </w:numPr>
        <w:autoSpaceDE/>
        <w:autoSpaceDN/>
        <w:ind w:left="1418" w:hanging="567"/>
        <w:jc w:val="both"/>
        <w:textAlignment w:val="auto"/>
        <w:rPr>
          <w:rFonts w:ascii="Arial" w:eastAsia="Calibri" w:hAnsi="Arial"/>
          <w:sz w:val="22"/>
          <w:szCs w:val="22"/>
          <w:lang w:val="en-GB"/>
        </w:rPr>
      </w:pPr>
      <w:r w:rsidRPr="009E0754">
        <w:rPr>
          <w:rFonts w:ascii="Arial" w:eastAsia="Calibri" w:hAnsi="Arial"/>
          <w:sz w:val="22"/>
          <w:szCs w:val="22"/>
          <w:lang w:val="en-GB"/>
        </w:rPr>
        <w:lastRenderedPageBreak/>
        <w:t>Convene at least one meeting of the Working Group established by the Scientific Council under Decision 14.BB;</w:t>
      </w:r>
    </w:p>
    <w:p w14:paraId="0EB02554" w14:textId="77777777" w:rsidR="009E0754" w:rsidRPr="009E0754" w:rsidRDefault="009E0754" w:rsidP="00D902E6">
      <w:pPr>
        <w:adjustRightInd w:val="0"/>
        <w:ind w:left="1418" w:hanging="567"/>
        <w:jc w:val="both"/>
        <w:textAlignment w:val="auto"/>
        <w:rPr>
          <w:rFonts w:ascii="Arial" w:eastAsia="Calibri" w:hAnsi="Arial" w:cs="Arial"/>
          <w:sz w:val="22"/>
          <w:szCs w:val="22"/>
        </w:rPr>
      </w:pPr>
    </w:p>
    <w:p w14:paraId="1694C03D" w14:textId="77777777" w:rsidR="009E0754" w:rsidRPr="009E0754" w:rsidRDefault="009E0754" w:rsidP="00D902E6">
      <w:pPr>
        <w:widowControl/>
        <w:numPr>
          <w:ilvl w:val="1"/>
          <w:numId w:val="2"/>
        </w:numPr>
        <w:autoSpaceDE/>
        <w:autoSpaceDN/>
        <w:adjustRightInd w:val="0"/>
        <w:ind w:left="1418" w:hanging="567"/>
        <w:jc w:val="both"/>
        <w:textAlignment w:val="auto"/>
        <w:rPr>
          <w:rFonts w:ascii="Arial" w:eastAsia="Calibri" w:hAnsi="Arial" w:cs="Arial"/>
          <w:sz w:val="22"/>
          <w:szCs w:val="22"/>
        </w:rPr>
      </w:pPr>
      <w:r w:rsidRPr="009E0754">
        <w:rPr>
          <w:rFonts w:ascii="Arial" w:eastAsia="Calibri" w:hAnsi="Arial" w:cs="Arial"/>
          <w:sz w:val="22"/>
          <w:szCs w:val="22"/>
        </w:rPr>
        <w:t>Participate in and provide inputs to the 2026 International Year of Rangelands and Pastoralists Working Group on Rangelands and Biodiversity;</w:t>
      </w:r>
    </w:p>
    <w:p w14:paraId="639FAAE4" w14:textId="77777777" w:rsidR="009E0754" w:rsidRPr="009E0754" w:rsidRDefault="009E0754" w:rsidP="00D902E6">
      <w:pPr>
        <w:adjustRightInd w:val="0"/>
        <w:ind w:left="1418" w:hanging="567"/>
        <w:jc w:val="both"/>
        <w:textAlignment w:val="auto"/>
        <w:rPr>
          <w:rFonts w:ascii="Arial" w:eastAsia="Calibri" w:hAnsi="Arial" w:cs="Arial"/>
          <w:sz w:val="22"/>
          <w:szCs w:val="22"/>
        </w:rPr>
      </w:pPr>
    </w:p>
    <w:p w14:paraId="7F6BD8A5" w14:textId="77777777" w:rsidR="009E0754" w:rsidRPr="009E0754" w:rsidRDefault="009E0754" w:rsidP="00D902E6">
      <w:pPr>
        <w:widowControl/>
        <w:numPr>
          <w:ilvl w:val="1"/>
          <w:numId w:val="2"/>
        </w:numPr>
        <w:autoSpaceDE/>
        <w:autoSpaceDN/>
        <w:adjustRightInd w:val="0"/>
        <w:ind w:left="1418" w:hanging="567"/>
        <w:jc w:val="both"/>
        <w:textAlignment w:val="auto"/>
        <w:rPr>
          <w:rFonts w:ascii="Arial" w:eastAsia="Calibri" w:hAnsi="Arial" w:cs="Arial"/>
          <w:sz w:val="22"/>
          <w:szCs w:val="22"/>
        </w:rPr>
      </w:pPr>
      <w:r w:rsidRPr="009E0754">
        <w:rPr>
          <w:rFonts w:ascii="Arial" w:eastAsia="Calibri" w:hAnsi="Arial"/>
          <w:sz w:val="22"/>
          <w:szCs w:val="22"/>
        </w:rPr>
        <w:t xml:space="preserve">Liaise with the United Nations Environment </w:t>
      </w:r>
      <w:proofErr w:type="spellStart"/>
      <w:r w:rsidRPr="009E0754">
        <w:rPr>
          <w:rFonts w:ascii="Arial" w:eastAsia="Calibri" w:hAnsi="Arial"/>
          <w:sz w:val="22"/>
          <w:szCs w:val="22"/>
        </w:rPr>
        <w:t>Programme</w:t>
      </w:r>
      <w:proofErr w:type="spellEnd"/>
      <w:r w:rsidRPr="009E0754">
        <w:rPr>
          <w:rFonts w:ascii="Arial" w:eastAsia="Calibri" w:hAnsi="Arial"/>
          <w:sz w:val="22"/>
          <w:szCs w:val="22"/>
        </w:rPr>
        <w:t xml:space="preserve">, the United Nations Convention to Combat Desertification, the Food and Agriculture Organization, the United Nations Development </w:t>
      </w:r>
      <w:proofErr w:type="spellStart"/>
      <w:r w:rsidRPr="009E0754">
        <w:rPr>
          <w:rFonts w:ascii="Arial" w:eastAsia="Calibri" w:hAnsi="Arial"/>
          <w:sz w:val="22"/>
          <w:szCs w:val="22"/>
        </w:rPr>
        <w:t>Programme</w:t>
      </w:r>
      <w:proofErr w:type="spellEnd"/>
      <w:r w:rsidRPr="009E0754">
        <w:rPr>
          <w:rFonts w:ascii="Arial" w:eastAsia="Calibri" w:hAnsi="Arial"/>
          <w:sz w:val="22"/>
          <w:szCs w:val="22"/>
        </w:rPr>
        <w:t>, the United Nations Educational, Scientific and Cultural Organization and its relevant Conventions, the International Union for the Conservation of Nature and other relevant international and regional organizations, multilateral environmental agreements, development agencies, donors, non-governmental organizations and academic institutions, as appropriate, to support the operation of the Working Group and to assist Parties in addressing the impacts of pastoralism on CMS-listed species such as through joint capacity-development activities; and</w:t>
      </w:r>
    </w:p>
    <w:p w14:paraId="676340C1" w14:textId="77777777" w:rsidR="009E0754" w:rsidRPr="009E0754" w:rsidRDefault="009E0754" w:rsidP="00D902E6">
      <w:pPr>
        <w:adjustRightInd w:val="0"/>
        <w:ind w:left="1418" w:hanging="567"/>
        <w:jc w:val="both"/>
        <w:textAlignment w:val="auto"/>
        <w:rPr>
          <w:rFonts w:ascii="Arial" w:eastAsia="Calibri" w:hAnsi="Arial" w:cs="Arial"/>
          <w:sz w:val="22"/>
          <w:szCs w:val="22"/>
        </w:rPr>
      </w:pPr>
    </w:p>
    <w:p w14:paraId="65B80E0B" w14:textId="77F17203" w:rsidR="009E0754" w:rsidRPr="009E0754" w:rsidRDefault="009E0754" w:rsidP="00D902E6">
      <w:pPr>
        <w:widowControl/>
        <w:numPr>
          <w:ilvl w:val="1"/>
          <w:numId w:val="2"/>
        </w:numPr>
        <w:autoSpaceDE/>
        <w:autoSpaceDN/>
        <w:adjustRightInd w:val="0"/>
        <w:ind w:left="1418" w:hanging="567"/>
        <w:jc w:val="both"/>
        <w:textAlignment w:val="auto"/>
        <w:rPr>
          <w:rFonts w:ascii="Arial" w:eastAsia="Calibri" w:hAnsi="Arial" w:cs="Arial"/>
          <w:sz w:val="22"/>
          <w:szCs w:val="22"/>
        </w:rPr>
      </w:pPr>
      <w:r w:rsidRPr="009E0754">
        <w:rPr>
          <w:rFonts w:ascii="Arial" w:eastAsia="Calibri" w:hAnsi="Arial" w:cs="Arial"/>
          <w:sz w:val="22"/>
          <w:szCs w:val="22"/>
        </w:rPr>
        <w:t>Report to the Conference of the Parties at its 15</w:t>
      </w:r>
      <w:r w:rsidRPr="009E0754">
        <w:rPr>
          <w:rFonts w:ascii="Arial" w:eastAsia="Calibri" w:hAnsi="Arial" w:cs="Arial"/>
          <w:sz w:val="22"/>
          <w:szCs w:val="22"/>
          <w:vertAlign w:val="superscript"/>
        </w:rPr>
        <w:t>th</w:t>
      </w:r>
      <w:r w:rsidRPr="009E0754">
        <w:rPr>
          <w:rFonts w:ascii="Arial" w:eastAsia="Calibri" w:hAnsi="Arial" w:cs="Arial"/>
          <w:sz w:val="22"/>
          <w:szCs w:val="22"/>
        </w:rPr>
        <w:t xml:space="preserve"> meeting on the </w:t>
      </w:r>
      <w:r w:rsidR="00FD4164">
        <w:rPr>
          <w:rFonts w:ascii="Arial" w:eastAsia="Calibri" w:hAnsi="Arial" w:cs="Arial"/>
          <w:sz w:val="22"/>
          <w:szCs w:val="22"/>
        </w:rPr>
        <w:t xml:space="preserve">recommendations of the Scientific Council and </w:t>
      </w:r>
      <w:r w:rsidRPr="009E0754">
        <w:rPr>
          <w:rFonts w:ascii="Arial" w:eastAsia="Calibri" w:hAnsi="Arial" w:cs="Arial"/>
          <w:sz w:val="22"/>
          <w:szCs w:val="22"/>
        </w:rPr>
        <w:t>progress in implementing this decision.</w:t>
      </w:r>
    </w:p>
    <w:p w14:paraId="13E3EB3B" w14:textId="77777777" w:rsidR="00AA06A9" w:rsidRDefault="00AA06A9" w:rsidP="00D902E6">
      <w:pPr>
        <w:rPr>
          <w:rFonts w:ascii="Arial" w:hAnsi="Arial" w:cs="Arial"/>
        </w:rPr>
      </w:pPr>
    </w:p>
    <w:sectPr w:rsidR="00AA06A9" w:rsidSect="00D902E6">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620C2" w14:textId="77777777" w:rsidR="00C55970" w:rsidRDefault="00C55970">
      <w:r>
        <w:separator/>
      </w:r>
    </w:p>
  </w:endnote>
  <w:endnote w:type="continuationSeparator" w:id="0">
    <w:p w14:paraId="5DF8106F" w14:textId="77777777" w:rsidR="00C55970" w:rsidRDefault="00C55970">
      <w:r>
        <w:continuationSeparator/>
      </w:r>
    </w:p>
  </w:endnote>
  <w:endnote w:type="continuationNotice" w:id="1">
    <w:p w14:paraId="325DE691" w14:textId="77777777" w:rsidR="00C55970" w:rsidRDefault="00C55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5334A" w14:textId="77777777" w:rsidR="00C55970" w:rsidRDefault="00C55970">
      <w:r>
        <w:rPr>
          <w:color w:val="000000"/>
        </w:rPr>
        <w:separator/>
      </w:r>
    </w:p>
  </w:footnote>
  <w:footnote w:type="continuationSeparator" w:id="0">
    <w:p w14:paraId="3797E3FF" w14:textId="77777777" w:rsidR="00C55970" w:rsidRDefault="00C55970">
      <w:r>
        <w:continuationSeparator/>
      </w:r>
    </w:p>
  </w:footnote>
  <w:footnote w:type="continuationNotice" w:id="1">
    <w:p w14:paraId="35FE2F57" w14:textId="77777777" w:rsidR="00C55970" w:rsidRDefault="00C55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5E265BF" w:rsidR="00B956A6" w:rsidRPr="00D902E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D902E6">
      <w:rPr>
        <w:rFonts w:ascii="Arial" w:hAnsi="Arial" w:cs="Arial"/>
        <w:i/>
        <w:sz w:val="18"/>
        <w:szCs w:val="18"/>
        <w:lang w:val="fr-FR"/>
      </w:rPr>
      <w:t>UNEP/CMS/COP1</w:t>
    </w:r>
    <w:r w:rsidR="00BC0FC5" w:rsidRPr="00D902E6">
      <w:rPr>
        <w:rFonts w:ascii="Arial" w:hAnsi="Arial" w:cs="Arial"/>
        <w:i/>
        <w:sz w:val="18"/>
        <w:szCs w:val="18"/>
        <w:lang w:val="fr-FR"/>
      </w:rPr>
      <w:t>4</w:t>
    </w:r>
    <w:r w:rsidRPr="00D902E6">
      <w:rPr>
        <w:rFonts w:ascii="Arial" w:hAnsi="Arial" w:cs="Arial"/>
        <w:i/>
        <w:sz w:val="18"/>
        <w:szCs w:val="18"/>
        <w:lang w:val="fr-FR"/>
      </w:rPr>
      <w:t>/CRP</w:t>
    </w:r>
    <w:r w:rsidR="009E0754" w:rsidRPr="00D902E6">
      <w:rPr>
        <w:rFonts w:ascii="Arial" w:hAnsi="Arial" w:cs="Arial"/>
        <w:i/>
        <w:sz w:val="18"/>
        <w:szCs w:val="18"/>
        <w:lang w:val="fr-FR"/>
      </w:rPr>
      <w:t>29.7</w:t>
    </w:r>
  </w:p>
  <w:p w14:paraId="50B9F4CC" w14:textId="77777777" w:rsidR="00B956A6" w:rsidRPr="00D902E6" w:rsidRDefault="00B956A6">
    <w:pPr>
      <w:pStyle w:val="Header"/>
      <w:rPr>
        <w:sz w:val="18"/>
        <w:szCs w:val="1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8CB6D22" w:rsidR="00B956A6" w:rsidRPr="00D902E6"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D902E6">
      <w:rPr>
        <w:rFonts w:ascii="Arial" w:hAnsi="Arial" w:cs="Arial"/>
        <w:i/>
        <w:szCs w:val="20"/>
        <w:lang w:val="pt-PT"/>
      </w:rPr>
      <w:t>UNEP/CMS/COP1</w:t>
    </w:r>
    <w:r w:rsidR="00AA06A9" w:rsidRPr="00D902E6">
      <w:rPr>
        <w:rFonts w:ascii="Arial" w:hAnsi="Arial" w:cs="Arial"/>
        <w:i/>
        <w:szCs w:val="20"/>
        <w:lang w:val="pt-PT"/>
      </w:rPr>
      <w:t>4</w:t>
    </w:r>
    <w:r w:rsidRPr="00D902E6">
      <w:rPr>
        <w:rFonts w:ascii="Arial" w:hAnsi="Arial" w:cs="Arial"/>
        <w:i/>
        <w:szCs w:val="20"/>
        <w:lang w:val="pt-PT"/>
      </w:rPr>
      <w:t>/CRP(Nº)</w:t>
    </w:r>
  </w:p>
  <w:p w14:paraId="75025A37" w14:textId="77777777" w:rsidR="00B956A6" w:rsidRPr="00D902E6" w:rsidRDefault="00B956A6">
    <w:pPr>
      <w:pStyle w:val="Header"/>
      <w:rPr>
        <w:lang w:val="pt-PT"/>
      </w:rPr>
    </w:pPr>
  </w:p>
  <w:p w14:paraId="47E14401" w14:textId="77777777" w:rsidR="00AA06A9" w:rsidRPr="00D902E6" w:rsidRDefault="00AA06A9">
    <w:pPr>
      <w:pStyle w:val="Header"/>
      <w:rPr>
        <w:lang w:val="pt-PT"/>
      </w:rPr>
    </w:pPr>
  </w:p>
  <w:p w14:paraId="561F94BC" w14:textId="77777777" w:rsidR="00AA06A9" w:rsidRPr="00D902E6"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EFB0E7D" w:rsidR="007A1066" w:rsidRPr="00D902E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902E6">
      <w:rPr>
        <w:rFonts w:ascii="Arial" w:hAnsi="Arial" w:cs="Arial"/>
        <w:bCs/>
        <w:i/>
        <w:iCs/>
        <w:sz w:val="18"/>
        <w:szCs w:val="18"/>
        <w:lang w:val="en-GB"/>
      </w:rPr>
      <w:t>UNEP/CMS/COP1</w:t>
    </w:r>
    <w:r w:rsidR="00B956A6" w:rsidRPr="00D902E6">
      <w:rPr>
        <w:rFonts w:ascii="Arial" w:hAnsi="Arial" w:cs="Arial"/>
        <w:bCs/>
        <w:i/>
        <w:iCs/>
        <w:sz w:val="18"/>
        <w:szCs w:val="18"/>
        <w:lang w:val="en-GB"/>
      </w:rPr>
      <w:t>4</w:t>
    </w:r>
    <w:r w:rsidRPr="00D902E6">
      <w:rPr>
        <w:rFonts w:ascii="Arial" w:hAnsi="Arial" w:cs="Arial"/>
        <w:bCs/>
        <w:i/>
        <w:iCs/>
        <w:sz w:val="18"/>
        <w:szCs w:val="18"/>
        <w:lang w:val="en-GB"/>
      </w:rPr>
      <w:t>/CRP</w:t>
    </w:r>
    <w:r w:rsidR="009E0754" w:rsidRPr="00D902E6">
      <w:rPr>
        <w:rFonts w:ascii="Arial" w:hAnsi="Arial" w:cs="Arial"/>
        <w:bCs/>
        <w:i/>
        <w:iCs/>
        <w:sz w:val="18"/>
        <w:szCs w:val="18"/>
        <w:lang w:val="en-GB"/>
      </w:rPr>
      <w:t>29.7</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927B8"/>
    <w:multiLevelType w:val="hybridMultilevel"/>
    <w:tmpl w:val="FBBE675A"/>
    <w:lvl w:ilvl="0" w:tplc="08090017">
      <w:start w:val="1"/>
      <w:numFmt w:val="lowerLetter"/>
      <w:lvlText w:val="%1)"/>
      <w:lvlJc w:val="left"/>
      <w:pPr>
        <w:ind w:left="720" w:hanging="360"/>
      </w:p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E200771"/>
    <w:multiLevelType w:val="hybridMultilevel"/>
    <w:tmpl w:val="A8681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41142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41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3059"/>
    <w:rsid w:val="000B0D60"/>
    <w:rsid w:val="001648A3"/>
    <w:rsid w:val="001A1DD5"/>
    <w:rsid w:val="001F134A"/>
    <w:rsid w:val="002223BB"/>
    <w:rsid w:val="00331C16"/>
    <w:rsid w:val="003639FF"/>
    <w:rsid w:val="003F1AD8"/>
    <w:rsid w:val="0043102F"/>
    <w:rsid w:val="00480F02"/>
    <w:rsid w:val="00487D0A"/>
    <w:rsid w:val="00491779"/>
    <w:rsid w:val="004A6167"/>
    <w:rsid w:val="004D4230"/>
    <w:rsid w:val="005025F1"/>
    <w:rsid w:val="005645C4"/>
    <w:rsid w:val="005D43E4"/>
    <w:rsid w:val="005F0639"/>
    <w:rsid w:val="00637388"/>
    <w:rsid w:val="006E649D"/>
    <w:rsid w:val="007365C6"/>
    <w:rsid w:val="007A1066"/>
    <w:rsid w:val="007F3948"/>
    <w:rsid w:val="0086565D"/>
    <w:rsid w:val="008772B8"/>
    <w:rsid w:val="008A2F78"/>
    <w:rsid w:val="008F2907"/>
    <w:rsid w:val="009810E3"/>
    <w:rsid w:val="009E0754"/>
    <w:rsid w:val="00A1688E"/>
    <w:rsid w:val="00A261D3"/>
    <w:rsid w:val="00AA06A9"/>
    <w:rsid w:val="00AF22FB"/>
    <w:rsid w:val="00B15A3D"/>
    <w:rsid w:val="00B378A6"/>
    <w:rsid w:val="00B37C81"/>
    <w:rsid w:val="00B4792B"/>
    <w:rsid w:val="00B956A6"/>
    <w:rsid w:val="00BC0FC5"/>
    <w:rsid w:val="00BC3F0F"/>
    <w:rsid w:val="00BE1A45"/>
    <w:rsid w:val="00C32FF1"/>
    <w:rsid w:val="00C55970"/>
    <w:rsid w:val="00C8003A"/>
    <w:rsid w:val="00D05D16"/>
    <w:rsid w:val="00D82C56"/>
    <w:rsid w:val="00D902E6"/>
    <w:rsid w:val="00DC4C8F"/>
    <w:rsid w:val="00E31172"/>
    <w:rsid w:val="00E44304"/>
    <w:rsid w:val="00E829C9"/>
    <w:rsid w:val="00EC77E2"/>
    <w:rsid w:val="00F22F35"/>
    <w:rsid w:val="00F35230"/>
    <w:rsid w:val="00FD2AD6"/>
    <w:rsid w:val="00FD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E31172"/>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FD4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242914">
      <w:bodyDiv w:val="1"/>
      <w:marLeft w:val="0"/>
      <w:marRight w:val="0"/>
      <w:marTop w:val="0"/>
      <w:marBottom w:val="0"/>
      <w:divBdr>
        <w:top w:val="none" w:sz="0" w:space="0" w:color="auto"/>
        <w:left w:val="none" w:sz="0" w:space="0" w:color="auto"/>
        <w:bottom w:val="none" w:sz="0" w:space="0" w:color="auto"/>
        <w:right w:val="none" w:sz="0" w:space="0" w:color="auto"/>
      </w:divBdr>
    </w:div>
    <w:div w:id="204659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6910B-3EF9-48BA-9EC2-70805A2D5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2024-02-14T19:52:00Z</dcterms:created>
  <dcterms:modified xsi:type="dcterms:W3CDTF">2024-02-14T19:52:00Z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