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7993C" w14:textId="77777777" w:rsidR="006251ED" w:rsidRPr="006251ED" w:rsidRDefault="006251ED" w:rsidP="00E94217">
      <w:pPr>
        <w:spacing w:after="120"/>
        <w:jc w:val="center"/>
        <w:rPr>
          <w:rFonts w:ascii="Arial" w:hAnsi="Arial" w:cs="Arial"/>
          <w:b/>
          <w:sz w:val="22"/>
          <w:szCs w:val="22"/>
          <w:lang w:val="fr-FR"/>
        </w:rPr>
      </w:pPr>
      <w:r w:rsidRPr="006251ED">
        <w:rPr>
          <w:rFonts w:ascii="Arial" w:hAnsi="Arial" w:cs="Arial"/>
          <w:b/>
          <w:sz w:val="22"/>
          <w:szCs w:val="22"/>
          <w:lang w:val="fr-FR"/>
        </w:rPr>
        <w:t>VALIDATION DU PLAN D'ACTION POUR L'ÉLÉPHANT D'AFRIQUE</w:t>
      </w:r>
    </w:p>
    <w:p w14:paraId="48F82B79" w14:textId="78776F17" w:rsidR="00D82C56" w:rsidRPr="002B3E88" w:rsidRDefault="005D43E4" w:rsidP="00E94217">
      <w:pPr>
        <w:spacing w:after="120"/>
        <w:jc w:val="center"/>
        <w:rPr>
          <w:rFonts w:ascii="Arial" w:hAnsi="Arial" w:cs="Arial"/>
          <w:sz w:val="22"/>
          <w:szCs w:val="22"/>
          <w:lang w:val="fr-FR"/>
        </w:rPr>
      </w:pPr>
      <w:r w:rsidRPr="002B3E88">
        <w:rPr>
          <w:rFonts w:ascii="Arial" w:hAnsi="Arial" w:cs="Arial"/>
          <w:sz w:val="22"/>
          <w:szCs w:val="22"/>
          <w:lang w:val="fr-FR"/>
        </w:rPr>
        <w:t>UNEP/CMS/COP1</w:t>
      </w:r>
      <w:r w:rsidR="002B3E88">
        <w:rPr>
          <w:rFonts w:ascii="Arial" w:hAnsi="Arial" w:cs="Arial"/>
          <w:sz w:val="22"/>
          <w:szCs w:val="22"/>
          <w:lang w:val="fr-FR"/>
        </w:rPr>
        <w:t>4</w:t>
      </w:r>
      <w:r w:rsidRPr="002B3E88">
        <w:rPr>
          <w:rFonts w:ascii="Arial" w:hAnsi="Arial" w:cs="Arial"/>
          <w:sz w:val="22"/>
          <w:szCs w:val="22"/>
          <w:lang w:val="fr-FR"/>
        </w:rPr>
        <w:t>/Doc.</w:t>
      </w:r>
      <w:r w:rsidR="00956626">
        <w:rPr>
          <w:rFonts w:ascii="Arial" w:hAnsi="Arial" w:cs="Arial"/>
          <w:sz w:val="22"/>
          <w:szCs w:val="22"/>
          <w:lang w:val="fr-FR"/>
        </w:rPr>
        <w:t>29.4.1</w:t>
      </w:r>
    </w:p>
    <w:p w14:paraId="73A89732" w14:textId="22E3E556" w:rsidR="00D82C56" w:rsidRPr="00A048E3" w:rsidRDefault="005D43E4" w:rsidP="00816985">
      <w:pPr>
        <w:jc w:val="center"/>
        <w:rPr>
          <w:rFonts w:ascii="Arial" w:hAnsi="Arial" w:cs="Arial"/>
          <w:i/>
          <w:sz w:val="22"/>
          <w:szCs w:val="22"/>
          <w:lang w:val="fr-FR"/>
        </w:rPr>
      </w:pPr>
      <w:r w:rsidRPr="00A048E3">
        <w:rPr>
          <w:rFonts w:ascii="Arial" w:hAnsi="Arial" w:cs="Arial"/>
          <w:i/>
          <w:sz w:val="22"/>
          <w:szCs w:val="22"/>
          <w:lang w:val="fr-FR"/>
        </w:rPr>
        <w:t>(Pr</w:t>
      </w:r>
      <w:r w:rsidR="00BD78F2">
        <w:rPr>
          <w:rFonts w:ascii="Arial" w:hAnsi="Arial" w:cs="Arial"/>
          <w:i/>
          <w:sz w:val="22"/>
          <w:szCs w:val="22"/>
          <w:lang w:val="fr-FR"/>
        </w:rPr>
        <w:t>é</w:t>
      </w:r>
      <w:r w:rsidRPr="00A048E3">
        <w:rPr>
          <w:rFonts w:ascii="Arial" w:hAnsi="Arial" w:cs="Arial"/>
          <w:i/>
          <w:sz w:val="22"/>
          <w:szCs w:val="22"/>
          <w:lang w:val="fr-FR"/>
        </w:rPr>
        <w:t>par</w:t>
      </w:r>
      <w:r w:rsidR="00A048E3" w:rsidRPr="00A048E3">
        <w:rPr>
          <w:rFonts w:ascii="Arial" w:hAnsi="Arial" w:cs="Arial"/>
          <w:i/>
          <w:sz w:val="22"/>
          <w:szCs w:val="22"/>
          <w:lang w:val="fr-FR"/>
        </w:rPr>
        <w:t>é par</w:t>
      </w:r>
      <w:r w:rsidRPr="00A048E3">
        <w:rPr>
          <w:rFonts w:ascii="Arial" w:hAnsi="Arial" w:cs="Arial"/>
          <w:i/>
          <w:sz w:val="22"/>
          <w:szCs w:val="22"/>
          <w:lang w:val="fr-FR"/>
        </w:rPr>
        <w:t xml:space="preserve"> </w:t>
      </w:r>
      <w:r w:rsidR="00A048E3" w:rsidRPr="005A13AE">
        <w:rPr>
          <w:rFonts w:ascii="Arial" w:hAnsi="Arial" w:cs="Arial"/>
          <w:i/>
          <w:sz w:val="22"/>
          <w:szCs w:val="22"/>
          <w:lang w:val="fr-FR"/>
        </w:rPr>
        <w:t>G</w:t>
      </w:r>
      <w:r w:rsidR="00BD78F2" w:rsidRPr="005A13AE">
        <w:rPr>
          <w:rFonts w:ascii="Arial" w:hAnsi="Arial" w:cs="Arial"/>
          <w:i/>
          <w:sz w:val="22"/>
          <w:szCs w:val="22"/>
          <w:lang w:val="fr-FR"/>
        </w:rPr>
        <w:t>roupe de travail sur les espèces terrestres</w:t>
      </w:r>
      <w:r w:rsidR="005A13AE">
        <w:rPr>
          <w:rFonts w:ascii="Arial" w:hAnsi="Arial" w:cs="Arial"/>
          <w:i/>
          <w:sz w:val="22"/>
          <w:szCs w:val="22"/>
          <w:lang w:val="fr-FR"/>
        </w:rPr>
        <w:t>)</w:t>
      </w:r>
    </w:p>
    <w:p w14:paraId="25BD5BFE" w14:textId="77777777" w:rsidR="00D82C56" w:rsidRPr="00A048E3" w:rsidRDefault="00D82C56" w:rsidP="00816985">
      <w:pPr>
        <w:rPr>
          <w:rFonts w:ascii="Arial" w:hAnsi="Arial" w:cs="Arial"/>
          <w:sz w:val="22"/>
          <w:szCs w:val="22"/>
          <w:lang w:val="fr-FR"/>
        </w:rPr>
      </w:pPr>
    </w:p>
    <w:p w14:paraId="6C7ED871" w14:textId="77777777" w:rsidR="00D82C56" w:rsidRPr="00A048E3" w:rsidRDefault="00D82C56" w:rsidP="00816985">
      <w:pPr>
        <w:rPr>
          <w:rFonts w:ascii="Arial" w:hAnsi="Arial" w:cs="Arial"/>
          <w:sz w:val="22"/>
          <w:szCs w:val="22"/>
          <w:lang w:val="fr-FR"/>
        </w:rPr>
      </w:pPr>
    </w:p>
    <w:p w14:paraId="59425798" w14:textId="78F25B39" w:rsidR="00D82C56" w:rsidRPr="00A048E3" w:rsidRDefault="00A048E3" w:rsidP="00816985">
      <w:pPr>
        <w:jc w:val="center"/>
        <w:rPr>
          <w:rFonts w:ascii="Arial" w:hAnsi="Arial" w:cs="Arial"/>
          <w:sz w:val="22"/>
          <w:szCs w:val="22"/>
          <w:lang w:val="fr-FR"/>
        </w:rPr>
      </w:pPr>
      <w:r w:rsidRPr="00BD78F2">
        <w:rPr>
          <w:rFonts w:ascii="Arial" w:hAnsi="Arial" w:cs="Arial"/>
          <w:sz w:val="22"/>
          <w:szCs w:val="22"/>
          <w:lang w:val="fr-FR"/>
        </w:rPr>
        <w:t xml:space="preserve">PROJET DE </w:t>
      </w:r>
      <w:r w:rsidR="005D43E4" w:rsidRPr="00BD78F2">
        <w:rPr>
          <w:rFonts w:ascii="Arial" w:hAnsi="Arial" w:cs="Arial"/>
          <w:sz w:val="22"/>
          <w:szCs w:val="22"/>
          <w:lang w:val="fr-FR"/>
        </w:rPr>
        <w:t>R</w:t>
      </w:r>
      <w:r w:rsidRPr="00BD78F2">
        <w:rPr>
          <w:rFonts w:ascii="Arial" w:hAnsi="Arial" w:cs="Arial"/>
          <w:sz w:val="22"/>
          <w:szCs w:val="22"/>
          <w:lang w:val="fr-FR"/>
        </w:rPr>
        <w:t>É</w:t>
      </w:r>
      <w:r w:rsidR="005D43E4" w:rsidRPr="00BD78F2">
        <w:rPr>
          <w:rFonts w:ascii="Arial" w:hAnsi="Arial" w:cs="Arial"/>
          <w:sz w:val="22"/>
          <w:szCs w:val="22"/>
          <w:lang w:val="fr-FR"/>
        </w:rPr>
        <w:t>SOLUTION</w:t>
      </w:r>
    </w:p>
    <w:p w14:paraId="61273576" w14:textId="77777777" w:rsidR="00D82C56" w:rsidRPr="00A048E3" w:rsidRDefault="00D82C56" w:rsidP="00816985">
      <w:pPr>
        <w:rPr>
          <w:rFonts w:ascii="Arial" w:hAnsi="Arial" w:cs="Arial"/>
          <w:sz w:val="22"/>
          <w:szCs w:val="22"/>
          <w:lang w:val="fr-FR"/>
        </w:rPr>
      </w:pPr>
    </w:p>
    <w:p w14:paraId="0D0BA07B" w14:textId="77777777" w:rsidR="00F10A94" w:rsidRPr="00F10A94" w:rsidRDefault="00F10A94" w:rsidP="00816985">
      <w:pPr>
        <w:pBdr>
          <w:top w:val="single" w:sz="6" w:space="0" w:color="FFFFFF"/>
          <w:left w:val="single" w:sz="6" w:space="0" w:color="FFFFFF"/>
          <w:bottom w:val="single" w:sz="6" w:space="0" w:color="FFFFFF"/>
          <w:right w:val="single" w:sz="6" w:space="0" w:color="FFFFFF"/>
        </w:pBdr>
        <w:adjustRightInd w:val="0"/>
        <w:jc w:val="center"/>
        <w:textAlignment w:val="auto"/>
        <w:outlineLvl w:val="1"/>
        <w:rPr>
          <w:rFonts w:ascii="Arial" w:hAnsi="Arial" w:cs="Arial"/>
          <w:b/>
          <w:caps/>
          <w:sz w:val="22"/>
          <w:szCs w:val="22"/>
          <w:lang w:val="fr-FR"/>
        </w:rPr>
      </w:pPr>
      <w:r w:rsidRPr="00F10A94">
        <w:rPr>
          <w:rFonts w:ascii="Arial" w:hAnsi="Arial" w:cs="Arial"/>
          <w:b/>
          <w:caps/>
          <w:sz w:val="22"/>
          <w:szCs w:val="22"/>
          <w:lang w:val="fr-FR"/>
        </w:rPr>
        <w:t>VALIDATION DU PLAN D'ACTION POUR L'ÉLÉPHANT D'AFRIQUE</w:t>
      </w:r>
    </w:p>
    <w:p w14:paraId="12184310" w14:textId="77777777" w:rsidR="00F10A94" w:rsidRPr="00F10A94" w:rsidRDefault="00F10A94" w:rsidP="00816985">
      <w:pPr>
        <w:adjustRightInd w:val="0"/>
        <w:jc w:val="center"/>
        <w:textAlignment w:val="auto"/>
        <w:rPr>
          <w:rFonts w:ascii="Arial" w:hAnsi="Arial" w:cs="Arial"/>
          <w:i/>
          <w:sz w:val="22"/>
          <w:szCs w:val="22"/>
          <w:lang w:val="fr-FR"/>
        </w:rPr>
      </w:pPr>
    </w:p>
    <w:p w14:paraId="47D16F04" w14:textId="77777777" w:rsidR="00F10A94" w:rsidRPr="00F10A94" w:rsidRDefault="00F10A94" w:rsidP="00816985">
      <w:pPr>
        <w:adjustRightInd w:val="0"/>
        <w:jc w:val="center"/>
        <w:textAlignment w:val="auto"/>
        <w:rPr>
          <w:rFonts w:ascii="Arial" w:hAnsi="Arial" w:cs="Arial"/>
          <w:i/>
          <w:sz w:val="22"/>
          <w:szCs w:val="22"/>
          <w:lang w:val="fr-FR"/>
        </w:rPr>
      </w:pPr>
    </w:p>
    <w:p w14:paraId="489CBAC1" w14:textId="77777777" w:rsidR="00F10A94" w:rsidRPr="00F10A94" w:rsidRDefault="00F10A94" w:rsidP="00816985">
      <w:pPr>
        <w:widowControl/>
        <w:autoSpaceDE/>
        <w:autoSpaceDN/>
        <w:jc w:val="both"/>
        <w:textAlignment w:val="auto"/>
        <w:rPr>
          <w:rFonts w:ascii="Arial" w:eastAsiaTheme="minorHAnsi" w:hAnsi="Arial" w:cstheme="minorBidi"/>
          <w:sz w:val="22"/>
          <w:szCs w:val="22"/>
          <w:lang w:val="fr-FR"/>
        </w:rPr>
      </w:pPr>
      <w:r w:rsidRPr="00F10A94">
        <w:rPr>
          <w:rFonts w:ascii="Arial" w:eastAsiaTheme="minorHAnsi" w:hAnsi="Arial" w:cstheme="minorBidi"/>
          <w:i/>
          <w:iCs/>
          <w:sz w:val="22"/>
          <w:szCs w:val="22"/>
          <w:lang w:val="fr-FR"/>
        </w:rPr>
        <w:t>Prenant note de</w:t>
      </w:r>
      <w:r w:rsidRPr="00F10A94">
        <w:rPr>
          <w:rFonts w:ascii="Arial" w:eastAsiaTheme="minorHAnsi" w:hAnsi="Arial" w:cstheme="minorBidi"/>
          <w:sz w:val="22"/>
          <w:szCs w:val="22"/>
          <w:lang w:val="fr-FR"/>
        </w:rPr>
        <w:t xml:space="preserve"> la Résolution Conf. 16.9 de la Convention sur le commerce international des espèces de faune et de flore sauvages menacées d'extinction (CITES), invitant d'autres accords environnementaux multilatéraux liés à la biodiversité, et en particulier la contribution que la CMS peut apporter en soutenant la mise en œuvre du Plan d'action pour l'éléphant d'Afrique au travers de partenariats efficaces avec les États de l'aire de répartition de l'éléphant d'Afrique, </w:t>
      </w:r>
    </w:p>
    <w:p w14:paraId="3FB550D6" w14:textId="77777777" w:rsidR="00F10A94" w:rsidRPr="00F10A94" w:rsidRDefault="00F10A94" w:rsidP="00816985">
      <w:pPr>
        <w:widowControl/>
        <w:autoSpaceDE/>
        <w:autoSpaceDN/>
        <w:jc w:val="both"/>
        <w:textAlignment w:val="auto"/>
        <w:rPr>
          <w:rFonts w:ascii="Arial" w:eastAsiaTheme="minorHAnsi" w:hAnsi="Arial" w:cstheme="minorBidi"/>
          <w:sz w:val="22"/>
          <w:szCs w:val="22"/>
          <w:lang w:val="fr-FR"/>
        </w:rPr>
      </w:pPr>
    </w:p>
    <w:p w14:paraId="29EAE99A" w14:textId="77777777" w:rsidR="00F10A94" w:rsidRPr="00F10A94" w:rsidRDefault="00F10A94" w:rsidP="00816985">
      <w:pPr>
        <w:widowControl/>
        <w:autoSpaceDE/>
        <w:autoSpaceDN/>
        <w:jc w:val="both"/>
        <w:textAlignment w:val="auto"/>
        <w:rPr>
          <w:rFonts w:ascii="Arial" w:eastAsiaTheme="minorHAnsi" w:hAnsi="Arial" w:cstheme="minorBidi"/>
          <w:sz w:val="22"/>
          <w:szCs w:val="22"/>
          <w:lang w:val="fr-FR"/>
        </w:rPr>
      </w:pPr>
      <w:r w:rsidRPr="00F10A94">
        <w:rPr>
          <w:rFonts w:ascii="Arial" w:eastAsiaTheme="minorHAnsi" w:hAnsi="Arial" w:cstheme="minorBidi"/>
          <w:i/>
          <w:iCs/>
          <w:sz w:val="22"/>
          <w:szCs w:val="22"/>
          <w:lang w:val="fr-FR"/>
        </w:rPr>
        <w:t>Prenant également note</w:t>
      </w:r>
      <w:r w:rsidRPr="00F10A94">
        <w:rPr>
          <w:rFonts w:ascii="Arial" w:eastAsiaTheme="minorHAnsi" w:hAnsi="Arial" w:cstheme="minorBidi"/>
          <w:sz w:val="22"/>
          <w:szCs w:val="22"/>
          <w:lang w:val="fr-FR"/>
        </w:rPr>
        <w:t xml:space="preserve"> de l'activité B13 du Programme de travail conjoint de la CITES et de la CMS 2015-2020, approuvé par la CITES et la CMS, demandant aux Secrétariats de la CITES et de la CMS de garantir la connectivité entre le Plan d'Action pour l'éléphant d'Afrique et le Fonds pour l'éléphant d'Afrique associé,</w:t>
      </w:r>
    </w:p>
    <w:p w14:paraId="341073D7" w14:textId="77777777" w:rsidR="00F10A94" w:rsidRPr="00F10A94" w:rsidRDefault="00F10A94" w:rsidP="00816985">
      <w:pPr>
        <w:widowControl/>
        <w:autoSpaceDE/>
        <w:autoSpaceDN/>
        <w:jc w:val="both"/>
        <w:textAlignment w:val="auto"/>
        <w:rPr>
          <w:rFonts w:ascii="Arial" w:eastAsiaTheme="minorHAnsi" w:hAnsi="Arial" w:cstheme="minorBidi"/>
          <w:i/>
          <w:iCs/>
          <w:sz w:val="22"/>
          <w:szCs w:val="22"/>
          <w:u w:val="single"/>
          <w:lang w:val="fr-FR"/>
        </w:rPr>
      </w:pPr>
    </w:p>
    <w:p w14:paraId="7638D01A" w14:textId="77777777" w:rsidR="00F10A94" w:rsidRPr="00F10A94" w:rsidRDefault="00F10A94" w:rsidP="00816985">
      <w:pPr>
        <w:widowControl/>
        <w:autoSpaceDE/>
        <w:autoSpaceDN/>
        <w:jc w:val="both"/>
        <w:textAlignment w:val="auto"/>
        <w:rPr>
          <w:rFonts w:ascii="Arial" w:eastAsiaTheme="minorHAnsi" w:hAnsi="Arial" w:cstheme="minorBidi"/>
          <w:sz w:val="22"/>
          <w:szCs w:val="22"/>
          <w:lang w:val="fr-FR"/>
        </w:rPr>
      </w:pPr>
      <w:r w:rsidRPr="00F10A94">
        <w:rPr>
          <w:rFonts w:ascii="Arial" w:eastAsiaTheme="minorHAnsi" w:hAnsi="Arial" w:cstheme="minorBidi"/>
          <w:i/>
          <w:iCs/>
          <w:sz w:val="22"/>
          <w:szCs w:val="22"/>
          <w:lang w:val="fr-FR"/>
        </w:rPr>
        <w:t>Reconnaissant</w:t>
      </w:r>
      <w:r w:rsidRPr="00F10A94">
        <w:rPr>
          <w:rFonts w:ascii="Arial" w:eastAsiaTheme="minorHAnsi" w:hAnsi="Arial" w:cstheme="minorBidi"/>
          <w:sz w:val="22"/>
          <w:szCs w:val="22"/>
          <w:lang w:val="fr-FR"/>
        </w:rPr>
        <w:t xml:space="preserve"> la Stratégie 6.2 du Plan d'action pour l'éléphant d'Afrique d'utiliser les cadres existants afin de promouvoir la coopération en matière de conservation et de gestion des éléphants et la Stratégie 6.2.3 de mettre en œuvre efficacement les dispositions de la CMS et autres accords environnementaux multilatéraux pertinents pour la conservation et la gestion des éléphants,</w:t>
      </w:r>
    </w:p>
    <w:p w14:paraId="7C945CD8" w14:textId="77777777" w:rsidR="00F10A94" w:rsidRPr="00F10A94" w:rsidRDefault="00F10A94" w:rsidP="00816985">
      <w:pPr>
        <w:widowControl/>
        <w:autoSpaceDE/>
        <w:autoSpaceDN/>
        <w:jc w:val="both"/>
        <w:textAlignment w:val="auto"/>
        <w:rPr>
          <w:rFonts w:ascii="Arial" w:eastAsiaTheme="minorHAnsi" w:hAnsi="Arial" w:cstheme="minorBidi"/>
          <w:sz w:val="22"/>
          <w:szCs w:val="22"/>
          <w:lang w:val="fr-FR"/>
        </w:rPr>
      </w:pPr>
    </w:p>
    <w:p w14:paraId="62BABDC8" w14:textId="77777777" w:rsidR="00F10A94" w:rsidRPr="00F10A94" w:rsidRDefault="00F10A94" w:rsidP="00816985">
      <w:pPr>
        <w:widowControl/>
        <w:autoSpaceDE/>
        <w:autoSpaceDN/>
        <w:jc w:val="both"/>
        <w:textAlignment w:val="auto"/>
        <w:rPr>
          <w:rFonts w:ascii="Arial" w:eastAsiaTheme="minorHAnsi" w:hAnsi="Arial" w:cstheme="minorBidi"/>
          <w:sz w:val="22"/>
          <w:szCs w:val="22"/>
          <w:lang w:val="fr-FR"/>
        </w:rPr>
      </w:pPr>
      <w:r w:rsidRPr="00F10A94">
        <w:rPr>
          <w:rFonts w:ascii="Arial" w:eastAsiaTheme="minorHAnsi" w:hAnsi="Arial" w:cstheme="minorBidi"/>
          <w:i/>
          <w:iCs/>
          <w:sz w:val="22"/>
          <w:szCs w:val="22"/>
          <w:lang w:val="fr-FR"/>
        </w:rPr>
        <w:t>Reconnaissant en outre</w:t>
      </w:r>
      <w:r w:rsidRPr="00F10A94">
        <w:rPr>
          <w:rFonts w:ascii="Arial" w:eastAsiaTheme="minorHAnsi" w:hAnsi="Arial" w:cstheme="minorBidi"/>
          <w:sz w:val="22"/>
          <w:szCs w:val="22"/>
          <w:lang w:val="fr-FR"/>
        </w:rPr>
        <w:t xml:space="preserve"> que le Plan d'action pour l'éléphant d'Afrique contient de nombreuses dispositions sur la conservation conformes au but et aux objectifs de la Convention, et qu'environ 75 % des éléphants d'Afrique font partie de populations transfrontalières, nécessitant une approche coopérative pour leur gestion, leur réhabilitation et leur entretien,</w:t>
      </w:r>
    </w:p>
    <w:p w14:paraId="310F907A" w14:textId="77777777" w:rsidR="00F10A94" w:rsidRPr="00F10A94" w:rsidRDefault="00F10A94" w:rsidP="00816985">
      <w:pPr>
        <w:widowControl/>
        <w:autoSpaceDE/>
        <w:autoSpaceDN/>
        <w:jc w:val="both"/>
        <w:textAlignment w:val="auto"/>
        <w:rPr>
          <w:rFonts w:ascii="Arial" w:eastAsiaTheme="minorHAnsi" w:hAnsi="Arial" w:cstheme="minorBidi"/>
          <w:i/>
          <w:iCs/>
          <w:sz w:val="22"/>
          <w:szCs w:val="22"/>
          <w:lang w:val="fr-FR"/>
        </w:rPr>
      </w:pPr>
      <w:r w:rsidRPr="00F10A94">
        <w:rPr>
          <w:rFonts w:ascii="Arial" w:eastAsiaTheme="minorHAnsi" w:hAnsi="Arial" w:cstheme="minorBidi"/>
          <w:i/>
          <w:iCs/>
          <w:sz w:val="22"/>
          <w:szCs w:val="22"/>
          <w:lang w:val="fr-FR"/>
        </w:rPr>
        <w:t>Rappelant</w:t>
      </w:r>
      <w:r w:rsidRPr="00F10A94">
        <w:rPr>
          <w:rFonts w:ascii="Arial" w:eastAsiaTheme="minorHAnsi" w:hAnsi="Arial" w:cstheme="minorBidi"/>
          <w:sz w:val="22"/>
          <w:szCs w:val="22"/>
          <w:lang w:val="fr-FR"/>
        </w:rPr>
        <w:t xml:space="preserve"> le Mémorandum d'Accord concernant les mesures de conservation en faveur des populations ouest-africaines de l'éléphant d'Afrique (</w:t>
      </w:r>
      <w:proofErr w:type="spellStart"/>
      <w:r w:rsidRPr="00F10A94">
        <w:rPr>
          <w:rFonts w:ascii="Arial" w:eastAsiaTheme="minorHAnsi" w:hAnsi="Arial" w:cstheme="minorBidi"/>
          <w:i/>
          <w:iCs/>
          <w:sz w:val="22"/>
          <w:szCs w:val="22"/>
          <w:lang w:val="fr-FR"/>
        </w:rPr>
        <w:t>Loxodonta</w:t>
      </w:r>
      <w:proofErr w:type="spellEnd"/>
      <w:r w:rsidRPr="00F10A94">
        <w:rPr>
          <w:rFonts w:ascii="Arial" w:eastAsiaTheme="minorHAnsi" w:hAnsi="Arial" w:cstheme="minorBidi"/>
          <w:i/>
          <w:iCs/>
          <w:sz w:val="22"/>
          <w:szCs w:val="22"/>
          <w:lang w:val="fr-FR"/>
        </w:rPr>
        <w:t xml:space="preserve"> </w:t>
      </w:r>
      <w:proofErr w:type="spellStart"/>
      <w:r w:rsidRPr="00F10A94">
        <w:rPr>
          <w:rFonts w:ascii="Arial" w:eastAsiaTheme="minorHAnsi" w:hAnsi="Arial" w:cstheme="minorBidi"/>
          <w:i/>
          <w:iCs/>
          <w:sz w:val="22"/>
          <w:szCs w:val="22"/>
          <w:lang w:val="fr-FR"/>
        </w:rPr>
        <w:t>africana</w:t>
      </w:r>
      <w:proofErr w:type="spellEnd"/>
      <w:r w:rsidRPr="00F10A94">
        <w:rPr>
          <w:rFonts w:ascii="Arial" w:eastAsiaTheme="minorHAnsi" w:hAnsi="Arial" w:cstheme="minorBidi"/>
          <w:sz w:val="22"/>
          <w:szCs w:val="22"/>
          <w:lang w:val="fr-FR"/>
        </w:rPr>
        <w:t>) convenu en 2005,</w:t>
      </w:r>
    </w:p>
    <w:p w14:paraId="3D266499" w14:textId="77777777" w:rsidR="00F10A94" w:rsidRPr="00F10A94" w:rsidRDefault="00F10A94" w:rsidP="00816985">
      <w:pPr>
        <w:adjustRightInd w:val="0"/>
        <w:jc w:val="both"/>
        <w:textAlignment w:val="auto"/>
        <w:rPr>
          <w:rFonts w:ascii="Arial" w:hAnsi="Arial" w:cs="Arial"/>
          <w:i/>
          <w:sz w:val="22"/>
          <w:szCs w:val="22"/>
          <w:lang w:val="fr-FR"/>
        </w:rPr>
      </w:pPr>
    </w:p>
    <w:p w14:paraId="04EE17FA" w14:textId="77777777" w:rsidR="00F10A94" w:rsidRPr="00F10A94" w:rsidRDefault="00F10A94" w:rsidP="00816985">
      <w:pPr>
        <w:adjustRightInd w:val="0"/>
        <w:jc w:val="both"/>
        <w:textAlignment w:val="auto"/>
        <w:rPr>
          <w:rFonts w:ascii="Arial" w:hAnsi="Arial" w:cs="Arial"/>
          <w:i/>
          <w:sz w:val="22"/>
          <w:szCs w:val="22"/>
          <w:lang w:val="fr-FR"/>
        </w:rPr>
      </w:pPr>
    </w:p>
    <w:p w14:paraId="3D1A95DB" w14:textId="77777777" w:rsidR="00F10A94" w:rsidRPr="00F10A94" w:rsidRDefault="00F10A94" w:rsidP="00816985">
      <w:pPr>
        <w:adjustRightInd w:val="0"/>
        <w:jc w:val="center"/>
        <w:textAlignment w:val="auto"/>
        <w:rPr>
          <w:rFonts w:ascii="Arial" w:hAnsi="Arial" w:cs="Arial"/>
          <w:i/>
          <w:sz w:val="22"/>
          <w:szCs w:val="22"/>
          <w:lang w:val="fr-FR"/>
        </w:rPr>
      </w:pPr>
      <w:r w:rsidRPr="00F10A94">
        <w:rPr>
          <w:rFonts w:ascii="Arial" w:hAnsi="Arial" w:cs="Arial"/>
          <w:i/>
          <w:sz w:val="22"/>
          <w:szCs w:val="22"/>
          <w:lang w:val="fr-FR"/>
        </w:rPr>
        <w:t>La Conférence des Parties à la</w:t>
      </w:r>
    </w:p>
    <w:p w14:paraId="3FF3C9B3" w14:textId="77777777" w:rsidR="00F10A94" w:rsidRPr="00F10A94" w:rsidRDefault="00F10A94" w:rsidP="00816985">
      <w:pPr>
        <w:adjustRightInd w:val="0"/>
        <w:jc w:val="center"/>
        <w:textAlignment w:val="auto"/>
        <w:rPr>
          <w:rFonts w:ascii="Arial" w:hAnsi="Arial" w:cs="Arial"/>
          <w:i/>
          <w:sz w:val="22"/>
          <w:szCs w:val="22"/>
          <w:lang w:val="fr-FR"/>
        </w:rPr>
      </w:pPr>
      <w:r w:rsidRPr="00F10A94">
        <w:rPr>
          <w:rFonts w:ascii="Arial" w:hAnsi="Arial" w:cs="Arial"/>
          <w:i/>
          <w:sz w:val="22"/>
          <w:szCs w:val="22"/>
          <w:lang w:val="fr-FR"/>
        </w:rPr>
        <w:t>Convention sur la Conservation des espèces migratrices appartenant à la faune sauvage</w:t>
      </w:r>
    </w:p>
    <w:p w14:paraId="068DBB63" w14:textId="77777777" w:rsidR="00F10A94" w:rsidRPr="00F10A94" w:rsidRDefault="00F10A94" w:rsidP="00816985">
      <w:pPr>
        <w:adjustRightInd w:val="0"/>
        <w:jc w:val="both"/>
        <w:textAlignment w:val="auto"/>
        <w:rPr>
          <w:rFonts w:ascii="Arial" w:hAnsi="Arial" w:cs="Arial"/>
          <w:sz w:val="22"/>
          <w:szCs w:val="22"/>
          <w:lang w:val="fr-FR"/>
        </w:rPr>
      </w:pPr>
    </w:p>
    <w:p w14:paraId="065A72E6" w14:textId="77777777" w:rsidR="00F10A94" w:rsidRPr="00F10A94" w:rsidRDefault="00F10A94" w:rsidP="00816985">
      <w:pPr>
        <w:widowControl/>
        <w:numPr>
          <w:ilvl w:val="0"/>
          <w:numId w:val="1"/>
        </w:numPr>
        <w:autoSpaceDE/>
        <w:autoSpaceDN/>
        <w:adjustRightInd w:val="0"/>
        <w:ind w:left="567" w:hanging="567"/>
        <w:jc w:val="both"/>
        <w:textAlignment w:val="auto"/>
        <w:rPr>
          <w:rFonts w:ascii="Arial" w:hAnsi="Arial" w:cs="Arial"/>
          <w:sz w:val="22"/>
          <w:szCs w:val="22"/>
          <w:lang w:val="fr-FR"/>
        </w:rPr>
      </w:pPr>
      <w:r w:rsidRPr="00F10A94">
        <w:rPr>
          <w:rFonts w:ascii="Arial" w:eastAsiaTheme="minorHAnsi" w:hAnsi="Arial" w:cstheme="minorBidi"/>
          <w:i/>
          <w:iCs/>
          <w:sz w:val="22"/>
          <w:szCs w:val="22"/>
          <w:lang w:val="fr-FR"/>
        </w:rPr>
        <w:t>Approuve</w:t>
      </w:r>
      <w:r w:rsidRPr="00F10A94">
        <w:rPr>
          <w:rFonts w:ascii="Arial" w:eastAsiaTheme="minorHAnsi" w:hAnsi="Arial" w:cstheme="minorBidi"/>
          <w:sz w:val="22"/>
          <w:szCs w:val="22"/>
          <w:lang w:val="fr-FR"/>
        </w:rPr>
        <w:t xml:space="preserve"> le Plan d'action pour l'éléphant d'Afrique </w:t>
      </w:r>
      <w:r w:rsidRPr="00F10A94">
        <w:rPr>
          <w:rFonts w:ascii="Arial" w:eastAsiaTheme="minorHAnsi" w:hAnsi="Arial" w:cstheme="minorBidi"/>
          <w:sz w:val="22"/>
          <w:szCs w:val="22"/>
          <w:u w:val="single"/>
          <w:lang w:val="fr-FR"/>
        </w:rPr>
        <w:t>(</w:t>
      </w:r>
      <w:r w:rsidRPr="005A13AE">
        <w:rPr>
          <w:rFonts w:ascii="Arial" w:eastAsiaTheme="minorHAnsi" w:hAnsi="Arial" w:cstheme="minorBidi"/>
          <w:sz w:val="22"/>
          <w:szCs w:val="22"/>
          <w:lang w:val="fr-FR"/>
        </w:rPr>
        <w:t>2023</w:t>
      </w:r>
      <w:r w:rsidRPr="00F10A94">
        <w:rPr>
          <w:rFonts w:ascii="Arial" w:eastAsiaTheme="minorHAnsi" w:hAnsi="Arial" w:cstheme="minorBidi"/>
          <w:sz w:val="22"/>
          <w:szCs w:val="22"/>
          <w:u w:val="single"/>
          <w:lang w:val="fr-FR"/>
        </w:rPr>
        <w:t>)</w:t>
      </w:r>
      <w:r w:rsidRPr="00F10A94">
        <w:rPr>
          <w:rFonts w:ascii="Arial" w:eastAsiaTheme="minorHAnsi" w:hAnsi="Arial" w:cstheme="minorBidi"/>
          <w:sz w:val="22"/>
          <w:szCs w:val="22"/>
          <w:lang w:val="fr-FR"/>
        </w:rPr>
        <w:t>, figurant à l'Annexe de la présente Résolution en tant que principale stratégie adoptée par les États de l'aire de répartition de l'éléphant d'Afrique sous l'égide de la CITES pour la conservation des éléphants d'Afrique, y compris sur les questions relevant de la CMS ;</w:t>
      </w:r>
    </w:p>
    <w:p w14:paraId="56F6A24B" w14:textId="77777777" w:rsidR="00F10A94" w:rsidRPr="00F10A94" w:rsidRDefault="00F10A94" w:rsidP="00816985">
      <w:pPr>
        <w:adjustRightInd w:val="0"/>
        <w:ind w:left="567"/>
        <w:jc w:val="both"/>
        <w:textAlignment w:val="auto"/>
        <w:rPr>
          <w:rFonts w:ascii="Arial" w:hAnsi="Arial" w:cs="Arial"/>
          <w:sz w:val="22"/>
          <w:szCs w:val="22"/>
          <w:lang w:val="fr-FR"/>
        </w:rPr>
      </w:pPr>
    </w:p>
    <w:p w14:paraId="4EBCEEB0" w14:textId="36AD8085" w:rsidR="00F10A94" w:rsidRPr="00F10A94" w:rsidRDefault="00F10A94" w:rsidP="00816985">
      <w:pPr>
        <w:widowControl/>
        <w:numPr>
          <w:ilvl w:val="0"/>
          <w:numId w:val="1"/>
        </w:numPr>
        <w:autoSpaceDE/>
        <w:autoSpaceDN/>
        <w:adjustRightInd w:val="0"/>
        <w:ind w:left="567" w:hanging="567"/>
        <w:jc w:val="both"/>
        <w:textAlignment w:val="auto"/>
        <w:rPr>
          <w:rFonts w:ascii="Arial" w:hAnsi="Arial" w:cs="Arial"/>
          <w:sz w:val="22"/>
          <w:szCs w:val="22"/>
          <w:lang w:val="fr-FR"/>
        </w:rPr>
      </w:pPr>
      <w:r w:rsidRPr="00F10A94">
        <w:rPr>
          <w:rFonts w:ascii="Arial" w:eastAsiaTheme="minorHAnsi" w:hAnsi="Arial" w:cstheme="minorBidi"/>
          <w:i/>
          <w:iCs/>
          <w:sz w:val="22"/>
          <w:szCs w:val="22"/>
          <w:lang w:val="fr-FR"/>
        </w:rPr>
        <w:t>Charge</w:t>
      </w:r>
      <w:r w:rsidRPr="00F10A94">
        <w:rPr>
          <w:rFonts w:ascii="Arial" w:eastAsiaTheme="minorHAnsi" w:hAnsi="Arial" w:cstheme="minorBidi"/>
          <w:sz w:val="22"/>
          <w:szCs w:val="22"/>
          <w:lang w:val="fr-FR"/>
        </w:rPr>
        <w:t xml:space="preserve"> le </w:t>
      </w:r>
      <w:r w:rsidR="005A13AE">
        <w:rPr>
          <w:rFonts w:ascii="Arial" w:eastAsiaTheme="minorHAnsi" w:hAnsi="Arial" w:cstheme="minorBidi"/>
          <w:sz w:val="22"/>
          <w:szCs w:val="22"/>
          <w:lang w:val="fr-FR"/>
        </w:rPr>
        <w:t>S</w:t>
      </w:r>
      <w:r w:rsidRPr="00F10A94">
        <w:rPr>
          <w:rFonts w:ascii="Arial" w:eastAsiaTheme="minorHAnsi" w:hAnsi="Arial" w:cstheme="minorBidi"/>
          <w:sz w:val="22"/>
          <w:szCs w:val="22"/>
          <w:lang w:val="fr-FR"/>
        </w:rPr>
        <w:t>ecrétariat d'</w:t>
      </w:r>
      <w:r w:rsidRPr="005A13AE">
        <w:rPr>
          <w:rFonts w:ascii="Arial" w:eastAsiaTheme="minorHAnsi" w:hAnsi="Arial" w:cstheme="minorBidi"/>
          <w:sz w:val="22"/>
          <w:szCs w:val="22"/>
          <w:lang w:val="fr-FR"/>
        </w:rPr>
        <w:t xml:space="preserve">exercer activement son rôle de membre du </w:t>
      </w:r>
      <w:r w:rsidR="005A13AE">
        <w:rPr>
          <w:rFonts w:ascii="Arial" w:eastAsiaTheme="minorHAnsi" w:hAnsi="Arial" w:cstheme="minorBidi"/>
          <w:sz w:val="22"/>
          <w:szCs w:val="22"/>
          <w:lang w:val="fr-FR"/>
        </w:rPr>
        <w:t>C</w:t>
      </w:r>
      <w:r w:rsidRPr="005A13AE">
        <w:rPr>
          <w:rFonts w:ascii="Arial" w:eastAsiaTheme="minorHAnsi" w:hAnsi="Arial" w:cstheme="minorBidi"/>
          <w:sz w:val="22"/>
          <w:szCs w:val="22"/>
          <w:lang w:val="fr-FR"/>
        </w:rPr>
        <w:t>omité</w:t>
      </w:r>
      <w:r w:rsidRPr="00F10A94">
        <w:rPr>
          <w:rFonts w:ascii="Arial" w:eastAsiaTheme="minorHAnsi" w:hAnsi="Arial" w:cstheme="minorBidi"/>
          <w:sz w:val="22"/>
          <w:szCs w:val="22"/>
          <w:lang w:val="fr-FR"/>
        </w:rPr>
        <w:t xml:space="preserve"> directeur du Fonds</w:t>
      </w:r>
      <w:r w:rsidRPr="005A13AE">
        <w:rPr>
          <w:rFonts w:ascii="Arial" w:eastAsiaTheme="minorHAnsi" w:hAnsi="Arial" w:cstheme="minorBidi"/>
          <w:sz w:val="22"/>
          <w:szCs w:val="22"/>
          <w:lang w:val="fr-FR"/>
        </w:rPr>
        <w:t xml:space="preserve"> pour l'éléphant d'Afrique</w:t>
      </w:r>
      <w:r w:rsidRPr="00F10A94">
        <w:rPr>
          <w:rFonts w:ascii="Arial" w:eastAsiaTheme="minorHAnsi" w:hAnsi="Arial" w:cstheme="minorBidi"/>
          <w:sz w:val="22"/>
          <w:szCs w:val="22"/>
          <w:lang w:val="fr-FR"/>
        </w:rPr>
        <w:t>, et de :</w:t>
      </w:r>
    </w:p>
    <w:p w14:paraId="411DAECD" w14:textId="77777777" w:rsidR="00F10A94" w:rsidRPr="00F10A94" w:rsidRDefault="00F10A94" w:rsidP="00816985">
      <w:pPr>
        <w:adjustRightInd w:val="0"/>
        <w:jc w:val="both"/>
        <w:textAlignment w:val="auto"/>
        <w:rPr>
          <w:rFonts w:ascii="Arial" w:hAnsi="Arial" w:cs="Arial"/>
          <w:sz w:val="22"/>
          <w:szCs w:val="22"/>
          <w:lang w:val="fr-FR"/>
        </w:rPr>
      </w:pPr>
    </w:p>
    <w:p w14:paraId="2AC7D8A6" w14:textId="40348611" w:rsidR="00F10A94" w:rsidRPr="00F10A94" w:rsidRDefault="00F10A94" w:rsidP="00816985">
      <w:pPr>
        <w:widowControl/>
        <w:numPr>
          <w:ilvl w:val="0"/>
          <w:numId w:val="2"/>
        </w:numPr>
        <w:autoSpaceDE/>
        <w:autoSpaceDN/>
        <w:adjustRightInd w:val="0"/>
        <w:ind w:left="993" w:hanging="426"/>
        <w:jc w:val="both"/>
        <w:textAlignment w:val="auto"/>
        <w:rPr>
          <w:rFonts w:ascii="Arial" w:hAnsi="Arial" w:cs="Arial"/>
          <w:sz w:val="22"/>
          <w:szCs w:val="22"/>
          <w:lang w:val="fr-FR"/>
        </w:rPr>
      </w:pPr>
      <w:r w:rsidRPr="00F10A94">
        <w:rPr>
          <w:rFonts w:ascii="Arial" w:eastAsiaTheme="minorHAnsi" w:hAnsi="Arial" w:cstheme="minorBidi"/>
          <w:sz w:val="22"/>
          <w:szCs w:val="22"/>
          <w:lang w:val="fr-FR"/>
        </w:rPr>
        <w:t>coopérer avec le Secrétariat de la CITES et le Programme des Nations Unies pour l'environnement afin de promouvoir la collecte de fonds pour la mise en œuvre du Plan d'action pour l'éléphant d'Afrique dans le cadre des initiatives globales de levée de fonds</w:t>
      </w:r>
      <w:r w:rsidR="005A13AE">
        <w:rPr>
          <w:rFonts w:ascii="Arial" w:eastAsiaTheme="minorHAnsi" w:hAnsi="Arial" w:cstheme="minorBidi"/>
          <w:sz w:val="22"/>
          <w:szCs w:val="22"/>
          <w:lang w:val="fr-FR"/>
        </w:rPr>
        <w:t xml:space="preserve">, notamment la recherche de nouveaux </w:t>
      </w:r>
      <w:r w:rsidR="00B50E2D">
        <w:rPr>
          <w:rFonts w:ascii="Arial" w:eastAsiaTheme="minorHAnsi" w:hAnsi="Arial" w:cstheme="minorBidi"/>
          <w:sz w:val="22"/>
          <w:szCs w:val="22"/>
          <w:lang w:val="fr-FR"/>
        </w:rPr>
        <w:t>instruments</w:t>
      </w:r>
      <w:r w:rsidR="005A13AE">
        <w:rPr>
          <w:rFonts w:ascii="Arial" w:eastAsiaTheme="minorHAnsi" w:hAnsi="Arial" w:cstheme="minorBidi"/>
          <w:sz w:val="22"/>
          <w:szCs w:val="22"/>
          <w:lang w:val="fr-FR"/>
        </w:rPr>
        <w:t xml:space="preserve"> de financement novateurs</w:t>
      </w:r>
      <w:r w:rsidR="005A13AE" w:rsidRPr="005A13AE">
        <w:rPr>
          <w:rFonts w:ascii="Arial" w:eastAsiaTheme="minorHAnsi" w:hAnsi="Arial" w:cstheme="minorBidi"/>
          <w:sz w:val="22"/>
          <w:szCs w:val="22"/>
          <w:lang w:val="fr-FR"/>
        </w:rPr>
        <w:t>, tels que l</w:t>
      </w:r>
      <w:r w:rsidR="005A13AE">
        <w:rPr>
          <w:rFonts w:ascii="Arial" w:eastAsiaTheme="minorHAnsi" w:hAnsi="Arial" w:cstheme="minorBidi"/>
          <w:sz w:val="22"/>
          <w:szCs w:val="22"/>
          <w:lang w:val="fr-FR"/>
        </w:rPr>
        <w:t xml:space="preserve">a rétribution </w:t>
      </w:r>
      <w:r w:rsidR="005A13AE" w:rsidRPr="005A13AE">
        <w:rPr>
          <w:rFonts w:ascii="Arial" w:eastAsiaTheme="minorHAnsi" w:hAnsi="Arial" w:cstheme="minorBidi"/>
          <w:sz w:val="22"/>
          <w:szCs w:val="22"/>
          <w:lang w:val="fr-FR"/>
        </w:rPr>
        <w:t>des services écosystémiques attribuables au rôle des éléphants dans l'écosystème ;</w:t>
      </w:r>
      <w:r w:rsidR="005A13AE">
        <w:rPr>
          <w:rFonts w:ascii="Arial" w:eastAsiaTheme="minorHAnsi" w:hAnsi="Arial" w:cstheme="minorBidi"/>
          <w:sz w:val="22"/>
          <w:szCs w:val="22"/>
          <w:lang w:val="fr-FR"/>
        </w:rPr>
        <w:t xml:space="preserve"> </w:t>
      </w:r>
      <w:r w:rsidRPr="00F10A94">
        <w:rPr>
          <w:rFonts w:ascii="Arial" w:eastAsiaTheme="minorHAnsi" w:hAnsi="Arial" w:cstheme="minorBidi"/>
          <w:sz w:val="22"/>
          <w:szCs w:val="22"/>
          <w:lang w:val="fr-FR"/>
        </w:rPr>
        <w:t xml:space="preserve"> </w:t>
      </w:r>
    </w:p>
    <w:p w14:paraId="4FCF1A8A" w14:textId="77777777" w:rsidR="00F10A94" w:rsidRPr="00F10A94" w:rsidRDefault="00F10A94" w:rsidP="00816985">
      <w:pPr>
        <w:adjustRightInd w:val="0"/>
        <w:ind w:left="993"/>
        <w:jc w:val="both"/>
        <w:textAlignment w:val="auto"/>
        <w:rPr>
          <w:rFonts w:ascii="Arial" w:hAnsi="Arial" w:cs="Arial"/>
          <w:sz w:val="22"/>
          <w:szCs w:val="22"/>
          <w:lang w:val="fr-FR"/>
        </w:rPr>
      </w:pPr>
    </w:p>
    <w:p w14:paraId="573A0FDA" w14:textId="0E58B3AA" w:rsidR="00F10A94" w:rsidRPr="00F10A94" w:rsidRDefault="00F10A94" w:rsidP="00816985">
      <w:pPr>
        <w:widowControl/>
        <w:numPr>
          <w:ilvl w:val="0"/>
          <w:numId w:val="2"/>
        </w:numPr>
        <w:autoSpaceDE/>
        <w:autoSpaceDN/>
        <w:adjustRightInd w:val="0"/>
        <w:ind w:left="993" w:hanging="426"/>
        <w:jc w:val="both"/>
        <w:textAlignment w:val="auto"/>
        <w:rPr>
          <w:rFonts w:ascii="Arial" w:hAnsi="Arial" w:cs="Arial"/>
          <w:sz w:val="22"/>
          <w:szCs w:val="22"/>
          <w:lang w:val="fr-FR"/>
        </w:rPr>
      </w:pPr>
      <w:r w:rsidRPr="00F10A94">
        <w:rPr>
          <w:rFonts w:ascii="Arial" w:eastAsiaTheme="minorHAnsi" w:hAnsi="Arial" w:cstheme="minorBidi"/>
          <w:sz w:val="22"/>
          <w:szCs w:val="22"/>
          <w:lang w:val="fr-FR"/>
        </w:rPr>
        <w:lastRenderedPageBreak/>
        <w:t xml:space="preserve">explorer les possibilités de partenariats avec les projets et programmes en cours de la CITES et du Programme des Nations </w:t>
      </w:r>
      <w:r w:rsidR="005A13AE">
        <w:rPr>
          <w:rFonts w:ascii="Arial" w:eastAsiaTheme="minorHAnsi" w:hAnsi="Arial" w:cstheme="minorBidi"/>
          <w:sz w:val="22"/>
          <w:szCs w:val="22"/>
          <w:lang w:val="fr-FR"/>
        </w:rPr>
        <w:t>U</w:t>
      </w:r>
      <w:r w:rsidRPr="00F10A94">
        <w:rPr>
          <w:rFonts w:ascii="Arial" w:eastAsiaTheme="minorHAnsi" w:hAnsi="Arial" w:cstheme="minorBidi"/>
          <w:sz w:val="22"/>
          <w:szCs w:val="22"/>
          <w:lang w:val="fr-FR"/>
        </w:rPr>
        <w:t>nies pour l'environnement afin de soutenir les États de l'aire de répartition de l'éléphant d'Afrique dans leur mise en œuvre du Plan d'action pour l'éléphant d'Afrique</w:t>
      </w:r>
      <w:r w:rsidR="005A13AE">
        <w:rPr>
          <w:rFonts w:ascii="Arial" w:eastAsiaTheme="minorHAnsi" w:hAnsi="Arial" w:cstheme="minorBidi"/>
          <w:sz w:val="22"/>
          <w:szCs w:val="22"/>
          <w:lang w:val="fr-FR"/>
        </w:rPr>
        <w:t>, le but étant d’</w:t>
      </w:r>
      <w:r w:rsidRPr="00F10A94">
        <w:rPr>
          <w:rFonts w:ascii="Arial" w:eastAsiaTheme="minorHAnsi" w:hAnsi="Arial" w:cstheme="minorBidi"/>
          <w:sz w:val="22"/>
          <w:szCs w:val="22"/>
          <w:lang w:val="fr-FR"/>
        </w:rPr>
        <w:t>atteindre les objectifs de la CMS ;</w:t>
      </w:r>
    </w:p>
    <w:p w14:paraId="697EF15D" w14:textId="77777777" w:rsidR="00F10A94" w:rsidRPr="00F10A94" w:rsidRDefault="00F10A94" w:rsidP="00816985">
      <w:pPr>
        <w:adjustRightInd w:val="0"/>
        <w:ind w:left="993"/>
        <w:jc w:val="both"/>
        <w:textAlignment w:val="auto"/>
        <w:rPr>
          <w:rFonts w:ascii="Arial" w:hAnsi="Arial" w:cs="Arial"/>
          <w:sz w:val="22"/>
          <w:szCs w:val="22"/>
          <w:lang w:val="fr-FR"/>
        </w:rPr>
      </w:pPr>
    </w:p>
    <w:p w14:paraId="45FE6E74" w14:textId="0450BB88" w:rsidR="00F10A94" w:rsidRPr="00F10A94" w:rsidRDefault="00F10A94" w:rsidP="00816985">
      <w:pPr>
        <w:widowControl/>
        <w:numPr>
          <w:ilvl w:val="0"/>
          <w:numId w:val="2"/>
        </w:numPr>
        <w:autoSpaceDE/>
        <w:autoSpaceDN/>
        <w:adjustRightInd w:val="0"/>
        <w:ind w:left="993" w:hanging="426"/>
        <w:jc w:val="both"/>
        <w:textAlignment w:val="auto"/>
        <w:rPr>
          <w:rFonts w:ascii="Arial" w:hAnsi="Arial" w:cs="Arial"/>
          <w:sz w:val="22"/>
          <w:szCs w:val="22"/>
          <w:lang w:val="fr-FR"/>
        </w:rPr>
      </w:pPr>
      <w:r w:rsidRPr="00F10A94">
        <w:rPr>
          <w:rFonts w:ascii="Arial" w:eastAsiaTheme="minorHAnsi" w:hAnsi="Arial" w:cstheme="minorBidi"/>
          <w:sz w:val="22"/>
          <w:szCs w:val="22"/>
          <w:lang w:val="fr-FR"/>
        </w:rPr>
        <w:t>soutenir la mise en œuvre du Plan d'action pour l'éléphant d'Afrique au travers de collaborations avec les États de l'aire de répartition de l'éléphant d'Afrique pour atteindre les objectifs de la CMS ;</w:t>
      </w:r>
    </w:p>
    <w:p w14:paraId="4CE020AC" w14:textId="77777777" w:rsidR="00F10A94" w:rsidRPr="00F10A94" w:rsidRDefault="00F10A94" w:rsidP="00816985">
      <w:pPr>
        <w:adjustRightInd w:val="0"/>
        <w:ind w:left="993"/>
        <w:jc w:val="both"/>
        <w:textAlignment w:val="auto"/>
        <w:rPr>
          <w:rFonts w:ascii="Arial" w:hAnsi="Arial" w:cs="Arial"/>
          <w:sz w:val="22"/>
          <w:szCs w:val="22"/>
          <w:lang w:val="fr-FR"/>
        </w:rPr>
      </w:pPr>
    </w:p>
    <w:p w14:paraId="4D5239BB" w14:textId="77777777" w:rsidR="00F10A94" w:rsidRPr="00F10A94" w:rsidRDefault="00F10A94" w:rsidP="00816985">
      <w:pPr>
        <w:widowControl/>
        <w:numPr>
          <w:ilvl w:val="0"/>
          <w:numId w:val="2"/>
        </w:numPr>
        <w:autoSpaceDE/>
        <w:autoSpaceDN/>
        <w:adjustRightInd w:val="0"/>
        <w:ind w:left="993" w:hanging="426"/>
        <w:jc w:val="both"/>
        <w:textAlignment w:val="auto"/>
        <w:rPr>
          <w:rFonts w:ascii="Arial" w:hAnsi="Arial" w:cs="Arial"/>
          <w:sz w:val="22"/>
          <w:szCs w:val="22"/>
          <w:lang w:val="fr-FR"/>
        </w:rPr>
      </w:pPr>
      <w:r w:rsidRPr="00F10A94">
        <w:rPr>
          <w:rFonts w:ascii="Arial" w:eastAsiaTheme="minorHAnsi" w:hAnsi="Arial" w:cstheme="minorBidi"/>
          <w:sz w:val="22"/>
          <w:szCs w:val="22"/>
          <w:lang w:val="fr-FR"/>
        </w:rPr>
        <w:t xml:space="preserve">à la demande du Comité directeur du Fonds pour l'éléphant d'Afrique, d'inviter le Conseil scientifique (sous réserve de son mandat) à </w:t>
      </w:r>
      <w:proofErr w:type="gramStart"/>
      <w:r w:rsidRPr="00F10A94">
        <w:rPr>
          <w:rFonts w:ascii="Arial" w:eastAsiaTheme="minorHAnsi" w:hAnsi="Arial" w:cstheme="minorBidi"/>
          <w:sz w:val="22"/>
          <w:szCs w:val="22"/>
          <w:lang w:val="fr-FR"/>
        </w:rPr>
        <w:t>donner</w:t>
      </w:r>
      <w:proofErr w:type="gramEnd"/>
      <w:r w:rsidRPr="00F10A94">
        <w:rPr>
          <w:rFonts w:ascii="Arial" w:eastAsiaTheme="minorHAnsi" w:hAnsi="Arial" w:cstheme="minorBidi"/>
          <w:sz w:val="22"/>
          <w:szCs w:val="22"/>
          <w:lang w:val="fr-FR"/>
        </w:rPr>
        <w:t xml:space="preserve"> des conseils sur des activités spécifiques liées au Plan d'action pour l'éléphant d'Afrique ;</w:t>
      </w:r>
    </w:p>
    <w:p w14:paraId="667D8D34" w14:textId="77777777" w:rsidR="00F10A94" w:rsidRPr="00F10A94" w:rsidRDefault="00F10A94" w:rsidP="00816985">
      <w:pPr>
        <w:adjustRightInd w:val="0"/>
        <w:ind w:left="993"/>
        <w:jc w:val="both"/>
        <w:textAlignment w:val="auto"/>
        <w:rPr>
          <w:rFonts w:ascii="Arial" w:hAnsi="Arial" w:cs="Arial"/>
          <w:sz w:val="22"/>
          <w:szCs w:val="22"/>
          <w:lang w:val="fr-FR"/>
        </w:rPr>
      </w:pPr>
    </w:p>
    <w:p w14:paraId="799EEEA9" w14:textId="4121A9C2" w:rsidR="00F10A94" w:rsidRPr="00F10A94" w:rsidRDefault="00F10A94" w:rsidP="00816985">
      <w:pPr>
        <w:widowControl/>
        <w:numPr>
          <w:ilvl w:val="0"/>
          <w:numId w:val="2"/>
        </w:numPr>
        <w:autoSpaceDE/>
        <w:autoSpaceDN/>
        <w:adjustRightInd w:val="0"/>
        <w:ind w:left="993" w:hanging="426"/>
        <w:jc w:val="both"/>
        <w:textAlignment w:val="auto"/>
        <w:rPr>
          <w:rFonts w:ascii="Arial" w:hAnsi="Arial" w:cs="Arial"/>
          <w:sz w:val="22"/>
          <w:szCs w:val="22"/>
          <w:lang w:val="fr-FR"/>
        </w:rPr>
      </w:pPr>
      <w:r w:rsidRPr="00F10A94">
        <w:rPr>
          <w:rFonts w:ascii="Arial" w:eastAsiaTheme="minorHAnsi" w:hAnsi="Arial" w:cstheme="minorBidi"/>
          <w:sz w:val="22"/>
          <w:szCs w:val="22"/>
          <w:lang w:val="fr-FR"/>
        </w:rPr>
        <w:t xml:space="preserve">rendre compte à la Conférence des </w:t>
      </w:r>
      <w:r w:rsidR="005A13AE">
        <w:rPr>
          <w:rFonts w:ascii="Arial" w:eastAsiaTheme="minorHAnsi" w:hAnsi="Arial" w:cstheme="minorBidi"/>
          <w:sz w:val="22"/>
          <w:szCs w:val="22"/>
          <w:lang w:val="fr-FR"/>
        </w:rPr>
        <w:t>P</w:t>
      </w:r>
      <w:r w:rsidRPr="00F10A94">
        <w:rPr>
          <w:rFonts w:ascii="Arial" w:eastAsiaTheme="minorHAnsi" w:hAnsi="Arial" w:cstheme="minorBidi"/>
          <w:sz w:val="22"/>
          <w:szCs w:val="22"/>
          <w:lang w:val="fr-FR"/>
        </w:rPr>
        <w:t>arties, lors de chaque session, des mesures pertinentes menées afin de mettre en œuvre la présente résolution ;</w:t>
      </w:r>
    </w:p>
    <w:p w14:paraId="6136C360" w14:textId="77777777" w:rsidR="00F10A94" w:rsidRPr="00F10A94" w:rsidRDefault="00F10A94" w:rsidP="00816985">
      <w:pPr>
        <w:adjustRightInd w:val="0"/>
        <w:ind w:left="993"/>
        <w:jc w:val="both"/>
        <w:textAlignment w:val="auto"/>
        <w:rPr>
          <w:rFonts w:ascii="Arial" w:hAnsi="Arial" w:cs="Arial"/>
          <w:sz w:val="22"/>
          <w:szCs w:val="22"/>
          <w:lang w:val="fr-FR"/>
        </w:rPr>
      </w:pPr>
    </w:p>
    <w:p w14:paraId="0CF22EFE" w14:textId="24C0220A" w:rsidR="00F10A94" w:rsidRPr="00F10A94" w:rsidRDefault="00F10A94" w:rsidP="00816985">
      <w:pPr>
        <w:widowControl/>
        <w:numPr>
          <w:ilvl w:val="0"/>
          <w:numId w:val="1"/>
        </w:numPr>
        <w:autoSpaceDE/>
        <w:autoSpaceDN/>
        <w:adjustRightInd w:val="0"/>
        <w:ind w:left="540" w:hanging="540"/>
        <w:jc w:val="both"/>
        <w:textAlignment w:val="auto"/>
        <w:rPr>
          <w:rFonts w:ascii="Arial" w:hAnsi="Arial" w:cs="Arial"/>
          <w:sz w:val="22"/>
          <w:szCs w:val="22"/>
          <w:lang w:val="fr-FR"/>
        </w:rPr>
      </w:pPr>
      <w:r w:rsidRPr="00F10A94">
        <w:rPr>
          <w:rFonts w:ascii="Arial" w:eastAsiaTheme="minorHAnsi" w:hAnsi="Arial" w:cstheme="minorBidi"/>
          <w:i/>
          <w:iCs/>
          <w:sz w:val="22"/>
          <w:szCs w:val="22"/>
          <w:lang w:val="fr-FR"/>
        </w:rPr>
        <w:t>Exhorte</w:t>
      </w:r>
      <w:r w:rsidRPr="00F10A94">
        <w:rPr>
          <w:rFonts w:ascii="Arial" w:eastAsiaTheme="minorHAnsi" w:hAnsi="Arial" w:cstheme="minorBidi"/>
          <w:sz w:val="22"/>
          <w:szCs w:val="22"/>
          <w:lang w:val="fr-FR"/>
        </w:rPr>
        <w:t xml:space="preserve"> les États de l'aire de répartition de l'éléphant d'Afrique à utiliser pleinement les possibilités de financement offertes par le Fonds pour l'éléphant d'Afrique</w:t>
      </w:r>
      <w:r w:rsidR="005A13AE">
        <w:rPr>
          <w:rFonts w:ascii="Arial" w:eastAsiaTheme="minorHAnsi" w:hAnsi="Arial" w:cstheme="minorBidi"/>
          <w:sz w:val="22"/>
          <w:szCs w:val="22"/>
          <w:lang w:val="fr-FR"/>
        </w:rPr>
        <w:t xml:space="preserve">, et de rechercher de nouveaux </w:t>
      </w:r>
      <w:r w:rsidR="00B50E2D">
        <w:rPr>
          <w:rFonts w:ascii="Arial" w:eastAsiaTheme="minorHAnsi" w:hAnsi="Arial" w:cstheme="minorBidi"/>
          <w:sz w:val="22"/>
          <w:szCs w:val="22"/>
          <w:lang w:val="fr-FR"/>
        </w:rPr>
        <w:t>instruments</w:t>
      </w:r>
      <w:r w:rsidR="005A13AE">
        <w:rPr>
          <w:rFonts w:ascii="Arial" w:eastAsiaTheme="minorHAnsi" w:hAnsi="Arial" w:cstheme="minorBidi"/>
          <w:sz w:val="22"/>
          <w:szCs w:val="22"/>
          <w:lang w:val="fr-FR"/>
        </w:rPr>
        <w:t xml:space="preserve"> de financement novateurs</w:t>
      </w:r>
      <w:r w:rsidR="00B50E2D">
        <w:rPr>
          <w:rFonts w:ascii="Arial" w:eastAsiaTheme="minorHAnsi" w:hAnsi="Arial" w:cstheme="minorBidi"/>
          <w:sz w:val="22"/>
          <w:szCs w:val="22"/>
          <w:lang w:val="fr-FR"/>
        </w:rPr>
        <w:t xml:space="preserve"> pour </w:t>
      </w:r>
      <w:r w:rsidR="00B50E2D" w:rsidRPr="00B50E2D">
        <w:rPr>
          <w:rFonts w:ascii="Arial" w:eastAsiaTheme="minorHAnsi" w:hAnsi="Arial" w:cstheme="minorBidi"/>
          <w:sz w:val="22"/>
          <w:szCs w:val="22"/>
          <w:lang w:val="fr-FR"/>
        </w:rPr>
        <w:t>soutenir la mise en œuvre du plan d'action pour l'éléphant d'Afrique</w:t>
      </w:r>
      <w:r w:rsidR="005A13AE" w:rsidRPr="005A13AE">
        <w:rPr>
          <w:rFonts w:ascii="Arial" w:eastAsiaTheme="minorHAnsi" w:hAnsi="Arial" w:cstheme="minorBidi"/>
          <w:sz w:val="22"/>
          <w:szCs w:val="22"/>
          <w:lang w:val="fr-FR"/>
        </w:rPr>
        <w:t>, tels que l</w:t>
      </w:r>
      <w:r w:rsidR="005A13AE">
        <w:rPr>
          <w:rFonts w:ascii="Arial" w:eastAsiaTheme="minorHAnsi" w:hAnsi="Arial" w:cstheme="minorBidi"/>
          <w:sz w:val="22"/>
          <w:szCs w:val="22"/>
          <w:lang w:val="fr-FR"/>
        </w:rPr>
        <w:t xml:space="preserve">a rétribution </w:t>
      </w:r>
      <w:r w:rsidR="005A13AE" w:rsidRPr="005A13AE">
        <w:rPr>
          <w:rFonts w:ascii="Arial" w:eastAsiaTheme="minorHAnsi" w:hAnsi="Arial" w:cstheme="minorBidi"/>
          <w:sz w:val="22"/>
          <w:szCs w:val="22"/>
          <w:lang w:val="fr-FR"/>
        </w:rPr>
        <w:t>des services écosystémiques attribuables au rôle des éléphants dans l’écosystème ;</w:t>
      </w:r>
    </w:p>
    <w:p w14:paraId="42017614" w14:textId="77777777" w:rsidR="00F10A94" w:rsidRPr="00F10A94" w:rsidRDefault="00F10A94" w:rsidP="00816985">
      <w:pPr>
        <w:adjustRightInd w:val="0"/>
        <w:ind w:left="540"/>
        <w:jc w:val="both"/>
        <w:textAlignment w:val="auto"/>
        <w:rPr>
          <w:rFonts w:ascii="Arial" w:hAnsi="Arial" w:cs="Arial"/>
          <w:sz w:val="22"/>
          <w:szCs w:val="22"/>
          <w:lang w:val="fr-FR"/>
        </w:rPr>
      </w:pPr>
    </w:p>
    <w:p w14:paraId="4D1BB2C2" w14:textId="05823EF2" w:rsidR="00F10A94" w:rsidRPr="00F10A94" w:rsidRDefault="00F10A94" w:rsidP="00816985">
      <w:pPr>
        <w:widowControl/>
        <w:numPr>
          <w:ilvl w:val="0"/>
          <w:numId w:val="1"/>
        </w:numPr>
        <w:autoSpaceDE/>
        <w:autoSpaceDN/>
        <w:adjustRightInd w:val="0"/>
        <w:ind w:left="540" w:hanging="540"/>
        <w:jc w:val="both"/>
        <w:textAlignment w:val="auto"/>
        <w:rPr>
          <w:rFonts w:ascii="Arial" w:hAnsi="Arial" w:cs="Arial"/>
          <w:sz w:val="22"/>
          <w:szCs w:val="22"/>
          <w:lang w:val="fr-FR"/>
        </w:rPr>
      </w:pPr>
      <w:r w:rsidRPr="00F10A94">
        <w:rPr>
          <w:rFonts w:ascii="Arial" w:eastAsiaTheme="minorHAnsi" w:hAnsi="Arial" w:cstheme="minorBidi"/>
          <w:i/>
          <w:iCs/>
          <w:sz w:val="22"/>
          <w:szCs w:val="22"/>
          <w:lang w:val="fr-FR"/>
        </w:rPr>
        <w:t>Encourage</w:t>
      </w:r>
      <w:r w:rsidRPr="00F10A94">
        <w:rPr>
          <w:rFonts w:ascii="Arial" w:eastAsiaTheme="minorHAnsi" w:hAnsi="Arial" w:cstheme="minorBidi"/>
          <w:sz w:val="22"/>
          <w:szCs w:val="22"/>
          <w:lang w:val="fr-FR"/>
        </w:rPr>
        <w:t xml:space="preserve"> les Parties, les donateurs, les organisations intergouvernementales, les organisations non gouvernementales et les autres parties prenantes à soutenir la mise en œuvre du Plan d'action pour l'éléphant d'Afrique et les invite à apporter des contributions financières au Fonds pour l'éléphant d'Afrique en vue de la mise en œuvre des activités </w:t>
      </w:r>
      <w:r w:rsidR="005A13AE" w:rsidRPr="00F10A94">
        <w:rPr>
          <w:rFonts w:ascii="Arial" w:eastAsiaTheme="minorHAnsi" w:hAnsi="Arial" w:cstheme="minorBidi"/>
          <w:sz w:val="22"/>
          <w:szCs w:val="22"/>
          <w:lang w:val="fr-FR"/>
        </w:rPr>
        <w:t xml:space="preserve">pertinentes </w:t>
      </w:r>
      <w:r w:rsidRPr="00F10A94">
        <w:rPr>
          <w:rFonts w:ascii="Arial" w:eastAsiaTheme="minorHAnsi" w:hAnsi="Arial" w:cstheme="minorBidi"/>
          <w:sz w:val="22"/>
          <w:szCs w:val="22"/>
          <w:lang w:val="fr-FR"/>
        </w:rPr>
        <w:t>de la CMS dans le cadre du Plan d'action pour l'éléphant d'Afrique.</w:t>
      </w:r>
    </w:p>
    <w:p w14:paraId="383AE881" w14:textId="77777777" w:rsidR="00D82C56" w:rsidRPr="00A048E3" w:rsidRDefault="00D82C56" w:rsidP="00816985">
      <w:pPr>
        <w:rPr>
          <w:rFonts w:ascii="Arial" w:hAnsi="Arial" w:cs="Arial"/>
          <w:sz w:val="22"/>
          <w:szCs w:val="22"/>
          <w:lang w:val="fr-FR"/>
        </w:rPr>
      </w:pPr>
    </w:p>
    <w:p w14:paraId="46F66146" w14:textId="77777777" w:rsidR="00D82C56" w:rsidRPr="00A048E3" w:rsidRDefault="00D82C56" w:rsidP="00816985">
      <w:pPr>
        <w:rPr>
          <w:rFonts w:ascii="Arial" w:hAnsi="Arial" w:cs="Arial"/>
          <w:sz w:val="22"/>
          <w:szCs w:val="22"/>
          <w:lang w:val="fr-FR"/>
        </w:rPr>
      </w:pPr>
    </w:p>
    <w:p w14:paraId="1EEE6BE9" w14:textId="77777777" w:rsidR="00CB22BB" w:rsidRPr="00A048E3" w:rsidRDefault="00CB22BB" w:rsidP="00816985">
      <w:pPr>
        <w:rPr>
          <w:rFonts w:ascii="Arial" w:hAnsi="Arial" w:cs="Arial"/>
          <w:lang w:val="fr-FR"/>
        </w:rPr>
      </w:pPr>
    </w:p>
    <w:sectPr w:rsidR="00CB22BB" w:rsidRPr="00A048E3" w:rsidSect="00E94217">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37724" w14:textId="77777777" w:rsidR="001C1FAE" w:rsidRDefault="001C1FAE">
      <w:r>
        <w:separator/>
      </w:r>
    </w:p>
  </w:endnote>
  <w:endnote w:type="continuationSeparator" w:id="0">
    <w:p w14:paraId="0A58024C" w14:textId="77777777" w:rsidR="001C1FAE" w:rsidRDefault="001C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5C065" w14:textId="77777777" w:rsidR="001C1FAE" w:rsidRDefault="001C1FAE">
      <w:r>
        <w:rPr>
          <w:color w:val="000000"/>
        </w:rPr>
        <w:separator/>
      </w:r>
    </w:p>
  </w:footnote>
  <w:footnote w:type="continuationSeparator" w:id="0">
    <w:p w14:paraId="0E8B5C1C" w14:textId="77777777" w:rsidR="001C1FAE" w:rsidRDefault="001C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0E6ABDA1" w:rsidR="002B3E88" w:rsidRPr="00B50E2D"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B50E2D">
      <w:rPr>
        <w:rFonts w:ascii="Arial" w:hAnsi="Arial" w:cs="Arial"/>
        <w:i/>
        <w:sz w:val="18"/>
        <w:szCs w:val="18"/>
      </w:rPr>
      <w:t>UNEP/CMS/COP1</w:t>
    </w:r>
    <w:r w:rsidR="00CB22BB" w:rsidRPr="00B50E2D">
      <w:rPr>
        <w:rFonts w:ascii="Arial" w:hAnsi="Arial" w:cs="Arial"/>
        <w:i/>
        <w:sz w:val="18"/>
        <w:szCs w:val="18"/>
      </w:rPr>
      <w:t>4</w:t>
    </w:r>
    <w:r w:rsidRPr="00B50E2D">
      <w:rPr>
        <w:rFonts w:ascii="Arial" w:hAnsi="Arial" w:cs="Arial"/>
        <w:i/>
        <w:sz w:val="18"/>
        <w:szCs w:val="18"/>
      </w:rPr>
      <w:t>/CRP</w:t>
    </w:r>
    <w:r w:rsidR="00816985" w:rsidRPr="00B50E2D">
      <w:rPr>
        <w:rFonts w:ascii="Arial" w:hAnsi="Arial" w:cs="Arial"/>
        <w:i/>
        <w:sz w:val="18"/>
        <w:szCs w:val="18"/>
      </w:rPr>
      <w:t>29.4.1</w:t>
    </w:r>
    <w:r w:rsidR="00B50E2D" w:rsidRPr="00B50E2D">
      <w:rPr>
        <w:rFonts w:ascii="Arial" w:hAnsi="Arial" w:cs="Arial"/>
        <w:i/>
        <w:sz w:val="18"/>
        <w:szCs w:val="18"/>
      </w:rPr>
      <w:t>/Rev</w:t>
    </w:r>
    <w:r w:rsidR="00B50E2D">
      <w:rPr>
        <w:rFonts w:ascii="Arial" w:hAnsi="Arial" w:cs="Arial"/>
        <w:i/>
        <w:sz w:val="18"/>
        <w:szCs w:val="18"/>
      </w:rPr>
      <w:t>.1</w:t>
    </w:r>
  </w:p>
  <w:p w14:paraId="50B9F4CC" w14:textId="77777777" w:rsidR="002B3E88" w:rsidRPr="00B50E2D"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51258355" w:rsidR="002B3E88" w:rsidRPr="00E94217"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E94217">
      <w:rPr>
        <w:rFonts w:ascii="Arial" w:hAnsi="Arial" w:cs="Arial"/>
        <w:i/>
        <w:szCs w:val="20"/>
        <w:lang w:val="pt-PT"/>
      </w:rPr>
      <w:t>UNEP/CMS/COP1</w:t>
    </w:r>
    <w:r w:rsidR="00CB22BB" w:rsidRPr="00E94217">
      <w:rPr>
        <w:rFonts w:ascii="Arial" w:hAnsi="Arial" w:cs="Arial"/>
        <w:i/>
        <w:szCs w:val="20"/>
        <w:lang w:val="pt-PT"/>
      </w:rPr>
      <w:t>4</w:t>
    </w:r>
    <w:r w:rsidRPr="00E94217">
      <w:rPr>
        <w:rFonts w:ascii="Arial" w:hAnsi="Arial" w:cs="Arial"/>
        <w:i/>
        <w:szCs w:val="20"/>
        <w:lang w:val="pt-PT"/>
      </w:rPr>
      <w:t>/CRP(Nº)</w:t>
    </w:r>
  </w:p>
  <w:p w14:paraId="75025A37" w14:textId="77777777" w:rsidR="002B3E88" w:rsidRPr="00E94217" w:rsidRDefault="002B3E88">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7A619795" w:rsidR="007A1066" w:rsidRPr="00B50E2D"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rPr>
    </w:pPr>
    <w:r w:rsidRPr="00B50E2D">
      <w:rPr>
        <w:rFonts w:ascii="Arial" w:hAnsi="Arial" w:cs="Arial"/>
        <w:bCs/>
        <w:i/>
        <w:iCs/>
        <w:sz w:val="18"/>
        <w:szCs w:val="18"/>
      </w:rPr>
      <w:t>UNEP/CMS/COP1</w:t>
    </w:r>
    <w:r w:rsidR="002B3E88" w:rsidRPr="00B50E2D">
      <w:rPr>
        <w:rFonts w:ascii="Arial" w:hAnsi="Arial" w:cs="Arial"/>
        <w:bCs/>
        <w:i/>
        <w:iCs/>
        <w:sz w:val="18"/>
        <w:szCs w:val="18"/>
      </w:rPr>
      <w:t>4</w:t>
    </w:r>
    <w:r w:rsidRPr="00B50E2D">
      <w:rPr>
        <w:rFonts w:ascii="Arial" w:hAnsi="Arial" w:cs="Arial"/>
        <w:bCs/>
        <w:i/>
        <w:iCs/>
        <w:sz w:val="18"/>
        <w:szCs w:val="18"/>
      </w:rPr>
      <w:t>/CRP</w:t>
    </w:r>
    <w:r w:rsidR="00956626" w:rsidRPr="00B50E2D">
      <w:rPr>
        <w:rFonts w:ascii="Arial" w:hAnsi="Arial" w:cs="Arial"/>
        <w:bCs/>
        <w:i/>
        <w:iCs/>
        <w:sz w:val="18"/>
        <w:szCs w:val="18"/>
      </w:rPr>
      <w:t>29.4.1</w:t>
    </w:r>
    <w:r w:rsidR="00B50E2D" w:rsidRPr="00B50E2D">
      <w:rPr>
        <w:rFonts w:ascii="Arial" w:hAnsi="Arial" w:cs="Arial"/>
        <w:bCs/>
        <w:i/>
        <w:iCs/>
        <w:sz w:val="18"/>
        <w:szCs w:val="18"/>
      </w:rPr>
      <w:t>/Rev.1</w:t>
    </w:r>
  </w:p>
  <w:p w14:paraId="117A266F" w14:textId="77777777" w:rsidR="007A1066" w:rsidRPr="00B50E2D"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695C43E0"/>
    <w:multiLevelType w:val="hybridMultilevel"/>
    <w:tmpl w:val="F612B3A4"/>
    <w:lvl w:ilvl="0" w:tplc="20000017">
      <w:start w:val="1"/>
      <w:numFmt w:val="lowerLetter"/>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num w:numId="1" w16cid:durableId="1624076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6063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6501F"/>
    <w:rsid w:val="000B0D60"/>
    <w:rsid w:val="001648A3"/>
    <w:rsid w:val="001C1FAE"/>
    <w:rsid w:val="002223BB"/>
    <w:rsid w:val="002B3E88"/>
    <w:rsid w:val="003F1AD8"/>
    <w:rsid w:val="0043102F"/>
    <w:rsid w:val="00487D0A"/>
    <w:rsid w:val="005645C4"/>
    <w:rsid w:val="005A13AE"/>
    <w:rsid w:val="005D43E4"/>
    <w:rsid w:val="005F0639"/>
    <w:rsid w:val="006251ED"/>
    <w:rsid w:val="007906F0"/>
    <w:rsid w:val="007A1066"/>
    <w:rsid w:val="00816985"/>
    <w:rsid w:val="00956626"/>
    <w:rsid w:val="00A048E3"/>
    <w:rsid w:val="00AE5C97"/>
    <w:rsid w:val="00B50BC0"/>
    <w:rsid w:val="00B50E2D"/>
    <w:rsid w:val="00BD78F2"/>
    <w:rsid w:val="00C32FF1"/>
    <w:rsid w:val="00CB22BB"/>
    <w:rsid w:val="00D82C56"/>
    <w:rsid w:val="00DA2C05"/>
    <w:rsid w:val="00E829C9"/>
    <w:rsid w:val="00E94217"/>
    <w:rsid w:val="00F10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3.xml><?xml version="1.0" encoding="utf-8"?>
<ds:datastoreItem xmlns:ds="http://schemas.openxmlformats.org/officeDocument/2006/customXml" ds:itemID="{14864CBF-5DDE-483F-BE28-A95FB29CF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2024-02-15T11:15:00Z</dcterms:created>
  <dcterms:modified xsi:type="dcterms:W3CDTF">2024-02-15T11:15:00Z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