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1FE79" w14:textId="77777777" w:rsidR="003E5931" w:rsidRPr="003E5931" w:rsidRDefault="003E5931" w:rsidP="00AA533C">
      <w:pPr>
        <w:pBdr>
          <w:top w:val="single" w:sz="6" w:space="0" w:color="FFFFFF"/>
          <w:left w:val="single" w:sz="6" w:space="0" w:color="FFFFFF"/>
          <w:bottom w:val="single" w:sz="6" w:space="0" w:color="FFFFFF"/>
          <w:right w:val="single" w:sz="6" w:space="0" w:color="FFFFFF"/>
        </w:pBdr>
        <w:spacing w:after="120"/>
        <w:ind w:left="-85" w:right="-357"/>
        <w:jc w:val="center"/>
        <w:outlineLvl w:val="1"/>
        <w:rPr>
          <w:rFonts w:ascii="Arial" w:hAnsi="Arial" w:cs="Arial"/>
          <w:b/>
          <w:bCs/>
          <w:sz w:val="22"/>
          <w:szCs w:val="22"/>
          <w:lang w:val="en-GB"/>
        </w:rPr>
      </w:pPr>
      <w:r w:rsidRPr="003E5931">
        <w:rPr>
          <w:rFonts w:ascii="Arial" w:eastAsiaTheme="minorHAnsi" w:hAnsi="Arial" w:cstheme="minorBidi"/>
          <w:b/>
          <w:bCs/>
          <w:sz w:val="22"/>
          <w:szCs w:val="22"/>
        </w:rPr>
        <w:t>JOINT CITES-CMS AFRICAN CARNIVORES INITIATIVE</w:t>
      </w:r>
    </w:p>
    <w:p w14:paraId="48F82B79" w14:textId="7F0A35AF" w:rsidR="00D82C56" w:rsidRDefault="005D43E4" w:rsidP="00245A7F">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3E5931" w:rsidRPr="003E5931">
        <w:rPr>
          <w:rFonts w:ascii="Arial" w:hAnsi="Arial" w:cs="Arial"/>
          <w:sz w:val="22"/>
          <w:szCs w:val="22"/>
        </w:rPr>
        <w:t>29.1/Rev.1</w:t>
      </w:r>
    </w:p>
    <w:p w14:paraId="73A89732" w14:textId="25438F24" w:rsidR="00D82C56" w:rsidRDefault="005D43E4" w:rsidP="00AA533C">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383E80">
        <w:rPr>
          <w:rFonts w:ascii="Arial" w:hAnsi="Arial" w:cs="Arial"/>
          <w:i/>
          <w:sz w:val="22"/>
          <w:szCs w:val="22"/>
        </w:rPr>
        <w:t xml:space="preserve">Terrestrial Species </w:t>
      </w:r>
      <w:r>
        <w:rPr>
          <w:rFonts w:ascii="Arial" w:hAnsi="Arial" w:cs="Arial"/>
          <w:i/>
          <w:sz w:val="22"/>
          <w:szCs w:val="22"/>
        </w:rPr>
        <w:t>WG)</w:t>
      </w:r>
    </w:p>
    <w:p w14:paraId="25BD5BFE" w14:textId="77777777" w:rsidR="00D82C56" w:rsidRDefault="00D82C56" w:rsidP="00AA533C">
      <w:pPr>
        <w:rPr>
          <w:rFonts w:ascii="Arial" w:hAnsi="Arial" w:cs="Arial"/>
          <w:sz w:val="22"/>
          <w:szCs w:val="22"/>
        </w:rPr>
      </w:pPr>
    </w:p>
    <w:p w14:paraId="6C7ED871" w14:textId="77777777" w:rsidR="00D82C56" w:rsidRDefault="00D82C56" w:rsidP="00AA533C">
      <w:pPr>
        <w:rPr>
          <w:rFonts w:ascii="Arial" w:hAnsi="Arial" w:cs="Arial"/>
          <w:sz w:val="22"/>
          <w:szCs w:val="22"/>
        </w:rPr>
      </w:pPr>
    </w:p>
    <w:p w14:paraId="5CD49333" w14:textId="3DB39F3E" w:rsidR="00D82C56" w:rsidRDefault="005D43E4" w:rsidP="00AA533C">
      <w:pPr>
        <w:jc w:val="center"/>
        <w:rPr>
          <w:rFonts w:ascii="Arial" w:hAnsi="Arial" w:cs="Arial"/>
          <w:sz w:val="22"/>
          <w:szCs w:val="22"/>
        </w:rPr>
      </w:pPr>
      <w:r>
        <w:rPr>
          <w:rFonts w:ascii="Arial" w:hAnsi="Arial" w:cs="Arial"/>
          <w:sz w:val="22"/>
          <w:szCs w:val="22"/>
        </w:rPr>
        <w:t>DRAFT DECISION</w:t>
      </w:r>
      <w:r w:rsidR="003E5931">
        <w:rPr>
          <w:rFonts w:ascii="Arial" w:hAnsi="Arial" w:cs="Arial"/>
          <w:sz w:val="22"/>
          <w:szCs w:val="22"/>
        </w:rPr>
        <w:t>S</w:t>
      </w:r>
    </w:p>
    <w:p w14:paraId="621FE7FD" w14:textId="77777777" w:rsidR="00D82C56" w:rsidRDefault="00D82C56" w:rsidP="00AA533C">
      <w:pPr>
        <w:rPr>
          <w:rFonts w:ascii="Arial" w:hAnsi="Arial" w:cs="Arial"/>
          <w:sz w:val="22"/>
          <w:szCs w:val="22"/>
        </w:rPr>
      </w:pPr>
    </w:p>
    <w:p w14:paraId="7D13B44A" w14:textId="77777777" w:rsidR="00D82C56" w:rsidRDefault="00D82C56" w:rsidP="00AA533C">
      <w:pPr>
        <w:rPr>
          <w:rFonts w:ascii="Arial" w:hAnsi="Arial" w:cs="Arial"/>
          <w:sz w:val="22"/>
          <w:szCs w:val="22"/>
        </w:rPr>
      </w:pPr>
    </w:p>
    <w:p w14:paraId="1B90CCFB" w14:textId="77777777" w:rsidR="003E5931" w:rsidRPr="003E5931" w:rsidRDefault="003E5931" w:rsidP="00AA533C">
      <w:pPr>
        <w:pBdr>
          <w:top w:val="single" w:sz="6" w:space="0" w:color="FFFFFF"/>
          <w:left w:val="single" w:sz="6" w:space="0" w:color="FFFFFF"/>
          <w:bottom w:val="single" w:sz="6" w:space="0" w:color="FFFFFF"/>
          <w:right w:val="single" w:sz="6" w:space="0" w:color="FFFFFF"/>
        </w:pBdr>
        <w:ind w:left="-86" w:right="-360"/>
        <w:jc w:val="center"/>
        <w:outlineLvl w:val="1"/>
        <w:rPr>
          <w:rFonts w:ascii="Arial" w:hAnsi="Arial" w:cs="Arial"/>
          <w:b/>
          <w:bCs/>
          <w:sz w:val="22"/>
          <w:szCs w:val="22"/>
          <w:lang w:val="en-GB"/>
        </w:rPr>
      </w:pPr>
      <w:r w:rsidRPr="003E5931">
        <w:rPr>
          <w:rFonts w:ascii="Arial" w:eastAsiaTheme="minorHAnsi" w:hAnsi="Arial" w:cstheme="minorBidi"/>
          <w:b/>
          <w:bCs/>
          <w:sz w:val="22"/>
          <w:szCs w:val="22"/>
        </w:rPr>
        <w:t>JOINT CITES-CMS AFRICAN CARNIVORES INITIATIVE</w:t>
      </w:r>
    </w:p>
    <w:p w14:paraId="1D146FE2" w14:textId="77777777" w:rsidR="003E5931" w:rsidRPr="003E5931" w:rsidRDefault="003E5931" w:rsidP="00245A7F">
      <w:pPr>
        <w:widowControl/>
        <w:autoSpaceDE/>
        <w:autoSpaceDN/>
        <w:textAlignment w:val="auto"/>
        <w:rPr>
          <w:rFonts w:ascii="Arial" w:eastAsiaTheme="minorHAnsi" w:hAnsi="Arial" w:cstheme="minorBidi"/>
          <w:b/>
          <w:bCs/>
          <w:sz w:val="22"/>
          <w:szCs w:val="22"/>
        </w:rPr>
      </w:pPr>
    </w:p>
    <w:p w14:paraId="3414FB82" w14:textId="77777777" w:rsidR="003E5931" w:rsidRPr="003E5931" w:rsidRDefault="003E5931" w:rsidP="00245A7F">
      <w:pPr>
        <w:widowControl/>
        <w:autoSpaceDE/>
        <w:autoSpaceDN/>
        <w:textAlignment w:val="auto"/>
        <w:rPr>
          <w:rFonts w:ascii="Arial" w:eastAsiaTheme="minorHAnsi" w:hAnsi="Arial" w:cstheme="minorBidi"/>
          <w:b/>
          <w:bCs/>
          <w:sz w:val="22"/>
          <w:szCs w:val="22"/>
        </w:rPr>
      </w:pPr>
    </w:p>
    <w:p w14:paraId="24016BDE" w14:textId="77777777" w:rsidR="003E5931" w:rsidRPr="003E5931" w:rsidRDefault="003E5931" w:rsidP="00AA533C">
      <w:pPr>
        <w:widowControl/>
        <w:autoSpaceDE/>
        <w:autoSpaceDN/>
        <w:jc w:val="both"/>
        <w:textAlignment w:val="auto"/>
        <w:rPr>
          <w:rFonts w:ascii="Arial" w:eastAsiaTheme="minorHAnsi" w:hAnsi="Arial" w:cs="Arial"/>
          <w:b/>
          <w:i/>
          <w:sz w:val="22"/>
          <w:szCs w:val="22"/>
        </w:rPr>
      </w:pPr>
      <w:r w:rsidRPr="003E5931">
        <w:rPr>
          <w:rFonts w:ascii="Arial" w:eastAsiaTheme="minorHAnsi" w:hAnsi="Arial" w:cs="Arial"/>
          <w:b/>
          <w:i/>
          <w:sz w:val="22"/>
          <w:szCs w:val="22"/>
        </w:rPr>
        <w:t>Directed to Party and non-Party</w:t>
      </w:r>
      <w:r w:rsidRPr="003E5931">
        <w:rPr>
          <w:rFonts w:ascii="Arial" w:eastAsiaTheme="minorHAnsi" w:hAnsi="Arial" w:cs="Arial"/>
          <w:b/>
          <w:i/>
          <w:iCs/>
          <w:sz w:val="22"/>
          <w:szCs w:val="22"/>
        </w:rPr>
        <w:t xml:space="preserve"> Range States to the Joint CITES-CMS African Carnivores Initiative:</w:t>
      </w:r>
    </w:p>
    <w:p w14:paraId="6593DB9E" w14:textId="77777777" w:rsidR="003E5931" w:rsidRPr="003E5931" w:rsidRDefault="003E5931" w:rsidP="00AA533C">
      <w:pPr>
        <w:widowControl/>
        <w:autoSpaceDE/>
        <w:autoSpaceDN/>
        <w:jc w:val="both"/>
        <w:textAlignment w:val="auto"/>
        <w:rPr>
          <w:rFonts w:ascii="Arial" w:eastAsiaTheme="minorHAnsi" w:hAnsi="Arial" w:cs="Arial"/>
          <w:sz w:val="22"/>
          <w:szCs w:val="22"/>
        </w:rPr>
      </w:pPr>
    </w:p>
    <w:p w14:paraId="745D3089" w14:textId="77777777" w:rsidR="003E5931" w:rsidRPr="003E5931" w:rsidRDefault="003E5931" w:rsidP="00AA533C">
      <w:pPr>
        <w:widowControl/>
        <w:autoSpaceDE/>
        <w:autoSpaceDN/>
        <w:ind w:left="851" w:hanging="851"/>
        <w:jc w:val="both"/>
        <w:textAlignment w:val="auto"/>
        <w:rPr>
          <w:rFonts w:ascii="Arial" w:eastAsiaTheme="minorHAnsi" w:hAnsi="Arial" w:cs="Arial"/>
          <w:sz w:val="22"/>
          <w:szCs w:val="22"/>
        </w:rPr>
      </w:pPr>
      <w:r w:rsidRPr="003E5931">
        <w:rPr>
          <w:rFonts w:ascii="Arial" w:eastAsiaTheme="minorHAnsi" w:hAnsi="Arial" w:cs="Arial"/>
          <w:sz w:val="22"/>
          <w:szCs w:val="22"/>
        </w:rPr>
        <w:t>14.AA</w:t>
      </w:r>
      <w:r w:rsidRPr="003E5931">
        <w:rPr>
          <w:rFonts w:ascii="Arial" w:eastAsiaTheme="minorHAnsi" w:hAnsi="Arial" w:cstheme="minorBidi"/>
          <w:sz w:val="22"/>
          <w:szCs w:val="22"/>
        </w:rPr>
        <w:tab/>
      </w:r>
      <w:r w:rsidRPr="003E5931">
        <w:rPr>
          <w:rFonts w:ascii="Arial" w:eastAsiaTheme="minorHAnsi" w:hAnsi="Arial" w:cs="Arial"/>
          <w:sz w:val="22"/>
          <w:szCs w:val="22"/>
        </w:rPr>
        <w:t xml:space="preserve">Parties </w:t>
      </w:r>
      <w:bookmarkStart w:id="0" w:name="_Hlk133498544"/>
      <w:r w:rsidRPr="003E5931">
        <w:rPr>
          <w:rFonts w:ascii="Arial" w:eastAsiaTheme="minorHAnsi" w:hAnsi="Arial" w:cs="Arial"/>
          <w:sz w:val="22"/>
          <w:szCs w:val="22"/>
        </w:rPr>
        <w:t xml:space="preserve">and non-Parties </w:t>
      </w:r>
      <w:r w:rsidRPr="003E5931">
        <w:rPr>
          <w:rFonts w:ascii="Arial" w:eastAsiaTheme="minorHAnsi" w:hAnsi="Arial" w:cs="Arial"/>
          <w:iCs/>
          <w:sz w:val="22"/>
          <w:szCs w:val="22"/>
        </w:rPr>
        <w:t xml:space="preserve">that are Range States to the African Carnivores Initiative (ACI) </w:t>
      </w:r>
      <w:bookmarkEnd w:id="0"/>
      <w:r w:rsidRPr="003E5931">
        <w:rPr>
          <w:rFonts w:ascii="Arial" w:eastAsiaTheme="minorHAnsi" w:hAnsi="Arial" w:cs="Arial"/>
          <w:sz w:val="22"/>
          <w:szCs w:val="22"/>
        </w:rPr>
        <w:t xml:space="preserve">are requested to </w:t>
      </w:r>
      <w:r w:rsidRPr="003E5931">
        <w:rPr>
          <w:rFonts w:ascii="Arial" w:eastAsiaTheme="minorHAnsi" w:hAnsi="Arial" w:cstheme="minorBidi"/>
          <w:sz w:val="22"/>
          <w:szCs w:val="22"/>
        </w:rPr>
        <w:t xml:space="preserve">review and extend the </w:t>
      </w:r>
      <w:proofErr w:type="spellStart"/>
      <w:r w:rsidRPr="003E5931">
        <w:rPr>
          <w:rFonts w:ascii="Arial" w:eastAsiaTheme="minorHAnsi" w:hAnsi="Arial" w:cstheme="minorBidi"/>
          <w:sz w:val="22"/>
          <w:szCs w:val="22"/>
        </w:rPr>
        <w:t>Programme</w:t>
      </w:r>
      <w:proofErr w:type="spellEnd"/>
      <w:r w:rsidRPr="003E5931">
        <w:rPr>
          <w:rFonts w:ascii="Arial" w:eastAsiaTheme="minorHAnsi" w:hAnsi="Arial" w:cstheme="minorBidi"/>
          <w:sz w:val="22"/>
          <w:szCs w:val="22"/>
        </w:rPr>
        <w:t xml:space="preserve"> of Work (POW), and thereby ensure the further implementation of the POW and Resolution 13.4.</w:t>
      </w:r>
    </w:p>
    <w:p w14:paraId="361BE671" w14:textId="77777777" w:rsidR="003E5931" w:rsidRPr="003E5931" w:rsidRDefault="003E5931" w:rsidP="00AA533C">
      <w:pPr>
        <w:widowControl/>
        <w:autoSpaceDE/>
        <w:autoSpaceDN/>
        <w:jc w:val="both"/>
        <w:textAlignment w:val="auto"/>
        <w:rPr>
          <w:rFonts w:ascii="Arial" w:eastAsiaTheme="minorHAnsi" w:hAnsi="Arial" w:cs="Arial"/>
          <w:sz w:val="22"/>
          <w:szCs w:val="22"/>
        </w:rPr>
      </w:pPr>
    </w:p>
    <w:p w14:paraId="67643B77" w14:textId="77777777" w:rsidR="003E5931" w:rsidRPr="003E5931" w:rsidRDefault="003E5931" w:rsidP="00AA533C">
      <w:pPr>
        <w:widowControl/>
        <w:autoSpaceDE/>
        <w:autoSpaceDN/>
        <w:jc w:val="both"/>
        <w:textAlignment w:val="auto"/>
        <w:rPr>
          <w:rFonts w:ascii="Arial" w:eastAsiaTheme="minorHAnsi" w:hAnsi="Arial" w:cs="Arial"/>
          <w:sz w:val="22"/>
          <w:szCs w:val="22"/>
        </w:rPr>
      </w:pPr>
    </w:p>
    <w:p w14:paraId="0B4A29D6" w14:textId="77777777" w:rsidR="003E5931" w:rsidRPr="003E5931" w:rsidRDefault="003E5931" w:rsidP="00AA533C">
      <w:pPr>
        <w:widowControl/>
        <w:autoSpaceDE/>
        <w:autoSpaceDN/>
        <w:jc w:val="both"/>
        <w:textAlignment w:val="auto"/>
        <w:rPr>
          <w:rFonts w:ascii="Arial" w:eastAsiaTheme="minorHAnsi" w:hAnsi="Arial" w:cs="Arial"/>
          <w:b/>
          <w:i/>
          <w:sz w:val="22"/>
          <w:szCs w:val="22"/>
        </w:rPr>
      </w:pPr>
      <w:r w:rsidRPr="003E5931">
        <w:rPr>
          <w:rFonts w:ascii="Arial" w:eastAsiaTheme="minorHAnsi" w:hAnsi="Arial" w:cs="Arial"/>
          <w:b/>
          <w:i/>
          <w:sz w:val="22"/>
          <w:szCs w:val="22"/>
        </w:rPr>
        <w:t>Directed to intergovernmental and non-governmental organizations:</w:t>
      </w:r>
    </w:p>
    <w:p w14:paraId="3733B5E8" w14:textId="77777777" w:rsidR="003E5931" w:rsidRPr="003E5931" w:rsidRDefault="003E5931" w:rsidP="00AA533C">
      <w:pPr>
        <w:widowControl/>
        <w:autoSpaceDE/>
        <w:autoSpaceDN/>
        <w:jc w:val="both"/>
        <w:textAlignment w:val="auto"/>
        <w:rPr>
          <w:rFonts w:ascii="Arial" w:eastAsiaTheme="minorHAnsi" w:hAnsi="Arial" w:cs="Arial"/>
          <w:b/>
          <w:i/>
          <w:sz w:val="22"/>
          <w:szCs w:val="22"/>
        </w:rPr>
      </w:pPr>
    </w:p>
    <w:p w14:paraId="55D663D7" w14:textId="77777777" w:rsidR="003E5931" w:rsidRPr="003E5931" w:rsidRDefault="003E5931" w:rsidP="00AA533C">
      <w:pPr>
        <w:widowControl/>
        <w:autoSpaceDE/>
        <w:autoSpaceDN/>
        <w:ind w:left="851" w:hanging="851"/>
        <w:jc w:val="both"/>
        <w:textAlignment w:val="auto"/>
        <w:rPr>
          <w:rFonts w:ascii="Arial" w:eastAsiaTheme="minorHAnsi" w:hAnsi="Arial" w:cs="Arial"/>
          <w:sz w:val="22"/>
          <w:szCs w:val="22"/>
        </w:rPr>
      </w:pPr>
      <w:r w:rsidRPr="003E5931">
        <w:rPr>
          <w:rFonts w:ascii="Arial" w:eastAsiaTheme="minorHAnsi" w:hAnsi="Arial" w:cs="Arial"/>
          <w:sz w:val="22"/>
          <w:szCs w:val="22"/>
        </w:rPr>
        <w:t>14.BB</w:t>
      </w:r>
      <w:r w:rsidRPr="003E5931">
        <w:rPr>
          <w:rFonts w:ascii="Arial" w:eastAsiaTheme="minorHAnsi" w:hAnsi="Arial" w:cstheme="minorBidi"/>
          <w:sz w:val="22"/>
          <w:szCs w:val="22"/>
        </w:rPr>
        <w:tab/>
      </w:r>
      <w:r w:rsidRPr="003E5931">
        <w:rPr>
          <w:rFonts w:ascii="Arial" w:eastAsiaTheme="minorHAnsi" w:hAnsi="Arial" w:cs="Arial"/>
          <w:sz w:val="22"/>
          <w:szCs w:val="22"/>
        </w:rPr>
        <w:t>Intergovernmental and non-governmental organizations are encouraged to provide financial and technical support for the implementation of the ACI, its POW and the Range States meeting.</w:t>
      </w:r>
    </w:p>
    <w:p w14:paraId="1CC111CA" w14:textId="77777777" w:rsidR="003E5931" w:rsidRPr="003E5931" w:rsidRDefault="003E5931" w:rsidP="00AA533C">
      <w:pPr>
        <w:widowControl/>
        <w:autoSpaceDE/>
        <w:autoSpaceDN/>
        <w:textAlignment w:val="auto"/>
        <w:rPr>
          <w:rFonts w:ascii="Arial" w:eastAsiaTheme="minorHAnsi" w:hAnsi="Arial" w:cstheme="minorBidi"/>
          <w:b/>
          <w:sz w:val="22"/>
          <w:szCs w:val="22"/>
        </w:rPr>
      </w:pPr>
    </w:p>
    <w:p w14:paraId="35D42E54" w14:textId="77777777" w:rsidR="003E5931" w:rsidRPr="003E5931" w:rsidRDefault="003E5931" w:rsidP="00AA533C">
      <w:pPr>
        <w:widowControl/>
        <w:autoSpaceDE/>
        <w:autoSpaceDN/>
        <w:textAlignment w:val="auto"/>
        <w:rPr>
          <w:rFonts w:ascii="Arial" w:eastAsiaTheme="minorHAnsi" w:hAnsi="Arial" w:cstheme="minorBidi"/>
          <w:b/>
          <w:sz w:val="22"/>
          <w:szCs w:val="22"/>
        </w:rPr>
      </w:pPr>
    </w:p>
    <w:p w14:paraId="28020BFB" w14:textId="77777777" w:rsidR="003E5931" w:rsidRPr="003E5931" w:rsidRDefault="003E5931" w:rsidP="00AA533C">
      <w:pPr>
        <w:widowControl/>
        <w:autoSpaceDE/>
        <w:autoSpaceDN/>
        <w:jc w:val="both"/>
        <w:textAlignment w:val="auto"/>
        <w:rPr>
          <w:rFonts w:ascii="Arial" w:eastAsiaTheme="minorHAnsi" w:hAnsi="Arial" w:cs="Arial"/>
          <w:b/>
          <w:i/>
          <w:sz w:val="22"/>
          <w:szCs w:val="22"/>
        </w:rPr>
      </w:pPr>
      <w:r w:rsidRPr="003E5931">
        <w:rPr>
          <w:rFonts w:ascii="Arial" w:eastAsiaTheme="minorHAnsi" w:hAnsi="Arial" w:cs="Arial"/>
          <w:b/>
          <w:i/>
          <w:sz w:val="22"/>
          <w:szCs w:val="22"/>
        </w:rPr>
        <w:t>Directed to the Secretariat:</w:t>
      </w:r>
    </w:p>
    <w:p w14:paraId="71927040" w14:textId="77777777" w:rsidR="003E5931" w:rsidRPr="003E5931" w:rsidRDefault="003E5931" w:rsidP="00AA533C">
      <w:pPr>
        <w:widowControl/>
        <w:autoSpaceDE/>
        <w:autoSpaceDN/>
        <w:jc w:val="both"/>
        <w:textAlignment w:val="auto"/>
        <w:rPr>
          <w:rFonts w:ascii="Arial" w:eastAsiaTheme="minorHAnsi" w:hAnsi="Arial" w:cs="Arial"/>
          <w:b/>
          <w:i/>
          <w:sz w:val="22"/>
          <w:szCs w:val="22"/>
        </w:rPr>
      </w:pPr>
    </w:p>
    <w:p w14:paraId="19E93FD0" w14:textId="77777777" w:rsidR="003E5931" w:rsidRPr="003E5931" w:rsidRDefault="003E5931" w:rsidP="00AA533C">
      <w:pPr>
        <w:widowControl/>
        <w:autoSpaceDE/>
        <w:autoSpaceDN/>
        <w:ind w:left="851" w:hanging="851"/>
        <w:jc w:val="both"/>
        <w:textAlignment w:val="auto"/>
        <w:rPr>
          <w:rFonts w:ascii="Arial" w:eastAsiaTheme="minorHAnsi" w:hAnsi="Arial" w:cs="Arial"/>
          <w:bCs/>
          <w:iCs/>
          <w:sz w:val="22"/>
          <w:szCs w:val="22"/>
        </w:rPr>
      </w:pPr>
      <w:r w:rsidRPr="003E5931">
        <w:rPr>
          <w:rFonts w:ascii="Arial" w:eastAsiaTheme="minorHAnsi" w:hAnsi="Arial" w:cs="Arial"/>
          <w:bCs/>
          <w:iCs/>
          <w:sz w:val="22"/>
          <w:szCs w:val="22"/>
        </w:rPr>
        <w:t>14.CC</w:t>
      </w:r>
      <w:r w:rsidRPr="003E5931">
        <w:rPr>
          <w:rFonts w:ascii="Arial" w:eastAsiaTheme="minorHAnsi" w:hAnsi="Arial" w:cs="Arial"/>
          <w:bCs/>
          <w:iCs/>
          <w:sz w:val="22"/>
          <w:szCs w:val="22"/>
        </w:rPr>
        <w:tab/>
        <w:t>The Secretariat shall, subject to the availability of external resources:</w:t>
      </w:r>
    </w:p>
    <w:p w14:paraId="2441CC15" w14:textId="77777777" w:rsidR="003E5931" w:rsidRPr="003E5931" w:rsidRDefault="003E5931" w:rsidP="00AA533C">
      <w:pPr>
        <w:widowControl/>
        <w:autoSpaceDE/>
        <w:autoSpaceDN/>
        <w:ind w:left="851" w:hanging="851"/>
        <w:jc w:val="both"/>
        <w:textAlignment w:val="auto"/>
        <w:rPr>
          <w:rFonts w:ascii="Arial" w:eastAsiaTheme="minorHAnsi" w:hAnsi="Arial" w:cs="Arial"/>
          <w:bCs/>
          <w:iCs/>
          <w:sz w:val="22"/>
          <w:szCs w:val="22"/>
        </w:rPr>
      </w:pPr>
    </w:p>
    <w:p w14:paraId="0B3EF9FB" w14:textId="77777777" w:rsidR="003E5931" w:rsidRPr="003E5931" w:rsidRDefault="003E5931" w:rsidP="00245A7F">
      <w:pPr>
        <w:widowControl/>
        <w:numPr>
          <w:ilvl w:val="0"/>
          <w:numId w:val="1"/>
        </w:numPr>
        <w:autoSpaceDE/>
        <w:autoSpaceDN/>
        <w:ind w:left="1418" w:hanging="567"/>
        <w:jc w:val="both"/>
        <w:textAlignment w:val="auto"/>
        <w:rPr>
          <w:rFonts w:ascii="Arial" w:eastAsiaTheme="minorHAnsi" w:hAnsi="Arial" w:cs="Arial"/>
          <w:bCs/>
          <w:iCs/>
          <w:sz w:val="22"/>
          <w:szCs w:val="22"/>
        </w:rPr>
      </w:pPr>
      <w:r w:rsidRPr="003E5931">
        <w:rPr>
          <w:rFonts w:ascii="Arial" w:eastAsiaTheme="minorHAnsi" w:hAnsi="Arial" w:cs="Arial"/>
          <w:bCs/>
          <w:iCs/>
          <w:sz w:val="22"/>
          <w:szCs w:val="22"/>
        </w:rPr>
        <w:t xml:space="preserve">support Range States with the implementation of the ACI POW, specifically the results and activities prioritized by the Range States at their second meeting and set out in </w:t>
      </w:r>
      <w:r w:rsidRPr="003E5931">
        <w:rPr>
          <w:rFonts w:ascii="Arial" w:eastAsiaTheme="minorHAnsi" w:hAnsi="Arial" w:cstheme="minorBidi"/>
          <w:sz w:val="22"/>
          <w:szCs w:val="22"/>
        </w:rPr>
        <w:t>CITES-CMS/ACI2/Outcomes</w:t>
      </w:r>
      <w:r w:rsidRPr="003E5931">
        <w:rPr>
          <w:rFonts w:ascii="Arial" w:eastAsiaTheme="minorHAnsi" w:hAnsi="Arial" w:cs="Arial"/>
          <w:bCs/>
          <w:iCs/>
          <w:sz w:val="22"/>
          <w:szCs w:val="22"/>
        </w:rPr>
        <w:t>;</w:t>
      </w:r>
    </w:p>
    <w:p w14:paraId="0A08B614" w14:textId="77777777" w:rsidR="003E5931" w:rsidRPr="003E5931" w:rsidRDefault="003E5931" w:rsidP="00245A7F">
      <w:pPr>
        <w:widowControl/>
        <w:autoSpaceDE/>
        <w:autoSpaceDN/>
        <w:ind w:left="1418" w:hanging="567"/>
        <w:jc w:val="both"/>
        <w:textAlignment w:val="auto"/>
        <w:rPr>
          <w:rFonts w:ascii="Arial" w:eastAsiaTheme="minorHAnsi" w:hAnsi="Arial" w:cs="Arial"/>
          <w:bCs/>
          <w:iCs/>
          <w:sz w:val="22"/>
          <w:szCs w:val="22"/>
        </w:rPr>
      </w:pPr>
    </w:p>
    <w:p w14:paraId="0B3DD0F8" w14:textId="77777777" w:rsidR="003E5931" w:rsidRPr="003E5931" w:rsidRDefault="003E5931" w:rsidP="00245A7F">
      <w:pPr>
        <w:widowControl/>
        <w:numPr>
          <w:ilvl w:val="0"/>
          <w:numId w:val="1"/>
        </w:numPr>
        <w:autoSpaceDE/>
        <w:autoSpaceDN/>
        <w:ind w:left="1418" w:hanging="567"/>
        <w:jc w:val="both"/>
        <w:textAlignment w:val="auto"/>
        <w:rPr>
          <w:rFonts w:ascii="Arial" w:eastAsiaTheme="minorHAnsi" w:hAnsi="Arial" w:cs="Arial"/>
          <w:bCs/>
          <w:iCs/>
          <w:sz w:val="22"/>
          <w:szCs w:val="22"/>
        </w:rPr>
      </w:pPr>
      <w:r w:rsidRPr="003E5931">
        <w:rPr>
          <w:rFonts w:ascii="Arial" w:eastAsiaTheme="minorHAnsi" w:hAnsi="Arial" w:cs="Arial"/>
          <w:bCs/>
          <w:iCs/>
          <w:sz w:val="22"/>
          <w:szCs w:val="22"/>
        </w:rPr>
        <w:t xml:space="preserve">in close cooperation with the Secretariat of CITES, convene an ACI Range State meeting in 2025 to support Range States with the implementation of Decision 14.AA. </w:t>
      </w:r>
    </w:p>
    <w:p w14:paraId="5D867A4E" w14:textId="77777777" w:rsidR="003E5931" w:rsidRPr="003E5931" w:rsidRDefault="003E5931" w:rsidP="00AA533C">
      <w:pPr>
        <w:widowControl/>
        <w:autoSpaceDE/>
        <w:autoSpaceDN/>
        <w:textAlignment w:val="auto"/>
        <w:rPr>
          <w:rFonts w:ascii="Arial" w:eastAsiaTheme="minorHAnsi" w:hAnsi="Arial" w:cstheme="minorBidi"/>
          <w:b/>
          <w:sz w:val="22"/>
          <w:szCs w:val="22"/>
        </w:rPr>
      </w:pPr>
    </w:p>
    <w:p w14:paraId="0B0EF5BB" w14:textId="77777777" w:rsidR="003E5931" w:rsidRPr="003E5931" w:rsidRDefault="003E5931" w:rsidP="00AA533C">
      <w:pPr>
        <w:widowControl/>
        <w:autoSpaceDE/>
        <w:autoSpaceDN/>
        <w:textAlignment w:val="auto"/>
        <w:rPr>
          <w:rFonts w:ascii="Arial" w:eastAsiaTheme="minorHAnsi" w:hAnsi="Arial" w:cstheme="minorBidi"/>
          <w:b/>
          <w:sz w:val="22"/>
          <w:szCs w:val="22"/>
        </w:rPr>
      </w:pPr>
    </w:p>
    <w:p w14:paraId="57F5AFEB" w14:textId="77777777" w:rsidR="003E5931" w:rsidRPr="003E5931" w:rsidRDefault="003E5931" w:rsidP="00AA533C">
      <w:pPr>
        <w:widowControl/>
        <w:tabs>
          <w:tab w:val="left" w:pos="1020"/>
        </w:tabs>
        <w:autoSpaceDE/>
        <w:autoSpaceDN/>
        <w:jc w:val="both"/>
        <w:textAlignment w:val="auto"/>
        <w:rPr>
          <w:rFonts w:ascii="Arial" w:eastAsiaTheme="minorHAnsi" w:hAnsi="Arial" w:cs="Arial"/>
          <w:b/>
          <w:bCs/>
          <w:i/>
          <w:iCs/>
          <w:sz w:val="22"/>
          <w:szCs w:val="22"/>
        </w:rPr>
      </w:pPr>
      <w:r w:rsidRPr="003E5931">
        <w:rPr>
          <w:rFonts w:ascii="Arial" w:eastAsiaTheme="minorHAnsi" w:hAnsi="Arial" w:cs="Arial"/>
          <w:b/>
          <w:bCs/>
          <w:i/>
          <w:iCs/>
          <w:sz w:val="22"/>
          <w:szCs w:val="22"/>
        </w:rPr>
        <w:t xml:space="preserve">Directed to Botswana, </w:t>
      </w:r>
      <w:proofErr w:type="gramStart"/>
      <w:r w:rsidRPr="003E5931">
        <w:rPr>
          <w:rFonts w:ascii="Arial" w:eastAsiaTheme="minorHAnsi" w:hAnsi="Arial" w:cs="Arial"/>
          <w:b/>
          <w:bCs/>
          <w:i/>
          <w:iCs/>
          <w:sz w:val="22"/>
          <w:szCs w:val="22"/>
        </w:rPr>
        <w:t>Namibia</w:t>
      </w:r>
      <w:proofErr w:type="gramEnd"/>
      <w:r w:rsidRPr="003E5931">
        <w:rPr>
          <w:rFonts w:ascii="Arial" w:eastAsiaTheme="minorHAnsi" w:hAnsi="Arial" w:cs="Arial"/>
          <w:b/>
          <w:bCs/>
          <w:i/>
          <w:iCs/>
          <w:sz w:val="22"/>
          <w:szCs w:val="22"/>
        </w:rPr>
        <w:t xml:space="preserve"> and Zimbabwe:</w:t>
      </w:r>
    </w:p>
    <w:p w14:paraId="076AB1ED" w14:textId="77777777" w:rsidR="003E5931" w:rsidRPr="003E5931" w:rsidRDefault="003E5931" w:rsidP="00AA533C">
      <w:pPr>
        <w:widowControl/>
        <w:tabs>
          <w:tab w:val="left" w:pos="1020"/>
        </w:tabs>
        <w:autoSpaceDE/>
        <w:autoSpaceDN/>
        <w:ind w:left="1020" w:hanging="1020"/>
        <w:jc w:val="both"/>
        <w:textAlignment w:val="auto"/>
        <w:rPr>
          <w:rFonts w:ascii="Arial" w:eastAsiaTheme="minorHAnsi" w:hAnsi="Arial" w:cs="Arial"/>
          <w:b/>
          <w:bCs/>
          <w:sz w:val="22"/>
          <w:szCs w:val="22"/>
        </w:rPr>
      </w:pPr>
    </w:p>
    <w:p w14:paraId="233885A0" w14:textId="2BD72F25" w:rsidR="003E5931" w:rsidRPr="003E5931" w:rsidRDefault="003E5931" w:rsidP="00245A7F">
      <w:pPr>
        <w:widowControl/>
        <w:autoSpaceDE/>
        <w:autoSpaceDN/>
        <w:ind w:left="851" w:hanging="851"/>
        <w:jc w:val="both"/>
        <w:textAlignment w:val="auto"/>
        <w:rPr>
          <w:rFonts w:ascii="Arial" w:eastAsiaTheme="minorHAnsi" w:hAnsi="Arial" w:cs="Arial"/>
          <w:sz w:val="22"/>
          <w:szCs w:val="22"/>
        </w:rPr>
      </w:pPr>
      <w:r w:rsidRPr="003E5931">
        <w:rPr>
          <w:rFonts w:ascii="Arial" w:eastAsiaTheme="minorHAnsi" w:hAnsi="Arial" w:cs="Arial"/>
          <w:sz w:val="22"/>
          <w:szCs w:val="22"/>
        </w:rPr>
        <w:t>14.DD</w:t>
      </w:r>
      <w:r w:rsidRPr="003E5931">
        <w:rPr>
          <w:rFonts w:ascii="Arial" w:eastAsiaTheme="minorHAnsi" w:hAnsi="Arial" w:cs="Arial"/>
          <w:sz w:val="22"/>
          <w:szCs w:val="22"/>
        </w:rPr>
        <w:tab/>
        <w:t xml:space="preserve">Botswana and Namibia are </w:t>
      </w:r>
      <w:proofErr w:type="gramStart"/>
      <w:r w:rsidRPr="003E5931">
        <w:rPr>
          <w:rFonts w:ascii="Arial" w:eastAsiaTheme="minorHAnsi" w:hAnsi="Arial" w:cs="Arial"/>
          <w:sz w:val="22"/>
          <w:szCs w:val="22"/>
        </w:rPr>
        <w:t>invited</w:t>
      </w:r>
      <w:proofErr w:type="gramEnd"/>
      <w:r w:rsidRPr="003E5931">
        <w:rPr>
          <w:rFonts w:ascii="Arial" w:eastAsiaTheme="minorHAnsi" w:hAnsi="Arial" w:cs="Arial"/>
          <w:sz w:val="22"/>
          <w:szCs w:val="22"/>
        </w:rPr>
        <w:t xml:space="preserve"> and Zimbabwe is requested to supply, by the end of the </w:t>
      </w:r>
      <w:r w:rsidR="006025DC">
        <w:rPr>
          <w:rFonts w:ascii="Arial" w:eastAsiaTheme="minorHAnsi" w:hAnsi="Arial" w:cs="Arial"/>
          <w:sz w:val="22"/>
          <w:szCs w:val="22"/>
        </w:rPr>
        <w:t>second</w:t>
      </w:r>
      <w:r w:rsidR="006025DC" w:rsidRPr="003E5931">
        <w:rPr>
          <w:rFonts w:ascii="Arial" w:eastAsiaTheme="minorHAnsi" w:hAnsi="Arial" w:cs="Arial"/>
          <w:sz w:val="22"/>
          <w:szCs w:val="22"/>
        </w:rPr>
        <w:t xml:space="preserve"> </w:t>
      </w:r>
      <w:r w:rsidRPr="003E5931">
        <w:rPr>
          <w:rFonts w:ascii="Arial" w:eastAsiaTheme="minorHAnsi" w:hAnsi="Arial" w:cs="Arial"/>
          <w:sz w:val="22"/>
          <w:szCs w:val="22"/>
        </w:rPr>
        <w:t>quarter of 2024, data and information on the conservation status of their Cheetah populations to the CMS Secretariat for review and consideration by the 7</w:t>
      </w:r>
      <w:r w:rsidRPr="003E5931">
        <w:rPr>
          <w:rFonts w:ascii="Arial" w:eastAsiaTheme="minorHAnsi" w:hAnsi="Arial" w:cs="Arial"/>
          <w:sz w:val="22"/>
          <w:szCs w:val="22"/>
          <w:vertAlign w:val="superscript"/>
        </w:rPr>
        <w:t>th</w:t>
      </w:r>
      <w:r w:rsidRPr="003E5931">
        <w:rPr>
          <w:rFonts w:ascii="Arial" w:eastAsiaTheme="minorHAnsi" w:hAnsi="Arial" w:cs="Arial"/>
          <w:sz w:val="22"/>
          <w:szCs w:val="22"/>
        </w:rPr>
        <w:t xml:space="preserve"> meeting of its Sessional Committee.</w:t>
      </w:r>
    </w:p>
    <w:p w14:paraId="4A6B0B43" w14:textId="77777777" w:rsidR="003E5931" w:rsidRPr="003E5931" w:rsidRDefault="003E5931" w:rsidP="00AA533C">
      <w:pPr>
        <w:widowControl/>
        <w:autoSpaceDE/>
        <w:autoSpaceDN/>
        <w:textAlignment w:val="auto"/>
        <w:rPr>
          <w:rFonts w:ascii="Arial" w:eastAsiaTheme="minorHAnsi" w:hAnsi="Arial" w:cstheme="minorBidi"/>
          <w:b/>
          <w:sz w:val="22"/>
          <w:szCs w:val="22"/>
        </w:rPr>
      </w:pPr>
    </w:p>
    <w:p w14:paraId="079BF5C4" w14:textId="497F74A6" w:rsidR="00245A7F" w:rsidRDefault="00245A7F" w:rsidP="00AA533C">
      <w:pPr>
        <w:widowControl/>
        <w:autoSpaceDE/>
        <w:autoSpaceDN/>
        <w:textAlignment w:val="auto"/>
        <w:rPr>
          <w:rFonts w:ascii="Arial" w:eastAsiaTheme="minorHAnsi" w:hAnsi="Arial" w:cstheme="minorBidi"/>
          <w:b/>
          <w:sz w:val="22"/>
          <w:szCs w:val="22"/>
        </w:rPr>
      </w:pPr>
      <w:r>
        <w:rPr>
          <w:rFonts w:ascii="Arial" w:eastAsiaTheme="minorHAnsi" w:hAnsi="Arial" w:cstheme="minorBidi"/>
          <w:b/>
          <w:sz w:val="22"/>
          <w:szCs w:val="22"/>
        </w:rPr>
        <w:br w:type="page"/>
      </w:r>
    </w:p>
    <w:p w14:paraId="05300D50" w14:textId="77777777" w:rsidR="003E5931" w:rsidRPr="003E5931" w:rsidRDefault="003E5931" w:rsidP="00AA533C">
      <w:pPr>
        <w:widowControl/>
        <w:tabs>
          <w:tab w:val="left" w:pos="1020"/>
        </w:tabs>
        <w:autoSpaceDE/>
        <w:autoSpaceDN/>
        <w:jc w:val="both"/>
        <w:textAlignment w:val="auto"/>
        <w:rPr>
          <w:rFonts w:ascii="Arial" w:eastAsiaTheme="minorHAnsi" w:hAnsi="Arial" w:cs="Arial"/>
          <w:b/>
          <w:bCs/>
          <w:i/>
          <w:iCs/>
          <w:sz w:val="22"/>
          <w:szCs w:val="22"/>
        </w:rPr>
      </w:pPr>
      <w:r w:rsidRPr="003E5931">
        <w:rPr>
          <w:rFonts w:ascii="Arial" w:eastAsiaTheme="minorHAnsi" w:hAnsi="Arial" w:cs="Arial"/>
          <w:b/>
          <w:bCs/>
          <w:i/>
          <w:iCs/>
          <w:sz w:val="22"/>
          <w:szCs w:val="22"/>
        </w:rPr>
        <w:lastRenderedPageBreak/>
        <w:t>Directed to the Scientific Council:</w:t>
      </w:r>
    </w:p>
    <w:p w14:paraId="1F7B76E1" w14:textId="77777777" w:rsidR="003E5931" w:rsidRPr="003E5931" w:rsidRDefault="003E5931" w:rsidP="00AA533C">
      <w:pPr>
        <w:widowControl/>
        <w:tabs>
          <w:tab w:val="left" w:pos="1020"/>
        </w:tabs>
        <w:autoSpaceDE/>
        <w:autoSpaceDN/>
        <w:jc w:val="both"/>
        <w:textAlignment w:val="auto"/>
        <w:rPr>
          <w:rFonts w:ascii="Arial" w:eastAsiaTheme="minorHAnsi" w:hAnsi="Arial" w:cs="Arial"/>
          <w:sz w:val="22"/>
          <w:szCs w:val="22"/>
        </w:rPr>
      </w:pPr>
    </w:p>
    <w:p w14:paraId="5E8C4DC8" w14:textId="31461358" w:rsidR="003E5931" w:rsidRPr="003E5931" w:rsidRDefault="003E5931" w:rsidP="00245A7F">
      <w:pPr>
        <w:widowControl/>
        <w:autoSpaceDE/>
        <w:autoSpaceDN/>
        <w:ind w:left="851" w:hanging="851"/>
        <w:jc w:val="both"/>
        <w:textAlignment w:val="auto"/>
        <w:rPr>
          <w:rFonts w:ascii="Arial" w:eastAsiaTheme="minorHAnsi" w:hAnsi="Arial" w:cs="Arial"/>
          <w:sz w:val="22"/>
          <w:szCs w:val="22"/>
        </w:rPr>
      </w:pPr>
      <w:r w:rsidRPr="003E5931">
        <w:rPr>
          <w:rFonts w:ascii="Arial" w:eastAsiaTheme="minorHAnsi" w:hAnsi="Arial" w:cs="Arial"/>
          <w:sz w:val="22"/>
          <w:szCs w:val="22"/>
        </w:rPr>
        <w:t>14.EE</w:t>
      </w:r>
      <w:r w:rsidRPr="003E5931">
        <w:rPr>
          <w:rFonts w:ascii="Arial" w:eastAsiaTheme="minorHAnsi" w:hAnsi="Arial" w:cs="Arial"/>
          <w:sz w:val="22"/>
          <w:szCs w:val="22"/>
        </w:rPr>
        <w:tab/>
        <w:t xml:space="preserve">The Scientific Council is requested to: </w:t>
      </w:r>
    </w:p>
    <w:p w14:paraId="4790ECC3" w14:textId="77777777" w:rsidR="003E5931" w:rsidRPr="003E5931" w:rsidRDefault="003E5931" w:rsidP="00AA533C">
      <w:pPr>
        <w:widowControl/>
        <w:tabs>
          <w:tab w:val="left" w:pos="1020"/>
        </w:tabs>
        <w:autoSpaceDE/>
        <w:autoSpaceDN/>
        <w:jc w:val="both"/>
        <w:textAlignment w:val="auto"/>
        <w:rPr>
          <w:rFonts w:ascii="Arial" w:eastAsiaTheme="minorHAnsi" w:hAnsi="Arial" w:cs="Arial"/>
          <w:sz w:val="22"/>
          <w:szCs w:val="22"/>
        </w:rPr>
      </w:pPr>
    </w:p>
    <w:p w14:paraId="1DD7DF64" w14:textId="77777777" w:rsidR="003E5931" w:rsidRPr="003E5931" w:rsidRDefault="003E5931" w:rsidP="00245A7F">
      <w:pPr>
        <w:widowControl/>
        <w:numPr>
          <w:ilvl w:val="0"/>
          <w:numId w:val="2"/>
        </w:numPr>
        <w:tabs>
          <w:tab w:val="left" w:pos="851"/>
        </w:tabs>
        <w:autoSpaceDE/>
        <w:autoSpaceDN/>
        <w:adjustRightInd w:val="0"/>
        <w:spacing w:after="160" w:line="259" w:lineRule="auto"/>
        <w:ind w:left="1380" w:hanging="529"/>
        <w:contextualSpacing/>
        <w:jc w:val="both"/>
        <w:textAlignment w:val="auto"/>
        <w:rPr>
          <w:rFonts w:ascii="Arial" w:eastAsiaTheme="minorHAnsi" w:hAnsi="Arial" w:cs="Arial"/>
          <w:sz w:val="22"/>
          <w:szCs w:val="22"/>
        </w:rPr>
      </w:pPr>
      <w:r w:rsidRPr="003E5931">
        <w:rPr>
          <w:rFonts w:ascii="Arial" w:eastAsiaTheme="minorHAnsi" w:hAnsi="Arial" w:cs="Arial"/>
          <w:sz w:val="22"/>
          <w:szCs w:val="22"/>
        </w:rPr>
        <w:t xml:space="preserve">at the 7th meeting of its Sessional Committee and in collaboration with the IUCN Cat Specialist Group, discuss the information provided to the Secretariat in response to Decision 14.DD and the report on the </w:t>
      </w:r>
      <w:r w:rsidRPr="003E5931">
        <w:rPr>
          <w:rFonts w:ascii="Arial" w:eastAsiaTheme="minorHAnsi" w:hAnsi="Arial" w:cs="Arial"/>
          <w:i/>
          <w:iCs/>
          <w:sz w:val="22"/>
          <w:szCs w:val="22"/>
        </w:rPr>
        <w:t>Conservation status of the Cheetah populations of Botswana, Namibia and Zimbabwe and considerations for listing on CMS appendices</w:t>
      </w:r>
      <w:r w:rsidRPr="003E5931">
        <w:rPr>
          <w:rFonts w:ascii="Arial" w:eastAsiaTheme="minorHAnsi" w:hAnsi="Arial" w:cs="Arial"/>
          <w:sz w:val="22"/>
          <w:szCs w:val="22"/>
        </w:rPr>
        <w:t xml:space="preserve">; and </w:t>
      </w:r>
    </w:p>
    <w:p w14:paraId="7DA1BE0A" w14:textId="77777777" w:rsidR="003E5931" w:rsidRPr="003E5931" w:rsidRDefault="003E5931" w:rsidP="00245A7F">
      <w:pPr>
        <w:widowControl/>
        <w:tabs>
          <w:tab w:val="left" w:pos="851"/>
        </w:tabs>
        <w:autoSpaceDE/>
        <w:autoSpaceDN/>
        <w:ind w:left="2100" w:hanging="529"/>
        <w:contextualSpacing/>
        <w:jc w:val="both"/>
        <w:textAlignment w:val="auto"/>
        <w:rPr>
          <w:rFonts w:ascii="Arial" w:eastAsiaTheme="minorHAnsi" w:hAnsi="Arial" w:cs="Arial"/>
          <w:sz w:val="22"/>
          <w:szCs w:val="22"/>
        </w:rPr>
      </w:pPr>
    </w:p>
    <w:p w14:paraId="4104871C" w14:textId="77777777" w:rsidR="003E5931" w:rsidRPr="003E5931" w:rsidRDefault="003E5931" w:rsidP="00245A7F">
      <w:pPr>
        <w:widowControl/>
        <w:numPr>
          <w:ilvl w:val="0"/>
          <w:numId w:val="2"/>
        </w:numPr>
        <w:tabs>
          <w:tab w:val="left" w:pos="851"/>
        </w:tabs>
        <w:autoSpaceDE/>
        <w:autoSpaceDN/>
        <w:adjustRightInd w:val="0"/>
        <w:spacing w:after="160" w:line="259" w:lineRule="auto"/>
        <w:ind w:left="1380" w:hanging="529"/>
        <w:contextualSpacing/>
        <w:jc w:val="both"/>
        <w:textAlignment w:val="auto"/>
        <w:rPr>
          <w:rFonts w:ascii="Arial" w:eastAsiaTheme="minorHAnsi" w:hAnsi="Arial" w:cs="Arial"/>
          <w:sz w:val="22"/>
          <w:szCs w:val="22"/>
        </w:rPr>
      </w:pPr>
      <w:r w:rsidRPr="003E5931">
        <w:rPr>
          <w:rFonts w:ascii="Arial" w:eastAsiaTheme="minorHAnsi" w:hAnsi="Arial" w:cs="Arial"/>
          <w:sz w:val="22"/>
          <w:szCs w:val="22"/>
        </w:rPr>
        <w:t>provide recommendations to the Standing Committee at its 56</w:t>
      </w:r>
      <w:r w:rsidRPr="003E5931">
        <w:rPr>
          <w:rFonts w:ascii="Arial" w:eastAsiaTheme="minorHAnsi" w:hAnsi="Arial" w:cs="Arial"/>
          <w:sz w:val="22"/>
          <w:szCs w:val="22"/>
          <w:vertAlign w:val="superscript"/>
        </w:rPr>
        <w:t>th</w:t>
      </w:r>
      <w:r w:rsidRPr="003E5931">
        <w:rPr>
          <w:rFonts w:ascii="Arial" w:eastAsiaTheme="minorHAnsi" w:hAnsi="Arial" w:cs="Arial"/>
          <w:sz w:val="22"/>
          <w:szCs w:val="22"/>
        </w:rPr>
        <w:t xml:space="preserve"> or 57</w:t>
      </w:r>
      <w:r w:rsidRPr="003E5931">
        <w:rPr>
          <w:rFonts w:ascii="Arial" w:eastAsiaTheme="minorHAnsi" w:hAnsi="Arial" w:cs="Arial"/>
          <w:sz w:val="22"/>
          <w:szCs w:val="22"/>
          <w:vertAlign w:val="superscript"/>
        </w:rPr>
        <w:t>th</w:t>
      </w:r>
      <w:r w:rsidRPr="003E5931">
        <w:rPr>
          <w:rFonts w:ascii="Arial" w:eastAsiaTheme="minorHAnsi" w:hAnsi="Arial" w:cs="Arial"/>
          <w:sz w:val="22"/>
          <w:szCs w:val="22"/>
        </w:rPr>
        <w:t xml:space="preserve"> meeting.</w:t>
      </w:r>
    </w:p>
    <w:p w14:paraId="65C01237" w14:textId="77777777" w:rsidR="003E5931" w:rsidRPr="003E5931" w:rsidRDefault="003E5931" w:rsidP="00AA533C">
      <w:pPr>
        <w:widowControl/>
        <w:autoSpaceDE/>
        <w:autoSpaceDN/>
        <w:textAlignment w:val="auto"/>
        <w:rPr>
          <w:rFonts w:ascii="Arial" w:eastAsiaTheme="minorHAnsi" w:hAnsi="Arial" w:cstheme="minorBidi"/>
          <w:b/>
          <w:sz w:val="22"/>
          <w:szCs w:val="22"/>
        </w:rPr>
      </w:pPr>
    </w:p>
    <w:p w14:paraId="1487A80B" w14:textId="77777777" w:rsidR="003E5931" w:rsidRPr="003E5931" w:rsidRDefault="003E5931" w:rsidP="00AA533C">
      <w:pPr>
        <w:widowControl/>
        <w:tabs>
          <w:tab w:val="left" w:pos="1020"/>
        </w:tabs>
        <w:autoSpaceDE/>
        <w:autoSpaceDN/>
        <w:jc w:val="both"/>
        <w:textAlignment w:val="auto"/>
        <w:rPr>
          <w:rFonts w:ascii="Arial" w:eastAsiaTheme="minorHAnsi" w:hAnsi="Arial" w:cs="Arial"/>
          <w:b/>
          <w:bCs/>
          <w:i/>
          <w:iCs/>
          <w:sz w:val="22"/>
          <w:szCs w:val="22"/>
        </w:rPr>
      </w:pPr>
      <w:r w:rsidRPr="003E5931">
        <w:rPr>
          <w:rFonts w:ascii="Arial" w:eastAsiaTheme="minorHAnsi" w:hAnsi="Arial" w:cs="Arial"/>
          <w:b/>
          <w:bCs/>
          <w:i/>
          <w:iCs/>
          <w:sz w:val="22"/>
          <w:szCs w:val="22"/>
        </w:rPr>
        <w:t>Directed to the Standing Committee:</w:t>
      </w:r>
    </w:p>
    <w:p w14:paraId="33465C3A" w14:textId="77777777" w:rsidR="003E5931" w:rsidRPr="003E5931" w:rsidRDefault="003E5931" w:rsidP="00AA533C">
      <w:pPr>
        <w:widowControl/>
        <w:tabs>
          <w:tab w:val="left" w:pos="1020"/>
        </w:tabs>
        <w:autoSpaceDE/>
        <w:autoSpaceDN/>
        <w:ind w:left="1020" w:hanging="1020"/>
        <w:jc w:val="both"/>
        <w:textAlignment w:val="auto"/>
        <w:rPr>
          <w:rFonts w:ascii="Arial" w:eastAsiaTheme="minorHAnsi" w:hAnsi="Arial" w:cs="Arial"/>
          <w:bCs/>
          <w:sz w:val="22"/>
          <w:szCs w:val="22"/>
        </w:rPr>
      </w:pPr>
    </w:p>
    <w:p w14:paraId="77F883D9" w14:textId="2D4CF9AF" w:rsidR="00D82C56" w:rsidRDefault="003E5931" w:rsidP="00245A7F">
      <w:pPr>
        <w:ind w:left="851" w:hanging="851"/>
        <w:rPr>
          <w:rFonts w:ascii="Arial" w:hAnsi="Arial" w:cs="Arial"/>
          <w:sz w:val="22"/>
          <w:szCs w:val="22"/>
        </w:rPr>
      </w:pPr>
      <w:r w:rsidRPr="003E5931">
        <w:rPr>
          <w:rFonts w:ascii="Arial" w:eastAsiaTheme="minorHAnsi" w:hAnsi="Arial" w:cs="Arial"/>
          <w:bCs/>
          <w:sz w:val="22"/>
          <w:szCs w:val="22"/>
        </w:rPr>
        <w:t>14.FF</w:t>
      </w:r>
      <w:r w:rsidRPr="003E5931">
        <w:rPr>
          <w:rFonts w:ascii="Arial" w:eastAsiaTheme="minorHAnsi" w:hAnsi="Arial" w:cs="Arial"/>
          <w:bCs/>
          <w:sz w:val="22"/>
          <w:szCs w:val="22"/>
        </w:rPr>
        <w:tab/>
        <w:t>The Standing Committee is requested to consider the recommendations emanating from the Sessional Committee of the Scientific Council as per Decision 14.EE and approve or reject the recommendations.</w:t>
      </w:r>
    </w:p>
    <w:p w14:paraId="13E3EB3B" w14:textId="77777777" w:rsidR="00AA06A9" w:rsidRDefault="00AA06A9" w:rsidP="00AA533C">
      <w:pPr>
        <w:rPr>
          <w:rFonts w:ascii="Arial" w:hAnsi="Arial" w:cs="Arial"/>
        </w:rPr>
      </w:pPr>
    </w:p>
    <w:sectPr w:rsidR="00AA06A9" w:rsidSect="00245A7F">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C7AD3" w14:textId="77777777" w:rsidR="00257878" w:rsidRDefault="00257878">
      <w:r>
        <w:separator/>
      </w:r>
    </w:p>
  </w:endnote>
  <w:endnote w:type="continuationSeparator" w:id="0">
    <w:p w14:paraId="0BD03DE9" w14:textId="77777777" w:rsidR="00257878" w:rsidRDefault="00257878">
      <w:r>
        <w:continuationSeparator/>
      </w:r>
    </w:p>
  </w:endnote>
  <w:endnote w:type="continuationNotice" w:id="1">
    <w:p w14:paraId="15DEA4F8" w14:textId="77777777" w:rsidR="00257878" w:rsidRDefault="00257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F78F6" w14:textId="77777777" w:rsidR="00257878" w:rsidRDefault="00257878">
      <w:r>
        <w:rPr>
          <w:color w:val="000000"/>
        </w:rPr>
        <w:separator/>
      </w:r>
    </w:p>
  </w:footnote>
  <w:footnote w:type="continuationSeparator" w:id="0">
    <w:p w14:paraId="312072D3" w14:textId="77777777" w:rsidR="00257878" w:rsidRDefault="00257878">
      <w:r>
        <w:continuationSeparator/>
      </w:r>
    </w:p>
  </w:footnote>
  <w:footnote w:type="continuationNotice" w:id="1">
    <w:p w14:paraId="2556B481" w14:textId="77777777" w:rsidR="00257878" w:rsidRDefault="00257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37312DB0" w:rsidR="00B956A6" w:rsidRPr="00245A7F"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fr-FR"/>
      </w:rPr>
    </w:pPr>
    <w:r w:rsidRPr="00245A7F">
      <w:rPr>
        <w:rFonts w:ascii="Arial" w:hAnsi="Arial" w:cs="Arial"/>
        <w:i/>
        <w:sz w:val="18"/>
        <w:szCs w:val="18"/>
        <w:lang w:val="fr-FR"/>
      </w:rPr>
      <w:t>UNEP/CMS/COP1</w:t>
    </w:r>
    <w:r w:rsidR="00BC0FC5" w:rsidRPr="00245A7F">
      <w:rPr>
        <w:rFonts w:ascii="Arial" w:hAnsi="Arial" w:cs="Arial"/>
        <w:i/>
        <w:sz w:val="18"/>
        <w:szCs w:val="18"/>
        <w:lang w:val="fr-FR"/>
      </w:rPr>
      <w:t>4</w:t>
    </w:r>
    <w:r w:rsidRPr="00245A7F">
      <w:rPr>
        <w:rFonts w:ascii="Arial" w:hAnsi="Arial" w:cs="Arial"/>
        <w:i/>
        <w:sz w:val="18"/>
        <w:szCs w:val="18"/>
        <w:lang w:val="fr-FR"/>
      </w:rPr>
      <w:t>/CRP</w:t>
    </w:r>
    <w:r w:rsidR="003E5931" w:rsidRPr="00245A7F">
      <w:rPr>
        <w:rFonts w:ascii="Arial" w:hAnsi="Arial" w:cs="Arial"/>
        <w:bCs/>
        <w:i/>
        <w:iCs/>
        <w:sz w:val="18"/>
        <w:szCs w:val="18"/>
        <w:lang w:val="en-GB"/>
      </w:rPr>
      <w:t>29.1</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8CB6D22" w:rsidR="00B956A6" w:rsidRPr="00245A7F"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245A7F">
      <w:rPr>
        <w:rFonts w:ascii="Arial" w:hAnsi="Arial" w:cs="Arial"/>
        <w:i/>
        <w:szCs w:val="20"/>
        <w:lang w:val="pt-PT"/>
      </w:rPr>
      <w:t>UNEP/CMS/COP1</w:t>
    </w:r>
    <w:r w:rsidR="00AA06A9" w:rsidRPr="00245A7F">
      <w:rPr>
        <w:rFonts w:ascii="Arial" w:hAnsi="Arial" w:cs="Arial"/>
        <w:i/>
        <w:szCs w:val="20"/>
        <w:lang w:val="pt-PT"/>
      </w:rPr>
      <w:t>4</w:t>
    </w:r>
    <w:r w:rsidRPr="00245A7F">
      <w:rPr>
        <w:rFonts w:ascii="Arial" w:hAnsi="Arial" w:cs="Arial"/>
        <w:i/>
        <w:szCs w:val="20"/>
        <w:lang w:val="pt-PT"/>
      </w:rPr>
      <w:t>/CRP(Nº)</w:t>
    </w:r>
  </w:p>
  <w:p w14:paraId="75025A37" w14:textId="77777777" w:rsidR="00B956A6" w:rsidRPr="00245A7F" w:rsidRDefault="00B956A6">
    <w:pPr>
      <w:pStyle w:val="Header"/>
      <w:rPr>
        <w:lang w:val="pt-PT"/>
      </w:rPr>
    </w:pPr>
  </w:p>
  <w:p w14:paraId="47E14401" w14:textId="77777777" w:rsidR="00AA06A9" w:rsidRPr="00245A7F" w:rsidRDefault="00AA06A9">
    <w:pPr>
      <w:pStyle w:val="Header"/>
      <w:rPr>
        <w:lang w:val="pt-PT"/>
      </w:rPr>
    </w:pPr>
  </w:p>
  <w:p w14:paraId="561F94BC" w14:textId="77777777" w:rsidR="00AA06A9" w:rsidRPr="00245A7F" w:rsidRDefault="00AA06A9">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4CFABCE3" w:rsidR="007A1066" w:rsidRPr="00245A7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45A7F">
      <w:rPr>
        <w:rFonts w:ascii="Arial" w:hAnsi="Arial" w:cs="Arial"/>
        <w:bCs/>
        <w:i/>
        <w:iCs/>
        <w:sz w:val="18"/>
        <w:szCs w:val="18"/>
        <w:lang w:val="en-GB"/>
      </w:rPr>
      <w:t>UNEP/CMS/COP1</w:t>
    </w:r>
    <w:r w:rsidR="00B956A6" w:rsidRPr="00245A7F">
      <w:rPr>
        <w:rFonts w:ascii="Arial" w:hAnsi="Arial" w:cs="Arial"/>
        <w:bCs/>
        <w:i/>
        <w:iCs/>
        <w:sz w:val="18"/>
        <w:szCs w:val="18"/>
        <w:lang w:val="en-GB"/>
      </w:rPr>
      <w:t>4</w:t>
    </w:r>
    <w:r w:rsidRPr="00245A7F">
      <w:rPr>
        <w:rFonts w:ascii="Arial" w:hAnsi="Arial" w:cs="Arial"/>
        <w:bCs/>
        <w:i/>
        <w:iCs/>
        <w:sz w:val="18"/>
        <w:szCs w:val="18"/>
        <w:lang w:val="en-GB"/>
      </w:rPr>
      <w:t>/CRP</w:t>
    </w:r>
    <w:r w:rsidR="003E5931" w:rsidRPr="00245A7F">
      <w:rPr>
        <w:rFonts w:ascii="Arial" w:hAnsi="Arial" w:cs="Arial"/>
        <w:bCs/>
        <w:i/>
        <w:iCs/>
        <w:sz w:val="18"/>
        <w:szCs w:val="18"/>
        <w:lang w:val="en-GB"/>
      </w:rPr>
      <w:t>29.1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524DCB"/>
    <w:multiLevelType w:val="hybridMultilevel"/>
    <w:tmpl w:val="BE123920"/>
    <w:lvl w:ilvl="0" w:tplc="CEECE10E">
      <w:start w:val="1"/>
      <w:numFmt w:val="lowerLetter"/>
      <w:lvlText w:val="%1)"/>
      <w:lvlJc w:val="left"/>
      <w:pPr>
        <w:ind w:left="780" w:hanging="360"/>
      </w:pPr>
      <w:rPr>
        <w:rFonts w:hint="default"/>
        <w:sz w:val="22"/>
        <w:szCs w:val="22"/>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 w15:restartNumberingAfterBreak="0">
    <w:nsid w:val="7C687760"/>
    <w:multiLevelType w:val="hybridMultilevel"/>
    <w:tmpl w:val="B3567AC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88087273">
    <w:abstractNumId w:val="1"/>
  </w:num>
  <w:num w:numId="2" w16cid:durableId="116366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50AB4"/>
    <w:rsid w:val="000B0D60"/>
    <w:rsid w:val="000F1154"/>
    <w:rsid w:val="0011744E"/>
    <w:rsid w:val="001648A3"/>
    <w:rsid w:val="001A1DD5"/>
    <w:rsid w:val="002223BB"/>
    <w:rsid w:val="00245A7F"/>
    <w:rsid w:val="00257878"/>
    <w:rsid w:val="002F3C30"/>
    <w:rsid w:val="003639FF"/>
    <w:rsid w:val="00383E80"/>
    <w:rsid w:val="003E5931"/>
    <w:rsid w:val="003F1AD8"/>
    <w:rsid w:val="0043102F"/>
    <w:rsid w:val="00480F02"/>
    <w:rsid w:val="00487D0A"/>
    <w:rsid w:val="004A6167"/>
    <w:rsid w:val="004D4230"/>
    <w:rsid w:val="005025F1"/>
    <w:rsid w:val="00515682"/>
    <w:rsid w:val="005645C4"/>
    <w:rsid w:val="005D43E4"/>
    <w:rsid w:val="005F0639"/>
    <w:rsid w:val="006025DC"/>
    <w:rsid w:val="00681163"/>
    <w:rsid w:val="00690A20"/>
    <w:rsid w:val="007365C6"/>
    <w:rsid w:val="007A1066"/>
    <w:rsid w:val="007A5531"/>
    <w:rsid w:val="0086565D"/>
    <w:rsid w:val="008772B8"/>
    <w:rsid w:val="00A32812"/>
    <w:rsid w:val="00A74C56"/>
    <w:rsid w:val="00AA06A9"/>
    <w:rsid w:val="00AA533C"/>
    <w:rsid w:val="00AF22FB"/>
    <w:rsid w:val="00B009F3"/>
    <w:rsid w:val="00B15A3D"/>
    <w:rsid w:val="00B378A6"/>
    <w:rsid w:val="00B956A6"/>
    <w:rsid w:val="00BC0FC5"/>
    <w:rsid w:val="00BE1A45"/>
    <w:rsid w:val="00C32FF1"/>
    <w:rsid w:val="00C8003A"/>
    <w:rsid w:val="00D82C56"/>
    <w:rsid w:val="00E829C9"/>
    <w:rsid w:val="00F35230"/>
    <w:rsid w:val="00F7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515682"/>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D9F43635-3DC1-4FA1-ACA2-665BF76E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2024-02-14T17:33:00Z</dcterms:created>
  <dcterms:modified xsi:type="dcterms:W3CDTF">2024-02-14T17:33:00Z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