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89C2A" w14:textId="77777777" w:rsidR="00BD4C9D" w:rsidRPr="00BD4C9D" w:rsidRDefault="00BD4C9D" w:rsidP="001E4F10">
      <w:pPr>
        <w:spacing w:after="120"/>
        <w:jc w:val="center"/>
        <w:rPr>
          <w:rFonts w:ascii="Arial" w:hAnsi="Arial" w:cs="Arial"/>
          <w:b/>
          <w:bCs/>
          <w:sz w:val="22"/>
          <w:szCs w:val="22"/>
          <w:lang w:val="fr-FR"/>
        </w:rPr>
      </w:pPr>
      <w:r w:rsidRPr="00BD4C9D">
        <w:rPr>
          <w:rFonts w:ascii="Arial" w:hAnsi="Arial" w:cs="Arial"/>
          <w:b/>
          <w:bCs/>
          <w:sz w:val="22"/>
          <w:szCs w:val="22"/>
          <w:lang w:val="fr-FR"/>
        </w:rPr>
        <w:t>VOIES DE MIGRATION</w:t>
      </w:r>
    </w:p>
    <w:p w14:paraId="48F82B79" w14:textId="0E427096" w:rsidR="00D82C56" w:rsidRPr="00BD4C9D" w:rsidRDefault="005D43E4" w:rsidP="001E4F10">
      <w:pPr>
        <w:spacing w:after="120"/>
        <w:jc w:val="center"/>
        <w:rPr>
          <w:rFonts w:ascii="Arial" w:hAnsi="Arial" w:cs="Arial"/>
          <w:sz w:val="22"/>
          <w:szCs w:val="22"/>
          <w:lang w:val="fr-FR"/>
        </w:rPr>
      </w:pPr>
      <w:r w:rsidRPr="00BD4C9D">
        <w:rPr>
          <w:rFonts w:ascii="Arial" w:hAnsi="Arial" w:cs="Arial"/>
          <w:sz w:val="22"/>
          <w:szCs w:val="22"/>
          <w:lang w:val="fr-FR"/>
        </w:rPr>
        <w:t>UNEP/CMS/COP1</w:t>
      </w:r>
      <w:r w:rsidR="002B3E88" w:rsidRPr="00BD4C9D">
        <w:rPr>
          <w:rFonts w:ascii="Arial" w:hAnsi="Arial" w:cs="Arial"/>
          <w:sz w:val="22"/>
          <w:szCs w:val="22"/>
          <w:lang w:val="fr-FR"/>
        </w:rPr>
        <w:t>4</w:t>
      </w:r>
      <w:r w:rsidRPr="00BD4C9D">
        <w:rPr>
          <w:rFonts w:ascii="Arial" w:hAnsi="Arial" w:cs="Arial"/>
          <w:sz w:val="22"/>
          <w:szCs w:val="22"/>
          <w:lang w:val="fr-FR"/>
        </w:rPr>
        <w:t>/Doc.</w:t>
      </w:r>
      <w:r w:rsidR="000349FB" w:rsidRPr="00BD4C9D">
        <w:rPr>
          <w:rFonts w:ascii="Arial" w:hAnsi="Arial" w:cs="Arial"/>
          <w:sz w:val="22"/>
          <w:szCs w:val="22"/>
          <w:lang w:val="fr-FR"/>
        </w:rPr>
        <w:t>28.4.1/Rev.1</w:t>
      </w:r>
    </w:p>
    <w:p w14:paraId="73A89732" w14:textId="5EF030CB" w:rsidR="00D82C56" w:rsidRPr="00A048E3" w:rsidRDefault="005D43E4" w:rsidP="00B6058A">
      <w:pPr>
        <w:jc w:val="center"/>
        <w:rPr>
          <w:rFonts w:ascii="Arial" w:hAnsi="Arial" w:cs="Arial"/>
          <w:i/>
          <w:sz w:val="22"/>
          <w:szCs w:val="22"/>
          <w:lang w:val="fr-FR"/>
        </w:rPr>
      </w:pPr>
      <w:r w:rsidRPr="00A048E3">
        <w:rPr>
          <w:rFonts w:ascii="Arial" w:hAnsi="Arial" w:cs="Arial"/>
          <w:i/>
          <w:sz w:val="22"/>
          <w:szCs w:val="22"/>
          <w:lang w:val="fr-FR"/>
        </w:rPr>
        <w:t>(Pr</w:t>
      </w:r>
      <w:r w:rsidR="00823DC8">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Pr="00A048E3">
        <w:rPr>
          <w:rFonts w:ascii="Arial" w:hAnsi="Arial" w:cs="Arial"/>
          <w:i/>
          <w:sz w:val="22"/>
          <w:szCs w:val="22"/>
          <w:lang w:val="fr-FR"/>
        </w:rPr>
        <w:t xml:space="preserve"> </w:t>
      </w:r>
      <w:r w:rsidR="00823DC8">
        <w:rPr>
          <w:rFonts w:ascii="Arial" w:hAnsi="Arial" w:cs="Arial"/>
          <w:i/>
          <w:sz w:val="22"/>
          <w:szCs w:val="22"/>
          <w:lang w:val="fr-FR"/>
        </w:rPr>
        <w:t>le Groupe de travail sur les espèces aviaires)</w:t>
      </w:r>
    </w:p>
    <w:p w14:paraId="25BD5BFE" w14:textId="77777777" w:rsidR="00D82C56" w:rsidRPr="00A048E3" w:rsidRDefault="00D82C56" w:rsidP="00B6058A">
      <w:pPr>
        <w:rPr>
          <w:rFonts w:ascii="Arial" w:hAnsi="Arial" w:cs="Arial"/>
          <w:sz w:val="22"/>
          <w:szCs w:val="22"/>
          <w:lang w:val="fr-FR"/>
        </w:rPr>
      </w:pPr>
    </w:p>
    <w:p w14:paraId="6C7ED871" w14:textId="77777777" w:rsidR="00D82C56" w:rsidRPr="00A048E3" w:rsidRDefault="00D82C56" w:rsidP="00B6058A">
      <w:pPr>
        <w:rPr>
          <w:rFonts w:ascii="Arial" w:hAnsi="Arial" w:cs="Arial"/>
          <w:sz w:val="22"/>
          <w:szCs w:val="22"/>
          <w:lang w:val="fr-FR"/>
        </w:rPr>
      </w:pPr>
    </w:p>
    <w:p w14:paraId="59425798" w14:textId="78F25B39" w:rsidR="00D82C56" w:rsidRPr="00A048E3" w:rsidRDefault="00A048E3" w:rsidP="00B6058A">
      <w:pPr>
        <w:jc w:val="center"/>
        <w:rPr>
          <w:rFonts w:ascii="Arial" w:hAnsi="Arial" w:cs="Arial"/>
          <w:sz w:val="22"/>
          <w:szCs w:val="22"/>
          <w:lang w:val="fr-FR"/>
        </w:rPr>
      </w:pPr>
      <w:r w:rsidRPr="00823DC8">
        <w:rPr>
          <w:rFonts w:ascii="Arial" w:hAnsi="Arial" w:cs="Arial"/>
          <w:sz w:val="22"/>
          <w:szCs w:val="22"/>
          <w:lang w:val="fr-FR"/>
        </w:rPr>
        <w:t xml:space="preserve">PROJET DE </w:t>
      </w:r>
      <w:r w:rsidR="005D43E4" w:rsidRPr="00823DC8">
        <w:rPr>
          <w:rFonts w:ascii="Arial" w:hAnsi="Arial" w:cs="Arial"/>
          <w:sz w:val="22"/>
          <w:szCs w:val="22"/>
          <w:lang w:val="fr-FR"/>
        </w:rPr>
        <w:t>R</w:t>
      </w:r>
      <w:r w:rsidRPr="00823DC8">
        <w:rPr>
          <w:rFonts w:ascii="Arial" w:hAnsi="Arial" w:cs="Arial"/>
          <w:sz w:val="22"/>
          <w:szCs w:val="22"/>
          <w:lang w:val="fr-FR"/>
        </w:rPr>
        <w:t>É</w:t>
      </w:r>
      <w:r w:rsidR="005D43E4" w:rsidRPr="00823DC8">
        <w:rPr>
          <w:rFonts w:ascii="Arial" w:hAnsi="Arial" w:cs="Arial"/>
          <w:sz w:val="22"/>
          <w:szCs w:val="22"/>
          <w:lang w:val="fr-FR"/>
        </w:rPr>
        <w:t>SOLUTION</w:t>
      </w:r>
    </w:p>
    <w:p w14:paraId="61273576" w14:textId="77777777" w:rsidR="00D82C56" w:rsidRPr="00A048E3" w:rsidRDefault="00D82C56" w:rsidP="00B6058A">
      <w:pPr>
        <w:rPr>
          <w:rFonts w:ascii="Arial" w:hAnsi="Arial" w:cs="Arial"/>
          <w:sz w:val="22"/>
          <w:szCs w:val="22"/>
          <w:lang w:val="fr-FR"/>
        </w:rPr>
      </w:pPr>
    </w:p>
    <w:p w14:paraId="34EE039F" w14:textId="77777777" w:rsidR="00E312FC" w:rsidRPr="00E312FC" w:rsidRDefault="00E312FC" w:rsidP="00B6058A">
      <w:pPr>
        <w:widowControl/>
        <w:pBdr>
          <w:top w:val="single" w:sz="6" w:space="0" w:color="FFFFFF"/>
          <w:left w:val="single" w:sz="6" w:space="0" w:color="FFFFFF"/>
          <w:bottom w:val="single" w:sz="6" w:space="0" w:color="FFFFFF"/>
          <w:right w:val="single" w:sz="6" w:space="0" w:color="FFFFFF"/>
        </w:pBdr>
        <w:autoSpaceDE/>
        <w:autoSpaceDN/>
        <w:ind w:right="-22"/>
        <w:jc w:val="center"/>
        <w:textAlignment w:val="auto"/>
        <w:outlineLvl w:val="1"/>
        <w:rPr>
          <w:rFonts w:ascii="Arial" w:hAnsi="Arial" w:cs="Arial"/>
          <w:b/>
          <w:bCs/>
          <w:sz w:val="22"/>
          <w:szCs w:val="22"/>
          <w:lang w:val="fr-FR"/>
        </w:rPr>
      </w:pPr>
      <w:r w:rsidRPr="00E312FC">
        <w:rPr>
          <w:rFonts w:ascii="Arial" w:eastAsiaTheme="minorHAnsi" w:hAnsi="Arial" w:cs="Arial"/>
          <w:b/>
          <w:sz w:val="22"/>
          <w:szCs w:val="22"/>
          <w:lang w:val="fr-FR"/>
        </w:rPr>
        <w:t>VOIES DE MIGRATION</w:t>
      </w:r>
      <w:r w:rsidRPr="00E312FC">
        <w:rPr>
          <w:rFonts w:ascii="Arial" w:hAnsi="Arial" w:cs="Arial"/>
          <w:b/>
          <w:bCs/>
          <w:sz w:val="22"/>
          <w:szCs w:val="22"/>
          <w:lang w:val="fr-FR"/>
        </w:rPr>
        <w:t xml:space="preserve"> </w:t>
      </w:r>
    </w:p>
    <w:p w14:paraId="383AE881" w14:textId="77777777" w:rsidR="00D82C56" w:rsidRDefault="00D82C56" w:rsidP="00B6058A">
      <w:pPr>
        <w:rPr>
          <w:rFonts w:ascii="Arial" w:hAnsi="Arial" w:cs="Arial"/>
          <w:sz w:val="22"/>
          <w:szCs w:val="22"/>
          <w:lang w:val="fr-FR"/>
        </w:rPr>
      </w:pPr>
    </w:p>
    <w:p w14:paraId="5AACD861" w14:textId="77777777" w:rsidR="00BD0DFD" w:rsidRPr="00BD0DFD" w:rsidRDefault="00BD0DFD" w:rsidP="00B6058A">
      <w:pPr>
        <w:widowControl/>
        <w:autoSpaceDE/>
        <w:autoSpaceDN/>
        <w:ind w:right="-22"/>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 xml:space="preserve">Rappelant </w:t>
      </w:r>
      <w:r w:rsidRPr="00BD0DFD">
        <w:rPr>
          <w:rFonts w:ascii="Arial" w:eastAsiaTheme="minorHAnsi" w:hAnsi="Arial" w:cs="Arial"/>
          <w:sz w:val="22"/>
          <w:szCs w:val="22"/>
          <w:lang w:val="fr-FR"/>
        </w:rPr>
        <w:t>la</w:t>
      </w:r>
      <w:r w:rsidRPr="00BD0DFD">
        <w:rPr>
          <w:rFonts w:ascii="Arial" w:eastAsiaTheme="minorHAnsi" w:hAnsi="Arial" w:cs="Arial"/>
          <w:i/>
          <w:sz w:val="22"/>
          <w:szCs w:val="22"/>
          <w:lang w:val="fr-FR"/>
        </w:rPr>
        <w:t xml:space="preserve"> </w:t>
      </w:r>
      <w:r w:rsidRPr="00BD0DFD">
        <w:rPr>
          <w:rFonts w:ascii="Arial" w:eastAsiaTheme="minorHAnsi" w:hAnsi="Arial" w:cs="Arial"/>
          <w:sz w:val="22"/>
          <w:szCs w:val="22"/>
          <w:lang w:val="fr-FR"/>
        </w:rPr>
        <w:t>Recommandation 7.7</w:t>
      </w:r>
      <w:r w:rsidRPr="00BD0DFD">
        <w:rPr>
          <w:rFonts w:ascii="Arial" w:eastAsiaTheme="minorHAnsi" w:hAnsi="Arial" w:cstheme="minorBidi"/>
          <w:sz w:val="32"/>
          <w:szCs w:val="32"/>
          <w:lang w:val="fr-FR"/>
        </w:rPr>
        <w:t xml:space="preserve"> </w:t>
      </w:r>
      <w:r w:rsidRPr="00BD0DFD">
        <w:rPr>
          <w:rFonts w:ascii="Arial" w:eastAsiaTheme="minorHAnsi" w:hAnsi="Arial" w:cs="Arial"/>
          <w:i/>
          <w:iCs/>
          <w:sz w:val="22"/>
          <w:szCs w:val="22"/>
          <w:lang w:val="fr-FR"/>
        </w:rPr>
        <w:t>Programme relatif aux voies de migration Amérique – Pacifique</w:t>
      </w:r>
      <w:r w:rsidRPr="00BD0DFD">
        <w:rPr>
          <w:rFonts w:ascii="Arial" w:eastAsiaTheme="minorHAnsi" w:hAnsi="Arial" w:cs="Arial"/>
          <w:sz w:val="22"/>
          <w:szCs w:val="22"/>
          <w:lang w:val="fr-FR"/>
        </w:rPr>
        <w:t xml:space="preserve">, la Résolution 10.10 </w:t>
      </w:r>
      <w:r w:rsidRPr="00BD0DFD">
        <w:rPr>
          <w:rFonts w:ascii="Arial" w:eastAsiaTheme="minorHAnsi" w:hAnsi="Arial" w:cs="Arial"/>
          <w:i/>
          <w:iCs/>
          <w:sz w:val="22"/>
          <w:szCs w:val="22"/>
          <w:lang w:val="fr-FR"/>
        </w:rPr>
        <w:t>Conseils sur la conservation globale des voies de migration et sur les politiques possibles</w:t>
      </w:r>
      <w:r w:rsidRPr="00BD0DFD">
        <w:rPr>
          <w:rFonts w:ascii="Arial" w:eastAsiaTheme="minorHAnsi" w:hAnsi="Arial" w:cs="Arial"/>
          <w:sz w:val="22"/>
          <w:szCs w:val="22"/>
          <w:lang w:val="fr-FR"/>
        </w:rPr>
        <w:t xml:space="preserve"> et la Résolution 11.14 P</w:t>
      </w:r>
      <w:r w:rsidRPr="00BD0DFD">
        <w:rPr>
          <w:rFonts w:ascii="Arial" w:eastAsiaTheme="minorHAnsi" w:hAnsi="Arial" w:cs="Arial"/>
          <w:i/>
          <w:iCs/>
          <w:sz w:val="22"/>
          <w:szCs w:val="22"/>
          <w:lang w:val="fr-FR"/>
        </w:rPr>
        <w:t>rogramme de travail sur les oiseaux migrateurs et les voies de migration</w:t>
      </w:r>
      <w:r w:rsidRPr="00BD0DFD">
        <w:rPr>
          <w:rFonts w:ascii="Arial" w:eastAsiaTheme="minorHAnsi" w:hAnsi="Arial" w:cs="Arial"/>
          <w:sz w:val="22"/>
          <w:szCs w:val="22"/>
          <w:lang w:val="fr-FR"/>
        </w:rPr>
        <w:t xml:space="preserve"> </w:t>
      </w:r>
      <w:r w:rsidRPr="00BD0DFD">
        <w:rPr>
          <w:rFonts w:ascii="Arial" w:eastAsiaTheme="minorHAnsi" w:hAnsi="Arial" w:cstheme="minorBidi"/>
          <w:sz w:val="22"/>
          <w:szCs w:val="22"/>
          <w:vertAlign w:val="superscript"/>
          <w:lang w:val="en-GB"/>
        </w:rPr>
        <w:footnoteReference w:id="2"/>
      </w:r>
      <w:r w:rsidRPr="00BD0DFD">
        <w:rPr>
          <w:rFonts w:ascii="Arial" w:eastAsiaTheme="minorHAnsi" w:hAnsi="Arial" w:cs="Arial"/>
          <w:sz w:val="22"/>
          <w:szCs w:val="22"/>
          <w:lang w:val="fr-FR"/>
        </w:rPr>
        <w:t xml:space="preserve"> relatives aux voies de migration,</w:t>
      </w:r>
    </w:p>
    <w:p w14:paraId="33F5DFCD" w14:textId="77777777" w:rsidR="00BD0DFD" w:rsidRPr="00BD0DFD" w:rsidRDefault="00BD0DFD" w:rsidP="00B6058A">
      <w:pPr>
        <w:widowControl/>
        <w:autoSpaceDE/>
        <w:autoSpaceDN/>
        <w:ind w:right="-22"/>
        <w:jc w:val="both"/>
        <w:textAlignment w:val="auto"/>
        <w:rPr>
          <w:rFonts w:ascii="Arial" w:eastAsia="Calibri" w:hAnsi="Arial" w:cs="Arial"/>
          <w:sz w:val="22"/>
          <w:szCs w:val="22"/>
          <w:lang w:val="fr-FR"/>
        </w:rPr>
      </w:pPr>
    </w:p>
    <w:p w14:paraId="7A9777C9" w14:textId="420DCEBE" w:rsidR="00BD0DFD" w:rsidRPr="00BD0DFD" w:rsidRDefault="00BD0DFD" w:rsidP="00B6058A">
      <w:pPr>
        <w:widowControl/>
        <w:autoSpaceDE/>
        <w:autoSpaceDN/>
        <w:ind w:right="-22"/>
        <w:jc w:val="both"/>
        <w:textAlignment w:val="auto"/>
        <w:rPr>
          <w:rFonts w:ascii="Arial" w:eastAsiaTheme="minorHAnsi" w:hAnsi="Arial" w:cs="Arial"/>
          <w:i/>
          <w:sz w:val="22"/>
          <w:szCs w:val="22"/>
          <w:lang w:val="fr-FR"/>
        </w:rPr>
      </w:pPr>
      <w:r w:rsidRPr="00BD0DFD">
        <w:rPr>
          <w:rFonts w:ascii="Arial" w:eastAsiaTheme="minorHAnsi" w:hAnsi="Arial" w:cs="Arial"/>
          <w:i/>
          <w:sz w:val="22"/>
          <w:szCs w:val="22"/>
          <w:lang w:val="fr-FR"/>
        </w:rPr>
        <w:t xml:space="preserve">Reconnaissant </w:t>
      </w:r>
      <w:r w:rsidRPr="00BD0DFD">
        <w:rPr>
          <w:rFonts w:ascii="Arial" w:eastAsiaTheme="minorHAnsi" w:hAnsi="Arial" w:cs="Arial"/>
          <w:sz w:val="22"/>
          <w:szCs w:val="22"/>
          <w:lang w:val="fr-FR"/>
        </w:rPr>
        <w:t>qu’il est nécessaire de mettre au point une approche des voies de migration pour garantir une conservation adéquate des oiseaux migrateurs dans l’ensemble de leurs aires de répartition</w:t>
      </w:r>
      <w:r w:rsidR="00823DC8">
        <w:rPr>
          <w:rFonts w:ascii="Arial" w:eastAsiaTheme="minorHAnsi" w:hAnsi="Arial" w:cs="Arial"/>
          <w:sz w:val="22"/>
          <w:szCs w:val="22"/>
          <w:lang w:val="fr-FR"/>
        </w:rPr>
        <w:t xml:space="preserve"> et faire en sorte que toute utilisation d’oiseaux migrateurs se fasse de manière durable</w:t>
      </w:r>
      <w:r w:rsidRPr="00BD0DFD">
        <w:rPr>
          <w:rFonts w:ascii="Arial" w:eastAsiaTheme="minorHAnsi" w:hAnsi="Arial" w:cs="Arial"/>
          <w:sz w:val="22"/>
          <w:szCs w:val="22"/>
          <w:lang w:val="fr-FR"/>
        </w:rPr>
        <w:t>, en associant une approche fondée sur les espèces et une approche fondée sur les écosystèmes et en favorisant la coopération et la coordination internationales entre les États, le secteur privé, les accords multilatéraux sur l’environnement (AME), les institutions des Nations Unies, les organisations non gouvernementales, les communautés locales et d’autres acteurs,</w:t>
      </w:r>
    </w:p>
    <w:p w14:paraId="1FDB62B1" w14:textId="77777777" w:rsidR="00BD0DFD" w:rsidRPr="00BD0DFD" w:rsidRDefault="00BD0DFD" w:rsidP="00B6058A">
      <w:pPr>
        <w:widowControl/>
        <w:autoSpaceDE/>
        <w:autoSpaceDN/>
        <w:adjustRightInd w:val="0"/>
        <w:ind w:right="-22"/>
        <w:jc w:val="both"/>
        <w:textAlignment w:val="auto"/>
        <w:rPr>
          <w:rFonts w:ascii="Arial" w:eastAsiaTheme="minorHAnsi" w:hAnsi="Arial" w:cs="Arial"/>
          <w:i/>
          <w:sz w:val="22"/>
          <w:szCs w:val="22"/>
          <w:lang w:val="fr-FR"/>
        </w:rPr>
      </w:pPr>
    </w:p>
    <w:p w14:paraId="3E65DFC4"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Reconnaissant également</w:t>
      </w:r>
      <w:r w:rsidRPr="00BD0DFD">
        <w:rPr>
          <w:rFonts w:ascii="Arial" w:eastAsiaTheme="minorHAnsi" w:hAnsi="Arial" w:cs="Arial"/>
          <w:sz w:val="22"/>
          <w:szCs w:val="22"/>
          <w:lang w:val="fr-FR"/>
        </w:rPr>
        <w:t xml:space="preserve"> qu’il existe des menaces spécifiques particulièrement importantes pour les oiseaux migrateurs le long des voies de migration, identifiées dans </w:t>
      </w:r>
      <w:r w:rsidRPr="00BD0DFD">
        <w:rPr>
          <w:rFonts w:ascii="Arial" w:eastAsiaTheme="minorHAnsi" w:hAnsi="Arial" w:cs="Arial"/>
          <w:i/>
          <w:sz w:val="22"/>
          <w:szCs w:val="22"/>
          <w:lang w:val="fr-FR"/>
        </w:rPr>
        <w:t xml:space="preserve">A </w:t>
      </w:r>
      <w:proofErr w:type="spellStart"/>
      <w:r w:rsidRPr="00BD0DFD">
        <w:rPr>
          <w:rFonts w:ascii="Arial" w:eastAsiaTheme="minorHAnsi" w:hAnsi="Arial" w:cs="Arial"/>
          <w:i/>
          <w:sz w:val="22"/>
          <w:szCs w:val="22"/>
          <w:lang w:val="fr-FR"/>
        </w:rPr>
        <w:t>Review</w:t>
      </w:r>
      <w:proofErr w:type="spellEnd"/>
      <w:r w:rsidRPr="00BD0DFD">
        <w:rPr>
          <w:rFonts w:ascii="Arial" w:eastAsiaTheme="minorHAnsi" w:hAnsi="Arial" w:cs="Arial"/>
          <w:i/>
          <w:sz w:val="22"/>
          <w:szCs w:val="22"/>
          <w:lang w:val="fr-FR"/>
        </w:rPr>
        <w:t xml:space="preserve"> of </w:t>
      </w:r>
      <w:proofErr w:type="spellStart"/>
      <w:r w:rsidRPr="00BD0DFD">
        <w:rPr>
          <w:rFonts w:ascii="Arial" w:eastAsiaTheme="minorHAnsi" w:hAnsi="Arial" w:cs="Arial"/>
          <w:i/>
          <w:sz w:val="22"/>
          <w:szCs w:val="22"/>
          <w:lang w:val="fr-FR"/>
        </w:rPr>
        <w:t>Migratory</w:t>
      </w:r>
      <w:proofErr w:type="spellEnd"/>
      <w:r w:rsidRPr="00BD0DFD">
        <w:rPr>
          <w:rFonts w:ascii="Arial" w:eastAsiaTheme="minorHAnsi" w:hAnsi="Arial" w:cs="Arial"/>
          <w:i/>
          <w:sz w:val="22"/>
          <w:szCs w:val="22"/>
          <w:lang w:val="fr-FR"/>
        </w:rPr>
        <w:t xml:space="preserve"> Bird </w:t>
      </w:r>
      <w:proofErr w:type="spellStart"/>
      <w:r w:rsidRPr="00BD0DFD">
        <w:rPr>
          <w:rFonts w:ascii="Arial" w:eastAsiaTheme="minorHAnsi" w:hAnsi="Arial" w:cs="Arial"/>
          <w:i/>
          <w:sz w:val="22"/>
          <w:szCs w:val="22"/>
          <w:lang w:val="fr-FR"/>
        </w:rPr>
        <w:t>Flyways</w:t>
      </w:r>
      <w:proofErr w:type="spellEnd"/>
      <w:r w:rsidRPr="00BD0DFD">
        <w:rPr>
          <w:rFonts w:ascii="Arial" w:eastAsiaTheme="minorHAnsi" w:hAnsi="Arial" w:cs="Arial"/>
          <w:i/>
          <w:sz w:val="22"/>
          <w:szCs w:val="22"/>
          <w:lang w:val="fr-FR"/>
        </w:rPr>
        <w:t xml:space="preserve"> and </w:t>
      </w:r>
      <w:proofErr w:type="spellStart"/>
      <w:r w:rsidRPr="00BD0DFD">
        <w:rPr>
          <w:rFonts w:ascii="Arial" w:eastAsiaTheme="minorHAnsi" w:hAnsi="Arial" w:cs="Arial"/>
          <w:i/>
          <w:sz w:val="22"/>
          <w:szCs w:val="22"/>
          <w:lang w:val="fr-FR"/>
        </w:rPr>
        <w:t>Priorities</w:t>
      </w:r>
      <w:proofErr w:type="spellEnd"/>
      <w:r w:rsidRPr="00BD0DFD">
        <w:rPr>
          <w:rFonts w:ascii="Arial" w:eastAsiaTheme="minorHAnsi" w:hAnsi="Arial" w:cs="Arial"/>
          <w:i/>
          <w:sz w:val="22"/>
          <w:szCs w:val="22"/>
          <w:lang w:val="fr-FR"/>
        </w:rPr>
        <w:t xml:space="preserve"> for Management (Examen des voies  de  migration  des  oiseaux  et  priorités  en  matière  de  gestion)</w:t>
      </w:r>
      <w:r w:rsidRPr="00BD0DFD">
        <w:rPr>
          <w:rFonts w:ascii="Arial" w:eastAsiaTheme="minorHAnsi" w:hAnsi="Arial" w:cs="Arial"/>
          <w:sz w:val="22"/>
          <w:szCs w:val="22"/>
          <w:lang w:val="fr-FR"/>
        </w:rPr>
        <w:t xml:space="preserve"> </w:t>
      </w:r>
      <w:r w:rsidRPr="00BD0DFD">
        <w:rPr>
          <w:rFonts w:ascii="Arial" w:eastAsiaTheme="minorHAnsi" w:hAnsi="Arial" w:cs="Arial"/>
          <w:i/>
          <w:sz w:val="22"/>
          <w:szCs w:val="22"/>
          <w:lang w:val="fr-FR"/>
        </w:rPr>
        <w:t>Série technique de la CMS n° 27</w:t>
      </w:r>
      <w:r w:rsidRPr="00BD0DFD">
        <w:rPr>
          <w:rFonts w:ascii="Arial" w:eastAsiaTheme="minorHAnsi" w:hAnsi="Arial" w:cs="Arial"/>
          <w:sz w:val="22"/>
          <w:szCs w:val="22"/>
          <w:lang w:val="fr-FR"/>
        </w:rPr>
        <w:t xml:space="preserve">, qui continuent d’avoir un impact sur ces espèces et leurs habitats, notamment : la remise en état des zones humides intérieures ; la destruction des habitats côtiers et intertidaux (Résolution 12.25 </w:t>
      </w:r>
      <w:r w:rsidRPr="00BD0DFD">
        <w:rPr>
          <w:rFonts w:ascii="Arial" w:eastAsiaTheme="minorHAnsi" w:hAnsi="Arial" w:cs="Arial"/>
          <w:i/>
          <w:sz w:val="22"/>
          <w:szCs w:val="22"/>
          <w:lang w:val="fr-FR"/>
        </w:rPr>
        <w:t>Promouvoir la conservation des habitats intertidaux et autres habitats côtiers pour les espèces migratrices</w:t>
      </w:r>
      <w:r w:rsidRPr="00BD0DFD">
        <w:rPr>
          <w:rFonts w:ascii="Arial" w:eastAsiaTheme="minorHAnsi" w:hAnsi="Arial" w:cs="Arial"/>
          <w:sz w:val="22"/>
          <w:szCs w:val="22"/>
          <w:lang w:val="fr-FR"/>
        </w:rPr>
        <w:t xml:space="preserve">) ; la perte de forêts et de prairies ; l’intensification agricole et la modification de l’habitat par la désertification et le surpâturage (Résolution 11.17 (Rev.COP12) </w:t>
      </w:r>
      <w:r w:rsidRPr="00BD0DFD">
        <w:rPr>
          <w:rFonts w:ascii="Arial" w:eastAsiaTheme="minorHAnsi" w:hAnsi="Arial" w:cs="Arial"/>
          <w:i/>
          <w:sz w:val="22"/>
          <w:szCs w:val="22"/>
          <w:lang w:val="fr-FR"/>
        </w:rPr>
        <w:t>Plan d’action pour les oiseaux terrestres migrateurs de la région Afrique-Eurasie (AEMLAP)</w:t>
      </w:r>
      <w:r w:rsidRPr="00BD0DFD">
        <w:rPr>
          <w:rFonts w:ascii="Arial" w:eastAsiaTheme="minorHAnsi" w:hAnsi="Arial" w:cs="Arial"/>
          <w:sz w:val="22"/>
          <w:szCs w:val="22"/>
          <w:lang w:val="fr-FR"/>
        </w:rPr>
        <w:t xml:space="preserve"> ; le développement inapproprié d’éoliennes (Résolution 11.27 (Rev.COP12) </w:t>
      </w:r>
      <w:r w:rsidRPr="00BD0DFD">
        <w:rPr>
          <w:rFonts w:ascii="Arial" w:eastAsiaTheme="minorHAnsi" w:hAnsi="Arial" w:cs="Arial"/>
          <w:i/>
          <w:sz w:val="22"/>
          <w:szCs w:val="22"/>
          <w:lang w:val="fr-FR"/>
        </w:rPr>
        <w:t>Énergie renouvelable et espèces migratrices</w:t>
      </w:r>
      <w:r w:rsidRPr="00BD0DFD">
        <w:rPr>
          <w:rFonts w:ascii="Arial" w:eastAsiaTheme="minorHAnsi" w:hAnsi="Arial" w:cs="Arial"/>
          <w:sz w:val="22"/>
          <w:szCs w:val="22"/>
          <w:lang w:val="fr-FR"/>
        </w:rPr>
        <w:t xml:space="preserve">) ; les collisions avec les lignes électriques et les électrocutions (Résolution 10.11 </w:t>
      </w:r>
      <w:r w:rsidRPr="00BD0DFD">
        <w:rPr>
          <w:rFonts w:ascii="Arial" w:eastAsiaTheme="minorHAnsi" w:hAnsi="Arial" w:cs="Arial"/>
          <w:i/>
          <w:sz w:val="22"/>
          <w:szCs w:val="22"/>
          <w:lang w:val="fr-FR"/>
        </w:rPr>
        <w:t>Lignes électriques et oiseaux migrateurs</w:t>
      </w:r>
      <w:r w:rsidRPr="00BD0DFD">
        <w:rPr>
          <w:rFonts w:ascii="Arial" w:eastAsiaTheme="minorHAnsi" w:hAnsi="Arial" w:cs="Arial"/>
          <w:sz w:val="22"/>
          <w:szCs w:val="22"/>
          <w:lang w:val="fr-FR"/>
        </w:rPr>
        <w:t xml:space="preserve">) ; l’abattage, le prélèvement et le commerce illégaux et/ou non durables (Résolution 11.16 (Rev. COP12) </w:t>
      </w:r>
      <w:r w:rsidRPr="00BD0DFD">
        <w:rPr>
          <w:rFonts w:ascii="Arial" w:eastAsiaTheme="minorHAnsi" w:hAnsi="Arial" w:cs="Arial"/>
          <w:i/>
          <w:sz w:val="22"/>
          <w:szCs w:val="22"/>
          <w:lang w:val="fr-FR"/>
        </w:rPr>
        <w:t>Prévention de l’abattage, prélèvement et commerce illégaux des oiseaux migrateurs</w:t>
      </w:r>
      <w:r w:rsidRPr="00BD0DFD">
        <w:rPr>
          <w:rFonts w:ascii="Arial" w:eastAsiaTheme="minorHAnsi" w:hAnsi="Arial" w:cs="Arial"/>
          <w:sz w:val="22"/>
          <w:szCs w:val="22"/>
          <w:lang w:val="fr-FR"/>
        </w:rPr>
        <w:t>) ; la surpêche et les prises accessoires d’oiseaux de mer (Résolution 6.2, Recommandation 7.2, Résolutions 8.14, 9.18 et 10.14</w:t>
      </w:r>
      <w:r w:rsidRPr="00BD0DFD">
        <w:rPr>
          <w:rFonts w:eastAsiaTheme="minorHAnsi" w:cs="Arial"/>
          <w:sz w:val="22"/>
          <w:szCs w:val="22"/>
          <w:vertAlign w:val="superscript"/>
        </w:rPr>
        <w:footnoteReference w:id="3"/>
      </w:r>
      <w:r w:rsidRPr="00BD0DFD">
        <w:rPr>
          <w:rFonts w:ascii="Arial" w:eastAsiaTheme="minorHAnsi" w:hAnsi="Arial" w:cs="Arial"/>
          <w:sz w:val="22"/>
          <w:szCs w:val="22"/>
          <w:lang w:val="fr-FR"/>
        </w:rPr>
        <w:t>) ; la grenaille de plomb et d’autres empoisonnements (Résolution 11.15 (Rev.COP12</w:t>
      </w:r>
      <w:r w:rsidRPr="00BD0DFD">
        <w:rPr>
          <w:rFonts w:ascii="Arial" w:eastAsiaTheme="minorHAnsi" w:hAnsi="Arial" w:cs="Arial"/>
          <w:sz w:val="22"/>
          <w:szCs w:val="22"/>
          <w:u w:val="single"/>
          <w:lang w:val="fr-FR"/>
        </w:rPr>
        <w:t>)</w:t>
      </w:r>
      <w:r w:rsidRPr="00BD0DFD">
        <w:rPr>
          <w:rFonts w:ascii="Arial" w:eastAsiaTheme="minorHAnsi" w:hAnsi="Arial" w:cs="Arial"/>
          <w:sz w:val="22"/>
          <w:szCs w:val="22"/>
          <w:lang w:val="fr-FR"/>
        </w:rPr>
        <w:t xml:space="preserve"> </w:t>
      </w:r>
      <w:r w:rsidRPr="00BD0DFD">
        <w:rPr>
          <w:rFonts w:ascii="Arial" w:eastAsiaTheme="minorHAnsi" w:hAnsi="Arial" w:cs="Arial"/>
          <w:i/>
          <w:sz w:val="22"/>
          <w:szCs w:val="22"/>
          <w:lang w:val="fr-FR"/>
        </w:rPr>
        <w:t>Prévention de l’empoisonnement des oiseaux migrateurs</w:t>
      </w:r>
      <w:r w:rsidRPr="00BD0DFD">
        <w:rPr>
          <w:rFonts w:ascii="Arial" w:eastAsiaTheme="minorHAnsi" w:hAnsi="Arial" w:cs="Arial"/>
          <w:sz w:val="22"/>
          <w:szCs w:val="22"/>
          <w:lang w:val="fr-FR"/>
        </w:rPr>
        <w:t xml:space="preserve">) ; les espèces exotiques envahissantes (Résolution 11.28 </w:t>
      </w:r>
      <w:r w:rsidRPr="00BD0DFD">
        <w:rPr>
          <w:rFonts w:ascii="Arial" w:eastAsiaTheme="minorHAnsi" w:hAnsi="Arial" w:cs="Arial"/>
          <w:i/>
          <w:sz w:val="22"/>
          <w:szCs w:val="22"/>
          <w:lang w:val="fr-FR"/>
        </w:rPr>
        <w:t>Activités futures de la CMS concernant les espèces exotiques envahissantes</w:t>
      </w:r>
      <w:r w:rsidRPr="00BD0DFD">
        <w:rPr>
          <w:rFonts w:ascii="Arial" w:eastAsiaTheme="minorHAnsi" w:hAnsi="Arial" w:cs="Arial"/>
          <w:sz w:val="22"/>
          <w:szCs w:val="22"/>
          <w:lang w:val="fr-FR"/>
        </w:rPr>
        <w:t>) et la grippe aviaire et d’autres maladies (Résolutions 8.27, 9.8 et 10.22 sur les maladies des espèces sauvages</w:t>
      </w:r>
      <w:r w:rsidRPr="00BD0DFD">
        <w:rPr>
          <w:rFonts w:eastAsiaTheme="minorHAnsi" w:cs="Arial"/>
          <w:sz w:val="22"/>
          <w:szCs w:val="22"/>
          <w:vertAlign w:val="superscript"/>
        </w:rPr>
        <w:footnoteReference w:id="4"/>
      </w:r>
      <w:r w:rsidRPr="00BD0DFD">
        <w:rPr>
          <w:rFonts w:ascii="Arial" w:eastAsiaTheme="minorHAnsi" w:hAnsi="Arial" w:cs="Arial"/>
          <w:sz w:val="22"/>
          <w:szCs w:val="22"/>
          <w:vertAlign w:val="superscript"/>
          <w:lang w:val="fr-FR"/>
        </w:rPr>
        <w:t>)</w:t>
      </w:r>
      <w:r w:rsidRPr="00BD0DFD">
        <w:rPr>
          <w:rFonts w:ascii="Arial" w:eastAsiaTheme="minorHAnsi" w:hAnsi="Arial" w:cs="Arial"/>
          <w:sz w:val="22"/>
          <w:szCs w:val="22"/>
          <w:lang w:val="fr-FR"/>
        </w:rPr>
        <w:t xml:space="preserve"> ; et les débris marins (Résolution 11.30 </w:t>
      </w:r>
      <w:r w:rsidRPr="00BD0DFD">
        <w:rPr>
          <w:rFonts w:ascii="Arial" w:eastAsiaTheme="minorHAnsi" w:hAnsi="Arial" w:cs="Arial"/>
          <w:i/>
          <w:sz w:val="22"/>
          <w:szCs w:val="22"/>
          <w:lang w:val="fr-FR"/>
        </w:rPr>
        <w:t>gestion des débris marins</w:t>
      </w:r>
      <w:r w:rsidRPr="00BD0DFD">
        <w:rPr>
          <w:rFonts w:eastAsiaTheme="minorHAnsi" w:cs="Arial"/>
          <w:sz w:val="22"/>
          <w:szCs w:val="22"/>
          <w:vertAlign w:val="superscript"/>
        </w:rPr>
        <w:footnoteReference w:id="5"/>
      </w:r>
      <w:r w:rsidRPr="00BD0DFD">
        <w:rPr>
          <w:rFonts w:ascii="Arial" w:eastAsiaTheme="minorHAnsi" w:hAnsi="Arial" w:cs="Arial"/>
          <w:sz w:val="22"/>
          <w:szCs w:val="22"/>
          <w:lang w:val="fr-FR"/>
        </w:rPr>
        <w:t xml:space="preserve">),  </w:t>
      </w:r>
    </w:p>
    <w:p w14:paraId="65463645" w14:textId="7DE8EB9E" w:rsidR="001E4F10" w:rsidRDefault="001E4F10" w:rsidP="00B6058A">
      <w:pPr>
        <w:widowControl/>
        <w:autoSpaceDE/>
        <w:autoSpaceDN/>
        <w:adjustRightInd w:val="0"/>
        <w:jc w:val="both"/>
        <w:textAlignment w:val="auto"/>
        <w:rPr>
          <w:rFonts w:ascii="Arial" w:eastAsiaTheme="minorHAnsi" w:hAnsi="Arial" w:cs="Arial"/>
          <w:i/>
          <w:sz w:val="22"/>
          <w:szCs w:val="22"/>
          <w:lang w:val="fr-FR"/>
        </w:rPr>
      </w:pPr>
      <w:r>
        <w:rPr>
          <w:rFonts w:ascii="Arial" w:eastAsiaTheme="minorHAnsi" w:hAnsi="Arial" w:cs="Arial"/>
          <w:i/>
          <w:sz w:val="22"/>
          <w:szCs w:val="22"/>
          <w:lang w:val="fr-FR"/>
        </w:rPr>
        <w:br w:type="page"/>
      </w:r>
    </w:p>
    <w:p w14:paraId="4484E8A5" w14:textId="2E6757D7" w:rsidR="00807047" w:rsidRPr="00807047" w:rsidRDefault="00807047" w:rsidP="00B6058A">
      <w:pPr>
        <w:widowControl/>
        <w:autoSpaceDE/>
        <w:autoSpaceDN/>
        <w:adjustRightInd w:val="0"/>
        <w:jc w:val="both"/>
        <w:textAlignment w:val="auto"/>
        <w:rPr>
          <w:rFonts w:ascii="Arial" w:eastAsiaTheme="minorHAnsi" w:hAnsi="Arial" w:cs="Arial"/>
          <w:iCs/>
          <w:sz w:val="22"/>
          <w:szCs w:val="22"/>
          <w:lang w:val="fr-FR"/>
        </w:rPr>
      </w:pPr>
      <w:r w:rsidRPr="00807047">
        <w:rPr>
          <w:rFonts w:ascii="Arial" w:eastAsiaTheme="minorHAnsi" w:hAnsi="Arial" w:cs="Arial"/>
          <w:i/>
          <w:sz w:val="22"/>
          <w:szCs w:val="22"/>
          <w:lang w:val="fr-FR"/>
        </w:rPr>
        <w:lastRenderedPageBreak/>
        <w:t>Reconnaissant l</w:t>
      </w:r>
      <w:r w:rsidRPr="00807047">
        <w:rPr>
          <w:rFonts w:ascii="Arial" w:eastAsiaTheme="minorHAnsi" w:hAnsi="Arial" w:cs="Arial"/>
          <w:iCs/>
          <w:sz w:val="22"/>
          <w:szCs w:val="22"/>
          <w:lang w:val="fr-FR"/>
        </w:rPr>
        <w:t>e travail du Centre de l'A</w:t>
      </w:r>
      <w:r w:rsidRPr="00807047">
        <w:rPr>
          <w:rFonts w:ascii="Arial" w:eastAsiaTheme="minorHAnsi" w:hAnsi="Arial" w:cs="Arial"/>
          <w:iCs/>
          <w:sz w:val="22"/>
          <w:szCs w:val="22"/>
          <w:lang w:val="fr-FR"/>
        </w:rPr>
        <w:t>SEAN</w:t>
      </w:r>
      <w:r w:rsidRPr="00807047">
        <w:rPr>
          <w:rFonts w:ascii="Arial" w:eastAsiaTheme="minorHAnsi" w:hAnsi="Arial" w:cs="Arial"/>
          <w:iCs/>
          <w:sz w:val="22"/>
          <w:szCs w:val="22"/>
          <w:lang w:val="fr-FR"/>
        </w:rPr>
        <w:t xml:space="preserve"> pour la biodiversité en collaboration avec les non-Parties de l'A</w:t>
      </w:r>
      <w:r>
        <w:rPr>
          <w:rFonts w:ascii="Arial" w:eastAsiaTheme="minorHAnsi" w:hAnsi="Arial" w:cs="Arial"/>
          <w:iCs/>
          <w:sz w:val="22"/>
          <w:szCs w:val="22"/>
          <w:lang w:val="fr-FR"/>
        </w:rPr>
        <w:t>SEAN</w:t>
      </w:r>
      <w:r w:rsidRPr="00807047">
        <w:rPr>
          <w:rFonts w:ascii="Arial" w:eastAsiaTheme="minorHAnsi" w:hAnsi="Arial" w:cs="Arial"/>
          <w:iCs/>
          <w:sz w:val="22"/>
          <w:szCs w:val="22"/>
          <w:lang w:val="fr-FR"/>
        </w:rPr>
        <w:t xml:space="preserve"> pour l'établissement du Réseau de voies de migration de l'A</w:t>
      </w:r>
      <w:r w:rsidRPr="00807047">
        <w:rPr>
          <w:rFonts w:ascii="Arial" w:eastAsiaTheme="minorHAnsi" w:hAnsi="Arial" w:cs="Arial"/>
          <w:iCs/>
          <w:sz w:val="22"/>
          <w:szCs w:val="22"/>
          <w:lang w:val="fr-FR"/>
        </w:rPr>
        <w:t>SEAN</w:t>
      </w:r>
      <w:r w:rsidRPr="00807047">
        <w:rPr>
          <w:rFonts w:ascii="Arial" w:eastAsiaTheme="minorHAnsi" w:hAnsi="Arial" w:cs="Arial"/>
          <w:iCs/>
          <w:sz w:val="22"/>
          <w:szCs w:val="22"/>
          <w:lang w:val="fr-FR"/>
        </w:rPr>
        <w:t xml:space="preserve"> encourageant la coopération régionale pour la conservation des oiseaux d'eau migrateurs et des zones humides qui les soutiennent,</w:t>
      </w:r>
    </w:p>
    <w:p w14:paraId="11871F56" w14:textId="77777777" w:rsidR="00807047" w:rsidRDefault="00807047" w:rsidP="00B6058A">
      <w:pPr>
        <w:widowControl/>
        <w:autoSpaceDE/>
        <w:autoSpaceDN/>
        <w:adjustRightInd w:val="0"/>
        <w:jc w:val="both"/>
        <w:textAlignment w:val="auto"/>
        <w:rPr>
          <w:rFonts w:ascii="Arial" w:eastAsiaTheme="minorHAnsi" w:hAnsi="Arial" w:cs="Arial"/>
          <w:i/>
          <w:sz w:val="22"/>
          <w:szCs w:val="22"/>
          <w:lang w:val="fr-FR"/>
        </w:rPr>
      </w:pPr>
    </w:p>
    <w:p w14:paraId="519CEDA0" w14:textId="39DDEAD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 xml:space="preserve">Reconnaissant </w:t>
      </w:r>
      <w:r w:rsidRPr="00BD0DFD">
        <w:rPr>
          <w:rFonts w:ascii="Arial" w:eastAsiaTheme="minorHAnsi" w:hAnsi="Arial" w:cs="Arial"/>
          <w:sz w:val="22"/>
          <w:szCs w:val="22"/>
          <w:lang w:val="fr-FR"/>
        </w:rPr>
        <w:t>que les voies de migration doivent être considérées comme des réseaux écologiques, du fait que, même en l’absence de tout lien physique entre leurs différentes parties, les populations d’oiseaux qui les empruntent constituent elles-mêmes un lien écologique tel que reconnu dans la Résolution 10.3</w:t>
      </w:r>
      <w:r w:rsidRPr="00BD0DFD">
        <w:rPr>
          <w:rFonts w:eastAsiaTheme="minorHAnsi" w:cs="Arial"/>
          <w:sz w:val="22"/>
          <w:szCs w:val="22"/>
          <w:vertAlign w:val="superscript"/>
        </w:rPr>
        <w:footnoteReference w:id="6"/>
      </w:r>
      <w:r w:rsidRPr="00BD0DFD">
        <w:rPr>
          <w:rFonts w:ascii="Arial" w:eastAsiaTheme="minorHAnsi" w:hAnsi="Arial" w:cs="Arial"/>
          <w:sz w:val="22"/>
          <w:szCs w:val="22"/>
          <w:lang w:val="fr-FR"/>
        </w:rPr>
        <w:t xml:space="preserve">, </w:t>
      </w:r>
    </w:p>
    <w:p w14:paraId="0C54F6EF"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p>
    <w:p w14:paraId="3291E034"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 xml:space="preserve">Reconnaissant </w:t>
      </w:r>
      <w:r w:rsidRPr="00BD0DFD">
        <w:rPr>
          <w:rFonts w:ascii="Arial" w:eastAsiaTheme="minorHAnsi" w:hAnsi="Arial" w:cs="Arial"/>
          <w:sz w:val="22"/>
          <w:szCs w:val="22"/>
          <w:lang w:val="fr-FR"/>
        </w:rPr>
        <w:t>que le mandat très large et détaillé de la Résolution 10.10</w:t>
      </w:r>
      <w:r w:rsidRPr="00BD0DFD">
        <w:rPr>
          <w:rFonts w:eastAsiaTheme="minorHAnsi" w:cs="Arial"/>
          <w:sz w:val="22"/>
          <w:szCs w:val="22"/>
          <w:vertAlign w:val="superscript"/>
        </w:rPr>
        <w:footnoteReference w:id="7"/>
      </w:r>
      <w:r w:rsidRPr="00BD0DFD">
        <w:rPr>
          <w:rFonts w:ascii="Arial" w:eastAsiaTheme="minorHAnsi" w:hAnsi="Arial" w:cs="Arial"/>
          <w:sz w:val="22"/>
          <w:szCs w:val="22"/>
          <w:lang w:val="fr-FR"/>
        </w:rPr>
        <w:t xml:space="preserve"> </w:t>
      </w:r>
      <w:r w:rsidRPr="00BD0DFD">
        <w:rPr>
          <w:rFonts w:ascii="Arial" w:eastAsiaTheme="minorHAnsi" w:hAnsi="Arial" w:cs="Arial"/>
          <w:i/>
          <w:sz w:val="22"/>
          <w:szCs w:val="22"/>
          <w:lang w:val="fr-FR"/>
        </w:rPr>
        <w:t>Conseils sur la conservation globale des voies de migration et sur les politiques possibles</w:t>
      </w:r>
      <w:r w:rsidRPr="00BD0DFD">
        <w:rPr>
          <w:rFonts w:ascii="Arial" w:eastAsiaTheme="minorHAnsi" w:hAnsi="Arial" w:cs="Arial"/>
          <w:sz w:val="22"/>
          <w:szCs w:val="22"/>
          <w:lang w:val="fr-FR"/>
        </w:rPr>
        <w:t>, a été rationalisé et concentré dans un Programme de travail (</w:t>
      </w:r>
      <w:proofErr w:type="spellStart"/>
      <w:r w:rsidRPr="00BD0DFD">
        <w:rPr>
          <w:rFonts w:ascii="Arial" w:eastAsiaTheme="minorHAnsi" w:hAnsi="Arial" w:cs="Arial"/>
          <w:sz w:val="22"/>
          <w:szCs w:val="22"/>
          <w:lang w:val="fr-FR"/>
        </w:rPr>
        <w:t>PdT</w:t>
      </w:r>
      <w:proofErr w:type="spellEnd"/>
      <w:r w:rsidRPr="00BD0DFD">
        <w:rPr>
          <w:rFonts w:ascii="Arial" w:eastAsiaTheme="minorHAnsi" w:hAnsi="Arial" w:cs="Arial"/>
          <w:sz w:val="22"/>
          <w:szCs w:val="22"/>
          <w:lang w:val="fr-FR"/>
        </w:rPr>
        <w:t>) plus détaillé, via la Résolution 11.14</w:t>
      </w:r>
      <w:r w:rsidRPr="00BD0DFD">
        <w:rPr>
          <w:rFonts w:eastAsiaTheme="minorHAnsi"/>
          <w:sz w:val="22"/>
          <w:szCs w:val="22"/>
          <w:vertAlign w:val="superscript"/>
          <w:lang w:val="en-GB"/>
        </w:rPr>
        <w:footnoteReference w:id="8"/>
      </w:r>
      <w:r w:rsidRPr="00BD0DFD">
        <w:rPr>
          <w:rFonts w:ascii="Arial" w:eastAsiaTheme="minorHAnsi" w:hAnsi="Arial" w:cs="Arial"/>
          <w:sz w:val="22"/>
          <w:szCs w:val="22"/>
          <w:lang w:val="fr-FR"/>
        </w:rPr>
        <w:t xml:space="preserve">, afin de fournir aux parties et aux parties prenantes une feuille de route claire avec un calendrier, des priorités et des indicateurs pour la conservation des voies de migration et des oiseaux migrateurs,  </w:t>
      </w:r>
    </w:p>
    <w:p w14:paraId="2152F945"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p>
    <w:p w14:paraId="07317F65"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Rappelant</w:t>
      </w:r>
      <w:r w:rsidRPr="00BD0DFD">
        <w:rPr>
          <w:rFonts w:ascii="Arial" w:eastAsiaTheme="minorHAnsi" w:hAnsi="Arial" w:cs="Arial"/>
          <w:sz w:val="22"/>
          <w:szCs w:val="22"/>
          <w:lang w:val="fr-FR"/>
        </w:rPr>
        <w:t xml:space="preserve"> que la Résolution 10.10</w:t>
      </w:r>
      <w:r w:rsidRPr="00BD0DFD">
        <w:rPr>
          <w:rFonts w:eastAsiaTheme="minorHAnsi"/>
          <w:sz w:val="22"/>
          <w:szCs w:val="22"/>
          <w:vertAlign w:val="superscript"/>
          <w:lang w:val="en-GB"/>
        </w:rPr>
        <w:footnoteReference w:id="9"/>
      </w:r>
      <w:r w:rsidRPr="00BD0DFD">
        <w:rPr>
          <w:rFonts w:ascii="Arial" w:eastAsiaTheme="minorHAnsi" w:hAnsi="Arial" w:cs="Arial"/>
          <w:sz w:val="22"/>
          <w:szCs w:val="22"/>
          <w:lang w:val="fr-FR"/>
        </w:rPr>
        <w:t xml:space="preserve"> invitait la CMS à travailler en partenariat étroit avec les organisations et les initiatives sur les voies de migration existantes dans les Amériques afin d’élaborer un plan d’action mondial pour la conservation des oiseaux migrateurs dans les Amériques, en reconnaissant particulièrement les programmes de travail déjà en place et en tenant compte des instruments existants, </w:t>
      </w:r>
    </w:p>
    <w:p w14:paraId="10F1096E"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p>
    <w:p w14:paraId="0A037C3C"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Prenant note</w:t>
      </w:r>
      <w:r w:rsidRPr="00BD0DFD">
        <w:rPr>
          <w:rFonts w:ascii="Arial" w:eastAsiaTheme="minorHAnsi" w:hAnsi="Arial" w:cs="Arial"/>
          <w:sz w:val="22"/>
          <w:szCs w:val="22"/>
          <w:lang w:val="fr-FR"/>
        </w:rPr>
        <w:t xml:space="preserve"> de la Résolution 10.18 (Rev.COP12) </w:t>
      </w:r>
      <w:r w:rsidRPr="00BD0DFD">
        <w:rPr>
          <w:rFonts w:ascii="Arial" w:eastAsiaTheme="minorHAnsi" w:hAnsi="Arial" w:cs="Arial"/>
          <w:i/>
          <w:sz w:val="22"/>
          <w:szCs w:val="22"/>
          <w:lang w:val="fr-FR"/>
        </w:rPr>
        <w:t>Directives pour l’intégration des espèces migratrices dans les SPANB et d’autres conclusions de la COP10 de la CBD</w:t>
      </w:r>
      <w:r w:rsidRPr="00BD0DFD">
        <w:rPr>
          <w:rFonts w:ascii="Arial" w:eastAsiaTheme="minorHAnsi" w:hAnsi="Arial" w:cs="Arial"/>
          <w:sz w:val="22"/>
          <w:szCs w:val="22"/>
          <w:lang w:val="fr-FR"/>
        </w:rPr>
        <w:t>, qui contient des directives sur l’intégration des espèces migratrices dans les stratégies et plans d’action nationaux pour la diversité biologique (SPANB),</w:t>
      </w:r>
    </w:p>
    <w:p w14:paraId="4A8696E0"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p>
    <w:p w14:paraId="2856EC83" w14:textId="77777777" w:rsidR="00BD0DFD" w:rsidRPr="00823DC8" w:rsidRDefault="00BD0DFD" w:rsidP="00B6058A">
      <w:pPr>
        <w:widowControl/>
        <w:autoSpaceDE/>
        <w:autoSpaceDN/>
        <w:adjustRightInd w:val="0"/>
        <w:jc w:val="both"/>
        <w:textAlignment w:val="auto"/>
        <w:rPr>
          <w:rFonts w:ascii="Arial" w:eastAsiaTheme="minorHAnsi" w:hAnsi="Arial" w:cstheme="minorBidi"/>
          <w:sz w:val="22"/>
          <w:szCs w:val="22"/>
          <w:lang w:val="fr-FR"/>
        </w:rPr>
      </w:pPr>
      <w:r w:rsidRPr="00823DC8">
        <w:rPr>
          <w:rFonts w:ascii="Arial" w:hAnsi="Arial" w:cs="Arial"/>
          <w:i/>
          <w:iCs/>
          <w:sz w:val="22"/>
          <w:szCs w:val="22"/>
          <w:lang w:val="fr-FR"/>
        </w:rPr>
        <w:t xml:space="preserve">Prenant note </w:t>
      </w:r>
      <w:r w:rsidRPr="00823DC8">
        <w:rPr>
          <w:rFonts w:ascii="Arial" w:hAnsi="Arial" w:cs="Arial"/>
          <w:sz w:val="22"/>
          <w:szCs w:val="22"/>
          <w:lang w:val="fr-FR"/>
        </w:rPr>
        <w:t>du Cadre mondial de la biodiversité de Kunming-Montréal adopté par la Convention sur la diversité biologique en 2022, qui comprend de nombreux objectifs et cibles pertinents pour la conservation des espèces migratrices et de leurs habitats</w:t>
      </w:r>
      <w:r w:rsidRPr="00823DC8">
        <w:rPr>
          <w:rFonts w:ascii="Arial" w:eastAsiaTheme="minorHAnsi" w:hAnsi="Arial" w:cstheme="minorBidi"/>
          <w:sz w:val="22"/>
          <w:szCs w:val="22"/>
          <w:lang w:val="fr-FR"/>
        </w:rPr>
        <w:t>,</w:t>
      </w:r>
    </w:p>
    <w:p w14:paraId="750BC0CE" w14:textId="27073765" w:rsidR="00BD0DFD" w:rsidRPr="00BD0DFD" w:rsidRDefault="00BD0DFD" w:rsidP="00B6058A">
      <w:pPr>
        <w:widowControl/>
        <w:autoSpaceDE/>
        <w:autoSpaceDN/>
        <w:jc w:val="both"/>
        <w:textAlignment w:val="auto"/>
        <w:rPr>
          <w:rFonts w:ascii="Arial" w:eastAsiaTheme="minorHAnsi" w:hAnsi="Arial" w:cs="Arial"/>
          <w:sz w:val="22"/>
          <w:szCs w:val="22"/>
          <w:lang w:val="fr-FR"/>
        </w:rPr>
      </w:pPr>
    </w:p>
    <w:p w14:paraId="442653D8" w14:textId="0431F357" w:rsidR="00823DC8" w:rsidRDefault="00823DC8" w:rsidP="00B6058A">
      <w:pPr>
        <w:widowControl/>
        <w:autoSpaceDE/>
        <w:autoSpaceDN/>
        <w:jc w:val="both"/>
        <w:textAlignment w:val="auto"/>
        <w:rPr>
          <w:rFonts w:ascii="Arial" w:eastAsiaTheme="minorHAnsi" w:hAnsi="Arial" w:cs="Arial"/>
          <w:sz w:val="22"/>
          <w:szCs w:val="22"/>
          <w:lang w:val="fr-FR"/>
        </w:rPr>
      </w:pPr>
      <w:r>
        <w:rPr>
          <w:rFonts w:ascii="Arial" w:eastAsiaTheme="minorHAnsi" w:hAnsi="Arial" w:cs="Arial"/>
          <w:i/>
          <w:sz w:val="22"/>
          <w:szCs w:val="22"/>
          <w:lang w:val="fr-FR"/>
        </w:rPr>
        <w:t xml:space="preserve">Se félicitant </w:t>
      </w:r>
      <w:r>
        <w:rPr>
          <w:rFonts w:ascii="Arial" w:eastAsiaTheme="minorHAnsi" w:hAnsi="Arial" w:cs="Arial"/>
          <w:sz w:val="22"/>
          <w:szCs w:val="22"/>
          <w:lang w:val="fr-FR"/>
        </w:rPr>
        <w:t>de l’</w:t>
      </w:r>
      <w:r w:rsidR="00BD0DFD" w:rsidRPr="00BD0DFD">
        <w:rPr>
          <w:rFonts w:ascii="Arial" w:eastAsiaTheme="minorHAnsi" w:hAnsi="Arial" w:cs="Arial"/>
          <w:sz w:val="22"/>
          <w:szCs w:val="22"/>
          <w:lang w:val="fr-FR"/>
        </w:rPr>
        <w:t>Instrument pour les réseaux de sites critiques</w:t>
      </w:r>
      <w:r>
        <w:rPr>
          <w:rFonts w:ascii="Arial" w:eastAsiaTheme="minorHAnsi" w:hAnsi="Arial" w:cs="Arial"/>
          <w:sz w:val="22"/>
          <w:szCs w:val="22"/>
          <w:lang w:val="fr-FR"/>
        </w:rPr>
        <w:t xml:space="preserve">, </w:t>
      </w:r>
      <w:r w:rsidR="00BD0DFD" w:rsidRPr="00BD0DFD">
        <w:rPr>
          <w:rFonts w:ascii="Arial" w:eastAsiaTheme="minorHAnsi" w:hAnsi="Arial" w:cs="Arial"/>
          <w:sz w:val="22"/>
          <w:szCs w:val="22"/>
          <w:lang w:val="fr-FR"/>
        </w:rPr>
        <w:t xml:space="preserve">un portail web en accès libre </w:t>
      </w:r>
      <w:r>
        <w:rPr>
          <w:rFonts w:ascii="Arial" w:eastAsiaTheme="minorHAnsi" w:hAnsi="Arial" w:cs="Arial"/>
          <w:sz w:val="22"/>
          <w:szCs w:val="22"/>
          <w:lang w:val="fr-FR"/>
        </w:rPr>
        <w:t xml:space="preserve">créé </w:t>
      </w:r>
      <w:r w:rsidRPr="00823DC8">
        <w:rPr>
          <w:rFonts w:ascii="Arial" w:eastAsiaTheme="minorHAnsi" w:hAnsi="Arial" w:cs="Arial"/>
          <w:sz w:val="22"/>
          <w:szCs w:val="22"/>
          <w:lang w:val="fr-FR"/>
        </w:rPr>
        <w:t xml:space="preserve">par </w:t>
      </w:r>
      <w:proofErr w:type="spellStart"/>
      <w:r w:rsidRPr="00823DC8">
        <w:rPr>
          <w:rFonts w:ascii="Arial" w:eastAsiaTheme="minorHAnsi" w:hAnsi="Arial" w:cs="Arial"/>
          <w:sz w:val="22"/>
          <w:szCs w:val="22"/>
          <w:lang w:val="fr-FR"/>
        </w:rPr>
        <w:t>Wetlands</w:t>
      </w:r>
      <w:proofErr w:type="spellEnd"/>
      <w:r w:rsidRPr="00823DC8">
        <w:rPr>
          <w:rFonts w:ascii="Arial" w:eastAsiaTheme="minorHAnsi" w:hAnsi="Arial" w:cs="Arial"/>
          <w:sz w:val="22"/>
          <w:szCs w:val="22"/>
          <w:lang w:val="fr-FR"/>
        </w:rPr>
        <w:t xml:space="preserve"> International et </w:t>
      </w:r>
      <w:proofErr w:type="spellStart"/>
      <w:r w:rsidRPr="00823DC8">
        <w:rPr>
          <w:rFonts w:ascii="Arial" w:eastAsiaTheme="minorHAnsi" w:hAnsi="Arial" w:cs="Arial"/>
          <w:sz w:val="22"/>
          <w:szCs w:val="22"/>
          <w:lang w:val="fr-FR"/>
        </w:rPr>
        <w:t>BirdLife</w:t>
      </w:r>
      <w:proofErr w:type="spellEnd"/>
      <w:r w:rsidRPr="00823DC8">
        <w:rPr>
          <w:rFonts w:ascii="Arial" w:eastAsiaTheme="minorHAnsi" w:hAnsi="Arial" w:cs="Arial"/>
          <w:sz w:val="22"/>
          <w:szCs w:val="22"/>
          <w:lang w:val="fr-FR"/>
        </w:rPr>
        <w:t xml:space="preserve"> International pour soutenir la prise de décision en matière de conservation au niveau d</w:t>
      </w:r>
      <w:r>
        <w:rPr>
          <w:rFonts w:ascii="Arial" w:eastAsiaTheme="minorHAnsi" w:hAnsi="Arial" w:cs="Arial"/>
          <w:sz w:val="22"/>
          <w:szCs w:val="22"/>
          <w:lang w:val="fr-FR"/>
        </w:rPr>
        <w:t>u</w:t>
      </w:r>
      <w:r w:rsidRPr="00823DC8">
        <w:rPr>
          <w:rFonts w:ascii="Arial" w:eastAsiaTheme="minorHAnsi" w:hAnsi="Arial" w:cs="Arial"/>
          <w:sz w:val="22"/>
          <w:szCs w:val="22"/>
          <w:lang w:val="fr-FR"/>
        </w:rPr>
        <w:t xml:space="preserve"> site, </w:t>
      </w:r>
      <w:r>
        <w:rPr>
          <w:rFonts w:ascii="Arial" w:eastAsiaTheme="minorHAnsi" w:hAnsi="Arial" w:cs="Arial"/>
          <w:sz w:val="22"/>
          <w:szCs w:val="22"/>
          <w:lang w:val="fr-FR"/>
        </w:rPr>
        <w:t xml:space="preserve">du pays </w:t>
      </w:r>
      <w:r w:rsidRPr="00823DC8">
        <w:rPr>
          <w:rFonts w:ascii="Arial" w:eastAsiaTheme="minorHAnsi" w:hAnsi="Arial" w:cs="Arial"/>
          <w:sz w:val="22"/>
          <w:szCs w:val="22"/>
          <w:lang w:val="fr-FR"/>
        </w:rPr>
        <w:t xml:space="preserve">et </w:t>
      </w:r>
      <w:r>
        <w:rPr>
          <w:rFonts w:ascii="Arial" w:eastAsiaTheme="minorHAnsi" w:hAnsi="Arial" w:cs="Arial"/>
          <w:sz w:val="22"/>
          <w:szCs w:val="22"/>
          <w:lang w:val="fr-FR"/>
        </w:rPr>
        <w:t>à l’</w:t>
      </w:r>
      <w:r w:rsidRPr="00823DC8">
        <w:rPr>
          <w:rFonts w:ascii="Arial" w:eastAsiaTheme="minorHAnsi" w:hAnsi="Arial" w:cs="Arial"/>
          <w:sz w:val="22"/>
          <w:szCs w:val="22"/>
          <w:lang w:val="fr-FR"/>
        </w:rPr>
        <w:t xml:space="preserve">international, </w:t>
      </w:r>
      <w:r>
        <w:rPr>
          <w:rFonts w:ascii="Arial" w:eastAsiaTheme="minorHAnsi" w:hAnsi="Arial" w:cs="Arial"/>
          <w:sz w:val="22"/>
          <w:szCs w:val="22"/>
          <w:lang w:val="fr-FR"/>
        </w:rPr>
        <w:t>lequel</w:t>
      </w:r>
      <w:r w:rsidRPr="00823DC8">
        <w:rPr>
          <w:rFonts w:ascii="Arial" w:eastAsiaTheme="minorHAnsi" w:hAnsi="Arial" w:cs="Arial"/>
          <w:sz w:val="22"/>
          <w:szCs w:val="22"/>
          <w:lang w:val="fr-FR"/>
        </w:rPr>
        <w:t xml:space="preserve"> fournit des informations sur les populations d'oiseaux d'eau et les sites </w:t>
      </w:r>
      <w:r>
        <w:rPr>
          <w:rFonts w:ascii="Arial" w:eastAsiaTheme="minorHAnsi" w:hAnsi="Arial" w:cs="Arial"/>
          <w:sz w:val="22"/>
          <w:szCs w:val="22"/>
          <w:lang w:val="fr-FR"/>
        </w:rPr>
        <w:t xml:space="preserve">au rôle crucial </w:t>
      </w:r>
      <w:r w:rsidRPr="00823DC8">
        <w:rPr>
          <w:rFonts w:ascii="Arial" w:eastAsiaTheme="minorHAnsi" w:hAnsi="Arial" w:cs="Arial"/>
          <w:sz w:val="22"/>
          <w:szCs w:val="22"/>
          <w:lang w:val="fr-FR"/>
        </w:rPr>
        <w:t>pour leur cycle annuel</w:t>
      </w:r>
      <w:r>
        <w:rPr>
          <w:rFonts w:ascii="Arial" w:eastAsiaTheme="minorHAnsi" w:hAnsi="Arial" w:cs="Arial"/>
          <w:sz w:val="22"/>
          <w:szCs w:val="22"/>
          <w:lang w:val="fr-FR"/>
        </w:rPr>
        <w:t xml:space="preserve"> et</w:t>
      </w:r>
      <w:r w:rsidRPr="00823DC8">
        <w:rPr>
          <w:rFonts w:ascii="Arial" w:eastAsiaTheme="minorHAnsi" w:hAnsi="Arial" w:cs="Arial"/>
          <w:sz w:val="22"/>
          <w:szCs w:val="22"/>
          <w:lang w:val="fr-FR"/>
        </w:rPr>
        <w:t xml:space="preserve"> pour assurer la résilience face aux impacts du changement climatique,</w:t>
      </w:r>
    </w:p>
    <w:p w14:paraId="4C3B009C" w14:textId="77777777" w:rsidR="00BD0DFD" w:rsidRPr="00BD0DFD" w:rsidRDefault="00BD0DFD" w:rsidP="00B6058A">
      <w:pPr>
        <w:widowControl/>
        <w:autoSpaceDE/>
        <w:autoSpaceDN/>
        <w:jc w:val="both"/>
        <w:textAlignment w:val="auto"/>
        <w:rPr>
          <w:rFonts w:ascii="Arial" w:eastAsiaTheme="minorHAnsi" w:hAnsi="Arial" w:cs="Arial"/>
          <w:i/>
          <w:sz w:val="22"/>
          <w:szCs w:val="22"/>
          <w:lang w:val="fr-FR"/>
        </w:rPr>
      </w:pPr>
    </w:p>
    <w:p w14:paraId="0E9336FE" w14:textId="77777777" w:rsidR="00BD0DFD" w:rsidRPr="00BD0DFD" w:rsidRDefault="00BD0DFD" w:rsidP="00B6058A">
      <w:pPr>
        <w:widowControl/>
        <w:autoSpaceDE/>
        <w:autoSpaceDN/>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 xml:space="preserve">Prenant note avec satisfaction </w:t>
      </w:r>
      <w:r w:rsidRPr="00BD0DFD">
        <w:rPr>
          <w:rFonts w:ascii="Arial" w:eastAsiaTheme="minorHAnsi" w:hAnsi="Arial" w:cs="Arial"/>
          <w:sz w:val="22"/>
          <w:szCs w:val="22"/>
          <w:lang w:val="fr-FR"/>
        </w:rPr>
        <w:t>de l’important travail de surveillance et de conservation réalisé par les membres du Partenariat concernant la voie de migration Asie de l’Est-Australasie (EAAFP) pour les oiseaux d’eau migrateurs et leurs habitats, notamment grâce au renforcement du Réseau de voies de migration d’Asie de l’Est-Australasie, et reconnaissant le développement du Plan stratégique de l'EAAFP 2019-2029 qui comprend des domaines de résultats clés et des indicateurs définis pour promouvoir les actions de conservation des oiseaux d'eau migrateurs et de leurs habitats,</w:t>
      </w:r>
    </w:p>
    <w:p w14:paraId="40B16B57" w14:textId="77777777" w:rsidR="00BD0DFD" w:rsidRPr="00BD0DFD" w:rsidRDefault="00BD0DFD" w:rsidP="00B6058A">
      <w:pPr>
        <w:widowControl/>
        <w:autoSpaceDE/>
        <w:autoSpaceDN/>
        <w:jc w:val="both"/>
        <w:textAlignment w:val="auto"/>
        <w:rPr>
          <w:rFonts w:ascii="Arial" w:eastAsia="Calibri" w:hAnsi="Arial" w:cs="Arial"/>
          <w:sz w:val="22"/>
          <w:szCs w:val="22"/>
          <w:lang w:val="fr-FR"/>
        </w:rPr>
      </w:pPr>
    </w:p>
    <w:p w14:paraId="141EBFAF" w14:textId="32041FC5" w:rsidR="00BD0DFD" w:rsidRPr="00823DC8" w:rsidRDefault="00823DC8" w:rsidP="00B6058A">
      <w:pPr>
        <w:widowControl/>
        <w:autoSpaceDE/>
        <w:autoSpaceDN/>
        <w:jc w:val="both"/>
        <w:textAlignment w:val="auto"/>
        <w:rPr>
          <w:rFonts w:ascii="Arial" w:eastAsiaTheme="minorHAnsi" w:hAnsi="Arial" w:cs="Arial"/>
          <w:sz w:val="22"/>
          <w:szCs w:val="22"/>
          <w:lang w:val="fr-FR"/>
        </w:rPr>
      </w:pPr>
      <w:r>
        <w:rPr>
          <w:rFonts w:ascii="Arial" w:eastAsiaTheme="minorHAnsi" w:hAnsi="Arial" w:cs="Arial"/>
          <w:i/>
          <w:sz w:val="22"/>
          <w:szCs w:val="22"/>
          <w:lang w:val="fr-FR"/>
        </w:rPr>
        <w:t>Saluant</w:t>
      </w:r>
      <w:r w:rsidR="00BD0DFD" w:rsidRPr="00BD0DFD">
        <w:rPr>
          <w:rFonts w:ascii="Arial" w:eastAsiaTheme="minorHAnsi" w:hAnsi="Arial" w:cs="Arial"/>
          <w:sz w:val="22"/>
          <w:szCs w:val="22"/>
          <w:lang w:val="fr-FR"/>
        </w:rPr>
        <w:t xml:space="preserve"> </w:t>
      </w:r>
      <w:r>
        <w:rPr>
          <w:rFonts w:ascii="Arial" w:eastAsiaTheme="minorHAnsi" w:hAnsi="Arial" w:cs="Arial"/>
          <w:sz w:val="22"/>
          <w:szCs w:val="22"/>
          <w:lang w:val="fr-FR"/>
        </w:rPr>
        <w:t>l</w:t>
      </w:r>
      <w:r w:rsidR="00BD0DFD" w:rsidRPr="00BD0DFD">
        <w:rPr>
          <w:rFonts w:ascii="Arial" w:eastAsiaTheme="minorHAnsi" w:hAnsi="Arial" w:cs="Arial"/>
          <w:sz w:val="22"/>
          <w:szCs w:val="22"/>
          <w:lang w:val="fr-FR"/>
        </w:rPr>
        <w:t xml:space="preserve">es progrès réalisés par le Gouvernement indien </w:t>
      </w:r>
      <w:r w:rsidR="00BD0DFD" w:rsidRPr="00823DC8">
        <w:rPr>
          <w:rFonts w:ascii="Arial" w:eastAsiaTheme="minorHAnsi" w:hAnsi="Arial" w:cs="Arial"/>
          <w:sz w:val="22"/>
          <w:szCs w:val="22"/>
          <w:lang w:val="fr-FR"/>
        </w:rPr>
        <w:t>qui a accueilli, en collaboration avec le Secrétariat de la CMS, la 4</w:t>
      </w:r>
      <w:r w:rsidR="00BD0DFD" w:rsidRPr="00823DC8">
        <w:rPr>
          <w:rFonts w:ascii="Arial" w:eastAsiaTheme="minorHAnsi" w:hAnsi="Arial" w:cs="Arial"/>
          <w:sz w:val="22"/>
          <w:szCs w:val="22"/>
          <w:vertAlign w:val="superscript"/>
          <w:lang w:val="fr-FR"/>
        </w:rPr>
        <w:t xml:space="preserve">e </w:t>
      </w:r>
      <w:r w:rsidR="00BD0DFD" w:rsidRPr="00823DC8">
        <w:rPr>
          <w:rFonts w:ascii="Arial" w:eastAsiaTheme="minorHAnsi" w:hAnsi="Arial" w:cs="Arial"/>
          <w:sz w:val="22"/>
          <w:szCs w:val="22"/>
          <w:lang w:val="fr-FR"/>
        </w:rPr>
        <w:t xml:space="preserve">réunion des États de l'aire de répartition de la CAF en mai 2023 </w:t>
      </w:r>
      <w:r>
        <w:rPr>
          <w:rFonts w:ascii="Arial" w:eastAsiaTheme="minorHAnsi" w:hAnsi="Arial" w:cs="Arial"/>
          <w:sz w:val="22"/>
          <w:szCs w:val="22"/>
          <w:lang w:val="fr-FR"/>
        </w:rPr>
        <w:t>visant à</w:t>
      </w:r>
      <w:r w:rsidR="00BD0DFD" w:rsidRPr="00823DC8">
        <w:rPr>
          <w:rFonts w:ascii="Arial" w:eastAsiaTheme="minorHAnsi" w:hAnsi="Arial" w:cs="Arial"/>
          <w:sz w:val="22"/>
          <w:szCs w:val="22"/>
          <w:lang w:val="fr-FR"/>
        </w:rPr>
        <w:t xml:space="preserve"> établir le cadre institutionnel et une feuille de route pour la mise à jour du plan d'action de la CAF, et pour faire avancer la création d'une unité de coordination</w:t>
      </w:r>
      <w:r>
        <w:rPr>
          <w:rFonts w:ascii="Arial" w:eastAsiaTheme="minorHAnsi" w:hAnsi="Arial" w:cs="Arial"/>
          <w:sz w:val="22"/>
          <w:szCs w:val="22"/>
          <w:lang w:val="fr-FR"/>
        </w:rPr>
        <w:t xml:space="preserve"> </w:t>
      </w:r>
      <w:r w:rsidR="00BD0DFD" w:rsidRPr="00823DC8">
        <w:rPr>
          <w:rFonts w:ascii="Arial" w:eastAsiaTheme="minorHAnsi" w:hAnsi="Arial" w:cs="Arial"/>
          <w:sz w:val="22"/>
          <w:szCs w:val="22"/>
          <w:lang w:val="fr-FR"/>
        </w:rPr>
        <w:t xml:space="preserve">CMS-CAF pour cette </w:t>
      </w:r>
      <w:r w:rsidR="00BD0DFD" w:rsidRPr="00823DC8">
        <w:rPr>
          <w:rFonts w:ascii="Arial" w:eastAsiaTheme="minorHAnsi" w:hAnsi="Arial" w:cs="Arial"/>
          <w:sz w:val="22"/>
          <w:szCs w:val="22"/>
          <w:lang w:val="fr-FR"/>
        </w:rPr>
        <w:lastRenderedPageBreak/>
        <w:t xml:space="preserve">voie de migration, et </w:t>
      </w:r>
      <w:r w:rsidR="00BD0DFD" w:rsidRPr="00823DC8">
        <w:rPr>
          <w:rFonts w:ascii="Arial" w:eastAsiaTheme="minorHAnsi" w:hAnsi="Arial" w:cs="Arial"/>
          <w:i/>
          <w:sz w:val="22"/>
          <w:szCs w:val="22"/>
          <w:lang w:val="fr-FR"/>
        </w:rPr>
        <w:t>félicitant</w:t>
      </w:r>
      <w:r w:rsidR="00BD0DFD" w:rsidRPr="00823DC8">
        <w:rPr>
          <w:rFonts w:ascii="Arial" w:eastAsiaTheme="minorHAnsi" w:hAnsi="Arial" w:cs="Arial"/>
          <w:sz w:val="22"/>
          <w:szCs w:val="22"/>
          <w:lang w:val="fr-FR"/>
        </w:rPr>
        <w:t xml:space="preserve"> l'Inde pour son Plan d'action national sur la CAF pour les oiseaux migrateurs, et pour les progrès réalisés dans la mise en œuvre de ce Plan d'action,</w:t>
      </w:r>
    </w:p>
    <w:p w14:paraId="57AEA9D6" w14:textId="77777777" w:rsidR="00807047" w:rsidRDefault="00807047" w:rsidP="00B6058A">
      <w:pPr>
        <w:widowControl/>
        <w:autoSpaceDE/>
        <w:autoSpaceDN/>
        <w:adjustRightInd w:val="0"/>
        <w:jc w:val="both"/>
        <w:textAlignment w:val="auto"/>
        <w:rPr>
          <w:rFonts w:ascii="Arial" w:eastAsiaTheme="minorHAnsi" w:hAnsi="Arial" w:cs="Arial"/>
          <w:i/>
          <w:sz w:val="22"/>
          <w:szCs w:val="22"/>
          <w:lang w:val="fr-FR"/>
        </w:rPr>
      </w:pPr>
    </w:p>
    <w:p w14:paraId="4302EC4E" w14:textId="2685021C" w:rsidR="00BD0DFD" w:rsidRPr="00BD0DFD" w:rsidRDefault="00BD0DFD" w:rsidP="00B6058A">
      <w:pPr>
        <w:widowControl/>
        <w:autoSpaceDE/>
        <w:autoSpaceDN/>
        <w:adjustRightInd w:val="0"/>
        <w:jc w:val="both"/>
        <w:textAlignment w:val="auto"/>
        <w:rPr>
          <w:rFonts w:ascii="Arial" w:eastAsia="Calibri" w:hAnsi="Arial" w:cs="Arial"/>
          <w:i/>
          <w:sz w:val="22"/>
          <w:szCs w:val="22"/>
          <w:lang w:val="fr-FR"/>
        </w:rPr>
      </w:pPr>
      <w:r w:rsidRPr="00BD0DFD">
        <w:rPr>
          <w:rFonts w:ascii="Arial" w:eastAsiaTheme="minorHAnsi" w:hAnsi="Arial" w:cs="Arial"/>
          <w:i/>
          <w:sz w:val="22"/>
          <w:szCs w:val="22"/>
          <w:lang w:val="fr-FR"/>
        </w:rPr>
        <w:t xml:space="preserve">Reconnaissant en outre </w:t>
      </w:r>
      <w:r w:rsidRPr="00BD0DFD">
        <w:rPr>
          <w:rFonts w:ascii="Arial" w:eastAsiaTheme="minorHAnsi" w:hAnsi="Arial" w:cs="Arial"/>
          <w:sz w:val="22"/>
          <w:szCs w:val="22"/>
          <w:lang w:val="fr-FR"/>
        </w:rPr>
        <w:t>l’importance vitale de l’Arctique qui est le lieu des zones de reproduction et de mue des principales voies de migration du monde, et le fait que cette région est sujette à de nombreux changements entraînés par les effets climatiques, le développement d’activités de la principale industrie minière, de réseaux de transport maritimes et aériens, et diverses autres menaces</w:t>
      </w:r>
      <w:r w:rsidRPr="00BD0DFD">
        <w:rPr>
          <w:rFonts w:ascii="Arial" w:eastAsiaTheme="minorHAnsi" w:hAnsi="Arial" w:cs="Arial"/>
          <w:i/>
          <w:sz w:val="22"/>
          <w:szCs w:val="22"/>
          <w:lang w:val="fr-FR"/>
        </w:rPr>
        <w:t>,</w:t>
      </w:r>
    </w:p>
    <w:p w14:paraId="62303A2F" w14:textId="77777777" w:rsidR="00BD0DFD" w:rsidRPr="00BD0DFD" w:rsidRDefault="00BD0DFD" w:rsidP="00B6058A">
      <w:pPr>
        <w:widowControl/>
        <w:autoSpaceDE/>
        <w:autoSpaceDN/>
        <w:adjustRightInd w:val="0"/>
        <w:jc w:val="both"/>
        <w:textAlignment w:val="auto"/>
        <w:rPr>
          <w:rFonts w:ascii="Arial" w:eastAsiaTheme="minorHAnsi" w:hAnsi="Arial" w:cs="Arial"/>
          <w:i/>
          <w:sz w:val="22"/>
          <w:szCs w:val="22"/>
          <w:lang w:val="fr-FR"/>
        </w:rPr>
      </w:pPr>
    </w:p>
    <w:p w14:paraId="6F3512B6" w14:textId="77777777" w:rsidR="00BD0DFD" w:rsidRPr="00BD0DFD" w:rsidRDefault="00BD0DFD" w:rsidP="00B6058A">
      <w:pPr>
        <w:widowControl/>
        <w:autoSpaceDE/>
        <w:autoSpaceDN/>
        <w:jc w:val="both"/>
        <w:textAlignment w:val="auto"/>
        <w:rPr>
          <w:rFonts w:ascii="Arial" w:eastAsia="Calibri" w:hAnsi="Arial" w:cs="Arial"/>
          <w:sz w:val="22"/>
          <w:szCs w:val="22"/>
          <w:lang w:val="fr-FR"/>
        </w:rPr>
      </w:pPr>
      <w:r w:rsidRPr="00BD0DFD">
        <w:rPr>
          <w:rFonts w:ascii="Arial" w:eastAsiaTheme="minorHAnsi" w:hAnsi="Arial" w:cs="Arial"/>
          <w:i/>
          <w:sz w:val="22"/>
          <w:szCs w:val="22"/>
          <w:lang w:val="fr-FR"/>
        </w:rPr>
        <w:t xml:space="preserve">Reconnaissant </w:t>
      </w:r>
      <w:r w:rsidRPr="00BD0DFD">
        <w:rPr>
          <w:rFonts w:ascii="Arial" w:eastAsiaTheme="minorHAnsi" w:hAnsi="Arial" w:cs="Arial"/>
          <w:sz w:val="22"/>
          <w:szCs w:val="22"/>
          <w:lang w:val="fr-FR"/>
        </w:rPr>
        <w:t xml:space="preserve">la Résolution de 2013 sur la coopération, signée entre les Secrétariats de la CMS et le Groupe de travail sur la conservation de la flore et de la faune arctiques (CAFF) du Conseil de l’Arctique, et le plan de travail conjoint CAFF/CMS/AEWA visant à encourager l’échange d’informations afin de faciliter la conservation des espèces migratrices le long des voies de migration du monde et de favoriser la coopération avec des pays hors Arctique sur ces questions, et se félicitant de l’Initiative sur les oiseaux migrateurs de l’Arctique et de son plan de travail 2019-2023 associé, </w:t>
      </w:r>
    </w:p>
    <w:p w14:paraId="621BB0B3"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p>
    <w:p w14:paraId="5B56A21C"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 xml:space="preserve">Reconnaissant également </w:t>
      </w:r>
      <w:r w:rsidRPr="00BD0DFD">
        <w:rPr>
          <w:rFonts w:ascii="Arial" w:eastAsiaTheme="minorHAnsi" w:hAnsi="Arial" w:cs="Arial"/>
          <w:sz w:val="22"/>
          <w:szCs w:val="22"/>
          <w:lang w:val="fr-FR"/>
        </w:rPr>
        <w:t>que le changement climatique a déjà des impacts néfastes sur les oiseaux migrateurs et leurs habitats, tel que reflété dans la Résolution 11.26</w:t>
      </w:r>
      <w:r w:rsidRPr="00BD0DFD">
        <w:rPr>
          <w:rFonts w:eastAsiaTheme="minorHAnsi" w:cs="Arial"/>
          <w:sz w:val="22"/>
          <w:szCs w:val="22"/>
          <w:vertAlign w:val="superscript"/>
        </w:rPr>
        <w:footnoteReference w:id="10"/>
      </w:r>
      <w:r w:rsidRPr="00BD0DFD">
        <w:rPr>
          <w:rFonts w:ascii="Arial" w:eastAsiaTheme="minorHAnsi" w:hAnsi="Arial" w:cs="Arial"/>
          <w:sz w:val="22"/>
          <w:szCs w:val="22"/>
          <w:lang w:val="fr-FR"/>
        </w:rPr>
        <w:t>,</w:t>
      </w:r>
    </w:p>
    <w:p w14:paraId="6343AA21"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p>
    <w:p w14:paraId="35E295C5" w14:textId="3B3136FE" w:rsidR="00BD0DFD" w:rsidRPr="00BD0DFD" w:rsidRDefault="00BD0DFD" w:rsidP="00B6058A">
      <w:pPr>
        <w:widowControl/>
        <w:autoSpaceDE/>
        <w:autoSpaceDN/>
        <w:jc w:val="both"/>
        <w:textAlignment w:val="auto"/>
        <w:rPr>
          <w:rFonts w:ascii="Arial" w:eastAsiaTheme="minorHAnsi" w:hAnsi="Arial" w:cs="Arial"/>
          <w:i/>
          <w:sz w:val="22"/>
          <w:szCs w:val="22"/>
          <w:lang w:val="fr-FR"/>
        </w:rPr>
      </w:pPr>
      <w:r w:rsidRPr="00BD0DFD">
        <w:rPr>
          <w:rFonts w:ascii="Arial" w:eastAsiaTheme="minorHAnsi" w:hAnsi="Arial" w:cs="Arial"/>
          <w:i/>
          <w:sz w:val="22"/>
          <w:szCs w:val="22"/>
          <w:lang w:val="fr-FR"/>
        </w:rPr>
        <w:t xml:space="preserve">Rappelant </w:t>
      </w:r>
      <w:r w:rsidRPr="00BD0DFD">
        <w:rPr>
          <w:rFonts w:ascii="Arial" w:eastAsiaTheme="minorHAnsi" w:hAnsi="Arial" w:cs="Arial"/>
          <w:sz w:val="22"/>
          <w:szCs w:val="22"/>
          <w:lang w:val="fr-FR"/>
        </w:rPr>
        <w:t>la Résolution 11.14</w:t>
      </w:r>
      <w:r w:rsidRPr="00BD0DFD">
        <w:rPr>
          <w:rFonts w:eastAsiaTheme="minorHAnsi" w:cs="Arial"/>
          <w:sz w:val="22"/>
          <w:szCs w:val="22"/>
          <w:vertAlign w:val="superscript"/>
        </w:rPr>
        <w:footnoteReference w:id="11"/>
      </w:r>
      <w:r w:rsidRPr="00BD0DFD">
        <w:rPr>
          <w:rFonts w:ascii="Arial" w:eastAsiaTheme="minorHAnsi" w:hAnsi="Arial" w:cs="Arial"/>
          <w:sz w:val="22"/>
          <w:szCs w:val="22"/>
          <w:lang w:val="fr-FR"/>
        </w:rPr>
        <w:t xml:space="preserve">, qui a </w:t>
      </w:r>
      <w:r w:rsidR="00823DC8">
        <w:rPr>
          <w:rFonts w:ascii="Arial" w:eastAsiaTheme="minorHAnsi" w:hAnsi="Arial" w:cs="Arial"/>
          <w:sz w:val="22"/>
          <w:szCs w:val="22"/>
          <w:lang w:val="fr-FR"/>
        </w:rPr>
        <w:t>conforté</w:t>
      </w:r>
      <w:r w:rsidRPr="00BD0DFD">
        <w:rPr>
          <w:rFonts w:ascii="Arial" w:eastAsiaTheme="minorHAnsi" w:hAnsi="Arial" w:cs="Arial"/>
          <w:sz w:val="22"/>
          <w:szCs w:val="22"/>
          <w:lang w:val="fr-FR"/>
        </w:rPr>
        <w:t xml:space="preserve"> le </w:t>
      </w:r>
      <w:r w:rsidR="00823DC8">
        <w:rPr>
          <w:rFonts w:ascii="Arial" w:eastAsiaTheme="minorHAnsi" w:hAnsi="Arial" w:cs="Arial"/>
          <w:sz w:val="22"/>
          <w:szCs w:val="22"/>
          <w:lang w:val="fr-FR"/>
        </w:rPr>
        <w:t>G</w:t>
      </w:r>
      <w:r w:rsidRPr="00BD0DFD">
        <w:rPr>
          <w:rFonts w:ascii="Arial" w:eastAsiaTheme="minorHAnsi" w:hAnsi="Arial" w:cs="Arial"/>
          <w:sz w:val="22"/>
          <w:szCs w:val="22"/>
          <w:lang w:val="fr-FR"/>
        </w:rPr>
        <w:t xml:space="preserve">roupe de travail à </w:t>
      </w:r>
      <w:r w:rsidR="00823DC8">
        <w:rPr>
          <w:rFonts w:ascii="Arial" w:eastAsiaTheme="minorHAnsi" w:hAnsi="Arial" w:cs="Arial"/>
          <w:sz w:val="22"/>
          <w:szCs w:val="22"/>
          <w:lang w:val="fr-FR"/>
        </w:rPr>
        <w:t>composition non</w:t>
      </w:r>
      <w:r w:rsidRPr="00BD0DFD">
        <w:rPr>
          <w:rFonts w:ascii="Arial" w:eastAsiaTheme="minorHAnsi" w:hAnsi="Arial" w:cs="Arial"/>
          <w:sz w:val="22"/>
          <w:szCs w:val="22"/>
          <w:lang w:val="fr-FR"/>
        </w:rPr>
        <w:t xml:space="preserve"> limitée sur les voies de migration</w:t>
      </w:r>
      <w:r w:rsidR="00823DC8">
        <w:rPr>
          <w:rFonts w:ascii="Arial" w:eastAsiaTheme="minorHAnsi" w:hAnsi="Arial" w:cs="Arial"/>
          <w:sz w:val="22"/>
          <w:szCs w:val="22"/>
          <w:lang w:val="fr-FR"/>
        </w:rPr>
        <w:t xml:space="preserve"> (ci-après les « Groupe de travail sur les voies de migration »)</w:t>
      </w:r>
      <w:r w:rsidRPr="00BD0DFD">
        <w:rPr>
          <w:rFonts w:ascii="Arial" w:eastAsiaTheme="minorHAnsi" w:hAnsi="Arial" w:cs="Arial"/>
          <w:sz w:val="22"/>
          <w:szCs w:val="22"/>
          <w:lang w:val="fr-FR"/>
        </w:rPr>
        <w:t xml:space="preserve"> dans le cadre du Conseil scientifique</w:t>
      </w:r>
      <w:r w:rsidR="00823DC8">
        <w:rPr>
          <w:rFonts w:ascii="Arial" w:eastAsiaTheme="minorHAnsi" w:hAnsi="Arial" w:cs="Arial"/>
          <w:sz w:val="22"/>
          <w:szCs w:val="22"/>
          <w:lang w:val="fr-FR"/>
        </w:rPr>
        <w:t xml:space="preserve"> </w:t>
      </w:r>
      <w:r w:rsidR="003D2A7B">
        <w:rPr>
          <w:rFonts w:ascii="Arial" w:eastAsiaTheme="minorHAnsi" w:hAnsi="Arial" w:cs="Arial"/>
          <w:sz w:val="22"/>
          <w:szCs w:val="22"/>
          <w:lang w:val="fr-FR"/>
        </w:rPr>
        <w:t>en tant que</w:t>
      </w:r>
      <w:r w:rsidR="00823DC8">
        <w:rPr>
          <w:rFonts w:ascii="Arial" w:eastAsiaTheme="minorHAnsi" w:hAnsi="Arial" w:cs="Arial"/>
          <w:sz w:val="22"/>
          <w:szCs w:val="22"/>
          <w:lang w:val="fr-FR"/>
        </w:rPr>
        <w:t xml:space="preserve"> groupe </w:t>
      </w:r>
      <w:r w:rsidRPr="00BD0DFD">
        <w:rPr>
          <w:rFonts w:ascii="Arial" w:eastAsiaTheme="minorHAnsi" w:hAnsi="Arial" w:cs="Arial"/>
          <w:sz w:val="22"/>
          <w:szCs w:val="22"/>
          <w:lang w:val="fr-FR"/>
        </w:rPr>
        <w:t xml:space="preserve">de réflexion sur les voies de migration </w:t>
      </w:r>
      <w:r w:rsidR="00823DC8">
        <w:rPr>
          <w:rFonts w:ascii="Arial" w:eastAsiaTheme="minorHAnsi" w:hAnsi="Arial" w:cs="Arial"/>
          <w:sz w:val="22"/>
          <w:szCs w:val="22"/>
          <w:lang w:val="fr-FR"/>
        </w:rPr>
        <w:t xml:space="preserve">des oiseaux migrateurs </w:t>
      </w:r>
      <w:r w:rsidRPr="00BD0DFD">
        <w:rPr>
          <w:rFonts w:ascii="Arial" w:eastAsiaTheme="minorHAnsi" w:hAnsi="Arial" w:cs="Arial"/>
          <w:sz w:val="22"/>
          <w:szCs w:val="22"/>
          <w:lang w:val="fr-FR"/>
        </w:rPr>
        <w:t xml:space="preserve">et </w:t>
      </w:r>
      <w:r w:rsidR="003D2A7B">
        <w:rPr>
          <w:rFonts w:ascii="Arial" w:eastAsiaTheme="minorHAnsi" w:hAnsi="Arial" w:cs="Arial"/>
          <w:sz w:val="22"/>
          <w:szCs w:val="22"/>
          <w:lang w:val="fr-FR"/>
        </w:rPr>
        <w:t xml:space="preserve">les </w:t>
      </w:r>
      <w:r w:rsidRPr="00BD0DFD">
        <w:rPr>
          <w:rFonts w:ascii="Arial" w:eastAsiaTheme="minorHAnsi" w:hAnsi="Arial" w:cs="Arial"/>
          <w:sz w:val="22"/>
          <w:szCs w:val="22"/>
          <w:lang w:val="fr-FR"/>
        </w:rPr>
        <w:t>cadres</w:t>
      </w:r>
      <w:r w:rsidR="00823DC8">
        <w:rPr>
          <w:rFonts w:ascii="Arial" w:eastAsiaTheme="minorHAnsi" w:hAnsi="Arial" w:cs="Arial"/>
          <w:sz w:val="22"/>
          <w:szCs w:val="22"/>
          <w:lang w:val="fr-FR"/>
        </w:rPr>
        <w:t xml:space="preserve"> de travail</w:t>
      </w:r>
      <w:r w:rsidR="003D2A7B">
        <w:rPr>
          <w:rFonts w:ascii="Arial" w:eastAsiaTheme="minorHAnsi" w:hAnsi="Arial" w:cs="Arial"/>
          <w:sz w:val="22"/>
          <w:szCs w:val="22"/>
          <w:lang w:val="fr-FR"/>
        </w:rPr>
        <w:t xml:space="preserve"> y afférents</w:t>
      </w:r>
      <w:r w:rsidRPr="00BD0DFD">
        <w:rPr>
          <w:rFonts w:ascii="Arial" w:eastAsiaTheme="minorHAnsi" w:hAnsi="Arial" w:cs="Arial"/>
          <w:i/>
          <w:sz w:val="22"/>
          <w:szCs w:val="22"/>
          <w:lang w:val="fr-FR"/>
        </w:rPr>
        <w:t>,</w:t>
      </w:r>
    </w:p>
    <w:p w14:paraId="509881FA" w14:textId="77777777" w:rsidR="00BD0DFD" w:rsidRPr="00BD0DFD" w:rsidRDefault="00BD0DFD" w:rsidP="00B6058A">
      <w:pPr>
        <w:widowControl/>
        <w:autoSpaceDE/>
        <w:autoSpaceDN/>
        <w:jc w:val="both"/>
        <w:textAlignment w:val="auto"/>
        <w:rPr>
          <w:rFonts w:ascii="Arial" w:eastAsia="Calibri" w:hAnsi="Arial" w:cs="Arial"/>
          <w:sz w:val="22"/>
          <w:szCs w:val="22"/>
          <w:lang w:val="fr-FR"/>
        </w:rPr>
      </w:pPr>
    </w:p>
    <w:p w14:paraId="05BF44BE" w14:textId="458C044D"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 xml:space="preserve">Rappelant en outre </w:t>
      </w:r>
      <w:r w:rsidRPr="00BD0DFD">
        <w:rPr>
          <w:rFonts w:ascii="Arial" w:eastAsiaTheme="minorHAnsi" w:hAnsi="Arial" w:cs="Arial"/>
          <w:sz w:val="22"/>
          <w:szCs w:val="22"/>
          <w:lang w:val="fr-FR"/>
        </w:rPr>
        <w:t xml:space="preserve">qu’il a été demandé au Groupe de travail </w:t>
      </w:r>
      <w:r w:rsidR="00823DC8" w:rsidRPr="00823DC8">
        <w:rPr>
          <w:rFonts w:ascii="Arial" w:eastAsiaTheme="minorHAnsi" w:hAnsi="Arial" w:cs="Arial"/>
          <w:sz w:val="22"/>
          <w:szCs w:val="22"/>
          <w:lang w:val="fr-FR"/>
        </w:rPr>
        <w:t>sur les voies de migration </w:t>
      </w:r>
      <w:r w:rsidRPr="00BD0DFD">
        <w:rPr>
          <w:rFonts w:ascii="Arial" w:eastAsiaTheme="minorHAnsi" w:hAnsi="Arial" w:cs="Arial"/>
          <w:sz w:val="22"/>
          <w:szCs w:val="22"/>
          <w:lang w:val="fr-FR"/>
        </w:rPr>
        <w:t>d’examiner des questions scientifiques et techniques concernant la conservation des oiseaux migrateurs et de leurs habitats, et les instruments, initiatives et processus internationaux pertinents, comme base pour la future politique de la CMS sur les voies de migration,</w:t>
      </w:r>
    </w:p>
    <w:p w14:paraId="15BCD63D"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p>
    <w:p w14:paraId="087391E5" w14:textId="54009EA0" w:rsidR="00BD0DFD" w:rsidRPr="00BD0DFD" w:rsidRDefault="00BD0DFD" w:rsidP="00B6058A">
      <w:pPr>
        <w:widowControl/>
        <w:autoSpaceDE/>
        <w:autoSpaceDN/>
        <w:jc w:val="both"/>
        <w:textAlignment w:val="auto"/>
        <w:rPr>
          <w:rFonts w:ascii="Arial" w:eastAsiaTheme="minorHAnsi" w:hAnsi="Arial" w:cs="Arial"/>
          <w:i/>
          <w:sz w:val="22"/>
          <w:szCs w:val="22"/>
          <w:lang w:val="fr-FR"/>
        </w:rPr>
      </w:pPr>
      <w:r w:rsidRPr="00BD0DFD">
        <w:rPr>
          <w:rFonts w:ascii="Arial" w:eastAsiaTheme="minorHAnsi" w:hAnsi="Arial" w:cs="Arial"/>
          <w:i/>
          <w:sz w:val="22"/>
          <w:szCs w:val="22"/>
          <w:lang w:val="fr-FR"/>
        </w:rPr>
        <w:t xml:space="preserve">Notant avec </w:t>
      </w:r>
      <w:r w:rsidR="003D2A7B">
        <w:rPr>
          <w:rFonts w:ascii="Arial" w:eastAsiaTheme="minorHAnsi" w:hAnsi="Arial" w:cs="Arial"/>
          <w:i/>
          <w:sz w:val="22"/>
          <w:szCs w:val="22"/>
          <w:lang w:val="fr-FR"/>
        </w:rPr>
        <w:t>satisfac</w:t>
      </w:r>
      <w:r w:rsidRPr="00BD0DFD">
        <w:rPr>
          <w:rFonts w:ascii="Arial" w:eastAsiaTheme="minorHAnsi" w:hAnsi="Arial" w:cs="Arial"/>
          <w:i/>
          <w:sz w:val="22"/>
          <w:szCs w:val="22"/>
          <w:lang w:val="fr-FR"/>
        </w:rPr>
        <w:t xml:space="preserve">tion </w:t>
      </w:r>
      <w:r w:rsidRPr="00BD0DFD">
        <w:rPr>
          <w:rFonts w:ascii="Arial" w:eastAsiaTheme="minorHAnsi" w:hAnsi="Arial" w:cs="Arial"/>
          <w:sz w:val="22"/>
          <w:szCs w:val="22"/>
          <w:lang w:val="fr-FR"/>
        </w:rPr>
        <w:t>la large participation et le travail réalisé par le Conseil scientifique, les Secrétariats de la Convention Ramsar et de l’Accord sur les oiseaux d’eau migrateurs d’Afrique-Eurasie (AEWA), des ONG internationales (</w:t>
      </w:r>
      <w:proofErr w:type="spellStart"/>
      <w:r w:rsidRPr="00BD0DFD">
        <w:rPr>
          <w:rFonts w:ascii="Arial" w:eastAsiaTheme="minorHAnsi" w:hAnsi="Arial" w:cs="Arial"/>
          <w:sz w:val="22"/>
          <w:szCs w:val="22"/>
          <w:lang w:val="fr-FR"/>
        </w:rPr>
        <w:t>BirdLife</w:t>
      </w:r>
      <w:proofErr w:type="spellEnd"/>
      <w:r w:rsidRPr="00BD0DFD">
        <w:rPr>
          <w:rFonts w:ascii="Arial" w:eastAsiaTheme="minorHAnsi" w:hAnsi="Arial" w:cs="Arial"/>
          <w:sz w:val="22"/>
          <w:szCs w:val="22"/>
          <w:lang w:val="fr-FR"/>
        </w:rPr>
        <w:t xml:space="preserve"> International, </w:t>
      </w:r>
      <w:proofErr w:type="spellStart"/>
      <w:r w:rsidRPr="00BD0DFD">
        <w:rPr>
          <w:rFonts w:ascii="Arial" w:eastAsiaTheme="minorHAnsi" w:hAnsi="Arial" w:cs="Arial"/>
          <w:sz w:val="22"/>
          <w:szCs w:val="22"/>
          <w:lang w:val="fr-FR"/>
        </w:rPr>
        <w:t>Wetlands</w:t>
      </w:r>
      <w:proofErr w:type="spellEnd"/>
      <w:r w:rsidRPr="00BD0DFD">
        <w:rPr>
          <w:rFonts w:ascii="Arial" w:eastAsiaTheme="minorHAnsi" w:hAnsi="Arial" w:cs="Arial"/>
          <w:sz w:val="22"/>
          <w:szCs w:val="22"/>
          <w:lang w:val="fr-FR"/>
        </w:rPr>
        <w:t xml:space="preserve"> International), l’</w:t>
      </w:r>
      <w:proofErr w:type="spellStart"/>
      <w:r w:rsidRPr="00BD0DFD">
        <w:rPr>
          <w:rFonts w:ascii="Arial" w:eastAsiaTheme="minorHAnsi" w:hAnsi="Arial" w:cs="Arial"/>
          <w:sz w:val="22"/>
          <w:szCs w:val="22"/>
          <w:lang w:val="fr-FR"/>
        </w:rPr>
        <w:t>Americas</w:t>
      </w:r>
      <w:proofErr w:type="spellEnd"/>
      <w:r w:rsidRPr="00BD0DFD">
        <w:rPr>
          <w:rFonts w:ascii="Arial" w:eastAsiaTheme="minorHAnsi" w:hAnsi="Arial" w:cs="Arial"/>
          <w:sz w:val="22"/>
          <w:szCs w:val="22"/>
          <w:lang w:val="fr-FR"/>
        </w:rPr>
        <w:t xml:space="preserve"> </w:t>
      </w:r>
      <w:proofErr w:type="spellStart"/>
      <w:r w:rsidRPr="00BD0DFD">
        <w:rPr>
          <w:rFonts w:ascii="Arial" w:eastAsiaTheme="minorHAnsi" w:hAnsi="Arial" w:cs="Arial"/>
          <w:sz w:val="22"/>
          <w:szCs w:val="22"/>
          <w:lang w:val="fr-FR"/>
        </w:rPr>
        <w:t>Waterbird</w:t>
      </w:r>
      <w:proofErr w:type="spellEnd"/>
      <w:r w:rsidRPr="00BD0DFD">
        <w:rPr>
          <w:rFonts w:ascii="Arial" w:eastAsiaTheme="minorHAnsi" w:hAnsi="Arial" w:cs="Arial"/>
          <w:sz w:val="22"/>
          <w:szCs w:val="22"/>
          <w:lang w:val="fr-FR"/>
        </w:rPr>
        <w:t xml:space="preserve"> Conservation Council, le Western </w:t>
      </w:r>
      <w:proofErr w:type="spellStart"/>
      <w:r w:rsidRPr="00BD0DFD">
        <w:rPr>
          <w:rFonts w:ascii="Arial" w:eastAsiaTheme="minorHAnsi" w:hAnsi="Arial" w:cs="Arial"/>
          <w:sz w:val="22"/>
          <w:szCs w:val="22"/>
          <w:lang w:val="fr-FR"/>
        </w:rPr>
        <w:t>Hemisphere</w:t>
      </w:r>
      <w:proofErr w:type="spellEnd"/>
      <w:r w:rsidRPr="00BD0DFD">
        <w:rPr>
          <w:rFonts w:ascii="Arial" w:eastAsiaTheme="minorHAnsi" w:hAnsi="Arial" w:cs="Arial"/>
          <w:sz w:val="22"/>
          <w:szCs w:val="22"/>
          <w:lang w:val="fr-FR"/>
        </w:rPr>
        <w:t xml:space="preserve"> </w:t>
      </w:r>
      <w:proofErr w:type="spellStart"/>
      <w:r w:rsidRPr="00BD0DFD">
        <w:rPr>
          <w:rFonts w:ascii="Arial" w:eastAsiaTheme="minorHAnsi" w:hAnsi="Arial" w:cs="Arial"/>
          <w:sz w:val="22"/>
          <w:szCs w:val="22"/>
          <w:lang w:val="fr-FR"/>
        </w:rPr>
        <w:t>Shorebird</w:t>
      </w:r>
      <w:proofErr w:type="spellEnd"/>
      <w:r w:rsidRPr="00BD0DFD">
        <w:rPr>
          <w:rFonts w:ascii="Arial" w:eastAsiaTheme="minorHAnsi" w:hAnsi="Arial" w:cs="Arial"/>
          <w:sz w:val="22"/>
          <w:szCs w:val="22"/>
          <w:lang w:val="fr-FR"/>
        </w:rPr>
        <w:t xml:space="preserve"> Reserve Network, la Western </w:t>
      </w:r>
      <w:proofErr w:type="spellStart"/>
      <w:r w:rsidRPr="00BD0DFD">
        <w:rPr>
          <w:rFonts w:ascii="Arial" w:eastAsiaTheme="minorHAnsi" w:hAnsi="Arial" w:cs="Arial"/>
          <w:sz w:val="22"/>
          <w:szCs w:val="22"/>
          <w:lang w:val="fr-FR"/>
        </w:rPr>
        <w:t>Hemisphere</w:t>
      </w:r>
      <w:proofErr w:type="spellEnd"/>
      <w:r w:rsidRPr="00BD0DFD">
        <w:rPr>
          <w:rFonts w:ascii="Arial" w:eastAsiaTheme="minorHAnsi" w:hAnsi="Arial" w:cs="Arial"/>
          <w:sz w:val="22"/>
          <w:szCs w:val="22"/>
          <w:lang w:val="fr-FR"/>
        </w:rPr>
        <w:t xml:space="preserve"> </w:t>
      </w:r>
      <w:proofErr w:type="spellStart"/>
      <w:r w:rsidRPr="00BD0DFD">
        <w:rPr>
          <w:rFonts w:ascii="Arial" w:eastAsiaTheme="minorHAnsi" w:hAnsi="Arial" w:cs="Arial"/>
          <w:sz w:val="22"/>
          <w:szCs w:val="22"/>
          <w:lang w:val="fr-FR"/>
        </w:rPr>
        <w:t>Migratory</w:t>
      </w:r>
      <w:proofErr w:type="spellEnd"/>
      <w:r w:rsidRPr="00BD0DFD">
        <w:rPr>
          <w:rFonts w:ascii="Arial" w:eastAsiaTheme="minorHAnsi" w:hAnsi="Arial" w:cs="Arial"/>
          <w:sz w:val="22"/>
          <w:szCs w:val="22"/>
          <w:lang w:val="fr-FR"/>
        </w:rPr>
        <w:t xml:space="preserve"> </w:t>
      </w:r>
      <w:proofErr w:type="spellStart"/>
      <w:r w:rsidRPr="00BD0DFD">
        <w:rPr>
          <w:rFonts w:ascii="Arial" w:eastAsiaTheme="minorHAnsi" w:hAnsi="Arial" w:cs="Arial"/>
          <w:sz w:val="22"/>
          <w:szCs w:val="22"/>
          <w:lang w:val="fr-FR"/>
        </w:rPr>
        <w:t>Species</w:t>
      </w:r>
      <w:proofErr w:type="spellEnd"/>
      <w:r w:rsidRPr="00BD0DFD">
        <w:rPr>
          <w:rFonts w:ascii="Arial" w:eastAsiaTheme="minorHAnsi" w:hAnsi="Arial" w:cs="Arial"/>
          <w:sz w:val="22"/>
          <w:szCs w:val="22"/>
          <w:lang w:val="fr-FR"/>
        </w:rPr>
        <w:t xml:space="preserve"> Initiative (WHMSI), l’East Asian–</w:t>
      </w:r>
      <w:proofErr w:type="spellStart"/>
      <w:r w:rsidRPr="00BD0DFD">
        <w:rPr>
          <w:rFonts w:ascii="Arial" w:eastAsiaTheme="minorHAnsi" w:hAnsi="Arial" w:cs="Arial"/>
          <w:sz w:val="22"/>
          <w:szCs w:val="22"/>
          <w:lang w:val="fr-FR"/>
        </w:rPr>
        <w:t>Australasian</w:t>
      </w:r>
      <w:proofErr w:type="spellEnd"/>
      <w:r w:rsidRPr="00BD0DFD">
        <w:rPr>
          <w:rFonts w:ascii="Arial" w:eastAsiaTheme="minorHAnsi" w:hAnsi="Arial" w:cs="Arial"/>
          <w:sz w:val="22"/>
          <w:szCs w:val="22"/>
          <w:lang w:val="fr-FR"/>
        </w:rPr>
        <w:t xml:space="preserve"> </w:t>
      </w:r>
      <w:proofErr w:type="spellStart"/>
      <w:r w:rsidRPr="00BD0DFD">
        <w:rPr>
          <w:rFonts w:ascii="Arial" w:eastAsiaTheme="minorHAnsi" w:hAnsi="Arial" w:cs="Arial"/>
          <w:sz w:val="22"/>
          <w:szCs w:val="22"/>
          <w:lang w:val="fr-FR"/>
        </w:rPr>
        <w:t>Flyway</w:t>
      </w:r>
      <w:proofErr w:type="spellEnd"/>
      <w:r w:rsidRPr="00BD0DFD">
        <w:rPr>
          <w:rFonts w:ascii="Arial" w:eastAsiaTheme="minorHAnsi" w:hAnsi="Arial" w:cs="Arial"/>
          <w:sz w:val="22"/>
          <w:szCs w:val="22"/>
          <w:lang w:val="fr-FR"/>
        </w:rPr>
        <w:t xml:space="preserve"> Partnership, la Fédération des Associations de Chasse et Conservation de la Faune Sauvage de l’UE (FACE), et divers experts internationaux ainsi que par un groupe plus large contribuant par ses consultations aux efforts du Groupe de travail sur les Voies de migration</w:t>
      </w:r>
      <w:r w:rsidRPr="00BD0DFD">
        <w:rPr>
          <w:rFonts w:ascii="Arial" w:eastAsiaTheme="minorHAnsi" w:hAnsi="Arial" w:cs="Arial"/>
          <w:i/>
          <w:sz w:val="22"/>
          <w:szCs w:val="22"/>
          <w:lang w:val="fr-FR"/>
        </w:rPr>
        <w:t>,</w:t>
      </w:r>
    </w:p>
    <w:p w14:paraId="61BA4BF4" w14:textId="77777777" w:rsidR="00BD0DFD" w:rsidRPr="00BD0DFD" w:rsidRDefault="00BD0DFD" w:rsidP="00B6058A">
      <w:pPr>
        <w:widowControl/>
        <w:autoSpaceDE/>
        <w:autoSpaceDN/>
        <w:jc w:val="both"/>
        <w:textAlignment w:val="auto"/>
        <w:rPr>
          <w:rFonts w:ascii="Arial" w:eastAsiaTheme="minorHAnsi" w:hAnsi="Arial" w:cs="Arial"/>
          <w:sz w:val="22"/>
          <w:szCs w:val="22"/>
          <w:lang w:val="fr-FR"/>
        </w:rPr>
      </w:pPr>
    </w:p>
    <w:p w14:paraId="2FD7424B" w14:textId="3B6E7F4E" w:rsidR="00BD0DFD" w:rsidRPr="00BD0DFD" w:rsidRDefault="00BD0DFD" w:rsidP="00B6058A">
      <w:pPr>
        <w:widowControl/>
        <w:autoSpaceDE/>
        <w:autoSpaceDN/>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Notant </w:t>
      </w:r>
      <w:r w:rsidR="00833B10">
        <w:rPr>
          <w:rFonts w:ascii="Arial" w:eastAsiaTheme="minorHAnsi" w:hAnsi="Arial" w:cs="Arial"/>
          <w:i/>
          <w:iCs/>
          <w:sz w:val="22"/>
          <w:szCs w:val="22"/>
          <w:lang w:val="fr-FR"/>
        </w:rPr>
        <w:t xml:space="preserve">également avec </w:t>
      </w:r>
      <w:r w:rsidR="00833B10" w:rsidRPr="00833B10">
        <w:rPr>
          <w:rFonts w:ascii="Arial" w:eastAsiaTheme="minorHAnsi" w:hAnsi="Arial" w:cs="Arial"/>
          <w:i/>
          <w:iCs/>
          <w:sz w:val="22"/>
          <w:szCs w:val="22"/>
          <w:lang w:val="fr-FR"/>
        </w:rPr>
        <w:t xml:space="preserve">satisfaction </w:t>
      </w:r>
      <w:r w:rsidRPr="00BD0DFD">
        <w:rPr>
          <w:rFonts w:ascii="Arial" w:eastAsiaTheme="minorHAnsi" w:hAnsi="Arial" w:cs="Arial"/>
          <w:sz w:val="22"/>
          <w:szCs w:val="22"/>
          <w:lang w:val="fr-FR"/>
        </w:rPr>
        <w:t xml:space="preserve">le soutien et les conseils fournis respectivement par le Secrétariat et le Comité permanent concernant le fonctionnement du Groupe de travail </w:t>
      </w:r>
      <w:r w:rsidR="003D2A7B">
        <w:rPr>
          <w:rFonts w:ascii="Arial" w:eastAsiaTheme="minorHAnsi" w:hAnsi="Arial" w:cs="Arial"/>
          <w:sz w:val="22"/>
          <w:szCs w:val="22"/>
          <w:lang w:val="fr-FR"/>
        </w:rPr>
        <w:t xml:space="preserve">sur les voies de migration </w:t>
      </w:r>
      <w:r w:rsidRPr="00BD0DFD">
        <w:rPr>
          <w:rFonts w:ascii="Arial" w:eastAsiaTheme="minorHAnsi" w:hAnsi="Arial" w:cs="Arial"/>
          <w:sz w:val="22"/>
          <w:szCs w:val="22"/>
          <w:lang w:val="fr-FR"/>
        </w:rPr>
        <w:t>tout au long de</w:t>
      </w:r>
      <w:r w:rsidR="003D2A7B">
        <w:rPr>
          <w:rFonts w:ascii="Arial" w:eastAsiaTheme="minorHAnsi" w:hAnsi="Arial" w:cs="Arial"/>
          <w:sz w:val="22"/>
          <w:szCs w:val="22"/>
          <w:lang w:val="fr-FR"/>
        </w:rPr>
        <w:t xml:space="preserve">s périodes </w:t>
      </w:r>
      <w:r w:rsidRPr="00BD0DFD">
        <w:rPr>
          <w:rFonts w:ascii="Arial" w:eastAsiaTheme="minorHAnsi" w:hAnsi="Arial" w:cs="Arial"/>
          <w:sz w:val="22"/>
          <w:szCs w:val="22"/>
          <w:lang w:val="fr-FR"/>
        </w:rPr>
        <w:t>intersession</w:t>
      </w:r>
      <w:r w:rsidR="003D2A7B">
        <w:rPr>
          <w:rFonts w:ascii="Arial" w:eastAsiaTheme="minorHAnsi" w:hAnsi="Arial" w:cs="Arial"/>
          <w:sz w:val="22"/>
          <w:szCs w:val="22"/>
          <w:lang w:val="fr-FR"/>
        </w:rPr>
        <w:t>s</w:t>
      </w:r>
      <w:r w:rsidRPr="00BD0DFD">
        <w:rPr>
          <w:rFonts w:ascii="Arial" w:eastAsiaTheme="minorHAnsi" w:hAnsi="Arial" w:cs="Arial"/>
          <w:sz w:val="22"/>
          <w:szCs w:val="22"/>
          <w:lang w:val="fr-FR"/>
        </w:rPr>
        <w:t>,</w:t>
      </w:r>
    </w:p>
    <w:p w14:paraId="701706BE" w14:textId="77777777" w:rsidR="00BD0DFD" w:rsidRPr="00BD0DFD" w:rsidRDefault="00BD0DFD" w:rsidP="00B6058A">
      <w:pPr>
        <w:widowControl/>
        <w:autoSpaceDE/>
        <w:autoSpaceDN/>
        <w:jc w:val="both"/>
        <w:textAlignment w:val="auto"/>
        <w:rPr>
          <w:rFonts w:ascii="Arial" w:eastAsiaTheme="minorHAnsi" w:hAnsi="Arial" w:cs="Arial"/>
          <w:sz w:val="22"/>
          <w:szCs w:val="22"/>
          <w:lang w:val="fr-FR"/>
        </w:rPr>
      </w:pPr>
    </w:p>
    <w:p w14:paraId="3E6A9C83" w14:textId="3393F2D3" w:rsidR="00BD0DFD" w:rsidRPr="00BD0DFD" w:rsidRDefault="00BD0DFD" w:rsidP="00B6058A">
      <w:pPr>
        <w:widowControl/>
        <w:autoSpaceDE/>
        <w:autoSpaceDN/>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Prenant note </w:t>
      </w:r>
      <w:r w:rsidRPr="00BD0DFD">
        <w:rPr>
          <w:rFonts w:ascii="Arial" w:eastAsiaTheme="minorHAnsi" w:hAnsi="Arial" w:cs="Arial"/>
          <w:sz w:val="22"/>
          <w:szCs w:val="22"/>
          <w:lang w:val="fr-FR"/>
        </w:rPr>
        <w:t xml:space="preserve">du rapport de l’Atelier sur les voies de migration mondiales des oiseaux d’eau destiné à la promotion des échanges de bonnes pratiques et de leçons à tirer, qui s’est tenu à </w:t>
      </w:r>
      <w:proofErr w:type="spellStart"/>
      <w:r w:rsidRPr="00BD0DFD">
        <w:rPr>
          <w:rFonts w:ascii="Arial" w:eastAsiaTheme="minorHAnsi" w:hAnsi="Arial" w:cs="Arial"/>
          <w:sz w:val="22"/>
          <w:szCs w:val="22"/>
          <w:lang w:val="fr-FR"/>
        </w:rPr>
        <w:t>Seosan</w:t>
      </w:r>
      <w:proofErr w:type="spellEnd"/>
      <w:r w:rsidRPr="00BD0DFD">
        <w:rPr>
          <w:rFonts w:ascii="Arial" w:eastAsiaTheme="minorHAnsi" w:hAnsi="Arial" w:cs="Arial"/>
          <w:sz w:val="22"/>
          <w:szCs w:val="22"/>
          <w:lang w:val="fr-FR"/>
        </w:rPr>
        <w:t xml:space="preserve"> (République </w:t>
      </w:r>
      <w:r w:rsidR="00833B10">
        <w:rPr>
          <w:rFonts w:ascii="Arial" w:eastAsiaTheme="minorHAnsi" w:hAnsi="Arial" w:cs="Arial"/>
          <w:sz w:val="22"/>
          <w:szCs w:val="22"/>
          <w:lang w:val="fr-FR"/>
        </w:rPr>
        <w:t>de C</w:t>
      </w:r>
      <w:r w:rsidRPr="00BD0DFD">
        <w:rPr>
          <w:rFonts w:ascii="Arial" w:eastAsiaTheme="minorHAnsi" w:hAnsi="Arial" w:cs="Arial"/>
          <w:sz w:val="22"/>
          <w:szCs w:val="22"/>
          <w:lang w:val="fr-FR"/>
        </w:rPr>
        <w:t xml:space="preserve">orée) du 17 au 20 octobre 2011, </w:t>
      </w:r>
      <w:r w:rsidR="00833B10">
        <w:rPr>
          <w:rFonts w:ascii="Arial" w:eastAsiaTheme="minorHAnsi" w:hAnsi="Arial" w:cs="Arial"/>
          <w:sz w:val="22"/>
          <w:szCs w:val="22"/>
          <w:lang w:val="fr-FR"/>
        </w:rPr>
        <w:t>figurant</w:t>
      </w:r>
      <w:r w:rsidRPr="00BD0DFD">
        <w:rPr>
          <w:rFonts w:ascii="Arial" w:eastAsiaTheme="minorHAnsi" w:hAnsi="Arial" w:cs="Arial"/>
          <w:sz w:val="22"/>
          <w:szCs w:val="22"/>
          <w:lang w:val="fr-FR"/>
        </w:rPr>
        <w:t xml:space="preserve"> dans le document UNEP/CMS/Inf.10.41,</w:t>
      </w:r>
    </w:p>
    <w:p w14:paraId="1B03203D" w14:textId="77777777" w:rsidR="00BD0DFD" w:rsidRPr="00BD0DFD" w:rsidRDefault="00BD0DFD" w:rsidP="00B6058A">
      <w:pPr>
        <w:widowControl/>
        <w:autoSpaceDE/>
        <w:autoSpaceDN/>
        <w:jc w:val="both"/>
        <w:textAlignment w:val="auto"/>
        <w:rPr>
          <w:rFonts w:ascii="Arial" w:eastAsiaTheme="minorHAnsi" w:hAnsi="Arial" w:cs="Arial"/>
          <w:sz w:val="22"/>
          <w:szCs w:val="22"/>
          <w:lang w:val="fr-FR"/>
        </w:rPr>
      </w:pPr>
    </w:p>
    <w:p w14:paraId="3F16DD49" w14:textId="7E5D0215" w:rsidR="00BD0DFD" w:rsidRPr="00BD0DFD" w:rsidRDefault="00BD0DFD" w:rsidP="00B6058A">
      <w:pPr>
        <w:widowControl/>
        <w:autoSpaceDE/>
        <w:autoSpaceDN/>
        <w:adjustRightInd w:val="0"/>
        <w:jc w:val="both"/>
        <w:textAlignment w:val="auto"/>
        <w:rPr>
          <w:rFonts w:ascii="Arial" w:eastAsiaTheme="minorHAnsi" w:hAnsi="Arial" w:cs="Arial"/>
          <w:i/>
          <w:sz w:val="22"/>
          <w:szCs w:val="22"/>
          <w:lang w:val="fr-FR"/>
        </w:rPr>
      </w:pPr>
      <w:r w:rsidRPr="00BD0DFD">
        <w:rPr>
          <w:rFonts w:ascii="Arial" w:eastAsiaTheme="minorHAnsi" w:hAnsi="Arial" w:cs="Arial"/>
          <w:i/>
          <w:sz w:val="22"/>
          <w:szCs w:val="22"/>
          <w:lang w:val="fr-FR"/>
        </w:rPr>
        <w:t xml:space="preserve">Prenant note </w:t>
      </w:r>
      <w:r w:rsidR="00833B10">
        <w:rPr>
          <w:rFonts w:ascii="Arial" w:eastAsiaTheme="minorHAnsi" w:hAnsi="Arial" w:cs="Arial"/>
          <w:i/>
          <w:sz w:val="22"/>
          <w:szCs w:val="22"/>
          <w:lang w:val="fr-FR"/>
        </w:rPr>
        <w:t>également</w:t>
      </w:r>
      <w:r w:rsidRPr="00BD0DFD">
        <w:rPr>
          <w:rFonts w:ascii="Arial" w:eastAsiaTheme="minorHAnsi" w:hAnsi="Arial" w:cs="Arial"/>
          <w:i/>
          <w:sz w:val="22"/>
          <w:szCs w:val="22"/>
          <w:lang w:val="fr-FR"/>
        </w:rPr>
        <w:t xml:space="preserve"> </w:t>
      </w:r>
      <w:r w:rsidRPr="00BD0DFD">
        <w:rPr>
          <w:rFonts w:ascii="Arial" w:eastAsiaTheme="minorHAnsi" w:hAnsi="Arial" w:cs="Arial"/>
          <w:sz w:val="22"/>
          <w:szCs w:val="22"/>
          <w:lang w:val="fr-FR"/>
        </w:rPr>
        <w:t xml:space="preserve">de la déclaration et des résultats du Sommet mondial sur les voies de migration </w:t>
      </w:r>
      <w:r w:rsidR="000D6924">
        <w:rPr>
          <w:rFonts w:ascii="Arial" w:eastAsiaTheme="minorHAnsi" w:hAnsi="Arial" w:cs="Arial"/>
          <w:sz w:val="22"/>
          <w:szCs w:val="22"/>
          <w:lang w:val="fr-FR"/>
        </w:rPr>
        <w:t xml:space="preserve">qui s’est tenu </w:t>
      </w:r>
      <w:r w:rsidRPr="00BD0DFD">
        <w:rPr>
          <w:rFonts w:ascii="Arial" w:eastAsiaTheme="minorHAnsi" w:hAnsi="Arial" w:cs="Arial"/>
          <w:sz w:val="22"/>
          <w:szCs w:val="22"/>
          <w:lang w:val="fr-FR"/>
        </w:rPr>
        <w:t xml:space="preserve">à Abou Dhabi, Émirats arabes unis, </w:t>
      </w:r>
      <w:r w:rsidR="000D6924">
        <w:rPr>
          <w:rFonts w:ascii="Arial" w:eastAsiaTheme="minorHAnsi" w:hAnsi="Arial" w:cs="Arial"/>
          <w:sz w:val="22"/>
          <w:szCs w:val="22"/>
          <w:lang w:val="fr-FR"/>
        </w:rPr>
        <w:t xml:space="preserve">en </w:t>
      </w:r>
      <w:r w:rsidRPr="00BD0DFD">
        <w:rPr>
          <w:rFonts w:ascii="Arial" w:eastAsiaTheme="minorHAnsi" w:hAnsi="Arial" w:cs="Arial"/>
          <w:sz w:val="22"/>
          <w:szCs w:val="22"/>
          <w:lang w:val="fr-FR"/>
        </w:rPr>
        <w:t xml:space="preserve">avril 2018, </w:t>
      </w:r>
    </w:p>
    <w:p w14:paraId="44A726D3" w14:textId="5125D6EA" w:rsidR="00BD0DFD" w:rsidRPr="00BD0DFD" w:rsidRDefault="00BD0DFD" w:rsidP="00B6058A">
      <w:pPr>
        <w:widowControl/>
        <w:autoSpaceDE/>
        <w:autoSpaceDN/>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lastRenderedPageBreak/>
        <w:t xml:space="preserve">Considérant </w:t>
      </w:r>
      <w:r w:rsidRPr="00BD0DFD">
        <w:rPr>
          <w:rFonts w:ascii="Arial" w:eastAsiaTheme="minorHAnsi" w:hAnsi="Arial" w:cs="Arial"/>
          <w:sz w:val="22"/>
          <w:szCs w:val="22"/>
          <w:lang w:val="fr-FR"/>
        </w:rPr>
        <w:t>que des politiques encourageant une croissance économique et un développement favorable</w:t>
      </w:r>
      <w:r w:rsidR="000D6924">
        <w:rPr>
          <w:rFonts w:ascii="Arial" w:eastAsiaTheme="minorHAnsi" w:hAnsi="Arial" w:cs="Arial"/>
          <w:sz w:val="22"/>
          <w:szCs w:val="22"/>
          <w:lang w:val="fr-FR"/>
        </w:rPr>
        <w:t>s</w:t>
      </w:r>
      <w:r w:rsidRPr="00BD0DFD">
        <w:rPr>
          <w:rFonts w:ascii="Arial" w:eastAsiaTheme="minorHAnsi" w:hAnsi="Arial" w:cs="Arial"/>
          <w:sz w:val="22"/>
          <w:szCs w:val="22"/>
          <w:lang w:val="fr-FR"/>
        </w:rPr>
        <w:t xml:space="preserve"> à l’environnement seraient hautement bénéfiques pour les oiseaux migrateurs, notamment des pratiques agricoles respectueuses des oiseaux et qui, de plus, améliorent les moyens d’existence des communautés locales, et que de telles pratiques devraient bénéficier d’une promotion tout au long de chaque voie de migration,</w:t>
      </w:r>
    </w:p>
    <w:p w14:paraId="554007CB" w14:textId="77777777" w:rsidR="00BD0DFD" w:rsidRPr="00BD0DFD" w:rsidRDefault="00BD0DFD" w:rsidP="00B6058A">
      <w:pPr>
        <w:widowControl/>
        <w:autoSpaceDE/>
        <w:autoSpaceDN/>
        <w:jc w:val="both"/>
        <w:textAlignment w:val="auto"/>
        <w:rPr>
          <w:rFonts w:ascii="Arial" w:eastAsiaTheme="minorHAnsi" w:hAnsi="Arial" w:cs="Arial"/>
          <w:sz w:val="22"/>
          <w:szCs w:val="22"/>
          <w:lang w:val="fr-FR"/>
        </w:rPr>
      </w:pPr>
    </w:p>
    <w:p w14:paraId="1477D828" w14:textId="782DDA0F"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 xml:space="preserve">Prenant note </w:t>
      </w:r>
      <w:r w:rsidRPr="00BD0DFD">
        <w:rPr>
          <w:rFonts w:ascii="Arial" w:eastAsiaTheme="minorHAnsi" w:hAnsi="Arial" w:cs="Arial"/>
          <w:sz w:val="22"/>
          <w:szCs w:val="22"/>
          <w:lang w:val="fr-FR"/>
        </w:rPr>
        <w:t xml:space="preserve">du plan de travail 2019-2020 du Plan d’action pour les voies de migration des Amériques adopté à la suite de la </w:t>
      </w:r>
      <w:hyperlink r:id="rId10" w:history="1">
        <w:r w:rsidRPr="000D6924">
          <w:rPr>
            <w:rFonts w:ascii="Arial" w:eastAsiaTheme="minorHAnsi" w:hAnsi="Arial" w:cs="Arial"/>
            <w:sz w:val="22"/>
            <w:szCs w:val="22"/>
            <w:lang w:val="fr-FR"/>
          </w:rPr>
          <w:t>1</w:t>
        </w:r>
        <w:r w:rsidRPr="000D6924">
          <w:rPr>
            <w:rFonts w:ascii="Arial" w:eastAsiaTheme="minorHAnsi" w:hAnsi="Arial" w:cs="Arial"/>
            <w:sz w:val="22"/>
            <w:szCs w:val="22"/>
            <w:vertAlign w:val="superscript"/>
            <w:lang w:val="fr-FR"/>
          </w:rPr>
          <w:t>re</w:t>
        </w:r>
        <w:r w:rsidRPr="000D6924">
          <w:rPr>
            <w:rFonts w:ascii="Arial" w:eastAsiaTheme="minorHAnsi" w:hAnsi="Arial" w:cs="Arial"/>
            <w:sz w:val="22"/>
            <w:szCs w:val="22"/>
            <w:lang w:val="fr-FR"/>
          </w:rPr>
          <w:t> réunion du Groupe de travail sur les voies de migration des Amériques (AFF)</w:t>
        </w:r>
      </w:hyperlink>
      <w:r w:rsidRPr="000D6924">
        <w:rPr>
          <w:rFonts w:ascii="Arial" w:eastAsiaTheme="minorHAnsi" w:hAnsi="Arial" w:cs="Arial"/>
          <w:sz w:val="22"/>
          <w:szCs w:val="22"/>
          <w:lang w:val="fr-FR"/>
        </w:rPr>
        <w:t>,</w:t>
      </w:r>
      <w:r w:rsidRPr="00BD0DFD">
        <w:rPr>
          <w:rFonts w:ascii="Arial" w:eastAsiaTheme="minorHAnsi" w:hAnsi="Arial" w:cs="Arial"/>
          <w:sz w:val="22"/>
          <w:szCs w:val="22"/>
          <w:lang w:val="fr-FR"/>
        </w:rPr>
        <w:t xml:space="preserve"> qui s’est déroulée à Florianópolis (Brésil) en juillet 2018, </w:t>
      </w:r>
      <w:r w:rsidR="000D6924">
        <w:rPr>
          <w:rFonts w:ascii="Arial" w:eastAsiaTheme="minorHAnsi" w:hAnsi="Arial" w:cs="Arial"/>
          <w:sz w:val="22"/>
          <w:szCs w:val="22"/>
          <w:lang w:val="fr-FR"/>
        </w:rPr>
        <w:t xml:space="preserve"> e</w:t>
      </w:r>
      <w:r w:rsidR="000D6924" w:rsidRPr="000D6924">
        <w:rPr>
          <w:rFonts w:ascii="Arial" w:eastAsiaTheme="minorHAnsi" w:hAnsi="Arial" w:cs="Arial"/>
          <w:sz w:val="22"/>
          <w:szCs w:val="22"/>
          <w:lang w:val="fr-FR"/>
        </w:rPr>
        <w:t>t soulignant les nombreuses activités en cours dans les Amériques pour la conservation des oiseaux migrateurs,</w:t>
      </w:r>
    </w:p>
    <w:p w14:paraId="0DDAB191" w14:textId="77777777" w:rsidR="000D6924" w:rsidRDefault="000D6924" w:rsidP="00B6058A">
      <w:pPr>
        <w:widowControl/>
        <w:autoSpaceDE/>
        <w:autoSpaceDN/>
        <w:adjustRightInd w:val="0"/>
        <w:jc w:val="both"/>
        <w:textAlignment w:val="auto"/>
        <w:rPr>
          <w:rFonts w:ascii="Arial" w:eastAsiaTheme="minorHAnsi" w:hAnsi="Arial" w:cs="Arial"/>
          <w:i/>
          <w:strike/>
          <w:sz w:val="22"/>
          <w:szCs w:val="22"/>
          <w:lang w:val="fr-FR"/>
        </w:rPr>
      </w:pPr>
    </w:p>
    <w:p w14:paraId="1646EB81" w14:textId="5A97FF36" w:rsidR="00BD0DFD" w:rsidRPr="00BD0DFD" w:rsidRDefault="000D6924" w:rsidP="00B6058A">
      <w:pPr>
        <w:widowControl/>
        <w:autoSpaceDE/>
        <w:autoSpaceDN/>
        <w:adjustRightInd w:val="0"/>
        <w:jc w:val="both"/>
        <w:textAlignment w:val="auto"/>
        <w:rPr>
          <w:rFonts w:ascii="Arial" w:eastAsiaTheme="minorHAnsi" w:hAnsi="Arial" w:cs="Arial"/>
          <w:iCs/>
          <w:sz w:val="22"/>
          <w:szCs w:val="22"/>
          <w:lang w:val="fr-FR"/>
        </w:rPr>
      </w:pPr>
      <w:r>
        <w:rPr>
          <w:rFonts w:ascii="Arial" w:eastAsiaTheme="minorHAnsi" w:hAnsi="Arial" w:cs="Arial"/>
          <w:i/>
          <w:iCs/>
          <w:sz w:val="22"/>
          <w:szCs w:val="22"/>
          <w:lang w:val="fr-FR"/>
        </w:rPr>
        <w:t>Se félicitant de</w:t>
      </w:r>
      <w:r w:rsidR="00BD0DFD" w:rsidRPr="00BD0DFD">
        <w:rPr>
          <w:rFonts w:ascii="Arial" w:eastAsiaTheme="minorHAnsi" w:hAnsi="Arial" w:cs="Arial"/>
          <w:iCs/>
          <w:sz w:val="22"/>
          <w:szCs w:val="22"/>
          <w:lang w:val="fr-FR"/>
        </w:rPr>
        <w:t xml:space="preserve"> la Journée mondiale des oiseaux migrateurs comme une campagne mondiale commune et unifiée de la CMS, de l’AEWA</w:t>
      </w:r>
      <w:r w:rsidR="00BD0DFD" w:rsidRPr="00D00313">
        <w:rPr>
          <w:rFonts w:ascii="Arial" w:eastAsiaTheme="minorHAnsi" w:hAnsi="Arial" w:cs="Arial"/>
          <w:iCs/>
          <w:sz w:val="22"/>
          <w:szCs w:val="22"/>
          <w:lang w:val="fr-FR"/>
        </w:rPr>
        <w:t>,</w:t>
      </w:r>
      <w:r w:rsidR="00BD0DFD" w:rsidRPr="00BD0DFD">
        <w:rPr>
          <w:rFonts w:ascii="Arial" w:eastAsiaTheme="minorHAnsi" w:hAnsi="Arial" w:cs="Arial"/>
          <w:iCs/>
          <w:sz w:val="22"/>
          <w:szCs w:val="22"/>
          <w:lang w:val="fr-FR"/>
        </w:rPr>
        <w:t xml:space="preserve"> de l’Environnement pour les Amériques (EFTA)  </w:t>
      </w:r>
      <w:r w:rsidR="00BD0DFD" w:rsidRPr="000D6924">
        <w:rPr>
          <w:rFonts w:ascii="Arial" w:eastAsiaTheme="minorHAnsi" w:hAnsi="Arial" w:cs="Arial"/>
          <w:iCs/>
          <w:sz w:val="22"/>
          <w:szCs w:val="22"/>
          <w:lang w:val="fr-FR"/>
        </w:rPr>
        <w:t xml:space="preserve">ainsi que du Partenariat pour la voie de migration Asie de l'Est-Australasie d'Asie orientale et d'Australie (EAAFP), </w:t>
      </w:r>
      <w:r w:rsidR="00BD0DFD" w:rsidRPr="00BD0DFD">
        <w:rPr>
          <w:rFonts w:ascii="Arial" w:eastAsiaTheme="minorHAnsi" w:hAnsi="Arial" w:cs="Arial"/>
          <w:iCs/>
          <w:sz w:val="22"/>
          <w:szCs w:val="22"/>
          <w:lang w:val="fr-FR"/>
        </w:rPr>
        <w:t>dans le cadre d’un partenariat établi lors de la 12</w:t>
      </w:r>
      <w:r w:rsidR="00BD0DFD" w:rsidRPr="00BD0DFD">
        <w:rPr>
          <w:rFonts w:ascii="Arial" w:eastAsiaTheme="minorHAnsi" w:hAnsi="Arial" w:cs="Arial"/>
          <w:iCs/>
          <w:sz w:val="22"/>
          <w:szCs w:val="22"/>
          <w:vertAlign w:val="superscript"/>
          <w:lang w:val="fr-FR"/>
        </w:rPr>
        <w:t>e</w:t>
      </w:r>
      <w:r w:rsidR="00BD0DFD" w:rsidRPr="00BD0DFD">
        <w:rPr>
          <w:rFonts w:ascii="Arial" w:eastAsiaTheme="minorHAnsi" w:hAnsi="Arial" w:cs="Arial"/>
          <w:iCs/>
          <w:sz w:val="22"/>
          <w:szCs w:val="22"/>
          <w:lang w:val="fr-FR"/>
        </w:rPr>
        <w:t xml:space="preserve"> réunion de la Conférence des Parties à la CMS, Manille, 2017, afin de renforcer la reconnaissance et l’appréciation des oiseaux migrateurs et souligner le besoin urgent de </w:t>
      </w:r>
      <w:r>
        <w:rPr>
          <w:rFonts w:ascii="Arial" w:eastAsiaTheme="minorHAnsi" w:hAnsi="Arial" w:cs="Arial"/>
          <w:iCs/>
          <w:sz w:val="22"/>
          <w:szCs w:val="22"/>
          <w:lang w:val="fr-FR"/>
        </w:rPr>
        <w:t>les</w:t>
      </w:r>
      <w:r w:rsidR="00BD0DFD" w:rsidRPr="00BD0DFD">
        <w:rPr>
          <w:rFonts w:ascii="Arial" w:eastAsiaTheme="minorHAnsi" w:hAnsi="Arial" w:cs="Arial"/>
          <w:iCs/>
          <w:sz w:val="22"/>
          <w:szCs w:val="22"/>
          <w:lang w:val="fr-FR"/>
        </w:rPr>
        <w:t xml:space="preserve"> conserv</w:t>
      </w:r>
      <w:r>
        <w:rPr>
          <w:rFonts w:ascii="Arial" w:eastAsiaTheme="minorHAnsi" w:hAnsi="Arial" w:cs="Arial"/>
          <w:iCs/>
          <w:sz w:val="22"/>
          <w:szCs w:val="22"/>
          <w:lang w:val="fr-FR"/>
        </w:rPr>
        <w:t>er</w:t>
      </w:r>
      <w:r w:rsidR="00BD0DFD" w:rsidRPr="00BD0DFD">
        <w:rPr>
          <w:rFonts w:ascii="Arial" w:eastAsiaTheme="minorHAnsi" w:hAnsi="Arial" w:cs="Arial"/>
          <w:iCs/>
          <w:sz w:val="22"/>
          <w:szCs w:val="22"/>
          <w:lang w:val="fr-FR"/>
        </w:rPr>
        <w:t>,</w:t>
      </w:r>
      <w:r w:rsidR="00BD0DFD" w:rsidRPr="00BD0DFD">
        <w:rPr>
          <w:rFonts w:ascii="Arial" w:eastAsiaTheme="minorHAnsi" w:hAnsi="Arial" w:cs="Arial"/>
          <w:sz w:val="22"/>
          <w:szCs w:val="22"/>
          <w:lang w:val="fr-FR"/>
        </w:rPr>
        <w:t xml:space="preserve"> </w:t>
      </w:r>
      <w:r w:rsidR="00BD0DFD" w:rsidRPr="00BD0DFD">
        <w:rPr>
          <w:rFonts w:ascii="Arial" w:eastAsiaTheme="minorHAnsi" w:hAnsi="Arial" w:cs="Arial"/>
          <w:iCs/>
          <w:sz w:val="22"/>
          <w:szCs w:val="22"/>
          <w:lang w:val="fr-FR"/>
        </w:rPr>
        <w:t xml:space="preserve"> </w:t>
      </w:r>
    </w:p>
    <w:p w14:paraId="054A26E4" w14:textId="77777777" w:rsidR="00BD0DFD" w:rsidRPr="00BD0DFD" w:rsidRDefault="00BD0DFD" w:rsidP="00B6058A">
      <w:pPr>
        <w:widowControl/>
        <w:autoSpaceDE/>
        <w:autoSpaceDN/>
        <w:jc w:val="both"/>
        <w:textAlignment w:val="auto"/>
        <w:rPr>
          <w:rFonts w:ascii="Arial" w:eastAsiaTheme="minorHAnsi" w:hAnsi="Arial" w:cs="Arial"/>
          <w:sz w:val="22"/>
          <w:szCs w:val="22"/>
          <w:lang w:val="fr-FR"/>
        </w:rPr>
      </w:pPr>
    </w:p>
    <w:p w14:paraId="08C2BB38" w14:textId="77777777" w:rsidR="00BD0DFD" w:rsidRPr="00BD0DFD" w:rsidRDefault="00BD0DFD" w:rsidP="00B6058A">
      <w:pPr>
        <w:widowControl/>
        <w:autoSpaceDE/>
        <w:autoSpaceDN/>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Notant </w:t>
      </w:r>
      <w:r w:rsidRPr="00BD0DFD">
        <w:rPr>
          <w:rFonts w:ascii="Arial" w:eastAsiaTheme="minorHAnsi" w:hAnsi="Arial" w:cs="Arial"/>
          <w:iCs/>
          <w:sz w:val="22"/>
          <w:szCs w:val="22"/>
          <w:lang w:val="fr-FR"/>
        </w:rPr>
        <w:t>les changements importants de l’habitat dans les zones de non-reproduction dans les Amériques, en particulier pour les oiseaux de rivage, et les indications selon lesquelles pratiquement toutes les espèces d’oiseaux de rivage diminueraient en nombre</w:t>
      </w:r>
      <w:r w:rsidRPr="00BD0DFD">
        <w:rPr>
          <w:rFonts w:ascii="Arial" w:eastAsiaTheme="minorHAnsi" w:hAnsi="Arial" w:cs="Arial"/>
          <w:sz w:val="22"/>
          <w:szCs w:val="22"/>
          <w:lang w:val="fr-FR"/>
        </w:rPr>
        <w:t>,</w:t>
      </w:r>
    </w:p>
    <w:p w14:paraId="31951B44" w14:textId="77777777" w:rsidR="00BD0DFD" w:rsidRPr="00BD0DFD" w:rsidRDefault="00BD0DFD" w:rsidP="00B6058A">
      <w:pPr>
        <w:widowControl/>
        <w:autoSpaceDE/>
        <w:autoSpaceDN/>
        <w:jc w:val="both"/>
        <w:textAlignment w:val="auto"/>
        <w:rPr>
          <w:rFonts w:ascii="Arial" w:eastAsiaTheme="minorHAnsi" w:hAnsi="Arial" w:cs="Arial"/>
          <w:i/>
          <w:iCs/>
          <w:sz w:val="22"/>
          <w:szCs w:val="22"/>
          <w:lang w:val="fr-FR"/>
        </w:rPr>
      </w:pPr>
    </w:p>
    <w:p w14:paraId="067B988B" w14:textId="38477E60" w:rsidR="00BD0DFD" w:rsidRDefault="000D6924" w:rsidP="00B6058A">
      <w:pPr>
        <w:widowControl/>
        <w:autoSpaceDE/>
        <w:autoSpaceDN/>
        <w:adjustRightInd w:val="0"/>
        <w:jc w:val="both"/>
        <w:textAlignment w:val="auto"/>
        <w:rPr>
          <w:rFonts w:ascii="Arial" w:eastAsiaTheme="minorHAnsi" w:hAnsi="Arial" w:cs="Arial"/>
          <w:sz w:val="22"/>
          <w:szCs w:val="22"/>
          <w:lang w:val="fr-FR"/>
        </w:rPr>
      </w:pPr>
      <w:r w:rsidRPr="000D6924">
        <w:rPr>
          <w:rFonts w:ascii="Arial" w:eastAsiaTheme="minorHAnsi" w:hAnsi="Arial" w:cs="Arial"/>
          <w:i/>
          <w:iCs/>
          <w:sz w:val="22"/>
          <w:szCs w:val="22"/>
          <w:lang w:val="fr-FR"/>
        </w:rPr>
        <w:t>Constatant</w:t>
      </w:r>
      <w:r w:rsidRPr="000D6924">
        <w:rPr>
          <w:rFonts w:ascii="Arial" w:eastAsiaTheme="minorHAnsi" w:hAnsi="Arial" w:cs="Arial"/>
          <w:sz w:val="22"/>
          <w:szCs w:val="22"/>
          <w:lang w:val="fr-FR"/>
        </w:rPr>
        <w:t xml:space="preserve"> que plus de 50 % des populations d'oiseaux de mer sont en déclin et que des efforts de conservation coordonnés et urgents sont nécessaires à l'échelle mondiale</w:t>
      </w:r>
      <w:r>
        <w:rPr>
          <w:rFonts w:ascii="Arial" w:eastAsiaTheme="minorHAnsi" w:hAnsi="Arial" w:cs="Arial"/>
          <w:sz w:val="22"/>
          <w:szCs w:val="22"/>
          <w:lang w:val="fr-FR"/>
        </w:rPr>
        <w:t>,</w:t>
      </w:r>
    </w:p>
    <w:p w14:paraId="789E7DD7" w14:textId="77777777" w:rsidR="000D6924" w:rsidRDefault="000D6924" w:rsidP="00B6058A">
      <w:pPr>
        <w:widowControl/>
        <w:autoSpaceDE/>
        <w:autoSpaceDN/>
        <w:adjustRightInd w:val="0"/>
        <w:jc w:val="both"/>
        <w:textAlignment w:val="auto"/>
        <w:rPr>
          <w:rFonts w:ascii="Arial" w:eastAsiaTheme="minorHAnsi" w:hAnsi="Arial" w:cs="Arial"/>
          <w:sz w:val="22"/>
          <w:szCs w:val="22"/>
          <w:lang w:val="fr-FR"/>
        </w:rPr>
      </w:pPr>
    </w:p>
    <w:p w14:paraId="430D88F4" w14:textId="2F8F7565" w:rsidR="000D6924" w:rsidRPr="000D6924" w:rsidRDefault="000D6924" w:rsidP="000D6924">
      <w:pPr>
        <w:widowControl/>
        <w:autoSpaceDE/>
        <w:autoSpaceDN/>
        <w:adjustRightInd w:val="0"/>
        <w:jc w:val="both"/>
        <w:textAlignment w:val="auto"/>
        <w:rPr>
          <w:rFonts w:ascii="Arial" w:eastAsiaTheme="minorHAnsi" w:hAnsi="Arial" w:cs="Arial"/>
          <w:sz w:val="22"/>
          <w:szCs w:val="22"/>
          <w:lang w:val="fr-FR"/>
        </w:rPr>
      </w:pPr>
      <w:r w:rsidRPr="000D6924">
        <w:rPr>
          <w:rFonts w:ascii="Arial" w:eastAsiaTheme="minorHAnsi" w:hAnsi="Arial" w:cs="Arial"/>
          <w:i/>
          <w:iCs/>
          <w:sz w:val="22"/>
          <w:szCs w:val="22"/>
          <w:lang w:val="fr-FR"/>
        </w:rPr>
        <w:t>Reconnaissant</w:t>
      </w:r>
      <w:r w:rsidRPr="000D6924">
        <w:rPr>
          <w:rFonts w:ascii="Arial" w:eastAsiaTheme="minorHAnsi" w:hAnsi="Arial" w:cs="Arial"/>
          <w:sz w:val="22"/>
          <w:szCs w:val="22"/>
          <w:lang w:val="fr-FR"/>
        </w:rPr>
        <w:t xml:space="preserve"> les efforts </w:t>
      </w:r>
      <w:r>
        <w:rPr>
          <w:rFonts w:ascii="Arial" w:eastAsiaTheme="minorHAnsi" w:hAnsi="Arial" w:cs="Arial"/>
          <w:sz w:val="22"/>
          <w:szCs w:val="22"/>
          <w:lang w:val="fr-FR"/>
        </w:rPr>
        <w:t>actuellement déployés</w:t>
      </w:r>
      <w:r w:rsidRPr="000D6924">
        <w:rPr>
          <w:rFonts w:ascii="Arial" w:eastAsiaTheme="minorHAnsi" w:hAnsi="Arial" w:cs="Arial"/>
          <w:sz w:val="22"/>
          <w:szCs w:val="22"/>
          <w:lang w:val="fr-FR"/>
        </w:rPr>
        <w:t xml:space="preserve"> </w:t>
      </w:r>
      <w:r>
        <w:rPr>
          <w:rFonts w:ascii="Arial" w:eastAsiaTheme="minorHAnsi" w:hAnsi="Arial" w:cs="Arial"/>
          <w:sz w:val="22"/>
          <w:szCs w:val="22"/>
          <w:lang w:val="fr-FR"/>
        </w:rPr>
        <w:t>au sein de plusieurs instances</w:t>
      </w:r>
      <w:r w:rsidRPr="000D6924">
        <w:rPr>
          <w:rFonts w:ascii="Arial" w:eastAsiaTheme="minorHAnsi" w:hAnsi="Arial" w:cs="Arial"/>
          <w:sz w:val="22"/>
          <w:szCs w:val="22"/>
          <w:lang w:val="fr-FR"/>
        </w:rPr>
        <w:t xml:space="preserve"> intergouvernement</w:t>
      </w:r>
      <w:r>
        <w:rPr>
          <w:rFonts w:ascii="Arial" w:eastAsiaTheme="minorHAnsi" w:hAnsi="Arial" w:cs="Arial"/>
          <w:sz w:val="22"/>
          <w:szCs w:val="22"/>
          <w:lang w:val="fr-FR"/>
        </w:rPr>
        <w:t>ales</w:t>
      </w:r>
      <w:r w:rsidRPr="000D6924">
        <w:rPr>
          <w:rFonts w:ascii="Arial" w:eastAsiaTheme="minorHAnsi" w:hAnsi="Arial" w:cs="Arial"/>
          <w:sz w:val="22"/>
          <w:szCs w:val="22"/>
          <w:lang w:val="fr-FR"/>
        </w:rPr>
        <w:t xml:space="preserve"> régiona</w:t>
      </w:r>
      <w:r>
        <w:rPr>
          <w:rFonts w:ascii="Arial" w:eastAsiaTheme="minorHAnsi" w:hAnsi="Arial" w:cs="Arial"/>
          <w:sz w:val="22"/>
          <w:szCs w:val="22"/>
          <w:lang w:val="fr-FR"/>
        </w:rPr>
        <w:t>les</w:t>
      </w:r>
      <w:r w:rsidRPr="000D6924">
        <w:rPr>
          <w:rFonts w:ascii="Arial" w:eastAsiaTheme="minorHAnsi" w:hAnsi="Arial" w:cs="Arial"/>
          <w:sz w:val="22"/>
          <w:szCs w:val="22"/>
          <w:lang w:val="fr-FR"/>
        </w:rPr>
        <w:t xml:space="preserve"> </w:t>
      </w:r>
      <w:r>
        <w:rPr>
          <w:rFonts w:ascii="Arial" w:eastAsiaTheme="minorHAnsi" w:hAnsi="Arial" w:cs="Arial"/>
          <w:sz w:val="22"/>
          <w:szCs w:val="22"/>
          <w:lang w:val="fr-FR"/>
        </w:rPr>
        <w:t xml:space="preserve">pour </w:t>
      </w:r>
      <w:r w:rsidRPr="000D6924">
        <w:rPr>
          <w:rFonts w:ascii="Arial" w:eastAsiaTheme="minorHAnsi" w:hAnsi="Arial" w:cs="Arial"/>
          <w:sz w:val="22"/>
          <w:szCs w:val="22"/>
          <w:lang w:val="fr-FR"/>
        </w:rPr>
        <w:t xml:space="preserve">faire progresser la conservation des oiseaux de mer et identifier les voies de migration marines, ainsi que la possibilité de </w:t>
      </w:r>
      <w:r>
        <w:rPr>
          <w:rFonts w:ascii="Arial" w:eastAsiaTheme="minorHAnsi" w:hAnsi="Arial" w:cs="Arial"/>
          <w:sz w:val="22"/>
          <w:szCs w:val="22"/>
          <w:lang w:val="fr-FR"/>
        </w:rPr>
        <w:t xml:space="preserve">désigner de nouvelles </w:t>
      </w:r>
      <w:r w:rsidRPr="000D6924">
        <w:rPr>
          <w:rFonts w:ascii="Arial" w:eastAsiaTheme="minorHAnsi" w:hAnsi="Arial" w:cs="Arial"/>
          <w:sz w:val="22"/>
          <w:szCs w:val="22"/>
          <w:lang w:val="fr-FR"/>
        </w:rPr>
        <w:t xml:space="preserve">aires marines protégées pour les oiseaux de mer et d'autres espèces de faune marine </w:t>
      </w:r>
      <w:r>
        <w:rPr>
          <w:rFonts w:ascii="Arial" w:eastAsiaTheme="minorHAnsi" w:hAnsi="Arial" w:cs="Arial"/>
          <w:sz w:val="22"/>
          <w:szCs w:val="22"/>
          <w:lang w:val="fr-FR"/>
        </w:rPr>
        <w:t>dans le cadre</w:t>
      </w:r>
      <w:r w:rsidRPr="000D6924">
        <w:rPr>
          <w:rFonts w:ascii="Arial" w:eastAsiaTheme="minorHAnsi" w:hAnsi="Arial" w:cs="Arial"/>
          <w:sz w:val="22"/>
          <w:szCs w:val="22"/>
          <w:lang w:val="fr-FR"/>
        </w:rPr>
        <w:t xml:space="preserve"> de l'accord au titre de la Convention des Nations </w:t>
      </w:r>
      <w:r>
        <w:rPr>
          <w:rFonts w:ascii="Arial" w:eastAsiaTheme="minorHAnsi" w:hAnsi="Arial" w:cs="Arial"/>
          <w:sz w:val="22"/>
          <w:szCs w:val="22"/>
          <w:lang w:val="fr-FR"/>
        </w:rPr>
        <w:t>U</w:t>
      </w:r>
      <w:r w:rsidRPr="000D6924">
        <w:rPr>
          <w:rFonts w:ascii="Arial" w:eastAsiaTheme="minorHAnsi" w:hAnsi="Arial" w:cs="Arial"/>
          <w:sz w:val="22"/>
          <w:szCs w:val="22"/>
          <w:lang w:val="fr-FR"/>
        </w:rPr>
        <w:t>nies sur le droit de la mer relatif à la conservation et à l'utilisation durable de la diversité biologique marine dans les zones situées au-delà de la juridiction nationale</w:t>
      </w:r>
      <w:r w:rsidR="0084131D">
        <w:rPr>
          <w:rFonts w:ascii="Arial" w:eastAsiaTheme="minorHAnsi" w:hAnsi="Arial" w:cs="Arial"/>
          <w:sz w:val="22"/>
          <w:szCs w:val="22"/>
          <w:lang w:val="fr-FR"/>
        </w:rPr>
        <w:t>,</w:t>
      </w:r>
    </w:p>
    <w:p w14:paraId="794BCC42" w14:textId="77777777" w:rsidR="000D6924" w:rsidRPr="000D6924" w:rsidRDefault="000D6924" w:rsidP="000D6924">
      <w:pPr>
        <w:widowControl/>
        <w:autoSpaceDE/>
        <w:autoSpaceDN/>
        <w:adjustRightInd w:val="0"/>
        <w:jc w:val="both"/>
        <w:textAlignment w:val="auto"/>
        <w:rPr>
          <w:rFonts w:ascii="Arial" w:eastAsiaTheme="minorHAnsi" w:hAnsi="Arial" w:cs="Arial"/>
          <w:sz w:val="22"/>
          <w:szCs w:val="22"/>
          <w:lang w:val="fr-FR"/>
        </w:rPr>
      </w:pPr>
    </w:p>
    <w:p w14:paraId="0E38E8CB" w14:textId="77777777" w:rsidR="000D6924" w:rsidRPr="00BD0DFD" w:rsidRDefault="000D6924" w:rsidP="00B6058A">
      <w:pPr>
        <w:widowControl/>
        <w:autoSpaceDE/>
        <w:autoSpaceDN/>
        <w:adjustRightInd w:val="0"/>
        <w:jc w:val="both"/>
        <w:textAlignment w:val="auto"/>
        <w:rPr>
          <w:rFonts w:ascii="Arial" w:eastAsiaTheme="minorHAnsi" w:hAnsi="Arial" w:cs="Arial"/>
          <w:sz w:val="22"/>
          <w:szCs w:val="22"/>
          <w:lang w:val="fr-FR"/>
        </w:rPr>
      </w:pPr>
    </w:p>
    <w:p w14:paraId="4E97BFD2" w14:textId="77777777" w:rsidR="00BD0DFD" w:rsidRPr="00BD0DFD" w:rsidRDefault="00BD0DFD" w:rsidP="00B6058A">
      <w:pPr>
        <w:widowControl/>
        <w:autoSpaceDE/>
        <w:autoSpaceDN/>
        <w:jc w:val="center"/>
        <w:textAlignment w:val="auto"/>
        <w:rPr>
          <w:rFonts w:ascii="Arial" w:eastAsia="Calibri" w:hAnsi="Arial" w:cs="Arial"/>
          <w:i/>
          <w:sz w:val="22"/>
          <w:szCs w:val="22"/>
          <w:lang w:val="fr-FR"/>
        </w:rPr>
      </w:pPr>
      <w:r w:rsidRPr="00BD0DFD">
        <w:rPr>
          <w:rFonts w:ascii="Arial" w:eastAsiaTheme="minorHAnsi" w:hAnsi="Arial" w:cs="Arial"/>
          <w:i/>
          <w:sz w:val="22"/>
          <w:szCs w:val="22"/>
          <w:lang w:val="fr-FR"/>
        </w:rPr>
        <w:t>La Conférence des Parties à la</w:t>
      </w:r>
    </w:p>
    <w:p w14:paraId="2EA6C564" w14:textId="77777777" w:rsidR="00BD0DFD" w:rsidRPr="00BD0DFD" w:rsidRDefault="00BD0DFD" w:rsidP="00B6058A">
      <w:pPr>
        <w:widowControl/>
        <w:autoSpaceDE/>
        <w:autoSpaceDN/>
        <w:jc w:val="center"/>
        <w:textAlignment w:val="auto"/>
        <w:rPr>
          <w:rFonts w:ascii="Arial" w:eastAsiaTheme="minorHAnsi" w:hAnsi="Arial" w:cs="Arial"/>
          <w:i/>
          <w:sz w:val="22"/>
          <w:szCs w:val="22"/>
          <w:lang w:val="fr-FR"/>
        </w:rPr>
      </w:pPr>
      <w:r w:rsidRPr="00BD0DFD">
        <w:rPr>
          <w:rFonts w:ascii="Arial" w:eastAsiaTheme="minorHAnsi" w:hAnsi="Arial" w:cs="Arial"/>
          <w:i/>
          <w:sz w:val="22"/>
          <w:szCs w:val="22"/>
          <w:lang w:val="fr-FR"/>
        </w:rPr>
        <w:t>Convention sur la conservation des espèces migratrices appartenant à la faune sauvage</w:t>
      </w:r>
    </w:p>
    <w:p w14:paraId="4CC0E30F" w14:textId="77777777" w:rsidR="00BD0DFD" w:rsidRPr="00BD0DFD" w:rsidRDefault="00BD0DFD" w:rsidP="00B6058A">
      <w:pPr>
        <w:widowControl/>
        <w:autoSpaceDE/>
        <w:autoSpaceDN/>
        <w:jc w:val="both"/>
        <w:textAlignment w:val="auto"/>
        <w:rPr>
          <w:rFonts w:ascii="Arial" w:eastAsiaTheme="minorHAnsi" w:hAnsi="Arial" w:cs="Arial"/>
          <w:i/>
          <w:sz w:val="22"/>
          <w:szCs w:val="22"/>
          <w:lang w:val="fr-FR"/>
        </w:rPr>
      </w:pPr>
    </w:p>
    <w:p w14:paraId="639A1034" w14:textId="77777777" w:rsidR="00F56172" w:rsidRPr="00BD0DFD" w:rsidRDefault="00F56172" w:rsidP="001E4F10">
      <w:pPr>
        <w:widowControl/>
        <w:autoSpaceDE/>
        <w:autoSpaceDN/>
        <w:adjustRightInd w:val="0"/>
        <w:jc w:val="both"/>
        <w:textAlignment w:val="auto"/>
        <w:rPr>
          <w:rFonts w:ascii="Arial" w:eastAsiaTheme="minorHAnsi" w:hAnsi="Arial" w:cs="Arial"/>
          <w:sz w:val="22"/>
          <w:szCs w:val="22"/>
          <w:lang w:val="fr-FR"/>
        </w:rPr>
      </w:pPr>
    </w:p>
    <w:p w14:paraId="2DB11E7F" w14:textId="7E70A32A" w:rsidR="00F56172" w:rsidRPr="00F56172" w:rsidRDefault="00F56172" w:rsidP="00F56172">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56172">
        <w:rPr>
          <w:rFonts w:ascii="Arial" w:eastAsiaTheme="minorHAnsi" w:hAnsi="Arial" w:cs="Arial"/>
          <w:i/>
          <w:iCs/>
          <w:sz w:val="22"/>
          <w:szCs w:val="22"/>
          <w:lang w:val="fr-FR"/>
        </w:rPr>
        <w:t>Prie</w:t>
      </w:r>
      <w:r>
        <w:rPr>
          <w:rFonts w:ascii="Arial" w:eastAsiaTheme="minorHAnsi" w:hAnsi="Arial" w:cs="Arial"/>
          <w:sz w:val="22"/>
          <w:szCs w:val="22"/>
          <w:lang w:val="fr-FR"/>
        </w:rPr>
        <w:t xml:space="preserve"> les Parties de</w:t>
      </w:r>
      <w:r w:rsidRPr="00F56172">
        <w:rPr>
          <w:rFonts w:ascii="Arial" w:eastAsiaTheme="minorHAnsi" w:hAnsi="Arial" w:cs="Arial"/>
          <w:sz w:val="22"/>
          <w:szCs w:val="22"/>
          <w:lang w:val="fr-FR"/>
        </w:rPr>
        <w:t xml:space="preserve"> mettre en œuvre efficacement les priorités établies par le Groupe de travail sur les voies de migration </w:t>
      </w:r>
      <w:r>
        <w:rPr>
          <w:rFonts w:ascii="Arial" w:eastAsiaTheme="minorHAnsi" w:hAnsi="Arial" w:cs="Arial"/>
          <w:sz w:val="22"/>
          <w:szCs w:val="22"/>
          <w:lang w:val="fr-FR"/>
        </w:rPr>
        <w:t>en fonction de la situation</w:t>
      </w:r>
      <w:r w:rsidRPr="00F56172">
        <w:rPr>
          <w:rFonts w:ascii="Arial" w:eastAsiaTheme="minorHAnsi" w:hAnsi="Arial" w:cs="Arial"/>
          <w:sz w:val="22"/>
          <w:szCs w:val="22"/>
          <w:lang w:val="fr-FR"/>
        </w:rPr>
        <w:t xml:space="preserve"> de chaque Partie et </w:t>
      </w:r>
      <w:r w:rsidRPr="00F56172">
        <w:rPr>
          <w:rFonts w:ascii="Arial" w:eastAsiaTheme="minorHAnsi" w:hAnsi="Arial" w:cs="Arial"/>
          <w:i/>
          <w:iCs/>
          <w:sz w:val="22"/>
          <w:szCs w:val="22"/>
          <w:lang w:val="fr-FR"/>
        </w:rPr>
        <w:t>invite</w:t>
      </w:r>
      <w:r w:rsidRPr="00F56172">
        <w:rPr>
          <w:rFonts w:ascii="Arial" w:eastAsiaTheme="minorHAnsi" w:hAnsi="Arial" w:cs="Arial"/>
          <w:sz w:val="22"/>
          <w:szCs w:val="22"/>
          <w:lang w:val="fr-FR"/>
        </w:rPr>
        <w:t xml:space="preserve"> les non-Parties et autres parties prenantes, avec le soutien du Secrétariat, à renforcer les capacités nationales et locales </w:t>
      </w:r>
      <w:r>
        <w:rPr>
          <w:rFonts w:ascii="Arial" w:eastAsiaTheme="minorHAnsi" w:hAnsi="Arial" w:cs="Arial"/>
          <w:sz w:val="22"/>
          <w:szCs w:val="22"/>
          <w:lang w:val="fr-FR"/>
        </w:rPr>
        <w:t>en matière de</w:t>
      </w:r>
      <w:r w:rsidRPr="00F56172">
        <w:rPr>
          <w:rFonts w:ascii="Arial" w:eastAsiaTheme="minorHAnsi" w:hAnsi="Arial" w:cs="Arial"/>
          <w:sz w:val="22"/>
          <w:szCs w:val="22"/>
          <w:lang w:val="fr-FR"/>
        </w:rPr>
        <w:t xml:space="preserve"> conservation des voies de migration, </w:t>
      </w:r>
      <w:r>
        <w:rPr>
          <w:rFonts w:ascii="Arial" w:eastAsiaTheme="minorHAnsi" w:hAnsi="Arial" w:cs="Arial"/>
          <w:sz w:val="22"/>
          <w:szCs w:val="22"/>
          <w:lang w:val="fr-FR"/>
        </w:rPr>
        <w:t>notamment</w:t>
      </w:r>
      <w:r w:rsidRPr="00F56172">
        <w:rPr>
          <w:rFonts w:ascii="Arial" w:eastAsiaTheme="minorHAnsi" w:hAnsi="Arial" w:cs="Arial"/>
          <w:sz w:val="22"/>
          <w:szCs w:val="22"/>
          <w:lang w:val="fr-FR"/>
        </w:rPr>
        <w:t xml:space="preserve"> </w:t>
      </w:r>
      <w:r w:rsidR="000705CE">
        <w:rPr>
          <w:rFonts w:ascii="Arial" w:eastAsiaTheme="minorHAnsi" w:hAnsi="Arial" w:cs="Arial"/>
          <w:sz w:val="22"/>
          <w:szCs w:val="22"/>
          <w:lang w:val="fr-FR"/>
        </w:rPr>
        <w:t>grâce à la mise en place de</w:t>
      </w:r>
      <w:r w:rsidRPr="00F56172">
        <w:rPr>
          <w:rFonts w:ascii="Arial" w:eastAsiaTheme="minorHAnsi" w:hAnsi="Arial" w:cs="Arial"/>
          <w:sz w:val="22"/>
          <w:szCs w:val="22"/>
          <w:lang w:val="fr-FR"/>
        </w:rPr>
        <w:t xml:space="preserve"> partenariats avec les principales parties prenantes et </w:t>
      </w:r>
      <w:r w:rsidR="000705CE">
        <w:rPr>
          <w:rFonts w:ascii="Arial" w:eastAsiaTheme="minorHAnsi" w:hAnsi="Arial" w:cs="Arial"/>
          <w:sz w:val="22"/>
          <w:szCs w:val="22"/>
          <w:lang w:val="fr-FR"/>
        </w:rPr>
        <w:t>l’organisation</w:t>
      </w:r>
      <w:r w:rsidRPr="00F56172">
        <w:rPr>
          <w:rFonts w:ascii="Arial" w:eastAsiaTheme="minorHAnsi" w:hAnsi="Arial" w:cs="Arial"/>
          <w:sz w:val="22"/>
          <w:szCs w:val="22"/>
          <w:lang w:val="fr-FR"/>
        </w:rPr>
        <w:t xml:space="preserve"> de formation</w:t>
      </w:r>
      <w:r>
        <w:rPr>
          <w:rFonts w:ascii="Arial" w:eastAsiaTheme="minorHAnsi" w:hAnsi="Arial" w:cs="Arial"/>
          <w:sz w:val="22"/>
          <w:szCs w:val="22"/>
          <w:lang w:val="fr-FR"/>
        </w:rPr>
        <w:t>s</w:t>
      </w:r>
      <w:r w:rsidRPr="00F56172">
        <w:rPr>
          <w:rFonts w:ascii="Arial" w:eastAsiaTheme="minorHAnsi" w:hAnsi="Arial" w:cs="Arial"/>
          <w:sz w:val="22"/>
          <w:szCs w:val="22"/>
          <w:lang w:val="fr-FR"/>
        </w:rPr>
        <w:t xml:space="preserve"> ; la traduction et la diffusion de documents</w:t>
      </w:r>
      <w:r w:rsidR="000705CE">
        <w:rPr>
          <w:rFonts w:ascii="Arial" w:eastAsiaTheme="minorHAnsi" w:hAnsi="Arial" w:cs="Arial"/>
          <w:sz w:val="22"/>
          <w:szCs w:val="22"/>
          <w:lang w:val="fr-FR"/>
        </w:rPr>
        <w:t> ;</w:t>
      </w:r>
      <w:r w:rsidRPr="00F56172">
        <w:rPr>
          <w:rFonts w:ascii="Arial" w:eastAsiaTheme="minorHAnsi" w:hAnsi="Arial" w:cs="Arial"/>
          <w:sz w:val="22"/>
          <w:szCs w:val="22"/>
          <w:lang w:val="fr-FR"/>
        </w:rPr>
        <w:t xml:space="preserve"> le partage de protocoles et de réglementations ; le transfert de technologies ; la désignation et l'amélioration de la gestion de sites d'importance critique et internationale; </w:t>
      </w:r>
      <w:r w:rsidR="000705CE">
        <w:rPr>
          <w:rFonts w:ascii="Arial" w:eastAsiaTheme="minorHAnsi" w:hAnsi="Arial" w:cs="Arial"/>
          <w:sz w:val="22"/>
          <w:szCs w:val="22"/>
          <w:lang w:val="fr-FR"/>
        </w:rPr>
        <w:t>une meilleure</w:t>
      </w:r>
      <w:r w:rsidRPr="00F56172">
        <w:rPr>
          <w:rFonts w:ascii="Arial" w:eastAsiaTheme="minorHAnsi" w:hAnsi="Arial" w:cs="Arial"/>
          <w:sz w:val="22"/>
          <w:szCs w:val="22"/>
          <w:lang w:val="fr-FR"/>
        </w:rPr>
        <w:t xml:space="preserve"> compréhension de</w:t>
      </w:r>
      <w:r w:rsidR="000705CE">
        <w:rPr>
          <w:rFonts w:ascii="Arial" w:eastAsiaTheme="minorHAnsi" w:hAnsi="Arial" w:cs="Arial"/>
          <w:sz w:val="22"/>
          <w:szCs w:val="22"/>
          <w:lang w:val="fr-FR"/>
        </w:rPr>
        <w:t xml:space="preserve">s </w:t>
      </w:r>
      <w:r w:rsidRPr="00F56172">
        <w:rPr>
          <w:rFonts w:ascii="Arial" w:eastAsiaTheme="minorHAnsi" w:hAnsi="Arial" w:cs="Arial"/>
          <w:sz w:val="22"/>
          <w:szCs w:val="22"/>
          <w:lang w:val="fr-FR"/>
        </w:rPr>
        <w:t xml:space="preserve"> fonction</w:t>
      </w:r>
      <w:r w:rsidR="000705CE">
        <w:rPr>
          <w:rFonts w:ascii="Arial" w:eastAsiaTheme="minorHAnsi" w:hAnsi="Arial" w:cs="Arial"/>
          <w:sz w:val="22"/>
          <w:szCs w:val="22"/>
          <w:lang w:val="fr-FR"/>
        </w:rPr>
        <w:t>s</w:t>
      </w:r>
      <w:r w:rsidRPr="00F56172">
        <w:rPr>
          <w:rFonts w:ascii="Arial" w:eastAsiaTheme="minorHAnsi" w:hAnsi="Arial" w:cs="Arial"/>
          <w:sz w:val="22"/>
          <w:szCs w:val="22"/>
          <w:lang w:val="fr-FR"/>
        </w:rPr>
        <w:t xml:space="preserve"> écologique</w:t>
      </w:r>
      <w:r w:rsidR="000705CE">
        <w:rPr>
          <w:rFonts w:ascii="Arial" w:eastAsiaTheme="minorHAnsi" w:hAnsi="Arial" w:cs="Arial"/>
          <w:sz w:val="22"/>
          <w:szCs w:val="22"/>
          <w:lang w:val="fr-FR"/>
        </w:rPr>
        <w:t>s</w:t>
      </w:r>
      <w:r w:rsidRPr="00F56172">
        <w:rPr>
          <w:rFonts w:ascii="Arial" w:eastAsiaTheme="minorHAnsi" w:hAnsi="Arial" w:cs="Arial"/>
          <w:sz w:val="22"/>
          <w:szCs w:val="22"/>
          <w:lang w:val="fr-FR"/>
        </w:rPr>
        <w:t xml:space="preserve"> des voies de migration </w:t>
      </w:r>
      <w:r w:rsidR="000705CE">
        <w:rPr>
          <w:rFonts w:ascii="Arial" w:eastAsiaTheme="minorHAnsi" w:hAnsi="Arial" w:cs="Arial"/>
          <w:sz w:val="22"/>
          <w:szCs w:val="22"/>
          <w:lang w:val="fr-FR"/>
        </w:rPr>
        <w:t>au moyen de travaux de</w:t>
      </w:r>
      <w:r w:rsidRPr="00F56172">
        <w:rPr>
          <w:rFonts w:ascii="Arial" w:eastAsiaTheme="minorHAnsi" w:hAnsi="Arial" w:cs="Arial"/>
          <w:sz w:val="22"/>
          <w:szCs w:val="22"/>
          <w:lang w:val="fr-FR"/>
        </w:rPr>
        <w:t xml:space="preserve"> recherche sur les oiseaux migrateurs et leurs habitats ; le renforcement des programmes de surveillance ; la promotion de la conservation des oiseaux migrateurs et l</w:t>
      </w:r>
      <w:r w:rsidR="000705CE">
        <w:rPr>
          <w:rFonts w:ascii="Arial" w:eastAsiaTheme="minorHAnsi" w:hAnsi="Arial" w:cs="Arial"/>
          <w:sz w:val="22"/>
          <w:szCs w:val="22"/>
          <w:lang w:val="fr-FR"/>
        </w:rPr>
        <w:t>e fait de garantir le caractère durable de</w:t>
      </w:r>
      <w:r w:rsidRPr="00F56172">
        <w:rPr>
          <w:rFonts w:ascii="Arial" w:eastAsiaTheme="minorHAnsi" w:hAnsi="Arial" w:cs="Arial"/>
          <w:sz w:val="22"/>
          <w:szCs w:val="22"/>
          <w:lang w:val="fr-FR"/>
        </w:rPr>
        <w:t xml:space="preserve"> toute utilisation d</w:t>
      </w:r>
      <w:r w:rsidR="000705CE">
        <w:rPr>
          <w:rFonts w:ascii="Arial" w:eastAsiaTheme="minorHAnsi" w:hAnsi="Arial" w:cs="Arial"/>
          <w:sz w:val="22"/>
          <w:szCs w:val="22"/>
          <w:lang w:val="fr-FR"/>
        </w:rPr>
        <w:t>’</w:t>
      </w:r>
      <w:r w:rsidRPr="00F56172">
        <w:rPr>
          <w:rFonts w:ascii="Arial" w:eastAsiaTheme="minorHAnsi" w:hAnsi="Arial" w:cs="Arial"/>
          <w:sz w:val="22"/>
          <w:szCs w:val="22"/>
          <w:lang w:val="fr-FR"/>
        </w:rPr>
        <w:t>oiseaux migrateurs</w:t>
      </w:r>
      <w:r w:rsidR="000705CE">
        <w:rPr>
          <w:rFonts w:ascii="Arial" w:eastAsiaTheme="minorHAnsi" w:hAnsi="Arial" w:cs="Arial"/>
          <w:sz w:val="22"/>
          <w:szCs w:val="22"/>
          <w:lang w:val="fr-FR"/>
        </w:rPr>
        <w:t> </w:t>
      </w:r>
      <w:r w:rsidRPr="00F56172">
        <w:rPr>
          <w:rFonts w:ascii="Arial" w:eastAsiaTheme="minorHAnsi" w:hAnsi="Arial" w:cs="Arial"/>
          <w:sz w:val="22"/>
          <w:szCs w:val="22"/>
          <w:lang w:val="fr-FR"/>
        </w:rPr>
        <w:t xml:space="preserve">; </w:t>
      </w:r>
    </w:p>
    <w:p w14:paraId="5A32D508" w14:textId="14FC2FF3" w:rsidR="001E4F10" w:rsidRDefault="001E4F10" w:rsidP="00F56172">
      <w:pPr>
        <w:widowControl/>
        <w:autoSpaceDE/>
        <w:autoSpaceDN/>
        <w:adjustRightInd w:val="0"/>
        <w:ind w:left="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620216B4" w14:textId="68605B05" w:rsidR="000705CE" w:rsidRDefault="000705CE" w:rsidP="000705CE">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0705CE">
        <w:rPr>
          <w:rFonts w:ascii="Arial" w:eastAsiaTheme="minorHAnsi" w:hAnsi="Arial" w:cs="Arial"/>
          <w:sz w:val="22"/>
          <w:szCs w:val="22"/>
          <w:lang w:val="fr-FR"/>
        </w:rPr>
        <w:lastRenderedPageBreak/>
        <w:t xml:space="preserve">Encourage les </w:t>
      </w:r>
      <w:r>
        <w:rPr>
          <w:rFonts w:ascii="Arial" w:eastAsiaTheme="minorHAnsi" w:hAnsi="Arial" w:cs="Arial"/>
          <w:sz w:val="22"/>
          <w:szCs w:val="22"/>
          <w:lang w:val="fr-FR"/>
        </w:rPr>
        <w:t>P</w:t>
      </w:r>
      <w:r w:rsidRPr="000705CE">
        <w:rPr>
          <w:rFonts w:ascii="Arial" w:eastAsiaTheme="minorHAnsi" w:hAnsi="Arial" w:cs="Arial"/>
          <w:sz w:val="22"/>
          <w:szCs w:val="22"/>
          <w:lang w:val="fr-FR"/>
        </w:rPr>
        <w:t xml:space="preserve">arties à promouvoir les priorités </w:t>
      </w:r>
      <w:r>
        <w:rPr>
          <w:rFonts w:ascii="Arial" w:eastAsiaTheme="minorHAnsi" w:hAnsi="Arial" w:cs="Arial"/>
          <w:sz w:val="22"/>
          <w:szCs w:val="22"/>
          <w:lang w:val="fr-FR"/>
        </w:rPr>
        <w:t xml:space="preserve">en matière </w:t>
      </w:r>
      <w:r w:rsidRPr="000705CE">
        <w:rPr>
          <w:rFonts w:ascii="Arial" w:eastAsiaTheme="minorHAnsi" w:hAnsi="Arial" w:cs="Arial"/>
          <w:sz w:val="22"/>
          <w:szCs w:val="22"/>
          <w:lang w:val="fr-FR"/>
        </w:rPr>
        <w:t xml:space="preserve">de conservation et de gestion définies par le </w:t>
      </w:r>
      <w:r>
        <w:rPr>
          <w:rFonts w:ascii="Arial" w:eastAsiaTheme="minorHAnsi" w:hAnsi="Arial" w:cs="Arial"/>
          <w:sz w:val="22"/>
          <w:szCs w:val="22"/>
          <w:lang w:val="fr-FR"/>
        </w:rPr>
        <w:t>G</w:t>
      </w:r>
      <w:r w:rsidRPr="000705CE">
        <w:rPr>
          <w:rFonts w:ascii="Arial" w:eastAsiaTheme="minorHAnsi" w:hAnsi="Arial" w:cs="Arial"/>
          <w:sz w:val="22"/>
          <w:szCs w:val="22"/>
          <w:lang w:val="fr-FR"/>
        </w:rPr>
        <w:t xml:space="preserve">roupe de travail sur les voies de migration en tant qu'outils mondiaux </w:t>
      </w:r>
      <w:r>
        <w:rPr>
          <w:rFonts w:ascii="Arial" w:eastAsiaTheme="minorHAnsi" w:hAnsi="Arial" w:cs="Arial"/>
          <w:sz w:val="22"/>
          <w:szCs w:val="22"/>
          <w:lang w:val="fr-FR"/>
        </w:rPr>
        <w:t>permettant de</w:t>
      </w:r>
      <w:r w:rsidRPr="000705CE">
        <w:rPr>
          <w:rFonts w:ascii="Arial" w:eastAsiaTheme="minorHAnsi" w:hAnsi="Arial" w:cs="Arial"/>
          <w:sz w:val="22"/>
          <w:szCs w:val="22"/>
          <w:lang w:val="fr-FR"/>
        </w:rPr>
        <w:t xml:space="preserve"> contribuer à la réalisation du </w:t>
      </w:r>
      <w:r>
        <w:rPr>
          <w:rFonts w:ascii="Arial" w:eastAsiaTheme="minorHAnsi" w:hAnsi="Arial" w:cs="Arial"/>
          <w:sz w:val="22"/>
          <w:szCs w:val="22"/>
          <w:lang w:val="fr-FR"/>
        </w:rPr>
        <w:t>C</w:t>
      </w:r>
      <w:r w:rsidRPr="000705CE">
        <w:rPr>
          <w:rFonts w:ascii="Arial" w:eastAsiaTheme="minorHAnsi" w:hAnsi="Arial" w:cs="Arial"/>
          <w:sz w:val="22"/>
          <w:szCs w:val="22"/>
          <w:lang w:val="fr-FR"/>
        </w:rPr>
        <w:t xml:space="preserve">adre mondial pour la biodiversité </w:t>
      </w:r>
      <w:r>
        <w:rPr>
          <w:rFonts w:ascii="Arial" w:eastAsiaTheme="minorHAnsi" w:hAnsi="Arial" w:cs="Arial"/>
          <w:sz w:val="22"/>
          <w:szCs w:val="22"/>
          <w:lang w:val="fr-FR"/>
        </w:rPr>
        <w:t xml:space="preserve">de </w:t>
      </w:r>
      <w:r w:rsidRPr="000705CE">
        <w:rPr>
          <w:rFonts w:ascii="Arial" w:eastAsiaTheme="minorHAnsi" w:hAnsi="Arial" w:cs="Arial"/>
          <w:sz w:val="22"/>
          <w:szCs w:val="22"/>
          <w:lang w:val="fr-FR"/>
        </w:rPr>
        <w:t xml:space="preserve">Kunming-Montréal en ce qui concerne la conservation des espèces migratrices et de leurs habitats, et à </w:t>
      </w:r>
      <w:r>
        <w:rPr>
          <w:rFonts w:ascii="Arial" w:eastAsiaTheme="minorHAnsi" w:hAnsi="Arial" w:cs="Arial"/>
          <w:sz w:val="22"/>
          <w:szCs w:val="22"/>
          <w:lang w:val="fr-FR"/>
        </w:rPr>
        <w:t>garantir un important soutien à</w:t>
      </w:r>
      <w:r w:rsidRPr="000705CE">
        <w:rPr>
          <w:rFonts w:ascii="Arial" w:eastAsiaTheme="minorHAnsi" w:hAnsi="Arial" w:cs="Arial"/>
          <w:sz w:val="22"/>
          <w:szCs w:val="22"/>
          <w:lang w:val="fr-FR"/>
        </w:rPr>
        <w:t xml:space="preserve"> sa mise en œuvre </w:t>
      </w:r>
      <w:r>
        <w:rPr>
          <w:rFonts w:ascii="Arial" w:eastAsiaTheme="minorHAnsi" w:hAnsi="Arial" w:cs="Arial"/>
          <w:sz w:val="22"/>
          <w:szCs w:val="22"/>
          <w:lang w:val="fr-FR"/>
        </w:rPr>
        <w:t>grâce à une collaboration étroite</w:t>
      </w:r>
      <w:r w:rsidRPr="000705CE">
        <w:rPr>
          <w:rFonts w:ascii="Arial" w:eastAsiaTheme="minorHAnsi" w:hAnsi="Arial" w:cs="Arial"/>
          <w:sz w:val="22"/>
          <w:szCs w:val="22"/>
          <w:lang w:val="fr-FR"/>
        </w:rPr>
        <w:t xml:space="preserve"> avec la Convention sur la diversité biologique.</w:t>
      </w:r>
    </w:p>
    <w:p w14:paraId="5DA593AE" w14:textId="77777777" w:rsidR="000705CE" w:rsidRDefault="000705CE" w:rsidP="000705CE">
      <w:pPr>
        <w:widowControl/>
        <w:autoSpaceDE/>
        <w:autoSpaceDN/>
        <w:adjustRightInd w:val="0"/>
        <w:ind w:left="567"/>
        <w:jc w:val="both"/>
        <w:textAlignment w:val="auto"/>
        <w:rPr>
          <w:rFonts w:ascii="Arial" w:eastAsiaTheme="minorHAnsi" w:hAnsi="Arial" w:cs="Arial"/>
          <w:sz w:val="22"/>
          <w:szCs w:val="22"/>
          <w:lang w:val="fr-FR"/>
        </w:rPr>
      </w:pPr>
    </w:p>
    <w:p w14:paraId="680169FC" w14:textId="2D2CAC20" w:rsidR="00BD0DFD" w:rsidRPr="000705CE" w:rsidRDefault="00BD0DFD" w:rsidP="000705CE">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0705CE">
        <w:rPr>
          <w:rFonts w:ascii="Arial" w:hAnsi="Arial" w:cs="Arial"/>
          <w:i/>
          <w:sz w:val="22"/>
          <w:szCs w:val="22"/>
          <w:lang w:val="fr-FR"/>
        </w:rPr>
        <w:t xml:space="preserve">Convient de </w:t>
      </w:r>
      <w:r w:rsidR="000705CE">
        <w:rPr>
          <w:rFonts w:ascii="Arial" w:hAnsi="Arial" w:cs="Arial"/>
          <w:sz w:val="22"/>
          <w:szCs w:val="22"/>
          <w:lang w:val="fr-FR"/>
        </w:rPr>
        <w:t>maintenir</w:t>
      </w:r>
      <w:r w:rsidRPr="000705CE">
        <w:rPr>
          <w:rFonts w:ascii="Arial" w:hAnsi="Arial" w:cs="Arial"/>
          <w:sz w:val="22"/>
          <w:szCs w:val="22"/>
          <w:lang w:val="fr-FR"/>
        </w:rPr>
        <w:t xml:space="preserve"> le Groupe de travail sur les voies de migration des Amériques, de coordonner le développement et la mise en œuvre du cadre des voies de migration des Amériques et du Plan d’action pour les voies de migration des Amériques, développés en parfaite adéquation avec le Plan stratégique de la CMS pour les espèces migratrices (SPMS), et de faire rapport aux réunions de la Conférence des Parties à partir de la COP15 ;</w:t>
      </w:r>
    </w:p>
    <w:p w14:paraId="194BCC6E" w14:textId="77777777" w:rsidR="00BD0DFD" w:rsidRPr="00BD0DFD" w:rsidRDefault="00BD0DFD" w:rsidP="00B6058A">
      <w:pPr>
        <w:adjustRightInd w:val="0"/>
        <w:ind w:left="567"/>
        <w:jc w:val="both"/>
        <w:textAlignment w:val="auto"/>
        <w:rPr>
          <w:rFonts w:ascii="Arial" w:eastAsiaTheme="minorHAnsi" w:hAnsi="Arial" w:cs="Arial"/>
          <w:sz w:val="22"/>
          <w:szCs w:val="22"/>
          <w:lang w:val="fr-FR"/>
        </w:rPr>
      </w:pPr>
    </w:p>
    <w:p w14:paraId="0BEE504F" w14:textId="16FF0958" w:rsidR="00BD0DFD" w:rsidRPr="00BD0DFD" w:rsidRDefault="000705CE"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Pr>
          <w:rFonts w:ascii="Arial" w:eastAsiaTheme="minorHAnsi" w:hAnsi="Arial" w:cs="Arial"/>
          <w:i/>
          <w:sz w:val="22"/>
          <w:szCs w:val="22"/>
          <w:lang w:val="fr-FR"/>
        </w:rPr>
        <w:t>Exhorte</w:t>
      </w:r>
      <w:r w:rsidR="00BD0DFD" w:rsidRPr="00BD0DFD">
        <w:rPr>
          <w:rFonts w:ascii="Arial" w:eastAsiaTheme="minorHAnsi" w:hAnsi="Arial" w:cs="Arial"/>
          <w:i/>
          <w:sz w:val="22"/>
          <w:szCs w:val="22"/>
          <w:lang w:val="fr-FR"/>
        </w:rPr>
        <w:t xml:space="preserve"> </w:t>
      </w:r>
      <w:r w:rsidR="00BD0DFD" w:rsidRPr="00BD0DFD">
        <w:rPr>
          <w:rFonts w:ascii="Arial" w:eastAsiaTheme="minorHAnsi" w:hAnsi="Arial" w:cs="Arial"/>
          <w:sz w:val="22"/>
          <w:szCs w:val="22"/>
          <w:lang w:val="fr-FR"/>
        </w:rPr>
        <w:t xml:space="preserve">les Parties et Signataires des instruments relatifs aux espèces aviaires de la CMS, et </w:t>
      </w:r>
      <w:r w:rsidR="00BD0DFD" w:rsidRPr="00BD0DFD">
        <w:rPr>
          <w:rFonts w:ascii="Arial" w:eastAsiaTheme="minorHAnsi" w:hAnsi="Arial" w:cs="Arial"/>
          <w:i/>
          <w:sz w:val="22"/>
          <w:szCs w:val="22"/>
          <w:lang w:val="fr-FR"/>
        </w:rPr>
        <w:t>encourage</w:t>
      </w:r>
      <w:r w:rsidR="00BD0DFD" w:rsidRPr="00BD0DFD">
        <w:rPr>
          <w:rFonts w:ascii="Arial" w:eastAsiaTheme="minorHAnsi" w:hAnsi="Arial" w:cs="Arial"/>
          <w:sz w:val="22"/>
          <w:szCs w:val="22"/>
          <w:lang w:val="fr-FR"/>
        </w:rPr>
        <w:t xml:space="preserve"> les non-Parties, les organisations et les parties prenantes à mettre en œuvre le Plan d’action </w:t>
      </w:r>
      <w:r w:rsidR="00BD0DFD" w:rsidRPr="000705CE">
        <w:rPr>
          <w:rFonts w:ascii="Arial" w:eastAsiaTheme="minorHAnsi" w:hAnsi="Arial" w:cs="Arial"/>
          <w:sz w:val="22"/>
          <w:szCs w:val="22"/>
          <w:lang w:val="fr-FR"/>
        </w:rPr>
        <w:t>pour les voies de migration des Amériques</w:t>
      </w:r>
      <w:r w:rsidR="00BD0DFD" w:rsidRPr="00BD0DFD">
        <w:rPr>
          <w:rFonts w:ascii="Arial" w:eastAsiaTheme="minorHAnsi" w:hAnsi="Arial" w:cs="Arial"/>
          <w:sz w:val="22"/>
          <w:szCs w:val="22"/>
          <w:lang w:val="fr-FR"/>
        </w:rPr>
        <w:t xml:space="preserve"> et à soutenir les efforts du Groupe spécial sur les voies migration des Amériques pour coordonner sa mise en œuvre ;</w:t>
      </w:r>
    </w:p>
    <w:p w14:paraId="508BB0F4" w14:textId="77777777" w:rsidR="00BD0DFD" w:rsidRPr="00BD0DFD" w:rsidRDefault="00BD0DFD" w:rsidP="00B6058A">
      <w:pPr>
        <w:widowControl/>
        <w:autoSpaceDE/>
        <w:autoSpaceDN/>
        <w:ind w:left="567" w:hanging="567"/>
        <w:jc w:val="both"/>
        <w:textAlignment w:val="auto"/>
        <w:rPr>
          <w:rFonts w:ascii="Arial" w:eastAsiaTheme="minorHAnsi" w:hAnsi="Arial" w:cs="Arial"/>
          <w:sz w:val="22"/>
          <w:szCs w:val="22"/>
          <w:lang w:val="fr-FR"/>
        </w:rPr>
      </w:pPr>
    </w:p>
    <w:p w14:paraId="24D83BBA" w14:textId="7EB4DB7C" w:rsidR="00BD0DFD" w:rsidRPr="000705CE" w:rsidRDefault="00BD0DFD" w:rsidP="000705CE">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0705CE">
        <w:rPr>
          <w:rFonts w:ascii="Arial" w:eastAsiaTheme="minorHAnsi" w:hAnsi="Arial" w:cs="Arial"/>
          <w:i/>
          <w:iCs/>
          <w:sz w:val="22"/>
          <w:szCs w:val="22"/>
          <w:lang w:val="fr-FR"/>
        </w:rPr>
        <w:t xml:space="preserve">Demande </w:t>
      </w:r>
      <w:r w:rsidRPr="000705CE">
        <w:rPr>
          <w:rFonts w:ascii="Arial" w:eastAsiaTheme="minorHAnsi" w:hAnsi="Arial" w:cs="Arial"/>
          <w:sz w:val="22"/>
          <w:szCs w:val="22"/>
          <w:lang w:val="fr-FR"/>
        </w:rPr>
        <w:t>aux Parties, au Fonds pour l’Environnement Mondial (FEM), au Programme des Nations Unies pour l’Environnement et à d’autres organis</w:t>
      </w:r>
      <w:r w:rsidR="000705CE">
        <w:rPr>
          <w:rFonts w:ascii="Arial" w:eastAsiaTheme="minorHAnsi" w:hAnsi="Arial" w:cs="Arial"/>
          <w:sz w:val="22"/>
          <w:szCs w:val="22"/>
          <w:lang w:val="fr-FR"/>
        </w:rPr>
        <w:t>mes</w:t>
      </w:r>
      <w:r w:rsidRPr="000705CE">
        <w:rPr>
          <w:rFonts w:ascii="Arial" w:eastAsiaTheme="minorHAnsi" w:hAnsi="Arial" w:cs="Arial"/>
          <w:sz w:val="22"/>
          <w:szCs w:val="22"/>
          <w:lang w:val="fr-FR"/>
        </w:rPr>
        <w:t xml:space="preserve"> des Nations Unies, aux bailleurs de fonds bilatéraux et multilatéraux, au secteur privé et à d’autres, d’apporter une aide financière à la mise en œuvre de la présente Résolution</w:t>
      </w:r>
      <w:r w:rsidR="000705CE">
        <w:rPr>
          <w:rFonts w:ascii="Arial" w:eastAsiaTheme="minorHAnsi" w:hAnsi="Arial" w:cs="Arial"/>
          <w:sz w:val="22"/>
          <w:szCs w:val="22"/>
          <w:lang w:val="fr-FR"/>
        </w:rPr>
        <w:t xml:space="preserve">, y </w:t>
      </w:r>
      <w:r w:rsidRPr="000705CE">
        <w:rPr>
          <w:rFonts w:ascii="Arial" w:eastAsiaTheme="minorHAnsi" w:hAnsi="Arial" w:cs="Arial"/>
          <w:sz w:val="22"/>
          <w:szCs w:val="22"/>
          <w:lang w:val="fr-FR"/>
        </w:rPr>
        <w:t>compris aux pays en développement, pour renforcer les capacités et mener des actions de conservation</w:t>
      </w:r>
      <w:r w:rsidRPr="000705CE">
        <w:rPr>
          <w:rFonts w:ascii="Arial" w:eastAsiaTheme="minorHAnsi" w:hAnsi="Arial" w:cs="Arial"/>
          <w:i/>
          <w:sz w:val="22"/>
          <w:szCs w:val="22"/>
          <w:lang w:val="fr-FR"/>
        </w:rPr>
        <w:t> </w:t>
      </w:r>
      <w:r w:rsidRPr="000705CE">
        <w:rPr>
          <w:rFonts w:ascii="Arial" w:eastAsiaTheme="minorHAnsi" w:hAnsi="Arial" w:cs="Arial"/>
          <w:sz w:val="22"/>
          <w:szCs w:val="22"/>
          <w:lang w:val="fr-FR"/>
        </w:rPr>
        <w:t xml:space="preserve">; </w:t>
      </w:r>
    </w:p>
    <w:p w14:paraId="167811BF" w14:textId="77777777" w:rsidR="00BD0DFD" w:rsidRPr="00BD0DFD" w:rsidRDefault="00BD0DFD" w:rsidP="00B6058A">
      <w:pPr>
        <w:widowControl/>
        <w:autoSpaceDE/>
        <w:autoSpaceDN/>
        <w:adjustRightInd w:val="0"/>
        <w:jc w:val="both"/>
        <w:textAlignment w:val="auto"/>
        <w:rPr>
          <w:rFonts w:ascii="Arial" w:eastAsiaTheme="minorHAnsi" w:hAnsi="Arial" w:cs="Arial"/>
          <w:sz w:val="22"/>
          <w:szCs w:val="22"/>
          <w:lang w:val="fr-FR"/>
        </w:rPr>
      </w:pPr>
    </w:p>
    <w:p w14:paraId="174D9871" w14:textId="77777777" w:rsid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Accueille favorablement</w:t>
      </w:r>
      <w:r w:rsidRPr="00BD0DFD">
        <w:rPr>
          <w:rFonts w:ascii="Arial" w:eastAsiaTheme="minorHAnsi" w:hAnsi="Arial" w:cs="Arial"/>
          <w:sz w:val="22"/>
          <w:szCs w:val="22"/>
          <w:lang w:val="fr-FR"/>
        </w:rPr>
        <w:t xml:space="preserve"> les efforts supplémentaires déployés par le Gouvernement indien pour poursuivre le processus de collaboration, en étroite consultation avec les États de l'aire de répartition de la CAF et avec les Secrétariats de la CMS et de l'AEWA, afin de mettre en place, dans le cadre de la CMS, un cadre institutionnel dont le secrétariat serait assuré par le Secrétariat de la CMS ainsi qu'un bureau de coordination hébergé par le Gouvernement indien, afin de soutenir la mise en œuvre d'actions renforcées de conservation des oiseaux migrateurs et de leurs habitats dans la CAF, ainsi que de soutenir cette initiative avec des ressources, en coordination avec les instruments existants de la CMS relatifs à l'avifaune ;</w:t>
      </w:r>
    </w:p>
    <w:p w14:paraId="08ECE493" w14:textId="77777777" w:rsidR="000705CE" w:rsidRPr="00BD0DFD" w:rsidRDefault="000705CE" w:rsidP="000705CE">
      <w:pPr>
        <w:widowControl/>
        <w:autoSpaceDE/>
        <w:autoSpaceDN/>
        <w:adjustRightInd w:val="0"/>
        <w:ind w:left="567"/>
        <w:jc w:val="both"/>
        <w:textAlignment w:val="auto"/>
        <w:rPr>
          <w:rFonts w:ascii="Arial" w:eastAsiaTheme="minorHAnsi" w:hAnsi="Arial" w:cs="Arial"/>
          <w:sz w:val="22"/>
          <w:szCs w:val="22"/>
          <w:lang w:val="fr-FR"/>
        </w:rPr>
      </w:pPr>
    </w:p>
    <w:p w14:paraId="16DDE88A" w14:textId="08A690B5"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Se félicite en outre</w:t>
      </w:r>
      <w:r w:rsidRPr="00BD0DFD">
        <w:rPr>
          <w:rFonts w:ascii="Arial" w:eastAsiaTheme="minorHAnsi" w:hAnsi="Arial" w:cs="Arial"/>
          <w:sz w:val="22"/>
          <w:szCs w:val="22"/>
          <w:lang w:val="fr-FR"/>
        </w:rPr>
        <w:t xml:space="preserve"> de l'engagement pris par le Gouvernement indien de fournir des ressources pour ce processus, y compris la mise en place du cadre institutionnel et la mise à disposition d'un </w:t>
      </w:r>
      <w:r w:rsidR="000705CE">
        <w:rPr>
          <w:rFonts w:ascii="Arial" w:eastAsiaTheme="minorHAnsi" w:hAnsi="Arial" w:cs="Arial"/>
          <w:sz w:val="22"/>
          <w:szCs w:val="22"/>
          <w:lang w:val="fr-FR"/>
        </w:rPr>
        <w:t xml:space="preserve">service de </w:t>
      </w:r>
      <w:r w:rsidRPr="00BD0DFD">
        <w:rPr>
          <w:rFonts w:ascii="Arial" w:eastAsiaTheme="minorHAnsi" w:hAnsi="Arial" w:cs="Arial"/>
          <w:sz w:val="22"/>
          <w:szCs w:val="22"/>
          <w:lang w:val="fr-FR"/>
        </w:rPr>
        <w:t xml:space="preserve">coordination en Inde, sous l'égide du Secrétariat de la CMS à Bonn ; </w:t>
      </w:r>
    </w:p>
    <w:p w14:paraId="5A2EC688" w14:textId="77777777" w:rsidR="00BD0DFD" w:rsidRPr="00BD0DFD" w:rsidRDefault="00BD0DFD" w:rsidP="00B6058A">
      <w:pPr>
        <w:widowControl/>
        <w:autoSpaceDE/>
        <w:autoSpaceDN/>
        <w:ind w:left="720"/>
        <w:jc w:val="both"/>
        <w:textAlignment w:val="auto"/>
        <w:rPr>
          <w:rFonts w:ascii="Arial" w:eastAsiaTheme="minorHAnsi" w:hAnsi="Arial" w:cs="Arial"/>
          <w:sz w:val="22"/>
          <w:szCs w:val="22"/>
          <w:lang w:val="fr-FR"/>
        </w:rPr>
      </w:pPr>
    </w:p>
    <w:p w14:paraId="4F83256C" w14:textId="77777777"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Demande en outre </w:t>
      </w:r>
      <w:r w:rsidRPr="00BD0DFD">
        <w:rPr>
          <w:rFonts w:ascii="Arial" w:eastAsiaTheme="minorHAnsi" w:hAnsi="Arial" w:cs="Arial"/>
          <w:sz w:val="22"/>
          <w:szCs w:val="22"/>
          <w:lang w:val="fr-FR"/>
        </w:rPr>
        <w:t>que le Groupe de travail à composition non limitée sur les voies de migration poursuive ses travaux et augmente le nombre de ses membres afin d’incorporer l’expertise des régions géographiques actuellement absentes ;</w:t>
      </w:r>
    </w:p>
    <w:p w14:paraId="753F8E27" w14:textId="77777777" w:rsidR="00BD0DFD" w:rsidRPr="00BD0DFD" w:rsidRDefault="00BD0DFD" w:rsidP="00B6058A">
      <w:pPr>
        <w:widowControl/>
        <w:autoSpaceDE/>
        <w:autoSpaceDN/>
        <w:ind w:left="567" w:hanging="567"/>
        <w:jc w:val="both"/>
        <w:textAlignment w:val="auto"/>
        <w:rPr>
          <w:rFonts w:ascii="Arial" w:eastAsiaTheme="minorHAnsi" w:hAnsi="Arial" w:cs="Arial"/>
          <w:sz w:val="22"/>
          <w:szCs w:val="22"/>
          <w:lang w:val="fr-FR"/>
        </w:rPr>
      </w:pPr>
    </w:p>
    <w:p w14:paraId="2D5C2C0E" w14:textId="67E76C95"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Encourage </w:t>
      </w:r>
      <w:r w:rsidRPr="00BD0DFD">
        <w:rPr>
          <w:rFonts w:ascii="Arial" w:eastAsiaTheme="minorHAnsi" w:hAnsi="Arial" w:cs="Arial"/>
          <w:sz w:val="22"/>
          <w:szCs w:val="22"/>
          <w:lang w:val="fr-FR"/>
        </w:rPr>
        <w:t xml:space="preserve">le Secrétariat </w:t>
      </w:r>
      <w:r w:rsidR="005F3C6C">
        <w:rPr>
          <w:rFonts w:ascii="Arial" w:eastAsiaTheme="minorHAnsi" w:hAnsi="Arial" w:cs="Arial"/>
          <w:sz w:val="22"/>
          <w:szCs w:val="22"/>
          <w:lang w:val="fr-FR"/>
        </w:rPr>
        <w:t>à rester en contact étroit avec</w:t>
      </w:r>
      <w:r w:rsidRPr="00BD0DFD">
        <w:rPr>
          <w:rFonts w:ascii="Arial" w:eastAsiaTheme="minorHAnsi" w:hAnsi="Arial" w:cs="Arial"/>
          <w:sz w:val="22"/>
          <w:szCs w:val="22"/>
          <w:lang w:val="fr-FR"/>
        </w:rPr>
        <w:t xml:space="preserve"> les </w:t>
      </w:r>
      <w:r w:rsidR="005F3C6C">
        <w:rPr>
          <w:rFonts w:ascii="Arial" w:eastAsiaTheme="minorHAnsi" w:hAnsi="Arial" w:cs="Arial"/>
          <w:sz w:val="22"/>
          <w:szCs w:val="22"/>
          <w:lang w:val="fr-FR"/>
        </w:rPr>
        <w:t>S</w:t>
      </w:r>
      <w:r w:rsidRPr="00BD0DFD">
        <w:rPr>
          <w:rFonts w:ascii="Arial" w:eastAsiaTheme="minorHAnsi" w:hAnsi="Arial" w:cs="Arial"/>
          <w:sz w:val="22"/>
          <w:szCs w:val="22"/>
          <w:lang w:val="fr-FR"/>
        </w:rPr>
        <w:t>ecrétariats des instruments de la CMS, les AME concernés, les organisations internationales, les initiatives mondiales en faveur de la conservation, les ONG et le secteur privé, afin de créer des synergies et de coordonner les activités liées à la conservation des voies de migration et des oiseaux migrateurs, y compris, le cas échéant, l’organisation de réunions consécutives et d’activités conjointes ;</w:t>
      </w:r>
    </w:p>
    <w:p w14:paraId="4412E7E2" w14:textId="35B7243F" w:rsidR="001E4F10" w:rsidRDefault="001E4F10" w:rsidP="00B6058A">
      <w:pPr>
        <w:widowControl/>
        <w:autoSpaceDE/>
        <w:autoSpaceDN/>
        <w:ind w:left="567"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245697EE" w14:textId="77777777"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lastRenderedPageBreak/>
        <w:t xml:space="preserve">Demande </w:t>
      </w:r>
      <w:r w:rsidRPr="00BD0DFD">
        <w:rPr>
          <w:rFonts w:ascii="Arial" w:eastAsiaTheme="minorHAnsi" w:hAnsi="Arial" w:cs="Arial"/>
          <w:sz w:val="22"/>
          <w:szCs w:val="22"/>
          <w:lang w:val="fr-FR"/>
        </w:rPr>
        <w:t xml:space="preserve">au Secrétariat, aux Parties et à toutes les autres instances impliquées avec la CMS de rechercher activement une étroite coopération entre les instruments, initiatives et partenariats, dans le cadre des Nations Unies ou en-dehors, qui ont à voir avec les oiseaux migrateurs et les habitats qui leur sont indispensables, et, en priorité, de se concentrer sur et s’attaquer aux menaces spécifiques pour arrêter le déclin de ces populations d’oiseaux ;  </w:t>
      </w:r>
    </w:p>
    <w:p w14:paraId="290F3C3C" w14:textId="77777777" w:rsidR="00BD0DFD" w:rsidRPr="00BD0DFD" w:rsidRDefault="00BD0DFD" w:rsidP="00B6058A">
      <w:pPr>
        <w:adjustRightInd w:val="0"/>
        <w:ind w:left="567"/>
        <w:jc w:val="both"/>
        <w:textAlignment w:val="auto"/>
        <w:rPr>
          <w:rFonts w:ascii="Arial" w:eastAsiaTheme="minorHAnsi" w:hAnsi="Arial" w:cs="Arial"/>
          <w:sz w:val="22"/>
          <w:szCs w:val="22"/>
          <w:lang w:val="fr-FR"/>
        </w:rPr>
      </w:pPr>
    </w:p>
    <w:p w14:paraId="48869B2B" w14:textId="55BE717B"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Invite </w:t>
      </w:r>
      <w:r w:rsidRPr="00BD0DFD">
        <w:rPr>
          <w:rFonts w:ascii="Arial" w:eastAsiaTheme="minorHAnsi" w:hAnsi="Arial" w:cs="Arial"/>
          <w:sz w:val="22"/>
          <w:szCs w:val="22"/>
          <w:lang w:val="fr-FR"/>
        </w:rPr>
        <w:t xml:space="preserve">les Parties et le Secrétariat de la CMS à promouvoir la conservation collaborative des oiseaux migrateurs en travaillant avec d’autres organismes dont l’objectif premier n’est pas la conservation de la faune (institutions gouvernementales, accords environnementaux multilatéraux, institutions des Nations Unies, organisations non gouvernementales et autres organisations, y compris du secteur privé), afin de s’assurer que les exigences de l’habitat des oiseaux migrateurs sont intégrées dans les politiques </w:t>
      </w:r>
      <w:r w:rsidR="005F3C6C">
        <w:rPr>
          <w:rFonts w:ascii="Arial" w:eastAsiaTheme="minorHAnsi" w:hAnsi="Arial" w:cs="Arial"/>
          <w:sz w:val="22"/>
          <w:szCs w:val="22"/>
          <w:lang w:val="fr-FR"/>
        </w:rPr>
        <w:t>sur l’aménagement des terres et du milieu marin</w:t>
      </w:r>
      <w:r w:rsidRPr="00BD0DFD">
        <w:rPr>
          <w:rFonts w:ascii="Arial" w:eastAsiaTheme="minorHAnsi" w:hAnsi="Arial" w:cs="Arial"/>
          <w:sz w:val="22"/>
          <w:szCs w:val="22"/>
          <w:lang w:val="fr-FR"/>
        </w:rPr>
        <w:t>, y compris les zones protégées, mais aussi et surtout en-dehors des zones protégées</w:t>
      </w:r>
      <w:r w:rsidRPr="00BD0DFD">
        <w:rPr>
          <w:rFonts w:ascii="Arial" w:eastAsiaTheme="minorHAnsi" w:hAnsi="Arial" w:cs="Arial"/>
          <w:i/>
          <w:sz w:val="22"/>
          <w:szCs w:val="22"/>
          <w:lang w:val="fr-FR"/>
        </w:rPr>
        <w:t> </w:t>
      </w:r>
      <w:r w:rsidRPr="00BD0DFD">
        <w:rPr>
          <w:rFonts w:ascii="Arial" w:eastAsiaTheme="minorHAnsi" w:hAnsi="Arial" w:cs="Arial"/>
          <w:sz w:val="22"/>
          <w:szCs w:val="22"/>
          <w:lang w:val="fr-FR"/>
        </w:rPr>
        <w:t xml:space="preserve">; </w:t>
      </w:r>
    </w:p>
    <w:p w14:paraId="6EFBA47F" w14:textId="77777777" w:rsidR="00BD0DFD" w:rsidRPr="00BD0DFD" w:rsidRDefault="00BD0DFD" w:rsidP="00B6058A">
      <w:pPr>
        <w:adjustRightInd w:val="0"/>
        <w:ind w:left="567"/>
        <w:jc w:val="both"/>
        <w:textAlignment w:val="auto"/>
        <w:rPr>
          <w:rFonts w:ascii="Arial" w:eastAsiaTheme="minorHAnsi" w:hAnsi="Arial" w:cs="Arial"/>
          <w:sz w:val="22"/>
          <w:szCs w:val="22"/>
          <w:lang w:val="fr-FR"/>
        </w:rPr>
      </w:pPr>
    </w:p>
    <w:p w14:paraId="46E2A136" w14:textId="796FE3DA" w:rsid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Demande instamment </w:t>
      </w:r>
      <w:r w:rsidRPr="00BD0DFD">
        <w:rPr>
          <w:rFonts w:ascii="Arial" w:eastAsiaTheme="minorHAnsi" w:hAnsi="Arial" w:cs="Arial"/>
          <w:sz w:val="22"/>
          <w:szCs w:val="22"/>
          <w:lang w:val="fr-FR"/>
        </w:rPr>
        <w:t xml:space="preserve">aux Parties, </w:t>
      </w:r>
      <w:r w:rsidRPr="00BD0DFD">
        <w:rPr>
          <w:rFonts w:ascii="Arial" w:eastAsiaTheme="minorHAnsi" w:hAnsi="Arial" w:cs="Arial"/>
          <w:i/>
          <w:iCs/>
          <w:sz w:val="22"/>
          <w:szCs w:val="22"/>
          <w:lang w:val="fr-FR"/>
        </w:rPr>
        <w:t>prie</w:t>
      </w:r>
      <w:r w:rsidRPr="00BD0DFD">
        <w:rPr>
          <w:rFonts w:ascii="Arial" w:eastAsiaTheme="minorHAnsi" w:hAnsi="Arial" w:cs="Arial"/>
          <w:iCs/>
          <w:sz w:val="22"/>
          <w:szCs w:val="22"/>
          <w:lang w:val="fr-FR"/>
        </w:rPr>
        <w:t xml:space="preserve"> </w:t>
      </w:r>
      <w:r w:rsidRPr="00BD0DFD">
        <w:rPr>
          <w:rFonts w:ascii="Arial" w:eastAsiaTheme="minorHAnsi" w:hAnsi="Arial" w:cs="Arial"/>
          <w:sz w:val="22"/>
          <w:szCs w:val="22"/>
          <w:lang w:val="fr-FR"/>
        </w:rPr>
        <w:t xml:space="preserve">les États des aires de répartition, et </w:t>
      </w:r>
      <w:r w:rsidRPr="00BD0DFD">
        <w:rPr>
          <w:rFonts w:ascii="Arial" w:eastAsiaTheme="minorHAnsi" w:hAnsi="Arial" w:cs="Arial"/>
          <w:i/>
          <w:iCs/>
          <w:sz w:val="22"/>
          <w:szCs w:val="22"/>
          <w:lang w:val="fr-FR"/>
        </w:rPr>
        <w:t>invite</w:t>
      </w:r>
      <w:r w:rsidRPr="00BD0DFD">
        <w:rPr>
          <w:rFonts w:ascii="Arial" w:eastAsiaTheme="minorHAnsi" w:hAnsi="Arial" w:cs="Arial"/>
          <w:iCs/>
          <w:sz w:val="22"/>
          <w:szCs w:val="22"/>
          <w:lang w:val="fr-FR"/>
        </w:rPr>
        <w:t xml:space="preserve"> </w:t>
      </w:r>
      <w:r w:rsidRPr="00BD0DFD">
        <w:rPr>
          <w:rFonts w:ascii="Arial" w:eastAsiaTheme="minorHAnsi" w:hAnsi="Arial" w:cs="Arial"/>
          <w:sz w:val="22"/>
          <w:szCs w:val="22"/>
          <w:lang w:val="fr-FR"/>
        </w:rPr>
        <w:t>les autres partenaires et parties</w:t>
      </w:r>
      <w:r w:rsidR="005F3C6C">
        <w:rPr>
          <w:rFonts w:ascii="Arial" w:eastAsiaTheme="minorHAnsi" w:hAnsi="Arial" w:cs="Arial"/>
          <w:sz w:val="22"/>
          <w:szCs w:val="22"/>
          <w:lang w:val="fr-FR"/>
        </w:rPr>
        <w:t xml:space="preserve"> prenantes</w:t>
      </w:r>
      <w:r w:rsidRPr="00BD0DFD">
        <w:rPr>
          <w:rFonts w:ascii="Arial" w:eastAsiaTheme="minorHAnsi" w:hAnsi="Arial" w:cs="Arial"/>
          <w:sz w:val="22"/>
          <w:szCs w:val="22"/>
          <w:lang w:val="fr-FR"/>
        </w:rPr>
        <w:t xml:space="preserve">, y compris le secteur privé, à mettre en œuvre des désignations officielles et autres mesures volontaires pour donner une haute priorité à la conservation des sites et habitats identifiés comme étant d’importance pour les oiseaux migrateurs (sur la base d’informations scientifiques fiables), en agrandissant et en renforçant les réseaux existants de voies de migration (dont notamment le Réseau de sites de la voie de migration Asie de l’Est-Australasie, </w:t>
      </w:r>
      <w:r w:rsidR="005F3C6C">
        <w:rPr>
          <w:rFonts w:ascii="Arial" w:eastAsiaTheme="minorHAnsi" w:hAnsi="Arial" w:cs="Arial"/>
          <w:sz w:val="22"/>
          <w:szCs w:val="22"/>
          <w:lang w:val="fr-FR"/>
        </w:rPr>
        <w:t xml:space="preserve">le Réseau de sites du </w:t>
      </w:r>
      <w:proofErr w:type="spellStart"/>
      <w:r w:rsidR="005F3C6C">
        <w:rPr>
          <w:rFonts w:ascii="Arial" w:eastAsiaTheme="minorHAnsi" w:hAnsi="Arial" w:cs="Arial"/>
          <w:sz w:val="22"/>
          <w:szCs w:val="22"/>
          <w:lang w:val="fr-FR"/>
        </w:rPr>
        <w:t>MdE</w:t>
      </w:r>
      <w:proofErr w:type="spellEnd"/>
      <w:r w:rsidR="005F3C6C">
        <w:rPr>
          <w:rFonts w:ascii="Arial" w:eastAsiaTheme="minorHAnsi" w:hAnsi="Arial" w:cs="Arial"/>
          <w:sz w:val="22"/>
          <w:szCs w:val="22"/>
          <w:lang w:val="fr-FR"/>
        </w:rPr>
        <w:t xml:space="preserve"> Rapaces (Tableau 3), </w:t>
      </w:r>
      <w:r w:rsidRPr="00BD0DFD">
        <w:rPr>
          <w:rFonts w:ascii="Arial" w:eastAsiaTheme="minorHAnsi" w:hAnsi="Arial" w:cs="Arial"/>
          <w:sz w:val="22"/>
          <w:szCs w:val="22"/>
          <w:lang w:val="fr-FR"/>
        </w:rPr>
        <w:t xml:space="preserve">le Réseau de sites de l’Accord pour la conservation des oiseaux d’eau d’Afrique-Eurasie, le Réseau de la réserve des oiseaux de rivage de l’hémisphère occidental, le Réseau de sites d’Asie de l’ouest et centrale, le Réseau Émeraude, les </w:t>
      </w:r>
      <w:r w:rsidR="005F3C6C">
        <w:rPr>
          <w:rFonts w:ascii="Arial" w:eastAsiaTheme="minorHAnsi" w:hAnsi="Arial" w:cs="Arial"/>
          <w:sz w:val="22"/>
          <w:szCs w:val="22"/>
          <w:lang w:val="fr-FR"/>
        </w:rPr>
        <w:t>S</w:t>
      </w:r>
      <w:r w:rsidRPr="00BD0DFD">
        <w:rPr>
          <w:rFonts w:ascii="Arial" w:eastAsiaTheme="minorHAnsi" w:hAnsi="Arial" w:cs="Arial"/>
          <w:sz w:val="22"/>
          <w:szCs w:val="22"/>
          <w:lang w:val="fr-FR"/>
        </w:rPr>
        <w:t>ites Ramsar et les sites inscrits au Patrimoine mondial,</w:t>
      </w:r>
      <w:r w:rsidR="005F3C6C">
        <w:rPr>
          <w:rFonts w:ascii="Arial" w:eastAsiaTheme="minorHAnsi" w:hAnsi="Arial" w:cs="Arial"/>
          <w:sz w:val="22"/>
          <w:szCs w:val="22"/>
          <w:lang w:val="fr-FR"/>
        </w:rPr>
        <w:t xml:space="preserve"> les </w:t>
      </w:r>
      <w:r w:rsidR="005F3C6C" w:rsidRPr="005F3C6C">
        <w:rPr>
          <w:rFonts w:ascii="Arial" w:eastAsiaTheme="minorHAnsi" w:hAnsi="Arial" w:cs="Arial"/>
          <w:sz w:val="22"/>
          <w:szCs w:val="22"/>
          <w:lang w:val="fr-FR"/>
        </w:rPr>
        <w:t xml:space="preserve">Zones de protection spéciale, </w:t>
      </w:r>
      <w:r w:rsidR="005F3C6C">
        <w:rPr>
          <w:rFonts w:ascii="Arial" w:eastAsiaTheme="minorHAnsi" w:hAnsi="Arial" w:cs="Arial"/>
          <w:sz w:val="22"/>
          <w:szCs w:val="22"/>
          <w:lang w:val="fr-FR"/>
        </w:rPr>
        <w:t>les Z</w:t>
      </w:r>
      <w:r w:rsidR="005F3C6C" w:rsidRPr="005F3C6C">
        <w:rPr>
          <w:rFonts w:ascii="Arial" w:eastAsiaTheme="minorHAnsi" w:hAnsi="Arial" w:cs="Arial"/>
          <w:sz w:val="22"/>
          <w:szCs w:val="22"/>
          <w:lang w:val="fr-FR"/>
        </w:rPr>
        <w:t>ones clés pour la biodiversité</w:t>
      </w:r>
      <w:r w:rsidR="005F3C6C">
        <w:rPr>
          <w:rFonts w:ascii="Arial" w:eastAsiaTheme="minorHAnsi" w:hAnsi="Arial" w:cs="Arial"/>
          <w:sz w:val="22"/>
          <w:szCs w:val="22"/>
          <w:lang w:val="fr-FR"/>
        </w:rPr>
        <w:t>,</w:t>
      </w:r>
      <w:r w:rsidRPr="00BD0DFD">
        <w:rPr>
          <w:rFonts w:ascii="Arial" w:eastAsiaTheme="minorHAnsi" w:hAnsi="Arial" w:cs="Arial"/>
          <w:sz w:val="22"/>
          <w:szCs w:val="22"/>
          <w:lang w:val="fr-FR"/>
        </w:rPr>
        <w:t xml:space="preserve"> les </w:t>
      </w:r>
      <w:r w:rsidR="005F3C6C">
        <w:rPr>
          <w:rFonts w:ascii="Arial" w:eastAsiaTheme="minorHAnsi" w:hAnsi="Arial" w:cs="Arial"/>
          <w:sz w:val="22"/>
          <w:szCs w:val="22"/>
          <w:lang w:val="fr-FR"/>
        </w:rPr>
        <w:t>Zones</w:t>
      </w:r>
      <w:r w:rsidRPr="00BD0DFD">
        <w:rPr>
          <w:rFonts w:ascii="Arial" w:eastAsiaTheme="minorHAnsi" w:hAnsi="Arial" w:cs="Arial"/>
          <w:sz w:val="22"/>
          <w:szCs w:val="22"/>
          <w:lang w:val="fr-FR"/>
        </w:rPr>
        <w:t xml:space="preserve"> importantes </w:t>
      </w:r>
      <w:r w:rsidR="005F3C6C">
        <w:rPr>
          <w:rFonts w:ascii="Arial" w:eastAsiaTheme="minorHAnsi" w:hAnsi="Arial" w:cs="Arial"/>
          <w:sz w:val="22"/>
          <w:szCs w:val="22"/>
          <w:lang w:val="fr-FR"/>
        </w:rPr>
        <w:t xml:space="preserve">pour les </w:t>
      </w:r>
      <w:r w:rsidRPr="00BD0DFD">
        <w:rPr>
          <w:rFonts w:ascii="Arial" w:eastAsiaTheme="minorHAnsi" w:hAnsi="Arial" w:cs="Arial"/>
          <w:sz w:val="22"/>
          <w:szCs w:val="22"/>
          <w:lang w:val="fr-FR"/>
        </w:rPr>
        <w:t xml:space="preserve">oiseaux et </w:t>
      </w:r>
      <w:r w:rsidR="005F3C6C">
        <w:rPr>
          <w:rFonts w:ascii="Arial" w:eastAsiaTheme="minorHAnsi" w:hAnsi="Arial" w:cs="Arial"/>
          <w:sz w:val="22"/>
          <w:szCs w:val="22"/>
          <w:lang w:val="fr-FR"/>
        </w:rPr>
        <w:t>la</w:t>
      </w:r>
      <w:r w:rsidRPr="00BD0DFD">
        <w:rPr>
          <w:rFonts w:ascii="Arial" w:eastAsiaTheme="minorHAnsi" w:hAnsi="Arial" w:cs="Arial"/>
          <w:sz w:val="22"/>
          <w:szCs w:val="22"/>
          <w:lang w:val="fr-FR"/>
        </w:rPr>
        <w:t xml:space="preserve"> biodiversité de </w:t>
      </w:r>
      <w:proofErr w:type="spellStart"/>
      <w:r w:rsidRPr="00BD0DFD">
        <w:rPr>
          <w:rFonts w:ascii="Arial" w:eastAsiaTheme="minorHAnsi" w:hAnsi="Arial" w:cs="Arial"/>
          <w:sz w:val="22"/>
          <w:szCs w:val="22"/>
          <w:lang w:val="fr-FR"/>
        </w:rPr>
        <w:t>Birdlife</w:t>
      </w:r>
      <w:proofErr w:type="spellEnd"/>
      <w:r w:rsidRPr="00BD0DFD">
        <w:rPr>
          <w:rFonts w:ascii="Arial" w:eastAsiaTheme="minorHAnsi" w:hAnsi="Arial" w:cs="Arial"/>
          <w:sz w:val="22"/>
          <w:szCs w:val="22"/>
          <w:lang w:val="fr-FR"/>
        </w:rPr>
        <w:t xml:space="preserve"> International, et de mener des recherches pour déterminer le meilleur mode de gestion des paysages</w:t>
      </w:r>
      <w:r w:rsidR="005F3C6C">
        <w:rPr>
          <w:rFonts w:ascii="Arial" w:eastAsiaTheme="minorHAnsi" w:hAnsi="Arial" w:cs="Arial"/>
          <w:sz w:val="22"/>
          <w:szCs w:val="22"/>
          <w:lang w:val="fr-FR"/>
        </w:rPr>
        <w:t xml:space="preserve"> terrestres et marins</w:t>
      </w:r>
      <w:r w:rsidRPr="00BD0DFD">
        <w:rPr>
          <w:rFonts w:ascii="Arial" w:eastAsiaTheme="minorHAnsi" w:hAnsi="Arial" w:cs="Arial"/>
          <w:sz w:val="22"/>
          <w:szCs w:val="22"/>
          <w:lang w:val="fr-FR"/>
        </w:rPr>
        <w:t xml:space="preserve">, y compris la désignation et la protection transfrontalières de corridors d’habitats et de réseaux écologiques offrant des habitats adaptés et suffisants pour la reproduction, la nourriture et le repos des oiseaux ; </w:t>
      </w:r>
      <w:r w:rsidR="005F3C6C">
        <w:rPr>
          <w:rFonts w:ascii="Arial" w:eastAsiaTheme="minorHAnsi" w:hAnsi="Arial" w:cs="Arial"/>
          <w:sz w:val="22"/>
          <w:szCs w:val="22"/>
          <w:lang w:val="fr-FR"/>
        </w:rPr>
        <w:t xml:space="preserve">et, </w:t>
      </w:r>
      <w:r w:rsidR="005F3C6C" w:rsidRPr="005F3C6C">
        <w:rPr>
          <w:rFonts w:ascii="Arial" w:eastAsiaTheme="minorHAnsi" w:hAnsi="Arial" w:cs="Arial"/>
          <w:sz w:val="22"/>
          <w:szCs w:val="22"/>
          <w:lang w:val="fr-FR"/>
        </w:rPr>
        <w:t>à cet</w:t>
      </w:r>
      <w:r w:rsidR="005F3C6C">
        <w:rPr>
          <w:rFonts w:ascii="Arial" w:eastAsiaTheme="minorHAnsi" w:hAnsi="Arial" w:cs="Arial"/>
          <w:sz w:val="22"/>
          <w:szCs w:val="22"/>
          <w:lang w:val="fr-FR"/>
        </w:rPr>
        <w:t xml:space="preserve"> effet</w:t>
      </w:r>
      <w:r w:rsidR="005F3C6C" w:rsidRPr="005F3C6C">
        <w:rPr>
          <w:rFonts w:ascii="Arial" w:eastAsiaTheme="minorHAnsi" w:hAnsi="Arial" w:cs="Arial"/>
          <w:sz w:val="22"/>
          <w:szCs w:val="22"/>
          <w:lang w:val="fr-FR"/>
        </w:rPr>
        <w:t xml:space="preserve">, </w:t>
      </w:r>
      <w:r w:rsidR="005F3C6C">
        <w:rPr>
          <w:rFonts w:ascii="Arial" w:eastAsiaTheme="minorHAnsi" w:hAnsi="Arial" w:cs="Arial"/>
          <w:sz w:val="22"/>
          <w:szCs w:val="22"/>
          <w:lang w:val="fr-FR"/>
        </w:rPr>
        <w:t>d’</w:t>
      </w:r>
      <w:r w:rsidR="005F3C6C" w:rsidRPr="005F3C6C">
        <w:rPr>
          <w:rFonts w:ascii="Arial" w:eastAsiaTheme="minorHAnsi" w:hAnsi="Arial" w:cs="Arial"/>
          <w:sz w:val="22"/>
          <w:szCs w:val="22"/>
          <w:lang w:val="fr-FR"/>
        </w:rPr>
        <w:t xml:space="preserve">utiliser activement les informations et les modules </w:t>
      </w:r>
      <w:r w:rsidR="005F3C6C">
        <w:rPr>
          <w:rFonts w:ascii="Arial" w:eastAsiaTheme="minorHAnsi" w:hAnsi="Arial" w:cs="Arial"/>
          <w:sz w:val="22"/>
          <w:szCs w:val="22"/>
          <w:lang w:val="fr-FR"/>
        </w:rPr>
        <w:t>d’</w:t>
      </w:r>
      <w:r w:rsidR="005F3C6C" w:rsidRPr="005F3C6C">
        <w:rPr>
          <w:rFonts w:ascii="Arial" w:eastAsiaTheme="minorHAnsi" w:hAnsi="Arial" w:cs="Arial"/>
          <w:sz w:val="22"/>
          <w:szCs w:val="22"/>
          <w:lang w:val="fr-FR"/>
        </w:rPr>
        <w:t>analy</w:t>
      </w:r>
      <w:r w:rsidR="005F3C6C">
        <w:rPr>
          <w:rFonts w:ascii="Arial" w:eastAsiaTheme="minorHAnsi" w:hAnsi="Arial" w:cs="Arial"/>
          <w:sz w:val="22"/>
          <w:szCs w:val="22"/>
          <w:lang w:val="fr-FR"/>
        </w:rPr>
        <w:t>se</w:t>
      </w:r>
      <w:r w:rsidR="005F3C6C" w:rsidRPr="005F3C6C">
        <w:rPr>
          <w:rFonts w:ascii="Arial" w:eastAsiaTheme="minorHAnsi" w:hAnsi="Arial" w:cs="Arial"/>
          <w:sz w:val="22"/>
          <w:szCs w:val="22"/>
          <w:lang w:val="fr-FR"/>
        </w:rPr>
        <w:t xml:space="preserve"> offerts par l'Atlas des migrations d'oiseaux </w:t>
      </w:r>
      <w:r w:rsidR="005F3C6C">
        <w:rPr>
          <w:rFonts w:ascii="Arial" w:eastAsiaTheme="minorHAnsi" w:hAnsi="Arial" w:cs="Arial"/>
          <w:sz w:val="22"/>
          <w:szCs w:val="22"/>
          <w:lang w:val="fr-FR"/>
        </w:rPr>
        <w:t>entre l’</w:t>
      </w:r>
      <w:r w:rsidR="005F3C6C" w:rsidRPr="005F3C6C">
        <w:rPr>
          <w:rFonts w:ascii="Arial" w:eastAsiaTheme="minorHAnsi" w:hAnsi="Arial" w:cs="Arial"/>
          <w:sz w:val="22"/>
          <w:szCs w:val="22"/>
          <w:lang w:val="fr-FR"/>
        </w:rPr>
        <w:t>Afrique</w:t>
      </w:r>
      <w:r w:rsidR="005F3C6C">
        <w:rPr>
          <w:rFonts w:ascii="Arial" w:eastAsiaTheme="minorHAnsi" w:hAnsi="Arial" w:cs="Arial"/>
          <w:sz w:val="22"/>
          <w:szCs w:val="22"/>
          <w:lang w:val="fr-FR"/>
        </w:rPr>
        <w:t xml:space="preserve"> et l’</w:t>
      </w:r>
      <w:r w:rsidR="005F3C6C" w:rsidRPr="005F3C6C">
        <w:rPr>
          <w:rFonts w:ascii="Arial" w:eastAsiaTheme="minorHAnsi" w:hAnsi="Arial" w:cs="Arial"/>
          <w:sz w:val="22"/>
          <w:szCs w:val="22"/>
          <w:lang w:val="fr-FR"/>
        </w:rPr>
        <w:t xml:space="preserve">Eurasie </w:t>
      </w:r>
      <w:r w:rsidR="005F3C6C">
        <w:rPr>
          <w:rFonts w:ascii="Arial" w:eastAsiaTheme="minorHAnsi" w:hAnsi="Arial" w:cs="Arial"/>
          <w:sz w:val="22"/>
          <w:szCs w:val="22"/>
          <w:lang w:val="fr-FR"/>
        </w:rPr>
        <w:t>afin de</w:t>
      </w:r>
      <w:r w:rsidR="005F3C6C" w:rsidRPr="005F3C6C">
        <w:rPr>
          <w:rFonts w:ascii="Arial" w:eastAsiaTheme="minorHAnsi" w:hAnsi="Arial" w:cs="Arial"/>
          <w:sz w:val="22"/>
          <w:szCs w:val="22"/>
          <w:lang w:val="fr-FR"/>
        </w:rPr>
        <w:t xml:space="preserve"> mieux </w:t>
      </w:r>
      <w:r w:rsidR="005F3C6C">
        <w:rPr>
          <w:rFonts w:ascii="Arial" w:eastAsiaTheme="minorHAnsi" w:hAnsi="Arial" w:cs="Arial"/>
          <w:sz w:val="22"/>
          <w:szCs w:val="22"/>
          <w:lang w:val="fr-FR"/>
        </w:rPr>
        <w:t>cerner</w:t>
      </w:r>
      <w:r w:rsidR="005F3C6C" w:rsidRPr="005F3C6C">
        <w:rPr>
          <w:rFonts w:ascii="Arial" w:eastAsiaTheme="minorHAnsi" w:hAnsi="Arial" w:cs="Arial"/>
          <w:sz w:val="22"/>
          <w:szCs w:val="22"/>
          <w:lang w:val="fr-FR"/>
        </w:rPr>
        <w:t xml:space="preserve"> le rôle des réseaux existants de zones protégées à l'échelle de la voie de migration des espèces/populations et </w:t>
      </w:r>
      <w:r w:rsidR="005F3C6C">
        <w:rPr>
          <w:rFonts w:ascii="Arial" w:eastAsiaTheme="minorHAnsi" w:hAnsi="Arial" w:cs="Arial"/>
          <w:sz w:val="22"/>
          <w:szCs w:val="22"/>
          <w:lang w:val="fr-FR"/>
        </w:rPr>
        <w:t>d’aider au recensement</w:t>
      </w:r>
      <w:r w:rsidR="005F3C6C" w:rsidRPr="005F3C6C">
        <w:rPr>
          <w:rFonts w:ascii="Arial" w:eastAsiaTheme="minorHAnsi" w:hAnsi="Arial" w:cs="Arial"/>
          <w:sz w:val="22"/>
          <w:szCs w:val="22"/>
          <w:lang w:val="fr-FR"/>
        </w:rPr>
        <w:t xml:space="preserve"> </w:t>
      </w:r>
      <w:r w:rsidR="005F3C6C">
        <w:rPr>
          <w:rFonts w:ascii="Arial" w:eastAsiaTheme="minorHAnsi" w:hAnsi="Arial" w:cs="Arial"/>
          <w:sz w:val="22"/>
          <w:szCs w:val="22"/>
          <w:lang w:val="fr-FR"/>
        </w:rPr>
        <w:t>d</w:t>
      </w:r>
      <w:r w:rsidR="005F3C6C" w:rsidRPr="005F3C6C">
        <w:rPr>
          <w:rFonts w:ascii="Arial" w:eastAsiaTheme="minorHAnsi" w:hAnsi="Arial" w:cs="Arial"/>
          <w:sz w:val="22"/>
          <w:szCs w:val="22"/>
          <w:lang w:val="fr-FR"/>
        </w:rPr>
        <w:t>es lacunes de ces réseaux ;</w:t>
      </w:r>
    </w:p>
    <w:p w14:paraId="6BC32990" w14:textId="77777777" w:rsidR="001E4F10" w:rsidRPr="00BD0DFD" w:rsidRDefault="001E4F10" w:rsidP="001E4F10">
      <w:pPr>
        <w:widowControl/>
        <w:autoSpaceDE/>
        <w:autoSpaceDN/>
        <w:adjustRightInd w:val="0"/>
        <w:ind w:left="567"/>
        <w:jc w:val="both"/>
        <w:textAlignment w:val="auto"/>
        <w:rPr>
          <w:rFonts w:ascii="Arial" w:eastAsiaTheme="minorHAnsi" w:hAnsi="Arial" w:cs="Arial"/>
          <w:sz w:val="22"/>
          <w:szCs w:val="22"/>
          <w:lang w:val="fr-FR"/>
        </w:rPr>
      </w:pPr>
    </w:p>
    <w:p w14:paraId="7F4F5EDE" w14:textId="77777777" w:rsidR="00BD0DFD" w:rsidRPr="00BD0DFD" w:rsidRDefault="00BD0DFD" w:rsidP="00B6058A">
      <w:pPr>
        <w:widowControl/>
        <w:numPr>
          <w:ilvl w:val="0"/>
          <w:numId w:val="1"/>
        </w:numPr>
        <w:autoSpaceDE/>
        <w:autoSpaceDN/>
        <w:adjustRightInd w:val="0"/>
        <w:ind w:left="567" w:hanging="567"/>
        <w:jc w:val="both"/>
        <w:textAlignment w:val="auto"/>
        <w:rPr>
          <w:rFonts w:ascii="Arial" w:eastAsia="Calibri" w:hAnsi="Arial" w:cs="Arial"/>
          <w:sz w:val="22"/>
          <w:szCs w:val="22"/>
          <w:lang w:val="fr-FR"/>
        </w:rPr>
      </w:pPr>
      <w:r w:rsidRPr="00BD0DFD">
        <w:rPr>
          <w:rFonts w:ascii="Arial" w:eastAsiaTheme="minorHAnsi" w:hAnsi="Arial" w:cs="Arial"/>
          <w:i/>
          <w:iCs/>
          <w:sz w:val="22"/>
          <w:szCs w:val="22"/>
          <w:lang w:val="fr-FR"/>
        </w:rPr>
        <w:t xml:space="preserve">Invite </w:t>
      </w:r>
      <w:r w:rsidRPr="00BD0DFD">
        <w:rPr>
          <w:rFonts w:ascii="Arial" w:eastAsiaTheme="minorHAnsi" w:hAnsi="Arial" w:cs="Arial"/>
          <w:sz w:val="22"/>
          <w:szCs w:val="22"/>
          <w:lang w:val="fr-FR"/>
        </w:rPr>
        <w:t>les Parties à mettre en œuvre la Résolution 11.26</w:t>
      </w:r>
      <w:r w:rsidRPr="00BD0DFD">
        <w:rPr>
          <w:rFonts w:eastAsiaTheme="minorHAnsi" w:cs="Arial"/>
          <w:sz w:val="22"/>
          <w:szCs w:val="22"/>
          <w:vertAlign w:val="superscript"/>
        </w:rPr>
        <w:footnoteReference w:id="12"/>
      </w:r>
      <w:r w:rsidRPr="00BD0DFD">
        <w:rPr>
          <w:rFonts w:ascii="Arial" w:eastAsiaTheme="minorHAnsi" w:hAnsi="Arial" w:cs="Arial"/>
          <w:sz w:val="22"/>
          <w:szCs w:val="22"/>
          <w:lang w:val="fr-FR"/>
        </w:rPr>
        <w:t xml:space="preserve"> sur le changement climatique et poursuivre leur action pour réduire les impacts du changement climatique sur les oiseaux migrateurs, notamment face aux menaces immédiates qui pourraient réduire leur capacité d’adaptation, et en assurant des garanties environnementales suffisantes pour les projets d’énergie renouvelable, la surveillance permanente du statut des oiseaux migrateurs et de leurs habitats, l’élaboration d’indicateurs permettant d’identifier les effets du changement climatique, la promotion de la gestion adaptative, la recherche de nouveaux partenariats avec d’autres organismes internationaux et la réflexion sur les moyens d’aider les espèces migratrices à s’adapter au changement climatique (p. ex. en sécurisant des réseaux de sites critiques) ; </w:t>
      </w:r>
    </w:p>
    <w:p w14:paraId="22F76B14" w14:textId="5DD5B4FB" w:rsidR="001E4F10" w:rsidRDefault="001E4F10" w:rsidP="00B6058A">
      <w:pPr>
        <w:widowControl/>
        <w:autoSpaceDE/>
        <w:autoSpaceDN/>
        <w:ind w:left="567"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08D39EA2" w14:textId="77777777"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lastRenderedPageBreak/>
        <w:t xml:space="preserve">Demande </w:t>
      </w:r>
      <w:r w:rsidRPr="00BD0DFD">
        <w:rPr>
          <w:rFonts w:ascii="Arial" w:eastAsiaTheme="minorHAnsi" w:hAnsi="Arial" w:cs="Arial"/>
          <w:sz w:val="22"/>
          <w:szCs w:val="22"/>
          <w:lang w:val="fr-FR"/>
        </w:rPr>
        <w:t xml:space="preserve">aux Parties d’examiner les réseaux de sites actuels en prenant compte de l’exploitation et de la dégradation éventuelles des sites, et de se pencher sur leur capacité de résistance face au changement climatique, en prenant en compte les possibilités de variation, à la suite de ce changement, de la composition spécifique des oiseaux qui les fréquentent, ainsi que d’autres facteurs ; </w:t>
      </w:r>
    </w:p>
    <w:p w14:paraId="39796174" w14:textId="77777777" w:rsidR="00BD0DFD" w:rsidRPr="00BD0DFD" w:rsidRDefault="00BD0DFD" w:rsidP="00B6058A">
      <w:pPr>
        <w:widowControl/>
        <w:autoSpaceDE/>
        <w:autoSpaceDN/>
        <w:ind w:left="567" w:hanging="567"/>
        <w:jc w:val="both"/>
        <w:textAlignment w:val="auto"/>
        <w:rPr>
          <w:rFonts w:ascii="Arial" w:eastAsiaTheme="minorHAnsi" w:hAnsi="Arial" w:cs="Arial"/>
          <w:sz w:val="22"/>
          <w:szCs w:val="22"/>
          <w:lang w:val="fr-FR"/>
        </w:rPr>
      </w:pPr>
    </w:p>
    <w:p w14:paraId="009C6640" w14:textId="33DC5E65"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u w:val="single"/>
          <w:lang w:val="fr-FR"/>
        </w:rPr>
      </w:pPr>
      <w:r w:rsidRPr="00BD0DFD">
        <w:rPr>
          <w:rFonts w:ascii="Arial" w:eastAsiaTheme="minorHAnsi" w:hAnsi="Arial" w:cs="Arial"/>
          <w:i/>
          <w:iCs/>
          <w:sz w:val="22"/>
          <w:szCs w:val="22"/>
          <w:lang w:val="fr-FR"/>
        </w:rPr>
        <w:t xml:space="preserve">Demande </w:t>
      </w:r>
      <w:r w:rsidRPr="00BD0DFD">
        <w:rPr>
          <w:rFonts w:ascii="Arial" w:eastAsiaTheme="minorHAnsi" w:hAnsi="Arial" w:cs="Arial"/>
          <w:sz w:val="22"/>
          <w:szCs w:val="22"/>
          <w:lang w:val="fr-FR"/>
        </w:rPr>
        <w:t xml:space="preserve">aux Parties de veiller à ce que les sites d’étape clés identifiés pour les oiseaux migrateurs soient tous protégés et gérés et que des sites supplémentaires soient identifiés pour faire partie de réseaux cohérents de sites destinés aux espèces migratrices, et de continuer leur soutien au développement de réseaux de sites à l’échelle de la voie de migration, surtout là où ce développement est le moins avancé, en prenant soin d’y inclure la plus grande diversité d’habitats disponibles pour les oiseaux migrateurs, accordant une attention particulière aux zones intertidales (voir la Résolution 12.25 </w:t>
      </w:r>
      <w:r w:rsidRPr="00BD0DFD">
        <w:rPr>
          <w:rFonts w:ascii="Arial" w:eastAsiaTheme="minorHAnsi" w:hAnsi="Arial" w:cs="Arial"/>
          <w:i/>
          <w:sz w:val="22"/>
          <w:szCs w:val="22"/>
          <w:lang w:val="fr-FR"/>
        </w:rPr>
        <w:t>Promouvoir la conservation des habitats intertidaux et autres habitats côtiers pour les espèces migratrices</w:t>
      </w:r>
      <w:r w:rsidRPr="00BD0DFD">
        <w:rPr>
          <w:rFonts w:ascii="Arial" w:eastAsiaTheme="minorHAnsi" w:hAnsi="Arial" w:cs="Arial"/>
          <w:sz w:val="22"/>
          <w:szCs w:val="22"/>
          <w:lang w:val="fr-FR"/>
        </w:rPr>
        <w:t>) </w:t>
      </w:r>
      <w:r w:rsidR="00B92981">
        <w:rPr>
          <w:rFonts w:ascii="Arial" w:eastAsiaTheme="minorHAnsi" w:hAnsi="Arial" w:cs="Arial"/>
          <w:sz w:val="22"/>
          <w:szCs w:val="22"/>
          <w:lang w:val="fr-FR"/>
        </w:rPr>
        <w:t xml:space="preserve">et </w:t>
      </w:r>
      <w:r w:rsidR="005F3C6C">
        <w:rPr>
          <w:rFonts w:ascii="Arial" w:eastAsiaTheme="minorHAnsi" w:hAnsi="Arial" w:cs="Arial"/>
          <w:sz w:val="22"/>
          <w:szCs w:val="22"/>
          <w:lang w:val="fr-FR"/>
        </w:rPr>
        <w:t>aux écosystèmes marins</w:t>
      </w:r>
      <w:r w:rsidR="00B92981">
        <w:rPr>
          <w:rFonts w:ascii="Arial" w:eastAsiaTheme="minorHAnsi" w:hAnsi="Arial" w:cs="Arial"/>
          <w:sz w:val="22"/>
          <w:szCs w:val="22"/>
          <w:lang w:val="fr-FR"/>
        </w:rPr>
        <w:t xml:space="preserve"> </w:t>
      </w:r>
      <w:r w:rsidRPr="00BD0DFD">
        <w:rPr>
          <w:rFonts w:ascii="Arial" w:eastAsiaTheme="minorHAnsi" w:hAnsi="Arial" w:cs="Arial"/>
          <w:sz w:val="22"/>
          <w:szCs w:val="22"/>
          <w:lang w:val="fr-FR"/>
        </w:rPr>
        <w:t xml:space="preserve">; </w:t>
      </w:r>
    </w:p>
    <w:p w14:paraId="0B0B6731" w14:textId="77777777" w:rsidR="00BD0DFD" w:rsidRPr="00BD0DFD" w:rsidRDefault="00BD0DFD" w:rsidP="00B6058A">
      <w:pPr>
        <w:adjustRightInd w:val="0"/>
        <w:ind w:left="567"/>
        <w:jc w:val="both"/>
        <w:textAlignment w:val="auto"/>
        <w:rPr>
          <w:rFonts w:ascii="Arial" w:eastAsiaTheme="minorHAnsi" w:hAnsi="Arial" w:cs="Arial"/>
          <w:sz w:val="22"/>
          <w:szCs w:val="22"/>
          <w:u w:val="single"/>
          <w:lang w:val="fr-FR"/>
        </w:rPr>
      </w:pPr>
    </w:p>
    <w:p w14:paraId="4F827048" w14:textId="4BD97CC8" w:rsidR="00BD0DFD" w:rsidRPr="00BD0DFD" w:rsidRDefault="00BD0DFD" w:rsidP="00B6058A">
      <w:pPr>
        <w:widowControl/>
        <w:numPr>
          <w:ilvl w:val="0"/>
          <w:numId w:val="1"/>
        </w:numPr>
        <w:autoSpaceDE/>
        <w:autoSpaceDN/>
        <w:adjustRightInd w:val="0"/>
        <w:ind w:left="567" w:hanging="567"/>
        <w:jc w:val="both"/>
        <w:textAlignment w:val="auto"/>
        <w:rPr>
          <w:rFonts w:ascii="Arial" w:eastAsia="Calibri" w:hAnsi="Arial" w:cs="Arial"/>
          <w:sz w:val="22"/>
          <w:szCs w:val="22"/>
          <w:lang w:val="fr-FR"/>
        </w:rPr>
      </w:pPr>
      <w:r w:rsidRPr="00BD0DFD">
        <w:rPr>
          <w:rFonts w:ascii="Arial" w:eastAsiaTheme="minorHAnsi" w:hAnsi="Arial" w:cs="Arial"/>
          <w:i/>
          <w:iCs/>
          <w:sz w:val="22"/>
          <w:szCs w:val="22"/>
          <w:lang w:val="fr-FR"/>
        </w:rPr>
        <w:t xml:space="preserve">Demande instamment </w:t>
      </w:r>
      <w:r w:rsidRPr="00BD0DFD">
        <w:rPr>
          <w:rFonts w:ascii="Arial" w:eastAsiaTheme="minorHAnsi" w:hAnsi="Arial" w:cs="Arial"/>
          <w:sz w:val="22"/>
          <w:szCs w:val="22"/>
          <w:lang w:val="fr-FR"/>
        </w:rPr>
        <w:t xml:space="preserve">aux Parties de favoriser la collaboration transfrontalière dans le cadre des réseaux de voies de migration, et de mettre en œuvre les plans existants de gestion de site tout en en élaborant de nouveaux pour les sites clés qui en ont besoin, et en apportant leur appui à l’élaboration d’un Instrument global pour les réseaux de sites critiques, sur le modèle </w:t>
      </w:r>
      <w:r w:rsidR="00B92981">
        <w:rPr>
          <w:rFonts w:ascii="Arial" w:eastAsiaTheme="minorHAnsi" w:hAnsi="Arial" w:cs="Arial"/>
          <w:sz w:val="22"/>
          <w:szCs w:val="22"/>
          <w:lang w:val="fr-FR"/>
        </w:rPr>
        <w:t>de la nouvelle version de</w:t>
      </w:r>
      <w:r w:rsidRPr="00BD0DFD">
        <w:rPr>
          <w:rFonts w:ascii="Arial" w:eastAsiaTheme="minorHAnsi" w:hAnsi="Arial" w:cs="Arial"/>
          <w:sz w:val="22"/>
          <w:szCs w:val="22"/>
          <w:lang w:val="fr-FR"/>
        </w:rPr>
        <w:t xml:space="preserve"> l’Instrument pour les </w:t>
      </w:r>
      <w:r w:rsidR="00B92981">
        <w:rPr>
          <w:rFonts w:ascii="Arial" w:eastAsiaTheme="minorHAnsi" w:hAnsi="Arial" w:cs="Arial"/>
          <w:sz w:val="22"/>
          <w:szCs w:val="22"/>
          <w:lang w:val="fr-FR"/>
        </w:rPr>
        <w:t>r</w:t>
      </w:r>
      <w:r w:rsidRPr="00BD0DFD">
        <w:rPr>
          <w:rFonts w:ascii="Arial" w:eastAsiaTheme="minorHAnsi" w:hAnsi="Arial" w:cs="Arial"/>
          <w:sz w:val="22"/>
          <w:szCs w:val="22"/>
          <w:lang w:val="fr-FR"/>
        </w:rPr>
        <w:t xml:space="preserve">éseaux de sites critiques </w:t>
      </w:r>
      <w:r w:rsidR="00B92981">
        <w:rPr>
          <w:rFonts w:ascii="Arial" w:eastAsiaTheme="minorHAnsi" w:hAnsi="Arial" w:cs="Arial"/>
          <w:sz w:val="22"/>
          <w:szCs w:val="22"/>
          <w:lang w:val="fr-FR"/>
        </w:rPr>
        <w:t>relatif aux voies de migration d’</w:t>
      </w:r>
      <w:r w:rsidRPr="00BD0DFD">
        <w:rPr>
          <w:rFonts w:ascii="Arial" w:eastAsiaTheme="minorHAnsi" w:hAnsi="Arial" w:cs="Arial"/>
          <w:sz w:val="22"/>
          <w:szCs w:val="22"/>
          <w:lang w:val="fr-FR"/>
        </w:rPr>
        <w:t xml:space="preserve">Afrique-Eurasie lancé en 2018 </w:t>
      </w:r>
      <w:r w:rsidR="00B92981" w:rsidRPr="00B92981">
        <w:rPr>
          <w:rFonts w:ascii="Arial" w:eastAsiaTheme="minorHAnsi" w:hAnsi="Arial" w:cs="Arial"/>
          <w:sz w:val="22"/>
          <w:szCs w:val="22"/>
          <w:lang w:val="fr-FR"/>
        </w:rPr>
        <w:t xml:space="preserve">pour </w:t>
      </w:r>
      <w:r w:rsidR="00B92981">
        <w:rPr>
          <w:rFonts w:ascii="Arial" w:eastAsiaTheme="minorHAnsi" w:hAnsi="Arial" w:cs="Arial"/>
          <w:sz w:val="22"/>
          <w:szCs w:val="22"/>
          <w:lang w:val="fr-FR"/>
        </w:rPr>
        <w:t>appuyer</w:t>
      </w:r>
      <w:r w:rsidR="00B92981" w:rsidRPr="00B92981">
        <w:rPr>
          <w:rFonts w:ascii="Arial" w:eastAsiaTheme="minorHAnsi" w:hAnsi="Arial" w:cs="Arial"/>
          <w:sz w:val="22"/>
          <w:szCs w:val="22"/>
          <w:lang w:val="fr-FR"/>
        </w:rPr>
        <w:t xml:space="preserve"> la mise en œuvre de l'AEWA et de la Convention de Ramsar sur les zones humides</w:t>
      </w:r>
      <w:r w:rsidR="00B92981">
        <w:rPr>
          <w:rFonts w:ascii="Arial" w:eastAsiaTheme="minorHAnsi" w:hAnsi="Arial" w:cs="Arial"/>
          <w:sz w:val="22"/>
          <w:szCs w:val="22"/>
          <w:lang w:val="fr-FR"/>
        </w:rPr>
        <w:t xml:space="preserve"> </w:t>
      </w:r>
      <w:r w:rsidRPr="00BD0DFD">
        <w:rPr>
          <w:rFonts w:ascii="Arial" w:eastAsiaTheme="minorHAnsi" w:hAnsi="Arial" w:cs="Arial"/>
          <w:sz w:val="22"/>
          <w:szCs w:val="22"/>
          <w:lang w:val="fr-FR"/>
        </w:rPr>
        <w:t xml:space="preserve">; </w:t>
      </w:r>
    </w:p>
    <w:p w14:paraId="5A1A6950" w14:textId="77777777" w:rsidR="00BD0DFD" w:rsidRPr="00BD0DFD" w:rsidRDefault="00BD0DFD" w:rsidP="00B6058A">
      <w:pPr>
        <w:adjustRightInd w:val="0"/>
        <w:ind w:left="567"/>
        <w:jc w:val="both"/>
        <w:textAlignment w:val="auto"/>
        <w:rPr>
          <w:rFonts w:ascii="Arial" w:eastAsia="Calibri" w:hAnsi="Arial" w:cs="Arial"/>
          <w:sz w:val="22"/>
          <w:szCs w:val="22"/>
          <w:lang w:val="fr-FR"/>
        </w:rPr>
      </w:pPr>
    </w:p>
    <w:p w14:paraId="4246FA7A" w14:textId="77777777"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Recommande </w:t>
      </w:r>
      <w:r w:rsidRPr="00BD0DFD">
        <w:rPr>
          <w:rFonts w:ascii="Arial" w:eastAsiaTheme="minorHAnsi" w:hAnsi="Arial" w:cs="Arial"/>
          <w:sz w:val="22"/>
          <w:szCs w:val="22"/>
          <w:lang w:val="fr-FR"/>
        </w:rPr>
        <w:t xml:space="preserve">que les Parties améliorent et renforcent la surveillance régulière des populations d’oiseaux migrateurs et des sites clés dont ils dépendent (y compris en réalisant des enquêtes sur les nouveaux sites pour combler le manque d’information) et renforcent les capacités pour une telle surveillance sur le long terme (en l’institutionnalisant comme une activité permanente au sein du gouvernement le cas échéant, en partenariat avec d’autres organisations, notamment par la mise en place d’initiatives de soutien telles que le Global </w:t>
      </w:r>
      <w:proofErr w:type="spellStart"/>
      <w:r w:rsidRPr="00BD0DFD">
        <w:rPr>
          <w:rFonts w:ascii="Arial" w:eastAsiaTheme="minorHAnsi" w:hAnsi="Arial" w:cs="Arial"/>
          <w:sz w:val="22"/>
          <w:szCs w:val="22"/>
          <w:lang w:val="fr-FR"/>
        </w:rPr>
        <w:t>Waterbird</w:t>
      </w:r>
      <w:proofErr w:type="spellEnd"/>
      <w:r w:rsidRPr="00BD0DFD">
        <w:rPr>
          <w:rFonts w:ascii="Arial" w:eastAsiaTheme="minorHAnsi" w:hAnsi="Arial" w:cs="Arial"/>
          <w:sz w:val="22"/>
          <w:szCs w:val="22"/>
          <w:lang w:val="fr-FR"/>
        </w:rPr>
        <w:t xml:space="preserve"> </w:t>
      </w:r>
      <w:proofErr w:type="spellStart"/>
      <w:r w:rsidRPr="00BD0DFD">
        <w:rPr>
          <w:rFonts w:ascii="Arial" w:eastAsiaTheme="minorHAnsi" w:hAnsi="Arial" w:cs="Arial"/>
          <w:sz w:val="22"/>
          <w:szCs w:val="22"/>
          <w:lang w:val="fr-FR"/>
        </w:rPr>
        <w:t>Fund</w:t>
      </w:r>
      <w:proofErr w:type="spellEnd"/>
      <w:r w:rsidRPr="00BD0DFD">
        <w:rPr>
          <w:rFonts w:ascii="Arial" w:eastAsiaTheme="minorHAnsi" w:hAnsi="Arial" w:cs="Arial"/>
          <w:sz w:val="22"/>
          <w:szCs w:val="22"/>
          <w:lang w:val="fr-FR"/>
        </w:rPr>
        <w:t xml:space="preserve"> (créé en réponse à l’invitation de l’AEWA et de la Convention de Ramsar et géré par </w:t>
      </w:r>
      <w:proofErr w:type="spellStart"/>
      <w:r w:rsidRPr="00BD0DFD">
        <w:rPr>
          <w:rFonts w:ascii="Arial" w:eastAsiaTheme="minorHAnsi" w:hAnsi="Arial" w:cs="Arial"/>
          <w:sz w:val="22"/>
          <w:szCs w:val="22"/>
          <w:lang w:val="fr-FR"/>
        </w:rPr>
        <w:t>Wetlands</w:t>
      </w:r>
      <w:proofErr w:type="spellEnd"/>
      <w:r w:rsidRPr="00BD0DFD">
        <w:rPr>
          <w:rFonts w:ascii="Arial" w:eastAsiaTheme="minorHAnsi" w:hAnsi="Arial" w:cs="Arial"/>
          <w:sz w:val="22"/>
          <w:szCs w:val="22"/>
          <w:lang w:val="fr-FR"/>
        </w:rPr>
        <w:t xml:space="preserve"> International), de façon à présenter aux acteurs clés des informations à jour sur la distribution, le statut et le devenir des oiseaux migrateurs, ainsi que sur les sites et habitats dont ils ont besoin ; </w:t>
      </w:r>
    </w:p>
    <w:p w14:paraId="3804010C" w14:textId="77777777" w:rsidR="00BD0DFD" w:rsidRPr="00BD0DFD" w:rsidRDefault="00BD0DFD" w:rsidP="00B6058A">
      <w:pPr>
        <w:widowControl/>
        <w:autoSpaceDE/>
        <w:autoSpaceDN/>
        <w:ind w:left="567" w:hanging="567"/>
        <w:jc w:val="both"/>
        <w:textAlignment w:val="auto"/>
        <w:rPr>
          <w:rFonts w:ascii="Arial" w:eastAsiaTheme="minorHAnsi" w:hAnsi="Arial" w:cs="Arial"/>
          <w:sz w:val="22"/>
          <w:szCs w:val="22"/>
          <w:lang w:val="fr-FR"/>
        </w:rPr>
      </w:pPr>
    </w:p>
    <w:p w14:paraId="0CA90453" w14:textId="084F9849" w:rsidR="00BD0DFD" w:rsidRPr="00C3780B" w:rsidRDefault="00BD0DFD" w:rsidP="00C3780B">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Demande </w:t>
      </w:r>
      <w:r w:rsidRPr="00BD0DFD">
        <w:rPr>
          <w:rFonts w:ascii="Arial" w:eastAsiaTheme="minorHAnsi" w:hAnsi="Arial" w:cs="Arial"/>
          <w:sz w:val="22"/>
          <w:szCs w:val="22"/>
          <w:lang w:val="fr-FR"/>
        </w:rPr>
        <w:t>aux Parties de soutenir les analyses des données existantes sur les mouvements des oiseaux individuels ainsi que la mise au point et l’utilisation de nouveaux outils et techniques, tels que la géoloca</w:t>
      </w:r>
      <w:r w:rsidR="00C3780B">
        <w:rPr>
          <w:rFonts w:ascii="Arial" w:eastAsiaTheme="minorHAnsi" w:hAnsi="Arial" w:cs="Arial"/>
          <w:sz w:val="22"/>
          <w:szCs w:val="22"/>
          <w:lang w:val="fr-FR"/>
        </w:rPr>
        <w:t>lisa</w:t>
      </w:r>
      <w:r w:rsidRPr="00BD0DFD">
        <w:rPr>
          <w:rFonts w:ascii="Arial" w:eastAsiaTheme="minorHAnsi" w:hAnsi="Arial" w:cs="Arial"/>
          <w:sz w:val="22"/>
          <w:szCs w:val="22"/>
          <w:lang w:val="fr-FR"/>
        </w:rPr>
        <w:t xml:space="preserve">tion, </w:t>
      </w:r>
      <w:r w:rsidR="00C3780B">
        <w:rPr>
          <w:rFonts w:ascii="Arial" w:eastAsiaTheme="minorHAnsi" w:hAnsi="Arial" w:cs="Arial"/>
          <w:sz w:val="22"/>
          <w:szCs w:val="22"/>
          <w:lang w:val="fr-FR"/>
        </w:rPr>
        <w:t xml:space="preserve">le </w:t>
      </w:r>
      <w:r w:rsidRPr="00BD0DFD">
        <w:rPr>
          <w:rFonts w:ascii="Arial" w:eastAsiaTheme="minorHAnsi" w:hAnsi="Arial" w:cs="Arial"/>
          <w:sz w:val="22"/>
          <w:szCs w:val="22"/>
          <w:lang w:val="fr-FR"/>
        </w:rPr>
        <w:t xml:space="preserve">suivi radio et satellite, </w:t>
      </w:r>
      <w:r w:rsidR="00C3780B">
        <w:rPr>
          <w:rFonts w:ascii="Arial" w:eastAsiaTheme="minorHAnsi" w:hAnsi="Arial" w:cs="Arial"/>
          <w:sz w:val="22"/>
          <w:szCs w:val="22"/>
          <w:lang w:val="fr-FR"/>
        </w:rPr>
        <w:t xml:space="preserve">la </w:t>
      </w:r>
      <w:r w:rsidRPr="00BD0DFD">
        <w:rPr>
          <w:rFonts w:ascii="Arial" w:eastAsiaTheme="minorHAnsi" w:hAnsi="Arial" w:cs="Arial"/>
          <w:sz w:val="22"/>
          <w:szCs w:val="22"/>
          <w:lang w:val="fr-FR"/>
        </w:rPr>
        <w:t xml:space="preserve">télédétection, </w:t>
      </w:r>
      <w:r w:rsidR="00C3780B">
        <w:rPr>
          <w:rFonts w:ascii="Arial" w:eastAsiaTheme="minorHAnsi" w:hAnsi="Arial" w:cs="Arial"/>
          <w:sz w:val="22"/>
          <w:szCs w:val="22"/>
          <w:lang w:val="fr-FR"/>
        </w:rPr>
        <w:t xml:space="preserve">ou les </w:t>
      </w:r>
      <w:r w:rsidRPr="00BD0DFD">
        <w:rPr>
          <w:rFonts w:ascii="Arial" w:eastAsiaTheme="minorHAnsi" w:hAnsi="Arial" w:cs="Arial"/>
          <w:sz w:val="22"/>
          <w:szCs w:val="22"/>
          <w:lang w:val="fr-FR"/>
        </w:rPr>
        <w:t>analyses génétiques et de connectivité, de façon à faciliter l’identification des stratégies de migration,</w:t>
      </w:r>
      <w:r w:rsidR="00C3780B">
        <w:rPr>
          <w:rFonts w:ascii="Arial" w:eastAsiaTheme="minorHAnsi" w:hAnsi="Arial" w:cs="Arial"/>
          <w:sz w:val="22"/>
          <w:szCs w:val="22"/>
          <w:lang w:val="fr-FR"/>
        </w:rPr>
        <w:t xml:space="preserve"> </w:t>
      </w:r>
      <w:r w:rsidR="00C3780B" w:rsidRPr="00C3780B">
        <w:rPr>
          <w:rFonts w:ascii="Arial" w:eastAsiaTheme="minorHAnsi" w:hAnsi="Arial" w:cs="Arial"/>
          <w:sz w:val="22"/>
          <w:szCs w:val="22"/>
          <w:lang w:val="fr-FR"/>
        </w:rPr>
        <w:t xml:space="preserve">et des sites et itinéraires importants, qu'ils soient </w:t>
      </w:r>
      <w:r w:rsidR="00C3780B">
        <w:rPr>
          <w:rFonts w:ascii="Arial" w:eastAsiaTheme="minorHAnsi" w:hAnsi="Arial" w:cs="Arial"/>
          <w:sz w:val="22"/>
          <w:szCs w:val="22"/>
          <w:lang w:val="fr-FR"/>
        </w:rPr>
        <w:t>utilisés de manière</w:t>
      </w:r>
      <w:r w:rsidR="00C3780B" w:rsidRPr="00C3780B">
        <w:rPr>
          <w:rFonts w:ascii="Arial" w:eastAsiaTheme="minorHAnsi" w:hAnsi="Arial" w:cs="Arial"/>
          <w:sz w:val="22"/>
          <w:szCs w:val="22"/>
          <w:lang w:val="fr-FR"/>
        </w:rPr>
        <w:t xml:space="preserve"> régulière ou occasionnelle, </w:t>
      </w:r>
      <w:r w:rsidR="00807047" w:rsidRPr="00807047">
        <w:rPr>
          <w:rFonts w:ascii="Arial" w:eastAsiaTheme="minorHAnsi" w:hAnsi="Arial" w:cs="Arial"/>
          <w:sz w:val="22"/>
          <w:szCs w:val="22"/>
          <w:lang w:val="fr-FR"/>
        </w:rPr>
        <w:t>couvrant l'ensemble du cycle de vie des espèces</w:t>
      </w:r>
      <w:r w:rsidR="00807047">
        <w:rPr>
          <w:rFonts w:ascii="Arial" w:eastAsiaTheme="minorHAnsi" w:hAnsi="Arial" w:cs="Arial"/>
          <w:sz w:val="22"/>
          <w:szCs w:val="22"/>
          <w:lang w:val="fr-FR"/>
        </w:rPr>
        <w:t xml:space="preserve">, </w:t>
      </w:r>
      <w:r w:rsidR="00C3780B" w:rsidRPr="00C3780B">
        <w:rPr>
          <w:rFonts w:ascii="Arial" w:eastAsiaTheme="minorHAnsi" w:hAnsi="Arial" w:cs="Arial"/>
          <w:sz w:val="22"/>
          <w:szCs w:val="22"/>
          <w:lang w:val="fr-FR"/>
        </w:rPr>
        <w:t xml:space="preserve">et de compiler et d'analyser des ensembles de données multi-espèces afin de </w:t>
      </w:r>
      <w:r w:rsidR="00C3780B">
        <w:rPr>
          <w:rFonts w:ascii="Arial" w:eastAsiaTheme="minorHAnsi" w:hAnsi="Arial" w:cs="Arial"/>
          <w:sz w:val="22"/>
          <w:szCs w:val="22"/>
          <w:lang w:val="fr-FR"/>
        </w:rPr>
        <w:t>mieux cerner</w:t>
      </w:r>
      <w:r w:rsidR="00C3780B" w:rsidRPr="00C3780B">
        <w:rPr>
          <w:rFonts w:ascii="Arial" w:eastAsiaTheme="minorHAnsi" w:hAnsi="Arial" w:cs="Arial"/>
          <w:sz w:val="22"/>
          <w:szCs w:val="22"/>
          <w:lang w:val="fr-FR"/>
        </w:rPr>
        <w:t xml:space="preserve"> l'importance relative et la </w:t>
      </w:r>
      <w:r w:rsidR="00C3780B">
        <w:rPr>
          <w:rFonts w:ascii="Arial" w:eastAsiaTheme="minorHAnsi" w:hAnsi="Arial" w:cs="Arial"/>
          <w:sz w:val="22"/>
          <w:szCs w:val="22"/>
          <w:lang w:val="fr-FR"/>
        </w:rPr>
        <w:t>distribution</w:t>
      </w:r>
      <w:r w:rsidR="00C3780B" w:rsidRPr="00C3780B">
        <w:rPr>
          <w:rFonts w:ascii="Arial" w:eastAsiaTheme="minorHAnsi" w:hAnsi="Arial" w:cs="Arial"/>
          <w:sz w:val="22"/>
          <w:szCs w:val="22"/>
          <w:lang w:val="fr-FR"/>
        </w:rPr>
        <w:t xml:space="preserve"> géographique des menaces ;</w:t>
      </w:r>
    </w:p>
    <w:p w14:paraId="4B17AB42" w14:textId="77777777" w:rsidR="00BD0DFD" w:rsidRPr="00BD0DFD" w:rsidRDefault="00BD0DFD" w:rsidP="00B6058A">
      <w:pPr>
        <w:widowControl/>
        <w:autoSpaceDE/>
        <w:autoSpaceDN/>
        <w:ind w:left="567" w:hanging="567"/>
        <w:jc w:val="both"/>
        <w:textAlignment w:val="auto"/>
        <w:rPr>
          <w:rFonts w:ascii="Arial" w:eastAsiaTheme="minorHAnsi" w:hAnsi="Arial" w:cs="Arial"/>
          <w:sz w:val="22"/>
          <w:szCs w:val="22"/>
          <w:lang w:val="fr-FR"/>
        </w:rPr>
      </w:pPr>
    </w:p>
    <w:p w14:paraId="6611EB46" w14:textId="77777777"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Lance un appel </w:t>
      </w:r>
      <w:r w:rsidRPr="00BD0DFD">
        <w:rPr>
          <w:rFonts w:ascii="Arial" w:eastAsiaTheme="minorHAnsi" w:hAnsi="Arial" w:cs="Arial"/>
          <w:sz w:val="22"/>
          <w:szCs w:val="22"/>
          <w:lang w:val="fr-FR"/>
        </w:rPr>
        <w:t xml:space="preserve">au Secrétariat, en collaboration avec les Parties et les organisations internationales compétentes, pour un renforcement de la coopération avec le Conseil de l’Arctique et autres organismes mandatés sur l’Arctique, dans le but de mieux comprendre les changements actuels et prévisibles de l’environnement et leurs impacts sur la distribution des zones de reproduction et de mue des espèces, et d’assurer la désignation et la gestion de la totalité des zones d’importance critique ; </w:t>
      </w:r>
    </w:p>
    <w:p w14:paraId="587BD6A3" w14:textId="6B468934" w:rsidR="001E4F10" w:rsidRDefault="001E4F10" w:rsidP="00B6058A">
      <w:pPr>
        <w:widowControl/>
        <w:autoSpaceDE/>
        <w:autoSpaceDN/>
        <w:ind w:left="567"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21E60EDF" w14:textId="77777777"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lastRenderedPageBreak/>
        <w:t xml:space="preserve">Prie </w:t>
      </w:r>
      <w:r w:rsidRPr="00BD0DFD">
        <w:rPr>
          <w:rFonts w:ascii="Arial" w:eastAsiaTheme="minorHAnsi" w:hAnsi="Arial" w:cs="Arial"/>
          <w:sz w:val="22"/>
          <w:szCs w:val="22"/>
          <w:lang w:val="fr-FR"/>
        </w:rPr>
        <w:t xml:space="preserve">le Secrétariat de renforcer les liens avec le Secrétariat du Groupe de travail sur la conservation de la flore et de la faune arctiques (CAFF) du Conseil de l’Arctique, dans le cadre de la résolution existante sur la coopération, en particulier pour faire en sorte que l’Initiative CAFF en faveur des oiseaux migrateurs de l’Arctique (AMBI) bénéficie de synergies optimales avec le Programme de travail, pour tirer profit de l’approche des voies de migration, s’assurant ainsi un soutien mondial pour la conservation de l’environnement arctique ; </w:t>
      </w:r>
    </w:p>
    <w:p w14:paraId="11D54AD2" w14:textId="77777777" w:rsidR="00BD0DFD" w:rsidRPr="00BD0DFD" w:rsidRDefault="00BD0DFD" w:rsidP="00B6058A">
      <w:pPr>
        <w:widowControl/>
        <w:autoSpaceDE/>
        <w:autoSpaceDN/>
        <w:ind w:left="567" w:hanging="567"/>
        <w:jc w:val="both"/>
        <w:textAlignment w:val="auto"/>
        <w:rPr>
          <w:rFonts w:ascii="Arial" w:eastAsiaTheme="minorHAnsi" w:hAnsi="Arial" w:cs="Arial"/>
          <w:sz w:val="22"/>
          <w:szCs w:val="22"/>
          <w:lang w:val="fr-FR"/>
        </w:rPr>
      </w:pPr>
    </w:p>
    <w:p w14:paraId="3EA40A8B" w14:textId="77777777"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Lance un appel </w:t>
      </w:r>
      <w:r w:rsidRPr="00BD0DFD">
        <w:rPr>
          <w:rFonts w:ascii="Arial" w:eastAsiaTheme="minorHAnsi" w:hAnsi="Arial" w:cs="Arial"/>
          <w:sz w:val="22"/>
          <w:szCs w:val="22"/>
          <w:lang w:val="fr-FR"/>
        </w:rPr>
        <w:t xml:space="preserve">au Secrétariat, en collaboration avec les Parties et les organisations internationales compétentes, pour un renforcement de la coopération avec le secteur privé dans le but de faire avancer la prise en considération des voies de migration et leur inclusion dans leurs directives opérationnelles, d’inciter le secteur à prendre en charge la gestion fiduciaire des zones directement liées ou associées à son empreinte au sol et au-delà, d’examiner la possibilité de compensations financières pour les impacts résiduels le long des voies de migrations, de s’efforcer d’atteindre un Impact positif net, et de pousser activement à l’utilisation des meilleures pratiques internationales ; </w:t>
      </w:r>
    </w:p>
    <w:p w14:paraId="36354F70" w14:textId="77777777" w:rsidR="00BD0DFD" w:rsidRPr="00BD0DFD" w:rsidRDefault="00BD0DFD" w:rsidP="00B6058A">
      <w:pPr>
        <w:widowControl/>
        <w:autoSpaceDE/>
        <w:autoSpaceDN/>
        <w:ind w:left="567" w:hanging="567"/>
        <w:jc w:val="both"/>
        <w:textAlignment w:val="auto"/>
        <w:rPr>
          <w:rFonts w:ascii="Arial" w:eastAsiaTheme="minorHAnsi" w:hAnsi="Arial" w:cs="Arial"/>
          <w:sz w:val="22"/>
          <w:szCs w:val="22"/>
          <w:lang w:val="fr-FR"/>
        </w:rPr>
      </w:pPr>
    </w:p>
    <w:p w14:paraId="36354678" w14:textId="77777777"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Demande </w:t>
      </w:r>
      <w:r w:rsidRPr="00BD0DFD">
        <w:rPr>
          <w:rFonts w:ascii="Arial" w:eastAsiaTheme="minorHAnsi" w:hAnsi="Arial" w:cs="Arial"/>
          <w:sz w:val="22"/>
          <w:szCs w:val="22"/>
          <w:lang w:val="fr-FR"/>
        </w:rPr>
        <w:t xml:space="preserve">aux Parties, au FEM, aux Nations Unies et aux autres organismes internationaux, aux bailleurs de fonds bilatéraux et multilatéraux, au secteur privé et tous autres acteurs de porter assistance aux pays en voie de développement et aux pays les moins développés, aux pays en économie de transition, aux Petits États insulaires en voie de développement (SIDS) et aux ONG partenaires pour la mise en œuvre de la présente Résolution ; </w:t>
      </w:r>
    </w:p>
    <w:p w14:paraId="34DD27B6" w14:textId="77777777" w:rsidR="00BD0DFD" w:rsidRPr="00BD0DFD" w:rsidRDefault="00BD0DFD" w:rsidP="00B6058A">
      <w:pPr>
        <w:adjustRightInd w:val="0"/>
        <w:ind w:left="567"/>
        <w:jc w:val="both"/>
        <w:textAlignment w:val="auto"/>
        <w:rPr>
          <w:rFonts w:ascii="Arial" w:eastAsiaTheme="minorHAnsi" w:hAnsi="Arial" w:cs="Arial"/>
          <w:sz w:val="22"/>
          <w:szCs w:val="22"/>
          <w:lang w:val="fr-FR"/>
        </w:rPr>
      </w:pPr>
    </w:p>
    <w:p w14:paraId="23493AD9" w14:textId="77777777"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iCs/>
          <w:sz w:val="22"/>
          <w:szCs w:val="22"/>
          <w:lang w:val="fr-FR"/>
        </w:rPr>
        <w:t xml:space="preserve">Demande </w:t>
      </w:r>
      <w:r w:rsidRPr="00BD0DFD">
        <w:rPr>
          <w:rFonts w:ascii="Arial" w:eastAsiaTheme="minorHAnsi" w:hAnsi="Arial" w:cs="Arial"/>
          <w:sz w:val="22"/>
          <w:szCs w:val="22"/>
          <w:lang w:val="fr-FR"/>
        </w:rPr>
        <w:t>au Conseil scientifique d’élaborer des lignes directrices et/ou des études de cas sur les mécanismes d’amélioration de la conservation des oiseaux migrateurs à travers les réseaux de sites</w:t>
      </w:r>
      <w:r w:rsidRPr="00BD0DFD">
        <w:rPr>
          <w:rFonts w:asciiTheme="minorHAnsi" w:eastAsiaTheme="minorHAnsi" w:hAnsiTheme="minorHAnsi" w:cstheme="minorBidi"/>
          <w:sz w:val="22"/>
          <w:szCs w:val="22"/>
          <w:lang w:val="fr-FR"/>
        </w:rPr>
        <w:t xml:space="preserve"> </w:t>
      </w:r>
      <w:r w:rsidRPr="00BD0DFD">
        <w:rPr>
          <w:rFonts w:ascii="Arial" w:eastAsiaTheme="minorHAnsi" w:hAnsi="Arial" w:cs="Arial"/>
          <w:sz w:val="22"/>
          <w:szCs w:val="22"/>
          <w:lang w:val="fr-FR"/>
        </w:rPr>
        <w:t xml:space="preserve">y compris les écosystèmes océaniques importants utilisés par les espèces d'oiseaux marins ; </w:t>
      </w:r>
    </w:p>
    <w:p w14:paraId="4B63667B" w14:textId="77777777" w:rsidR="00BD0DFD" w:rsidRPr="00BD0DFD" w:rsidRDefault="00BD0DFD" w:rsidP="00B6058A">
      <w:pPr>
        <w:widowControl/>
        <w:autoSpaceDE/>
        <w:autoSpaceDN/>
        <w:adjustRightInd w:val="0"/>
        <w:ind w:left="567" w:hanging="567"/>
        <w:jc w:val="both"/>
        <w:textAlignment w:val="auto"/>
        <w:rPr>
          <w:rFonts w:ascii="Arial" w:eastAsiaTheme="minorHAnsi" w:hAnsi="Arial" w:cs="Arial"/>
          <w:sz w:val="22"/>
          <w:szCs w:val="22"/>
          <w:lang w:val="fr-FR"/>
        </w:rPr>
      </w:pPr>
    </w:p>
    <w:p w14:paraId="3F5F59BF" w14:textId="3EC50A9B"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Appelle</w:t>
      </w:r>
      <w:r w:rsidRPr="00BD0DFD">
        <w:rPr>
          <w:rFonts w:ascii="Arial" w:eastAsiaTheme="minorHAnsi" w:hAnsi="Arial" w:cs="Arial"/>
          <w:sz w:val="22"/>
          <w:szCs w:val="22"/>
          <w:lang w:val="fr-FR"/>
        </w:rPr>
        <w:t xml:space="preserve"> les Parties à s'assurer que </w:t>
      </w:r>
      <w:r w:rsidRPr="00C3780B">
        <w:rPr>
          <w:rFonts w:ascii="Arial" w:eastAsiaTheme="minorHAnsi" w:hAnsi="Arial" w:cs="Arial"/>
          <w:sz w:val="22"/>
          <w:szCs w:val="22"/>
          <w:lang w:val="fr-FR"/>
        </w:rPr>
        <w:t xml:space="preserve">les priorités du </w:t>
      </w:r>
      <w:r w:rsidR="00C3780B">
        <w:rPr>
          <w:rFonts w:ascii="Arial" w:eastAsiaTheme="minorHAnsi" w:hAnsi="Arial" w:cs="Arial"/>
          <w:sz w:val="22"/>
          <w:szCs w:val="22"/>
          <w:lang w:val="fr-FR"/>
        </w:rPr>
        <w:t>G</w:t>
      </w:r>
      <w:r w:rsidRPr="00C3780B">
        <w:rPr>
          <w:rFonts w:ascii="Arial" w:eastAsiaTheme="minorHAnsi" w:hAnsi="Arial" w:cs="Arial"/>
          <w:sz w:val="22"/>
          <w:szCs w:val="22"/>
          <w:lang w:val="fr-FR"/>
        </w:rPr>
        <w:t xml:space="preserve">roupe de travail sur les voies de migration sont </w:t>
      </w:r>
      <w:r w:rsidR="00C3780B">
        <w:rPr>
          <w:rFonts w:ascii="Arial" w:eastAsiaTheme="minorHAnsi" w:hAnsi="Arial" w:cs="Arial"/>
          <w:sz w:val="22"/>
          <w:szCs w:val="22"/>
          <w:lang w:val="fr-FR"/>
        </w:rPr>
        <w:t xml:space="preserve">conformes au </w:t>
      </w:r>
      <w:r w:rsidRPr="00BD0DFD">
        <w:rPr>
          <w:rFonts w:ascii="Arial" w:eastAsiaTheme="minorHAnsi" w:hAnsi="Arial" w:cs="Arial"/>
          <w:sz w:val="22"/>
          <w:szCs w:val="22"/>
          <w:lang w:val="fr-FR"/>
        </w:rPr>
        <w:t xml:space="preserve">Plan stratégique pour les espèces migratrices de la CMS et au </w:t>
      </w:r>
      <w:r w:rsidRPr="00C3780B">
        <w:rPr>
          <w:rFonts w:ascii="Arial" w:eastAsiaTheme="minorHAnsi" w:hAnsi="Arial" w:cs="Arial"/>
          <w:sz w:val="22"/>
          <w:szCs w:val="22"/>
          <w:lang w:val="fr-FR"/>
        </w:rPr>
        <w:t>Cadre mondial pour la biodiversité</w:t>
      </w:r>
      <w:r w:rsidR="00C3780B" w:rsidRPr="00C3780B">
        <w:rPr>
          <w:rFonts w:ascii="Arial" w:eastAsiaTheme="minorHAnsi" w:hAnsi="Arial" w:cs="Arial"/>
          <w:sz w:val="22"/>
          <w:szCs w:val="22"/>
          <w:lang w:val="fr-FR"/>
        </w:rPr>
        <w:t xml:space="preserve"> de</w:t>
      </w:r>
      <w:r w:rsidRPr="00C3780B">
        <w:rPr>
          <w:rFonts w:ascii="Arial" w:eastAsiaTheme="minorHAnsi" w:hAnsi="Arial" w:cs="Arial"/>
          <w:sz w:val="22"/>
          <w:szCs w:val="22"/>
          <w:lang w:val="fr-FR"/>
        </w:rPr>
        <w:t xml:space="preserve"> Kunming-Montréal </w:t>
      </w:r>
      <w:r w:rsidRPr="00BD0DFD">
        <w:rPr>
          <w:rFonts w:ascii="Arial" w:eastAsiaTheme="minorHAnsi" w:hAnsi="Arial" w:cs="Arial"/>
          <w:sz w:val="22"/>
          <w:szCs w:val="22"/>
          <w:lang w:val="fr-FR"/>
        </w:rPr>
        <w:t>en tant que contribution à la Vision 2050 pour la biodiversité ;</w:t>
      </w:r>
      <w:r w:rsidR="00C3780B">
        <w:rPr>
          <w:rFonts w:ascii="Arial" w:eastAsiaTheme="minorHAnsi" w:hAnsi="Arial" w:cs="Arial"/>
          <w:sz w:val="22"/>
          <w:szCs w:val="22"/>
          <w:lang w:val="fr-FR"/>
        </w:rPr>
        <w:t xml:space="preserve"> et</w:t>
      </w:r>
    </w:p>
    <w:p w14:paraId="4802BECA" w14:textId="77777777" w:rsidR="00BD0DFD" w:rsidRPr="00BD0DFD" w:rsidRDefault="00BD0DFD" w:rsidP="00B6058A">
      <w:pPr>
        <w:adjustRightInd w:val="0"/>
        <w:ind w:left="567"/>
        <w:jc w:val="both"/>
        <w:textAlignment w:val="auto"/>
        <w:rPr>
          <w:rFonts w:ascii="Arial" w:eastAsiaTheme="minorHAnsi" w:hAnsi="Arial" w:cs="Arial"/>
          <w:sz w:val="22"/>
          <w:szCs w:val="22"/>
          <w:lang w:val="fr-FR"/>
        </w:rPr>
      </w:pPr>
    </w:p>
    <w:p w14:paraId="2C5E3363" w14:textId="77777777" w:rsidR="00BD0DFD" w:rsidRPr="00BD0DFD" w:rsidRDefault="00BD0DFD" w:rsidP="00B6058A">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D0DFD">
        <w:rPr>
          <w:rFonts w:ascii="Arial" w:eastAsiaTheme="minorHAnsi" w:hAnsi="Arial" w:cs="Arial"/>
          <w:i/>
          <w:sz w:val="22"/>
          <w:szCs w:val="22"/>
          <w:lang w:val="fr-FR"/>
        </w:rPr>
        <w:t>Note</w:t>
      </w:r>
      <w:r w:rsidRPr="00BD0DFD">
        <w:rPr>
          <w:rFonts w:ascii="Arial" w:eastAsiaTheme="minorHAnsi" w:hAnsi="Arial" w:cs="Arial"/>
          <w:sz w:val="22"/>
          <w:szCs w:val="22"/>
          <w:lang w:val="fr-FR"/>
        </w:rPr>
        <w:t xml:space="preserve"> que les Recommandations et Résolutions suivantes ont été abrogées lors des réunions précédentes de la Conférence des Parties</w:t>
      </w:r>
      <w:r w:rsidRPr="00BD0DFD">
        <w:rPr>
          <w:rFonts w:ascii="Arial" w:eastAsiaTheme="minorHAnsi" w:hAnsi="Arial" w:cs="Arial"/>
          <w:i/>
          <w:sz w:val="22"/>
          <w:szCs w:val="22"/>
          <w:lang w:val="fr-FR"/>
        </w:rPr>
        <w:t> </w:t>
      </w:r>
      <w:r w:rsidRPr="00BD0DFD">
        <w:rPr>
          <w:rFonts w:ascii="Arial" w:eastAsiaTheme="minorHAnsi" w:hAnsi="Arial" w:cs="Arial"/>
          <w:sz w:val="22"/>
          <w:szCs w:val="22"/>
          <w:lang w:val="fr-FR"/>
        </w:rPr>
        <w:t xml:space="preserve">: </w:t>
      </w:r>
    </w:p>
    <w:p w14:paraId="34E614F0" w14:textId="77777777" w:rsidR="00BD0DFD" w:rsidRPr="00BD0DFD" w:rsidRDefault="00BD0DFD" w:rsidP="00B6058A">
      <w:pPr>
        <w:widowControl/>
        <w:autoSpaceDE/>
        <w:autoSpaceDN/>
        <w:adjustRightInd w:val="0"/>
        <w:ind w:left="426" w:hanging="426"/>
        <w:jc w:val="both"/>
        <w:textAlignment w:val="auto"/>
        <w:rPr>
          <w:rFonts w:ascii="Arial" w:eastAsiaTheme="minorHAnsi" w:hAnsi="Arial" w:cs="Arial"/>
          <w:sz w:val="22"/>
          <w:szCs w:val="22"/>
          <w:lang w:val="fr-FR"/>
        </w:rPr>
      </w:pPr>
    </w:p>
    <w:p w14:paraId="79BE08F6" w14:textId="77777777" w:rsidR="00BD0DFD" w:rsidRPr="00BD0DFD" w:rsidRDefault="00BD0DFD" w:rsidP="001E4F10">
      <w:pPr>
        <w:widowControl/>
        <w:numPr>
          <w:ilvl w:val="0"/>
          <w:numId w:val="2"/>
        </w:numPr>
        <w:autoSpaceDE/>
        <w:autoSpaceDN/>
        <w:adjustRightInd w:val="0"/>
        <w:spacing w:after="120"/>
        <w:ind w:left="1134" w:hanging="567"/>
        <w:jc w:val="both"/>
        <w:textAlignment w:val="auto"/>
        <w:rPr>
          <w:rFonts w:ascii="Arial" w:eastAsia="Calibri" w:hAnsi="Arial" w:cs="Arial"/>
          <w:sz w:val="22"/>
          <w:szCs w:val="22"/>
          <w:lang w:val="fr-FR"/>
        </w:rPr>
      </w:pPr>
      <w:r w:rsidRPr="00BD0DFD">
        <w:rPr>
          <w:rFonts w:ascii="Arial" w:eastAsiaTheme="minorHAnsi" w:hAnsi="Arial" w:cs="Arial"/>
          <w:sz w:val="22"/>
          <w:szCs w:val="22"/>
          <w:lang w:val="fr-FR"/>
        </w:rPr>
        <w:t>La Recommandation 7.7</w:t>
      </w:r>
      <w:r w:rsidRPr="00BD0DFD">
        <w:rPr>
          <w:rFonts w:ascii="Arial" w:eastAsiaTheme="minorHAnsi" w:hAnsi="Arial" w:cs="Arial"/>
          <w:i/>
          <w:sz w:val="22"/>
          <w:szCs w:val="22"/>
          <w:lang w:val="fr-FR"/>
        </w:rPr>
        <w:t>, Programme relatif aux voies de migration Amérique-Pacifique ;</w:t>
      </w:r>
    </w:p>
    <w:p w14:paraId="0A6AB40A" w14:textId="77777777" w:rsidR="00BD0DFD" w:rsidRPr="00BD0DFD" w:rsidRDefault="00BD0DFD" w:rsidP="001E4F10">
      <w:pPr>
        <w:widowControl/>
        <w:numPr>
          <w:ilvl w:val="0"/>
          <w:numId w:val="2"/>
        </w:numPr>
        <w:autoSpaceDE/>
        <w:autoSpaceDN/>
        <w:adjustRightInd w:val="0"/>
        <w:spacing w:after="120"/>
        <w:ind w:left="1134" w:hanging="567"/>
        <w:jc w:val="both"/>
        <w:textAlignment w:val="auto"/>
        <w:rPr>
          <w:rFonts w:ascii="Arial" w:eastAsiaTheme="minorHAnsi" w:hAnsi="Arial" w:cs="Arial"/>
          <w:sz w:val="22"/>
          <w:szCs w:val="22"/>
          <w:lang w:val="fr-FR"/>
        </w:rPr>
      </w:pPr>
      <w:r w:rsidRPr="00BD0DFD">
        <w:rPr>
          <w:rFonts w:ascii="Arial" w:eastAsiaTheme="minorHAnsi" w:hAnsi="Arial" w:cs="Arial"/>
          <w:sz w:val="22"/>
          <w:szCs w:val="22"/>
          <w:lang w:val="fr-FR"/>
        </w:rPr>
        <w:t xml:space="preserve">La Résolution 10.10, </w:t>
      </w:r>
      <w:r w:rsidRPr="00BD0DFD">
        <w:rPr>
          <w:rFonts w:ascii="Arial" w:eastAsiaTheme="minorHAnsi" w:hAnsi="Arial" w:cs="Arial"/>
          <w:i/>
          <w:sz w:val="22"/>
          <w:szCs w:val="22"/>
          <w:lang w:val="fr-FR"/>
        </w:rPr>
        <w:t>Conseils sur la conservation globale des voies de migration et sur les politiques possibles </w:t>
      </w:r>
      <w:r w:rsidRPr="00BD0DFD">
        <w:rPr>
          <w:rFonts w:ascii="Arial" w:eastAsiaTheme="minorHAnsi" w:hAnsi="Arial" w:cs="Arial"/>
          <w:sz w:val="22"/>
          <w:szCs w:val="22"/>
          <w:lang w:val="fr-FR"/>
        </w:rPr>
        <w:t>; et</w:t>
      </w:r>
    </w:p>
    <w:p w14:paraId="3A89A20C" w14:textId="77777777" w:rsidR="00BD0DFD" w:rsidRPr="00BD0DFD" w:rsidRDefault="00BD0DFD" w:rsidP="00B6058A">
      <w:pPr>
        <w:widowControl/>
        <w:numPr>
          <w:ilvl w:val="0"/>
          <w:numId w:val="2"/>
        </w:numPr>
        <w:autoSpaceDE/>
        <w:autoSpaceDN/>
        <w:adjustRightInd w:val="0"/>
        <w:ind w:left="1134" w:hanging="567"/>
        <w:jc w:val="both"/>
        <w:textAlignment w:val="auto"/>
        <w:rPr>
          <w:rFonts w:ascii="Arial" w:eastAsiaTheme="minorHAnsi" w:hAnsi="Arial" w:cs="Arial"/>
          <w:sz w:val="22"/>
          <w:szCs w:val="22"/>
          <w:lang w:val="fr-FR"/>
        </w:rPr>
      </w:pPr>
      <w:r w:rsidRPr="00BD0DFD">
        <w:rPr>
          <w:rFonts w:ascii="Arial" w:eastAsiaTheme="minorHAnsi" w:hAnsi="Arial" w:cs="Arial"/>
          <w:sz w:val="22"/>
          <w:szCs w:val="22"/>
          <w:lang w:val="fr-FR"/>
        </w:rPr>
        <w:t xml:space="preserve">La Résolution 11.14, </w:t>
      </w:r>
      <w:r w:rsidRPr="00BD0DFD">
        <w:rPr>
          <w:rFonts w:ascii="Arial" w:eastAsiaTheme="minorHAnsi" w:hAnsi="Arial" w:cs="Arial"/>
          <w:i/>
          <w:sz w:val="22"/>
          <w:szCs w:val="22"/>
          <w:lang w:val="fr-FR"/>
        </w:rPr>
        <w:t>Programme de travail sur les oiseaux migrateurs et les voies de migration</w:t>
      </w:r>
      <w:r w:rsidRPr="00BD0DFD">
        <w:rPr>
          <w:rFonts w:ascii="Arial" w:eastAsiaTheme="minorHAnsi" w:hAnsi="Arial" w:cs="Arial"/>
          <w:sz w:val="22"/>
          <w:szCs w:val="22"/>
          <w:lang w:val="fr-FR"/>
        </w:rPr>
        <w:t>.</w:t>
      </w:r>
    </w:p>
    <w:p w14:paraId="4D1A8BF6" w14:textId="3C85A0B3" w:rsidR="00BD0DFD" w:rsidRDefault="00BD0DFD" w:rsidP="00B6058A">
      <w:pPr>
        <w:widowControl/>
        <w:autoSpaceDE/>
        <w:autoSpaceDN/>
        <w:adjustRightInd w:val="0"/>
        <w:ind w:left="1134" w:hanging="567"/>
        <w:jc w:val="both"/>
        <w:textAlignment w:val="auto"/>
        <w:rPr>
          <w:rFonts w:ascii="Arial" w:eastAsiaTheme="minorHAnsi" w:hAnsi="Arial" w:cs="Arial"/>
          <w:sz w:val="22"/>
          <w:szCs w:val="22"/>
          <w:lang w:val="fr-FR"/>
        </w:rPr>
      </w:pPr>
    </w:p>
    <w:p w14:paraId="67D11654" w14:textId="77777777" w:rsidR="00B6058A" w:rsidRDefault="00B6058A" w:rsidP="00B6058A">
      <w:pPr>
        <w:widowControl/>
        <w:autoSpaceDE/>
        <w:autoSpaceDN/>
        <w:adjustRightInd w:val="0"/>
        <w:ind w:left="1134" w:hanging="567"/>
        <w:jc w:val="both"/>
        <w:textAlignment w:val="auto"/>
        <w:rPr>
          <w:rFonts w:ascii="Arial" w:eastAsiaTheme="minorHAnsi" w:hAnsi="Arial" w:cs="Arial"/>
          <w:sz w:val="22"/>
          <w:szCs w:val="22"/>
          <w:lang w:val="fr-FR"/>
        </w:rPr>
      </w:pPr>
    </w:p>
    <w:p w14:paraId="0637D586" w14:textId="77777777" w:rsidR="00B6058A" w:rsidRPr="00BD0DFD" w:rsidRDefault="00B6058A" w:rsidP="00B6058A">
      <w:pPr>
        <w:widowControl/>
        <w:autoSpaceDE/>
        <w:autoSpaceDN/>
        <w:adjustRightInd w:val="0"/>
        <w:ind w:left="1134" w:hanging="567"/>
        <w:jc w:val="both"/>
        <w:textAlignment w:val="auto"/>
        <w:rPr>
          <w:rFonts w:ascii="Arial" w:eastAsiaTheme="minorHAnsi" w:hAnsi="Arial" w:cs="Arial"/>
          <w:sz w:val="22"/>
          <w:szCs w:val="22"/>
          <w:lang w:val="fr-FR"/>
        </w:rPr>
      </w:pPr>
    </w:p>
    <w:p w14:paraId="74FE8E0C" w14:textId="552A8939" w:rsidR="00670FE7" w:rsidRDefault="00670FE7">
      <w:pPr>
        <w:widowControl/>
        <w:suppressAutoHyphens w:val="0"/>
        <w:autoSpaceDE/>
        <w:spacing w:after="160" w:line="254" w:lineRule="auto"/>
        <w:rPr>
          <w:rFonts w:ascii="Arial" w:eastAsia="Arial" w:hAnsi="Arial" w:cs="Arial"/>
          <w:b/>
          <w:bCs/>
          <w:strike/>
          <w:sz w:val="22"/>
          <w:szCs w:val="22"/>
          <w:lang w:val="fr-FR"/>
        </w:rPr>
      </w:pPr>
      <w:r>
        <w:rPr>
          <w:rFonts w:ascii="Arial" w:eastAsia="Arial" w:hAnsi="Arial" w:cs="Arial"/>
          <w:b/>
          <w:bCs/>
          <w:strike/>
          <w:sz w:val="22"/>
          <w:szCs w:val="22"/>
          <w:lang w:val="fr-FR"/>
        </w:rPr>
        <w:br w:type="page"/>
      </w:r>
    </w:p>
    <w:p w14:paraId="5CD49333" w14:textId="4FEE21BA" w:rsidR="00D82C56" w:rsidRPr="00A048E3" w:rsidRDefault="00A048E3" w:rsidP="00B6058A">
      <w:pPr>
        <w:jc w:val="center"/>
        <w:rPr>
          <w:rFonts w:ascii="Arial" w:hAnsi="Arial" w:cs="Arial"/>
          <w:sz w:val="22"/>
          <w:szCs w:val="22"/>
          <w:lang w:val="fr-FR"/>
        </w:rPr>
      </w:pPr>
      <w:r w:rsidRPr="00A048E3">
        <w:rPr>
          <w:rFonts w:ascii="Arial" w:hAnsi="Arial" w:cs="Arial"/>
          <w:sz w:val="22"/>
          <w:szCs w:val="22"/>
          <w:lang w:val="fr-FR"/>
        </w:rPr>
        <w:lastRenderedPageBreak/>
        <w:t>PROJET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p>
    <w:p w14:paraId="621FE7FD" w14:textId="77777777" w:rsidR="00D82C56" w:rsidRDefault="00D82C56" w:rsidP="00B6058A">
      <w:pPr>
        <w:rPr>
          <w:rFonts w:ascii="Arial" w:hAnsi="Arial" w:cs="Arial"/>
          <w:sz w:val="22"/>
          <w:szCs w:val="22"/>
          <w:lang w:val="fr-FR"/>
        </w:rPr>
      </w:pPr>
    </w:p>
    <w:p w14:paraId="44AD4A97" w14:textId="77777777" w:rsidR="00B6058A" w:rsidRPr="00B6058A" w:rsidRDefault="00B6058A" w:rsidP="00B6058A">
      <w:pPr>
        <w:widowControl/>
        <w:autoSpaceDE/>
        <w:autoSpaceDN/>
        <w:jc w:val="center"/>
        <w:textAlignment w:val="auto"/>
        <w:rPr>
          <w:rFonts w:ascii="Arial" w:eastAsiaTheme="minorHAnsi" w:hAnsi="Arial" w:cstheme="minorBidi"/>
          <w:b/>
          <w:bCs/>
          <w:sz w:val="22"/>
          <w:szCs w:val="22"/>
          <w:lang w:val="fr-FR"/>
        </w:rPr>
      </w:pPr>
      <w:r w:rsidRPr="00B6058A">
        <w:rPr>
          <w:rFonts w:ascii="Arial" w:eastAsiaTheme="minorHAnsi" w:hAnsi="Arial" w:cstheme="minorBidi"/>
          <w:b/>
          <w:bCs/>
          <w:sz w:val="22"/>
          <w:szCs w:val="22"/>
          <w:lang w:val="fr-FR"/>
        </w:rPr>
        <w:t>VOIES DE MIGRATION</w:t>
      </w:r>
    </w:p>
    <w:p w14:paraId="47134EC2" w14:textId="77777777" w:rsidR="00B6058A" w:rsidRDefault="00B6058A" w:rsidP="00B6058A">
      <w:pPr>
        <w:widowControl/>
        <w:autoSpaceDE/>
        <w:autoSpaceDN/>
        <w:textAlignment w:val="auto"/>
        <w:rPr>
          <w:rFonts w:ascii="Arial" w:eastAsiaTheme="minorHAnsi" w:hAnsi="Arial" w:cstheme="minorBidi"/>
          <w:b/>
          <w:bCs/>
          <w:i/>
          <w:iCs/>
          <w:sz w:val="22"/>
          <w:szCs w:val="22"/>
          <w:lang w:val="fr-FR"/>
        </w:rPr>
      </w:pPr>
    </w:p>
    <w:p w14:paraId="103EA56D" w14:textId="77777777" w:rsidR="001E4F10" w:rsidRPr="00B6058A" w:rsidRDefault="001E4F10" w:rsidP="00B6058A">
      <w:pPr>
        <w:widowControl/>
        <w:autoSpaceDE/>
        <w:autoSpaceDN/>
        <w:textAlignment w:val="auto"/>
        <w:rPr>
          <w:rFonts w:ascii="Arial" w:eastAsiaTheme="minorHAnsi" w:hAnsi="Arial" w:cstheme="minorBidi"/>
          <w:b/>
          <w:bCs/>
          <w:i/>
          <w:iCs/>
          <w:sz w:val="22"/>
          <w:szCs w:val="22"/>
          <w:lang w:val="fr-FR"/>
        </w:rPr>
      </w:pPr>
    </w:p>
    <w:p w14:paraId="4AC14264" w14:textId="58E571B5" w:rsidR="00B6058A" w:rsidRPr="00B6058A" w:rsidRDefault="00670FE7" w:rsidP="00B6058A">
      <w:pPr>
        <w:widowControl/>
        <w:autoSpaceDE/>
        <w:autoSpaceDN/>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À l’a</w:t>
      </w:r>
      <w:r w:rsidR="00B6058A" w:rsidRPr="00B6058A">
        <w:rPr>
          <w:rFonts w:ascii="Arial" w:eastAsiaTheme="minorHAnsi" w:hAnsi="Arial" w:cstheme="minorBidi"/>
          <w:b/>
          <w:bCs/>
          <w:i/>
          <w:iCs/>
          <w:sz w:val="22"/>
          <w:szCs w:val="22"/>
          <w:lang w:val="fr-FR"/>
        </w:rPr>
        <w:t>dress</w:t>
      </w:r>
      <w:r>
        <w:rPr>
          <w:rFonts w:ascii="Arial" w:eastAsiaTheme="minorHAnsi" w:hAnsi="Arial" w:cstheme="minorBidi"/>
          <w:b/>
          <w:bCs/>
          <w:i/>
          <w:iCs/>
          <w:sz w:val="22"/>
          <w:szCs w:val="22"/>
          <w:lang w:val="fr-FR"/>
        </w:rPr>
        <w:t>e des</w:t>
      </w:r>
      <w:r w:rsidR="00B6058A" w:rsidRPr="00B6058A">
        <w:rPr>
          <w:rFonts w:ascii="Arial" w:eastAsiaTheme="minorHAnsi" w:hAnsi="Arial" w:cstheme="minorBidi"/>
          <w:b/>
          <w:bCs/>
          <w:i/>
          <w:iCs/>
          <w:sz w:val="22"/>
          <w:szCs w:val="22"/>
          <w:lang w:val="fr-FR"/>
        </w:rPr>
        <w:t xml:space="preserve"> Parties</w:t>
      </w:r>
    </w:p>
    <w:p w14:paraId="731CCEF7" w14:textId="77777777" w:rsidR="00B6058A" w:rsidRPr="00B6058A" w:rsidRDefault="00B6058A" w:rsidP="00B6058A">
      <w:pPr>
        <w:widowControl/>
        <w:autoSpaceDE/>
        <w:autoSpaceDN/>
        <w:textAlignment w:val="auto"/>
        <w:rPr>
          <w:rFonts w:ascii="Arial" w:eastAsiaTheme="minorHAnsi" w:hAnsi="Arial" w:cstheme="minorBidi"/>
          <w:sz w:val="22"/>
          <w:szCs w:val="22"/>
          <w:lang w:val="fr-FR"/>
        </w:rPr>
      </w:pPr>
    </w:p>
    <w:p w14:paraId="333CD55D" w14:textId="77777777" w:rsidR="00B6058A" w:rsidRDefault="00B6058A" w:rsidP="00B6058A">
      <w:pPr>
        <w:widowControl/>
        <w:autoSpaceDE/>
        <w:autoSpaceDN/>
        <w:ind w:left="851" w:hanging="851"/>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 xml:space="preserve">14.AA </w:t>
      </w:r>
      <w:r w:rsidRPr="00B6058A">
        <w:rPr>
          <w:rFonts w:ascii="Arial" w:eastAsiaTheme="minorHAnsi" w:hAnsi="Arial" w:cstheme="minorBidi"/>
          <w:sz w:val="22"/>
          <w:szCs w:val="22"/>
          <w:lang w:val="fr-FR"/>
        </w:rPr>
        <w:tab/>
        <w:t>Les Parties :</w:t>
      </w:r>
    </w:p>
    <w:p w14:paraId="60B313E8" w14:textId="77777777" w:rsidR="001E4F10" w:rsidRPr="00B6058A" w:rsidRDefault="001E4F10" w:rsidP="00B6058A">
      <w:pPr>
        <w:widowControl/>
        <w:autoSpaceDE/>
        <w:autoSpaceDN/>
        <w:ind w:left="851" w:hanging="851"/>
        <w:textAlignment w:val="auto"/>
        <w:rPr>
          <w:rFonts w:ascii="Arial" w:eastAsiaTheme="minorHAnsi" w:hAnsi="Arial" w:cstheme="minorBidi"/>
          <w:sz w:val="22"/>
          <w:szCs w:val="22"/>
          <w:lang w:val="fr-FR"/>
        </w:rPr>
      </w:pPr>
    </w:p>
    <w:p w14:paraId="3FD21F89" w14:textId="77777777" w:rsidR="00B6058A" w:rsidRPr="00B6058A" w:rsidRDefault="00B6058A" w:rsidP="00B6058A">
      <w:pPr>
        <w:widowControl/>
        <w:numPr>
          <w:ilvl w:val="0"/>
          <w:numId w:val="3"/>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Arial"/>
          <w:iCs/>
          <w:sz w:val="22"/>
          <w:szCs w:val="22"/>
          <w:lang w:val="fr-FR"/>
        </w:rPr>
        <w:t>sont priées d’examiner les actions de la partie A du Programme de travail pour les oiseaux migrateurs et les voies de migration 2014-2023 (POW) et les actions de la partie B du POW identifiées pour leur région, ainsi que les informations fournies dans l’étude stratégique du travail sur les voies de migration de l’Équipe</w:t>
      </w:r>
      <w:r w:rsidRPr="00B6058A">
        <w:rPr>
          <w:rFonts w:ascii="Arial" w:eastAsiaTheme="minorHAnsi" w:hAnsi="Arial" w:cstheme="minorBidi"/>
          <w:sz w:val="22"/>
          <w:szCs w:val="22"/>
          <w:lang w:val="fr-FR"/>
        </w:rPr>
        <w:t xml:space="preserve"> des espèces aviaires de la CMS, ainsi que </w:t>
      </w:r>
      <w:r w:rsidRPr="00B6058A">
        <w:rPr>
          <w:rFonts w:ascii="Arial" w:eastAsiaTheme="minorHAnsi" w:hAnsi="Arial" w:cs="Arial"/>
          <w:iCs/>
          <w:sz w:val="22"/>
          <w:szCs w:val="22"/>
          <w:lang w:val="fr-FR"/>
        </w:rPr>
        <w:t xml:space="preserve">i) de partager des informations avec le Groupe de travail sur les voies de migration et le Secrétariat sur les principales lacunes et besoins en matière de mise en œuvre, et ii.) d’aborder les actions dont la mise en œuvre fait défaut jusqu’à présent et qui sont de la plus haute urgence, le cas échéant en se coordonnant avec d’autres pays de la région ; </w:t>
      </w:r>
    </w:p>
    <w:p w14:paraId="7B10A0EF" w14:textId="77777777" w:rsidR="00B6058A" w:rsidRPr="00B6058A" w:rsidRDefault="00B6058A" w:rsidP="00B6058A">
      <w:pPr>
        <w:autoSpaceDE/>
        <w:autoSpaceDN/>
        <w:ind w:left="1418" w:hanging="567"/>
        <w:jc w:val="both"/>
        <w:textAlignment w:val="auto"/>
        <w:rPr>
          <w:rFonts w:ascii="Arial" w:eastAsiaTheme="minorHAnsi" w:hAnsi="Arial" w:cstheme="minorBidi"/>
          <w:sz w:val="22"/>
          <w:szCs w:val="22"/>
          <w:lang w:val="fr-FR"/>
        </w:rPr>
      </w:pPr>
    </w:p>
    <w:p w14:paraId="47FAECAE" w14:textId="77777777" w:rsidR="00B6058A" w:rsidRPr="00B6058A" w:rsidRDefault="00B6058A" w:rsidP="00B6058A">
      <w:pPr>
        <w:widowControl/>
        <w:numPr>
          <w:ilvl w:val="0"/>
          <w:numId w:val="3"/>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sont invitées à soutenir les réunions du Groupe de travail sur les voies de migration et la nomination de son coordinateur pour la période triennale 2023-2026 ;</w:t>
      </w:r>
    </w:p>
    <w:p w14:paraId="0056B2CB" w14:textId="77777777" w:rsidR="00B6058A" w:rsidRPr="00B6058A" w:rsidRDefault="00B6058A" w:rsidP="00B6058A">
      <w:pPr>
        <w:autoSpaceDE/>
        <w:autoSpaceDN/>
        <w:ind w:left="1418" w:hanging="567"/>
        <w:jc w:val="both"/>
        <w:textAlignment w:val="auto"/>
        <w:rPr>
          <w:rFonts w:ascii="Arial" w:eastAsiaTheme="minorHAnsi" w:hAnsi="Arial" w:cstheme="minorBidi"/>
          <w:sz w:val="22"/>
          <w:szCs w:val="22"/>
          <w:lang w:val="fr-FR"/>
        </w:rPr>
      </w:pPr>
    </w:p>
    <w:p w14:paraId="1915D896" w14:textId="77777777" w:rsidR="00B6058A" w:rsidRPr="00B6058A" w:rsidRDefault="00B6058A" w:rsidP="00B6058A">
      <w:pPr>
        <w:widowControl/>
        <w:numPr>
          <w:ilvl w:val="0"/>
          <w:numId w:val="3"/>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sont invitées à soutenir les travaux du Groupe d’étude sur les voies de migration des Amériques, en particulier les réunions du groupe d’étude et l’examen et/ou la mise à jour du Cadre des voies de migration des Amériques et du Plan d’action pour les Amériques ;</w:t>
      </w:r>
    </w:p>
    <w:p w14:paraId="7622A6DE" w14:textId="77777777" w:rsidR="00B6058A" w:rsidRPr="00B6058A" w:rsidRDefault="00B6058A" w:rsidP="00B6058A">
      <w:pPr>
        <w:autoSpaceDE/>
        <w:autoSpaceDN/>
        <w:ind w:left="720"/>
        <w:contextualSpacing/>
        <w:jc w:val="both"/>
        <w:textAlignment w:val="auto"/>
        <w:rPr>
          <w:rFonts w:ascii="Arial" w:eastAsiaTheme="minorHAnsi" w:hAnsi="Arial" w:cstheme="minorBidi"/>
          <w:sz w:val="22"/>
          <w:szCs w:val="22"/>
          <w:lang w:val="fr-FR"/>
        </w:rPr>
      </w:pPr>
    </w:p>
    <w:p w14:paraId="2A687995" w14:textId="77777777" w:rsidR="00B6058A" w:rsidRPr="00B6058A" w:rsidRDefault="00B6058A" w:rsidP="00B6058A">
      <w:pPr>
        <w:widowControl/>
        <w:numPr>
          <w:ilvl w:val="0"/>
          <w:numId w:val="3"/>
        </w:numPr>
        <w:autoSpaceDE/>
        <w:autoSpaceDN/>
        <w:ind w:left="1418" w:hanging="567"/>
        <w:contextualSpacing/>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 xml:space="preserve">sont invitées à faire état, dans les rapports nationaux, des progrès accomplis dans la mise en œuvre de la résolution 12.11 (Rev.COP14) </w:t>
      </w:r>
      <w:r w:rsidRPr="00B6058A">
        <w:rPr>
          <w:rFonts w:ascii="Arial" w:eastAsiaTheme="minorHAnsi" w:hAnsi="Arial" w:cstheme="minorBidi"/>
          <w:i/>
          <w:sz w:val="22"/>
          <w:szCs w:val="22"/>
          <w:lang w:val="fr-FR"/>
        </w:rPr>
        <w:t>voies de migration</w:t>
      </w:r>
      <w:r w:rsidRPr="00B6058A">
        <w:rPr>
          <w:rFonts w:ascii="Arial" w:eastAsiaTheme="minorHAnsi" w:hAnsi="Arial" w:cstheme="minorBidi"/>
          <w:sz w:val="22"/>
          <w:szCs w:val="22"/>
          <w:lang w:val="fr-FR"/>
        </w:rPr>
        <w:t>, y compris le suivi de l’efficacité des mesures prises, à la 15</w:t>
      </w:r>
      <w:r w:rsidRPr="00B6058A">
        <w:rPr>
          <w:rFonts w:ascii="Arial" w:eastAsiaTheme="minorHAnsi" w:hAnsi="Arial" w:cstheme="minorBidi"/>
          <w:sz w:val="22"/>
          <w:szCs w:val="22"/>
          <w:vertAlign w:val="superscript"/>
          <w:lang w:val="fr-FR"/>
        </w:rPr>
        <w:t>e</w:t>
      </w:r>
      <w:r w:rsidRPr="00B6058A">
        <w:rPr>
          <w:rFonts w:ascii="Arial" w:eastAsiaTheme="minorHAnsi" w:hAnsi="Arial" w:cstheme="minorBidi"/>
          <w:sz w:val="22"/>
          <w:szCs w:val="22"/>
          <w:lang w:val="fr-FR"/>
        </w:rPr>
        <w:t> session de la Conférence des Parties (COP15).</w:t>
      </w:r>
    </w:p>
    <w:p w14:paraId="76F97054" w14:textId="77777777" w:rsidR="00B6058A" w:rsidRPr="00B6058A" w:rsidRDefault="00B6058A" w:rsidP="00AC63CA">
      <w:pPr>
        <w:widowControl/>
        <w:autoSpaceDE/>
        <w:autoSpaceDN/>
        <w:jc w:val="both"/>
        <w:textAlignment w:val="auto"/>
        <w:rPr>
          <w:rFonts w:ascii="Arial" w:eastAsiaTheme="minorHAnsi" w:hAnsi="Arial" w:cstheme="minorBidi"/>
          <w:sz w:val="22"/>
          <w:szCs w:val="22"/>
          <w:lang w:val="fr-FR"/>
        </w:rPr>
      </w:pPr>
    </w:p>
    <w:p w14:paraId="5A5741D9" w14:textId="77777777" w:rsidR="00B6058A" w:rsidRPr="00B6058A" w:rsidRDefault="00B6058A" w:rsidP="00AC63CA">
      <w:pPr>
        <w:widowControl/>
        <w:autoSpaceDE/>
        <w:autoSpaceDN/>
        <w:jc w:val="both"/>
        <w:textAlignment w:val="auto"/>
        <w:rPr>
          <w:rFonts w:ascii="Arial" w:eastAsiaTheme="minorHAnsi" w:hAnsi="Arial" w:cstheme="minorBidi"/>
          <w:sz w:val="22"/>
          <w:szCs w:val="22"/>
          <w:lang w:val="fr-FR"/>
        </w:rPr>
      </w:pPr>
    </w:p>
    <w:p w14:paraId="6085FB12" w14:textId="5F002112" w:rsidR="00B6058A" w:rsidRPr="00B6058A" w:rsidRDefault="00670FE7" w:rsidP="001E4F10">
      <w:pPr>
        <w:widowControl/>
        <w:autoSpaceDE/>
        <w:autoSpaceDN/>
        <w:jc w:val="both"/>
        <w:textAlignment w:val="auto"/>
        <w:rPr>
          <w:rFonts w:ascii="Arial" w:eastAsiaTheme="minorHAnsi" w:hAnsi="Arial" w:cstheme="minorBidi"/>
          <w:b/>
          <w:bCs/>
          <w:i/>
          <w:iCs/>
          <w:sz w:val="22"/>
          <w:szCs w:val="22"/>
          <w:lang w:val="fr-FR"/>
        </w:rPr>
      </w:pPr>
      <w:r w:rsidRPr="00670FE7">
        <w:rPr>
          <w:rFonts w:ascii="Arial" w:eastAsiaTheme="minorHAnsi" w:hAnsi="Arial" w:cstheme="minorBidi"/>
          <w:b/>
          <w:bCs/>
          <w:i/>
          <w:iCs/>
          <w:sz w:val="22"/>
          <w:szCs w:val="22"/>
          <w:lang w:val="fr-FR"/>
        </w:rPr>
        <w:t xml:space="preserve">À l’adresse des </w:t>
      </w:r>
      <w:r w:rsidR="00B6058A" w:rsidRPr="00B6058A">
        <w:rPr>
          <w:rFonts w:ascii="Arial" w:eastAsiaTheme="minorHAnsi" w:hAnsi="Arial" w:cstheme="minorBidi"/>
          <w:b/>
          <w:bCs/>
          <w:i/>
          <w:iCs/>
          <w:sz w:val="22"/>
          <w:szCs w:val="22"/>
          <w:lang w:val="fr-FR"/>
        </w:rPr>
        <w:t>organisations intergouvernementales, organisations non gouvernementales et autres</w:t>
      </w:r>
    </w:p>
    <w:p w14:paraId="0EFDC832" w14:textId="77777777" w:rsidR="00B6058A" w:rsidRPr="00B6058A" w:rsidRDefault="00B6058A" w:rsidP="00B6058A">
      <w:pPr>
        <w:widowControl/>
        <w:autoSpaceDE/>
        <w:autoSpaceDN/>
        <w:textAlignment w:val="auto"/>
        <w:rPr>
          <w:rFonts w:ascii="Arial" w:eastAsiaTheme="minorHAnsi" w:hAnsi="Arial" w:cstheme="minorBidi"/>
          <w:b/>
          <w:bCs/>
          <w:i/>
          <w:iCs/>
          <w:sz w:val="22"/>
          <w:szCs w:val="22"/>
          <w:lang w:val="fr-FR"/>
        </w:rPr>
      </w:pPr>
    </w:p>
    <w:p w14:paraId="38F5D3CC" w14:textId="77D0ABE7" w:rsidR="00B6058A" w:rsidRPr="00B6058A" w:rsidRDefault="00B6058A" w:rsidP="00B6058A">
      <w:pPr>
        <w:widowControl/>
        <w:autoSpaceDE/>
        <w:autoSpaceDN/>
        <w:ind w:left="851" w:hanging="851"/>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14.</w:t>
      </w:r>
      <w:r w:rsidR="002B2F39">
        <w:rPr>
          <w:rFonts w:ascii="Arial" w:eastAsiaTheme="minorHAnsi" w:hAnsi="Arial" w:cstheme="minorBidi"/>
          <w:sz w:val="22"/>
          <w:szCs w:val="22"/>
          <w:lang w:val="fr-FR"/>
        </w:rPr>
        <w:t>BB</w:t>
      </w:r>
      <w:r w:rsidRPr="00B6058A">
        <w:rPr>
          <w:rFonts w:ascii="Arial" w:eastAsiaTheme="minorHAnsi" w:hAnsi="Arial" w:cstheme="minorBidi"/>
          <w:sz w:val="22"/>
          <w:szCs w:val="22"/>
          <w:lang w:val="fr-FR"/>
        </w:rPr>
        <w:tab/>
        <w:t>Les non-Parties, les organisations, le secteur privé, les institutions financières internationales, les donateurs et les autres parties prenantes sont invités à soutenir le Groupe de travail sur les voies de migration et à coopérer conjointement à la mise en œuvre de ses priorités stratégiques.</w:t>
      </w:r>
    </w:p>
    <w:p w14:paraId="49CB0456" w14:textId="77777777" w:rsidR="00B6058A" w:rsidRPr="00B6058A" w:rsidRDefault="00B6058A" w:rsidP="00B6058A">
      <w:pPr>
        <w:widowControl/>
        <w:autoSpaceDE/>
        <w:autoSpaceDN/>
        <w:ind w:left="1985" w:hanging="1276"/>
        <w:jc w:val="both"/>
        <w:textAlignment w:val="auto"/>
        <w:rPr>
          <w:rFonts w:ascii="Arial" w:eastAsiaTheme="minorHAnsi" w:hAnsi="Arial" w:cstheme="minorBidi"/>
          <w:sz w:val="22"/>
          <w:szCs w:val="22"/>
          <w:lang w:val="fr-FR"/>
        </w:rPr>
      </w:pPr>
    </w:p>
    <w:p w14:paraId="0C723F2C" w14:textId="77777777" w:rsidR="00B6058A" w:rsidRPr="00B6058A" w:rsidRDefault="00B6058A" w:rsidP="00B6058A">
      <w:pPr>
        <w:widowControl/>
        <w:autoSpaceDE/>
        <w:autoSpaceDN/>
        <w:ind w:left="1985" w:hanging="1276"/>
        <w:jc w:val="both"/>
        <w:textAlignment w:val="auto"/>
        <w:rPr>
          <w:rFonts w:ascii="Arial" w:eastAsiaTheme="minorHAnsi" w:hAnsi="Arial" w:cstheme="minorBidi"/>
          <w:sz w:val="22"/>
          <w:szCs w:val="22"/>
          <w:lang w:val="fr-FR"/>
        </w:rPr>
      </w:pPr>
    </w:p>
    <w:p w14:paraId="15EE2BFE" w14:textId="6234E26F" w:rsidR="00B6058A" w:rsidRPr="00B6058A" w:rsidRDefault="00670FE7" w:rsidP="00B6058A">
      <w:pPr>
        <w:widowControl/>
        <w:autoSpaceDE/>
        <w:autoSpaceDN/>
        <w:textAlignment w:val="auto"/>
        <w:rPr>
          <w:rFonts w:ascii="Arial" w:eastAsiaTheme="minorHAnsi" w:hAnsi="Arial" w:cstheme="minorBidi"/>
          <w:b/>
          <w:bCs/>
          <w:i/>
          <w:iCs/>
          <w:sz w:val="22"/>
          <w:szCs w:val="22"/>
          <w:lang w:val="fr-FR"/>
        </w:rPr>
      </w:pPr>
      <w:r w:rsidRPr="00670FE7">
        <w:rPr>
          <w:rFonts w:ascii="Arial" w:eastAsiaTheme="minorHAnsi" w:hAnsi="Arial" w:cstheme="minorBidi"/>
          <w:b/>
          <w:bCs/>
          <w:i/>
          <w:iCs/>
          <w:sz w:val="22"/>
          <w:szCs w:val="22"/>
          <w:lang w:val="fr-FR"/>
        </w:rPr>
        <w:t xml:space="preserve">À l’adresse des </w:t>
      </w:r>
      <w:r w:rsidR="00B6058A" w:rsidRPr="00B6058A">
        <w:rPr>
          <w:rFonts w:ascii="Arial" w:eastAsiaTheme="minorHAnsi" w:hAnsi="Arial" w:cstheme="minorBidi"/>
          <w:b/>
          <w:bCs/>
          <w:i/>
          <w:iCs/>
          <w:sz w:val="22"/>
          <w:szCs w:val="22"/>
          <w:lang w:val="fr-FR"/>
        </w:rPr>
        <w:t>non-Parties, organisations et parties prenantes des Amériques</w:t>
      </w:r>
    </w:p>
    <w:p w14:paraId="6D1A5ACE" w14:textId="77777777" w:rsidR="00B6058A" w:rsidRPr="00B6058A" w:rsidRDefault="00B6058A" w:rsidP="00B6058A">
      <w:pPr>
        <w:widowControl/>
        <w:autoSpaceDE/>
        <w:autoSpaceDN/>
        <w:textAlignment w:val="auto"/>
        <w:rPr>
          <w:rFonts w:ascii="Arial" w:eastAsiaTheme="minorHAnsi" w:hAnsi="Arial" w:cstheme="minorBidi"/>
          <w:b/>
          <w:bCs/>
          <w:i/>
          <w:iCs/>
          <w:sz w:val="22"/>
          <w:szCs w:val="22"/>
          <w:lang w:val="fr-FR"/>
        </w:rPr>
      </w:pPr>
    </w:p>
    <w:p w14:paraId="271A7F22" w14:textId="1EF15A26" w:rsidR="00B6058A" w:rsidRPr="00B6058A" w:rsidRDefault="00B6058A" w:rsidP="001E4F10">
      <w:pPr>
        <w:widowControl/>
        <w:tabs>
          <w:tab w:val="left" w:pos="851"/>
        </w:tabs>
        <w:autoSpaceDE/>
        <w:autoSpaceDN/>
        <w:ind w:left="851" w:hanging="851"/>
        <w:jc w:val="both"/>
        <w:textAlignment w:val="auto"/>
        <w:rPr>
          <w:rFonts w:ascii="Arial" w:hAnsi="Arial" w:cs="Arial"/>
          <w:color w:val="000000"/>
          <w:sz w:val="22"/>
          <w:szCs w:val="22"/>
          <w:lang w:val="fr-FR" w:eastAsia="en-GB"/>
        </w:rPr>
      </w:pPr>
      <w:r w:rsidRPr="00B6058A">
        <w:rPr>
          <w:rFonts w:ascii="Arial" w:eastAsiaTheme="minorHAnsi" w:hAnsi="Arial" w:cstheme="minorBidi"/>
          <w:sz w:val="22"/>
          <w:szCs w:val="22"/>
          <w:lang w:val="fr-FR"/>
        </w:rPr>
        <w:t>14.</w:t>
      </w:r>
      <w:r w:rsidR="00860357">
        <w:rPr>
          <w:rFonts w:ascii="Arial" w:eastAsiaTheme="minorHAnsi" w:hAnsi="Arial" w:cstheme="minorBidi"/>
          <w:sz w:val="22"/>
          <w:szCs w:val="22"/>
          <w:lang w:val="fr-FR"/>
        </w:rPr>
        <w:t>CC</w:t>
      </w:r>
      <w:r w:rsidRPr="00B6058A">
        <w:rPr>
          <w:rFonts w:ascii="Arial" w:hAnsi="Arial" w:cs="Arial"/>
          <w:color w:val="000000"/>
          <w:sz w:val="22"/>
          <w:szCs w:val="22"/>
          <w:lang w:val="fr-FR" w:eastAsia="en-GB"/>
        </w:rPr>
        <w:t xml:space="preserve"> </w:t>
      </w:r>
      <w:r w:rsidRPr="00B6058A">
        <w:rPr>
          <w:rFonts w:ascii="Arial" w:hAnsi="Arial" w:cs="Arial"/>
          <w:color w:val="000000"/>
          <w:sz w:val="22"/>
          <w:szCs w:val="22"/>
          <w:lang w:val="fr-FR" w:eastAsia="en-GB"/>
        </w:rPr>
        <w:tab/>
      </w:r>
      <w:r w:rsidRPr="00B6058A">
        <w:rPr>
          <w:rFonts w:ascii="Arial" w:eastAsiaTheme="minorHAnsi" w:hAnsi="Arial" w:cstheme="minorBidi"/>
          <w:sz w:val="22"/>
          <w:szCs w:val="22"/>
          <w:lang w:val="fr-FR"/>
        </w:rPr>
        <w:t>Les non-Parties,</w:t>
      </w:r>
      <w:r w:rsidRPr="00B6058A">
        <w:rPr>
          <w:rFonts w:ascii="Arial" w:eastAsiaTheme="minorHAnsi" w:hAnsi="Arial" w:cstheme="minorBidi"/>
          <w:color w:val="FF0000"/>
          <w:sz w:val="22"/>
          <w:szCs w:val="22"/>
          <w:lang w:val="fr-FR"/>
        </w:rPr>
        <w:t xml:space="preserve"> </w:t>
      </w:r>
      <w:r w:rsidRPr="00B6058A">
        <w:rPr>
          <w:rFonts w:ascii="Arial" w:eastAsiaTheme="minorHAnsi" w:hAnsi="Arial" w:cstheme="minorBidi"/>
          <w:sz w:val="22"/>
          <w:szCs w:val="22"/>
          <w:lang w:val="fr-FR"/>
        </w:rPr>
        <w:t xml:space="preserve">les organisations et les parties prenantes des Amériques sont invitées à participer </w:t>
      </w:r>
      <w:r w:rsidRPr="00B6058A">
        <w:rPr>
          <w:rFonts w:ascii="Arial" w:hAnsi="Arial" w:cs="Arial"/>
          <w:color w:val="000000"/>
          <w:sz w:val="22"/>
          <w:szCs w:val="22"/>
          <w:lang w:val="fr-FR" w:eastAsia="en-GB"/>
        </w:rPr>
        <w:t>activement à l’examen et à la mise à jour du Cadre des voies de migration des Amériques et du Plan d’action pour les Amériques.</w:t>
      </w:r>
    </w:p>
    <w:p w14:paraId="3E8BFD37" w14:textId="77777777" w:rsidR="00B6058A" w:rsidRPr="00B6058A" w:rsidRDefault="00B6058A" w:rsidP="00B6058A">
      <w:pPr>
        <w:widowControl/>
        <w:tabs>
          <w:tab w:val="left" w:pos="567"/>
        </w:tabs>
        <w:autoSpaceDE/>
        <w:autoSpaceDN/>
        <w:ind w:left="709" w:hanging="709"/>
        <w:textAlignment w:val="auto"/>
        <w:rPr>
          <w:rFonts w:ascii="Arial" w:hAnsi="Arial" w:cs="Arial"/>
          <w:color w:val="000000"/>
          <w:sz w:val="22"/>
          <w:szCs w:val="22"/>
          <w:lang w:val="fr-FR" w:eastAsia="en-GB"/>
        </w:rPr>
      </w:pPr>
    </w:p>
    <w:p w14:paraId="1B7DF3DC" w14:textId="5B2F7D44" w:rsidR="005D3B7A" w:rsidRDefault="005D3B7A" w:rsidP="00B6058A">
      <w:pPr>
        <w:widowControl/>
        <w:tabs>
          <w:tab w:val="left" w:pos="567"/>
        </w:tabs>
        <w:autoSpaceDE/>
        <w:autoSpaceDN/>
        <w:ind w:left="709" w:hanging="709"/>
        <w:textAlignment w:val="auto"/>
        <w:rPr>
          <w:rFonts w:ascii="Arial" w:hAnsi="Arial" w:cs="Arial"/>
          <w:color w:val="000000"/>
          <w:sz w:val="22"/>
          <w:szCs w:val="22"/>
          <w:lang w:val="fr-FR" w:eastAsia="en-GB"/>
        </w:rPr>
      </w:pPr>
      <w:r>
        <w:rPr>
          <w:rFonts w:ascii="Arial" w:hAnsi="Arial" w:cs="Arial"/>
          <w:color w:val="000000"/>
          <w:sz w:val="22"/>
          <w:szCs w:val="22"/>
          <w:lang w:val="fr-FR" w:eastAsia="en-GB"/>
        </w:rPr>
        <w:br w:type="page"/>
      </w:r>
    </w:p>
    <w:p w14:paraId="4A010056" w14:textId="0CEA3770" w:rsidR="00B6058A" w:rsidRPr="00B6058A" w:rsidRDefault="00670FE7" w:rsidP="00B6058A">
      <w:pPr>
        <w:widowControl/>
        <w:autoSpaceDE/>
        <w:autoSpaceDN/>
        <w:textAlignment w:val="auto"/>
        <w:rPr>
          <w:rFonts w:ascii="Arial" w:eastAsiaTheme="minorHAnsi" w:hAnsi="Arial" w:cstheme="minorBidi"/>
          <w:b/>
          <w:bCs/>
          <w:i/>
          <w:iCs/>
          <w:sz w:val="22"/>
          <w:szCs w:val="22"/>
          <w:lang w:val="fr-FR"/>
        </w:rPr>
      </w:pPr>
      <w:r w:rsidRPr="00670FE7">
        <w:rPr>
          <w:rFonts w:ascii="Arial" w:eastAsiaTheme="minorHAnsi" w:hAnsi="Arial" w:cstheme="minorBidi"/>
          <w:b/>
          <w:bCs/>
          <w:i/>
          <w:iCs/>
          <w:sz w:val="22"/>
          <w:szCs w:val="22"/>
          <w:lang w:val="fr-FR"/>
        </w:rPr>
        <w:lastRenderedPageBreak/>
        <w:t>À l’adresse d</w:t>
      </w:r>
      <w:r>
        <w:rPr>
          <w:rFonts w:ascii="Arial" w:eastAsiaTheme="minorHAnsi" w:hAnsi="Arial" w:cstheme="minorBidi"/>
          <w:b/>
          <w:bCs/>
          <w:i/>
          <w:iCs/>
          <w:sz w:val="22"/>
          <w:szCs w:val="22"/>
          <w:lang w:val="fr-FR"/>
        </w:rPr>
        <w:t>u</w:t>
      </w:r>
      <w:r w:rsidR="00B6058A" w:rsidRPr="00B6058A">
        <w:rPr>
          <w:rFonts w:ascii="Arial" w:eastAsiaTheme="minorHAnsi" w:hAnsi="Arial" w:cstheme="minorBidi"/>
          <w:b/>
          <w:bCs/>
          <w:i/>
          <w:iCs/>
          <w:sz w:val="22"/>
          <w:szCs w:val="22"/>
          <w:lang w:val="fr-FR"/>
        </w:rPr>
        <w:t xml:space="preserve"> Groupe de travail sur les voies de migration</w:t>
      </w:r>
    </w:p>
    <w:p w14:paraId="2376ACAD" w14:textId="77777777" w:rsidR="00B6058A" w:rsidRPr="00B6058A" w:rsidRDefault="00B6058A" w:rsidP="00B6058A">
      <w:pPr>
        <w:widowControl/>
        <w:autoSpaceDE/>
        <w:autoSpaceDN/>
        <w:textAlignment w:val="auto"/>
        <w:rPr>
          <w:rFonts w:ascii="Arial" w:eastAsiaTheme="minorHAnsi" w:hAnsi="Arial" w:cstheme="minorBidi"/>
          <w:b/>
          <w:bCs/>
          <w:i/>
          <w:iCs/>
          <w:sz w:val="22"/>
          <w:szCs w:val="22"/>
          <w:lang w:val="fr-FR"/>
        </w:rPr>
      </w:pPr>
    </w:p>
    <w:p w14:paraId="1ACB1CA0" w14:textId="6FFF5BBF" w:rsidR="00B6058A" w:rsidRDefault="00B6058A" w:rsidP="00B6058A">
      <w:pPr>
        <w:widowControl/>
        <w:autoSpaceDE/>
        <w:autoSpaceDN/>
        <w:ind w:left="851" w:hanging="851"/>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14.</w:t>
      </w:r>
      <w:r w:rsidR="00860357">
        <w:rPr>
          <w:rFonts w:ascii="Arial" w:eastAsiaTheme="minorHAnsi" w:hAnsi="Arial" w:cstheme="minorBidi"/>
          <w:sz w:val="22"/>
          <w:szCs w:val="22"/>
          <w:lang w:val="fr-FR"/>
        </w:rPr>
        <w:t>DD</w:t>
      </w:r>
      <w:r w:rsidRPr="00B6058A">
        <w:rPr>
          <w:rFonts w:ascii="Arial" w:eastAsiaTheme="minorHAnsi" w:hAnsi="Arial" w:cstheme="minorBidi"/>
          <w:sz w:val="22"/>
          <w:szCs w:val="22"/>
          <w:lang w:val="fr-FR"/>
        </w:rPr>
        <w:t xml:space="preserve"> </w:t>
      </w:r>
      <w:r w:rsidRPr="00B6058A">
        <w:rPr>
          <w:rFonts w:ascii="Arial" w:eastAsiaTheme="minorHAnsi" w:hAnsi="Arial" w:cstheme="minorBidi"/>
          <w:sz w:val="22"/>
          <w:szCs w:val="22"/>
          <w:lang w:val="fr-FR"/>
        </w:rPr>
        <w:tab/>
        <w:t>Le Groupe de travail sur les voies de migration devra, sous réserve de la disponibilité de ressources externes, est prié :</w:t>
      </w:r>
    </w:p>
    <w:p w14:paraId="31C56D19" w14:textId="77777777" w:rsidR="00670FE7" w:rsidRPr="00B6058A" w:rsidRDefault="00670FE7" w:rsidP="00670FE7">
      <w:pPr>
        <w:widowControl/>
        <w:autoSpaceDE/>
        <w:autoSpaceDN/>
        <w:jc w:val="both"/>
        <w:textAlignment w:val="auto"/>
        <w:rPr>
          <w:rFonts w:ascii="Arial" w:eastAsiaTheme="minorHAnsi" w:hAnsi="Arial" w:cstheme="minorBidi"/>
          <w:sz w:val="22"/>
          <w:szCs w:val="22"/>
          <w:lang w:val="fr-FR"/>
        </w:rPr>
      </w:pPr>
    </w:p>
    <w:p w14:paraId="7D15ED4E" w14:textId="77777777" w:rsidR="00B6058A" w:rsidRPr="00B6058A" w:rsidRDefault="00B6058A" w:rsidP="00B6058A">
      <w:pPr>
        <w:widowControl/>
        <w:numPr>
          <w:ilvl w:val="0"/>
          <w:numId w:val="4"/>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d’agir comme une plateforme qui assure l’échange des meilleures pratiques et l’identification des synergies globales et des lacunes à travers les différentes initiatives liées aux voies de migration, qu’elles soient développées dans le cadre de la CMS ou en dehors, en accord avec les priorités identifiées dans le Plan stratégique de la CMS pour les espèces migratrices (SPMS) et avec celles d’autres accords multilatéraux sur l’environnement (AME) pertinents travaillant dans les domaines liés à la conservation des oiseaux migrateurs, à leurs habitats ou aux menaces qui leur sont associées ;</w:t>
      </w:r>
    </w:p>
    <w:p w14:paraId="4D3DB89B" w14:textId="77777777" w:rsidR="00B6058A" w:rsidRPr="00B6058A" w:rsidRDefault="00B6058A" w:rsidP="00B6058A">
      <w:pPr>
        <w:widowControl/>
        <w:autoSpaceDE/>
        <w:autoSpaceDN/>
        <w:ind w:left="1418" w:hanging="567"/>
        <w:jc w:val="both"/>
        <w:textAlignment w:val="auto"/>
        <w:rPr>
          <w:rFonts w:ascii="Arial" w:eastAsiaTheme="minorHAnsi" w:hAnsi="Arial" w:cstheme="minorBidi"/>
          <w:sz w:val="22"/>
          <w:szCs w:val="22"/>
          <w:lang w:val="fr-FR"/>
        </w:rPr>
      </w:pPr>
    </w:p>
    <w:p w14:paraId="53DFE21B" w14:textId="60ABF46F" w:rsidR="00B6058A" w:rsidRPr="00B6058A" w:rsidRDefault="00B6058A" w:rsidP="00B6058A">
      <w:pPr>
        <w:widowControl/>
        <w:numPr>
          <w:ilvl w:val="0"/>
          <w:numId w:val="4"/>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 xml:space="preserve">avec le soutien du Secrétariat, </w:t>
      </w:r>
      <w:r w:rsidR="00670FE7">
        <w:rPr>
          <w:rFonts w:ascii="Arial" w:eastAsiaTheme="minorHAnsi" w:hAnsi="Arial" w:cstheme="minorBidi"/>
          <w:sz w:val="22"/>
          <w:szCs w:val="22"/>
          <w:lang w:val="fr-FR"/>
        </w:rPr>
        <w:t>e</w:t>
      </w:r>
      <w:r w:rsidR="00670FE7" w:rsidRPr="00670FE7">
        <w:rPr>
          <w:rFonts w:ascii="Arial" w:eastAsiaTheme="minorHAnsi" w:hAnsi="Arial" w:cstheme="minorBidi"/>
          <w:sz w:val="22"/>
          <w:szCs w:val="22"/>
          <w:lang w:val="fr-FR"/>
        </w:rPr>
        <w:t xml:space="preserve">t en coordination avec les initiatives régionales relatives aux voies de migration, </w:t>
      </w:r>
      <w:r w:rsidRPr="00B6058A">
        <w:rPr>
          <w:rFonts w:ascii="Arial" w:eastAsiaTheme="minorHAnsi" w:hAnsi="Arial" w:cstheme="minorBidi"/>
          <w:sz w:val="22"/>
          <w:szCs w:val="22"/>
          <w:lang w:val="fr-FR"/>
        </w:rPr>
        <w:t xml:space="preserve">d’élaborer des orientations pour aider les Parties à identifier les priorités clés et les principales lacunes de mise en œuvre dans leur région afin de soutenir la mise en œuvre de la décision 14.AA a) ; </w:t>
      </w:r>
    </w:p>
    <w:p w14:paraId="4EF210CE" w14:textId="77777777" w:rsidR="00B6058A" w:rsidRPr="00B6058A" w:rsidRDefault="00B6058A" w:rsidP="00B6058A">
      <w:pPr>
        <w:widowControl/>
        <w:autoSpaceDE/>
        <w:autoSpaceDN/>
        <w:ind w:left="1418" w:hanging="567"/>
        <w:jc w:val="both"/>
        <w:textAlignment w:val="auto"/>
        <w:rPr>
          <w:rFonts w:ascii="Arial" w:eastAsiaTheme="minorHAnsi" w:hAnsi="Arial" w:cstheme="minorBidi"/>
          <w:sz w:val="22"/>
          <w:szCs w:val="22"/>
          <w:lang w:val="fr-FR"/>
        </w:rPr>
      </w:pPr>
    </w:p>
    <w:p w14:paraId="377B975D" w14:textId="77777777" w:rsidR="00B6058A" w:rsidRPr="00B6058A" w:rsidRDefault="00B6058A" w:rsidP="00B6058A">
      <w:pPr>
        <w:widowControl/>
        <w:numPr>
          <w:ilvl w:val="0"/>
          <w:numId w:val="4"/>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 xml:space="preserve">sur la base des informations fournies par les Parties, d’examiner les éléments </w:t>
      </w:r>
      <w:r w:rsidRPr="00B6058A">
        <w:rPr>
          <w:rFonts w:ascii="Arial" w:eastAsiaTheme="minorHAnsi" w:hAnsi="Arial" w:cstheme="minorBidi"/>
          <w:color w:val="000000" w:themeColor="text1"/>
          <w:sz w:val="22"/>
          <w:szCs w:val="22"/>
          <w:lang w:val="fr-FR"/>
        </w:rPr>
        <w:t>pertinents</w:t>
      </w:r>
      <w:r w:rsidRPr="00B6058A">
        <w:rPr>
          <w:rFonts w:ascii="Arial" w:eastAsiaTheme="minorHAnsi" w:hAnsi="Arial" w:cstheme="minorBidi"/>
          <w:sz w:val="22"/>
          <w:szCs w:val="22"/>
          <w:lang w:val="fr-FR"/>
        </w:rPr>
        <w:t xml:space="preserve"> du programme de travail sur les oiseaux migrateurs et les voies de migration 2014-2023, et proposer une marche à suivre pour une mise à jour ou une révision de ce programme de travail, en s’alignant sur les priorités et les objectifs identifiés dans le SPMS de la CMS ;</w:t>
      </w:r>
    </w:p>
    <w:p w14:paraId="1B6A8D2D" w14:textId="77777777" w:rsidR="00B6058A" w:rsidRPr="00B6058A" w:rsidRDefault="00B6058A" w:rsidP="00B6058A">
      <w:pPr>
        <w:widowControl/>
        <w:autoSpaceDE/>
        <w:autoSpaceDN/>
        <w:ind w:left="1418" w:hanging="567"/>
        <w:textAlignment w:val="auto"/>
        <w:rPr>
          <w:rFonts w:ascii="Arial" w:eastAsiaTheme="minorHAnsi" w:hAnsi="Arial" w:cstheme="minorBidi"/>
          <w:sz w:val="22"/>
          <w:szCs w:val="22"/>
          <w:lang w:val="fr-FR"/>
        </w:rPr>
      </w:pPr>
    </w:p>
    <w:p w14:paraId="61B6A846" w14:textId="77777777" w:rsidR="00B6058A" w:rsidRPr="00B6058A" w:rsidRDefault="00B6058A" w:rsidP="00B6058A">
      <w:pPr>
        <w:widowControl/>
        <w:numPr>
          <w:ilvl w:val="0"/>
          <w:numId w:val="4"/>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d’examiner les questions scientifiques et techniques pertinentes, les initiatives et les processus internationaux liés aux oiseaux migrateurs, à leurs habitats et aux menaces qui leur sont associées ;</w:t>
      </w:r>
    </w:p>
    <w:p w14:paraId="33F9C2D4" w14:textId="77777777" w:rsidR="00B6058A" w:rsidRPr="00B6058A" w:rsidRDefault="00B6058A" w:rsidP="00670FE7">
      <w:pPr>
        <w:widowControl/>
        <w:autoSpaceDE/>
        <w:autoSpaceDN/>
        <w:contextualSpacing/>
        <w:jc w:val="both"/>
        <w:textAlignment w:val="auto"/>
        <w:rPr>
          <w:rFonts w:ascii="Arial" w:eastAsiaTheme="minorHAnsi" w:hAnsi="Arial" w:cstheme="minorBidi"/>
          <w:sz w:val="22"/>
          <w:szCs w:val="22"/>
          <w:lang w:val="fr-FR"/>
        </w:rPr>
      </w:pPr>
    </w:p>
    <w:p w14:paraId="0FB40F6B" w14:textId="77777777" w:rsidR="00B6058A" w:rsidRDefault="00B6058A" w:rsidP="00B6058A">
      <w:pPr>
        <w:widowControl/>
        <w:numPr>
          <w:ilvl w:val="0"/>
          <w:numId w:val="4"/>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d’aider à assurer la coordination entre divers groupes de travail et groupes d’étude de la CMS (par exemple, abattage illégal d’oiseaux, empoisonnement, oiseaux terrestres, énergie) sur les actions et les priorités liées aux voies de migration, et renforcer les synergies dans leur mise en œuvre ;</w:t>
      </w:r>
    </w:p>
    <w:p w14:paraId="20D59446" w14:textId="77777777" w:rsidR="007B5E54" w:rsidRDefault="007B5E54" w:rsidP="007B5E54">
      <w:pPr>
        <w:widowControl/>
        <w:autoSpaceDE/>
        <w:autoSpaceDN/>
        <w:jc w:val="both"/>
        <w:textAlignment w:val="auto"/>
        <w:rPr>
          <w:rFonts w:ascii="Arial" w:eastAsiaTheme="minorHAnsi" w:hAnsi="Arial" w:cstheme="minorBidi"/>
          <w:sz w:val="22"/>
          <w:szCs w:val="22"/>
          <w:lang w:val="fr-FR"/>
        </w:rPr>
      </w:pPr>
    </w:p>
    <w:p w14:paraId="61483B15" w14:textId="7091D64C" w:rsidR="00670FE7" w:rsidRPr="00B6058A" w:rsidRDefault="00670FE7" w:rsidP="00B6058A">
      <w:pPr>
        <w:widowControl/>
        <w:numPr>
          <w:ilvl w:val="0"/>
          <w:numId w:val="4"/>
        </w:numPr>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favoriser le dialogue</w:t>
      </w:r>
      <w:r w:rsidRPr="00670FE7">
        <w:rPr>
          <w:rFonts w:ascii="Arial" w:eastAsiaTheme="minorHAnsi" w:hAnsi="Arial" w:cstheme="minorBidi"/>
          <w:sz w:val="22"/>
          <w:szCs w:val="22"/>
          <w:lang w:val="fr-FR"/>
        </w:rPr>
        <w:t xml:space="preserve"> entre les </w:t>
      </w:r>
      <w:r>
        <w:rPr>
          <w:rFonts w:ascii="Arial" w:eastAsiaTheme="minorHAnsi" w:hAnsi="Arial" w:cstheme="minorBidi"/>
          <w:sz w:val="22"/>
          <w:szCs w:val="22"/>
          <w:lang w:val="fr-FR"/>
        </w:rPr>
        <w:t>P</w:t>
      </w:r>
      <w:r w:rsidRPr="00670FE7">
        <w:rPr>
          <w:rFonts w:ascii="Arial" w:eastAsiaTheme="minorHAnsi" w:hAnsi="Arial" w:cstheme="minorBidi"/>
          <w:sz w:val="22"/>
          <w:szCs w:val="22"/>
          <w:lang w:val="fr-FR"/>
        </w:rPr>
        <w:t>arties, les États de l'aire de répartition non</w:t>
      </w:r>
      <w:r>
        <w:rPr>
          <w:rFonts w:ascii="Arial" w:eastAsiaTheme="minorHAnsi" w:hAnsi="Arial" w:cstheme="minorBidi"/>
          <w:sz w:val="22"/>
          <w:szCs w:val="22"/>
          <w:lang w:val="fr-FR"/>
        </w:rPr>
        <w:t>-P</w:t>
      </w:r>
      <w:r w:rsidRPr="00670FE7">
        <w:rPr>
          <w:rFonts w:ascii="Arial" w:eastAsiaTheme="minorHAnsi" w:hAnsi="Arial" w:cstheme="minorBidi"/>
          <w:sz w:val="22"/>
          <w:szCs w:val="22"/>
          <w:lang w:val="fr-FR"/>
        </w:rPr>
        <w:t xml:space="preserve">arties, les mécanismes régionaux pertinents et les parties prenantes afin </w:t>
      </w:r>
      <w:r>
        <w:rPr>
          <w:rFonts w:ascii="Arial" w:eastAsiaTheme="minorHAnsi" w:hAnsi="Arial" w:cstheme="minorBidi"/>
          <w:sz w:val="22"/>
          <w:szCs w:val="22"/>
          <w:lang w:val="fr-FR"/>
        </w:rPr>
        <w:t>d’étudier</w:t>
      </w:r>
      <w:r w:rsidRPr="00670FE7">
        <w:rPr>
          <w:rFonts w:ascii="Arial" w:eastAsiaTheme="minorHAnsi" w:hAnsi="Arial" w:cstheme="minorBidi"/>
          <w:sz w:val="22"/>
          <w:szCs w:val="22"/>
          <w:lang w:val="fr-FR"/>
        </w:rPr>
        <w:t xml:space="preserve"> les possibilités de </w:t>
      </w:r>
      <w:r>
        <w:rPr>
          <w:rFonts w:ascii="Arial" w:eastAsiaTheme="minorHAnsi" w:hAnsi="Arial" w:cstheme="minorBidi"/>
          <w:sz w:val="22"/>
          <w:szCs w:val="22"/>
          <w:lang w:val="fr-FR"/>
        </w:rPr>
        <w:t>promouvoir</w:t>
      </w:r>
      <w:r w:rsidRPr="00670FE7">
        <w:rPr>
          <w:rFonts w:ascii="Arial" w:eastAsiaTheme="minorHAnsi" w:hAnsi="Arial" w:cstheme="minorBidi"/>
          <w:sz w:val="22"/>
          <w:szCs w:val="22"/>
          <w:lang w:val="fr-FR"/>
        </w:rPr>
        <w:t xml:space="preserve"> un programme global sur les oiseaux de mer, en tenant compte des programmes de travail existants ;</w:t>
      </w:r>
    </w:p>
    <w:p w14:paraId="09C02B87" w14:textId="77777777" w:rsidR="00B6058A" w:rsidRPr="00B6058A" w:rsidRDefault="00B6058A" w:rsidP="00B6058A">
      <w:pPr>
        <w:widowControl/>
        <w:autoSpaceDE/>
        <w:autoSpaceDN/>
        <w:ind w:left="1418" w:hanging="567"/>
        <w:jc w:val="both"/>
        <w:textAlignment w:val="auto"/>
        <w:rPr>
          <w:rFonts w:ascii="Arial" w:eastAsiaTheme="minorHAnsi" w:hAnsi="Arial" w:cstheme="minorBidi"/>
          <w:sz w:val="22"/>
          <w:szCs w:val="22"/>
          <w:lang w:val="fr-FR"/>
        </w:rPr>
      </w:pPr>
    </w:p>
    <w:p w14:paraId="2C52A19A" w14:textId="77777777" w:rsidR="00B6058A" w:rsidRPr="00B6058A" w:rsidRDefault="00B6058A" w:rsidP="00B6058A">
      <w:pPr>
        <w:widowControl/>
        <w:numPr>
          <w:ilvl w:val="0"/>
          <w:numId w:val="4"/>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avec le soutien du Secrétariat, d’élaborer des orientations pour aider les Parties à sensibiliser à l’importance des voies de migration et des services écosystémiques qu’elles fournissent ;</w:t>
      </w:r>
    </w:p>
    <w:p w14:paraId="790E5653" w14:textId="77777777" w:rsidR="00B6058A" w:rsidRPr="00B6058A" w:rsidRDefault="00B6058A" w:rsidP="00B6058A">
      <w:pPr>
        <w:widowControl/>
        <w:autoSpaceDE/>
        <w:autoSpaceDN/>
        <w:ind w:left="1418" w:hanging="567"/>
        <w:jc w:val="both"/>
        <w:textAlignment w:val="auto"/>
        <w:rPr>
          <w:rFonts w:ascii="Arial" w:eastAsiaTheme="minorHAnsi" w:hAnsi="Arial" w:cstheme="minorBidi"/>
          <w:sz w:val="22"/>
          <w:szCs w:val="22"/>
          <w:lang w:val="fr-FR"/>
        </w:rPr>
      </w:pPr>
    </w:p>
    <w:p w14:paraId="3612B600" w14:textId="77777777" w:rsidR="00B6058A" w:rsidRPr="00B6058A" w:rsidRDefault="00B6058A" w:rsidP="00B6058A">
      <w:pPr>
        <w:widowControl/>
        <w:numPr>
          <w:ilvl w:val="0"/>
          <w:numId w:val="4"/>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de rendre compte des progrès accomplis au Conseil scientifique.</w:t>
      </w:r>
    </w:p>
    <w:p w14:paraId="06DCDD9E" w14:textId="77777777" w:rsidR="00B6058A" w:rsidRPr="00B6058A" w:rsidRDefault="00B6058A" w:rsidP="00B6058A">
      <w:pPr>
        <w:widowControl/>
        <w:autoSpaceDE/>
        <w:autoSpaceDN/>
        <w:ind w:left="1066" w:hanging="357"/>
        <w:jc w:val="both"/>
        <w:textAlignment w:val="auto"/>
        <w:rPr>
          <w:rFonts w:ascii="Arial" w:eastAsiaTheme="minorHAnsi" w:hAnsi="Arial" w:cstheme="minorBidi"/>
          <w:sz w:val="22"/>
          <w:szCs w:val="22"/>
          <w:lang w:val="fr-FR"/>
        </w:rPr>
      </w:pPr>
    </w:p>
    <w:p w14:paraId="622EB20A" w14:textId="77777777" w:rsidR="00B6058A" w:rsidRPr="00B6058A" w:rsidRDefault="00B6058A" w:rsidP="00B6058A">
      <w:pPr>
        <w:widowControl/>
        <w:autoSpaceDE/>
        <w:autoSpaceDN/>
        <w:ind w:left="1066" w:hanging="357"/>
        <w:jc w:val="both"/>
        <w:textAlignment w:val="auto"/>
        <w:rPr>
          <w:rFonts w:ascii="Arial" w:eastAsiaTheme="minorHAnsi" w:hAnsi="Arial" w:cstheme="minorBidi"/>
          <w:sz w:val="22"/>
          <w:szCs w:val="22"/>
          <w:lang w:val="fr-FR"/>
        </w:rPr>
      </w:pPr>
    </w:p>
    <w:p w14:paraId="347119F4" w14:textId="07343489" w:rsidR="00B6058A" w:rsidRPr="00B6058A" w:rsidRDefault="00670FE7" w:rsidP="00B6058A">
      <w:pPr>
        <w:widowControl/>
        <w:autoSpaceDE/>
        <w:autoSpaceDN/>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 xml:space="preserve">À l’adresse du </w:t>
      </w:r>
      <w:r w:rsidR="00B6058A" w:rsidRPr="00B6058A">
        <w:rPr>
          <w:rFonts w:ascii="Arial" w:eastAsiaTheme="minorHAnsi" w:hAnsi="Arial" w:cstheme="minorBidi"/>
          <w:b/>
          <w:bCs/>
          <w:i/>
          <w:iCs/>
          <w:sz w:val="22"/>
          <w:szCs w:val="22"/>
          <w:lang w:val="fr-FR"/>
        </w:rPr>
        <w:t>Groupe de travail sur les voies de migration des Amériques</w:t>
      </w:r>
    </w:p>
    <w:p w14:paraId="71FD63D4" w14:textId="77777777" w:rsidR="00B6058A" w:rsidRPr="00B6058A" w:rsidRDefault="00B6058A" w:rsidP="00B6058A">
      <w:pPr>
        <w:widowControl/>
        <w:autoSpaceDE/>
        <w:autoSpaceDN/>
        <w:ind w:left="1066" w:hanging="1066"/>
        <w:jc w:val="both"/>
        <w:textAlignment w:val="auto"/>
        <w:rPr>
          <w:rFonts w:ascii="Arial" w:eastAsiaTheme="minorHAnsi" w:hAnsi="Arial" w:cstheme="minorBidi"/>
          <w:sz w:val="22"/>
          <w:szCs w:val="22"/>
          <w:lang w:val="fr-FR"/>
        </w:rPr>
      </w:pPr>
    </w:p>
    <w:p w14:paraId="20EBB314" w14:textId="491938E9" w:rsidR="00B6058A" w:rsidRPr="00B6058A" w:rsidRDefault="00B6058A" w:rsidP="00B6058A">
      <w:pPr>
        <w:widowControl/>
        <w:autoSpaceDE/>
        <w:autoSpaceDN/>
        <w:ind w:left="851" w:hanging="851"/>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14.</w:t>
      </w:r>
      <w:r w:rsidR="00860357">
        <w:rPr>
          <w:rFonts w:ascii="Arial" w:eastAsiaTheme="minorHAnsi" w:hAnsi="Arial" w:cstheme="minorBidi"/>
          <w:sz w:val="22"/>
          <w:szCs w:val="22"/>
          <w:lang w:val="fr-FR"/>
        </w:rPr>
        <w:t>EE</w:t>
      </w:r>
      <w:r w:rsidRPr="00B6058A">
        <w:rPr>
          <w:rFonts w:ascii="Arial" w:eastAsiaTheme="minorHAnsi" w:hAnsi="Arial" w:cstheme="minorBidi"/>
          <w:sz w:val="22"/>
          <w:szCs w:val="22"/>
          <w:lang w:val="fr-FR"/>
        </w:rPr>
        <w:t xml:space="preserve"> </w:t>
      </w:r>
      <w:r w:rsidRPr="00B6058A">
        <w:rPr>
          <w:rFonts w:ascii="Arial" w:eastAsiaTheme="minorHAnsi" w:hAnsi="Arial" w:cstheme="minorBidi"/>
          <w:sz w:val="22"/>
          <w:szCs w:val="22"/>
          <w:lang w:val="fr-FR"/>
        </w:rPr>
        <w:tab/>
        <w:t>Le Groupe de travail sur les voies de migration des Amériques devra, sous réserve de la disponibilité de ressources externes :</w:t>
      </w:r>
    </w:p>
    <w:p w14:paraId="0D41D1DF" w14:textId="77777777" w:rsidR="00B6058A" w:rsidRPr="00B6058A" w:rsidRDefault="00B6058A" w:rsidP="00B6058A">
      <w:pPr>
        <w:widowControl/>
        <w:autoSpaceDE/>
        <w:autoSpaceDN/>
        <w:ind w:left="851" w:hanging="851"/>
        <w:jc w:val="both"/>
        <w:textAlignment w:val="auto"/>
        <w:rPr>
          <w:rFonts w:ascii="Arial" w:eastAsiaTheme="minorHAnsi" w:hAnsi="Arial" w:cstheme="minorBidi"/>
          <w:sz w:val="22"/>
          <w:szCs w:val="22"/>
          <w:lang w:val="fr-FR"/>
        </w:rPr>
      </w:pPr>
    </w:p>
    <w:p w14:paraId="311D160E" w14:textId="77777777" w:rsidR="00B6058A" w:rsidRPr="00B6058A" w:rsidRDefault="00B6058A" w:rsidP="00B6058A">
      <w:pPr>
        <w:widowControl/>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 xml:space="preserve">a) </w:t>
      </w:r>
      <w:r w:rsidRPr="00B6058A">
        <w:rPr>
          <w:rFonts w:ascii="Arial" w:eastAsiaTheme="minorHAnsi" w:hAnsi="Arial" w:cstheme="minorBidi"/>
          <w:sz w:val="22"/>
          <w:szCs w:val="22"/>
          <w:lang w:val="fr-FR"/>
        </w:rPr>
        <w:tab/>
        <w:t xml:space="preserve">examiner et mettre à jour le Cadre des voies de migration des Amériques et le plan d’action pour les Amériques conformément au Plan stratégique de la CMS pour les espèces migratrices (SPMS) et dans la lignée de ceux d’autres AME </w:t>
      </w:r>
      <w:r w:rsidRPr="00B6058A">
        <w:rPr>
          <w:rFonts w:ascii="Arial" w:eastAsiaTheme="minorHAnsi" w:hAnsi="Arial" w:cstheme="minorBidi"/>
          <w:sz w:val="22"/>
          <w:szCs w:val="22"/>
          <w:lang w:val="fr-FR"/>
        </w:rPr>
        <w:lastRenderedPageBreak/>
        <w:t>pertinents travaillant dans les domaines liés à la conservation des oiseaux migrateurs, leurs habitats ou les menaces qui leur sont associées ;</w:t>
      </w:r>
    </w:p>
    <w:p w14:paraId="43E3D9D9" w14:textId="77777777" w:rsidR="00B6058A" w:rsidRPr="00B6058A" w:rsidRDefault="00B6058A" w:rsidP="00B6058A">
      <w:pPr>
        <w:widowControl/>
        <w:autoSpaceDE/>
        <w:autoSpaceDN/>
        <w:jc w:val="both"/>
        <w:textAlignment w:val="auto"/>
        <w:rPr>
          <w:rFonts w:ascii="Arial" w:eastAsiaTheme="minorHAnsi" w:hAnsi="Arial" w:cstheme="minorBidi"/>
          <w:sz w:val="22"/>
          <w:szCs w:val="22"/>
          <w:lang w:val="fr-FR"/>
        </w:rPr>
      </w:pPr>
    </w:p>
    <w:p w14:paraId="17292D9B" w14:textId="77777777" w:rsidR="00B6058A" w:rsidRPr="00B6058A" w:rsidRDefault="00B6058A" w:rsidP="00B6058A">
      <w:pPr>
        <w:widowControl/>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b)</w:t>
      </w:r>
      <w:r w:rsidRPr="00B6058A">
        <w:rPr>
          <w:rFonts w:ascii="Arial" w:eastAsiaTheme="minorHAnsi" w:hAnsi="Arial" w:cstheme="minorBidi"/>
          <w:sz w:val="22"/>
          <w:szCs w:val="22"/>
          <w:lang w:val="fr-FR"/>
        </w:rPr>
        <w:tab/>
        <w:t>faciliter et suivre la mise en œuvre du Plan d’action pour les Amériques.</w:t>
      </w:r>
    </w:p>
    <w:p w14:paraId="21C749A2" w14:textId="77777777" w:rsidR="00B6058A" w:rsidRPr="00B6058A" w:rsidRDefault="00B6058A" w:rsidP="00B6058A">
      <w:pPr>
        <w:widowControl/>
        <w:tabs>
          <w:tab w:val="left" w:pos="567"/>
        </w:tabs>
        <w:autoSpaceDE/>
        <w:autoSpaceDN/>
        <w:textAlignment w:val="auto"/>
        <w:rPr>
          <w:rFonts w:ascii="Arial" w:eastAsiaTheme="minorHAnsi" w:hAnsi="Arial" w:cstheme="minorBidi"/>
          <w:sz w:val="22"/>
          <w:szCs w:val="22"/>
          <w:lang w:val="fr-FR"/>
        </w:rPr>
      </w:pPr>
    </w:p>
    <w:p w14:paraId="756099C6" w14:textId="77777777" w:rsidR="00B6058A" w:rsidRPr="00B6058A" w:rsidRDefault="00B6058A" w:rsidP="00B6058A">
      <w:pPr>
        <w:widowControl/>
        <w:tabs>
          <w:tab w:val="left" w:pos="567"/>
        </w:tabs>
        <w:autoSpaceDE/>
        <w:autoSpaceDN/>
        <w:textAlignment w:val="auto"/>
        <w:rPr>
          <w:rFonts w:ascii="Arial" w:eastAsiaTheme="minorHAnsi" w:hAnsi="Arial" w:cstheme="minorBidi"/>
          <w:sz w:val="22"/>
          <w:szCs w:val="22"/>
          <w:lang w:val="fr-FR"/>
        </w:rPr>
      </w:pPr>
    </w:p>
    <w:p w14:paraId="15F83D8A" w14:textId="5CFBE636" w:rsidR="00B6058A" w:rsidRPr="00B6058A" w:rsidRDefault="00670FE7" w:rsidP="00B6058A">
      <w:pPr>
        <w:widowControl/>
        <w:autoSpaceDE/>
        <w:autoSpaceDN/>
        <w:textAlignment w:val="auto"/>
        <w:rPr>
          <w:rFonts w:ascii="Arial" w:eastAsiaTheme="minorHAnsi" w:hAnsi="Arial" w:cstheme="minorBidi"/>
          <w:b/>
          <w:bCs/>
          <w:i/>
          <w:iCs/>
          <w:sz w:val="22"/>
          <w:szCs w:val="22"/>
          <w:lang w:val="fr-FR"/>
        </w:rPr>
      </w:pPr>
      <w:r w:rsidRPr="00670FE7">
        <w:rPr>
          <w:rFonts w:ascii="Arial" w:eastAsiaTheme="minorHAnsi" w:hAnsi="Arial" w:cstheme="minorBidi"/>
          <w:b/>
          <w:bCs/>
          <w:i/>
          <w:iCs/>
          <w:sz w:val="22"/>
          <w:szCs w:val="22"/>
          <w:lang w:val="fr-FR"/>
        </w:rPr>
        <w:t xml:space="preserve">À l’adresse du </w:t>
      </w:r>
      <w:r w:rsidR="00B6058A" w:rsidRPr="00B6058A">
        <w:rPr>
          <w:rFonts w:ascii="Arial" w:eastAsiaTheme="minorHAnsi" w:hAnsi="Arial" w:cstheme="minorBidi"/>
          <w:b/>
          <w:bCs/>
          <w:i/>
          <w:iCs/>
          <w:sz w:val="22"/>
          <w:szCs w:val="22"/>
          <w:lang w:val="fr-FR"/>
        </w:rPr>
        <w:t>Secrétariat</w:t>
      </w:r>
    </w:p>
    <w:p w14:paraId="6F5D8D4E" w14:textId="77777777" w:rsidR="00B6058A" w:rsidRPr="00B6058A" w:rsidRDefault="00B6058A" w:rsidP="00B6058A">
      <w:pPr>
        <w:widowControl/>
        <w:autoSpaceDE/>
        <w:autoSpaceDN/>
        <w:textAlignment w:val="auto"/>
        <w:rPr>
          <w:rFonts w:ascii="Arial" w:eastAsiaTheme="minorHAnsi" w:hAnsi="Arial" w:cstheme="minorBidi"/>
          <w:b/>
          <w:bCs/>
          <w:i/>
          <w:iCs/>
          <w:sz w:val="22"/>
          <w:szCs w:val="22"/>
          <w:lang w:val="fr-FR"/>
        </w:rPr>
      </w:pPr>
    </w:p>
    <w:p w14:paraId="7302CFAF" w14:textId="410321E9" w:rsidR="00B6058A" w:rsidRPr="00B6058A" w:rsidRDefault="00B6058A" w:rsidP="00B6058A">
      <w:pPr>
        <w:widowControl/>
        <w:autoSpaceDE/>
        <w:autoSpaceDN/>
        <w:ind w:left="851" w:hanging="851"/>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14.</w:t>
      </w:r>
      <w:r w:rsidR="00860357">
        <w:rPr>
          <w:rFonts w:ascii="Arial" w:eastAsiaTheme="minorHAnsi" w:hAnsi="Arial" w:cstheme="minorBidi"/>
          <w:sz w:val="22"/>
          <w:szCs w:val="22"/>
          <w:lang w:val="fr-FR"/>
        </w:rPr>
        <w:t>FF</w:t>
      </w:r>
      <w:r w:rsidRPr="00B6058A">
        <w:rPr>
          <w:rFonts w:ascii="Arial" w:eastAsiaTheme="minorHAnsi" w:hAnsi="Arial" w:cstheme="minorBidi"/>
          <w:sz w:val="22"/>
          <w:szCs w:val="22"/>
          <w:lang w:val="fr-FR"/>
        </w:rPr>
        <w:t xml:space="preserve"> </w:t>
      </w:r>
      <w:r w:rsidRPr="00B6058A">
        <w:rPr>
          <w:rFonts w:ascii="Arial" w:eastAsiaTheme="minorHAnsi" w:hAnsi="Arial" w:cstheme="minorBidi"/>
          <w:sz w:val="22"/>
          <w:szCs w:val="22"/>
          <w:lang w:val="fr-FR"/>
        </w:rPr>
        <w:tab/>
        <w:t>Le Secrétariat, sous réserve de la disponibilité de ressources externes, est invité à :</w:t>
      </w:r>
    </w:p>
    <w:p w14:paraId="4DE67192" w14:textId="77777777" w:rsidR="00B6058A" w:rsidRPr="00B6058A" w:rsidRDefault="00B6058A" w:rsidP="00B6058A">
      <w:pPr>
        <w:widowControl/>
        <w:autoSpaceDE/>
        <w:autoSpaceDN/>
        <w:ind w:left="851" w:hanging="851"/>
        <w:jc w:val="both"/>
        <w:textAlignment w:val="auto"/>
        <w:rPr>
          <w:rFonts w:ascii="Arial" w:eastAsiaTheme="minorHAnsi" w:hAnsi="Arial" w:cstheme="minorBidi"/>
          <w:sz w:val="22"/>
          <w:szCs w:val="22"/>
          <w:lang w:val="fr-FR"/>
        </w:rPr>
      </w:pPr>
    </w:p>
    <w:p w14:paraId="1C9FD7C4" w14:textId="77777777" w:rsidR="00B6058A" w:rsidRPr="00B6058A" w:rsidRDefault="00B6058A" w:rsidP="001E4F10">
      <w:pPr>
        <w:widowControl/>
        <w:numPr>
          <w:ilvl w:val="1"/>
          <w:numId w:val="6"/>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 xml:space="preserve">organiser des réunions sous-régionales visant à partager les meilleures pratiques et les enseignements sur la conservation à l’échelle de la voie de migration, la sensibilisation et le développement de cadres institutionnels adéquats pour les protéger ; </w:t>
      </w:r>
    </w:p>
    <w:p w14:paraId="3B2538FE" w14:textId="77777777" w:rsidR="00B6058A" w:rsidRPr="00B6058A" w:rsidRDefault="00B6058A" w:rsidP="001E4F10">
      <w:pPr>
        <w:widowControl/>
        <w:autoSpaceDE/>
        <w:autoSpaceDN/>
        <w:ind w:left="1418" w:hanging="567"/>
        <w:jc w:val="both"/>
        <w:textAlignment w:val="auto"/>
        <w:rPr>
          <w:rFonts w:ascii="Arial" w:eastAsiaTheme="minorHAnsi" w:hAnsi="Arial" w:cstheme="minorBidi"/>
          <w:sz w:val="22"/>
          <w:szCs w:val="22"/>
          <w:u w:val="single"/>
          <w:lang w:val="fr-FR"/>
        </w:rPr>
      </w:pPr>
    </w:p>
    <w:p w14:paraId="1E084A5B" w14:textId="77777777" w:rsidR="00B6058A" w:rsidRPr="001E4F10" w:rsidRDefault="00B6058A" w:rsidP="001E4F10">
      <w:pPr>
        <w:widowControl/>
        <w:numPr>
          <w:ilvl w:val="1"/>
          <w:numId w:val="6"/>
        </w:numPr>
        <w:autoSpaceDE/>
        <w:autoSpaceDN/>
        <w:ind w:left="1418" w:hanging="567"/>
        <w:jc w:val="both"/>
        <w:textAlignment w:val="auto"/>
        <w:rPr>
          <w:rFonts w:ascii="Arial" w:eastAsiaTheme="minorHAnsi" w:hAnsi="Arial" w:cstheme="minorBidi"/>
          <w:sz w:val="22"/>
          <w:szCs w:val="22"/>
          <w:u w:val="single"/>
          <w:lang w:val="fr-FR"/>
        </w:rPr>
      </w:pPr>
      <w:r w:rsidRPr="00B6058A">
        <w:rPr>
          <w:rFonts w:ascii="Arial" w:eastAsiaTheme="minorHAnsi" w:hAnsi="Arial" w:cstheme="minorBidi"/>
          <w:sz w:val="22"/>
          <w:szCs w:val="22"/>
          <w:lang w:val="fr-FR"/>
        </w:rPr>
        <w:t>soutenir les travaux du Groupe de travail sur les voies de migration, notamment en organisant ses réunions, en aidant à la mise au point d’un outil de surveillance permettant aux Parties de procéder à une auto-évaluation nationale objective et factuelle de l’état actuel des voies de migration au niveau national, et en contribuant à sensibiliser le public à la conservation des voies de migration ;</w:t>
      </w:r>
    </w:p>
    <w:p w14:paraId="10973BCF" w14:textId="77777777" w:rsidR="001E4F10" w:rsidRPr="00B6058A" w:rsidRDefault="001E4F10" w:rsidP="001E4F10">
      <w:pPr>
        <w:widowControl/>
        <w:autoSpaceDE/>
        <w:autoSpaceDN/>
        <w:jc w:val="both"/>
        <w:textAlignment w:val="auto"/>
        <w:rPr>
          <w:rFonts w:ascii="Arial" w:eastAsiaTheme="minorHAnsi" w:hAnsi="Arial" w:cstheme="minorBidi"/>
          <w:sz w:val="22"/>
          <w:szCs w:val="22"/>
          <w:u w:val="single"/>
          <w:lang w:val="fr-FR"/>
        </w:rPr>
      </w:pPr>
    </w:p>
    <w:p w14:paraId="3F1955FB" w14:textId="77777777" w:rsidR="00B6058A" w:rsidRPr="00B6058A" w:rsidRDefault="00B6058A" w:rsidP="001E4F10">
      <w:pPr>
        <w:widowControl/>
        <w:numPr>
          <w:ilvl w:val="1"/>
          <w:numId w:val="6"/>
        </w:numPr>
        <w:autoSpaceDE/>
        <w:autoSpaceDN/>
        <w:ind w:left="1418" w:hanging="567"/>
        <w:jc w:val="both"/>
        <w:textAlignment w:val="auto"/>
        <w:rPr>
          <w:rFonts w:ascii="Arial" w:eastAsiaTheme="minorHAnsi" w:hAnsi="Arial" w:cstheme="minorBidi"/>
          <w:sz w:val="22"/>
          <w:szCs w:val="22"/>
          <w:lang w:val="fr-FR"/>
        </w:rPr>
      </w:pPr>
      <w:r w:rsidRPr="00B6058A">
        <w:rPr>
          <w:rFonts w:ascii="Arial" w:eastAsiaTheme="minorHAnsi" w:hAnsi="Arial" w:cstheme="minorBidi"/>
          <w:sz w:val="22"/>
          <w:szCs w:val="22"/>
          <w:lang w:val="fr-FR"/>
        </w:rPr>
        <w:t>soutenir le travail du Groupe de travail sur les voies de migration des Amériques, notamment en organisant les réunions du groupe de travail et en aidant à mettre à jour le Cadre des voies de migration des Amériques et le Plan d’action pour les Amériques.</w:t>
      </w:r>
    </w:p>
    <w:p w14:paraId="5E3E2B53" w14:textId="77777777" w:rsidR="00BD0DFD" w:rsidRPr="00A048E3" w:rsidRDefault="00BD0DFD" w:rsidP="00B6058A">
      <w:pPr>
        <w:rPr>
          <w:rFonts w:ascii="Arial" w:hAnsi="Arial" w:cs="Arial"/>
          <w:sz w:val="22"/>
          <w:szCs w:val="22"/>
          <w:lang w:val="fr-FR"/>
        </w:rPr>
      </w:pPr>
    </w:p>
    <w:p w14:paraId="7D13B44A" w14:textId="77777777" w:rsidR="00D82C56" w:rsidRPr="00A048E3" w:rsidRDefault="00D82C56" w:rsidP="00B6058A">
      <w:pPr>
        <w:rPr>
          <w:rFonts w:ascii="Arial" w:hAnsi="Arial" w:cs="Arial"/>
          <w:sz w:val="22"/>
          <w:szCs w:val="22"/>
          <w:lang w:val="fr-FR"/>
        </w:rPr>
      </w:pPr>
    </w:p>
    <w:p w14:paraId="77F883D9" w14:textId="77777777" w:rsidR="00D82C56" w:rsidRPr="00A048E3" w:rsidRDefault="00D82C56" w:rsidP="00B6058A">
      <w:pPr>
        <w:rPr>
          <w:rFonts w:ascii="Arial" w:hAnsi="Arial" w:cs="Arial"/>
          <w:sz w:val="22"/>
          <w:szCs w:val="22"/>
          <w:lang w:val="fr-FR"/>
        </w:rPr>
      </w:pPr>
    </w:p>
    <w:p w14:paraId="1EEE6BE9" w14:textId="77777777" w:rsidR="00CB22BB" w:rsidRPr="00A048E3" w:rsidRDefault="00CB22BB" w:rsidP="00B6058A">
      <w:pPr>
        <w:rPr>
          <w:rFonts w:ascii="Arial" w:hAnsi="Arial" w:cs="Arial"/>
          <w:lang w:val="fr-FR"/>
        </w:rPr>
      </w:pPr>
    </w:p>
    <w:sectPr w:rsidR="00CB22BB" w:rsidRPr="00A048E3" w:rsidSect="00CB26DA">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7DA3C" w14:textId="77777777" w:rsidR="00CB26DA" w:rsidRDefault="00CB26DA">
      <w:r>
        <w:separator/>
      </w:r>
    </w:p>
  </w:endnote>
  <w:endnote w:type="continuationSeparator" w:id="0">
    <w:p w14:paraId="082B10D3" w14:textId="77777777" w:rsidR="00CB26DA" w:rsidRDefault="00CB26DA">
      <w:r>
        <w:continuationSeparator/>
      </w:r>
    </w:p>
  </w:endnote>
  <w:endnote w:type="continuationNotice" w:id="1">
    <w:p w14:paraId="316A6F82" w14:textId="77777777" w:rsidR="00CB26DA" w:rsidRDefault="00CB2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849EC" w14:textId="77777777" w:rsidR="00CB26DA" w:rsidRDefault="00CB26DA">
      <w:r>
        <w:rPr>
          <w:color w:val="000000"/>
        </w:rPr>
        <w:separator/>
      </w:r>
    </w:p>
  </w:footnote>
  <w:footnote w:type="continuationSeparator" w:id="0">
    <w:p w14:paraId="0B168DBE" w14:textId="77777777" w:rsidR="00CB26DA" w:rsidRDefault="00CB26DA">
      <w:r>
        <w:continuationSeparator/>
      </w:r>
    </w:p>
  </w:footnote>
  <w:footnote w:type="continuationNotice" w:id="1">
    <w:p w14:paraId="247BC4E3" w14:textId="77777777" w:rsidR="00CB26DA" w:rsidRDefault="00CB26DA"/>
  </w:footnote>
  <w:footnote w:id="2">
    <w:p w14:paraId="15234D3D" w14:textId="63B5D8CB" w:rsidR="00BD0DFD" w:rsidRPr="00BD0DFD" w:rsidRDefault="00BD0DFD" w:rsidP="00BD0DFD">
      <w:pPr>
        <w:pStyle w:val="FootnoteText"/>
        <w:rPr>
          <w:rFonts w:ascii="Arial" w:hAnsi="Arial" w:cs="Arial"/>
          <w:sz w:val="16"/>
          <w:szCs w:val="16"/>
          <w:lang w:val="fr-FR"/>
        </w:rPr>
      </w:pPr>
      <w:r w:rsidRPr="00DC4BC4">
        <w:rPr>
          <w:rStyle w:val="FootnoteReference"/>
          <w:rFonts w:ascii="Arial" w:hAnsi="Arial" w:cs="Arial"/>
          <w:sz w:val="16"/>
          <w:szCs w:val="16"/>
          <w:vertAlign w:val="superscript"/>
        </w:rPr>
        <w:footnoteRef/>
      </w:r>
      <w:r w:rsidRPr="00BD0DFD">
        <w:rPr>
          <w:rFonts w:ascii="Arial" w:hAnsi="Arial" w:cs="Arial"/>
          <w:sz w:val="16"/>
          <w:szCs w:val="16"/>
          <w:lang w:val="fr-FR"/>
        </w:rPr>
        <w:t xml:space="preserve"> </w:t>
      </w:r>
      <w:r w:rsidRPr="00BD0DFD">
        <w:rPr>
          <w:rStyle w:val="FootnoteReference"/>
          <w:rFonts w:ascii="Arial" w:hAnsi="Arial" w:cs="Arial"/>
          <w:sz w:val="16"/>
          <w:lang w:val="fr-FR"/>
        </w:rPr>
        <w:t>Regroupées dans la Résolution </w:t>
      </w:r>
      <w:r w:rsidRPr="00BD0DFD">
        <w:rPr>
          <w:rFonts w:ascii="Arial" w:hAnsi="Arial" w:cs="Arial"/>
          <w:sz w:val="16"/>
          <w:szCs w:val="16"/>
          <w:lang w:val="fr-FR"/>
        </w:rPr>
        <w:t xml:space="preserve"> 12.11</w:t>
      </w:r>
      <w:r w:rsidR="00823DC8">
        <w:rPr>
          <w:rFonts w:ascii="Arial" w:hAnsi="Arial" w:cs="Arial"/>
          <w:sz w:val="16"/>
          <w:szCs w:val="16"/>
          <w:lang w:val="fr-FR"/>
        </w:rPr>
        <w:t xml:space="preserve"> </w:t>
      </w:r>
      <w:r w:rsidR="00823DC8" w:rsidRPr="001E4F10">
        <w:rPr>
          <w:rFonts w:ascii="Arial" w:hAnsi="Arial" w:cs="Arial"/>
          <w:sz w:val="16"/>
          <w:szCs w:val="16"/>
          <w:lang w:val="fr-FR"/>
        </w:rPr>
        <w:t>(Rev.COP13)</w:t>
      </w:r>
      <w:r w:rsidRPr="00BD0DFD">
        <w:rPr>
          <w:rFonts w:ascii="Arial" w:hAnsi="Arial" w:cs="Arial"/>
          <w:sz w:val="16"/>
          <w:szCs w:val="16"/>
          <w:lang w:val="fr-FR"/>
        </w:rPr>
        <w:t xml:space="preserve"> </w:t>
      </w:r>
      <w:r w:rsidRPr="00BD0DFD">
        <w:rPr>
          <w:rFonts w:ascii="Arial" w:hAnsi="Arial" w:cs="Arial"/>
          <w:i/>
          <w:sz w:val="16"/>
          <w:szCs w:val="16"/>
          <w:lang w:val="fr-FR"/>
        </w:rPr>
        <w:t>Voies de migration</w:t>
      </w:r>
    </w:p>
  </w:footnote>
  <w:footnote w:id="3">
    <w:p w14:paraId="0656E16C" w14:textId="77777777" w:rsidR="00BD0DFD" w:rsidRPr="00BD0DFD" w:rsidRDefault="00BD0DFD" w:rsidP="00BD0DFD">
      <w:pPr>
        <w:pStyle w:val="FootnoteText"/>
        <w:rPr>
          <w:rFonts w:ascii="Arial" w:hAnsi="Arial" w:cs="Arial"/>
          <w:sz w:val="16"/>
          <w:lang w:val="fr-FR"/>
        </w:rPr>
      </w:pPr>
      <w:r w:rsidRPr="00DC4BC4">
        <w:rPr>
          <w:rStyle w:val="FootnoteReference"/>
          <w:rFonts w:ascii="Arial" w:hAnsi="Arial" w:cs="Arial"/>
          <w:sz w:val="16"/>
          <w:vertAlign w:val="superscript"/>
        </w:rPr>
        <w:footnoteRef/>
      </w:r>
      <w:r w:rsidRPr="00BD0DFD">
        <w:rPr>
          <w:rStyle w:val="FootnoteReference"/>
          <w:rFonts w:ascii="Arial" w:hAnsi="Arial" w:cs="Arial"/>
          <w:sz w:val="16"/>
          <w:vertAlign w:val="superscript"/>
          <w:lang w:val="fr-FR"/>
        </w:rPr>
        <w:t xml:space="preserve"> </w:t>
      </w:r>
      <w:r w:rsidRPr="00BD0DFD">
        <w:rPr>
          <w:rStyle w:val="FootnoteReference"/>
          <w:rFonts w:ascii="Arial" w:hAnsi="Arial" w:cs="Arial"/>
          <w:sz w:val="16"/>
          <w:lang w:val="fr-FR"/>
        </w:rPr>
        <w:t xml:space="preserve">Regroupées dans la Résolution 12.22 </w:t>
      </w:r>
      <w:r w:rsidRPr="00BD0DFD">
        <w:rPr>
          <w:rFonts w:ascii="Arial" w:hAnsi="Arial" w:cs="Arial"/>
          <w:i/>
          <w:sz w:val="16"/>
          <w:lang w:val="fr-FR"/>
        </w:rPr>
        <w:t>Prises accessoires</w:t>
      </w:r>
      <w:r w:rsidRPr="00BD0DFD">
        <w:rPr>
          <w:lang w:val="fr-FR"/>
        </w:rPr>
        <w:t xml:space="preserve"> </w:t>
      </w:r>
    </w:p>
  </w:footnote>
  <w:footnote w:id="4">
    <w:p w14:paraId="4E12B1EB" w14:textId="77777777" w:rsidR="00BD0DFD" w:rsidRPr="00BD0DFD" w:rsidRDefault="00BD0DFD" w:rsidP="00BD0DFD">
      <w:pPr>
        <w:pStyle w:val="FootnoteText"/>
        <w:rPr>
          <w:rFonts w:ascii="Arial" w:hAnsi="Arial" w:cs="Arial"/>
          <w:sz w:val="16"/>
          <w:lang w:val="fr-FR"/>
        </w:rPr>
      </w:pPr>
      <w:r w:rsidRPr="00DC4BC4">
        <w:rPr>
          <w:rStyle w:val="FootnoteReference"/>
          <w:rFonts w:ascii="Arial" w:hAnsi="Arial" w:cs="Arial"/>
          <w:sz w:val="16"/>
          <w:vertAlign w:val="superscript"/>
        </w:rPr>
        <w:footnoteRef/>
      </w:r>
      <w:r w:rsidRPr="00BD0DFD">
        <w:rPr>
          <w:rStyle w:val="FootnoteReference"/>
          <w:rFonts w:ascii="Arial" w:hAnsi="Arial" w:cs="Arial"/>
          <w:sz w:val="16"/>
          <w:lang w:val="fr-FR"/>
        </w:rPr>
        <w:t xml:space="preserve"> Regroupées dans la Résolution 12.6 </w:t>
      </w:r>
      <w:r w:rsidRPr="00BD0DFD">
        <w:rPr>
          <w:rFonts w:ascii="Arial" w:hAnsi="Arial" w:cs="Arial"/>
          <w:i/>
          <w:sz w:val="16"/>
          <w:lang w:val="fr-FR"/>
        </w:rPr>
        <w:t>Maladies de la faune sauvage et espèces migratrices</w:t>
      </w:r>
      <w:r w:rsidRPr="00BD0DFD">
        <w:rPr>
          <w:lang w:val="fr-FR"/>
        </w:rPr>
        <w:t xml:space="preserve"> </w:t>
      </w:r>
    </w:p>
  </w:footnote>
  <w:footnote w:id="5">
    <w:p w14:paraId="3E405B5D" w14:textId="735B9016" w:rsidR="00BD0DFD" w:rsidRPr="00BD0DFD" w:rsidRDefault="00BD0DFD" w:rsidP="00BD0DFD">
      <w:pPr>
        <w:pStyle w:val="FootnoteText"/>
        <w:rPr>
          <w:rFonts w:ascii="Arial" w:hAnsi="Arial" w:cs="Arial"/>
          <w:sz w:val="16"/>
          <w:lang w:val="fr-FR"/>
        </w:rPr>
      </w:pPr>
      <w:r w:rsidRPr="00DC4BC4">
        <w:rPr>
          <w:rStyle w:val="FootnoteReference"/>
          <w:rFonts w:ascii="Arial" w:hAnsi="Arial" w:cs="Arial"/>
          <w:sz w:val="16"/>
          <w:vertAlign w:val="superscript"/>
        </w:rPr>
        <w:footnoteRef/>
      </w:r>
      <w:r w:rsidRPr="00BD0DFD">
        <w:rPr>
          <w:rStyle w:val="FootnoteReference"/>
          <w:rFonts w:ascii="Arial" w:hAnsi="Arial" w:cs="Arial"/>
          <w:sz w:val="16"/>
          <w:lang w:val="fr-FR"/>
        </w:rPr>
        <w:t xml:space="preserve"> Regroupée</w:t>
      </w:r>
      <w:r w:rsidR="00823DC8">
        <w:rPr>
          <w:rFonts w:ascii="Arial" w:hAnsi="Arial" w:cs="Arial"/>
          <w:sz w:val="16"/>
          <w:lang w:val="fr-FR"/>
        </w:rPr>
        <w:t>s</w:t>
      </w:r>
      <w:r w:rsidRPr="00BD0DFD">
        <w:rPr>
          <w:rStyle w:val="FootnoteReference"/>
          <w:rFonts w:ascii="Arial" w:hAnsi="Arial" w:cs="Arial"/>
          <w:sz w:val="16"/>
          <w:lang w:val="fr-FR"/>
        </w:rPr>
        <w:t xml:space="preserve"> dans la Résolution 12.20 </w:t>
      </w:r>
      <w:r w:rsidRPr="00BD0DFD">
        <w:rPr>
          <w:rFonts w:ascii="Arial" w:hAnsi="Arial" w:cs="Arial"/>
          <w:i/>
          <w:sz w:val="16"/>
          <w:lang w:val="fr-FR"/>
        </w:rPr>
        <w:t>Gestion des débris marins</w:t>
      </w:r>
      <w:r w:rsidRPr="00BD0DFD">
        <w:rPr>
          <w:lang w:val="fr-FR"/>
        </w:rPr>
        <w:t xml:space="preserve"> </w:t>
      </w:r>
    </w:p>
  </w:footnote>
  <w:footnote w:id="6">
    <w:p w14:paraId="45FDD434" w14:textId="53175906" w:rsidR="00BD0DFD" w:rsidRPr="00BD0DFD" w:rsidRDefault="00BD0DFD" w:rsidP="00BD0DFD">
      <w:pPr>
        <w:pStyle w:val="FootnoteText"/>
        <w:rPr>
          <w:rFonts w:ascii="Arial" w:hAnsi="Arial" w:cs="Arial"/>
          <w:sz w:val="16"/>
          <w:u w:val="single"/>
          <w:lang w:val="fr-FR"/>
        </w:rPr>
      </w:pPr>
      <w:r w:rsidRPr="00DC4BC4">
        <w:rPr>
          <w:rStyle w:val="FootnoteReference"/>
          <w:rFonts w:ascii="Arial" w:hAnsi="Arial" w:cs="Arial"/>
          <w:sz w:val="16"/>
          <w:vertAlign w:val="superscript"/>
        </w:rPr>
        <w:footnoteRef/>
      </w:r>
      <w:r w:rsidRPr="00BD0DFD">
        <w:rPr>
          <w:rStyle w:val="FootnoteReference"/>
          <w:rFonts w:ascii="Arial" w:hAnsi="Arial" w:cs="Arial"/>
          <w:sz w:val="16"/>
          <w:lang w:val="fr-FR"/>
        </w:rPr>
        <w:t xml:space="preserve"> Regroupées dans la Résolution 12.7 </w:t>
      </w:r>
      <w:r w:rsidR="00823DC8" w:rsidRPr="001E4F10">
        <w:rPr>
          <w:rFonts w:ascii="Arial" w:hAnsi="Arial" w:cs="Arial"/>
          <w:sz w:val="16"/>
          <w:lang w:val="fr-FR"/>
        </w:rPr>
        <w:t xml:space="preserve">(Rev.COP13) </w:t>
      </w:r>
      <w:r w:rsidRPr="00BD0DFD">
        <w:rPr>
          <w:rFonts w:ascii="Arial" w:hAnsi="Arial" w:cs="Arial"/>
          <w:i/>
          <w:sz w:val="16"/>
          <w:lang w:val="fr-FR"/>
        </w:rPr>
        <w:t>Le rôle des réseaux écologiques pour la conservation des espèces migratrices</w:t>
      </w:r>
      <w:r w:rsidRPr="00BD0DFD">
        <w:rPr>
          <w:lang w:val="fr-FR"/>
        </w:rPr>
        <w:t xml:space="preserve"> </w:t>
      </w:r>
    </w:p>
  </w:footnote>
  <w:footnote w:id="7">
    <w:p w14:paraId="35C2AB6E" w14:textId="41BF0D74" w:rsidR="00BD0DFD" w:rsidRPr="00BD0DFD" w:rsidRDefault="00BD0DFD" w:rsidP="00BD0DFD">
      <w:pPr>
        <w:pStyle w:val="FootnoteText"/>
        <w:rPr>
          <w:rFonts w:ascii="Arial" w:hAnsi="Arial" w:cs="Arial"/>
          <w:sz w:val="18"/>
          <w:lang w:val="fr-FR"/>
        </w:rPr>
      </w:pPr>
      <w:r w:rsidRPr="00DC4BC4">
        <w:rPr>
          <w:rStyle w:val="FootnoteReference"/>
          <w:rFonts w:ascii="Arial" w:hAnsi="Arial" w:cs="Arial"/>
          <w:sz w:val="16"/>
          <w:vertAlign w:val="superscript"/>
        </w:rPr>
        <w:footnoteRef/>
      </w:r>
      <w:r w:rsidRPr="00BD0DFD">
        <w:rPr>
          <w:rStyle w:val="FootnoteReference"/>
          <w:rFonts w:ascii="Arial" w:hAnsi="Arial" w:cs="Arial"/>
          <w:sz w:val="16"/>
          <w:lang w:val="fr-FR"/>
        </w:rPr>
        <w:t xml:space="preserve"> Regroupées dans la Résolution </w:t>
      </w:r>
      <w:r w:rsidRPr="00BD0DFD">
        <w:rPr>
          <w:rFonts w:ascii="Arial" w:hAnsi="Arial" w:cs="Arial"/>
          <w:sz w:val="16"/>
          <w:szCs w:val="16"/>
          <w:lang w:val="fr-FR"/>
        </w:rPr>
        <w:t xml:space="preserve">12.11 </w:t>
      </w:r>
      <w:r w:rsidR="00823DC8" w:rsidRPr="001E4F10">
        <w:rPr>
          <w:rFonts w:ascii="Arial" w:hAnsi="Arial" w:cs="Arial"/>
          <w:sz w:val="16"/>
          <w:szCs w:val="16"/>
          <w:lang w:val="fr-FR"/>
        </w:rPr>
        <w:t xml:space="preserve">(Rev.COP13) </w:t>
      </w:r>
      <w:r w:rsidRPr="00BD0DFD">
        <w:rPr>
          <w:rFonts w:ascii="Arial" w:hAnsi="Arial" w:cs="Arial"/>
          <w:i/>
          <w:sz w:val="16"/>
          <w:szCs w:val="16"/>
          <w:lang w:val="fr-FR"/>
        </w:rPr>
        <w:t>Voies de migration</w:t>
      </w:r>
    </w:p>
  </w:footnote>
  <w:footnote w:id="8">
    <w:p w14:paraId="08375AF4" w14:textId="1AB38498" w:rsidR="00BD0DFD" w:rsidRPr="00BD0DFD" w:rsidRDefault="00BD0DFD" w:rsidP="00BD0DFD">
      <w:pPr>
        <w:pStyle w:val="FootnoteText"/>
        <w:rPr>
          <w:lang w:val="fr-FR"/>
        </w:rPr>
      </w:pPr>
      <w:r w:rsidRPr="00DC4BC4">
        <w:rPr>
          <w:rStyle w:val="FootnoteReference"/>
          <w:rFonts w:ascii="Arial" w:hAnsi="Arial" w:cs="Arial"/>
          <w:sz w:val="16"/>
          <w:szCs w:val="16"/>
          <w:vertAlign w:val="superscript"/>
        </w:rPr>
        <w:footnoteRef/>
      </w:r>
      <w:r w:rsidRPr="00BD0DFD">
        <w:rPr>
          <w:lang w:val="fr-FR"/>
        </w:rPr>
        <w:t xml:space="preserve"> </w:t>
      </w:r>
      <w:r w:rsidRPr="00BD0DFD">
        <w:rPr>
          <w:rStyle w:val="FootnoteReference"/>
          <w:rFonts w:ascii="Arial" w:hAnsi="Arial" w:cs="Arial"/>
          <w:sz w:val="16"/>
          <w:lang w:val="fr-FR"/>
        </w:rPr>
        <w:t>Regroupée</w:t>
      </w:r>
      <w:r w:rsidR="00823DC8">
        <w:rPr>
          <w:rFonts w:ascii="Arial" w:hAnsi="Arial" w:cs="Arial"/>
          <w:sz w:val="16"/>
          <w:lang w:val="fr-FR"/>
        </w:rPr>
        <w:t>s</w:t>
      </w:r>
      <w:r w:rsidRPr="00BD0DFD">
        <w:rPr>
          <w:rStyle w:val="FootnoteReference"/>
          <w:rFonts w:ascii="Arial" w:hAnsi="Arial" w:cs="Arial"/>
          <w:sz w:val="16"/>
          <w:lang w:val="fr-FR"/>
        </w:rPr>
        <w:t xml:space="preserve"> dans la Résolution </w:t>
      </w:r>
      <w:r w:rsidRPr="00BD0DFD">
        <w:rPr>
          <w:rFonts w:ascii="Arial" w:hAnsi="Arial" w:cs="Arial"/>
          <w:sz w:val="16"/>
          <w:szCs w:val="16"/>
          <w:lang w:val="fr-FR"/>
        </w:rPr>
        <w:t xml:space="preserve"> 12.11 </w:t>
      </w:r>
      <w:r w:rsidR="00823DC8" w:rsidRPr="001E4F10">
        <w:rPr>
          <w:rFonts w:ascii="Arial" w:hAnsi="Arial" w:cs="Arial"/>
          <w:sz w:val="16"/>
          <w:szCs w:val="16"/>
          <w:lang w:val="fr-FR"/>
        </w:rPr>
        <w:t xml:space="preserve">(Rev.COP13) </w:t>
      </w:r>
      <w:r w:rsidRPr="00BD0DFD">
        <w:rPr>
          <w:rFonts w:ascii="Arial" w:hAnsi="Arial" w:cs="Arial"/>
          <w:i/>
          <w:sz w:val="16"/>
          <w:szCs w:val="16"/>
          <w:lang w:val="fr-FR"/>
        </w:rPr>
        <w:t>Voies de migration</w:t>
      </w:r>
    </w:p>
  </w:footnote>
  <w:footnote w:id="9">
    <w:p w14:paraId="4EA8FAC3" w14:textId="73F28492" w:rsidR="00BD0DFD" w:rsidRPr="00BD0DFD" w:rsidRDefault="00BD0DFD" w:rsidP="00BD0DFD">
      <w:pPr>
        <w:pStyle w:val="FootnoteText"/>
        <w:rPr>
          <w:lang w:val="fr-FR"/>
        </w:rPr>
      </w:pPr>
      <w:r w:rsidRPr="00DC4BC4">
        <w:rPr>
          <w:rStyle w:val="FootnoteReference"/>
          <w:rFonts w:ascii="Arial" w:hAnsi="Arial" w:cs="Arial"/>
          <w:sz w:val="16"/>
          <w:szCs w:val="16"/>
          <w:vertAlign w:val="superscript"/>
        </w:rPr>
        <w:footnoteRef/>
      </w:r>
      <w:r w:rsidRPr="00BD0DFD">
        <w:rPr>
          <w:lang w:val="fr-FR"/>
        </w:rPr>
        <w:t xml:space="preserve"> </w:t>
      </w:r>
      <w:r w:rsidRPr="00BD0DFD">
        <w:rPr>
          <w:rStyle w:val="FootnoteReference"/>
          <w:rFonts w:ascii="Arial" w:hAnsi="Arial" w:cs="Arial"/>
          <w:sz w:val="16"/>
          <w:lang w:val="fr-FR"/>
        </w:rPr>
        <w:t>Regroupée</w:t>
      </w:r>
      <w:r w:rsidR="00823DC8">
        <w:rPr>
          <w:rFonts w:ascii="Arial" w:hAnsi="Arial" w:cs="Arial"/>
          <w:sz w:val="16"/>
          <w:lang w:val="fr-FR"/>
        </w:rPr>
        <w:t>s</w:t>
      </w:r>
      <w:r w:rsidRPr="00BD0DFD">
        <w:rPr>
          <w:rStyle w:val="FootnoteReference"/>
          <w:rFonts w:ascii="Arial" w:hAnsi="Arial" w:cs="Arial"/>
          <w:sz w:val="16"/>
          <w:lang w:val="fr-FR"/>
        </w:rPr>
        <w:t xml:space="preserve"> dans la Résolution </w:t>
      </w:r>
      <w:r w:rsidRPr="00BD0DFD">
        <w:rPr>
          <w:rFonts w:ascii="Arial" w:hAnsi="Arial" w:cs="Arial"/>
          <w:sz w:val="16"/>
          <w:szCs w:val="16"/>
          <w:lang w:val="fr-FR"/>
        </w:rPr>
        <w:t xml:space="preserve"> 12.11 </w:t>
      </w:r>
      <w:r w:rsidR="00823DC8" w:rsidRPr="001E4F10">
        <w:rPr>
          <w:rFonts w:ascii="Arial" w:hAnsi="Arial" w:cs="Arial"/>
          <w:sz w:val="16"/>
          <w:szCs w:val="16"/>
          <w:lang w:val="fr-FR"/>
        </w:rPr>
        <w:t xml:space="preserve">(Rev.COP13) </w:t>
      </w:r>
      <w:r w:rsidRPr="00BD0DFD">
        <w:rPr>
          <w:rFonts w:ascii="Arial" w:hAnsi="Arial" w:cs="Arial"/>
          <w:i/>
          <w:sz w:val="16"/>
          <w:szCs w:val="16"/>
          <w:lang w:val="fr-FR"/>
        </w:rPr>
        <w:t>Voies de migration</w:t>
      </w:r>
    </w:p>
  </w:footnote>
  <w:footnote w:id="10">
    <w:p w14:paraId="43A8E68D" w14:textId="142A63BE" w:rsidR="00BD0DFD" w:rsidRPr="00BD0DFD" w:rsidRDefault="00BD0DFD" w:rsidP="00BD0DFD">
      <w:pPr>
        <w:pStyle w:val="FootnoteText"/>
        <w:rPr>
          <w:rFonts w:ascii="Arial" w:hAnsi="Arial" w:cs="Arial"/>
          <w:sz w:val="16"/>
          <w:lang w:val="fr-FR"/>
        </w:rPr>
      </w:pPr>
      <w:r w:rsidRPr="00DC4BC4">
        <w:rPr>
          <w:rStyle w:val="FootnoteReference"/>
          <w:rFonts w:ascii="Arial" w:hAnsi="Arial" w:cs="Arial"/>
          <w:sz w:val="16"/>
          <w:vertAlign w:val="superscript"/>
        </w:rPr>
        <w:footnoteRef/>
      </w:r>
      <w:r w:rsidRPr="00BD0DFD">
        <w:rPr>
          <w:rStyle w:val="FootnoteReference"/>
          <w:rFonts w:ascii="Arial" w:hAnsi="Arial" w:cs="Arial"/>
          <w:sz w:val="16"/>
          <w:lang w:val="fr-FR"/>
        </w:rPr>
        <w:t xml:space="preserve"> </w:t>
      </w:r>
      <w:r w:rsidR="00823DC8">
        <w:rPr>
          <w:rFonts w:ascii="Arial" w:hAnsi="Arial" w:cs="Arial"/>
          <w:sz w:val="16"/>
          <w:lang w:val="fr-FR"/>
        </w:rPr>
        <w:t xml:space="preserve"> </w:t>
      </w:r>
      <w:r w:rsidRPr="00BD0DFD">
        <w:rPr>
          <w:rStyle w:val="FootnoteReference"/>
          <w:rFonts w:ascii="Arial" w:hAnsi="Arial" w:cs="Arial"/>
          <w:sz w:val="16"/>
          <w:lang w:val="fr-FR"/>
        </w:rPr>
        <w:t>R</w:t>
      </w:r>
      <w:r w:rsidRPr="00BD0DFD">
        <w:rPr>
          <w:rFonts w:ascii="Arial" w:hAnsi="Arial" w:cs="Arial"/>
          <w:sz w:val="16"/>
          <w:lang w:val="fr-FR"/>
        </w:rPr>
        <w:t>egroupée</w:t>
      </w:r>
      <w:r w:rsidR="00823DC8">
        <w:rPr>
          <w:rFonts w:ascii="Arial" w:hAnsi="Arial" w:cs="Arial"/>
          <w:sz w:val="16"/>
          <w:lang w:val="fr-FR"/>
        </w:rPr>
        <w:t>s</w:t>
      </w:r>
      <w:r w:rsidRPr="00BD0DFD">
        <w:rPr>
          <w:rStyle w:val="FootnoteReference"/>
          <w:rFonts w:ascii="Arial" w:hAnsi="Arial" w:cs="Arial"/>
          <w:sz w:val="16"/>
          <w:lang w:val="fr-FR"/>
        </w:rPr>
        <w:t xml:space="preserve"> dans la Résolution 12.21 </w:t>
      </w:r>
      <w:r w:rsidRPr="00BD0DFD">
        <w:rPr>
          <w:rFonts w:ascii="Arial" w:hAnsi="Arial" w:cs="Arial"/>
          <w:i/>
          <w:sz w:val="16"/>
          <w:lang w:val="fr-FR"/>
        </w:rPr>
        <w:t>Changement climatique et espèces migratrices</w:t>
      </w:r>
      <w:r w:rsidRPr="00BD0DFD">
        <w:rPr>
          <w:lang w:val="fr-FR"/>
        </w:rPr>
        <w:t xml:space="preserve"> </w:t>
      </w:r>
    </w:p>
  </w:footnote>
  <w:footnote w:id="11">
    <w:p w14:paraId="41A195A6" w14:textId="310642AC" w:rsidR="00BD0DFD" w:rsidRPr="00BD0DFD" w:rsidRDefault="00BD0DFD" w:rsidP="00BD0DFD">
      <w:pPr>
        <w:pStyle w:val="FootnoteText"/>
        <w:rPr>
          <w:lang w:val="fr-FR"/>
        </w:rPr>
      </w:pPr>
      <w:r w:rsidRPr="00DC4BC4">
        <w:rPr>
          <w:rStyle w:val="FootnoteReference"/>
          <w:rFonts w:ascii="Arial" w:hAnsi="Arial" w:cs="Arial"/>
          <w:sz w:val="16"/>
          <w:vertAlign w:val="superscript"/>
        </w:rPr>
        <w:footnoteRef/>
      </w:r>
      <w:r w:rsidRPr="00BD0DFD">
        <w:rPr>
          <w:rStyle w:val="FootnoteReference"/>
          <w:rFonts w:ascii="Arial" w:hAnsi="Arial" w:cs="Arial"/>
          <w:sz w:val="16"/>
          <w:lang w:val="fr-FR"/>
        </w:rPr>
        <w:t xml:space="preserve"> </w:t>
      </w:r>
      <w:r w:rsidR="00823DC8">
        <w:rPr>
          <w:rStyle w:val="FootnoteReference"/>
          <w:rFonts w:ascii="Arial" w:hAnsi="Arial" w:cs="Arial"/>
          <w:sz w:val="16"/>
          <w:lang w:val="fr-FR"/>
        </w:rPr>
        <w:t>R</w:t>
      </w:r>
      <w:r w:rsidR="00823DC8">
        <w:rPr>
          <w:rFonts w:ascii="Arial" w:hAnsi="Arial" w:cs="Arial"/>
          <w:sz w:val="16"/>
          <w:lang w:val="fr-FR"/>
        </w:rPr>
        <w:t>egroupées</w:t>
      </w:r>
      <w:r w:rsidRPr="00BD0DFD">
        <w:rPr>
          <w:rStyle w:val="FootnoteReference"/>
          <w:rFonts w:ascii="Arial" w:hAnsi="Arial" w:cs="Arial"/>
          <w:sz w:val="16"/>
          <w:lang w:val="fr-FR"/>
        </w:rPr>
        <w:t xml:space="preserve"> dans la Résolution 12.11</w:t>
      </w:r>
      <w:r w:rsidR="00823DC8">
        <w:rPr>
          <w:rFonts w:ascii="Arial" w:hAnsi="Arial" w:cs="Arial"/>
          <w:sz w:val="16"/>
          <w:lang w:val="fr-FR"/>
        </w:rPr>
        <w:t xml:space="preserve"> </w:t>
      </w:r>
      <w:r w:rsidR="00823DC8" w:rsidRPr="001E4F10">
        <w:rPr>
          <w:rFonts w:ascii="Arial" w:hAnsi="Arial" w:cs="Arial"/>
          <w:sz w:val="16"/>
          <w:lang w:val="fr-FR"/>
        </w:rPr>
        <w:t>(Rev.COP13)</w:t>
      </w:r>
      <w:r w:rsidRPr="00BD0DFD">
        <w:rPr>
          <w:rStyle w:val="FootnoteReference"/>
          <w:rFonts w:ascii="Arial" w:hAnsi="Arial" w:cs="Arial"/>
          <w:sz w:val="16"/>
          <w:lang w:val="fr-FR"/>
        </w:rPr>
        <w:t xml:space="preserve"> </w:t>
      </w:r>
      <w:r w:rsidRPr="00BD0DFD">
        <w:rPr>
          <w:rFonts w:ascii="Arial" w:hAnsi="Arial" w:cs="Arial"/>
          <w:i/>
          <w:sz w:val="16"/>
          <w:lang w:val="fr-FR"/>
        </w:rPr>
        <w:t>Voies de migration</w:t>
      </w:r>
      <w:r w:rsidRPr="00BD0DFD">
        <w:rPr>
          <w:lang w:val="fr-FR"/>
        </w:rPr>
        <w:t xml:space="preserve"> </w:t>
      </w:r>
    </w:p>
  </w:footnote>
  <w:footnote w:id="12">
    <w:p w14:paraId="10FF7812" w14:textId="297A7DE4" w:rsidR="00BD0DFD" w:rsidRPr="00BD0DFD" w:rsidRDefault="00BD0DFD" w:rsidP="00BD0DFD">
      <w:pPr>
        <w:pStyle w:val="FootnoteText"/>
        <w:rPr>
          <w:rFonts w:ascii="Arial" w:hAnsi="Arial" w:cs="Arial"/>
          <w:sz w:val="16"/>
          <w:lang w:val="fr-FR"/>
        </w:rPr>
      </w:pPr>
      <w:r w:rsidRPr="00DC4BC4">
        <w:rPr>
          <w:rStyle w:val="FootnoteReference"/>
          <w:rFonts w:ascii="Arial" w:hAnsi="Arial" w:cs="Arial"/>
          <w:sz w:val="16"/>
          <w:vertAlign w:val="superscript"/>
        </w:rPr>
        <w:footnoteRef/>
      </w:r>
      <w:r w:rsidRPr="00BD0DFD">
        <w:rPr>
          <w:rStyle w:val="FootnoteReference"/>
          <w:rFonts w:ascii="Arial" w:hAnsi="Arial" w:cs="Arial"/>
          <w:sz w:val="16"/>
          <w:vertAlign w:val="superscript"/>
          <w:lang w:val="fr-FR"/>
        </w:rPr>
        <w:t xml:space="preserve"> </w:t>
      </w:r>
      <w:r w:rsidR="00C3780B">
        <w:rPr>
          <w:rStyle w:val="FootnoteReference"/>
          <w:rFonts w:ascii="Arial" w:hAnsi="Arial" w:cs="Arial"/>
          <w:sz w:val="16"/>
          <w:lang w:val="fr-FR"/>
        </w:rPr>
        <w:t>R</w:t>
      </w:r>
      <w:r w:rsidR="00C3780B">
        <w:rPr>
          <w:rFonts w:ascii="Arial" w:hAnsi="Arial" w:cs="Arial"/>
          <w:sz w:val="16"/>
          <w:lang w:val="fr-FR"/>
        </w:rPr>
        <w:t>egroupées</w:t>
      </w:r>
      <w:r w:rsidRPr="00BD0DFD">
        <w:rPr>
          <w:rStyle w:val="FootnoteReference"/>
          <w:rFonts w:ascii="Arial" w:hAnsi="Arial" w:cs="Arial"/>
          <w:sz w:val="16"/>
          <w:lang w:val="fr-FR"/>
        </w:rPr>
        <w:t xml:space="preserve"> dans la Résolution 12.21 </w:t>
      </w:r>
      <w:r w:rsidRPr="00BD0DFD">
        <w:rPr>
          <w:rFonts w:ascii="Arial" w:hAnsi="Arial" w:cs="Arial"/>
          <w:i/>
          <w:sz w:val="16"/>
          <w:lang w:val="fr-FR"/>
        </w:rPr>
        <w:t>Changement climatique et espèces migratrices</w:t>
      </w:r>
      <w:r w:rsidRPr="00BD0DFD">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5CA4A0E8" w:rsidR="002B3E88" w:rsidRPr="00807047"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807047">
      <w:rPr>
        <w:rFonts w:ascii="Arial" w:hAnsi="Arial" w:cs="Arial"/>
        <w:i/>
        <w:sz w:val="18"/>
        <w:szCs w:val="18"/>
      </w:rPr>
      <w:t>UNEP/CMS/COP1</w:t>
    </w:r>
    <w:r w:rsidR="00CB22BB" w:rsidRPr="00807047">
      <w:rPr>
        <w:rFonts w:ascii="Arial" w:hAnsi="Arial" w:cs="Arial"/>
        <w:i/>
        <w:sz w:val="18"/>
        <w:szCs w:val="18"/>
      </w:rPr>
      <w:t>4</w:t>
    </w:r>
    <w:r w:rsidRPr="00807047">
      <w:rPr>
        <w:rFonts w:ascii="Arial" w:hAnsi="Arial" w:cs="Arial"/>
        <w:i/>
        <w:sz w:val="18"/>
        <w:szCs w:val="18"/>
      </w:rPr>
      <w:t>/CRP</w:t>
    </w:r>
    <w:r w:rsidR="00B6058A" w:rsidRPr="00807047">
      <w:rPr>
        <w:rFonts w:ascii="Arial" w:hAnsi="Arial" w:cs="Arial"/>
        <w:i/>
        <w:sz w:val="18"/>
        <w:szCs w:val="18"/>
      </w:rPr>
      <w:t>28.4.1</w:t>
    </w:r>
    <w:r w:rsidR="00807047" w:rsidRPr="00807047">
      <w:rPr>
        <w:rFonts w:ascii="Arial" w:hAnsi="Arial" w:cs="Arial"/>
        <w:i/>
        <w:sz w:val="18"/>
        <w:szCs w:val="18"/>
      </w:rPr>
      <w:t>/Rev</w:t>
    </w:r>
    <w:r w:rsidR="00807047">
      <w:rPr>
        <w:rFonts w:ascii="Arial" w:hAnsi="Arial" w:cs="Arial"/>
        <w:i/>
        <w:sz w:val="18"/>
        <w:szCs w:val="18"/>
      </w:rPr>
      <w:t>.1</w:t>
    </w:r>
  </w:p>
  <w:p w14:paraId="50B9F4CC" w14:textId="77777777" w:rsidR="002B3E88" w:rsidRPr="00807047" w:rsidRDefault="002B3E88">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49D787B" w:rsidR="002B3E88" w:rsidRPr="00807047"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807047">
      <w:rPr>
        <w:rFonts w:ascii="Arial" w:hAnsi="Arial" w:cs="Arial"/>
        <w:i/>
        <w:sz w:val="18"/>
        <w:szCs w:val="18"/>
      </w:rPr>
      <w:t>UNEP/CMS/COP1</w:t>
    </w:r>
    <w:r w:rsidR="00CB22BB" w:rsidRPr="00807047">
      <w:rPr>
        <w:rFonts w:ascii="Arial" w:hAnsi="Arial" w:cs="Arial"/>
        <w:i/>
        <w:sz w:val="18"/>
        <w:szCs w:val="18"/>
      </w:rPr>
      <w:t>4</w:t>
    </w:r>
    <w:r w:rsidRPr="00807047">
      <w:rPr>
        <w:rFonts w:ascii="Arial" w:hAnsi="Arial" w:cs="Arial"/>
        <w:i/>
        <w:sz w:val="18"/>
        <w:szCs w:val="18"/>
      </w:rPr>
      <w:t>/CRP</w:t>
    </w:r>
    <w:r w:rsidR="00B6058A" w:rsidRPr="00807047">
      <w:rPr>
        <w:rFonts w:ascii="Arial" w:hAnsi="Arial" w:cs="Arial"/>
        <w:i/>
        <w:sz w:val="18"/>
        <w:szCs w:val="18"/>
      </w:rPr>
      <w:t>28.4.1</w:t>
    </w:r>
    <w:r w:rsidR="00807047" w:rsidRPr="00807047">
      <w:rPr>
        <w:rFonts w:ascii="Arial" w:hAnsi="Arial" w:cs="Arial"/>
        <w:i/>
        <w:sz w:val="18"/>
        <w:szCs w:val="18"/>
      </w:rPr>
      <w:t>/Rev</w:t>
    </w:r>
    <w:r w:rsidR="00807047">
      <w:rPr>
        <w:rFonts w:ascii="Arial" w:hAnsi="Arial" w:cs="Arial"/>
        <w:i/>
        <w:sz w:val="18"/>
        <w:szCs w:val="18"/>
      </w:rPr>
      <w:t>.1</w:t>
    </w:r>
  </w:p>
  <w:p w14:paraId="75025A37" w14:textId="77777777" w:rsidR="002B3E88" w:rsidRPr="00807047"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4348A710" w:rsidR="007A1066" w:rsidRPr="00807047"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807047">
      <w:rPr>
        <w:rFonts w:ascii="Arial" w:hAnsi="Arial" w:cs="Arial"/>
        <w:bCs/>
        <w:i/>
        <w:iCs/>
        <w:sz w:val="18"/>
        <w:szCs w:val="18"/>
      </w:rPr>
      <w:t>UNEP/CMS/COP1</w:t>
    </w:r>
    <w:r w:rsidR="002B3E88" w:rsidRPr="00807047">
      <w:rPr>
        <w:rFonts w:ascii="Arial" w:hAnsi="Arial" w:cs="Arial"/>
        <w:bCs/>
        <w:i/>
        <w:iCs/>
        <w:sz w:val="18"/>
        <w:szCs w:val="18"/>
      </w:rPr>
      <w:t>4</w:t>
    </w:r>
    <w:r w:rsidRPr="00807047">
      <w:rPr>
        <w:rFonts w:ascii="Arial" w:hAnsi="Arial" w:cs="Arial"/>
        <w:bCs/>
        <w:i/>
        <w:iCs/>
        <w:sz w:val="18"/>
        <w:szCs w:val="18"/>
      </w:rPr>
      <w:t>/CRP</w:t>
    </w:r>
    <w:r w:rsidR="000349FB" w:rsidRPr="00807047">
      <w:rPr>
        <w:rFonts w:ascii="Arial" w:hAnsi="Arial" w:cs="Arial"/>
        <w:bCs/>
        <w:i/>
        <w:iCs/>
        <w:sz w:val="18"/>
        <w:szCs w:val="18"/>
      </w:rPr>
      <w:t>28.4.1</w:t>
    </w:r>
    <w:r w:rsidR="00807047" w:rsidRPr="00807047">
      <w:rPr>
        <w:rFonts w:ascii="Arial" w:hAnsi="Arial" w:cs="Arial"/>
        <w:bCs/>
        <w:i/>
        <w:iCs/>
        <w:sz w:val="18"/>
        <w:szCs w:val="18"/>
      </w:rPr>
      <w:t>/Rev</w:t>
    </w:r>
    <w:r w:rsidR="00807047">
      <w:rPr>
        <w:rFonts w:ascii="Arial" w:hAnsi="Arial" w:cs="Arial"/>
        <w:bCs/>
        <w:i/>
        <w:iCs/>
        <w:sz w:val="18"/>
        <w:szCs w:val="18"/>
      </w:rPr>
      <w:t>.1</w:t>
    </w:r>
  </w:p>
  <w:p w14:paraId="117A266F" w14:textId="77777777" w:rsidR="007A1066" w:rsidRPr="00807047"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D65B6"/>
    <w:multiLevelType w:val="hybridMultilevel"/>
    <w:tmpl w:val="3280BDA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A361CE"/>
    <w:multiLevelType w:val="hybridMultilevel"/>
    <w:tmpl w:val="941ECDD0"/>
    <w:lvl w:ilvl="0" w:tplc="29224BCE">
      <w:start w:val="1"/>
      <w:numFmt w:val="decimal"/>
      <w:lvlText w:val="%1."/>
      <w:lvlJc w:val="left"/>
      <w:pPr>
        <w:ind w:left="5464"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142F2"/>
    <w:multiLevelType w:val="hybridMultilevel"/>
    <w:tmpl w:val="F2A407C0"/>
    <w:lvl w:ilvl="0" w:tplc="9E12A742">
      <w:start w:val="1"/>
      <w:numFmt w:val="lowerLetter"/>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F9F7A98"/>
    <w:multiLevelType w:val="hybridMultilevel"/>
    <w:tmpl w:val="B6E868E0"/>
    <w:lvl w:ilvl="0" w:tplc="20000017">
      <w:start w:val="1"/>
      <w:numFmt w:val="lowerLetter"/>
      <w:lvlText w:val="%1)"/>
      <w:lvlJc w:val="left"/>
      <w:pPr>
        <w:ind w:left="720" w:hanging="360"/>
      </w:pPr>
    </w:lvl>
    <w:lvl w:ilvl="1" w:tplc="20000017">
      <w:start w:val="1"/>
      <w:numFmt w:val="lowerLetter"/>
      <w:lvlText w:val="%2)"/>
      <w:lvlJc w:val="left"/>
      <w:pPr>
        <w:ind w:left="1069"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17F2C3C"/>
    <w:multiLevelType w:val="hybridMultilevel"/>
    <w:tmpl w:val="6BE0D4B6"/>
    <w:lvl w:ilvl="0" w:tplc="2000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5"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1574584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916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1496007">
    <w:abstractNumId w:val="0"/>
  </w:num>
  <w:num w:numId="4" w16cid:durableId="1486776493">
    <w:abstractNumId w:val="5"/>
  </w:num>
  <w:num w:numId="5" w16cid:durableId="2049716268">
    <w:abstractNumId w:val="4"/>
  </w:num>
  <w:num w:numId="6" w16cid:durableId="1138109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49FB"/>
    <w:rsid w:val="0006501F"/>
    <w:rsid w:val="000705CE"/>
    <w:rsid w:val="000B0D60"/>
    <w:rsid w:val="000D6924"/>
    <w:rsid w:val="001546FB"/>
    <w:rsid w:val="001648A3"/>
    <w:rsid w:val="001E4F10"/>
    <w:rsid w:val="002223BB"/>
    <w:rsid w:val="002B2F39"/>
    <w:rsid w:val="002B3E88"/>
    <w:rsid w:val="003B32D3"/>
    <w:rsid w:val="003D2A7B"/>
    <w:rsid w:val="003F1AD8"/>
    <w:rsid w:val="0043102F"/>
    <w:rsid w:val="00487D0A"/>
    <w:rsid w:val="005645C4"/>
    <w:rsid w:val="005D3B7A"/>
    <w:rsid w:val="005D43E4"/>
    <w:rsid w:val="005F0639"/>
    <w:rsid w:val="005F3C6C"/>
    <w:rsid w:val="00670FE7"/>
    <w:rsid w:val="007225CC"/>
    <w:rsid w:val="00772BCF"/>
    <w:rsid w:val="007906F0"/>
    <w:rsid w:val="007A1066"/>
    <w:rsid w:val="007B5E54"/>
    <w:rsid w:val="00807047"/>
    <w:rsid w:val="00823DC8"/>
    <w:rsid w:val="00833B10"/>
    <w:rsid w:val="0084131D"/>
    <w:rsid w:val="00846D36"/>
    <w:rsid w:val="00860357"/>
    <w:rsid w:val="00A048E3"/>
    <w:rsid w:val="00AC63CA"/>
    <w:rsid w:val="00B50BC0"/>
    <w:rsid w:val="00B6058A"/>
    <w:rsid w:val="00B92981"/>
    <w:rsid w:val="00BD0DFD"/>
    <w:rsid w:val="00BD4C9D"/>
    <w:rsid w:val="00C32FF1"/>
    <w:rsid w:val="00C3780B"/>
    <w:rsid w:val="00CB22BB"/>
    <w:rsid w:val="00CB26DA"/>
    <w:rsid w:val="00D00313"/>
    <w:rsid w:val="00D554F4"/>
    <w:rsid w:val="00D82C56"/>
    <w:rsid w:val="00DA61D9"/>
    <w:rsid w:val="00E312FC"/>
    <w:rsid w:val="00E829C9"/>
    <w:rsid w:val="00F5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BD0DFD"/>
    <w:rPr>
      <w:szCs w:val="20"/>
    </w:rPr>
  </w:style>
  <w:style w:type="character" w:customStyle="1" w:styleId="FootnoteTextChar">
    <w:name w:val="Footnote Text Char"/>
    <w:basedOn w:val="DefaultParagraphFont"/>
    <w:link w:val="FootnoteText"/>
    <w:uiPriority w:val="99"/>
    <w:semiHidden/>
    <w:rsid w:val="00BD0DFD"/>
    <w:rPr>
      <w:rFonts w:ascii="Times New Roman" w:eastAsia="Times New Roman" w:hAnsi="Times New Roman"/>
      <w:sz w:val="20"/>
      <w:szCs w:val="20"/>
    </w:rPr>
  </w:style>
  <w:style w:type="character" w:styleId="FootnoteReference">
    <w:name w:val="footnote reference"/>
    <w:uiPriority w:val="99"/>
    <w:semiHidden/>
    <w:unhideWhenUsed/>
    <w:rsid w:val="00BD0DFD"/>
    <w:rPr>
      <w:rFonts w:ascii="Times New Roman" w:hAnsi="Times New Roman" w:cs="Times New Roman" w:hint="default"/>
    </w:rPr>
  </w:style>
  <w:style w:type="paragraph" w:styleId="ListParagraph">
    <w:name w:val="List Paragraph"/>
    <w:basedOn w:val="Normal"/>
    <w:uiPriority w:val="34"/>
    <w:qFormat/>
    <w:rsid w:val="00C37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news/great-boost-conservation-grassland-birds-and-flyways-americ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0772B-067E-4D86-9A5B-D049EA77E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5054</Words>
  <Characters>28812</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7</cp:revision>
  <cp:lastPrinted>2020-02-03T15:02:00Z</cp:lastPrinted>
  <dcterms:created xsi:type="dcterms:W3CDTF">2024-02-17T07:22:00Z</dcterms:created>
  <dcterms:modified xsi:type="dcterms:W3CDTF">2024-02-17T07:26:00Z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