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7525A" w14:textId="77777777" w:rsidR="00E829C9" w:rsidRDefault="00E829C9" w:rsidP="00664CD9">
      <w:pPr>
        <w:jc w:val="center"/>
        <w:rPr>
          <w:rFonts w:ascii="Arial" w:hAnsi="Arial" w:cs="Arial"/>
          <w:b/>
          <w:sz w:val="22"/>
          <w:szCs w:val="22"/>
        </w:rPr>
      </w:pPr>
    </w:p>
    <w:p w14:paraId="5EFF0047" w14:textId="041AF026" w:rsidR="00D82C56" w:rsidRDefault="004D4C6B" w:rsidP="00664CD9">
      <w:pPr>
        <w:spacing w:after="120"/>
        <w:jc w:val="center"/>
        <w:rPr>
          <w:rFonts w:ascii="Arial" w:hAnsi="Arial" w:cs="Arial"/>
          <w:b/>
          <w:sz w:val="22"/>
          <w:szCs w:val="22"/>
        </w:rPr>
      </w:pPr>
      <w:r>
        <w:rPr>
          <w:rFonts w:ascii="Arial" w:hAnsi="Arial" w:cs="Arial"/>
          <w:b/>
          <w:sz w:val="22"/>
          <w:szCs w:val="22"/>
        </w:rPr>
        <w:t>FLYWAYS</w:t>
      </w:r>
    </w:p>
    <w:p w14:paraId="77BA811D" w14:textId="0A5DDFBA" w:rsidR="00D82C56" w:rsidRDefault="005D43E4" w:rsidP="00664CD9">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4D4C6B">
        <w:rPr>
          <w:rFonts w:ascii="Arial" w:hAnsi="Arial" w:cs="Arial"/>
          <w:sz w:val="22"/>
          <w:szCs w:val="22"/>
        </w:rPr>
        <w:t>28</w:t>
      </w:r>
      <w:r>
        <w:rPr>
          <w:rFonts w:ascii="Arial" w:hAnsi="Arial" w:cs="Arial"/>
          <w:sz w:val="22"/>
          <w:szCs w:val="22"/>
        </w:rPr>
        <w:t>.</w:t>
      </w:r>
      <w:r w:rsidR="004D4C6B">
        <w:rPr>
          <w:rFonts w:ascii="Arial" w:hAnsi="Arial" w:cs="Arial"/>
          <w:sz w:val="22"/>
          <w:szCs w:val="22"/>
        </w:rPr>
        <w:t>4.1</w:t>
      </w:r>
      <w:r w:rsidR="00E55D6F">
        <w:rPr>
          <w:rFonts w:ascii="Arial" w:hAnsi="Arial" w:cs="Arial"/>
          <w:sz w:val="22"/>
          <w:szCs w:val="22"/>
        </w:rPr>
        <w:t>/Rev.1</w:t>
      </w:r>
    </w:p>
    <w:p w14:paraId="73A89732" w14:textId="1F267EF0" w:rsidR="00D82C56" w:rsidRDefault="005D43E4" w:rsidP="00664CD9">
      <w:pPr>
        <w:jc w:val="center"/>
        <w:rPr>
          <w:rFonts w:ascii="Arial" w:hAnsi="Arial" w:cs="Arial"/>
          <w:i/>
          <w:sz w:val="22"/>
          <w:szCs w:val="22"/>
        </w:rPr>
      </w:pPr>
      <w:r>
        <w:rPr>
          <w:rFonts w:ascii="Arial" w:hAnsi="Arial" w:cs="Arial"/>
          <w:i/>
          <w:sz w:val="22"/>
          <w:szCs w:val="22"/>
        </w:rPr>
        <w:t xml:space="preserve">(Prepared by </w:t>
      </w:r>
      <w:r w:rsidR="00AF22FB" w:rsidRPr="008720EA">
        <w:rPr>
          <w:rFonts w:ascii="Arial" w:hAnsi="Arial" w:cs="Arial"/>
          <w:i/>
          <w:sz w:val="22"/>
          <w:szCs w:val="22"/>
        </w:rPr>
        <w:t>the</w:t>
      </w:r>
      <w:r w:rsidRPr="008720EA">
        <w:rPr>
          <w:rFonts w:ascii="Arial" w:hAnsi="Arial" w:cs="Arial"/>
          <w:i/>
          <w:sz w:val="22"/>
          <w:szCs w:val="22"/>
        </w:rPr>
        <w:t xml:space="preserve"> </w:t>
      </w:r>
      <w:r w:rsidR="004D4C6B" w:rsidRPr="008720EA">
        <w:rPr>
          <w:rFonts w:ascii="Arial" w:hAnsi="Arial" w:cs="Arial"/>
          <w:i/>
          <w:sz w:val="22"/>
          <w:szCs w:val="22"/>
        </w:rPr>
        <w:t xml:space="preserve">Avian Species </w:t>
      </w:r>
      <w:r w:rsidRPr="008720EA">
        <w:rPr>
          <w:rFonts w:ascii="Arial" w:hAnsi="Arial" w:cs="Arial"/>
          <w:i/>
          <w:sz w:val="22"/>
          <w:szCs w:val="22"/>
        </w:rPr>
        <w:t>WG</w:t>
      </w:r>
      <w:r>
        <w:rPr>
          <w:rFonts w:ascii="Arial" w:hAnsi="Arial" w:cs="Arial"/>
          <w:i/>
          <w:sz w:val="22"/>
          <w:szCs w:val="22"/>
        </w:rPr>
        <w:t>)</w:t>
      </w:r>
    </w:p>
    <w:p w14:paraId="25BD5BFE" w14:textId="77777777" w:rsidR="00D82C56" w:rsidRDefault="00D82C56" w:rsidP="00664CD9">
      <w:pPr>
        <w:rPr>
          <w:rFonts w:ascii="Arial" w:hAnsi="Arial" w:cs="Arial"/>
          <w:sz w:val="22"/>
          <w:szCs w:val="22"/>
        </w:rPr>
      </w:pPr>
    </w:p>
    <w:p w14:paraId="6C7ED871" w14:textId="77777777" w:rsidR="00D82C56" w:rsidRDefault="00D82C56" w:rsidP="00664CD9">
      <w:pPr>
        <w:rPr>
          <w:rFonts w:ascii="Arial" w:hAnsi="Arial" w:cs="Arial"/>
          <w:sz w:val="22"/>
          <w:szCs w:val="22"/>
        </w:rPr>
      </w:pPr>
    </w:p>
    <w:p w14:paraId="59425798" w14:textId="77777777" w:rsidR="00D82C56" w:rsidRDefault="005D43E4" w:rsidP="00664CD9">
      <w:pPr>
        <w:jc w:val="center"/>
        <w:rPr>
          <w:rFonts w:ascii="Arial" w:hAnsi="Arial" w:cs="Arial"/>
          <w:sz w:val="22"/>
          <w:szCs w:val="22"/>
        </w:rPr>
      </w:pPr>
      <w:r>
        <w:rPr>
          <w:rFonts w:ascii="Arial" w:hAnsi="Arial" w:cs="Arial"/>
          <w:sz w:val="22"/>
          <w:szCs w:val="22"/>
        </w:rPr>
        <w:t>DRAFT RESOLUTION</w:t>
      </w:r>
    </w:p>
    <w:p w14:paraId="761F40FD" w14:textId="77777777" w:rsidR="00D075B1" w:rsidRDefault="00D075B1" w:rsidP="00664CD9">
      <w:pPr>
        <w:jc w:val="center"/>
        <w:rPr>
          <w:rFonts w:ascii="Arial" w:hAnsi="Arial" w:cs="Arial"/>
          <w:sz w:val="22"/>
          <w:szCs w:val="22"/>
        </w:rPr>
      </w:pPr>
    </w:p>
    <w:p w14:paraId="42AF87AC" w14:textId="77777777" w:rsidR="00D075B1" w:rsidRDefault="00D075B1" w:rsidP="00664CD9">
      <w:pPr>
        <w:jc w:val="center"/>
        <w:rPr>
          <w:rFonts w:ascii="Arial" w:hAnsi="Arial" w:cs="Arial"/>
          <w:b/>
          <w:sz w:val="22"/>
          <w:szCs w:val="22"/>
        </w:rPr>
      </w:pPr>
      <w:r>
        <w:rPr>
          <w:rFonts w:ascii="Arial" w:hAnsi="Arial" w:cs="Arial"/>
          <w:b/>
          <w:sz w:val="22"/>
          <w:szCs w:val="22"/>
        </w:rPr>
        <w:t>FLYWAYS</w:t>
      </w:r>
    </w:p>
    <w:p w14:paraId="199748FF" w14:textId="77777777" w:rsidR="00D075B1" w:rsidRDefault="00D075B1" w:rsidP="00664CD9">
      <w:pPr>
        <w:jc w:val="center"/>
        <w:rPr>
          <w:rFonts w:ascii="Arial" w:hAnsi="Arial" w:cs="Arial"/>
          <w:sz w:val="22"/>
          <w:szCs w:val="22"/>
        </w:rPr>
      </w:pPr>
    </w:p>
    <w:p w14:paraId="61273576" w14:textId="77777777" w:rsidR="00D82C56" w:rsidRDefault="00D82C56" w:rsidP="00664CD9">
      <w:pPr>
        <w:rPr>
          <w:rFonts w:ascii="Arial" w:hAnsi="Arial" w:cs="Arial"/>
          <w:sz w:val="22"/>
          <w:szCs w:val="22"/>
        </w:rPr>
      </w:pPr>
    </w:p>
    <w:p w14:paraId="1854CD16"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 xml:space="preserve">Recalling </w:t>
      </w:r>
      <w:bookmarkStart w:id="0" w:name="_Hlk14342769"/>
      <w:r w:rsidRPr="004D4C6B">
        <w:rPr>
          <w:rFonts w:ascii="Arial" w:hAnsi="Arial" w:cs="Arial"/>
          <w:sz w:val="22"/>
          <w:szCs w:val="22"/>
          <w:lang w:val="en-GB"/>
        </w:rPr>
        <w:t xml:space="preserve">Recommendation 7.7 </w:t>
      </w:r>
      <w:r w:rsidRPr="004D4C6B">
        <w:rPr>
          <w:rFonts w:ascii="Arial" w:hAnsi="Arial" w:cs="Arial"/>
          <w:i/>
          <w:iCs/>
          <w:sz w:val="22"/>
          <w:szCs w:val="22"/>
          <w:lang w:val="en-GB"/>
        </w:rPr>
        <w:t>America Pacific Flyway Programme</w:t>
      </w:r>
      <w:r w:rsidRPr="004D4C6B">
        <w:rPr>
          <w:rFonts w:ascii="Arial" w:hAnsi="Arial" w:cs="Arial"/>
          <w:sz w:val="22"/>
          <w:szCs w:val="22"/>
          <w:lang w:val="en-GB"/>
        </w:rPr>
        <w:t xml:space="preserve">, Resolution 10.10 </w:t>
      </w:r>
      <w:r w:rsidRPr="004D4C6B">
        <w:rPr>
          <w:rFonts w:ascii="Arial" w:hAnsi="Arial" w:cs="Arial"/>
          <w:i/>
          <w:iCs/>
          <w:sz w:val="22"/>
          <w:szCs w:val="22"/>
          <w:lang w:val="en-GB"/>
        </w:rPr>
        <w:t>Guidance on Global Flyway Conservation and Options for Policy Arrangements</w:t>
      </w:r>
      <w:r w:rsidRPr="004D4C6B">
        <w:rPr>
          <w:rFonts w:ascii="Arial" w:hAnsi="Arial" w:cs="Arial"/>
          <w:sz w:val="22"/>
          <w:szCs w:val="22"/>
          <w:lang w:val="en-GB"/>
        </w:rPr>
        <w:t>, and Resolution 11.14</w:t>
      </w:r>
      <w:bookmarkEnd w:id="0"/>
      <w:r w:rsidRPr="004D4C6B">
        <w:rPr>
          <w:rFonts w:ascii="Arial" w:hAnsi="Arial" w:cs="Arial"/>
          <w:sz w:val="22"/>
          <w:szCs w:val="22"/>
          <w:lang w:val="en-GB"/>
        </w:rPr>
        <w:t xml:space="preserve"> </w:t>
      </w:r>
      <w:r w:rsidRPr="004D4C6B">
        <w:rPr>
          <w:rFonts w:ascii="Arial" w:hAnsi="Arial" w:cs="Arial"/>
          <w:i/>
          <w:iCs/>
          <w:sz w:val="22"/>
          <w:szCs w:val="22"/>
          <w:lang w:val="en-GB"/>
        </w:rPr>
        <w:t>Programme of Work on Migratory Birds and Flyways</w:t>
      </w:r>
      <w:r w:rsidRPr="004D4C6B">
        <w:rPr>
          <w:rFonts w:ascii="Arial" w:hAnsi="Arial"/>
          <w:sz w:val="22"/>
          <w:szCs w:val="22"/>
          <w:vertAlign w:val="superscript"/>
          <w:lang w:val="en-GB"/>
        </w:rPr>
        <w:footnoteReference w:id="2"/>
      </w:r>
      <w:r w:rsidRPr="004D4C6B">
        <w:rPr>
          <w:rFonts w:ascii="Arial" w:hAnsi="Arial" w:cs="Arial"/>
          <w:sz w:val="22"/>
          <w:szCs w:val="22"/>
          <w:vertAlign w:val="superscript"/>
          <w:lang w:val="en-GB"/>
        </w:rPr>
        <w:t xml:space="preserve"> </w:t>
      </w:r>
      <w:r w:rsidRPr="004D4C6B">
        <w:rPr>
          <w:rFonts w:ascii="Arial" w:hAnsi="Arial" w:cs="Arial"/>
          <w:sz w:val="22"/>
          <w:szCs w:val="22"/>
          <w:lang w:val="en-GB"/>
        </w:rPr>
        <w:t>relating to flyways,</w:t>
      </w:r>
    </w:p>
    <w:p w14:paraId="084C8655" w14:textId="77777777" w:rsidR="004D4C6B" w:rsidRPr="004D4C6B" w:rsidRDefault="004D4C6B" w:rsidP="00664CD9">
      <w:pPr>
        <w:autoSpaceDN/>
        <w:adjustRightInd w:val="0"/>
        <w:jc w:val="both"/>
        <w:textAlignment w:val="auto"/>
        <w:rPr>
          <w:rFonts w:ascii="Arial" w:hAnsi="Arial" w:cs="Arial"/>
          <w:i/>
          <w:sz w:val="22"/>
          <w:szCs w:val="22"/>
          <w:lang w:val="en-GB"/>
        </w:rPr>
      </w:pPr>
    </w:p>
    <w:p w14:paraId="7ACA2D56" w14:textId="5C3C7574" w:rsidR="004D4C6B" w:rsidRPr="004D4C6B" w:rsidRDefault="004D4C6B" w:rsidP="00664CD9">
      <w:pPr>
        <w:autoSpaceDN/>
        <w:adjustRightInd w:val="0"/>
        <w:jc w:val="both"/>
        <w:textAlignment w:val="auto"/>
        <w:rPr>
          <w:rFonts w:ascii="Arial" w:hAnsi="Arial" w:cs="Arial"/>
          <w:i/>
          <w:sz w:val="22"/>
          <w:szCs w:val="22"/>
          <w:lang w:val="en-GB"/>
        </w:rPr>
      </w:pPr>
      <w:r w:rsidRPr="004D4C6B">
        <w:rPr>
          <w:rFonts w:ascii="Arial" w:hAnsi="Arial" w:cs="Arial"/>
          <w:i/>
          <w:sz w:val="22"/>
          <w:szCs w:val="22"/>
          <w:lang w:val="en-GB"/>
        </w:rPr>
        <w:t>Recognizing</w:t>
      </w:r>
      <w:r w:rsidRPr="004D4C6B">
        <w:rPr>
          <w:rFonts w:ascii="Arial" w:hAnsi="Arial" w:cs="Arial"/>
          <w:sz w:val="22"/>
          <w:szCs w:val="22"/>
          <w:lang w:val="en-GB"/>
        </w:rPr>
        <w:t xml:space="preserve"> that a flyways approach is necessary to ensure adequate conservation</w:t>
      </w:r>
      <w:r w:rsidR="0025117D">
        <w:rPr>
          <w:rFonts w:ascii="Arial" w:hAnsi="Arial" w:cs="Arial"/>
          <w:sz w:val="22"/>
          <w:szCs w:val="22"/>
          <w:lang w:val="en-GB"/>
        </w:rPr>
        <w:t xml:space="preserve"> </w:t>
      </w:r>
      <w:r w:rsidRPr="004D4C6B">
        <w:rPr>
          <w:rFonts w:ascii="Arial" w:hAnsi="Arial" w:cs="Arial"/>
          <w:sz w:val="22"/>
          <w:szCs w:val="22"/>
          <w:lang w:val="en-GB"/>
        </w:rPr>
        <w:t>of migratory birds throughout their ranges</w:t>
      </w:r>
      <w:r w:rsidR="00C81298">
        <w:rPr>
          <w:rFonts w:ascii="Arial" w:hAnsi="Arial" w:cs="Arial"/>
          <w:sz w:val="22"/>
          <w:szCs w:val="22"/>
          <w:lang w:val="en-GB"/>
        </w:rPr>
        <w:t xml:space="preserve"> and </w:t>
      </w:r>
      <w:r w:rsidR="00630A04" w:rsidRPr="00630A04">
        <w:rPr>
          <w:rFonts w:ascii="Arial" w:hAnsi="Arial" w:cs="Arial"/>
          <w:sz w:val="22"/>
          <w:szCs w:val="22"/>
          <w:lang w:val="en-GB"/>
        </w:rPr>
        <w:t>that any use of migratory birds is sustainable</w:t>
      </w:r>
      <w:r w:rsidRPr="004D4C6B">
        <w:rPr>
          <w:rFonts w:ascii="Arial" w:hAnsi="Arial" w:cs="Arial"/>
          <w:sz w:val="22"/>
          <w:szCs w:val="22"/>
          <w:lang w:val="en-GB"/>
        </w:rPr>
        <w:t xml:space="preserve">, combining species- and ecosystem-based approaches and promoting international cooperation and coordination among States, the private sector, multilateral environmental agreements (MEAs), United Nations institutions, non-governmental organizations, local </w:t>
      </w:r>
      <w:proofErr w:type="gramStart"/>
      <w:r w:rsidRPr="004D4C6B">
        <w:rPr>
          <w:rFonts w:ascii="Arial" w:hAnsi="Arial" w:cs="Arial"/>
          <w:sz w:val="22"/>
          <w:szCs w:val="22"/>
          <w:lang w:val="en-GB"/>
        </w:rPr>
        <w:t>communities</w:t>
      </w:r>
      <w:proofErr w:type="gramEnd"/>
      <w:r w:rsidRPr="004D4C6B">
        <w:rPr>
          <w:rFonts w:ascii="Arial" w:hAnsi="Arial" w:cs="Arial"/>
          <w:sz w:val="22"/>
          <w:szCs w:val="22"/>
          <w:lang w:val="en-GB"/>
        </w:rPr>
        <w:t xml:space="preserve"> and other stakeholders, </w:t>
      </w:r>
    </w:p>
    <w:p w14:paraId="393A40DE" w14:textId="77777777" w:rsidR="004D4C6B" w:rsidRPr="004D4C6B" w:rsidRDefault="004D4C6B" w:rsidP="00664CD9">
      <w:pPr>
        <w:autoSpaceDN/>
        <w:adjustRightInd w:val="0"/>
        <w:jc w:val="both"/>
        <w:textAlignment w:val="auto"/>
        <w:rPr>
          <w:rFonts w:ascii="Arial" w:hAnsi="Arial" w:cs="Arial"/>
          <w:i/>
          <w:sz w:val="22"/>
          <w:szCs w:val="22"/>
          <w:lang w:val="en-GB"/>
        </w:rPr>
      </w:pPr>
    </w:p>
    <w:p w14:paraId="0AD74B9C"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Also recognizing</w:t>
      </w:r>
      <w:r w:rsidRPr="004D4C6B">
        <w:rPr>
          <w:rFonts w:ascii="Arial" w:hAnsi="Arial" w:cs="Arial"/>
          <w:sz w:val="22"/>
          <w:szCs w:val="22"/>
          <w:lang w:val="en-GB"/>
        </w:rPr>
        <w:t xml:space="preserve"> that there are specific threats of particular significance to migratory birds along flyways, as identified in </w:t>
      </w:r>
      <w:r w:rsidRPr="004D4C6B">
        <w:rPr>
          <w:rFonts w:ascii="Arial" w:hAnsi="Arial" w:cs="Arial"/>
          <w:i/>
          <w:sz w:val="22"/>
          <w:szCs w:val="22"/>
          <w:lang w:val="en-GB"/>
        </w:rPr>
        <w:t>A Review of Migratory Bird Flyways and Priorities for Management</w:t>
      </w:r>
      <w:r w:rsidRPr="004D4C6B">
        <w:rPr>
          <w:rFonts w:ascii="Arial" w:hAnsi="Arial" w:cs="Arial"/>
          <w:sz w:val="22"/>
          <w:szCs w:val="22"/>
          <w:lang w:val="en-GB"/>
        </w:rPr>
        <w:t xml:space="preserve"> </w:t>
      </w:r>
      <w:r w:rsidRPr="004D4C6B">
        <w:rPr>
          <w:rFonts w:ascii="Arial" w:hAnsi="Arial" w:cs="Arial"/>
          <w:bCs/>
          <w:i/>
          <w:sz w:val="22"/>
          <w:szCs w:val="22"/>
          <w:lang w:val="en-GB" w:eastAsia="en-GB"/>
        </w:rPr>
        <w:t>CMS Technical Series No. 27</w:t>
      </w:r>
      <w:r w:rsidRPr="004D4C6B">
        <w:rPr>
          <w:rFonts w:ascii="Arial" w:hAnsi="Arial" w:cs="Arial"/>
          <w:sz w:val="22"/>
          <w:szCs w:val="22"/>
          <w:lang w:val="en-GB"/>
        </w:rPr>
        <w:t xml:space="preserve">, that continue to have an impact on these species and their habitats including: inland wetland reclamation; destruction of coastal and inter-tidal habitats (Resolution 12.25 </w:t>
      </w:r>
      <w:r w:rsidRPr="004D4C6B">
        <w:rPr>
          <w:rFonts w:ascii="Arial" w:hAnsi="Arial" w:cs="Arial"/>
          <w:i/>
          <w:sz w:val="22"/>
          <w:szCs w:val="22"/>
          <w:lang w:val="en-GB"/>
        </w:rPr>
        <w:t>Promoting Conservation of Critical Intertidal and other Coastal Habitats for Migratory Species</w:t>
      </w:r>
      <w:r w:rsidRPr="004D4C6B">
        <w:rPr>
          <w:rFonts w:ascii="Arial" w:hAnsi="Arial" w:cs="Arial"/>
          <w:sz w:val="22"/>
          <w:szCs w:val="22"/>
          <w:lang w:val="en-GB"/>
        </w:rPr>
        <w:t xml:space="preserve">); loss of forests and grasslands; agricultural intensification and habitat modification through desertification and overgrazing (Resolution 11.17 (Rev.COP12) </w:t>
      </w:r>
      <w:r w:rsidRPr="004D4C6B">
        <w:rPr>
          <w:rFonts w:ascii="Arial" w:hAnsi="Arial" w:cs="Arial"/>
          <w:i/>
          <w:sz w:val="22"/>
          <w:szCs w:val="22"/>
          <w:lang w:val="en-GB"/>
        </w:rPr>
        <w:t>Action Plan for Migratory Landbirds in the African-Eurasian Region (AEMLAP)</w:t>
      </w:r>
      <w:r w:rsidRPr="004D4C6B">
        <w:rPr>
          <w:rFonts w:ascii="Arial" w:hAnsi="Arial" w:cs="Arial"/>
          <w:sz w:val="22"/>
          <w:szCs w:val="22"/>
          <w:lang w:val="en-GB"/>
        </w:rPr>
        <w:t xml:space="preserve">; inappropriate wind turbine development (Resolution 11.27 (Rev.COP12) </w:t>
      </w:r>
      <w:r w:rsidRPr="004D4C6B">
        <w:rPr>
          <w:rFonts w:ascii="Arial" w:hAnsi="Arial" w:cs="Arial"/>
          <w:i/>
          <w:sz w:val="22"/>
          <w:szCs w:val="22"/>
          <w:lang w:val="en-GB"/>
        </w:rPr>
        <w:t>Renewable Energy and Migratory Species</w:t>
      </w:r>
      <w:r w:rsidRPr="004D4C6B">
        <w:rPr>
          <w:rFonts w:ascii="Arial" w:hAnsi="Arial" w:cs="Arial"/>
          <w:sz w:val="22"/>
          <w:szCs w:val="22"/>
          <w:lang w:val="en-GB"/>
        </w:rPr>
        <w:t xml:space="preserve">); collisions with power lines and electrocutions (Resolution 10.11 </w:t>
      </w:r>
      <w:r w:rsidRPr="004D4C6B">
        <w:rPr>
          <w:rFonts w:ascii="Arial" w:hAnsi="Arial" w:cs="Arial"/>
          <w:i/>
          <w:sz w:val="22"/>
          <w:szCs w:val="22"/>
          <w:lang w:val="en-GB"/>
        </w:rPr>
        <w:t>Powerlines and Migratory Birds</w:t>
      </w:r>
      <w:r w:rsidRPr="004D4C6B">
        <w:rPr>
          <w:rFonts w:ascii="Arial" w:hAnsi="Arial" w:cs="Arial"/>
          <w:sz w:val="22"/>
          <w:szCs w:val="22"/>
          <w:lang w:val="en-GB"/>
        </w:rPr>
        <w:t xml:space="preserve">); illegal and/or unsustainable killing, taking and trade (Resolution 11.16 (Rev.COP12) </w:t>
      </w:r>
      <w:r w:rsidRPr="004D4C6B">
        <w:rPr>
          <w:rFonts w:ascii="Arial" w:hAnsi="Arial" w:cs="Arial"/>
          <w:i/>
          <w:sz w:val="22"/>
          <w:szCs w:val="22"/>
          <w:lang w:val="en-GB"/>
        </w:rPr>
        <w:t>The Prevention of Illegal Killing, Taking and Trade of Migratory Birds</w:t>
      </w:r>
      <w:r w:rsidRPr="004D4C6B">
        <w:rPr>
          <w:rFonts w:ascii="Arial" w:hAnsi="Arial" w:cs="Arial"/>
          <w:sz w:val="22"/>
          <w:szCs w:val="22"/>
          <w:lang w:val="en-GB"/>
        </w:rPr>
        <w:t>); overfishing and the bycatch of seabirds (Resolution 6.2, Recommendation 7.2, Resolutions 8.14, 9.18 and 10.14</w:t>
      </w:r>
      <w:r w:rsidRPr="004D4C6B">
        <w:rPr>
          <w:rFonts w:ascii="Arial" w:hAnsi="Arial"/>
          <w:sz w:val="22"/>
          <w:szCs w:val="22"/>
          <w:vertAlign w:val="superscript"/>
          <w:lang w:val="en-GB"/>
        </w:rPr>
        <w:footnoteReference w:id="3"/>
      </w:r>
      <w:r w:rsidRPr="004D4C6B">
        <w:rPr>
          <w:rFonts w:ascii="Arial" w:hAnsi="Arial" w:cs="Arial"/>
          <w:sz w:val="22"/>
          <w:szCs w:val="22"/>
          <w:lang w:val="en-GB"/>
        </w:rPr>
        <w:t xml:space="preserve">); lead shot and other poisoning (Resolution 11.15 (Rev.COP12) </w:t>
      </w:r>
      <w:r w:rsidRPr="004D4C6B">
        <w:rPr>
          <w:rFonts w:ascii="Arial" w:hAnsi="Arial" w:cs="Arial"/>
          <w:i/>
          <w:sz w:val="22"/>
          <w:szCs w:val="22"/>
          <w:lang w:val="en-GB"/>
        </w:rPr>
        <w:t>Preventing Poisoning of Migratory Birds</w:t>
      </w:r>
      <w:r w:rsidRPr="004D4C6B">
        <w:rPr>
          <w:rFonts w:ascii="Arial" w:hAnsi="Arial" w:cs="Arial"/>
          <w:sz w:val="22"/>
          <w:szCs w:val="22"/>
          <w:lang w:val="en-GB"/>
        </w:rPr>
        <w:t xml:space="preserve">); invasive alien species (Resolution 11.28 </w:t>
      </w:r>
      <w:r w:rsidRPr="004D4C6B">
        <w:rPr>
          <w:rFonts w:ascii="Arial" w:hAnsi="Arial" w:cs="Arial"/>
          <w:i/>
          <w:sz w:val="22"/>
          <w:szCs w:val="22"/>
          <w:lang w:val="en-GB"/>
        </w:rPr>
        <w:t>Future CMS Activities related to Invasive Alien Species</w:t>
      </w:r>
      <w:r w:rsidRPr="004D4C6B">
        <w:rPr>
          <w:rFonts w:ascii="Arial" w:hAnsi="Arial" w:cs="Arial"/>
          <w:sz w:val="22"/>
          <w:szCs w:val="22"/>
          <w:lang w:val="en-GB"/>
        </w:rPr>
        <w:t>) and avian influenza and other disease (Resolutions 8.27, 9.8 and 10.22 on Wildlife Disease</w:t>
      </w:r>
      <w:r w:rsidRPr="004D4C6B">
        <w:rPr>
          <w:rFonts w:ascii="Arial" w:hAnsi="Arial"/>
          <w:sz w:val="22"/>
          <w:szCs w:val="22"/>
          <w:vertAlign w:val="superscript"/>
          <w:lang w:val="en-GB"/>
        </w:rPr>
        <w:footnoteReference w:id="4"/>
      </w:r>
      <w:r w:rsidRPr="004D4C6B">
        <w:rPr>
          <w:rFonts w:ascii="Arial" w:hAnsi="Arial" w:cs="Arial"/>
          <w:sz w:val="22"/>
          <w:szCs w:val="22"/>
          <w:vertAlign w:val="superscript"/>
          <w:lang w:val="en-GB"/>
        </w:rPr>
        <w:t>)</w:t>
      </w:r>
      <w:r w:rsidRPr="004D4C6B">
        <w:rPr>
          <w:rFonts w:ascii="Arial" w:hAnsi="Arial" w:cs="Arial"/>
          <w:sz w:val="22"/>
          <w:szCs w:val="22"/>
          <w:lang w:val="en-GB"/>
        </w:rPr>
        <w:t xml:space="preserve">; and marine debris (Resolution 11.30 </w:t>
      </w:r>
      <w:r w:rsidRPr="004D4C6B">
        <w:rPr>
          <w:rFonts w:ascii="Arial" w:hAnsi="Arial" w:cs="Arial"/>
          <w:i/>
          <w:sz w:val="22"/>
          <w:szCs w:val="22"/>
          <w:lang w:val="en-GB"/>
        </w:rPr>
        <w:t>Management of Marine Debris</w:t>
      </w:r>
      <w:r w:rsidRPr="004D4C6B">
        <w:rPr>
          <w:rFonts w:ascii="Arial" w:hAnsi="Arial"/>
          <w:sz w:val="22"/>
          <w:szCs w:val="22"/>
          <w:vertAlign w:val="superscript"/>
          <w:lang w:val="en-GB"/>
        </w:rPr>
        <w:footnoteReference w:id="5"/>
      </w:r>
      <w:r w:rsidRPr="004D4C6B">
        <w:rPr>
          <w:rFonts w:ascii="Arial" w:hAnsi="Arial" w:cs="Arial"/>
          <w:sz w:val="22"/>
          <w:szCs w:val="22"/>
          <w:lang w:val="en-GB"/>
        </w:rPr>
        <w:t xml:space="preserve">), </w:t>
      </w:r>
    </w:p>
    <w:p w14:paraId="007C53AD" w14:textId="77777777" w:rsidR="004D4C6B" w:rsidRPr="004D4C6B" w:rsidRDefault="004D4C6B" w:rsidP="00664CD9">
      <w:pPr>
        <w:autoSpaceDN/>
        <w:adjustRightInd w:val="0"/>
        <w:jc w:val="both"/>
        <w:textAlignment w:val="auto"/>
        <w:rPr>
          <w:rFonts w:ascii="Arial" w:hAnsi="Arial" w:cs="Arial"/>
          <w:i/>
          <w:sz w:val="22"/>
          <w:szCs w:val="22"/>
          <w:lang w:val="en-GB"/>
        </w:rPr>
      </w:pPr>
    </w:p>
    <w:p w14:paraId="3CA2C992" w14:textId="77777777" w:rsid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Recognizing</w:t>
      </w:r>
      <w:r w:rsidRPr="004D4C6B">
        <w:rPr>
          <w:rFonts w:ascii="Arial" w:hAnsi="Arial" w:cs="Arial"/>
          <w:sz w:val="22"/>
          <w:szCs w:val="22"/>
          <w:lang w:val="en-GB"/>
        </w:rPr>
        <w:t xml:space="preserve"> that flyways are to be considered as ecological networks, since although there may be no direct physical links between their component parts, the populations of birds using them provide an ecological link themselves, as recognized in Resolution 10.3</w:t>
      </w:r>
      <w:r w:rsidRPr="004D4C6B">
        <w:rPr>
          <w:rFonts w:ascii="Arial" w:hAnsi="Arial"/>
          <w:sz w:val="22"/>
          <w:szCs w:val="22"/>
          <w:vertAlign w:val="superscript"/>
          <w:lang w:val="en-GB"/>
        </w:rPr>
        <w:footnoteReference w:id="6"/>
      </w:r>
      <w:r w:rsidRPr="004D4C6B">
        <w:rPr>
          <w:rFonts w:ascii="Arial" w:hAnsi="Arial" w:cs="Arial"/>
          <w:sz w:val="22"/>
          <w:szCs w:val="22"/>
          <w:lang w:val="en-GB"/>
        </w:rPr>
        <w:t xml:space="preserve">, </w:t>
      </w:r>
    </w:p>
    <w:p w14:paraId="6242F053" w14:textId="77777777" w:rsidR="007A5E5F" w:rsidRDefault="007A5E5F" w:rsidP="00664CD9">
      <w:pPr>
        <w:autoSpaceDN/>
        <w:adjustRightInd w:val="0"/>
        <w:jc w:val="both"/>
        <w:textAlignment w:val="auto"/>
        <w:rPr>
          <w:rFonts w:ascii="Arial" w:hAnsi="Arial" w:cs="Arial"/>
          <w:sz w:val="22"/>
          <w:szCs w:val="22"/>
          <w:lang w:val="en-GB"/>
        </w:rPr>
      </w:pPr>
    </w:p>
    <w:p w14:paraId="11D4092D" w14:textId="3BF77B16" w:rsidR="007A5E5F" w:rsidRPr="004D4C6B" w:rsidRDefault="007A5E5F" w:rsidP="007A5E5F">
      <w:pPr>
        <w:autoSpaceDN/>
        <w:adjustRightInd w:val="0"/>
        <w:jc w:val="both"/>
        <w:textAlignment w:val="auto"/>
        <w:rPr>
          <w:rFonts w:ascii="Arial" w:hAnsi="Arial" w:cs="Arial"/>
          <w:sz w:val="22"/>
          <w:szCs w:val="22"/>
          <w:lang w:val="en-GB"/>
        </w:rPr>
      </w:pPr>
      <w:r w:rsidRPr="007A5E5F">
        <w:rPr>
          <w:rFonts w:ascii="Arial" w:hAnsi="Arial" w:cs="Arial"/>
          <w:i/>
          <w:iCs/>
          <w:sz w:val="22"/>
          <w:szCs w:val="22"/>
          <w:lang w:val="en-GB"/>
        </w:rPr>
        <w:t>Acknowledg</w:t>
      </w:r>
      <w:r>
        <w:rPr>
          <w:rFonts w:ascii="Arial" w:hAnsi="Arial" w:cs="Arial"/>
          <w:i/>
          <w:iCs/>
          <w:sz w:val="22"/>
          <w:szCs w:val="22"/>
          <w:lang w:val="en-GB"/>
        </w:rPr>
        <w:t>ing</w:t>
      </w:r>
      <w:r>
        <w:rPr>
          <w:rFonts w:ascii="Arial" w:hAnsi="Arial" w:cs="Arial"/>
          <w:sz w:val="22"/>
          <w:szCs w:val="22"/>
          <w:lang w:val="en-GB"/>
        </w:rPr>
        <w:t xml:space="preserve"> the work of the ASEAN Center for Biodiversity in collaborating with non-Parties in the ASEAN for the establishment of the </w:t>
      </w:r>
      <w:r w:rsidR="004A1496">
        <w:rPr>
          <w:rFonts w:ascii="Arial" w:hAnsi="Arial" w:cs="Arial"/>
          <w:sz w:val="22"/>
          <w:szCs w:val="22"/>
          <w:lang w:val="en-GB"/>
        </w:rPr>
        <w:t xml:space="preserve">ASEAN </w:t>
      </w:r>
      <w:r w:rsidR="00B731CC">
        <w:rPr>
          <w:rFonts w:ascii="Arial" w:hAnsi="Arial" w:cs="Arial"/>
          <w:sz w:val="22"/>
          <w:szCs w:val="22"/>
          <w:lang w:val="en-GB"/>
        </w:rPr>
        <w:t>F</w:t>
      </w:r>
      <w:r>
        <w:rPr>
          <w:rFonts w:ascii="Arial" w:hAnsi="Arial" w:cs="Arial"/>
          <w:sz w:val="22"/>
          <w:szCs w:val="22"/>
          <w:lang w:val="en-GB"/>
        </w:rPr>
        <w:t xml:space="preserve">lyway </w:t>
      </w:r>
      <w:r w:rsidR="00B731CC">
        <w:rPr>
          <w:rFonts w:ascii="Arial" w:hAnsi="Arial" w:cs="Arial"/>
          <w:sz w:val="22"/>
          <w:szCs w:val="22"/>
          <w:lang w:val="en-GB"/>
        </w:rPr>
        <w:t>N</w:t>
      </w:r>
      <w:r>
        <w:rPr>
          <w:rFonts w:ascii="Arial" w:hAnsi="Arial" w:cs="Arial"/>
          <w:sz w:val="22"/>
          <w:szCs w:val="22"/>
          <w:lang w:val="en-GB"/>
        </w:rPr>
        <w:t>etwork fostering regional cooperation for the conservation of migratory waterbirds and the wetlands that support them,</w:t>
      </w:r>
    </w:p>
    <w:p w14:paraId="7E82D5DA" w14:textId="563B5EF7" w:rsidR="007A5E5F" w:rsidRPr="00281243" w:rsidRDefault="007A5E5F" w:rsidP="00664CD9">
      <w:pPr>
        <w:autoSpaceDN/>
        <w:adjustRightInd w:val="0"/>
        <w:jc w:val="both"/>
        <w:textAlignment w:val="auto"/>
        <w:rPr>
          <w:rFonts w:ascii="Arial" w:hAnsi="Arial" w:cs="Arial"/>
          <w:sz w:val="22"/>
          <w:szCs w:val="22"/>
        </w:rPr>
      </w:pPr>
    </w:p>
    <w:p w14:paraId="60F8C839"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lastRenderedPageBreak/>
        <w:t xml:space="preserve">Acknowledging </w:t>
      </w:r>
      <w:r w:rsidRPr="004D4C6B">
        <w:rPr>
          <w:rFonts w:ascii="Arial" w:hAnsi="Arial" w:cs="Arial"/>
          <w:sz w:val="22"/>
          <w:szCs w:val="22"/>
          <w:lang w:val="en-GB"/>
        </w:rPr>
        <w:t>that the very broad and comprehensive mandate of Resolution 10.10</w:t>
      </w:r>
      <w:r w:rsidRPr="004D4C6B">
        <w:rPr>
          <w:rFonts w:ascii="Arial" w:hAnsi="Arial"/>
          <w:sz w:val="22"/>
          <w:szCs w:val="22"/>
          <w:vertAlign w:val="superscript"/>
          <w:lang w:val="en-GB"/>
        </w:rPr>
        <w:footnoteReference w:id="7"/>
      </w:r>
      <w:r w:rsidRPr="004D4C6B">
        <w:rPr>
          <w:rFonts w:ascii="Arial" w:hAnsi="Arial" w:cs="Arial"/>
          <w:sz w:val="22"/>
          <w:szCs w:val="22"/>
          <w:lang w:val="en-GB"/>
        </w:rPr>
        <w:t xml:space="preserve"> </w:t>
      </w:r>
      <w:r w:rsidRPr="004D4C6B">
        <w:rPr>
          <w:rFonts w:ascii="Arial" w:hAnsi="Arial" w:cs="Arial"/>
          <w:i/>
          <w:sz w:val="22"/>
          <w:szCs w:val="22"/>
          <w:lang w:val="en-GB"/>
        </w:rPr>
        <w:t>Guidance on Global Flyway Conservation and Options for Policy Arrangements</w:t>
      </w:r>
      <w:r w:rsidRPr="004D4C6B">
        <w:rPr>
          <w:rFonts w:ascii="Arial" w:hAnsi="Arial" w:cs="Arial"/>
          <w:sz w:val="22"/>
          <w:szCs w:val="22"/>
          <w:lang w:val="en-GB"/>
        </w:rPr>
        <w:t xml:space="preserve"> has been streamlined and focused into a more detailed programme of work (POW), via Resolution 11.14</w:t>
      </w:r>
      <w:r w:rsidRPr="004D4C6B">
        <w:rPr>
          <w:rFonts w:ascii="Arial" w:hAnsi="Arial"/>
          <w:sz w:val="22"/>
          <w:szCs w:val="22"/>
          <w:vertAlign w:val="superscript"/>
          <w:lang w:val="en-GB"/>
        </w:rPr>
        <w:footnoteReference w:id="8"/>
      </w:r>
      <w:r w:rsidRPr="004D4C6B">
        <w:rPr>
          <w:rFonts w:ascii="Arial" w:hAnsi="Arial" w:cs="Arial"/>
          <w:sz w:val="22"/>
          <w:szCs w:val="22"/>
          <w:lang w:val="en-GB"/>
        </w:rPr>
        <w:t xml:space="preserve"> in order to provide Parties and stakeholders with a clear road map with timelines, </w:t>
      </w:r>
      <w:proofErr w:type="gramStart"/>
      <w:r w:rsidRPr="004D4C6B">
        <w:rPr>
          <w:rFonts w:ascii="Arial" w:hAnsi="Arial" w:cs="Arial"/>
          <w:sz w:val="22"/>
          <w:szCs w:val="22"/>
          <w:lang w:val="en-GB"/>
        </w:rPr>
        <w:t>priorities</w:t>
      </w:r>
      <w:proofErr w:type="gramEnd"/>
      <w:r w:rsidRPr="004D4C6B">
        <w:rPr>
          <w:rFonts w:ascii="Arial" w:hAnsi="Arial" w:cs="Arial"/>
          <w:sz w:val="22"/>
          <w:szCs w:val="22"/>
          <w:lang w:val="en-GB"/>
        </w:rPr>
        <w:t xml:space="preserve"> and indicators for the conservation of flyways and migratory birds, </w:t>
      </w:r>
    </w:p>
    <w:p w14:paraId="43262A84" w14:textId="77777777" w:rsidR="004D4C6B" w:rsidRPr="004D4C6B" w:rsidRDefault="004D4C6B" w:rsidP="00664CD9">
      <w:pPr>
        <w:autoSpaceDN/>
        <w:adjustRightInd w:val="0"/>
        <w:jc w:val="both"/>
        <w:textAlignment w:val="auto"/>
        <w:rPr>
          <w:rFonts w:ascii="Arial" w:hAnsi="Arial" w:cs="Arial"/>
          <w:sz w:val="22"/>
          <w:szCs w:val="22"/>
          <w:lang w:val="en-GB"/>
        </w:rPr>
      </w:pPr>
    </w:p>
    <w:p w14:paraId="2A39F4CD" w14:textId="77777777" w:rsidR="004D4C6B" w:rsidRPr="004D4C6B" w:rsidRDefault="004D4C6B" w:rsidP="00664CD9">
      <w:pPr>
        <w:widowControl/>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Recalling</w:t>
      </w:r>
      <w:r w:rsidRPr="004D4C6B">
        <w:rPr>
          <w:rFonts w:ascii="Arial" w:hAnsi="Arial" w:cs="Arial"/>
          <w:sz w:val="22"/>
          <w:szCs w:val="22"/>
          <w:lang w:val="en-GB"/>
        </w:rPr>
        <w:t xml:space="preserve"> that Resolution 10.10</w:t>
      </w:r>
      <w:r w:rsidRPr="004D4C6B">
        <w:rPr>
          <w:rFonts w:ascii="Arial" w:hAnsi="Arial"/>
          <w:sz w:val="22"/>
          <w:szCs w:val="22"/>
          <w:vertAlign w:val="superscript"/>
          <w:lang w:val="en-GB"/>
        </w:rPr>
        <w:footnoteReference w:id="9"/>
      </w:r>
      <w:r w:rsidRPr="004D4C6B">
        <w:rPr>
          <w:rFonts w:ascii="Arial" w:hAnsi="Arial" w:cs="Arial"/>
          <w:sz w:val="22"/>
          <w:szCs w:val="22"/>
          <w:vertAlign w:val="superscript"/>
          <w:lang w:val="en-GB"/>
        </w:rPr>
        <w:t xml:space="preserve"> </w:t>
      </w:r>
      <w:r w:rsidRPr="004D4C6B">
        <w:rPr>
          <w:rFonts w:ascii="Arial" w:hAnsi="Arial" w:cs="Arial"/>
          <w:sz w:val="22"/>
          <w:szCs w:val="22"/>
          <w:lang w:val="en-GB"/>
        </w:rPr>
        <w:t xml:space="preserve">requested CMS to work in close partnership with existing flyway organizations and initiatives in the Americas, to develop an overarching conservation Action Plan for migratory birds in the Americas, recognizing especially the established programmes of work and </w:t>
      </w:r>
      <w:proofErr w:type="gramStart"/>
      <w:r w:rsidRPr="004D4C6B">
        <w:rPr>
          <w:rFonts w:ascii="Arial" w:hAnsi="Arial" w:cs="Arial"/>
          <w:sz w:val="22"/>
          <w:szCs w:val="22"/>
          <w:lang w:val="en-GB"/>
        </w:rPr>
        <w:t>taking into account</w:t>
      </w:r>
      <w:proofErr w:type="gramEnd"/>
      <w:r w:rsidRPr="004D4C6B">
        <w:rPr>
          <w:rFonts w:ascii="Arial" w:hAnsi="Arial" w:cs="Arial"/>
          <w:sz w:val="22"/>
          <w:szCs w:val="22"/>
          <w:lang w:val="en-GB"/>
        </w:rPr>
        <w:t xml:space="preserve"> existing instruments,</w:t>
      </w:r>
    </w:p>
    <w:p w14:paraId="0C713710" w14:textId="77777777" w:rsidR="004D4C6B" w:rsidRPr="004D4C6B" w:rsidRDefault="004D4C6B" w:rsidP="00664CD9">
      <w:pPr>
        <w:autoSpaceDN/>
        <w:adjustRightInd w:val="0"/>
        <w:jc w:val="both"/>
        <w:textAlignment w:val="auto"/>
        <w:rPr>
          <w:rFonts w:ascii="Arial" w:hAnsi="Arial" w:cs="Arial"/>
          <w:i/>
          <w:sz w:val="22"/>
          <w:szCs w:val="22"/>
          <w:lang w:val="en-GB"/>
        </w:rPr>
      </w:pPr>
    </w:p>
    <w:p w14:paraId="6E5A2B70"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Taking note</w:t>
      </w:r>
      <w:r w:rsidRPr="004D4C6B">
        <w:rPr>
          <w:rFonts w:ascii="Arial" w:hAnsi="Arial" w:cs="Arial"/>
          <w:sz w:val="22"/>
          <w:szCs w:val="22"/>
          <w:lang w:val="en-GB"/>
        </w:rPr>
        <w:t xml:space="preserve"> of Resolution 10.18 (Rev.COP12) </w:t>
      </w:r>
      <w:r w:rsidRPr="004D4C6B">
        <w:rPr>
          <w:rFonts w:ascii="Arial" w:hAnsi="Arial" w:cs="Arial"/>
          <w:i/>
          <w:sz w:val="22"/>
          <w:szCs w:val="22"/>
          <w:lang w:val="en-GB"/>
        </w:rPr>
        <w:t>Guidelines on the Integration of Migratory Species into NBSAPs and other Outcomes from CBD COP10</w:t>
      </w:r>
      <w:r w:rsidRPr="004D4C6B">
        <w:rPr>
          <w:rFonts w:ascii="Arial" w:hAnsi="Arial" w:cs="Arial"/>
          <w:sz w:val="22"/>
          <w:szCs w:val="22"/>
          <w:lang w:val="en-GB"/>
        </w:rPr>
        <w:t xml:space="preserve">, which includes guidelines on the integration of migratory species into National Biodiversity Strategies and Action Plans (NBSAPs), </w:t>
      </w:r>
    </w:p>
    <w:p w14:paraId="09E71F93" w14:textId="77777777" w:rsidR="004D4C6B" w:rsidRPr="004D4C6B" w:rsidRDefault="004D4C6B" w:rsidP="00664CD9">
      <w:pPr>
        <w:autoSpaceDN/>
        <w:adjustRightInd w:val="0"/>
        <w:jc w:val="both"/>
        <w:textAlignment w:val="auto"/>
        <w:rPr>
          <w:rFonts w:ascii="Arial" w:hAnsi="Arial" w:cs="Arial"/>
          <w:sz w:val="22"/>
          <w:szCs w:val="22"/>
          <w:lang w:val="en-GB"/>
        </w:rPr>
      </w:pPr>
    </w:p>
    <w:p w14:paraId="02B30407" w14:textId="77777777" w:rsidR="004D4C6B" w:rsidRPr="001A1592" w:rsidRDefault="004D4C6B" w:rsidP="00664CD9">
      <w:pPr>
        <w:autoSpaceDN/>
        <w:adjustRightInd w:val="0"/>
        <w:jc w:val="both"/>
        <w:textAlignment w:val="auto"/>
        <w:rPr>
          <w:rFonts w:ascii="Arial" w:hAnsi="Arial" w:cs="Arial"/>
          <w:sz w:val="22"/>
          <w:szCs w:val="22"/>
          <w:lang w:val="en-GB"/>
        </w:rPr>
      </w:pPr>
      <w:r w:rsidRPr="001A1592">
        <w:rPr>
          <w:rFonts w:ascii="Arial" w:hAnsi="Arial" w:cs="Arial"/>
          <w:i/>
          <w:iCs/>
          <w:sz w:val="22"/>
          <w:szCs w:val="22"/>
          <w:lang w:val="en-GB"/>
        </w:rPr>
        <w:t xml:space="preserve">Taking note </w:t>
      </w:r>
      <w:r w:rsidRPr="001A1592">
        <w:rPr>
          <w:rFonts w:ascii="Arial" w:hAnsi="Arial" w:cs="Arial"/>
          <w:sz w:val="22"/>
          <w:szCs w:val="22"/>
          <w:lang w:val="en-GB"/>
        </w:rPr>
        <w:t xml:space="preserve">of the Kunming-Montreal Global Biodiversity Framework adopted by the Convention on Biological Diversity in 2022, which includes many goals and targets relevant to the conservation of migratory species and their habitats, </w:t>
      </w:r>
    </w:p>
    <w:p w14:paraId="70A35E21" w14:textId="77777777" w:rsidR="004D4C6B" w:rsidRPr="004D4C6B" w:rsidRDefault="004D4C6B" w:rsidP="00664CD9">
      <w:pPr>
        <w:autoSpaceDN/>
        <w:adjustRightInd w:val="0"/>
        <w:jc w:val="both"/>
        <w:textAlignment w:val="auto"/>
        <w:rPr>
          <w:rFonts w:ascii="Arial" w:hAnsi="Arial" w:cs="Arial"/>
          <w:i/>
          <w:sz w:val="22"/>
          <w:szCs w:val="22"/>
          <w:lang w:val="en-GB"/>
        </w:rPr>
      </w:pPr>
    </w:p>
    <w:p w14:paraId="465F19FD" w14:textId="70670E65" w:rsidR="004D4C6B" w:rsidRPr="004D4C6B" w:rsidRDefault="004D4C6B" w:rsidP="00664CD9">
      <w:pPr>
        <w:autoSpaceDN/>
        <w:adjustRightInd w:val="0"/>
        <w:jc w:val="both"/>
        <w:textAlignment w:val="auto"/>
        <w:rPr>
          <w:rFonts w:ascii="Arial" w:hAnsi="Arial" w:cs="Arial"/>
          <w:i/>
          <w:sz w:val="22"/>
          <w:szCs w:val="22"/>
          <w:lang w:val="en-GB"/>
        </w:rPr>
      </w:pPr>
      <w:r w:rsidRPr="004D4C6B">
        <w:rPr>
          <w:rFonts w:ascii="Arial" w:hAnsi="Arial" w:cs="Arial"/>
          <w:i/>
          <w:sz w:val="22"/>
          <w:szCs w:val="22"/>
          <w:lang w:val="en-GB"/>
        </w:rPr>
        <w:t>Acknowledging</w:t>
      </w:r>
      <w:r w:rsidRPr="004D4C6B">
        <w:rPr>
          <w:rFonts w:ascii="Arial" w:hAnsi="Arial" w:cs="Arial"/>
          <w:sz w:val="22"/>
          <w:szCs w:val="22"/>
          <w:lang w:val="en-GB"/>
        </w:rPr>
        <w:t xml:space="preserve"> the Critical Site Network Tool, an open-access web portal </w:t>
      </w:r>
      <w:r w:rsidR="00AA0608" w:rsidRPr="00AA0608">
        <w:rPr>
          <w:rFonts w:ascii="Arial" w:hAnsi="Arial" w:cs="Arial"/>
          <w:sz w:val="22"/>
          <w:szCs w:val="22"/>
          <w:lang w:val="en-GB"/>
        </w:rPr>
        <w:t xml:space="preserve">established by Wetlands International and </w:t>
      </w:r>
      <w:proofErr w:type="spellStart"/>
      <w:r w:rsidR="00AA0608" w:rsidRPr="00AA0608">
        <w:rPr>
          <w:rFonts w:ascii="Arial" w:hAnsi="Arial" w:cs="Arial"/>
          <w:sz w:val="22"/>
          <w:szCs w:val="22"/>
          <w:lang w:val="en-GB"/>
        </w:rPr>
        <w:t>BirdLife</w:t>
      </w:r>
      <w:proofErr w:type="spellEnd"/>
      <w:r w:rsidR="00AA0608" w:rsidRPr="00AA0608">
        <w:rPr>
          <w:rFonts w:ascii="Arial" w:hAnsi="Arial" w:cs="Arial"/>
          <w:sz w:val="22"/>
          <w:szCs w:val="22"/>
          <w:lang w:val="en-GB"/>
        </w:rPr>
        <w:t xml:space="preserve"> International to support conservation decision-making at site, national and international levels, which </w:t>
      </w:r>
      <w:r w:rsidRPr="004D4C6B">
        <w:rPr>
          <w:rFonts w:ascii="Arial" w:hAnsi="Arial" w:cs="Arial"/>
          <w:sz w:val="22"/>
          <w:szCs w:val="22"/>
          <w:lang w:val="en-GB"/>
        </w:rPr>
        <w:t>provid</w:t>
      </w:r>
      <w:r w:rsidR="00AA0608">
        <w:rPr>
          <w:rFonts w:ascii="Arial" w:hAnsi="Arial" w:cs="Arial"/>
          <w:sz w:val="22"/>
          <w:szCs w:val="22"/>
          <w:lang w:val="en-GB"/>
        </w:rPr>
        <w:t>es</w:t>
      </w:r>
      <w:r w:rsidRPr="004D4C6B">
        <w:rPr>
          <w:rFonts w:ascii="Arial" w:hAnsi="Arial" w:cs="Arial"/>
          <w:sz w:val="22"/>
          <w:szCs w:val="22"/>
          <w:lang w:val="en-GB"/>
        </w:rPr>
        <w:t xml:space="preserve"> information </w:t>
      </w:r>
      <w:r w:rsidR="001F5A23">
        <w:rPr>
          <w:rFonts w:ascii="Arial" w:hAnsi="Arial" w:cs="Arial"/>
          <w:sz w:val="22"/>
          <w:szCs w:val="22"/>
          <w:lang w:val="en-GB"/>
        </w:rPr>
        <w:t>on</w:t>
      </w:r>
      <w:r w:rsidRPr="004D4C6B">
        <w:rPr>
          <w:rFonts w:ascii="Arial" w:hAnsi="Arial" w:cs="Arial"/>
          <w:sz w:val="22"/>
          <w:szCs w:val="22"/>
          <w:lang w:val="en-GB"/>
        </w:rPr>
        <w:t xml:space="preserve"> waterbird populations </w:t>
      </w:r>
      <w:r w:rsidR="001F5A23">
        <w:rPr>
          <w:rFonts w:ascii="Arial" w:hAnsi="Arial" w:cs="Arial"/>
          <w:sz w:val="22"/>
          <w:szCs w:val="22"/>
          <w:lang w:val="en-GB"/>
        </w:rPr>
        <w:t>and sites</w:t>
      </w:r>
      <w:r w:rsidR="00714066">
        <w:rPr>
          <w:rFonts w:ascii="Arial" w:hAnsi="Arial" w:cs="Arial"/>
          <w:sz w:val="22"/>
          <w:szCs w:val="22"/>
          <w:lang w:val="en-GB"/>
        </w:rPr>
        <w:t xml:space="preserve"> </w:t>
      </w:r>
      <w:r w:rsidRPr="004D4C6B">
        <w:rPr>
          <w:rFonts w:ascii="Arial" w:hAnsi="Arial" w:cs="Arial"/>
          <w:sz w:val="22"/>
          <w:szCs w:val="22"/>
          <w:lang w:val="en-GB"/>
        </w:rPr>
        <w:t xml:space="preserve">critical </w:t>
      </w:r>
      <w:r w:rsidR="0083722D">
        <w:rPr>
          <w:rFonts w:ascii="Arial" w:hAnsi="Arial" w:cs="Arial"/>
          <w:sz w:val="22"/>
          <w:szCs w:val="22"/>
          <w:lang w:val="en-GB"/>
        </w:rPr>
        <w:t xml:space="preserve">to both </w:t>
      </w:r>
      <w:r w:rsidRPr="004D4C6B">
        <w:rPr>
          <w:rFonts w:ascii="Arial" w:hAnsi="Arial" w:cs="Arial"/>
          <w:sz w:val="22"/>
          <w:szCs w:val="22"/>
          <w:lang w:val="en-GB"/>
        </w:rPr>
        <w:t xml:space="preserve">their annual cycle, and </w:t>
      </w:r>
      <w:r w:rsidR="0083722D">
        <w:rPr>
          <w:rFonts w:ascii="Arial" w:hAnsi="Arial" w:cs="Arial"/>
          <w:sz w:val="22"/>
          <w:szCs w:val="22"/>
          <w:lang w:val="en-GB"/>
        </w:rPr>
        <w:t xml:space="preserve">for </w:t>
      </w:r>
      <w:r w:rsidR="003F5BC5">
        <w:rPr>
          <w:rFonts w:ascii="Arial" w:hAnsi="Arial" w:cs="Arial"/>
          <w:sz w:val="22"/>
          <w:szCs w:val="22"/>
          <w:lang w:val="en-GB"/>
        </w:rPr>
        <w:t xml:space="preserve">providing </w:t>
      </w:r>
      <w:r w:rsidR="006E28DE" w:rsidRPr="006E28DE">
        <w:rPr>
          <w:rFonts w:ascii="Arial" w:hAnsi="Arial" w:cs="Arial"/>
          <w:sz w:val="22"/>
          <w:szCs w:val="22"/>
          <w:lang w:val="en-GB"/>
        </w:rPr>
        <w:t>resilience to the impacts of climate change</w:t>
      </w:r>
      <w:r w:rsidR="006E28DE">
        <w:rPr>
          <w:rFonts w:ascii="Arial" w:hAnsi="Arial" w:cs="Arial"/>
          <w:sz w:val="22"/>
          <w:szCs w:val="22"/>
          <w:lang w:val="en-GB"/>
        </w:rPr>
        <w:t>,</w:t>
      </w:r>
      <w:r w:rsidR="006E28DE" w:rsidRPr="006E28DE">
        <w:rPr>
          <w:rFonts w:ascii="Arial" w:hAnsi="Arial" w:cs="Arial"/>
          <w:sz w:val="22"/>
          <w:szCs w:val="22"/>
          <w:lang w:val="en-GB"/>
        </w:rPr>
        <w:t xml:space="preserve"> </w:t>
      </w:r>
    </w:p>
    <w:p w14:paraId="4974DE72" w14:textId="77777777" w:rsidR="004D4C6B" w:rsidRPr="004D4C6B" w:rsidRDefault="004D4C6B" w:rsidP="00664CD9">
      <w:pPr>
        <w:autoSpaceDN/>
        <w:adjustRightInd w:val="0"/>
        <w:jc w:val="both"/>
        <w:textAlignment w:val="auto"/>
        <w:rPr>
          <w:rFonts w:ascii="Arial" w:hAnsi="Arial" w:cs="Arial"/>
          <w:i/>
          <w:sz w:val="22"/>
          <w:szCs w:val="22"/>
          <w:lang w:val="en-GB"/>
        </w:rPr>
      </w:pPr>
    </w:p>
    <w:p w14:paraId="23868598" w14:textId="77777777" w:rsidR="004D4C6B" w:rsidRPr="004D4C6B" w:rsidRDefault="004D4C6B" w:rsidP="00664CD9">
      <w:pPr>
        <w:autoSpaceDN/>
        <w:adjustRightInd w:val="0"/>
        <w:jc w:val="both"/>
        <w:textAlignment w:val="auto"/>
        <w:rPr>
          <w:rFonts w:ascii="Arial" w:hAnsi="Arial" w:cs="Arial"/>
          <w:sz w:val="22"/>
          <w:szCs w:val="22"/>
          <w:u w:val="single"/>
          <w:lang w:val="en-GB"/>
        </w:rPr>
      </w:pPr>
      <w:r w:rsidRPr="004D4C6B">
        <w:rPr>
          <w:rFonts w:ascii="Arial" w:hAnsi="Arial" w:cs="Arial"/>
          <w:i/>
          <w:sz w:val="22"/>
          <w:szCs w:val="22"/>
          <w:lang w:val="en-GB"/>
        </w:rPr>
        <w:t xml:space="preserve">Acknowledging with satisfaction </w:t>
      </w:r>
      <w:r w:rsidRPr="004D4C6B">
        <w:rPr>
          <w:rFonts w:ascii="Arial" w:hAnsi="Arial" w:cs="Arial"/>
          <w:sz w:val="22"/>
          <w:szCs w:val="22"/>
          <w:lang w:val="en-GB"/>
        </w:rPr>
        <w:t>the extensive monitoring and conservation work by Partners of the East Asian-Australasian Flyway Partnership (EAAFP) for migratory waterbirds and their habitats, including through the strengthening of the East Asian-Australasian Flyway Site Network and recognizing the development of the EAAFP Strategic Plan 2019-2029 with defined Key Result Areas and Indicators to promote actions to conserve migratory waterbirds and their habitats,</w:t>
      </w:r>
    </w:p>
    <w:p w14:paraId="325EDE8F" w14:textId="77777777" w:rsidR="004D4C6B" w:rsidRPr="004D4C6B" w:rsidRDefault="004D4C6B" w:rsidP="00664CD9">
      <w:pPr>
        <w:autoSpaceDN/>
        <w:adjustRightInd w:val="0"/>
        <w:jc w:val="both"/>
        <w:textAlignment w:val="auto"/>
        <w:rPr>
          <w:rFonts w:ascii="Arial" w:eastAsiaTheme="minorHAnsi" w:hAnsi="Arial" w:cs="Arial"/>
          <w:sz w:val="22"/>
          <w:szCs w:val="22"/>
        </w:rPr>
      </w:pPr>
    </w:p>
    <w:p w14:paraId="7C8CDE0D" w14:textId="265781EA" w:rsidR="004D4C6B" w:rsidRPr="004D4C6B" w:rsidRDefault="004D4C6B" w:rsidP="00664CD9">
      <w:pPr>
        <w:autoSpaceDN/>
        <w:adjustRightInd w:val="0"/>
        <w:jc w:val="both"/>
        <w:textAlignment w:val="auto"/>
        <w:rPr>
          <w:rFonts w:ascii="Arial" w:eastAsiaTheme="minorHAnsi" w:hAnsi="Arial" w:cs="Arial"/>
          <w:sz w:val="22"/>
          <w:szCs w:val="22"/>
          <w:lang w:val="en-GB"/>
        </w:rPr>
      </w:pPr>
      <w:r w:rsidRPr="004D4C6B">
        <w:rPr>
          <w:rFonts w:ascii="Arial" w:eastAsiaTheme="minorHAnsi" w:hAnsi="Arial" w:cs="Arial"/>
          <w:i/>
          <w:iCs/>
          <w:sz w:val="22"/>
          <w:szCs w:val="22"/>
        </w:rPr>
        <w:t>Welcoming</w:t>
      </w:r>
      <w:r w:rsidRPr="004D4C6B">
        <w:rPr>
          <w:rFonts w:ascii="Arial" w:eastAsiaTheme="minorHAnsi" w:hAnsi="Arial" w:cs="Arial"/>
          <w:sz w:val="22"/>
          <w:szCs w:val="22"/>
        </w:rPr>
        <w:t xml:space="preserve"> the progress made by the Government of India, </w:t>
      </w:r>
      <w:r w:rsidRPr="001A1592">
        <w:rPr>
          <w:rFonts w:ascii="Arial" w:eastAsiaTheme="minorHAnsi" w:hAnsi="Arial" w:cs="Arial"/>
          <w:sz w:val="22"/>
          <w:szCs w:val="22"/>
        </w:rPr>
        <w:t>hosting, in collaboration with the CMS Secretariat, the 4</w:t>
      </w:r>
      <w:r w:rsidRPr="001A1592">
        <w:rPr>
          <w:rFonts w:ascii="Arial" w:eastAsiaTheme="minorHAnsi" w:hAnsi="Arial" w:cs="Arial"/>
          <w:sz w:val="22"/>
          <w:szCs w:val="22"/>
          <w:vertAlign w:val="superscript"/>
        </w:rPr>
        <w:t>th</w:t>
      </w:r>
      <w:r w:rsidRPr="001A1592">
        <w:rPr>
          <w:rFonts w:ascii="Arial" w:eastAsiaTheme="minorHAnsi" w:hAnsi="Arial" w:cs="Arial"/>
          <w:sz w:val="22"/>
          <w:szCs w:val="22"/>
        </w:rPr>
        <w:t xml:space="preserve"> meeting of the CAF Range States in May 2023</w:t>
      </w:r>
      <w:r w:rsidRPr="004D4C6B">
        <w:rPr>
          <w:rFonts w:ascii="Arial" w:eastAsiaTheme="minorHAnsi" w:hAnsi="Arial" w:cs="Arial"/>
          <w:sz w:val="22"/>
          <w:szCs w:val="22"/>
        </w:rPr>
        <w:t xml:space="preserve"> to establish the institutional framework </w:t>
      </w:r>
      <w:r w:rsidRPr="001A1592">
        <w:rPr>
          <w:rFonts w:ascii="Arial" w:eastAsiaTheme="minorHAnsi" w:hAnsi="Arial" w:cs="Arial"/>
          <w:sz w:val="22"/>
          <w:szCs w:val="22"/>
        </w:rPr>
        <w:t>and a road map to update the CAF Action Plan,</w:t>
      </w:r>
      <w:r w:rsidRPr="004D4C6B">
        <w:rPr>
          <w:rFonts w:ascii="Arial" w:eastAsiaTheme="minorHAnsi" w:hAnsi="Arial" w:cs="Arial"/>
          <w:sz w:val="22"/>
          <w:szCs w:val="22"/>
        </w:rPr>
        <w:t xml:space="preserve"> </w:t>
      </w:r>
      <w:r w:rsidRPr="001A1592">
        <w:rPr>
          <w:rFonts w:ascii="Arial" w:eastAsiaTheme="minorHAnsi" w:hAnsi="Arial" w:cs="Arial"/>
          <w:sz w:val="22"/>
          <w:szCs w:val="22"/>
        </w:rPr>
        <w:t>and to advance the creation of a CMS-CAF Coordinati</w:t>
      </w:r>
      <w:r w:rsidR="00227239">
        <w:rPr>
          <w:rFonts w:ascii="Arial" w:eastAsiaTheme="minorHAnsi" w:hAnsi="Arial" w:cs="Arial"/>
          <w:sz w:val="22"/>
          <w:szCs w:val="22"/>
        </w:rPr>
        <w:t>ng</w:t>
      </w:r>
      <w:r w:rsidRPr="001A1592">
        <w:rPr>
          <w:rFonts w:ascii="Arial" w:eastAsiaTheme="minorHAnsi" w:hAnsi="Arial" w:cs="Arial"/>
          <w:sz w:val="22"/>
          <w:szCs w:val="22"/>
        </w:rPr>
        <w:t xml:space="preserve"> Unit for this flyway</w:t>
      </w:r>
      <w:r w:rsidRPr="004D4C6B">
        <w:rPr>
          <w:rFonts w:ascii="Arial" w:eastAsiaTheme="minorHAnsi" w:hAnsi="Arial" w:cs="Arial"/>
          <w:sz w:val="22"/>
          <w:szCs w:val="22"/>
        </w:rPr>
        <w:t xml:space="preserve"> and congratulating India for its National Action Plan on the CAF for migratory birds, and progress in implementing the Action Plan,</w:t>
      </w:r>
    </w:p>
    <w:p w14:paraId="432F8B37" w14:textId="77777777" w:rsidR="004D4C6B" w:rsidRPr="004D4C6B" w:rsidRDefault="004D4C6B" w:rsidP="00664CD9">
      <w:pPr>
        <w:autoSpaceDN/>
        <w:adjustRightInd w:val="0"/>
        <w:jc w:val="both"/>
        <w:textAlignment w:val="auto"/>
        <w:rPr>
          <w:rFonts w:ascii="Arial" w:eastAsiaTheme="minorHAnsi" w:hAnsi="Arial" w:cs="Arial"/>
          <w:i/>
          <w:iCs/>
          <w:sz w:val="22"/>
          <w:szCs w:val="22"/>
          <w:u w:val="single"/>
          <w:lang w:val="en-GB"/>
        </w:rPr>
      </w:pPr>
    </w:p>
    <w:p w14:paraId="11FC8570" w14:textId="77777777" w:rsidR="004D4C6B" w:rsidRPr="004D4C6B" w:rsidRDefault="004D4C6B" w:rsidP="00664CD9">
      <w:pPr>
        <w:autoSpaceDN/>
        <w:adjustRightInd w:val="0"/>
        <w:jc w:val="both"/>
        <w:textAlignment w:val="auto"/>
        <w:rPr>
          <w:rFonts w:ascii="Arial" w:hAnsi="Arial" w:cs="Arial"/>
          <w:sz w:val="22"/>
          <w:szCs w:val="22"/>
          <w:lang w:val="en-GB"/>
        </w:rPr>
      </w:pPr>
      <w:proofErr w:type="gramStart"/>
      <w:r w:rsidRPr="004D4C6B">
        <w:rPr>
          <w:rFonts w:ascii="Arial" w:hAnsi="Arial" w:cs="Arial"/>
          <w:i/>
          <w:sz w:val="22"/>
          <w:szCs w:val="22"/>
          <w:lang w:val="en-GB"/>
        </w:rPr>
        <w:t>Recognizing also</w:t>
      </w:r>
      <w:proofErr w:type="gramEnd"/>
      <w:r w:rsidRPr="004D4C6B">
        <w:rPr>
          <w:rFonts w:ascii="Arial" w:hAnsi="Arial" w:cs="Arial"/>
          <w:sz w:val="22"/>
          <w:szCs w:val="22"/>
          <w:lang w:val="en-GB"/>
        </w:rPr>
        <w:t xml:space="preserve"> the vital importance of the Arctic as the location of breeding and moulting areas of the world’s major flyways and that the region is undergoing rapid change driven by climate effects, development of activities of major extractive industries, land and water transportation routes and other threats, </w:t>
      </w:r>
    </w:p>
    <w:p w14:paraId="1F97E5F8" w14:textId="77777777" w:rsidR="004D4C6B" w:rsidRPr="004D4C6B" w:rsidRDefault="004D4C6B" w:rsidP="00664CD9">
      <w:pPr>
        <w:autoSpaceDN/>
        <w:adjustRightInd w:val="0"/>
        <w:jc w:val="both"/>
        <w:textAlignment w:val="auto"/>
        <w:rPr>
          <w:rFonts w:ascii="Arial" w:hAnsi="Arial" w:cs="Arial"/>
          <w:i/>
          <w:sz w:val="22"/>
          <w:szCs w:val="22"/>
          <w:lang w:val="en-GB"/>
        </w:rPr>
      </w:pPr>
    </w:p>
    <w:p w14:paraId="215E0B20"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Acknowledging</w:t>
      </w:r>
      <w:r w:rsidRPr="004D4C6B">
        <w:rPr>
          <w:rFonts w:ascii="Arial" w:hAnsi="Arial" w:cs="Arial"/>
          <w:sz w:val="22"/>
          <w:szCs w:val="22"/>
          <w:lang w:val="en-GB"/>
        </w:rPr>
        <w:t xml:space="preserve"> the 2013 Resolution of Cooperation signed between the Secretariats of CMS and the Conservation of Arctic Flora and Fauna Working Group (CAFF) of the Arctic Council and tripartite CAFF/CMS/AEWA joint work plan to encourage information sharing to assist in the conservation of migratory species along all the world’s flyways and to assist cooperation with non-Arctic countries on these issues, and welcoming the Arctic Migratory Birds Initiative and its associated 2019-2023 Work Plan, </w:t>
      </w:r>
    </w:p>
    <w:p w14:paraId="2FDD8EA9" w14:textId="77777777" w:rsidR="004D4C6B" w:rsidRPr="004D4C6B" w:rsidRDefault="004D4C6B" w:rsidP="00664CD9">
      <w:pPr>
        <w:autoSpaceDN/>
        <w:adjustRightInd w:val="0"/>
        <w:jc w:val="both"/>
        <w:textAlignment w:val="auto"/>
        <w:rPr>
          <w:rFonts w:ascii="Arial" w:hAnsi="Arial" w:cs="Arial"/>
          <w:sz w:val="22"/>
          <w:szCs w:val="22"/>
          <w:lang w:val="en-GB"/>
        </w:rPr>
      </w:pPr>
    </w:p>
    <w:p w14:paraId="61B6C089"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lastRenderedPageBreak/>
        <w:t xml:space="preserve">Recognizing also </w:t>
      </w:r>
      <w:r w:rsidRPr="004D4C6B">
        <w:rPr>
          <w:rFonts w:ascii="Arial" w:hAnsi="Arial" w:cs="Arial"/>
          <w:sz w:val="22"/>
          <w:szCs w:val="22"/>
          <w:lang w:val="en-GB"/>
        </w:rPr>
        <w:t>that climate change is already having an adverse impact on migratory birds and their habitats as reflected in Resolution 11.26</w:t>
      </w:r>
      <w:r w:rsidRPr="004D4C6B">
        <w:rPr>
          <w:rFonts w:ascii="Arial" w:hAnsi="Arial"/>
          <w:sz w:val="22"/>
          <w:szCs w:val="22"/>
          <w:vertAlign w:val="superscript"/>
          <w:lang w:val="en-GB"/>
        </w:rPr>
        <w:footnoteReference w:id="10"/>
      </w:r>
      <w:r w:rsidRPr="004D4C6B">
        <w:rPr>
          <w:rFonts w:ascii="Arial" w:hAnsi="Arial" w:cs="Arial"/>
          <w:sz w:val="22"/>
          <w:szCs w:val="22"/>
          <w:lang w:val="en-GB"/>
        </w:rPr>
        <w:t>,</w:t>
      </w:r>
    </w:p>
    <w:p w14:paraId="4AFEA479" w14:textId="77777777" w:rsidR="004D4C6B" w:rsidRPr="004D4C6B" w:rsidRDefault="004D4C6B" w:rsidP="00664CD9">
      <w:pPr>
        <w:autoSpaceDN/>
        <w:adjustRightInd w:val="0"/>
        <w:jc w:val="both"/>
        <w:textAlignment w:val="auto"/>
        <w:rPr>
          <w:rFonts w:ascii="Arial" w:hAnsi="Arial" w:cs="Arial"/>
          <w:i/>
          <w:sz w:val="22"/>
          <w:szCs w:val="22"/>
          <w:lang w:val="en-GB"/>
        </w:rPr>
      </w:pPr>
    </w:p>
    <w:p w14:paraId="25F88D66"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Recalling</w:t>
      </w:r>
      <w:r w:rsidRPr="004D4C6B">
        <w:rPr>
          <w:rFonts w:ascii="Arial" w:hAnsi="Arial" w:cs="Arial"/>
          <w:sz w:val="22"/>
          <w:szCs w:val="22"/>
          <w:lang w:val="en-GB"/>
        </w:rPr>
        <w:t xml:space="preserve"> Resolution 11.14</w:t>
      </w:r>
      <w:r w:rsidRPr="004D4C6B">
        <w:rPr>
          <w:rFonts w:ascii="Arial" w:hAnsi="Arial"/>
          <w:sz w:val="22"/>
          <w:szCs w:val="22"/>
          <w:vertAlign w:val="superscript"/>
          <w:lang w:val="en-GB"/>
        </w:rPr>
        <w:footnoteReference w:id="11"/>
      </w:r>
      <w:r w:rsidRPr="004D4C6B">
        <w:rPr>
          <w:rFonts w:ascii="Arial" w:hAnsi="Arial" w:cs="Arial"/>
          <w:sz w:val="22"/>
          <w:szCs w:val="22"/>
          <w:lang w:val="en-GB"/>
        </w:rPr>
        <w:t>, which reaffirmed the global open-ended Working Group on Flyways (hereinafter Flyways Working Group) within the framework of the Scientific Council to act as a think-tank on migratory bird flyways and frameworks,</w:t>
      </w:r>
    </w:p>
    <w:p w14:paraId="4B555AEB" w14:textId="77777777" w:rsidR="004D4C6B" w:rsidRPr="004D4C6B" w:rsidRDefault="004D4C6B" w:rsidP="00664CD9">
      <w:pPr>
        <w:autoSpaceDN/>
        <w:adjustRightInd w:val="0"/>
        <w:jc w:val="both"/>
        <w:textAlignment w:val="auto"/>
        <w:rPr>
          <w:rFonts w:ascii="Arial" w:hAnsi="Arial" w:cs="Arial"/>
          <w:i/>
          <w:sz w:val="22"/>
          <w:szCs w:val="22"/>
          <w:lang w:val="en-GB"/>
        </w:rPr>
      </w:pPr>
    </w:p>
    <w:p w14:paraId="248DD38C"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Recalling further</w:t>
      </w:r>
      <w:r w:rsidRPr="004D4C6B">
        <w:rPr>
          <w:rFonts w:ascii="Arial" w:hAnsi="Arial" w:cs="Arial"/>
          <w:sz w:val="22"/>
          <w:szCs w:val="22"/>
          <w:lang w:val="en-GB"/>
        </w:rPr>
        <w:t xml:space="preserve"> that the Flyways Working Group was given the task of reviewing scientific and technical issues concerning the conservation of migratory birds and their habitats, and relevant international instruments, </w:t>
      </w:r>
      <w:proofErr w:type="gramStart"/>
      <w:r w:rsidRPr="004D4C6B">
        <w:rPr>
          <w:rFonts w:ascii="Arial" w:hAnsi="Arial" w:cs="Arial"/>
          <w:sz w:val="22"/>
          <w:szCs w:val="22"/>
          <w:lang w:val="en-GB"/>
        </w:rPr>
        <w:t>initiatives</w:t>
      </w:r>
      <w:proofErr w:type="gramEnd"/>
      <w:r w:rsidRPr="004D4C6B">
        <w:rPr>
          <w:rFonts w:ascii="Arial" w:hAnsi="Arial" w:cs="Arial"/>
          <w:sz w:val="22"/>
          <w:szCs w:val="22"/>
          <w:lang w:val="en-GB"/>
        </w:rPr>
        <w:t xml:space="preserve"> and processes, as the basis for future CMS policy on flyways, </w:t>
      </w:r>
    </w:p>
    <w:p w14:paraId="6FF96418" w14:textId="77777777" w:rsidR="004D4C6B" w:rsidRPr="004D4C6B" w:rsidRDefault="004D4C6B" w:rsidP="00664CD9">
      <w:pPr>
        <w:autoSpaceDN/>
        <w:adjustRightInd w:val="0"/>
        <w:jc w:val="both"/>
        <w:textAlignment w:val="auto"/>
        <w:rPr>
          <w:rFonts w:ascii="Arial" w:hAnsi="Arial" w:cs="Arial"/>
          <w:sz w:val="22"/>
          <w:szCs w:val="22"/>
          <w:lang w:val="en-GB"/>
        </w:rPr>
      </w:pPr>
    </w:p>
    <w:p w14:paraId="4D81DC70"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Noting with appreciation</w:t>
      </w:r>
      <w:r w:rsidRPr="004D4C6B">
        <w:rPr>
          <w:rFonts w:ascii="Arial" w:hAnsi="Arial" w:cs="Arial"/>
          <w:sz w:val="22"/>
          <w:szCs w:val="22"/>
          <w:lang w:val="en-GB"/>
        </w:rPr>
        <w:t xml:space="preserve"> the broad participation and work undertaken by the Scientific Council, the Secretariats of the Ramsar Convention and AEWA, international NGOs (</w:t>
      </w:r>
      <w:proofErr w:type="spellStart"/>
      <w:r w:rsidRPr="004D4C6B">
        <w:rPr>
          <w:rFonts w:ascii="Arial" w:hAnsi="Arial" w:cs="Arial"/>
          <w:sz w:val="22"/>
          <w:szCs w:val="22"/>
          <w:lang w:val="en-GB"/>
        </w:rPr>
        <w:t>BirdLife</w:t>
      </w:r>
      <w:proofErr w:type="spellEnd"/>
      <w:r w:rsidRPr="004D4C6B">
        <w:rPr>
          <w:rFonts w:ascii="Arial" w:hAnsi="Arial" w:cs="Arial"/>
          <w:sz w:val="22"/>
          <w:szCs w:val="22"/>
          <w:lang w:val="en-GB"/>
        </w:rPr>
        <w:t xml:space="preserve"> International, Wetlands International), the Americas Waterbird Conservation Council, the Western Hemisphere Shorebird Reserve Network (WHSRN), Western Hemisphere Migratory Species Initiative (WHMSI), EAAFP, the Federation of Associations for Hunting and Conservation of the EU (FACE) and international experts as well as a wider consultative group contributing to the work of the Flyways Working Group, </w:t>
      </w:r>
    </w:p>
    <w:p w14:paraId="5DDB30FD" w14:textId="77777777" w:rsidR="004D4C6B" w:rsidRPr="004D4C6B" w:rsidRDefault="004D4C6B" w:rsidP="00664CD9">
      <w:pPr>
        <w:autoSpaceDN/>
        <w:adjustRightInd w:val="0"/>
        <w:jc w:val="both"/>
        <w:textAlignment w:val="auto"/>
        <w:rPr>
          <w:rFonts w:ascii="Arial" w:hAnsi="Arial" w:cs="Arial"/>
          <w:sz w:val="22"/>
          <w:szCs w:val="22"/>
          <w:lang w:val="en-GB"/>
        </w:rPr>
      </w:pPr>
    </w:p>
    <w:p w14:paraId="3CF334A6"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Noting with appreciation</w:t>
      </w:r>
      <w:r w:rsidRPr="004D4C6B">
        <w:rPr>
          <w:rFonts w:ascii="Arial" w:hAnsi="Arial" w:cs="Arial"/>
          <w:sz w:val="22"/>
          <w:szCs w:val="22"/>
          <w:lang w:val="en-GB"/>
        </w:rPr>
        <w:t xml:space="preserve"> the support and guidance provided by the Secretariat and the Standing Committee respectively to the operation of the Flyways Working Group throughout the intersessional periods, </w:t>
      </w:r>
    </w:p>
    <w:p w14:paraId="562F00C8" w14:textId="77777777" w:rsidR="004D4C6B" w:rsidRPr="004D4C6B" w:rsidRDefault="004D4C6B" w:rsidP="00664CD9">
      <w:pPr>
        <w:autoSpaceDN/>
        <w:adjustRightInd w:val="0"/>
        <w:jc w:val="both"/>
        <w:textAlignment w:val="auto"/>
        <w:rPr>
          <w:rFonts w:ascii="Arial" w:hAnsi="Arial" w:cs="Arial"/>
          <w:i/>
          <w:sz w:val="22"/>
          <w:szCs w:val="22"/>
          <w:lang w:val="en-GB"/>
        </w:rPr>
      </w:pPr>
    </w:p>
    <w:p w14:paraId="643DE6E0"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Further taking note</w:t>
      </w:r>
      <w:r w:rsidRPr="004D4C6B">
        <w:rPr>
          <w:rFonts w:ascii="Arial" w:hAnsi="Arial" w:cs="Arial"/>
          <w:sz w:val="22"/>
          <w:szCs w:val="22"/>
          <w:lang w:val="en-GB"/>
        </w:rPr>
        <w:t xml:space="preserve"> of the report of the Global Waterbirds Flyways Workshop to promote exchange of Good Practice and Learning that took place in Seosan (Republic of Korea) on 17-20 October 2011, contained in document UNEP/CMS/Inf.10.41, </w:t>
      </w:r>
    </w:p>
    <w:p w14:paraId="58C315BF" w14:textId="77777777" w:rsidR="004D4C6B" w:rsidRPr="004D4C6B" w:rsidRDefault="004D4C6B" w:rsidP="00664CD9">
      <w:pPr>
        <w:widowControl/>
        <w:autoSpaceDE/>
        <w:autoSpaceDN/>
        <w:textAlignment w:val="auto"/>
        <w:rPr>
          <w:rFonts w:ascii="Arial" w:hAnsi="Arial" w:cs="Arial"/>
          <w:i/>
          <w:sz w:val="22"/>
          <w:szCs w:val="22"/>
          <w:lang w:val="en-GB"/>
        </w:rPr>
      </w:pPr>
    </w:p>
    <w:p w14:paraId="4F262F21" w14:textId="77777777" w:rsidR="004D4C6B" w:rsidRPr="004D4C6B" w:rsidRDefault="004D4C6B" w:rsidP="00664CD9">
      <w:pPr>
        <w:autoSpaceDN/>
        <w:adjustRightInd w:val="0"/>
        <w:jc w:val="both"/>
        <w:textAlignment w:val="auto"/>
        <w:rPr>
          <w:rFonts w:ascii="Arial" w:hAnsi="Arial" w:cs="Arial"/>
          <w:i/>
          <w:sz w:val="22"/>
          <w:szCs w:val="22"/>
          <w:lang w:val="en-GB"/>
        </w:rPr>
      </w:pPr>
      <w:r w:rsidRPr="004D4C6B">
        <w:rPr>
          <w:rFonts w:ascii="Arial" w:hAnsi="Arial" w:cs="Arial"/>
          <w:i/>
          <w:sz w:val="22"/>
          <w:szCs w:val="22"/>
          <w:lang w:val="en-GB"/>
        </w:rPr>
        <w:t xml:space="preserve">Further taking note </w:t>
      </w:r>
      <w:r w:rsidRPr="004D4C6B">
        <w:rPr>
          <w:rFonts w:ascii="Arial" w:hAnsi="Arial" w:cs="Arial"/>
          <w:sz w:val="22"/>
          <w:szCs w:val="22"/>
          <w:lang w:val="en-GB"/>
        </w:rPr>
        <w:t>of the declaration and outcomes of the Global Flyways Summit in Abu Dhabi, United Arab Emirates, April 2018,</w:t>
      </w:r>
    </w:p>
    <w:p w14:paraId="06EAF0AA" w14:textId="77777777" w:rsidR="004D4C6B" w:rsidRPr="004D4C6B" w:rsidRDefault="004D4C6B" w:rsidP="00664CD9">
      <w:pPr>
        <w:autoSpaceDN/>
        <w:adjustRightInd w:val="0"/>
        <w:jc w:val="both"/>
        <w:textAlignment w:val="auto"/>
        <w:rPr>
          <w:rFonts w:ascii="Arial" w:hAnsi="Arial" w:cs="Arial"/>
          <w:i/>
          <w:sz w:val="22"/>
          <w:szCs w:val="22"/>
          <w:lang w:val="en-GB"/>
        </w:rPr>
      </w:pPr>
    </w:p>
    <w:p w14:paraId="7E1F5DE8"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Considering</w:t>
      </w:r>
      <w:r w:rsidRPr="004D4C6B">
        <w:rPr>
          <w:rFonts w:ascii="Arial" w:hAnsi="Arial" w:cs="Arial"/>
          <w:sz w:val="22"/>
          <w:szCs w:val="22"/>
          <w:lang w:val="en-GB"/>
        </w:rPr>
        <w:t xml:space="preserve"> that policies that encourage </w:t>
      </w:r>
      <w:proofErr w:type="gramStart"/>
      <w:r w:rsidRPr="004D4C6B">
        <w:rPr>
          <w:rFonts w:ascii="Arial" w:hAnsi="Arial" w:cs="Arial"/>
          <w:sz w:val="22"/>
          <w:szCs w:val="22"/>
          <w:lang w:val="en-GB"/>
        </w:rPr>
        <w:t>environmentally-friendly</w:t>
      </w:r>
      <w:proofErr w:type="gramEnd"/>
      <w:r w:rsidRPr="004D4C6B">
        <w:rPr>
          <w:rFonts w:ascii="Arial" w:hAnsi="Arial" w:cs="Arial"/>
          <w:sz w:val="22"/>
          <w:szCs w:val="22"/>
          <w:lang w:val="en-GB"/>
        </w:rPr>
        <w:t xml:space="preserve"> economic growth and development would be highly beneficial for migratory birds, including bird-friendly agricultural practices that also improve local livelihoods, and that these practices should be promoted along all flyways, </w:t>
      </w:r>
    </w:p>
    <w:p w14:paraId="13C69F78" w14:textId="77777777" w:rsidR="004D4C6B" w:rsidRPr="004D4C6B" w:rsidRDefault="004D4C6B" w:rsidP="00664CD9">
      <w:pPr>
        <w:autoSpaceDN/>
        <w:adjustRightInd w:val="0"/>
        <w:jc w:val="both"/>
        <w:textAlignment w:val="auto"/>
        <w:rPr>
          <w:rFonts w:ascii="Arial" w:hAnsi="Arial" w:cs="Arial"/>
          <w:sz w:val="22"/>
          <w:szCs w:val="22"/>
          <w:lang w:val="en-GB"/>
        </w:rPr>
      </w:pPr>
    </w:p>
    <w:p w14:paraId="45E08CE5" w14:textId="77777777" w:rsidR="004D4C6B" w:rsidRP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sz w:val="22"/>
          <w:szCs w:val="22"/>
          <w:lang w:val="en-GB"/>
        </w:rPr>
        <w:t>Taking further note</w:t>
      </w:r>
      <w:r w:rsidRPr="004D4C6B">
        <w:rPr>
          <w:rFonts w:ascii="Arial" w:hAnsi="Arial" w:cs="Arial"/>
          <w:sz w:val="22"/>
          <w:szCs w:val="22"/>
          <w:lang w:val="en-GB"/>
        </w:rPr>
        <w:t xml:space="preserve"> of the 2019-2020 workplan of the Americas Flyways Action Plan adopted as a result of the </w:t>
      </w:r>
      <w:hyperlink r:id="rId10" w:history="1">
        <w:r w:rsidRPr="004D4C6B">
          <w:rPr>
            <w:rFonts w:ascii="Arial" w:hAnsi="Arial" w:cs="Arial"/>
            <w:sz w:val="22"/>
            <w:szCs w:val="22"/>
            <w:lang w:val="en-GB"/>
          </w:rPr>
          <w:t>1</w:t>
        </w:r>
        <w:r w:rsidRPr="004D4C6B">
          <w:rPr>
            <w:rFonts w:ascii="Arial" w:hAnsi="Arial" w:cs="Arial"/>
            <w:sz w:val="22"/>
            <w:szCs w:val="22"/>
            <w:vertAlign w:val="superscript"/>
            <w:lang w:val="en-GB"/>
          </w:rPr>
          <w:t>st</w:t>
        </w:r>
        <w:r w:rsidRPr="004D4C6B">
          <w:rPr>
            <w:rFonts w:ascii="Arial" w:hAnsi="Arial" w:cs="Arial"/>
            <w:sz w:val="22"/>
            <w:szCs w:val="22"/>
            <w:lang w:val="en-GB"/>
          </w:rPr>
          <w:t xml:space="preserve"> Meeting of the Americas Flyways Framework (AFF) Task Force</w:t>
        </w:r>
      </w:hyperlink>
      <w:r w:rsidRPr="004D4C6B">
        <w:rPr>
          <w:rFonts w:ascii="Arial" w:hAnsi="Arial" w:cs="Arial"/>
          <w:sz w:val="22"/>
          <w:szCs w:val="22"/>
          <w:lang w:val="en-GB"/>
        </w:rPr>
        <w:t xml:space="preserve">, which took place in Florianopolis, Brazil in July 2018, and </w:t>
      </w:r>
      <w:r w:rsidRPr="004D4C6B">
        <w:rPr>
          <w:rFonts w:ascii="Arial" w:hAnsi="Arial" w:cs="Arial"/>
          <w:i/>
          <w:iCs/>
          <w:sz w:val="22"/>
          <w:szCs w:val="22"/>
          <w:lang w:val="en-GB"/>
        </w:rPr>
        <w:t>noting</w:t>
      </w:r>
      <w:r w:rsidRPr="004D4C6B">
        <w:rPr>
          <w:rFonts w:ascii="Arial" w:hAnsi="Arial" w:cs="Arial"/>
          <w:sz w:val="22"/>
          <w:szCs w:val="22"/>
          <w:lang w:val="en-GB"/>
        </w:rPr>
        <w:t xml:space="preserve"> the many ongoing activities in the Americas for the conservation of migratory birds,</w:t>
      </w:r>
    </w:p>
    <w:p w14:paraId="5289FFE9" w14:textId="77777777" w:rsidR="004D4C6B" w:rsidRPr="004D4C6B" w:rsidRDefault="004D4C6B" w:rsidP="00664CD9">
      <w:pPr>
        <w:autoSpaceDN/>
        <w:adjustRightInd w:val="0"/>
        <w:jc w:val="both"/>
        <w:textAlignment w:val="auto"/>
        <w:rPr>
          <w:rFonts w:ascii="Arial" w:hAnsi="Arial" w:cs="Arial"/>
          <w:sz w:val="22"/>
          <w:szCs w:val="22"/>
          <w:lang w:val="en-GB"/>
        </w:rPr>
      </w:pPr>
    </w:p>
    <w:p w14:paraId="3AA3DB7F" w14:textId="093884AA" w:rsidR="004D4C6B" w:rsidRPr="004D4C6B" w:rsidRDefault="004D4C6B" w:rsidP="00664CD9">
      <w:pPr>
        <w:autoSpaceDN/>
        <w:adjustRightInd w:val="0"/>
        <w:jc w:val="both"/>
        <w:textAlignment w:val="auto"/>
        <w:rPr>
          <w:rFonts w:ascii="Arial" w:hAnsi="Arial" w:cs="Arial"/>
          <w:iCs/>
          <w:sz w:val="22"/>
          <w:szCs w:val="22"/>
          <w:lang w:val="en-GB"/>
        </w:rPr>
      </w:pPr>
      <w:r w:rsidRPr="004D4C6B">
        <w:rPr>
          <w:rFonts w:ascii="Arial" w:hAnsi="Arial" w:cs="Arial"/>
          <w:i/>
          <w:iCs/>
          <w:sz w:val="22"/>
          <w:szCs w:val="22"/>
          <w:lang w:val="en-GB"/>
        </w:rPr>
        <w:t>Welcoming</w:t>
      </w:r>
      <w:r w:rsidRPr="004D4C6B">
        <w:rPr>
          <w:rFonts w:ascii="Arial" w:hAnsi="Arial" w:cs="Arial"/>
          <w:iCs/>
          <w:sz w:val="22"/>
          <w:szCs w:val="22"/>
          <w:lang w:val="en-GB"/>
        </w:rPr>
        <w:t xml:space="preserve"> World Migratory Bird Day as a joint, more unified, global campaign of CMS, AEWA</w:t>
      </w:r>
      <w:r w:rsidR="00D030FC">
        <w:rPr>
          <w:rFonts w:ascii="Arial" w:hAnsi="Arial" w:cs="Arial"/>
          <w:iCs/>
          <w:sz w:val="22"/>
          <w:szCs w:val="22"/>
          <w:lang w:val="en-GB"/>
        </w:rPr>
        <w:t>,</w:t>
      </w:r>
      <w:r w:rsidRPr="004D4C6B">
        <w:rPr>
          <w:rFonts w:ascii="Arial" w:hAnsi="Arial" w:cs="Arial"/>
          <w:iCs/>
          <w:sz w:val="22"/>
          <w:szCs w:val="22"/>
          <w:lang w:val="en-GB"/>
        </w:rPr>
        <w:t xml:space="preserve"> Environment for the Americas (EFTA) </w:t>
      </w:r>
      <w:r w:rsidRPr="001A1592">
        <w:rPr>
          <w:rFonts w:ascii="Arial" w:hAnsi="Arial" w:cs="Arial"/>
          <w:iCs/>
          <w:sz w:val="22"/>
          <w:szCs w:val="22"/>
          <w:lang w:val="en-GB"/>
        </w:rPr>
        <w:t>and the East Asian-Australasian Flyway Partnership (EAAFP)</w:t>
      </w:r>
      <w:r w:rsidRPr="004D4C6B">
        <w:rPr>
          <w:rFonts w:ascii="Arial" w:hAnsi="Arial" w:cs="Arial"/>
          <w:iCs/>
          <w:sz w:val="22"/>
          <w:szCs w:val="22"/>
          <w:lang w:val="en-GB"/>
        </w:rPr>
        <w:t>, under a partnership established during the 12</w:t>
      </w:r>
      <w:r w:rsidRPr="004D4C6B">
        <w:rPr>
          <w:rFonts w:ascii="Arial" w:hAnsi="Arial" w:cs="Arial"/>
          <w:iCs/>
          <w:sz w:val="22"/>
          <w:szCs w:val="22"/>
          <w:vertAlign w:val="superscript"/>
          <w:lang w:val="en-GB"/>
        </w:rPr>
        <w:t>th</w:t>
      </w:r>
      <w:r w:rsidRPr="004D4C6B">
        <w:rPr>
          <w:rFonts w:ascii="Arial" w:hAnsi="Arial" w:cs="Arial"/>
          <w:iCs/>
          <w:sz w:val="22"/>
          <w:szCs w:val="22"/>
          <w:lang w:val="en-GB"/>
        </w:rPr>
        <w:t xml:space="preserve"> Meeting of the Conference of the Parties to CMS, Manila, 2017, to strengthen recognition and appreciation of migratory birds and highlight the urgent need for their conservation, </w:t>
      </w:r>
    </w:p>
    <w:p w14:paraId="7C77A26A" w14:textId="26DC1DD8" w:rsidR="004D4C6B" w:rsidRPr="004D4C6B" w:rsidRDefault="004D4C6B" w:rsidP="00664CD9">
      <w:pPr>
        <w:autoSpaceDN/>
        <w:adjustRightInd w:val="0"/>
        <w:jc w:val="both"/>
        <w:textAlignment w:val="auto"/>
        <w:rPr>
          <w:rFonts w:ascii="Arial" w:hAnsi="Arial" w:cs="Arial"/>
          <w:strike/>
          <w:sz w:val="22"/>
          <w:szCs w:val="22"/>
          <w:lang w:val="en-GB"/>
        </w:rPr>
      </w:pPr>
    </w:p>
    <w:p w14:paraId="28DA0285" w14:textId="77777777" w:rsidR="004D4C6B" w:rsidRDefault="004D4C6B" w:rsidP="00664CD9">
      <w:pPr>
        <w:autoSpaceDN/>
        <w:adjustRightInd w:val="0"/>
        <w:jc w:val="both"/>
        <w:textAlignment w:val="auto"/>
        <w:rPr>
          <w:rFonts w:ascii="Arial" w:hAnsi="Arial" w:cs="Arial"/>
          <w:sz w:val="22"/>
          <w:szCs w:val="22"/>
          <w:lang w:val="en-GB"/>
        </w:rPr>
      </w:pPr>
      <w:r w:rsidRPr="004D4C6B">
        <w:rPr>
          <w:rFonts w:ascii="Arial" w:hAnsi="Arial" w:cs="Arial"/>
          <w:i/>
          <w:iCs/>
          <w:sz w:val="22"/>
          <w:szCs w:val="22"/>
          <w:lang w:val="en-GB"/>
        </w:rPr>
        <w:t xml:space="preserve">Noting </w:t>
      </w:r>
      <w:r w:rsidRPr="004D4C6B">
        <w:rPr>
          <w:rFonts w:ascii="Arial" w:hAnsi="Arial" w:cs="Arial"/>
          <w:sz w:val="22"/>
          <w:szCs w:val="22"/>
          <w:lang w:val="en-GB"/>
        </w:rPr>
        <w:t xml:space="preserve">the important habitat changes in non-breeding grounds in the Americas, particularly for shorebirds, and the indications of a decrease in numbers for almost all species of shorebirds, </w:t>
      </w:r>
    </w:p>
    <w:p w14:paraId="5C2C2193" w14:textId="77777777" w:rsidR="009F3142" w:rsidRDefault="009F3142" w:rsidP="00664CD9">
      <w:pPr>
        <w:autoSpaceDN/>
        <w:adjustRightInd w:val="0"/>
        <w:jc w:val="both"/>
        <w:textAlignment w:val="auto"/>
        <w:rPr>
          <w:rFonts w:ascii="Arial" w:hAnsi="Arial" w:cs="Arial"/>
          <w:sz w:val="22"/>
          <w:szCs w:val="22"/>
          <w:lang w:val="en-GB"/>
        </w:rPr>
      </w:pPr>
    </w:p>
    <w:p w14:paraId="6E2BD2ED" w14:textId="363FC361" w:rsidR="009F3142" w:rsidRPr="009F3142" w:rsidRDefault="009F3142" w:rsidP="00664CD9">
      <w:pPr>
        <w:autoSpaceDN/>
        <w:adjustRightInd w:val="0"/>
        <w:jc w:val="both"/>
        <w:textAlignment w:val="auto"/>
        <w:rPr>
          <w:rFonts w:ascii="Arial" w:hAnsi="Arial" w:cs="Arial"/>
          <w:sz w:val="22"/>
          <w:szCs w:val="22"/>
          <w:lang w:val="en-GB"/>
        </w:rPr>
      </w:pPr>
      <w:r w:rsidRPr="00913B6D">
        <w:rPr>
          <w:rFonts w:ascii="Arial" w:hAnsi="Arial" w:cs="Arial"/>
          <w:i/>
          <w:iCs/>
          <w:sz w:val="22"/>
          <w:szCs w:val="22"/>
          <w:lang w:val="en-GB"/>
        </w:rPr>
        <w:t>Noting</w:t>
      </w:r>
      <w:r w:rsidRPr="009F3142">
        <w:rPr>
          <w:rFonts w:ascii="Arial" w:hAnsi="Arial" w:cs="Arial"/>
          <w:sz w:val="22"/>
          <w:szCs w:val="22"/>
          <w:lang w:val="en-GB"/>
        </w:rPr>
        <w:t xml:space="preserve"> that over 50% of the world’s seabird populations are in decline and that urgent coordinated conservation efforts at a global scale are needed</w:t>
      </w:r>
      <w:r w:rsidR="00664CD9">
        <w:rPr>
          <w:rFonts w:ascii="Arial" w:hAnsi="Arial" w:cs="Arial"/>
          <w:sz w:val="22"/>
          <w:szCs w:val="22"/>
          <w:lang w:val="en-GB"/>
        </w:rPr>
        <w:t>,</w:t>
      </w:r>
    </w:p>
    <w:p w14:paraId="14B3D038" w14:textId="0BE90537" w:rsidR="009F3142" w:rsidRDefault="009F3142" w:rsidP="00664CD9">
      <w:pPr>
        <w:autoSpaceDN/>
        <w:adjustRightInd w:val="0"/>
        <w:jc w:val="both"/>
        <w:textAlignment w:val="auto"/>
        <w:rPr>
          <w:rFonts w:ascii="Arial" w:hAnsi="Arial" w:cs="Arial"/>
          <w:sz w:val="22"/>
          <w:szCs w:val="22"/>
          <w:lang w:val="en-GB"/>
        </w:rPr>
      </w:pPr>
      <w:r w:rsidRPr="00913B6D">
        <w:rPr>
          <w:rFonts w:ascii="Arial" w:hAnsi="Arial" w:cs="Arial"/>
          <w:i/>
          <w:iCs/>
          <w:sz w:val="22"/>
          <w:szCs w:val="22"/>
          <w:lang w:val="en-GB"/>
        </w:rPr>
        <w:lastRenderedPageBreak/>
        <w:t>Recognizing</w:t>
      </w:r>
      <w:r w:rsidRPr="009F3142">
        <w:rPr>
          <w:rFonts w:ascii="Arial" w:hAnsi="Arial" w:cs="Arial"/>
          <w:sz w:val="22"/>
          <w:szCs w:val="22"/>
          <w:lang w:val="en-GB"/>
        </w:rPr>
        <w:t xml:space="preserve"> the ongoing efforts of various regional inter-governmental fora to advance seabird conservation and identify marine flyways, as well as the opportunity to advance the designation of Marine Protected Areas for seabirds and other marine fauna through the Agreement under the United Nations Convention on the Law of the Sea on the Conservation and Sustainable Use of Marine Biological Diversity of Areas Beyond National Jurisdiction (BBNJ)</w:t>
      </w:r>
      <w:r>
        <w:rPr>
          <w:rFonts w:ascii="Arial" w:hAnsi="Arial" w:cs="Arial"/>
          <w:sz w:val="22"/>
          <w:szCs w:val="22"/>
          <w:lang w:val="en-GB"/>
        </w:rPr>
        <w:t>,</w:t>
      </w:r>
    </w:p>
    <w:p w14:paraId="538B612A" w14:textId="394F69EF" w:rsidR="004D4C6B" w:rsidRPr="004D4C6B" w:rsidRDefault="004D4C6B" w:rsidP="00664CD9">
      <w:pPr>
        <w:autoSpaceDN/>
        <w:adjustRightInd w:val="0"/>
        <w:jc w:val="both"/>
        <w:textAlignment w:val="auto"/>
        <w:rPr>
          <w:rFonts w:ascii="Arial" w:hAnsi="Arial" w:cs="Arial"/>
          <w:strike/>
          <w:sz w:val="22"/>
          <w:szCs w:val="22"/>
          <w:lang w:val="en-GB"/>
        </w:rPr>
      </w:pPr>
    </w:p>
    <w:p w14:paraId="2A40E035" w14:textId="0C3AA08E" w:rsidR="004D4C6B" w:rsidRPr="004D4C6B" w:rsidRDefault="004D4C6B" w:rsidP="00664CD9">
      <w:pPr>
        <w:autoSpaceDN/>
        <w:adjustRightInd w:val="0"/>
        <w:jc w:val="both"/>
        <w:textAlignment w:val="auto"/>
        <w:rPr>
          <w:rFonts w:ascii="Arial" w:hAnsi="Arial" w:cs="Arial"/>
          <w:strike/>
          <w:sz w:val="22"/>
          <w:szCs w:val="22"/>
          <w:lang w:val="en-GB"/>
        </w:rPr>
      </w:pPr>
    </w:p>
    <w:p w14:paraId="15E61D89" w14:textId="77777777" w:rsidR="004D4C6B" w:rsidRPr="004D4C6B" w:rsidRDefault="004D4C6B" w:rsidP="00664CD9">
      <w:pPr>
        <w:autoSpaceDN/>
        <w:adjustRightInd w:val="0"/>
        <w:jc w:val="center"/>
        <w:textAlignment w:val="auto"/>
        <w:rPr>
          <w:rFonts w:ascii="Arial" w:hAnsi="Arial" w:cs="Arial"/>
          <w:i/>
          <w:sz w:val="22"/>
          <w:szCs w:val="22"/>
          <w:lang w:val="en-GB"/>
        </w:rPr>
      </w:pPr>
      <w:r w:rsidRPr="004D4C6B">
        <w:rPr>
          <w:rFonts w:ascii="Arial" w:hAnsi="Arial" w:cs="Arial"/>
          <w:i/>
          <w:sz w:val="22"/>
          <w:szCs w:val="22"/>
          <w:lang w:val="en-GB"/>
        </w:rPr>
        <w:t>The Conference of the Parties to the</w:t>
      </w:r>
    </w:p>
    <w:p w14:paraId="3807C0CD" w14:textId="77777777" w:rsidR="004D4C6B" w:rsidRPr="004D4C6B" w:rsidRDefault="004D4C6B" w:rsidP="00664CD9">
      <w:pPr>
        <w:autoSpaceDN/>
        <w:adjustRightInd w:val="0"/>
        <w:jc w:val="center"/>
        <w:textAlignment w:val="auto"/>
        <w:rPr>
          <w:rFonts w:ascii="Arial" w:hAnsi="Arial" w:cs="Arial"/>
          <w:i/>
          <w:sz w:val="22"/>
          <w:szCs w:val="22"/>
          <w:lang w:val="en-GB"/>
        </w:rPr>
      </w:pPr>
      <w:r w:rsidRPr="004D4C6B">
        <w:rPr>
          <w:rFonts w:ascii="Arial" w:hAnsi="Arial" w:cs="Arial"/>
          <w:i/>
          <w:sz w:val="22"/>
          <w:szCs w:val="22"/>
          <w:lang w:val="en-GB"/>
        </w:rPr>
        <w:t>Convention on the Conservation of Migratory Species of Wild Animals</w:t>
      </w:r>
    </w:p>
    <w:p w14:paraId="1C7C3C83" w14:textId="77777777" w:rsidR="004D4C6B" w:rsidRPr="004D4C6B" w:rsidRDefault="004D4C6B" w:rsidP="00664CD9">
      <w:pPr>
        <w:autoSpaceDN/>
        <w:adjustRightInd w:val="0"/>
        <w:jc w:val="both"/>
        <w:textAlignment w:val="auto"/>
        <w:rPr>
          <w:rFonts w:ascii="Arial" w:hAnsi="Arial" w:cs="Arial"/>
          <w:sz w:val="22"/>
          <w:szCs w:val="22"/>
          <w:lang w:val="en-GB"/>
        </w:rPr>
      </w:pPr>
    </w:p>
    <w:p w14:paraId="1BDBDF82" w14:textId="1E2501C1" w:rsidR="004D4C6B" w:rsidRPr="004D4C6B" w:rsidRDefault="004D4C6B" w:rsidP="00664CD9">
      <w:pPr>
        <w:widowControl/>
        <w:autoSpaceDE/>
        <w:autoSpaceDN/>
        <w:adjustRightInd w:val="0"/>
        <w:ind w:left="540"/>
        <w:jc w:val="both"/>
        <w:textAlignment w:val="auto"/>
        <w:rPr>
          <w:rFonts w:ascii="Arial" w:hAnsi="Arial" w:cs="Arial"/>
          <w:strike/>
          <w:sz w:val="22"/>
          <w:szCs w:val="22"/>
          <w:lang w:val="en-GB"/>
        </w:rPr>
      </w:pPr>
    </w:p>
    <w:p w14:paraId="1E49686E" w14:textId="77777777" w:rsidR="00F42ACC" w:rsidRDefault="00F42ACC"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Calls</w:t>
      </w:r>
      <w:r w:rsidRPr="004D4C6B">
        <w:rPr>
          <w:rFonts w:ascii="Arial" w:hAnsi="Arial" w:cs="Arial"/>
          <w:sz w:val="22"/>
          <w:szCs w:val="22"/>
          <w:lang w:val="en-GB"/>
        </w:rPr>
        <w:t xml:space="preserve"> on Parties to effectively implement </w:t>
      </w:r>
      <w:r w:rsidRPr="0050687F">
        <w:rPr>
          <w:rFonts w:ascii="Arial" w:hAnsi="Arial" w:cs="Arial"/>
          <w:sz w:val="22"/>
          <w:szCs w:val="22"/>
          <w:lang w:val="en-GB"/>
        </w:rPr>
        <w:t>the priorities set by the Flyways Working Group</w:t>
      </w:r>
      <w:r w:rsidRPr="004D4C6B">
        <w:rPr>
          <w:rFonts w:ascii="Arial" w:hAnsi="Arial" w:cs="Arial"/>
          <w:sz w:val="22"/>
          <w:szCs w:val="22"/>
          <w:lang w:val="en-GB"/>
        </w:rPr>
        <w:t xml:space="preserve"> in accordance with the circumstances of each Party and </w:t>
      </w:r>
      <w:r w:rsidRPr="004D4C6B">
        <w:rPr>
          <w:rFonts w:ascii="Arial" w:hAnsi="Arial" w:cs="Arial"/>
          <w:i/>
          <w:sz w:val="22"/>
          <w:szCs w:val="22"/>
          <w:lang w:val="en-GB"/>
        </w:rPr>
        <w:t>invites</w:t>
      </w:r>
      <w:r w:rsidRPr="004D4C6B">
        <w:rPr>
          <w:rFonts w:ascii="Arial" w:hAnsi="Arial" w:cs="Arial"/>
          <w:sz w:val="22"/>
          <w:szCs w:val="22"/>
          <w:lang w:val="en-GB"/>
        </w:rPr>
        <w:t xml:space="preserve"> non-Parties and other stakeholders, with the support of the Secretariat, to strengthen national and local capacity for flyway conservation including, </w:t>
      </w:r>
      <w:r w:rsidRPr="004D4C6B">
        <w:rPr>
          <w:rFonts w:ascii="Arial" w:hAnsi="Arial" w:cs="Arial"/>
          <w:i/>
          <w:sz w:val="22"/>
          <w:szCs w:val="22"/>
          <w:lang w:val="en-GB"/>
        </w:rPr>
        <w:t>inter alia</w:t>
      </w:r>
      <w:r w:rsidRPr="004D4C6B">
        <w:rPr>
          <w:rFonts w:ascii="Arial" w:hAnsi="Arial" w:cs="Arial"/>
          <w:sz w:val="22"/>
          <w:szCs w:val="22"/>
          <w:lang w:val="en-GB"/>
        </w:rPr>
        <w:t xml:space="preserve">, by developing partnerships with key stakeholders and organizing training courses; translating and disseminating documents, sharing protocols and regulations; transferring technology; designating and improving management of critically and internationally important sites; understanding the ecological functionality of flyways through research of migratory birds and their habitats; strengthening monitoring programmes; and promoting the conservation of migratory birds and ensuring any use of migratory birds is sustainable; </w:t>
      </w:r>
    </w:p>
    <w:p w14:paraId="102FE033" w14:textId="77777777" w:rsidR="00BC6508" w:rsidRPr="004D4C6B" w:rsidRDefault="00BC6508" w:rsidP="00664CD9">
      <w:pPr>
        <w:widowControl/>
        <w:autoSpaceDE/>
        <w:autoSpaceDN/>
        <w:adjustRightInd w:val="0"/>
        <w:ind w:left="540"/>
        <w:jc w:val="both"/>
        <w:textAlignment w:val="auto"/>
        <w:rPr>
          <w:rFonts w:ascii="Arial" w:hAnsi="Arial" w:cs="Arial"/>
          <w:sz w:val="22"/>
          <w:szCs w:val="22"/>
          <w:lang w:val="en-GB"/>
        </w:rPr>
      </w:pPr>
    </w:p>
    <w:p w14:paraId="62C825A1" w14:textId="77777777" w:rsidR="00F42ACC" w:rsidRPr="004D4C6B" w:rsidRDefault="00F42ACC"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Encourages</w:t>
      </w:r>
      <w:r w:rsidRPr="004D4C6B">
        <w:rPr>
          <w:rFonts w:ascii="Arial" w:hAnsi="Arial" w:cs="Arial"/>
          <w:sz w:val="22"/>
          <w:szCs w:val="22"/>
          <w:lang w:val="en-GB"/>
        </w:rPr>
        <w:t xml:space="preserve"> Parties to promote </w:t>
      </w:r>
      <w:r w:rsidRPr="0050687F">
        <w:rPr>
          <w:rFonts w:ascii="Arial" w:hAnsi="Arial" w:cs="Arial"/>
          <w:sz w:val="22"/>
          <w:szCs w:val="22"/>
          <w:lang w:val="en-GB"/>
        </w:rPr>
        <w:t>the conservation and management priorities defined by the Flyways Working Group</w:t>
      </w:r>
      <w:r w:rsidRPr="004D4C6B">
        <w:rPr>
          <w:rFonts w:ascii="Arial" w:hAnsi="Arial" w:cs="Arial"/>
          <w:sz w:val="22"/>
          <w:szCs w:val="22"/>
          <w:lang w:val="en-GB"/>
        </w:rPr>
        <w:t xml:space="preserve"> as global tools to contribute to achieving the </w:t>
      </w:r>
      <w:r w:rsidRPr="0050687F">
        <w:rPr>
          <w:rFonts w:ascii="Arial" w:hAnsi="Arial" w:cs="Arial"/>
          <w:sz w:val="22"/>
          <w:szCs w:val="22"/>
          <w:lang w:val="en-GB"/>
        </w:rPr>
        <w:t>Kunming-Montreal Global Biodiversity Framework</w:t>
      </w:r>
      <w:r w:rsidRPr="004D4C6B">
        <w:rPr>
          <w:rFonts w:ascii="Arial" w:hAnsi="Arial" w:cs="Arial"/>
          <w:sz w:val="22"/>
          <w:szCs w:val="22"/>
          <w:u w:val="single"/>
          <w:lang w:val="en-GB"/>
        </w:rPr>
        <w:t xml:space="preserve"> </w:t>
      </w:r>
      <w:r w:rsidRPr="004D4C6B">
        <w:rPr>
          <w:rFonts w:ascii="Arial" w:hAnsi="Arial" w:cs="Arial"/>
          <w:sz w:val="22"/>
          <w:szCs w:val="22"/>
          <w:lang w:val="en-GB"/>
        </w:rPr>
        <w:t xml:space="preserve">in relation to conservation of migratory species and their habitats and to ensure a strong level of support for its implementation by working closely with the Convention on Biological Diversity; </w:t>
      </w:r>
    </w:p>
    <w:p w14:paraId="01909F23" w14:textId="77777777" w:rsidR="00F42ACC" w:rsidRPr="004D4C6B" w:rsidRDefault="00F42ACC" w:rsidP="00664CD9">
      <w:pPr>
        <w:widowControl/>
        <w:autoSpaceDE/>
        <w:autoSpaceDN/>
        <w:adjustRightInd w:val="0"/>
        <w:ind w:left="540"/>
        <w:jc w:val="both"/>
        <w:textAlignment w:val="auto"/>
        <w:rPr>
          <w:rFonts w:ascii="Arial" w:hAnsi="Arial" w:cs="Arial"/>
          <w:sz w:val="22"/>
          <w:szCs w:val="22"/>
          <w:lang w:val="en-GB"/>
        </w:rPr>
      </w:pPr>
    </w:p>
    <w:p w14:paraId="11D1A51D" w14:textId="37BCACDA"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1A1592">
        <w:rPr>
          <w:rFonts w:ascii="Arial" w:hAnsi="Arial" w:cs="Arial"/>
          <w:i/>
          <w:sz w:val="22"/>
          <w:szCs w:val="22"/>
          <w:lang w:val="en-GB"/>
        </w:rPr>
        <w:t xml:space="preserve">Agrees to </w:t>
      </w:r>
      <w:r w:rsidRPr="001A1592">
        <w:rPr>
          <w:rFonts w:ascii="Arial" w:hAnsi="Arial" w:cs="Arial"/>
          <w:sz w:val="22"/>
          <w:szCs w:val="22"/>
          <w:lang w:val="en-GB"/>
        </w:rPr>
        <w:t>continue the Americas Flyways Task Force, to coordinate the development and implementation of the Americas Flyways Framework and the Americas Flyways Action Plan, developed in full alignment to the CMS Strategic Plan for Migratory Species (SPMS), and to report to meetings of the Conference of the Parties from COP15 onwards;</w:t>
      </w:r>
      <w:r w:rsidRPr="004D4C6B">
        <w:rPr>
          <w:rFonts w:ascii="Arial" w:hAnsi="Arial" w:cs="Arial"/>
          <w:sz w:val="22"/>
          <w:szCs w:val="22"/>
          <w:u w:val="single"/>
          <w:lang w:val="en-GB"/>
        </w:rPr>
        <w:t xml:space="preserve"> </w:t>
      </w:r>
    </w:p>
    <w:p w14:paraId="32B80D7F" w14:textId="02A05D8B"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59EA914F" w14:textId="3D58F760"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Urges</w:t>
      </w:r>
      <w:r w:rsidRPr="004D4C6B">
        <w:rPr>
          <w:rFonts w:ascii="Arial" w:hAnsi="Arial" w:cs="Arial"/>
          <w:sz w:val="22"/>
          <w:szCs w:val="22"/>
          <w:lang w:val="en-GB"/>
        </w:rPr>
        <w:t xml:space="preserve"> Parties and Signatories to CMS avian instruments, and </w:t>
      </w:r>
      <w:r w:rsidRPr="004D4C6B">
        <w:rPr>
          <w:rFonts w:ascii="Arial" w:hAnsi="Arial" w:cs="Arial"/>
          <w:i/>
          <w:sz w:val="22"/>
          <w:szCs w:val="22"/>
          <w:lang w:val="en-GB"/>
        </w:rPr>
        <w:t xml:space="preserve">encourages </w:t>
      </w:r>
      <w:r w:rsidRPr="004D4C6B">
        <w:rPr>
          <w:rFonts w:ascii="Arial" w:hAnsi="Arial" w:cs="Arial"/>
          <w:sz w:val="22"/>
          <w:szCs w:val="22"/>
          <w:lang w:val="en-GB"/>
        </w:rPr>
        <w:t xml:space="preserve">non-Parties, </w:t>
      </w:r>
      <w:proofErr w:type="gramStart"/>
      <w:r w:rsidRPr="004D4C6B">
        <w:rPr>
          <w:rFonts w:ascii="Arial" w:hAnsi="Arial" w:cs="Arial"/>
          <w:sz w:val="22"/>
          <w:szCs w:val="22"/>
          <w:lang w:val="en-GB"/>
        </w:rPr>
        <w:t>organizations</w:t>
      </w:r>
      <w:proofErr w:type="gramEnd"/>
      <w:r w:rsidRPr="004D4C6B">
        <w:rPr>
          <w:rFonts w:ascii="Arial" w:hAnsi="Arial" w:cs="Arial"/>
          <w:sz w:val="22"/>
          <w:szCs w:val="22"/>
          <w:lang w:val="en-GB"/>
        </w:rPr>
        <w:t xml:space="preserve"> and stakeholders to implement the Action Plan </w:t>
      </w:r>
      <w:r w:rsidRPr="001A1592">
        <w:rPr>
          <w:rFonts w:ascii="Arial" w:hAnsi="Arial" w:cs="Arial"/>
          <w:sz w:val="22"/>
          <w:szCs w:val="22"/>
          <w:lang w:val="en-GB"/>
        </w:rPr>
        <w:t>for the Americas Flyways</w:t>
      </w:r>
      <w:r w:rsidRPr="004D4C6B">
        <w:rPr>
          <w:rFonts w:ascii="Arial" w:hAnsi="Arial" w:cs="Arial"/>
          <w:sz w:val="22"/>
          <w:szCs w:val="22"/>
          <w:lang w:val="en-GB"/>
        </w:rPr>
        <w:t xml:space="preserve"> and support efforts of the Americas Flyways Task Force to coordinate its implementation;</w:t>
      </w:r>
    </w:p>
    <w:p w14:paraId="147D7145" w14:textId="350914BD" w:rsidR="004D4C6B" w:rsidRPr="004D4C6B" w:rsidRDefault="004D4C6B" w:rsidP="00664CD9">
      <w:pPr>
        <w:widowControl/>
        <w:autoSpaceDE/>
        <w:autoSpaceDN/>
        <w:adjustRightInd w:val="0"/>
        <w:ind w:left="540"/>
        <w:jc w:val="both"/>
        <w:textAlignment w:val="auto"/>
        <w:rPr>
          <w:rFonts w:ascii="Arial" w:hAnsi="Arial" w:cs="Arial"/>
          <w:strike/>
          <w:sz w:val="22"/>
          <w:szCs w:val="22"/>
          <w:lang w:val="en-GB"/>
        </w:rPr>
      </w:pPr>
    </w:p>
    <w:p w14:paraId="481476BC" w14:textId="60303FA2"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Requests</w:t>
      </w:r>
      <w:r w:rsidRPr="004D4C6B">
        <w:rPr>
          <w:rFonts w:ascii="Arial" w:hAnsi="Arial" w:cs="Arial"/>
          <w:sz w:val="22"/>
          <w:szCs w:val="22"/>
          <w:lang w:val="en-GB"/>
        </w:rPr>
        <w:t xml:space="preserve"> Parties, the Global Environment Facility (GEF), United Nations Environment Programme and other United Nations organizations, bilateral and multilateral donors, the private </w:t>
      </w:r>
      <w:proofErr w:type="gramStart"/>
      <w:r w:rsidRPr="004D4C6B">
        <w:rPr>
          <w:rFonts w:ascii="Arial" w:hAnsi="Arial" w:cs="Arial"/>
          <w:sz w:val="22"/>
          <w:szCs w:val="22"/>
          <w:lang w:val="en-GB"/>
        </w:rPr>
        <w:t>sector</w:t>
      </w:r>
      <w:proofErr w:type="gramEnd"/>
      <w:r w:rsidRPr="004D4C6B">
        <w:rPr>
          <w:rFonts w:ascii="Arial" w:hAnsi="Arial" w:cs="Arial"/>
          <w:sz w:val="22"/>
          <w:szCs w:val="22"/>
          <w:lang w:val="en-GB"/>
        </w:rPr>
        <w:t xml:space="preserve"> and others to provide financial assistance for the implementation of this Resolution including to developing countries for relevant capacity-building and conservation action;</w:t>
      </w:r>
    </w:p>
    <w:p w14:paraId="541BE6D5" w14:textId="77777777" w:rsidR="004D4C6B" w:rsidRPr="004D4C6B" w:rsidRDefault="004D4C6B" w:rsidP="00664CD9">
      <w:pPr>
        <w:widowControl/>
        <w:autoSpaceDE/>
        <w:autoSpaceDN/>
        <w:adjustRightInd w:val="0"/>
        <w:ind w:left="540" w:hanging="540"/>
        <w:jc w:val="both"/>
        <w:textAlignment w:val="auto"/>
        <w:rPr>
          <w:rFonts w:ascii="Arial" w:hAnsi="Arial" w:cs="Arial"/>
          <w:sz w:val="22"/>
          <w:szCs w:val="22"/>
          <w:lang w:val="en-GB"/>
        </w:rPr>
      </w:pPr>
    </w:p>
    <w:p w14:paraId="4D735FBB"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iCs/>
          <w:sz w:val="22"/>
          <w:szCs w:val="22"/>
          <w:lang w:val="en-GB"/>
        </w:rPr>
        <w:t>Welcomes</w:t>
      </w:r>
      <w:r w:rsidRPr="004D4C6B">
        <w:rPr>
          <w:rFonts w:ascii="Arial" w:hAnsi="Arial" w:cs="Arial"/>
          <w:sz w:val="22"/>
          <w:szCs w:val="22"/>
          <w:lang w:val="en-GB"/>
        </w:rPr>
        <w:t xml:space="preserve"> the further efforts by the Government of India to continue the collaborative process, in close consultation with the CAF Range States and with the CMS and AEWA Secretariats, to develop under the CMS an institutional framework, with the Secretariat provided by the CMS Secretariat along with a coordinating office hosted by the Government of India, to support the implementation of increased conservation action for migratory birds and their habitats in the CAF, as well as to support this initiative with resources, in coordination with the existing CMS avian-related instruments;</w:t>
      </w:r>
    </w:p>
    <w:p w14:paraId="5E2C676B" w14:textId="77777777" w:rsidR="004D4C6B" w:rsidRPr="004D4C6B" w:rsidRDefault="004D4C6B" w:rsidP="00664CD9">
      <w:pPr>
        <w:widowControl/>
        <w:autoSpaceDE/>
        <w:autoSpaceDN/>
        <w:adjustRightInd w:val="0"/>
        <w:ind w:left="540" w:hanging="540"/>
        <w:jc w:val="both"/>
        <w:textAlignment w:val="auto"/>
        <w:rPr>
          <w:rFonts w:ascii="Arial" w:hAnsi="Arial" w:cs="Arial"/>
          <w:sz w:val="22"/>
          <w:szCs w:val="22"/>
          <w:lang w:val="en-GB"/>
        </w:rPr>
      </w:pPr>
    </w:p>
    <w:p w14:paraId="68884F95" w14:textId="36061E3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iCs/>
          <w:sz w:val="22"/>
          <w:szCs w:val="22"/>
          <w:lang w:val="en-GB"/>
        </w:rPr>
        <w:lastRenderedPageBreak/>
        <w:t xml:space="preserve">Further welcomes </w:t>
      </w:r>
      <w:r w:rsidRPr="004D4C6B">
        <w:rPr>
          <w:rFonts w:ascii="Arial" w:hAnsi="Arial" w:cs="Arial"/>
          <w:sz w:val="22"/>
          <w:szCs w:val="22"/>
          <w:lang w:val="en-GB"/>
        </w:rPr>
        <w:t xml:space="preserve">the commitment by the Government of India to provide resources for this process including the establishment of the institutional framework, and the provision of a coordinating </w:t>
      </w:r>
      <w:r w:rsidR="00E50BE6">
        <w:rPr>
          <w:rFonts w:ascii="Arial" w:hAnsi="Arial" w:cs="Arial"/>
          <w:sz w:val="22"/>
          <w:szCs w:val="22"/>
          <w:lang w:val="en-GB"/>
        </w:rPr>
        <w:t>unit</w:t>
      </w:r>
      <w:r w:rsidRPr="004D4C6B">
        <w:rPr>
          <w:rFonts w:ascii="Arial" w:hAnsi="Arial" w:cs="Arial"/>
          <w:sz w:val="22"/>
          <w:szCs w:val="22"/>
          <w:lang w:val="en-GB"/>
        </w:rPr>
        <w:t xml:space="preserve"> in India, under the umbrella of the CMS Secretariat in Bonn;</w:t>
      </w:r>
    </w:p>
    <w:p w14:paraId="5061ED8E" w14:textId="77777777" w:rsidR="004D4C6B" w:rsidRPr="004D4C6B" w:rsidRDefault="004D4C6B" w:rsidP="00664CD9">
      <w:pPr>
        <w:widowControl/>
        <w:autoSpaceDE/>
        <w:autoSpaceDN/>
        <w:adjustRightInd w:val="0"/>
        <w:ind w:left="540" w:hanging="540"/>
        <w:jc w:val="both"/>
        <w:textAlignment w:val="auto"/>
        <w:rPr>
          <w:rFonts w:ascii="Arial" w:hAnsi="Arial" w:cs="Arial"/>
          <w:sz w:val="22"/>
          <w:szCs w:val="22"/>
          <w:lang w:val="en-GB"/>
        </w:rPr>
      </w:pPr>
    </w:p>
    <w:p w14:paraId="57E3460A"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trike/>
          <w:sz w:val="22"/>
          <w:szCs w:val="22"/>
          <w:lang w:val="en-GB"/>
        </w:rPr>
      </w:pPr>
      <w:r w:rsidRPr="004D4C6B">
        <w:rPr>
          <w:rFonts w:ascii="Arial" w:hAnsi="Arial" w:cs="Arial"/>
          <w:i/>
          <w:sz w:val="22"/>
          <w:szCs w:val="22"/>
          <w:lang w:val="en-GB"/>
        </w:rPr>
        <w:t>Further requests</w:t>
      </w:r>
      <w:r w:rsidRPr="004D4C6B">
        <w:rPr>
          <w:rFonts w:ascii="Arial" w:hAnsi="Arial" w:cs="Arial"/>
          <w:sz w:val="22"/>
          <w:szCs w:val="22"/>
          <w:lang w:val="en-GB"/>
        </w:rPr>
        <w:t xml:space="preserve"> the continuation of the open-ended Flyways Working Group extending membership to incorporate expertise from geographical regions and relevant CMS bodies currently absent; </w:t>
      </w:r>
    </w:p>
    <w:p w14:paraId="564E1728"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0CDB42E2"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Encourages</w:t>
      </w:r>
      <w:r w:rsidRPr="004D4C6B">
        <w:rPr>
          <w:rFonts w:ascii="Arial" w:hAnsi="Arial" w:cs="Arial"/>
          <w:sz w:val="22"/>
          <w:szCs w:val="22"/>
          <w:lang w:val="en-GB"/>
        </w:rPr>
        <w:t xml:space="preserve"> the Secretariat to liaise with the secretariats of CMS instruments, relevant MEAs, international organizations, international conservation initiatives, </w:t>
      </w:r>
      <w:proofErr w:type="gramStart"/>
      <w:r w:rsidRPr="004D4C6B">
        <w:rPr>
          <w:rFonts w:ascii="Arial" w:hAnsi="Arial" w:cs="Arial"/>
          <w:sz w:val="22"/>
          <w:szCs w:val="22"/>
          <w:lang w:val="en-GB"/>
        </w:rPr>
        <w:t>NGOs</w:t>
      </w:r>
      <w:proofErr w:type="gramEnd"/>
      <w:r w:rsidRPr="004D4C6B">
        <w:rPr>
          <w:rFonts w:ascii="Arial" w:hAnsi="Arial" w:cs="Arial"/>
          <w:sz w:val="22"/>
          <w:szCs w:val="22"/>
          <w:lang w:val="en-GB"/>
        </w:rPr>
        <w:t xml:space="preserve"> and the private sector to promote synergies and coordinate activities related to the conservation of flyways and migratory birds including, where appropriate, the organization of back-to-back meetings and joint activities;</w:t>
      </w:r>
    </w:p>
    <w:p w14:paraId="52A19A6A"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1CADA4D5"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Requests</w:t>
      </w:r>
      <w:r w:rsidRPr="004D4C6B">
        <w:rPr>
          <w:rFonts w:ascii="Arial" w:hAnsi="Arial" w:cs="Arial"/>
          <w:sz w:val="22"/>
          <w:szCs w:val="22"/>
          <w:lang w:val="en-GB"/>
        </w:rPr>
        <w:t xml:space="preserve"> the Secretariat, Parties and all others involved with CMS, to seek actively closer cooperation among those instruments, </w:t>
      </w:r>
      <w:proofErr w:type="gramStart"/>
      <w:r w:rsidRPr="004D4C6B">
        <w:rPr>
          <w:rFonts w:ascii="Arial" w:hAnsi="Arial" w:cs="Arial"/>
          <w:sz w:val="22"/>
          <w:szCs w:val="22"/>
          <w:lang w:val="en-GB"/>
        </w:rPr>
        <w:t>initiatives</w:t>
      </w:r>
      <w:proofErr w:type="gramEnd"/>
      <w:r w:rsidRPr="004D4C6B">
        <w:rPr>
          <w:rFonts w:ascii="Arial" w:hAnsi="Arial" w:cs="Arial"/>
          <w:sz w:val="22"/>
          <w:szCs w:val="22"/>
          <w:lang w:val="en-GB"/>
        </w:rPr>
        <w:t xml:space="preserve"> and partnerships, within and outside the United Nations, relating to migratory birds and the habitats upon which they depend, and as a priority to focus on and address specific threats to halt the decline in the populations of these birds; </w:t>
      </w:r>
    </w:p>
    <w:p w14:paraId="4C994E6E"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30629DA4" w14:textId="1F0F2129"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Calls upon</w:t>
      </w:r>
      <w:r w:rsidRPr="004D4C6B">
        <w:rPr>
          <w:rFonts w:ascii="Arial" w:hAnsi="Arial" w:cs="Arial"/>
          <w:sz w:val="22"/>
          <w:szCs w:val="22"/>
          <w:lang w:val="en-GB"/>
        </w:rPr>
        <w:t xml:space="preserve"> Parties and the CMS Secretariat to promote the collaborative conservation of migratory birds by working with other bodies whose prime objective is not wildlife conservation (governmental institutions, MEAs, UN institutions, non-governmental organizations and other organizations, including from the private sector), to ensure that the requirements of habitats of migratory birds are integrated into land-use </w:t>
      </w:r>
      <w:r w:rsidR="00FD11C1">
        <w:rPr>
          <w:rFonts w:ascii="Arial" w:hAnsi="Arial" w:cs="Arial"/>
          <w:sz w:val="22"/>
          <w:szCs w:val="22"/>
          <w:lang w:val="en-GB"/>
        </w:rPr>
        <w:t xml:space="preserve">and marine </w:t>
      </w:r>
      <w:r w:rsidRPr="004D4C6B">
        <w:rPr>
          <w:rFonts w:ascii="Arial" w:hAnsi="Arial" w:cs="Arial"/>
          <w:sz w:val="22"/>
          <w:szCs w:val="22"/>
          <w:lang w:val="en-GB"/>
        </w:rPr>
        <w:t xml:space="preserve">policies, including protected areas but also especially outside protected areas; </w:t>
      </w:r>
    </w:p>
    <w:p w14:paraId="52466196"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711A9C7E" w14:textId="158A4CB2"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Urges Parties,</w:t>
      </w:r>
      <w:r w:rsidRPr="004D4C6B">
        <w:rPr>
          <w:rFonts w:ascii="Arial" w:hAnsi="Arial" w:cs="Arial"/>
          <w:sz w:val="22"/>
          <w:szCs w:val="22"/>
          <w:lang w:val="en-GB"/>
        </w:rPr>
        <w:t xml:space="preserve"> </w:t>
      </w:r>
      <w:r w:rsidRPr="004D4C6B">
        <w:rPr>
          <w:rFonts w:ascii="Arial" w:hAnsi="Arial" w:cs="Arial"/>
          <w:i/>
          <w:sz w:val="22"/>
          <w:szCs w:val="22"/>
          <w:lang w:val="en-GB"/>
        </w:rPr>
        <w:t>invites</w:t>
      </w:r>
      <w:r w:rsidRPr="004D4C6B">
        <w:rPr>
          <w:rFonts w:ascii="Arial" w:hAnsi="Arial" w:cs="Arial"/>
          <w:sz w:val="22"/>
          <w:szCs w:val="22"/>
          <w:lang w:val="en-GB"/>
        </w:rPr>
        <w:t xml:space="preserve"> Range States and </w:t>
      </w:r>
      <w:r w:rsidRPr="004D4C6B">
        <w:rPr>
          <w:rFonts w:ascii="Arial" w:hAnsi="Arial" w:cs="Arial"/>
          <w:i/>
          <w:sz w:val="22"/>
          <w:szCs w:val="22"/>
          <w:lang w:val="en-GB"/>
        </w:rPr>
        <w:t>calls upon</w:t>
      </w:r>
      <w:r w:rsidRPr="004D4C6B">
        <w:rPr>
          <w:rFonts w:ascii="Arial" w:hAnsi="Arial" w:cs="Arial"/>
          <w:sz w:val="22"/>
          <w:szCs w:val="22"/>
          <w:lang w:val="en-GB"/>
        </w:rPr>
        <w:t xml:space="preserve"> other partners and stakeholders, including the private sector, through formal designations and voluntary measures as appropriate, to afford high priority to the conservation of sites and habitats identified as being of importance to migratory birds (based on sound scientific information) expanding and strengthening existing flyway site networks (including </w:t>
      </w:r>
      <w:r w:rsidRPr="004D4C6B">
        <w:rPr>
          <w:rFonts w:ascii="Arial" w:hAnsi="Arial" w:cs="Arial"/>
          <w:i/>
          <w:sz w:val="22"/>
          <w:szCs w:val="22"/>
          <w:lang w:val="en-GB"/>
        </w:rPr>
        <w:t>inter alia</w:t>
      </w:r>
      <w:r w:rsidRPr="004D4C6B">
        <w:rPr>
          <w:rFonts w:ascii="Arial" w:hAnsi="Arial" w:cs="Arial"/>
          <w:sz w:val="22"/>
          <w:szCs w:val="22"/>
          <w:lang w:val="en-GB"/>
        </w:rPr>
        <w:t xml:space="preserve"> the East Asian- Australasian Flyway Site Network, </w:t>
      </w:r>
      <w:r w:rsidR="001D2D36" w:rsidRPr="001D2D36">
        <w:rPr>
          <w:rFonts w:ascii="Arial" w:hAnsi="Arial" w:cs="Arial"/>
          <w:sz w:val="22"/>
          <w:szCs w:val="22"/>
          <w:lang w:val="en-GB"/>
        </w:rPr>
        <w:t>Raptors M</w:t>
      </w:r>
      <w:r w:rsidR="00981CB8">
        <w:rPr>
          <w:rFonts w:ascii="Arial" w:hAnsi="Arial" w:cs="Arial"/>
          <w:sz w:val="22"/>
          <w:szCs w:val="22"/>
          <w:lang w:val="en-GB"/>
        </w:rPr>
        <w:t>O</w:t>
      </w:r>
      <w:r w:rsidR="001D2D36" w:rsidRPr="001D2D36">
        <w:rPr>
          <w:rFonts w:ascii="Arial" w:hAnsi="Arial" w:cs="Arial"/>
          <w:sz w:val="22"/>
          <w:szCs w:val="22"/>
          <w:lang w:val="en-GB"/>
        </w:rPr>
        <w:t>U Site Network (</w:t>
      </w:r>
      <w:r w:rsidR="00163DDA">
        <w:rPr>
          <w:rFonts w:ascii="Arial" w:hAnsi="Arial" w:cs="Arial"/>
          <w:sz w:val="22"/>
          <w:szCs w:val="22"/>
          <w:lang w:val="en-GB"/>
        </w:rPr>
        <w:t>T</w:t>
      </w:r>
      <w:r w:rsidR="001D2D36" w:rsidRPr="001D2D36">
        <w:rPr>
          <w:rFonts w:ascii="Arial" w:hAnsi="Arial" w:cs="Arial"/>
          <w:sz w:val="22"/>
          <w:szCs w:val="22"/>
          <w:lang w:val="en-GB"/>
        </w:rPr>
        <w:t>able 3),</w:t>
      </w:r>
      <w:r w:rsidR="001D2D36">
        <w:rPr>
          <w:rFonts w:ascii="Arial" w:hAnsi="Arial" w:cs="Arial"/>
          <w:sz w:val="22"/>
          <w:szCs w:val="22"/>
          <w:lang w:val="en-GB"/>
        </w:rPr>
        <w:t xml:space="preserve"> </w:t>
      </w:r>
      <w:r w:rsidRPr="004D4C6B">
        <w:rPr>
          <w:rFonts w:ascii="Arial" w:hAnsi="Arial" w:cs="Arial"/>
          <w:sz w:val="22"/>
          <w:szCs w:val="22"/>
          <w:lang w:val="en-GB"/>
        </w:rPr>
        <w:t>African-Eurasian Waterbirds Agreement Site Network, Western Hemisphere Shorebird Reserve Network, West/Central Asian Site Network, Emerald Network, Ramsar Sites and World Heritage Sites,</w:t>
      </w:r>
      <w:r w:rsidR="00981CB8">
        <w:rPr>
          <w:rFonts w:ascii="Arial" w:hAnsi="Arial" w:cs="Arial"/>
          <w:sz w:val="22"/>
          <w:szCs w:val="22"/>
          <w:lang w:val="en-GB"/>
        </w:rPr>
        <w:t xml:space="preserve"> </w:t>
      </w:r>
      <w:r w:rsidR="00981CB8" w:rsidRPr="00981CB8">
        <w:rPr>
          <w:rFonts w:ascii="Arial" w:hAnsi="Arial" w:cs="Arial"/>
          <w:sz w:val="22"/>
          <w:szCs w:val="22"/>
          <w:lang w:val="en-GB"/>
        </w:rPr>
        <w:t>Special Protection Areas,</w:t>
      </w:r>
      <w:r w:rsidRPr="004D4C6B">
        <w:rPr>
          <w:rFonts w:ascii="Arial" w:hAnsi="Arial" w:cs="Arial"/>
          <w:sz w:val="22"/>
          <w:szCs w:val="22"/>
          <w:lang w:val="en-GB"/>
        </w:rPr>
        <w:t xml:space="preserve"> </w:t>
      </w:r>
      <w:r w:rsidR="0041701E" w:rsidRPr="00A008F9">
        <w:rPr>
          <w:rFonts w:ascii="Arial" w:hAnsi="Arial" w:cs="Arial"/>
          <w:sz w:val="22"/>
          <w:szCs w:val="22"/>
          <w:lang w:val="en-GB"/>
        </w:rPr>
        <w:t>K</w:t>
      </w:r>
      <w:r w:rsidR="00A008F9" w:rsidRPr="00A008F9">
        <w:rPr>
          <w:rFonts w:ascii="Arial" w:hAnsi="Arial" w:cs="Arial"/>
          <w:sz w:val="22"/>
          <w:szCs w:val="22"/>
          <w:lang w:val="en-GB"/>
        </w:rPr>
        <w:t xml:space="preserve">ey </w:t>
      </w:r>
      <w:r w:rsidR="0041701E" w:rsidRPr="00A008F9">
        <w:rPr>
          <w:rFonts w:ascii="Arial" w:hAnsi="Arial" w:cs="Arial"/>
          <w:sz w:val="22"/>
          <w:szCs w:val="22"/>
          <w:lang w:val="en-GB"/>
        </w:rPr>
        <w:t>B</w:t>
      </w:r>
      <w:r w:rsidR="00A008F9" w:rsidRPr="00A008F9">
        <w:rPr>
          <w:rFonts w:ascii="Arial" w:hAnsi="Arial" w:cs="Arial"/>
          <w:sz w:val="22"/>
          <w:szCs w:val="22"/>
          <w:lang w:val="en-GB"/>
        </w:rPr>
        <w:t xml:space="preserve">iodiversity </w:t>
      </w:r>
      <w:r w:rsidR="0041701E" w:rsidRPr="00A008F9">
        <w:rPr>
          <w:rFonts w:ascii="Arial" w:hAnsi="Arial" w:cs="Arial"/>
          <w:sz w:val="22"/>
          <w:szCs w:val="22"/>
          <w:lang w:val="en-GB"/>
        </w:rPr>
        <w:t>A</w:t>
      </w:r>
      <w:r w:rsidR="00A008F9" w:rsidRPr="00A008F9">
        <w:rPr>
          <w:rFonts w:ascii="Arial" w:hAnsi="Arial" w:cs="Arial"/>
          <w:sz w:val="22"/>
          <w:szCs w:val="22"/>
          <w:lang w:val="en-GB"/>
        </w:rPr>
        <w:t>reas</w:t>
      </w:r>
      <w:r w:rsidR="00163DDA">
        <w:rPr>
          <w:rFonts w:ascii="Arial" w:hAnsi="Arial" w:cs="Arial"/>
          <w:sz w:val="22"/>
          <w:szCs w:val="22"/>
          <w:lang w:val="en-GB"/>
        </w:rPr>
        <w:t xml:space="preserve">, </w:t>
      </w:r>
      <w:proofErr w:type="spellStart"/>
      <w:r w:rsidRPr="004D4C6B">
        <w:rPr>
          <w:rFonts w:ascii="Arial" w:hAnsi="Arial" w:cs="Arial"/>
          <w:sz w:val="22"/>
          <w:szCs w:val="22"/>
          <w:lang w:val="en-GB"/>
        </w:rPr>
        <w:t>BirdLife</w:t>
      </w:r>
      <w:proofErr w:type="spellEnd"/>
      <w:r w:rsidRPr="004D4C6B">
        <w:rPr>
          <w:rFonts w:ascii="Arial" w:hAnsi="Arial" w:cs="Arial"/>
          <w:sz w:val="22"/>
          <w:szCs w:val="22"/>
          <w:lang w:val="en-GB"/>
        </w:rPr>
        <w:t xml:space="preserve"> International’s Important Bird and Biodiversity Areas), and to carry out work to determine how best to manage landscapes</w:t>
      </w:r>
      <w:r w:rsidR="00981CB8">
        <w:rPr>
          <w:rFonts w:ascii="Arial" w:hAnsi="Arial" w:cs="Arial"/>
          <w:sz w:val="22"/>
          <w:szCs w:val="22"/>
          <w:lang w:val="en-GB"/>
        </w:rPr>
        <w:t xml:space="preserve"> and seascapes</w:t>
      </w:r>
      <w:r w:rsidRPr="004D4C6B">
        <w:rPr>
          <w:rFonts w:ascii="Arial" w:hAnsi="Arial" w:cs="Arial"/>
          <w:sz w:val="22"/>
          <w:szCs w:val="22"/>
          <w:lang w:val="en-GB"/>
        </w:rPr>
        <w:t xml:space="preserve">, including the designation of protected trans-boundary habitat corridors and ecological networks with suitable and sufficient habitat in which to breed, forage and rest; </w:t>
      </w:r>
      <w:r w:rsidR="00D96723" w:rsidRPr="00D96723">
        <w:rPr>
          <w:rFonts w:ascii="Arial" w:hAnsi="Arial" w:cs="Arial"/>
          <w:sz w:val="22"/>
          <w:szCs w:val="22"/>
          <w:lang w:val="en-GB"/>
        </w:rPr>
        <w:t>and, to this end, make active use of the information and analytical modules offered by the African-Eurasian Bird Migration Atlas to better understand the role of existing networks of protected areas at the species/population flyway scale and to contribute to identifying gaps in these networks</w:t>
      </w:r>
      <w:r w:rsidR="00D96723">
        <w:rPr>
          <w:rFonts w:ascii="Arial" w:hAnsi="Arial" w:cs="Arial"/>
          <w:sz w:val="22"/>
          <w:szCs w:val="22"/>
          <w:lang w:val="en-GB"/>
        </w:rPr>
        <w:t>;</w:t>
      </w:r>
    </w:p>
    <w:p w14:paraId="24F28848"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07630B66"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Invites</w:t>
      </w:r>
      <w:r w:rsidRPr="004D4C6B">
        <w:rPr>
          <w:rFonts w:ascii="Arial" w:hAnsi="Arial" w:cs="Arial"/>
          <w:sz w:val="22"/>
          <w:szCs w:val="22"/>
          <w:lang w:val="en-GB"/>
        </w:rPr>
        <w:t xml:space="preserve"> Parties to implement Resolution 11.26</w:t>
      </w:r>
      <w:r w:rsidRPr="004D4C6B">
        <w:rPr>
          <w:rFonts w:ascii="Arial" w:hAnsi="Arial"/>
          <w:sz w:val="22"/>
          <w:szCs w:val="22"/>
          <w:vertAlign w:val="superscript"/>
          <w:lang w:val="en-GB"/>
        </w:rPr>
        <w:footnoteReference w:id="12"/>
      </w:r>
      <w:r w:rsidRPr="004D4C6B">
        <w:rPr>
          <w:rFonts w:ascii="Arial" w:hAnsi="Arial" w:cs="Arial"/>
          <w:sz w:val="22"/>
          <w:szCs w:val="22"/>
          <w:lang w:val="en-GB"/>
        </w:rPr>
        <w:t xml:space="preserve"> on climate change and continue taking action to mitigate the impacts of climate change on migratory bird species, including addressing immediate threats that might reduce adaptive potential, ensuring adequate environmental safeguards for renewable energy projects, monitoring the status of migratory birds and their habitats, developing indicators to identify the effects of climate change, promoting adaptive management, seeking new partnerships with other international bodies and considering how to assist species to adapt to climate change (e.g. through securing critical site networks); </w:t>
      </w:r>
    </w:p>
    <w:p w14:paraId="7DB90857"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3E81EBF7"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lastRenderedPageBreak/>
        <w:t>Requests</w:t>
      </w:r>
      <w:r w:rsidRPr="004D4C6B">
        <w:rPr>
          <w:rFonts w:ascii="Arial" w:hAnsi="Arial" w:cs="Arial"/>
          <w:sz w:val="22"/>
          <w:szCs w:val="22"/>
          <w:lang w:val="en-GB"/>
        </w:rPr>
        <w:t xml:space="preserve"> Parties to review the coverage and protection status of current site networks </w:t>
      </w:r>
      <w:proofErr w:type="gramStart"/>
      <w:r w:rsidRPr="004D4C6B">
        <w:rPr>
          <w:rFonts w:ascii="Arial" w:hAnsi="Arial" w:cs="Arial"/>
          <w:sz w:val="22"/>
          <w:szCs w:val="22"/>
        </w:rPr>
        <w:t>taking into account</w:t>
      </w:r>
      <w:proofErr w:type="gramEnd"/>
      <w:r w:rsidRPr="004D4C6B">
        <w:rPr>
          <w:rFonts w:ascii="Arial" w:hAnsi="Arial" w:cs="Arial"/>
          <w:sz w:val="22"/>
          <w:szCs w:val="22"/>
          <w:lang w:val="en-GB"/>
        </w:rPr>
        <w:t xml:space="preserve"> any exploitation and degradation of sites, and to consider the resilience of sites to climate change, taking account of the potential for shifts in the range of species due to climate change, as well as other factors; </w:t>
      </w:r>
    </w:p>
    <w:p w14:paraId="19462E09"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3460D7CD" w14:textId="54212E80"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u w:val="single"/>
          <w:lang w:val="en-GB"/>
        </w:rPr>
      </w:pPr>
      <w:r w:rsidRPr="004D4C6B">
        <w:rPr>
          <w:rFonts w:ascii="Arial" w:hAnsi="Arial" w:cs="Arial"/>
          <w:i/>
          <w:sz w:val="22"/>
          <w:szCs w:val="22"/>
          <w:lang w:val="en-GB"/>
        </w:rPr>
        <w:t>Requests</w:t>
      </w:r>
      <w:r w:rsidRPr="004D4C6B">
        <w:rPr>
          <w:rFonts w:ascii="Arial" w:hAnsi="Arial" w:cs="Arial"/>
          <w:sz w:val="22"/>
          <w:szCs w:val="22"/>
          <w:lang w:val="en-GB"/>
        </w:rPr>
        <w:t xml:space="preserve"> Parties to ensure that known key migratory stop-over sites are all protected and managed and additional sites identified to form part of coherent site networks for migratory species and to continue to support the development of flyway-scale site networks, especially where they are least developed, to include the widest possible range of available habitat for migratory birds, giving particular attention to tidal flats (see Resolution 12.25 </w:t>
      </w:r>
      <w:r w:rsidRPr="004D4C6B">
        <w:rPr>
          <w:rFonts w:ascii="Arial" w:hAnsi="Arial" w:cs="Arial"/>
          <w:i/>
          <w:iCs/>
          <w:sz w:val="22"/>
          <w:szCs w:val="22"/>
          <w:lang w:val="en-GB"/>
        </w:rPr>
        <w:t>Promoting Conservation of Critical Intertidal and Other Coastal Habitats for Migratory Species</w:t>
      </w:r>
      <w:r w:rsidRPr="004D4C6B">
        <w:rPr>
          <w:rFonts w:ascii="Arial" w:hAnsi="Arial" w:cs="Arial"/>
          <w:sz w:val="22"/>
          <w:szCs w:val="22"/>
          <w:lang w:val="en-GB"/>
        </w:rPr>
        <w:t>)</w:t>
      </w:r>
      <w:r w:rsidR="004E3C1E">
        <w:rPr>
          <w:rFonts w:ascii="Arial" w:hAnsi="Arial" w:cs="Arial"/>
          <w:sz w:val="22"/>
          <w:szCs w:val="22"/>
          <w:lang w:val="en-GB"/>
        </w:rPr>
        <w:t xml:space="preserve"> </w:t>
      </w:r>
      <w:r w:rsidR="004E3C1E" w:rsidRPr="004E3C1E">
        <w:rPr>
          <w:rFonts w:ascii="Arial" w:hAnsi="Arial" w:cs="Arial"/>
          <w:sz w:val="22"/>
          <w:szCs w:val="22"/>
          <w:lang w:val="en-GB"/>
        </w:rPr>
        <w:t>as well as marine ecosystems</w:t>
      </w:r>
      <w:r w:rsidRPr="004D4C6B">
        <w:rPr>
          <w:rFonts w:ascii="Arial" w:hAnsi="Arial" w:cs="Arial"/>
          <w:sz w:val="22"/>
          <w:szCs w:val="22"/>
          <w:lang w:val="en-GB"/>
        </w:rPr>
        <w:t xml:space="preserve">; </w:t>
      </w:r>
    </w:p>
    <w:p w14:paraId="0243A6B9"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785FB31D" w14:textId="3E18A872"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Urges</w:t>
      </w:r>
      <w:r w:rsidRPr="004D4C6B">
        <w:rPr>
          <w:rFonts w:ascii="Arial" w:hAnsi="Arial" w:cs="Arial"/>
          <w:sz w:val="22"/>
          <w:szCs w:val="22"/>
          <w:lang w:val="en-GB"/>
        </w:rPr>
        <w:t xml:space="preserve"> Parties to foster trans-boundary collaboration within flyway networks and to implement existing site management plans and develop new ones, where needed, at key sites, supporting the development of a Global Critical Site Network Tool modelled on the redeveloped Critical Site Network Tool for the African-Eurasian </w:t>
      </w:r>
      <w:r w:rsidR="0005100E">
        <w:rPr>
          <w:rFonts w:ascii="Arial" w:hAnsi="Arial" w:cs="Arial"/>
          <w:sz w:val="22"/>
          <w:szCs w:val="22"/>
          <w:lang w:val="en-GB"/>
        </w:rPr>
        <w:t>flyways</w:t>
      </w:r>
      <w:r w:rsidRPr="004D4C6B">
        <w:rPr>
          <w:rFonts w:ascii="Arial" w:hAnsi="Arial" w:cs="Arial"/>
          <w:sz w:val="22"/>
          <w:szCs w:val="22"/>
          <w:lang w:val="en-GB"/>
        </w:rPr>
        <w:t xml:space="preserve"> launched in 2018</w:t>
      </w:r>
      <w:r w:rsidR="00756A51">
        <w:rPr>
          <w:rFonts w:ascii="Arial" w:hAnsi="Arial" w:cs="Arial"/>
          <w:sz w:val="22"/>
          <w:szCs w:val="22"/>
          <w:lang w:val="en-GB"/>
        </w:rPr>
        <w:t xml:space="preserve"> </w:t>
      </w:r>
      <w:r w:rsidR="00756A51" w:rsidRPr="00756A51">
        <w:rPr>
          <w:rFonts w:ascii="Arial" w:hAnsi="Arial" w:cs="Arial"/>
          <w:sz w:val="22"/>
          <w:szCs w:val="22"/>
          <w:lang w:val="en-GB"/>
        </w:rPr>
        <w:t>to support the implementation of AEWA and the Ramsar Convention on Wetlands</w:t>
      </w:r>
      <w:r w:rsidRPr="004D4C6B">
        <w:rPr>
          <w:rFonts w:ascii="Arial" w:hAnsi="Arial" w:cs="Arial"/>
          <w:sz w:val="22"/>
          <w:szCs w:val="22"/>
          <w:lang w:val="en-GB"/>
        </w:rPr>
        <w:t xml:space="preserve">; </w:t>
      </w:r>
    </w:p>
    <w:p w14:paraId="0A674A50"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379AA353"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Recommends</w:t>
      </w:r>
      <w:r w:rsidRPr="004D4C6B">
        <w:rPr>
          <w:rFonts w:ascii="Arial" w:hAnsi="Arial" w:cs="Arial"/>
          <w:sz w:val="22"/>
          <w:szCs w:val="22"/>
          <w:lang w:val="en-GB"/>
        </w:rPr>
        <w:t xml:space="preserve"> that Parties enhance and strengthen monitoring of migratory bird populations and the important sites upon which they rely (including surveying new sites to fill information gaps), and to increase capacity for and sustainability of such monitoring in the long term, where appropriate by institutionalizing it as an ongoing activity within government, in partnership with other organizations, including through provision of support initiatives such as the Global Waterbird Fund (established in response to the invitation of AEWA and the Ramsar Convention and managed by Wetlands International) in order to present to key stakeholders with up-to-date information on the distribution, status and trends of migratory birds and the sites and habitats that they need; </w:t>
      </w:r>
    </w:p>
    <w:p w14:paraId="42786CD6"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20F424BC" w14:textId="2576449D"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Requests</w:t>
      </w:r>
      <w:r w:rsidRPr="004D4C6B">
        <w:rPr>
          <w:rFonts w:ascii="Arial" w:hAnsi="Arial" w:cs="Arial"/>
          <w:sz w:val="22"/>
          <w:szCs w:val="22"/>
          <w:lang w:val="en-GB"/>
        </w:rPr>
        <w:t xml:space="preserve"> Parties to support analyses of existing datasets on individual bird movements and to support the development and use of new tools and techniques, including geo-locators, radio and satellite tracking, remote sensing, and genetic and connectivity analyses, in order to help identify migration strategies, </w:t>
      </w:r>
      <w:r w:rsidR="00AA39B3" w:rsidRPr="00AA39B3">
        <w:rPr>
          <w:rFonts w:ascii="Arial" w:hAnsi="Arial" w:cs="Arial"/>
          <w:sz w:val="22"/>
          <w:szCs w:val="22"/>
          <w:lang w:val="en-GB"/>
        </w:rPr>
        <w:t>and important sites and routes whether of regular or occasional importance</w:t>
      </w:r>
      <w:r w:rsidR="006C58BA">
        <w:rPr>
          <w:rFonts w:ascii="Arial" w:hAnsi="Arial" w:cs="Arial"/>
          <w:sz w:val="22"/>
          <w:szCs w:val="22"/>
          <w:lang w:val="en-GB"/>
        </w:rPr>
        <w:t xml:space="preserve">, </w:t>
      </w:r>
      <w:r w:rsidR="007A5E5F">
        <w:rPr>
          <w:rFonts w:ascii="Arial" w:hAnsi="Arial" w:cs="Arial"/>
          <w:sz w:val="22"/>
          <w:szCs w:val="22"/>
          <w:lang w:val="en-GB"/>
        </w:rPr>
        <w:t>covering the entire life</w:t>
      </w:r>
      <w:r w:rsidR="00067C62">
        <w:rPr>
          <w:rFonts w:ascii="Arial" w:hAnsi="Arial" w:cs="Arial"/>
          <w:sz w:val="22"/>
          <w:szCs w:val="22"/>
          <w:lang w:val="en-GB"/>
        </w:rPr>
        <w:t xml:space="preserve"> </w:t>
      </w:r>
      <w:r w:rsidR="007A5E5F">
        <w:rPr>
          <w:rFonts w:ascii="Arial" w:hAnsi="Arial" w:cs="Arial"/>
          <w:sz w:val="22"/>
          <w:szCs w:val="22"/>
          <w:lang w:val="en-GB"/>
        </w:rPr>
        <w:t>cycle of species</w:t>
      </w:r>
      <w:r w:rsidR="006C58BA" w:rsidRPr="006C58BA">
        <w:t xml:space="preserve"> </w:t>
      </w:r>
      <w:r w:rsidR="006C58BA" w:rsidRPr="006C58BA">
        <w:rPr>
          <w:rFonts w:ascii="Arial" w:hAnsi="Arial" w:cs="Arial"/>
          <w:sz w:val="22"/>
          <w:szCs w:val="22"/>
          <w:lang w:val="en-GB"/>
        </w:rPr>
        <w:t>and to compile and analyse multi-species datasets to understand the relative importance and the geographical distribution of threats</w:t>
      </w:r>
      <w:r w:rsidRPr="004D4C6B">
        <w:rPr>
          <w:rFonts w:ascii="Arial" w:hAnsi="Arial" w:cs="Arial"/>
          <w:sz w:val="22"/>
          <w:szCs w:val="22"/>
          <w:lang w:val="en-GB"/>
        </w:rPr>
        <w:t xml:space="preserve">; </w:t>
      </w:r>
    </w:p>
    <w:p w14:paraId="513215B7" w14:textId="77777777" w:rsidR="004D4C6B" w:rsidRPr="004D4C6B" w:rsidRDefault="004D4C6B" w:rsidP="00664CD9">
      <w:pPr>
        <w:adjustRightInd w:val="0"/>
        <w:ind w:left="540" w:hanging="540"/>
        <w:jc w:val="both"/>
        <w:rPr>
          <w:rFonts w:ascii="Arial" w:hAnsi="Arial" w:cs="Arial"/>
          <w:sz w:val="22"/>
          <w:szCs w:val="22"/>
          <w:lang w:val="en-GB"/>
        </w:rPr>
      </w:pPr>
    </w:p>
    <w:p w14:paraId="0977EA05"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Calls upon</w:t>
      </w:r>
      <w:r w:rsidRPr="004D4C6B">
        <w:rPr>
          <w:rFonts w:ascii="Arial" w:hAnsi="Arial" w:cs="Arial"/>
          <w:sz w:val="22"/>
          <w:szCs w:val="22"/>
          <w:lang w:val="en-GB"/>
        </w:rPr>
        <w:t xml:space="preserve"> the Secretariat, in collaboration with Parties and relevant international organizations, to strengthen cooperation with the Arctic Council and other bodies focused on the Arctic in order to improve understanding of the ongoing and predicted changes to the environment and impacts on breeding and moulting distributions of species, and to ensure designation and management of all critically important areas; </w:t>
      </w:r>
    </w:p>
    <w:p w14:paraId="585981CE"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7CD59A51" w14:textId="064F9A83"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Requests</w:t>
      </w:r>
      <w:r w:rsidRPr="004D4C6B">
        <w:rPr>
          <w:rFonts w:ascii="Arial" w:hAnsi="Arial" w:cs="Arial"/>
          <w:sz w:val="22"/>
          <w:szCs w:val="22"/>
          <w:lang w:val="en-GB"/>
        </w:rPr>
        <w:t xml:space="preserve"> the Secretariat to strengthen links with the Secretariat of the Arctic Council's Working Group on the Conservation of Arctic Flora and Fauna (CAFF), in the framework of the existing Resolution of Cooperation, especially to ensure that the CAFF Arctic Migratory Birds Initiative (AMBI) has maximum synergies with the priorities defined by the Flyways Working Group to capitalize on the flyway approach in gaining global support for the conservation of the arctic environment; </w:t>
      </w:r>
    </w:p>
    <w:p w14:paraId="298E1781"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4B286FED"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Calls upon</w:t>
      </w:r>
      <w:r w:rsidRPr="004D4C6B">
        <w:rPr>
          <w:rFonts w:ascii="Arial" w:hAnsi="Arial" w:cs="Arial"/>
          <w:sz w:val="22"/>
          <w:szCs w:val="22"/>
          <w:lang w:val="en-GB"/>
        </w:rPr>
        <w:t xml:space="preserve"> the Secretariat, in collaboration with Parties and relevant international organizations, to strengthen cooperation with the private sector to promote development and inclusion of flyway considerations into their operational guidance, to take up stewardship of areas directly linked to or associated with their footprint and beyond, to </w:t>
      </w:r>
      <w:r w:rsidRPr="004D4C6B">
        <w:rPr>
          <w:rFonts w:ascii="Arial" w:hAnsi="Arial" w:cs="Arial"/>
          <w:sz w:val="22"/>
          <w:szCs w:val="22"/>
          <w:lang w:val="en-GB"/>
        </w:rPr>
        <w:lastRenderedPageBreak/>
        <w:t xml:space="preserve">consider compensation for residual impacts along flyways, to strive for Net Positive Impact, and to be pro-active in using international best practice; </w:t>
      </w:r>
    </w:p>
    <w:p w14:paraId="695ABC8C"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590044D0"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Requests</w:t>
      </w:r>
      <w:r w:rsidRPr="004D4C6B">
        <w:rPr>
          <w:rFonts w:ascii="Arial" w:hAnsi="Arial" w:cs="Arial"/>
          <w:sz w:val="22"/>
          <w:szCs w:val="22"/>
          <w:lang w:val="en-GB"/>
        </w:rPr>
        <w:t xml:space="preserve"> Parties, GEF, the United Nations and other international organizations, bilateral and multilateral donors, the private </w:t>
      </w:r>
      <w:proofErr w:type="gramStart"/>
      <w:r w:rsidRPr="004D4C6B">
        <w:rPr>
          <w:rFonts w:ascii="Arial" w:hAnsi="Arial" w:cs="Arial"/>
          <w:sz w:val="22"/>
          <w:szCs w:val="22"/>
          <w:lang w:val="en-GB"/>
        </w:rPr>
        <w:t>sector</w:t>
      </w:r>
      <w:proofErr w:type="gramEnd"/>
      <w:r w:rsidRPr="004D4C6B">
        <w:rPr>
          <w:rFonts w:ascii="Arial" w:hAnsi="Arial" w:cs="Arial"/>
          <w:sz w:val="22"/>
          <w:szCs w:val="22"/>
          <w:lang w:val="en-GB"/>
        </w:rPr>
        <w:t xml:space="preserve"> and others to provide financial assistance to developing and the least developed countries, countries with economies in transition, the Small Island Developing States (SIDS) and NGO partners for the implementation of this Resolution; </w:t>
      </w:r>
    </w:p>
    <w:p w14:paraId="7A5CC65C"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5432BFB7"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sz w:val="22"/>
          <w:szCs w:val="22"/>
          <w:lang w:val="en-GB"/>
        </w:rPr>
        <w:t xml:space="preserve">Requests </w:t>
      </w:r>
      <w:r w:rsidRPr="004D4C6B">
        <w:rPr>
          <w:rFonts w:ascii="Arial" w:hAnsi="Arial" w:cs="Arial"/>
          <w:sz w:val="22"/>
          <w:szCs w:val="22"/>
          <w:lang w:val="en-GB"/>
        </w:rPr>
        <w:t xml:space="preserve">the Scientific Council to produce guidelines and/or case studies on mechanisms to enhance the conservation of migratory birds through site networks, </w:t>
      </w:r>
      <w:r w:rsidRPr="004D4C6B">
        <w:rPr>
          <w:rFonts w:ascii="Arial" w:hAnsi="Arial" w:cs="Arial"/>
          <w:sz w:val="22"/>
          <w:szCs w:val="22"/>
        </w:rPr>
        <w:t>including important oceanic ecosystems used by marine bird species</w:t>
      </w:r>
      <w:r w:rsidRPr="004D4C6B">
        <w:rPr>
          <w:rFonts w:ascii="Arial" w:hAnsi="Arial" w:cs="Arial"/>
          <w:sz w:val="22"/>
          <w:szCs w:val="22"/>
          <w:lang w:val="en-GB"/>
        </w:rPr>
        <w:t>;</w:t>
      </w:r>
    </w:p>
    <w:p w14:paraId="39F1B8E8" w14:textId="77777777" w:rsidR="004D4C6B" w:rsidRPr="004D4C6B" w:rsidRDefault="004D4C6B" w:rsidP="00664CD9">
      <w:pPr>
        <w:widowControl/>
        <w:autoSpaceDE/>
        <w:autoSpaceDN/>
        <w:adjustRightInd w:val="0"/>
        <w:ind w:left="540" w:hanging="540"/>
        <w:jc w:val="both"/>
        <w:textAlignment w:val="auto"/>
        <w:rPr>
          <w:rFonts w:ascii="Arial" w:hAnsi="Arial" w:cs="Arial"/>
          <w:sz w:val="22"/>
          <w:szCs w:val="22"/>
          <w:lang w:val="en-GB"/>
        </w:rPr>
      </w:pPr>
    </w:p>
    <w:p w14:paraId="094F6591" w14:textId="0E7A23CC"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r w:rsidRPr="004D4C6B">
        <w:rPr>
          <w:rFonts w:ascii="Arial" w:hAnsi="Arial" w:cs="Arial"/>
          <w:i/>
          <w:iCs/>
          <w:sz w:val="22"/>
          <w:szCs w:val="22"/>
          <w:lang w:val="en-GB"/>
        </w:rPr>
        <w:t>Calls</w:t>
      </w:r>
      <w:r w:rsidRPr="004D4C6B">
        <w:rPr>
          <w:rFonts w:ascii="Arial" w:hAnsi="Arial" w:cs="Arial"/>
          <w:sz w:val="22"/>
          <w:szCs w:val="22"/>
          <w:lang w:val="en-GB"/>
        </w:rPr>
        <w:t xml:space="preserve"> on Parties to ensure that the </w:t>
      </w:r>
      <w:r w:rsidRPr="001A1592">
        <w:rPr>
          <w:rFonts w:ascii="Arial" w:hAnsi="Arial" w:cs="Arial"/>
          <w:sz w:val="22"/>
          <w:szCs w:val="22"/>
          <w:lang w:val="en-GB"/>
        </w:rPr>
        <w:t>priorities of the Flyways Working Group are</w:t>
      </w:r>
      <w:r w:rsidRPr="004D4C6B">
        <w:rPr>
          <w:rFonts w:ascii="Arial" w:hAnsi="Arial" w:cs="Arial"/>
          <w:sz w:val="22"/>
          <w:szCs w:val="22"/>
          <w:lang w:val="en-GB"/>
        </w:rPr>
        <w:t xml:space="preserve"> in line with the </w:t>
      </w:r>
      <w:r w:rsidRPr="001A1592">
        <w:rPr>
          <w:rFonts w:ascii="Arial" w:hAnsi="Arial" w:cs="Arial"/>
          <w:sz w:val="22"/>
          <w:szCs w:val="22"/>
          <w:lang w:val="en-GB"/>
        </w:rPr>
        <w:t>CMS</w:t>
      </w:r>
      <w:r w:rsidRPr="00054231">
        <w:rPr>
          <w:rFonts w:ascii="Arial" w:hAnsi="Arial" w:cs="Arial"/>
          <w:sz w:val="22"/>
          <w:szCs w:val="22"/>
          <w:lang w:val="en-GB"/>
        </w:rPr>
        <w:t xml:space="preserve"> S</w:t>
      </w:r>
      <w:r w:rsidRPr="001A1592">
        <w:rPr>
          <w:rFonts w:ascii="Arial" w:hAnsi="Arial" w:cs="Arial"/>
          <w:sz w:val="22"/>
          <w:szCs w:val="22"/>
          <w:lang w:val="en-GB"/>
        </w:rPr>
        <w:t>PMS</w:t>
      </w:r>
      <w:r w:rsidRPr="004D4C6B">
        <w:rPr>
          <w:rFonts w:ascii="Arial" w:hAnsi="Arial" w:cs="Arial"/>
          <w:strike/>
          <w:sz w:val="22"/>
          <w:szCs w:val="22"/>
          <w:lang w:val="en-GB"/>
        </w:rPr>
        <w:t xml:space="preserve"> </w:t>
      </w:r>
      <w:r w:rsidRPr="004D4C6B">
        <w:rPr>
          <w:rFonts w:ascii="Arial" w:hAnsi="Arial" w:cs="Arial"/>
          <w:sz w:val="22"/>
          <w:szCs w:val="22"/>
          <w:lang w:val="en-GB"/>
        </w:rPr>
        <w:t xml:space="preserve">and </w:t>
      </w:r>
      <w:r w:rsidRPr="001A1592">
        <w:rPr>
          <w:rFonts w:ascii="Arial" w:hAnsi="Arial" w:cs="Arial"/>
          <w:sz w:val="22"/>
          <w:szCs w:val="22"/>
          <w:lang w:val="en-GB"/>
        </w:rPr>
        <w:t>are</w:t>
      </w:r>
      <w:r w:rsidRPr="004D4C6B">
        <w:rPr>
          <w:rFonts w:ascii="Arial" w:hAnsi="Arial" w:cs="Arial"/>
          <w:sz w:val="22"/>
          <w:szCs w:val="22"/>
          <w:lang w:val="en-GB"/>
        </w:rPr>
        <w:t xml:space="preserve"> aligned to the </w:t>
      </w:r>
      <w:r w:rsidRPr="001A1592">
        <w:rPr>
          <w:rFonts w:ascii="Arial" w:hAnsi="Arial" w:cs="Arial"/>
          <w:sz w:val="22"/>
          <w:szCs w:val="22"/>
          <w:lang w:val="en-GB"/>
        </w:rPr>
        <w:t>Kunming-Montreal Global Biodiversity Framework</w:t>
      </w:r>
      <w:r w:rsidRPr="004D4C6B">
        <w:rPr>
          <w:rFonts w:ascii="Arial" w:hAnsi="Arial" w:cs="Arial"/>
          <w:sz w:val="22"/>
          <w:szCs w:val="22"/>
          <w:lang w:val="en-GB"/>
        </w:rPr>
        <w:t xml:space="preserve"> as a contribution for the 2050 vision for biodiversity;</w:t>
      </w:r>
      <w:r w:rsidR="001C7E4E">
        <w:rPr>
          <w:rFonts w:ascii="Arial" w:hAnsi="Arial" w:cs="Arial"/>
          <w:sz w:val="22"/>
          <w:szCs w:val="22"/>
          <w:lang w:val="en-GB"/>
        </w:rPr>
        <w:t xml:space="preserve"> and</w:t>
      </w:r>
    </w:p>
    <w:p w14:paraId="45F81184" w14:textId="77777777" w:rsidR="004D4C6B" w:rsidRPr="004D4C6B" w:rsidRDefault="004D4C6B" w:rsidP="00664CD9">
      <w:pPr>
        <w:autoSpaceDN/>
        <w:adjustRightInd w:val="0"/>
        <w:ind w:left="540" w:hanging="540"/>
        <w:jc w:val="both"/>
        <w:textAlignment w:val="auto"/>
        <w:rPr>
          <w:rFonts w:ascii="Arial" w:hAnsi="Arial" w:cs="Arial"/>
          <w:sz w:val="22"/>
          <w:szCs w:val="22"/>
          <w:lang w:val="en-GB"/>
        </w:rPr>
      </w:pPr>
    </w:p>
    <w:p w14:paraId="58C4C460" w14:textId="77777777" w:rsidR="004D4C6B" w:rsidRPr="004D4C6B" w:rsidRDefault="004D4C6B" w:rsidP="00664CD9">
      <w:pPr>
        <w:widowControl/>
        <w:numPr>
          <w:ilvl w:val="0"/>
          <w:numId w:val="1"/>
        </w:numPr>
        <w:autoSpaceDE/>
        <w:autoSpaceDN/>
        <w:adjustRightInd w:val="0"/>
        <w:ind w:left="540" w:hanging="540"/>
        <w:jc w:val="both"/>
        <w:textAlignment w:val="auto"/>
        <w:rPr>
          <w:rFonts w:ascii="Arial" w:hAnsi="Arial" w:cs="Arial"/>
          <w:sz w:val="22"/>
          <w:szCs w:val="22"/>
          <w:lang w:val="en-GB"/>
        </w:rPr>
      </w:pPr>
      <w:bookmarkStart w:id="1" w:name="_Hlk36111633"/>
      <w:r w:rsidRPr="004D4C6B">
        <w:rPr>
          <w:rFonts w:ascii="Arial" w:hAnsi="Arial" w:cs="Arial"/>
          <w:i/>
          <w:sz w:val="22"/>
          <w:szCs w:val="22"/>
          <w:lang w:val="en-GB"/>
        </w:rPr>
        <w:t>Notes</w:t>
      </w:r>
      <w:r w:rsidRPr="004D4C6B">
        <w:rPr>
          <w:rFonts w:ascii="Arial" w:hAnsi="Arial" w:cs="Arial"/>
          <w:sz w:val="22"/>
          <w:szCs w:val="22"/>
          <w:lang w:val="en-GB"/>
        </w:rPr>
        <w:t xml:space="preserve"> that the following recommendations and resolutions were repealed by previous meetings of the Conference of the Parties</w:t>
      </w:r>
      <w:r w:rsidRPr="004D4C6B">
        <w:rPr>
          <w:rFonts w:ascii="Arial" w:hAnsi="Arial" w:cs="Arial"/>
          <w:i/>
          <w:sz w:val="22"/>
          <w:szCs w:val="22"/>
          <w:lang w:val="en-GB"/>
        </w:rPr>
        <w:t>:</w:t>
      </w:r>
    </w:p>
    <w:p w14:paraId="0FAE8566" w14:textId="77777777" w:rsidR="004D4C6B" w:rsidRPr="004D4C6B" w:rsidRDefault="004D4C6B" w:rsidP="00664CD9">
      <w:pPr>
        <w:autoSpaceDN/>
        <w:adjustRightInd w:val="0"/>
        <w:ind w:left="720" w:hanging="720"/>
        <w:jc w:val="both"/>
        <w:textAlignment w:val="auto"/>
        <w:rPr>
          <w:rFonts w:ascii="Arial" w:hAnsi="Arial" w:cs="Arial"/>
          <w:sz w:val="22"/>
          <w:szCs w:val="22"/>
          <w:lang w:val="en-GB"/>
        </w:rPr>
      </w:pPr>
    </w:p>
    <w:p w14:paraId="35404A76" w14:textId="77777777" w:rsidR="004D4C6B" w:rsidRPr="004D4C6B" w:rsidRDefault="004D4C6B" w:rsidP="00A64055">
      <w:pPr>
        <w:widowControl/>
        <w:numPr>
          <w:ilvl w:val="0"/>
          <w:numId w:val="2"/>
        </w:numPr>
        <w:autoSpaceDE/>
        <w:autoSpaceDN/>
        <w:adjustRightInd w:val="0"/>
        <w:spacing w:after="80"/>
        <w:ind w:left="901" w:hanging="357"/>
        <w:jc w:val="both"/>
        <w:textAlignment w:val="auto"/>
        <w:rPr>
          <w:rFonts w:ascii="Arial" w:hAnsi="Arial" w:cs="Arial"/>
          <w:sz w:val="22"/>
          <w:szCs w:val="22"/>
          <w:lang w:val="en-GB"/>
        </w:rPr>
      </w:pPr>
      <w:r w:rsidRPr="004D4C6B">
        <w:rPr>
          <w:rFonts w:ascii="Arial" w:hAnsi="Arial" w:cs="Arial"/>
          <w:sz w:val="22"/>
          <w:szCs w:val="22"/>
          <w:lang w:val="en-GB"/>
        </w:rPr>
        <w:t xml:space="preserve">Recommendation 7.7, </w:t>
      </w:r>
      <w:r w:rsidRPr="004D4C6B">
        <w:rPr>
          <w:rFonts w:ascii="Arial" w:hAnsi="Arial" w:cs="Arial"/>
          <w:i/>
          <w:sz w:val="22"/>
          <w:szCs w:val="22"/>
          <w:lang w:val="en-GB"/>
        </w:rPr>
        <w:t>America Pacific Flyway Programme</w:t>
      </w:r>
    </w:p>
    <w:p w14:paraId="7E755161" w14:textId="77777777" w:rsidR="004D4C6B" w:rsidRPr="004D4C6B" w:rsidRDefault="004D4C6B" w:rsidP="00664CD9">
      <w:pPr>
        <w:widowControl/>
        <w:numPr>
          <w:ilvl w:val="0"/>
          <w:numId w:val="2"/>
        </w:numPr>
        <w:autoSpaceDE/>
        <w:autoSpaceDN/>
        <w:adjustRightInd w:val="0"/>
        <w:spacing w:after="80"/>
        <w:ind w:left="907"/>
        <w:jc w:val="both"/>
        <w:textAlignment w:val="auto"/>
        <w:rPr>
          <w:rFonts w:ascii="Arial" w:hAnsi="Arial" w:cs="Arial"/>
          <w:sz w:val="22"/>
          <w:szCs w:val="22"/>
          <w:lang w:val="en-GB"/>
        </w:rPr>
      </w:pPr>
      <w:r w:rsidRPr="004D4C6B">
        <w:rPr>
          <w:rFonts w:ascii="Arial" w:hAnsi="Arial" w:cs="Arial"/>
          <w:sz w:val="22"/>
          <w:szCs w:val="22"/>
          <w:lang w:val="en-GB"/>
        </w:rPr>
        <w:t>Resolution 10.10,</w:t>
      </w:r>
      <w:r w:rsidRPr="004D4C6B">
        <w:rPr>
          <w:rFonts w:ascii="Arial" w:hAnsi="Arial" w:cs="Arial"/>
          <w:i/>
          <w:sz w:val="22"/>
          <w:szCs w:val="22"/>
          <w:lang w:val="en-GB"/>
        </w:rPr>
        <w:t xml:space="preserve"> Guidance on Global Flyway Conservation and Options for Policy Arrangements</w:t>
      </w:r>
      <w:r w:rsidRPr="004D4C6B">
        <w:rPr>
          <w:rFonts w:ascii="Arial" w:hAnsi="Arial" w:cs="Arial"/>
          <w:sz w:val="22"/>
          <w:szCs w:val="22"/>
          <w:lang w:val="en-GB"/>
        </w:rPr>
        <w:t>, and</w:t>
      </w:r>
    </w:p>
    <w:p w14:paraId="75BFDF23" w14:textId="77777777" w:rsidR="004D4C6B" w:rsidRPr="004D4C6B" w:rsidRDefault="004D4C6B" w:rsidP="00664CD9">
      <w:pPr>
        <w:widowControl/>
        <w:numPr>
          <w:ilvl w:val="0"/>
          <w:numId w:val="2"/>
        </w:numPr>
        <w:autoSpaceDE/>
        <w:autoSpaceDN/>
        <w:adjustRightInd w:val="0"/>
        <w:ind w:left="900"/>
        <w:jc w:val="both"/>
        <w:textAlignment w:val="auto"/>
        <w:rPr>
          <w:rFonts w:ascii="Arial" w:hAnsi="Arial" w:cs="Arial"/>
          <w:b/>
          <w:sz w:val="22"/>
          <w:szCs w:val="22"/>
          <w:lang w:val="en-GB"/>
        </w:rPr>
      </w:pPr>
      <w:r w:rsidRPr="004D4C6B">
        <w:rPr>
          <w:rFonts w:ascii="Arial" w:hAnsi="Arial" w:cs="Arial"/>
          <w:sz w:val="22"/>
          <w:szCs w:val="22"/>
          <w:lang w:val="en-GB"/>
        </w:rPr>
        <w:t xml:space="preserve">Resolution 11.14, </w:t>
      </w:r>
      <w:r w:rsidRPr="004D4C6B">
        <w:rPr>
          <w:rFonts w:ascii="Arial" w:hAnsi="Arial" w:cs="Arial"/>
          <w:i/>
          <w:sz w:val="22"/>
          <w:szCs w:val="22"/>
          <w:lang w:val="en-GB"/>
        </w:rPr>
        <w:t xml:space="preserve">Programme of Work on Migratory </w:t>
      </w:r>
      <w:proofErr w:type="gramStart"/>
      <w:r w:rsidRPr="004D4C6B">
        <w:rPr>
          <w:rFonts w:ascii="Arial" w:hAnsi="Arial" w:cs="Arial"/>
          <w:i/>
          <w:sz w:val="22"/>
          <w:szCs w:val="22"/>
          <w:lang w:val="en-GB"/>
        </w:rPr>
        <w:t>Birds</w:t>
      </w:r>
      <w:proofErr w:type="gramEnd"/>
      <w:r w:rsidRPr="004D4C6B">
        <w:rPr>
          <w:rFonts w:ascii="Arial" w:hAnsi="Arial" w:cs="Arial"/>
          <w:i/>
          <w:sz w:val="22"/>
          <w:szCs w:val="22"/>
          <w:lang w:val="en-GB"/>
        </w:rPr>
        <w:t xml:space="preserve"> and Flyways</w:t>
      </w:r>
      <w:r w:rsidRPr="004D4C6B">
        <w:rPr>
          <w:rFonts w:ascii="Arial" w:hAnsi="Arial" w:cs="Arial"/>
          <w:sz w:val="22"/>
          <w:szCs w:val="22"/>
          <w:lang w:val="en-GB"/>
        </w:rPr>
        <w:t>.</w:t>
      </w:r>
      <w:bookmarkEnd w:id="1"/>
    </w:p>
    <w:p w14:paraId="5CE026F1" w14:textId="77777777" w:rsidR="004D4C6B" w:rsidRPr="005F74E9" w:rsidRDefault="004D4C6B" w:rsidP="00664CD9">
      <w:pPr>
        <w:widowControl/>
        <w:autoSpaceDE/>
        <w:autoSpaceDN/>
        <w:spacing w:after="160"/>
        <w:textAlignment w:val="auto"/>
        <w:rPr>
          <w:rFonts w:ascii="Arial" w:eastAsiaTheme="minorHAnsi" w:hAnsi="Arial" w:cs="Arial"/>
          <w:b/>
          <w:bCs/>
          <w:strike/>
          <w:sz w:val="22"/>
          <w:szCs w:val="22"/>
          <w:lang w:val="hr-HR"/>
        </w:rPr>
      </w:pPr>
    </w:p>
    <w:p w14:paraId="225EF7D6" w14:textId="2E4EB188" w:rsidR="00664CD9" w:rsidRPr="005F74E9" w:rsidRDefault="00492EB4" w:rsidP="00664CD9">
      <w:pPr>
        <w:widowControl/>
        <w:autoSpaceDE/>
        <w:autoSpaceDN/>
        <w:spacing w:after="160"/>
        <w:textAlignment w:val="auto"/>
        <w:rPr>
          <w:rFonts w:ascii="Arial" w:eastAsiaTheme="minorHAnsi" w:hAnsi="Arial" w:cstheme="minorBidi"/>
          <w:strike/>
          <w:sz w:val="22"/>
          <w:szCs w:val="22"/>
          <w:lang w:val="hr-HR"/>
        </w:rPr>
      </w:pPr>
      <w:r w:rsidRPr="005F74E9">
        <w:rPr>
          <w:rFonts w:ascii="Arial" w:eastAsiaTheme="minorHAnsi" w:hAnsi="Arial" w:cstheme="minorBidi"/>
          <w:strike/>
          <w:sz w:val="22"/>
          <w:szCs w:val="22"/>
          <w:lang w:val="hr-HR"/>
        </w:rPr>
        <w:t xml:space="preserve"> </w:t>
      </w:r>
    </w:p>
    <w:p w14:paraId="1BFD84E0" w14:textId="77777777" w:rsidR="00664CD9" w:rsidRPr="005F74E9" w:rsidRDefault="00664CD9" w:rsidP="00664CD9">
      <w:pPr>
        <w:widowControl/>
        <w:suppressAutoHyphens w:val="0"/>
        <w:autoSpaceDE/>
        <w:spacing w:after="160"/>
        <w:rPr>
          <w:rFonts w:ascii="Arial" w:eastAsiaTheme="minorHAnsi" w:hAnsi="Arial" w:cstheme="minorBidi"/>
          <w:strike/>
          <w:sz w:val="22"/>
          <w:szCs w:val="22"/>
          <w:lang w:val="hr-HR"/>
        </w:rPr>
      </w:pPr>
      <w:r w:rsidRPr="005F74E9">
        <w:rPr>
          <w:rFonts w:ascii="Arial" w:eastAsiaTheme="minorHAnsi" w:hAnsi="Arial" w:cstheme="minorBidi"/>
          <w:strike/>
          <w:sz w:val="22"/>
          <w:szCs w:val="22"/>
          <w:lang w:val="hr-HR"/>
        </w:rPr>
        <w:br w:type="page"/>
      </w:r>
    </w:p>
    <w:p w14:paraId="0416D846" w14:textId="77777777" w:rsidR="004D4C6B" w:rsidRPr="004D4C6B" w:rsidRDefault="004D4C6B" w:rsidP="00664CD9">
      <w:pPr>
        <w:widowControl/>
        <w:autoSpaceDE/>
        <w:autoSpaceDN/>
        <w:jc w:val="center"/>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lastRenderedPageBreak/>
        <w:t>DRAFT DECISIONS</w:t>
      </w:r>
    </w:p>
    <w:p w14:paraId="7B73B3B1" w14:textId="77777777" w:rsidR="004D4C6B" w:rsidRPr="004D4C6B" w:rsidRDefault="004D4C6B" w:rsidP="00664CD9">
      <w:pPr>
        <w:widowControl/>
        <w:autoSpaceDE/>
        <w:autoSpaceDN/>
        <w:jc w:val="center"/>
        <w:textAlignment w:val="auto"/>
        <w:rPr>
          <w:rFonts w:ascii="Arial" w:eastAsiaTheme="minorHAnsi" w:hAnsi="Arial" w:cstheme="minorBidi"/>
          <w:b/>
          <w:bCs/>
          <w:sz w:val="22"/>
          <w:szCs w:val="22"/>
          <w:lang w:val="hr-HR"/>
        </w:rPr>
      </w:pPr>
    </w:p>
    <w:p w14:paraId="20C18B55" w14:textId="77777777" w:rsidR="004D4C6B" w:rsidRPr="004D4C6B" w:rsidRDefault="004D4C6B" w:rsidP="00664CD9">
      <w:pPr>
        <w:widowControl/>
        <w:autoSpaceDE/>
        <w:autoSpaceDN/>
        <w:jc w:val="center"/>
        <w:textAlignment w:val="auto"/>
        <w:rPr>
          <w:rFonts w:ascii="Arial" w:eastAsiaTheme="minorHAnsi" w:hAnsi="Arial" w:cstheme="minorBidi"/>
          <w:b/>
          <w:bCs/>
          <w:sz w:val="22"/>
          <w:szCs w:val="22"/>
          <w:lang w:val="hr-HR"/>
        </w:rPr>
      </w:pPr>
      <w:r w:rsidRPr="004D4C6B">
        <w:rPr>
          <w:rFonts w:ascii="Arial" w:eastAsiaTheme="minorHAnsi" w:hAnsi="Arial" w:cstheme="minorBidi"/>
          <w:b/>
          <w:bCs/>
          <w:sz w:val="22"/>
          <w:szCs w:val="22"/>
          <w:lang w:val="hr-HR"/>
        </w:rPr>
        <w:t>FLYWAYS</w:t>
      </w:r>
    </w:p>
    <w:p w14:paraId="54481776" w14:textId="77777777" w:rsidR="004D4C6B" w:rsidRDefault="004D4C6B" w:rsidP="00664CD9">
      <w:pPr>
        <w:widowControl/>
        <w:autoSpaceDE/>
        <w:autoSpaceDN/>
        <w:textAlignment w:val="auto"/>
        <w:rPr>
          <w:rFonts w:ascii="Arial" w:eastAsiaTheme="minorHAnsi" w:hAnsi="Arial" w:cstheme="minorBidi"/>
          <w:b/>
          <w:bCs/>
          <w:i/>
          <w:iCs/>
          <w:sz w:val="22"/>
          <w:szCs w:val="22"/>
          <w:lang w:val="hr-HR"/>
        </w:rPr>
      </w:pPr>
    </w:p>
    <w:p w14:paraId="68F9CDD2" w14:textId="77777777" w:rsidR="00664CD9" w:rsidRDefault="00664CD9" w:rsidP="00664CD9">
      <w:pPr>
        <w:widowControl/>
        <w:autoSpaceDE/>
        <w:autoSpaceDN/>
        <w:textAlignment w:val="auto"/>
        <w:rPr>
          <w:rFonts w:ascii="Arial" w:eastAsiaTheme="minorHAnsi" w:hAnsi="Arial" w:cstheme="minorBidi"/>
          <w:b/>
          <w:bCs/>
          <w:i/>
          <w:iCs/>
          <w:sz w:val="22"/>
          <w:szCs w:val="22"/>
          <w:lang w:val="hr-HR"/>
        </w:rPr>
      </w:pPr>
    </w:p>
    <w:p w14:paraId="3C0B0370" w14:textId="73E28653"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r w:rsidRPr="004D4C6B">
        <w:rPr>
          <w:rFonts w:ascii="Arial" w:eastAsiaTheme="minorHAnsi" w:hAnsi="Arial" w:cstheme="minorBidi"/>
          <w:b/>
          <w:bCs/>
          <w:i/>
          <w:iCs/>
          <w:sz w:val="22"/>
          <w:szCs w:val="22"/>
          <w:lang w:val="hr-HR"/>
        </w:rPr>
        <w:t>Directed to Parties</w:t>
      </w:r>
    </w:p>
    <w:p w14:paraId="0D8FA513" w14:textId="77777777" w:rsidR="004D4C6B" w:rsidRPr="004D4C6B" w:rsidRDefault="004D4C6B" w:rsidP="00664CD9">
      <w:pPr>
        <w:widowControl/>
        <w:autoSpaceDE/>
        <w:autoSpaceDN/>
        <w:ind w:left="720" w:hanging="720"/>
        <w:jc w:val="both"/>
        <w:textAlignment w:val="auto"/>
        <w:rPr>
          <w:rFonts w:ascii="Arial" w:eastAsiaTheme="minorHAnsi" w:hAnsi="Arial" w:cstheme="minorBidi"/>
          <w:sz w:val="22"/>
          <w:szCs w:val="22"/>
          <w:lang w:val="hr-HR"/>
        </w:rPr>
      </w:pPr>
    </w:p>
    <w:p w14:paraId="5ABC8505" w14:textId="77777777" w:rsidR="004D4C6B" w:rsidRPr="004D4C6B" w:rsidRDefault="004D4C6B" w:rsidP="00664CD9">
      <w:pPr>
        <w:widowControl/>
        <w:autoSpaceDE/>
        <w:autoSpaceDN/>
        <w:ind w:left="900" w:hanging="90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14.AA</w:t>
      </w:r>
      <w:r w:rsidRPr="004D4C6B">
        <w:rPr>
          <w:rFonts w:ascii="Arial" w:eastAsiaTheme="minorHAnsi" w:hAnsi="Arial" w:cstheme="minorBidi"/>
          <w:sz w:val="22"/>
          <w:szCs w:val="22"/>
          <w:lang w:val="hr-HR"/>
        </w:rPr>
        <w:tab/>
        <w:t>Parties:</w:t>
      </w:r>
    </w:p>
    <w:p w14:paraId="0D47F6B9" w14:textId="77777777" w:rsidR="004D4C6B" w:rsidRPr="004D4C6B" w:rsidRDefault="004D4C6B" w:rsidP="00664CD9">
      <w:pPr>
        <w:widowControl/>
        <w:autoSpaceDE/>
        <w:autoSpaceDN/>
        <w:ind w:left="720" w:hanging="720"/>
        <w:jc w:val="both"/>
        <w:textAlignment w:val="auto"/>
        <w:rPr>
          <w:rFonts w:ascii="Arial" w:eastAsiaTheme="minorHAnsi" w:hAnsi="Arial" w:cstheme="minorBidi"/>
          <w:sz w:val="22"/>
          <w:szCs w:val="22"/>
          <w:lang w:val="hr-HR"/>
        </w:rPr>
      </w:pPr>
    </w:p>
    <w:p w14:paraId="1CD0CBE2" w14:textId="77777777" w:rsidR="004D4C6B" w:rsidRPr="004D4C6B" w:rsidRDefault="004D4C6B" w:rsidP="00664CD9">
      <w:pPr>
        <w:widowControl/>
        <w:numPr>
          <w:ilvl w:val="0"/>
          <w:numId w:val="3"/>
        </w:numPr>
        <w:autoSpaceDE/>
        <w:autoSpaceDN/>
        <w:spacing w:after="160"/>
        <w:ind w:left="1440" w:hanging="540"/>
        <w:contextualSpacing/>
        <w:jc w:val="both"/>
        <w:textAlignment w:val="auto"/>
        <w:rPr>
          <w:rFonts w:ascii="Arial" w:eastAsiaTheme="minorHAnsi" w:hAnsi="Arial" w:cstheme="minorBidi"/>
          <w:sz w:val="22"/>
          <w:szCs w:val="22"/>
        </w:rPr>
      </w:pPr>
      <w:r w:rsidRPr="004D4C6B">
        <w:rPr>
          <w:rFonts w:ascii="Arial" w:eastAsiaTheme="minorHAnsi" w:hAnsi="Arial" w:cs="Arial"/>
          <w:iCs/>
          <w:sz w:val="22"/>
          <w:szCs w:val="22"/>
        </w:rPr>
        <w:t xml:space="preserve">are requested to review the actions in Part A of the </w:t>
      </w:r>
      <w:proofErr w:type="spellStart"/>
      <w:r w:rsidRPr="004D4C6B">
        <w:rPr>
          <w:rFonts w:ascii="Arial" w:eastAsiaTheme="minorHAnsi" w:hAnsi="Arial" w:cs="Arial"/>
          <w:iCs/>
          <w:sz w:val="22"/>
          <w:szCs w:val="22"/>
        </w:rPr>
        <w:t>Programme</w:t>
      </w:r>
      <w:proofErr w:type="spellEnd"/>
      <w:r w:rsidRPr="004D4C6B">
        <w:rPr>
          <w:rFonts w:ascii="Arial" w:eastAsiaTheme="minorHAnsi" w:hAnsi="Arial" w:cs="Arial"/>
          <w:iCs/>
          <w:sz w:val="22"/>
          <w:szCs w:val="22"/>
        </w:rPr>
        <w:t xml:space="preserve"> of Work for Migratory Birds and Flyways 2014-2023 (POW) and the actions in Part B of the POW identified for their region, as well as the information provided in the CMS Avian Species Team</w:t>
      </w:r>
      <w:r w:rsidRPr="004D4C6B">
        <w:rPr>
          <w:rFonts w:ascii="Arial" w:eastAsiaTheme="minorHAnsi" w:hAnsi="Arial" w:cstheme="minorBidi"/>
          <w:sz w:val="22"/>
          <w:szCs w:val="22"/>
        </w:rPr>
        <w:t xml:space="preserve"> Strategic Review of the Flyways work, </w:t>
      </w:r>
      <w:r w:rsidRPr="004D4C6B">
        <w:rPr>
          <w:rFonts w:ascii="Arial" w:eastAsiaTheme="minorHAnsi" w:hAnsi="Arial" w:cs="Arial"/>
          <w:iCs/>
          <w:sz w:val="22"/>
          <w:szCs w:val="22"/>
        </w:rPr>
        <w:t xml:space="preserve">and i) share information with the Flyways Working Group and the Secretariat about major implementation gaps and needs, and ii.) address those actions that lack implementation so far and are of highest urgency, where appropriate coordinating with other countries in the region; </w:t>
      </w:r>
    </w:p>
    <w:p w14:paraId="112A6B2E" w14:textId="77777777" w:rsidR="004D4C6B" w:rsidRPr="004D4C6B" w:rsidRDefault="004D4C6B" w:rsidP="00664CD9">
      <w:pPr>
        <w:autoSpaceDE/>
        <w:autoSpaceDN/>
        <w:ind w:left="1440" w:hanging="540"/>
        <w:jc w:val="both"/>
        <w:textAlignment w:val="auto"/>
        <w:rPr>
          <w:rFonts w:ascii="Arial" w:eastAsiaTheme="minorHAnsi" w:hAnsi="Arial" w:cstheme="minorBidi"/>
          <w:sz w:val="22"/>
          <w:szCs w:val="22"/>
        </w:rPr>
      </w:pPr>
    </w:p>
    <w:p w14:paraId="235E8187" w14:textId="77777777" w:rsidR="004D4C6B" w:rsidRPr="004D4C6B" w:rsidRDefault="004D4C6B" w:rsidP="00664CD9">
      <w:pPr>
        <w:widowControl/>
        <w:numPr>
          <w:ilvl w:val="0"/>
          <w:numId w:val="3"/>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 xml:space="preserve">are urged to support </w:t>
      </w:r>
      <w:r w:rsidRPr="004D4C6B">
        <w:rPr>
          <w:rFonts w:ascii="Arial" w:eastAsiaTheme="minorHAnsi" w:hAnsi="Arial" w:cstheme="minorBidi"/>
          <w:sz w:val="22"/>
          <w:szCs w:val="22"/>
        </w:rPr>
        <w:t>meetings of the Flyways Working Group and the appointment of its Coordinator for the triennium 2023-2026;</w:t>
      </w:r>
    </w:p>
    <w:p w14:paraId="7B9BEC42" w14:textId="77777777" w:rsidR="004D4C6B" w:rsidRPr="004D4C6B" w:rsidRDefault="004D4C6B" w:rsidP="00664CD9">
      <w:pPr>
        <w:autoSpaceDE/>
        <w:autoSpaceDN/>
        <w:ind w:left="1440" w:hanging="540"/>
        <w:contextualSpacing/>
        <w:jc w:val="both"/>
        <w:textAlignment w:val="auto"/>
        <w:rPr>
          <w:rFonts w:ascii="Arial" w:eastAsiaTheme="minorHAnsi" w:hAnsi="Arial" w:cstheme="minorBidi"/>
          <w:sz w:val="22"/>
          <w:szCs w:val="22"/>
          <w:lang w:val="hr-HR"/>
        </w:rPr>
      </w:pPr>
    </w:p>
    <w:p w14:paraId="27C3A67A" w14:textId="77777777" w:rsidR="004D4C6B" w:rsidRPr="004D4C6B" w:rsidRDefault="004D4C6B" w:rsidP="00664CD9">
      <w:pPr>
        <w:widowControl/>
        <w:numPr>
          <w:ilvl w:val="0"/>
          <w:numId w:val="3"/>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are urged to support the Americas Flyway Task Force’s work, in particular the Task Force’s meetings and the review and/or update of the Americas Flyways Framework and the Action Plan for the Americas;</w:t>
      </w:r>
    </w:p>
    <w:p w14:paraId="17D64B99" w14:textId="77777777" w:rsidR="004D4C6B" w:rsidRPr="004D4C6B" w:rsidRDefault="004D4C6B" w:rsidP="00664CD9">
      <w:pPr>
        <w:autoSpaceDE/>
        <w:autoSpaceDN/>
        <w:ind w:left="1440" w:hanging="540"/>
        <w:contextualSpacing/>
        <w:jc w:val="both"/>
        <w:textAlignment w:val="auto"/>
        <w:rPr>
          <w:rFonts w:ascii="Arial" w:eastAsiaTheme="minorHAnsi" w:hAnsi="Arial" w:cstheme="minorBidi"/>
          <w:sz w:val="22"/>
          <w:szCs w:val="22"/>
          <w:lang w:val="hr-HR"/>
        </w:rPr>
      </w:pPr>
    </w:p>
    <w:p w14:paraId="131EE5AE" w14:textId="77777777" w:rsidR="004D4C6B" w:rsidRPr="004D4C6B" w:rsidRDefault="004D4C6B" w:rsidP="00664CD9">
      <w:pPr>
        <w:widowControl/>
        <w:numPr>
          <w:ilvl w:val="0"/>
          <w:numId w:val="3"/>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 xml:space="preserve">are urged to report progress in National Reports in implementing Resolution 12.11 (Rev.COP14) </w:t>
      </w:r>
      <w:r w:rsidRPr="004D4C6B">
        <w:rPr>
          <w:rFonts w:ascii="Arial" w:eastAsiaTheme="minorHAnsi" w:hAnsi="Arial" w:cstheme="minorBidi"/>
          <w:i/>
          <w:sz w:val="22"/>
          <w:szCs w:val="22"/>
          <w:lang w:val="hr-HR"/>
        </w:rPr>
        <w:t>Flyways</w:t>
      </w:r>
      <w:r w:rsidRPr="004D4C6B">
        <w:rPr>
          <w:rFonts w:ascii="Arial" w:eastAsiaTheme="minorHAnsi" w:hAnsi="Arial" w:cstheme="minorBidi"/>
          <w:sz w:val="22"/>
          <w:szCs w:val="22"/>
          <w:lang w:val="hr-HR"/>
        </w:rPr>
        <w:t>, including monitoring the efficacy of measures taken, to the 15</w:t>
      </w:r>
      <w:r w:rsidRPr="004D4C6B">
        <w:rPr>
          <w:rFonts w:ascii="Arial" w:eastAsiaTheme="minorHAnsi" w:hAnsi="Arial" w:cstheme="minorBidi"/>
          <w:sz w:val="22"/>
          <w:szCs w:val="22"/>
          <w:vertAlign w:val="superscript"/>
          <w:lang w:val="hr-HR"/>
        </w:rPr>
        <w:t>th</w:t>
      </w:r>
      <w:r w:rsidRPr="004D4C6B">
        <w:rPr>
          <w:rFonts w:ascii="Arial" w:eastAsiaTheme="minorHAnsi" w:hAnsi="Arial" w:cstheme="minorBidi"/>
          <w:sz w:val="22"/>
          <w:szCs w:val="22"/>
          <w:lang w:val="hr-HR"/>
        </w:rPr>
        <w:t xml:space="preserve"> meeting of the Conference of the Parties (COP15).</w:t>
      </w:r>
    </w:p>
    <w:p w14:paraId="235E076C" w14:textId="77777777" w:rsidR="004D4C6B" w:rsidRDefault="004D4C6B" w:rsidP="00664CD9">
      <w:pPr>
        <w:widowControl/>
        <w:autoSpaceDE/>
        <w:autoSpaceDN/>
        <w:jc w:val="both"/>
        <w:textAlignment w:val="auto"/>
        <w:rPr>
          <w:rFonts w:ascii="Arial" w:eastAsiaTheme="minorHAnsi" w:hAnsi="Arial" w:cstheme="minorBidi"/>
          <w:sz w:val="22"/>
          <w:szCs w:val="22"/>
          <w:lang w:val="hr-HR"/>
        </w:rPr>
      </w:pPr>
    </w:p>
    <w:p w14:paraId="638FE06A" w14:textId="77777777" w:rsidR="005F74E9" w:rsidRPr="004D4C6B" w:rsidRDefault="005F74E9" w:rsidP="00664CD9">
      <w:pPr>
        <w:widowControl/>
        <w:autoSpaceDE/>
        <w:autoSpaceDN/>
        <w:jc w:val="both"/>
        <w:textAlignment w:val="auto"/>
        <w:rPr>
          <w:rFonts w:ascii="Arial" w:eastAsiaTheme="minorHAnsi" w:hAnsi="Arial" w:cstheme="minorBidi"/>
          <w:sz w:val="22"/>
          <w:szCs w:val="22"/>
          <w:lang w:val="hr-HR"/>
        </w:rPr>
      </w:pPr>
    </w:p>
    <w:p w14:paraId="7BA294FD"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r w:rsidRPr="004D4C6B">
        <w:rPr>
          <w:rFonts w:ascii="Arial" w:eastAsiaTheme="minorHAnsi" w:hAnsi="Arial" w:cstheme="minorBidi"/>
          <w:b/>
          <w:bCs/>
          <w:i/>
          <w:iCs/>
          <w:sz w:val="22"/>
          <w:szCs w:val="22"/>
          <w:lang w:val="hr-HR"/>
        </w:rPr>
        <w:t>Directed to intergovernmental organizations, non-governmental organizations, others</w:t>
      </w:r>
    </w:p>
    <w:p w14:paraId="273AAFFD" w14:textId="77777777" w:rsidR="004D4C6B" w:rsidRPr="004D4C6B" w:rsidRDefault="004D4C6B" w:rsidP="00664CD9">
      <w:pPr>
        <w:widowControl/>
        <w:autoSpaceDE/>
        <w:autoSpaceDN/>
        <w:ind w:left="709" w:hanging="709"/>
        <w:jc w:val="both"/>
        <w:textAlignment w:val="auto"/>
        <w:rPr>
          <w:rFonts w:ascii="Arial" w:eastAsiaTheme="minorHAnsi" w:hAnsi="Arial" w:cstheme="minorBidi"/>
          <w:sz w:val="22"/>
          <w:szCs w:val="22"/>
          <w:lang w:val="hr-HR"/>
        </w:rPr>
      </w:pPr>
    </w:p>
    <w:p w14:paraId="117E3CFA" w14:textId="369FBB5C" w:rsidR="004D4C6B" w:rsidRPr="004D4C6B" w:rsidRDefault="004D4C6B" w:rsidP="00664CD9">
      <w:pPr>
        <w:widowControl/>
        <w:autoSpaceDE/>
        <w:autoSpaceDN/>
        <w:ind w:left="900" w:hanging="90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14.</w:t>
      </w:r>
      <w:r w:rsidR="00ED3947">
        <w:rPr>
          <w:rFonts w:ascii="Arial" w:eastAsiaTheme="minorHAnsi" w:hAnsi="Arial" w:cstheme="minorBidi"/>
          <w:sz w:val="22"/>
          <w:szCs w:val="22"/>
          <w:lang w:val="hr-HR"/>
        </w:rPr>
        <w:t>BB</w:t>
      </w:r>
      <w:r w:rsidRPr="004D4C6B">
        <w:rPr>
          <w:rFonts w:ascii="Arial" w:eastAsiaTheme="minorHAnsi" w:hAnsi="Arial" w:cstheme="minorBidi"/>
          <w:sz w:val="22"/>
          <w:szCs w:val="22"/>
          <w:lang w:val="hr-HR"/>
        </w:rPr>
        <w:tab/>
        <w:t>Non-Parties, organizations, the private sector, international financial institutions, donors and other stakeholders are invited to support the Flyways Working Group, and to jointly cooperate in the implementation of its strategic priorities.</w:t>
      </w:r>
    </w:p>
    <w:p w14:paraId="32F601E9" w14:textId="77777777" w:rsidR="004D4C6B" w:rsidRDefault="004D4C6B" w:rsidP="005F74E9">
      <w:pPr>
        <w:widowControl/>
        <w:autoSpaceDE/>
        <w:autoSpaceDN/>
        <w:jc w:val="both"/>
        <w:textAlignment w:val="auto"/>
        <w:rPr>
          <w:rFonts w:ascii="Arial" w:eastAsiaTheme="minorHAnsi" w:hAnsi="Arial" w:cstheme="minorBidi"/>
          <w:sz w:val="22"/>
          <w:szCs w:val="22"/>
          <w:lang w:val="hr-HR"/>
        </w:rPr>
      </w:pPr>
    </w:p>
    <w:p w14:paraId="42275630" w14:textId="77777777" w:rsidR="005F74E9" w:rsidRPr="004D4C6B" w:rsidRDefault="005F74E9" w:rsidP="005F74E9">
      <w:pPr>
        <w:widowControl/>
        <w:autoSpaceDE/>
        <w:autoSpaceDN/>
        <w:jc w:val="both"/>
        <w:textAlignment w:val="auto"/>
        <w:rPr>
          <w:rFonts w:ascii="Arial" w:eastAsiaTheme="minorHAnsi" w:hAnsi="Arial" w:cstheme="minorBidi"/>
          <w:sz w:val="22"/>
          <w:szCs w:val="22"/>
          <w:lang w:val="hr-HR"/>
        </w:rPr>
      </w:pPr>
    </w:p>
    <w:p w14:paraId="22B41F3D"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r w:rsidRPr="004D4C6B">
        <w:rPr>
          <w:rFonts w:ascii="Arial" w:eastAsiaTheme="minorHAnsi" w:hAnsi="Arial" w:cstheme="minorBidi"/>
          <w:b/>
          <w:bCs/>
          <w:i/>
          <w:iCs/>
          <w:sz w:val="22"/>
          <w:szCs w:val="22"/>
          <w:lang w:val="hr-HR"/>
        </w:rPr>
        <w:t>Directed to non-Parties, organizations and stakeholders in the Americas</w:t>
      </w:r>
    </w:p>
    <w:p w14:paraId="731F2798"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p>
    <w:p w14:paraId="0D3EFA84" w14:textId="28E3817B" w:rsidR="004D4C6B" w:rsidRPr="004D4C6B" w:rsidRDefault="004D4C6B" w:rsidP="00664CD9">
      <w:pPr>
        <w:widowControl/>
        <w:tabs>
          <w:tab w:val="left" w:pos="900"/>
        </w:tabs>
        <w:autoSpaceDE/>
        <w:autoSpaceDN/>
        <w:ind w:left="900" w:hanging="900"/>
        <w:textAlignment w:val="auto"/>
        <w:rPr>
          <w:rFonts w:ascii="Arial" w:hAnsi="Arial" w:cs="Arial"/>
          <w:color w:val="000000"/>
          <w:sz w:val="22"/>
          <w:szCs w:val="22"/>
          <w:lang w:val="en-GB" w:eastAsia="en-GB"/>
        </w:rPr>
      </w:pPr>
      <w:r w:rsidRPr="004D4C6B">
        <w:rPr>
          <w:rFonts w:ascii="Arial" w:eastAsiaTheme="minorHAnsi" w:hAnsi="Arial" w:cstheme="minorBidi"/>
          <w:sz w:val="22"/>
          <w:szCs w:val="22"/>
          <w:lang w:val="hr-HR"/>
        </w:rPr>
        <w:t>14.</w:t>
      </w:r>
      <w:r w:rsidR="00ED3947">
        <w:rPr>
          <w:rFonts w:ascii="Arial" w:eastAsiaTheme="minorHAnsi" w:hAnsi="Arial" w:cstheme="minorBidi"/>
          <w:sz w:val="22"/>
          <w:szCs w:val="22"/>
          <w:lang w:val="hr-HR"/>
        </w:rPr>
        <w:t>CC</w:t>
      </w:r>
      <w:r w:rsidRPr="004D4C6B">
        <w:rPr>
          <w:rFonts w:ascii="Arial" w:hAnsi="Arial" w:cs="Arial"/>
          <w:color w:val="000000"/>
          <w:sz w:val="22"/>
          <w:szCs w:val="22"/>
          <w:lang w:val="hr-HR" w:eastAsia="en-GB"/>
        </w:rPr>
        <w:tab/>
      </w:r>
      <w:r w:rsidRPr="004D4C6B">
        <w:rPr>
          <w:rFonts w:ascii="Arial" w:eastAsiaTheme="minorHAnsi" w:hAnsi="Arial" w:cstheme="minorBidi"/>
          <w:sz w:val="22"/>
          <w:szCs w:val="22"/>
          <w:lang w:val="hr-HR"/>
        </w:rPr>
        <w:t>Non-Parties</w:t>
      </w:r>
      <w:r w:rsidRPr="006B2DCA">
        <w:rPr>
          <w:rFonts w:ascii="Arial" w:eastAsiaTheme="minorHAnsi" w:hAnsi="Arial" w:cstheme="minorBidi"/>
          <w:sz w:val="22"/>
          <w:szCs w:val="22"/>
          <w:lang w:val="hr-HR"/>
        </w:rPr>
        <w:t>,</w:t>
      </w:r>
      <w:r w:rsidRPr="00E62BAD">
        <w:rPr>
          <w:rFonts w:ascii="Arial" w:eastAsiaTheme="minorHAnsi" w:hAnsi="Arial" w:cstheme="minorBidi"/>
          <w:sz w:val="22"/>
          <w:szCs w:val="22"/>
          <w:lang w:val="hr-HR"/>
        </w:rPr>
        <w:t xml:space="preserve"> </w:t>
      </w:r>
      <w:r w:rsidRPr="004D4C6B">
        <w:rPr>
          <w:rFonts w:ascii="Arial" w:eastAsiaTheme="minorHAnsi" w:hAnsi="Arial" w:cstheme="minorBidi"/>
          <w:sz w:val="22"/>
          <w:szCs w:val="22"/>
          <w:lang w:val="hr-HR"/>
        </w:rPr>
        <w:t xml:space="preserve">organizations and stakeholders in the Americas are invited to </w:t>
      </w:r>
      <w:r w:rsidRPr="004D4C6B">
        <w:rPr>
          <w:rFonts w:ascii="Arial" w:hAnsi="Arial" w:cs="Arial"/>
          <w:color w:val="000000"/>
          <w:sz w:val="22"/>
          <w:szCs w:val="22"/>
          <w:lang w:val="en-GB" w:eastAsia="en-GB"/>
        </w:rPr>
        <w:t>actively engage in the review and update of the Americas Flyways Framework and the Action Plan for the Americas.</w:t>
      </w:r>
    </w:p>
    <w:p w14:paraId="441D5D04" w14:textId="77777777" w:rsidR="004D4C6B" w:rsidRDefault="004D4C6B" w:rsidP="00664CD9">
      <w:pPr>
        <w:widowControl/>
        <w:tabs>
          <w:tab w:val="left" w:pos="567"/>
        </w:tabs>
        <w:autoSpaceDE/>
        <w:autoSpaceDN/>
        <w:ind w:left="709" w:hanging="709"/>
        <w:textAlignment w:val="auto"/>
        <w:rPr>
          <w:rFonts w:ascii="Arial" w:hAnsi="Arial" w:cs="Arial"/>
          <w:color w:val="000000"/>
          <w:sz w:val="22"/>
          <w:szCs w:val="22"/>
          <w:lang w:val="en-GB" w:eastAsia="en-GB"/>
        </w:rPr>
      </w:pPr>
    </w:p>
    <w:p w14:paraId="0E511244" w14:textId="77777777" w:rsidR="005F74E9" w:rsidRPr="004D4C6B" w:rsidRDefault="005F74E9" w:rsidP="00664CD9">
      <w:pPr>
        <w:widowControl/>
        <w:tabs>
          <w:tab w:val="left" w:pos="567"/>
        </w:tabs>
        <w:autoSpaceDE/>
        <w:autoSpaceDN/>
        <w:ind w:left="709" w:hanging="709"/>
        <w:textAlignment w:val="auto"/>
        <w:rPr>
          <w:rFonts w:ascii="Arial" w:hAnsi="Arial" w:cs="Arial"/>
          <w:color w:val="000000"/>
          <w:sz w:val="22"/>
          <w:szCs w:val="22"/>
          <w:lang w:val="en-GB" w:eastAsia="en-GB"/>
        </w:rPr>
      </w:pPr>
    </w:p>
    <w:p w14:paraId="35862BBC"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r w:rsidRPr="004D4C6B">
        <w:rPr>
          <w:rFonts w:ascii="Arial" w:eastAsiaTheme="minorHAnsi" w:hAnsi="Arial" w:cstheme="minorBidi"/>
          <w:b/>
          <w:bCs/>
          <w:i/>
          <w:iCs/>
          <w:sz w:val="22"/>
          <w:szCs w:val="22"/>
          <w:lang w:val="hr-HR"/>
        </w:rPr>
        <w:t>Directed to the Flyways Working Group</w:t>
      </w:r>
    </w:p>
    <w:p w14:paraId="7748977F"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p>
    <w:p w14:paraId="36E8D8ED" w14:textId="3AEB02FB" w:rsidR="004D4C6B" w:rsidRPr="004D4C6B" w:rsidRDefault="004D4C6B" w:rsidP="00664CD9">
      <w:pPr>
        <w:widowControl/>
        <w:autoSpaceDE/>
        <w:autoSpaceDN/>
        <w:ind w:left="900" w:hanging="90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14.</w:t>
      </w:r>
      <w:r w:rsidR="00ED3947">
        <w:rPr>
          <w:rFonts w:ascii="Arial" w:eastAsiaTheme="minorHAnsi" w:hAnsi="Arial" w:cstheme="minorBidi"/>
          <w:sz w:val="22"/>
          <w:szCs w:val="22"/>
          <w:lang w:val="hr-HR"/>
        </w:rPr>
        <w:t>DD</w:t>
      </w:r>
      <w:r w:rsidRPr="004D4C6B">
        <w:rPr>
          <w:rFonts w:ascii="Arial" w:eastAsiaTheme="minorHAnsi" w:hAnsi="Arial" w:cstheme="minorBidi"/>
          <w:sz w:val="22"/>
          <w:szCs w:val="22"/>
        </w:rPr>
        <w:tab/>
      </w:r>
      <w:r w:rsidRPr="004D4C6B">
        <w:rPr>
          <w:rFonts w:ascii="Arial" w:eastAsiaTheme="minorHAnsi" w:hAnsi="Arial" w:cstheme="minorBidi"/>
          <w:sz w:val="22"/>
          <w:szCs w:val="22"/>
          <w:lang w:val="hr-HR"/>
        </w:rPr>
        <w:t>The Flyways Working Group is requested to, subject to the availability of external resources:</w:t>
      </w:r>
    </w:p>
    <w:p w14:paraId="1DD6C442" w14:textId="77777777" w:rsidR="004D4C6B" w:rsidRPr="004D4C6B" w:rsidRDefault="004D4C6B" w:rsidP="00664CD9">
      <w:pPr>
        <w:widowControl/>
        <w:autoSpaceDE/>
        <w:autoSpaceDN/>
        <w:ind w:left="720" w:hanging="720"/>
        <w:textAlignment w:val="auto"/>
        <w:rPr>
          <w:rFonts w:ascii="Arial" w:eastAsiaTheme="minorHAnsi" w:hAnsi="Arial" w:cstheme="minorBidi"/>
          <w:sz w:val="22"/>
          <w:szCs w:val="22"/>
          <w:lang w:val="hr-HR"/>
        </w:rPr>
      </w:pPr>
    </w:p>
    <w:p w14:paraId="5333C861" w14:textId="77777777" w:rsidR="004D4C6B" w:rsidRPr="004D4C6B" w:rsidRDefault="004D4C6B"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 xml:space="preserve">act as a platform that ensures the exchange of best practices and the identification of global synergies and gaps across the different flyway-related initiatives, either developed within the framework of the CMS or outside, in aligment with the priorities identified in the CMS Strategic Plan for Migratory Species (SPMS) and with those of other relevant MEAs working in the areas </w:t>
      </w:r>
      <w:r w:rsidRPr="004D4C6B">
        <w:rPr>
          <w:rFonts w:ascii="Arial" w:eastAsiaTheme="minorHAnsi" w:hAnsi="Arial" w:cstheme="minorBidi"/>
          <w:sz w:val="22"/>
          <w:szCs w:val="22"/>
          <w:lang w:val="hr-HR"/>
        </w:rPr>
        <w:lastRenderedPageBreak/>
        <w:t>linked to migratory bird conservation, their habitats or threats associated with them;</w:t>
      </w:r>
    </w:p>
    <w:p w14:paraId="049B181E" w14:textId="77777777" w:rsidR="004D4C6B" w:rsidRPr="004D4C6B" w:rsidRDefault="004D4C6B" w:rsidP="00664CD9">
      <w:pPr>
        <w:widowControl/>
        <w:autoSpaceDE/>
        <w:autoSpaceDN/>
        <w:ind w:left="1440" w:hanging="540"/>
        <w:contextualSpacing/>
        <w:jc w:val="both"/>
        <w:textAlignment w:val="auto"/>
        <w:rPr>
          <w:rFonts w:ascii="Arial" w:eastAsiaTheme="minorHAnsi" w:hAnsi="Arial" w:cstheme="minorBidi"/>
          <w:sz w:val="22"/>
          <w:szCs w:val="22"/>
          <w:lang w:val="hr-HR"/>
        </w:rPr>
      </w:pPr>
    </w:p>
    <w:p w14:paraId="4CF8F96F" w14:textId="58A5908A" w:rsidR="004D4C6B" w:rsidRPr="004D4C6B" w:rsidRDefault="004D4C6B"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 xml:space="preserve">with the support of the Secretariat, </w:t>
      </w:r>
      <w:r w:rsidR="00717EA9" w:rsidRPr="00717EA9">
        <w:rPr>
          <w:rFonts w:ascii="Arial" w:eastAsiaTheme="minorHAnsi" w:hAnsi="Arial" w:cstheme="minorBidi"/>
          <w:sz w:val="22"/>
          <w:szCs w:val="22"/>
          <w:lang w:val="hr-HR"/>
        </w:rPr>
        <w:t>and in coordination with regional flyway initiatives</w:t>
      </w:r>
      <w:r w:rsidR="00717EA9">
        <w:rPr>
          <w:rFonts w:ascii="Arial" w:eastAsiaTheme="minorHAnsi" w:hAnsi="Arial" w:cstheme="minorBidi"/>
          <w:sz w:val="22"/>
          <w:szCs w:val="22"/>
          <w:lang w:val="hr-HR"/>
        </w:rPr>
        <w:t xml:space="preserve">, </w:t>
      </w:r>
      <w:r w:rsidRPr="004D4C6B">
        <w:rPr>
          <w:rFonts w:ascii="Arial" w:eastAsiaTheme="minorHAnsi" w:hAnsi="Arial" w:cstheme="minorBidi"/>
          <w:sz w:val="22"/>
          <w:szCs w:val="22"/>
          <w:lang w:val="hr-HR"/>
        </w:rPr>
        <w:t xml:space="preserve">develop guidance to aid Parties in identifying key priorities and major implementation gaps in their region to support implementation of Decision 14.AA a); </w:t>
      </w:r>
    </w:p>
    <w:p w14:paraId="0685FC8E" w14:textId="77777777" w:rsidR="004D4C6B" w:rsidRPr="004D4C6B" w:rsidRDefault="004D4C6B" w:rsidP="00664CD9">
      <w:pPr>
        <w:widowControl/>
        <w:autoSpaceDE/>
        <w:autoSpaceDN/>
        <w:ind w:left="1440" w:hanging="540"/>
        <w:contextualSpacing/>
        <w:jc w:val="both"/>
        <w:textAlignment w:val="auto"/>
        <w:rPr>
          <w:rFonts w:ascii="Arial" w:eastAsiaTheme="minorHAnsi" w:hAnsi="Arial" w:cstheme="minorBidi"/>
          <w:sz w:val="22"/>
          <w:szCs w:val="22"/>
          <w:lang w:val="hr-HR"/>
        </w:rPr>
      </w:pPr>
    </w:p>
    <w:p w14:paraId="5D369645" w14:textId="77777777" w:rsidR="004D4C6B" w:rsidRPr="004D4C6B" w:rsidRDefault="004D4C6B"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 xml:space="preserve">based on the information provided by the Parties, review the </w:t>
      </w:r>
      <w:r w:rsidRPr="004D4C6B">
        <w:rPr>
          <w:rFonts w:ascii="Arial" w:eastAsiaTheme="minorHAnsi" w:hAnsi="Arial" w:cstheme="minorBidi"/>
          <w:color w:val="000000" w:themeColor="text1"/>
          <w:sz w:val="22"/>
          <w:szCs w:val="22"/>
          <w:lang w:val="hr-HR"/>
        </w:rPr>
        <w:t>relevant</w:t>
      </w:r>
      <w:r w:rsidRPr="004D4C6B">
        <w:rPr>
          <w:rFonts w:ascii="Arial" w:eastAsiaTheme="minorHAnsi" w:hAnsi="Arial" w:cstheme="minorBidi"/>
          <w:sz w:val="22"/>
          <w:szCs w:val="22"/>
          <w:lang w:val="hr-HR"/>
        </w:rPr>
        <w:t xml:space="preserve"> elements of the </w:t>
      </w:r>
      <w:proofErr w:type="spellStart"/>
      <w:r w:rsidRPr="004D4C6B">
        <w:rPr>
          <w:rFonts w:ascii="Arial" w:eastAsiaTheme="minorHAnsi" w:hAnsi="Arial" w:cstheme="minorBidi"/>
          <w:sz w:val="22"/>
          <w:szCs w:val="22"/>
        </w:rPr>
        <w:t>Programme</w:t>
      </w:r>
      <w:proofErr w:type="spellEnd"/>
      <w:r w:rsidRPr="004D4C6B">
        <w:rPr>
          <w:rFonts w:ascii="Arial" w:eastAsiaTheme="minorHAnsi" w:hAnsi="Arial" w:cstheme="minorBidi"/>
          <w:sz w:val="22"/>
          <w:szCs w:val="22"/>
        </w:rPr>
        <w:t xml:space="preserve"> of Work on Migratory Birds and Flyways 2014-2023, and propose a way forward for an update or revision of this work </w:t>
      </w:r>
      <w:proofErr w:type="spellStart"/>
      <w:r w:rsidRPr="004D4C6B">
        <w:rPr>
          <w:rFonts w:ascii="Arial" w:eastAsiaTheme="minorHAnsi" w:hAnsi="Arial" w:cstheme="minorBidi"/>
          <w:sz w:val="22"/>
          <w:szCs w:val="22"/>
        </w:rPr>
        <w:t>programme</w:t>
      </w:r>
      <w:proofErr w:type="spellEnd"/>
      <w:r w:rsidRPr="004D4C6B">
        <w:rPr>
          <w:rFonts w:ascii="Arial" w:eastAsiaTheme="minorHAnsi" w:hAnsi="Arial" w:cstheme="minorBidi"/>
          <w:sz w:val="22"/>
          <w:szCs w:val="22"/>
        </w:rPr>
        <w:t>, in alignment with the priorities and targets identified in the CMS SPMS;</w:t>
      </w:r>
    </w:p>
    <w:p w14:paraId="122FC83C" w14:textId="77777777" w:rsidR="004D4C6B" w:rsidRPr="004D4C6B" w:rsidRDefault="004D4C6B" w:rsidP="00664CD9">
      <w:pPr>
        <w:widowControl/>
        <w:autoSpaceDE/>
        <w:autoSpaceDN/>
        <w:ind w:left="1440" w:hanging="540"/>
        <w:contextualSpacing/>
        <w:textAlignment w:val="auto"/>
        <w:rPr>
          <w:rFonts w:ascii="Arial" w:eastAsiaTheme="minorHAnsi" w:hAnsi="Arial" w:cstheme="minorBidi"/>
          <w:sz w:val="22"/>
          <w:szCs w:val="22"/>
          <w:lang w:val="hr-HR"/>
        </w:rPr>
      </w:pPr>
    </w:p>
    <w:p w14:paraId="4E21603E" w14:textId="77777777" w:rsidR="004D4C6B" w:rsidRPr="004D4C6B" w:rsidRDefault="004D4C6B"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review relevant scientific and technical issues, international initiatives and processes linked to migratory birds, their habitats and the threats associated with them;</w:t>
      </w:r>
    </w:p>
    <w:p w14:paraId="79FDCCF9" w14:textId="53BCC368" w:rsidR="004D4C6B" w:rsidRPr="004D4C6B" w:rsidRDefault="004D4C6B" w:rsidP="00664CD9">
      <w:pPr>
        <w:widowControl/>
        <w:autoSpaceDE/>
        <w:autoSpaceDN/>
        <w:ind w:left="1440" w:hanging="540"/>
        <w:contextualSpacing/>
        <w:jc w:val="both"/>
        <w:textAlignment w:val="auto"/>
        <w:rPr>
          <w:rFonts w:ascii="Arial" w:eastAsiaTheme="minorHAnsi" w:hAnsi="Arial" w:cstheme="minorBidi"/>
          <w:sz w:val="22"/>
          <w:szCs w:val="22"/>
          <w:lang w:val="hr-HR"/>
        </w:rPr>
      </w:pPr>
    </w:p>
    <w:p w14:paraId="18AD57E8" w14:textId="77777777" w:rsidR="004D4C6B" w:rsidRPr="001B3413" w:rsidRDefault="004D4C6B" w:rsidP="00664CD9">
      <w:pPr>
        <w:widowControl/>
        <w:numPr>
          <w:ilvl w:val="0"/>
          <w:numId w:val="4"/>
        </w:numPr>
        <w:autoSpaceDE/>
        <w:autoSpaceDN/>
        <w:ind w:left="1440" w:hanging="540"/>
        <w:contextualSpacing/>
        <w:jc w:val="both"/>
        <w:textAlignment w:val="auto"/>
        <w:rPr>
          <w:rFonts w:ascii="Arial" w:eastAsiaTheme="minorHAnsi" w:hAnsi="Arial" w:cstheme="minorBidi"/>
          <w:sz w:val="22"/>
          <w:szCs w:val="22"/>
        </w:rPr>
      </w:pPr>
      <w:r w:rsidRPr="004D4C6B">
        <w:rPr>
          <w:rFonts w:ascii="Arial" w:eastAsiaTheme="minorHAnsi" w:hAnsi="Arial" w:cstheme="minorBidi"/>
          <w:sz w:val="22"/>
          <w:szCs w:val="22"/>
        </w:rPr>
        <w:t>help to ensure the coordination between various CMS Working Groups and Task Forces (e.g., Illegal Killing of Birds, Poisoning, Landbirds, Energy) on flyway-related actions and priorities, and enhance synergies in their implementation;</w:t>
      </w:r>
    </w:p>
    <w:p w14:paraId="74F739AE" w14:textId="77777777" w:rsidR="00B57B84" w:rsidRDefault="00B57B84" w:rsidP="00664CD9">
      <w:pPr>
        <w:pStyle w:val="ListParagraph"/>
        <w:ind w:left="1440" w:hanging="540"/>
        <w:rPr>
          <w:rFonts w:ascii="Arial" w:eastAsiaTheme="minorHAnsi" w:hAnsi="Arial" w:cstheme="minorBidi"/>
          <w:sz w:val="22"/>
          <w:szCs w:val="22"/>
          <w:lang w:val="hr-HR"/>
        </w:rPr>
      </w:pPr>
    </w:p>
    <w:p w14:paraId="7FBF9D01" w14:textId="64DE32F8" w:rsidR="00B57B84" w:rsidRPr="004D4C6B" w:rsidRDefault="00B57B84"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B57B84">
        <w:rPr>
          <w:rFonts w:ascii="Arial" w:eastAsiaTheme="minorHAnsi" w:hAnsi="Arial" w:cstheme="minorBidi"/>
          <w:sz w:val="22"/>
          <w:szCs w:val="22"/>
          <w:lang w:val="hr-HR"/>
        </w:rPr>
        <w:t>facilitate a discussion amongst Parties, non-Party Range States, relevant regional mechanisms and stakeholders to explore opportunities for advancing a comprehensive seabird agenda, taking into account existing programmes of work</w:t>
      </w:r>
      <w:r w:rsidR="00994C59">
        <w:rPr>
          <w:rFonts w:ascii="Arial" w:eastAsiaTheme="minorHAnsi" w:hAnsi="Arial" w:cstheme="minorBidi"/>
          <w:sz w:val="22"/>
          <w:szCs w:val="22"/>
          <w:lang w:val="hr-HR"/>
        </w:rPr>
        <w:t>;</w:t>
      </w:r>
    </w:p>
    <w:p w14:paraId="4D12250A" w14:textId="77777777" w:rsidR="004D4C6B" w:rsidRPr="004D4C6B" w:rsidRDefault="004D4C6B" w:rsidP="00664CD9">
      <w:pPr>
        <w:widowControl/>
        <w:autoSpaceDE/>
        <w:autoSpaceDN/>
        <w:ind w:left="1440" w:hanging="540"/>
        <w:jc w:val="both"/>
        <w:textAlignment w:val="auto"/>
        <w:rPr>
          <w:rFonts w:ascii="Arial" w:eastAsiaTheme="minorHAnsi" w:hAnsi="Arial" w:cstheme="minorBidi"/>
          <w:sz w:val="22"/>
          <w:szCs w:val="22"/>
          <w:lang w:val="hr-HR"/>
        </w:rPr>
      </w:pPr>
    </w:p>
    <w:p w14:paraId="4C23CE98" w14:textId="77777777" w:rsidR="004D4C6B" w:rsidRPr="004D4C6B" w:rsidRDefault="004D4C6B"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with support from the Secretariat, develop guidance to help Parties raise awareness of the importance of migratory flyways and the ecosystem services they provide;</w:t>
      </w:r>
    </w:p>
    <w:p w14:paraId="14B96E85" w14:textId="77777777" w:rsidR="004D4C6B" w:rsidRPr="004D4C6B" w:rsidRDefault="004D4C6B" w:rsidP="00664CD9">
      <w:pPr>
        <w:widowControl/>
        <w:autoSpaceDE/>
        <w:autoSpaceDN/>
        <w:ind w:left="1440" w:hanging="540"/>
        <w:contextualSpacing/>
        <w:jc w:val="both"/>
        <w:textAlignment w:val="auto"/>
        <w:rPr>
          <w:rFonts w:ascii="Arial" w:eastAsiaTheme="minorHAnsi" w:hAnsi="Arial" w:cstheme="minorBidi"/>
          <w:sz w:val="22"/>
          <w:szCs w:val="22"/>
          <w:lang w:val="hr-HR"/>
        </w:rPr>
      </w:pPr>
    </w:p>
    <w:p w14:paraId="28D19ADE" w14:textId="77777777" w:rsidR="004D4C6B" w:rsidRPr="004D4C6B" w:rsidRDefault="004D4C6B" w:rsidP="00664CD9">
      <w:pPr>
        <w:widowControl/>
        <w:numPr>
          <w:ilvl w:val="0"/>
          <w:numId w:val="4"/>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report progress to the Scientific Council.</w:t>
      </w:r>
    </w:p>
    <w:p w14:paraId="5CC93C6B" w14:textId="77777777" w:rsidR="005F74E9" w:rsidRDefault="005F74E9" w:rsidP="005F74E9">
      <w:pPr>
        <w:widowControl/>
        <w:autoSpaceDE/>
        <w:autoSpaceDN/>
        <w:textAlignment w:val="auto"/>
        <w:rPr>
          <w:rFonts w:ascii="Arial" w:eastAsiaTheme="minorHAnsi" w:hAnsi="Arial" w:cstheme="minorBidi"/>
          <w:b/>
          <w:bCs/>
          <w:i/>
          <w:iCs/>
          <w:sz w:val="22"/>
          <w:szCs w:val="22"/>
          <w:lang w:val="hr-HR"/>
        </w:rPr>
      </w:pPr>
    </w:p>
    <w:p w14:paraId="13655545" w14:textId="77777777" w:rsidR="005F74E9" w:rsidRDefault="005F74E9" w:rsidP="005F74E9">
      <w:pPr>
        <w:widowControl/>
        <w:autoSpaceDE/>
        <w:autoSpaceDN/>
        <w:textAlignment w:val="auto"/>
        <w:rPr>
          <w:rFonts w:ascii="Arial" w:eastAsiaTheme="minorHAnsi" w:hAnsi="Arial" w:cstheme="minorBidi"/>
          <w:b/>
          <w:bCs/>
          <w:i/>
          <w:iCs/>
          <w:sz w:val="22"/>
          <w:szCs w:val="22"/>
          <w:lang w:val="hr-HR"/>
        </w:rPr>
      </w:pPr>
    </w:p>
    <w:p w14:paraId="0865A2E2" w14:textId="07B708B4"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r w:rsidRPr="004D4C6B">
        <w:rPr>
          <w:rFonts w:ascii="Arial" w:eastAsiaTheme="minorHAnsi" w:hAnsi="Arial" w:cstheme="minorBidi"/>
          <w:b/>
          <w:bCs/>
          <w:i/>
          <w:iCs/>
          <w:sz w:val="22"/>
          <w:szCs w:val="22"/>
          <w:lang w:val="hr-HR"/>
        </w:rPr>
        <w:t>Directed to the Americas Flyways Task Force</w:t>
      </w:r>
    </w:p>
    <w:p w14:paraId="3E26668F" w14:textId="77777777" w:rsidR="004D4C6B" w:rsidRPr="004D4C6B" w:rsidRDefault="004D4C6B" w:rsidP="00664CD9">
      <w:pPr>
        <w:widowControl/>
        <w:autoSpaceDE/>
        <w:autoSpaceDN/>
        <w:ind w:left="1066" w:hanging="1066"/>
        <w:jc w:val="both"/>
        <w:textAlignment w:val="auto"/>
        <w:rPr>
          <w:rFonts w:ascii="Arial" w:eastAsiaTheme="minorHAnsi" w:hAnsi="Arial" w:cstheme="minorBidi"/>
          <w:sz w:val="22"/>
          <w:szCs w:val="22"/>
          <w:lang w:val="hr-HR"/>
        </w:rPr>
      </w:pPr>
    </w:p>
    <w:p w14:paraId="6239557A" w14:textId="3B56417D" w:rsidR="004D4C6B" w:rsidRPr="004D4C6B" w:rsidRDefault="004D4C6B" w:rsidP="00664CD9">
      <w:pPr>
        <w:widowControl/>
        <w:autoSpaceDE/>
        <w:autoSpaceDN/>
        <w:ind w:left="900" w:hanging="90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14.</w:t>
      </w:r>
      <w:r w:rsidR="00ED3947">
        <w:rPr>
          <w:rFonts w:ascii="Arial" w:eastAsiaTheme="minorHAnsi" w:hAnsi="Arial" w:cstheme="minorBidi"/>
          <w:sz w:val="22"/>
          <w:szCs w:val="22"/>
          <w:lang w:val="hr-HR"/>
        </w:rPr>
        <w:t>EE</w:t>
      </w:r>
      <w:r w:rsidRPr="004D4C6B">
        <w:rPr>
          <w:rFonts w:ascii="Arial" w:eastAsiaTheme="minorHAnsi" w:hAnsi="Arial" w:cstheme="minorBidi"/>
          <w:sz w:val="22"/>
          <w:szCs w:val="22"/>
          <w:lang w:val="hr-HR"/>
        </w:rPr>
        <w:tab/>
        <w:t>The Americas Flyways Task Force shall, subject to the availability of external resources:</w:t>
      </w:r>
    </w:p>
    <w:p w14:paraId="4C911C8F" w14:textId="77777777" w:rsidR="004D4C6B" w:rsidRPr="004D4C6B" w:rsidRDefault="004D4C6B" w:rsidP="00664CD9">
      <w:pPr>
        <w:widowControl/>
        <w:autoSpaceDE/>
        <w:autoSpaceDN/>
        <w:ind w:left="1080" w:hanging="360"/>
        <w:jc w:val="both"/>
        <w:textAlignment w:val="auto"/>
        <w:rPr>
          <w:rFonts w:ascii="Arial" w:eastAsiaTheme="minorHAnsi" w:hAnsi="Arial" w:cstheme="minorBidi"/>
          <w:sz w:val="22"/>
          <w:szCs w:val="22"/>
          <w:lang w:val="hr-HR"/>
        </w:rPr>
      </w:pPr>
    </w:p>
    <w:p w14:paraId="760181B9" w14:textId="77777777" w:rsidR="004D4C6B" w:rsidRPr="004D4C6B" w:rsidRDefault="004D4C6B" w:rsidP="00664CD9">
      <w:pPr>
        <w:widowControl/>
        <w:numPr>
          <w:ilvl w:val="0"/>
          <w:numId w:val="6"/>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review and update the Americas Flyways Framework, and the Action Plan for the Americas in line with the CMS Strategic Plan for Migratory Species (SPMS) and aligned with those of other relevant MEAs working in the areas linked to migratory bird conservation, their habitats or threats associated</w:t>
      </w:r>
      <w:r w:rsidRPr="004D4C6B" w:rsidDel="008F1963">
        <w:rPr>
          <w:rFonts w:ascii="Arial" w:eastAsiaTheme="minorHAnsi" w:hAnsi="Arial" w:cstheme="minorBidi"/>
          <w:sz w:val="22"/>
          <w:szCs w:val="22"/>
          <w:lang w:val="hr-HR"/>
        </w:rPr>
        <w:t xml:space="preserve"> with </w:t>
      </w:r>
      <w:r w:rsidRPr="004D4C6B">
        <w:rPr>
          <w:rFonts w:ascii="Arial" w:eastAsiaTheme="minorHAnsi" w:hAnsi="Arial" w:cstheme="minorBidi"/>
          <w:sz w:val="22"/>
          <w:szCs w:val="22"/>
          <w:lang w:val="hr-HR"/>
        </w:rPr>
        <w:t>them</w:t>
      </w:r>
      <w:r w:rsidRPr="004D4C6B" w:rsidDel="008F1963">
        <w:rPr>
          <w:rFonts w:ascii="Arial" w:eastAsiaTheme="minorHAnsi" w:hAnsi="Arial" w:cstheme="minorBidi"/>
          <w:sz w:val="22"/>
          <w:szCs w:val="22"/>
          <w:lang w:val="hr-HR"/>
        </w:rPr>
        <w:t>;</w:t>
      </w:r>
    </w:p>
    <w:p w14:paraId="32DA8600" w14:textId="77777777" w:rsidR="004D4C6B" w:rsidRPr="004D4C6B" w:rsidRDefault="004D4C6B" w:rsidP="00664CD9">
      <w:pPr>
        <w:widowControl/>
        <w:autoSpaceDE/>
        <w:autoSpaceDN/>
        <w:ind w:left="1440" w:hanging="540"/>
        <w:contextualSpacing/>
        <w:jc w:val="both"/>
        <w:textAlignment w:val="auto"/>
        <w:rPr>
          <w:rFonts w:ascii="Arial" w:eastAsiaTheme="minorHAnsi" w:hAnsi="Arial" w:cstheme="minorBidi"/>
          <w:sz w:val="22"/>
          <w:szCs w:val="22"/>
          <w:lang w:val="hr-HR"/>
        </w:rPr>
      </w:pPr>
    </w:p>
    <w:p w14:paraId="04538825" w14:textId="77777777" w:rsidR="004D4C6B" w:rsidRPr="004D4C6B" w:rsidRDefault="004D4C6B" w:rsidP="00664CD9">
      <w:pPr>
        <w:widowControl/>
        <w:autoSpaceDE/>
        <w:autoSpaceDN/>
        <w:ind w:left="1440" w:hanging="54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b)</w:t>
      </w:r>
      <w:r w:rsidRPr="004D4C6B">
        <w:rPr>
          <w:rFonts w:ascii="Arial" w:eastAsiaTheme="minorHAnsi" w:hAnsi="Arial" w:cstheme="minorBidi"/>
          <w:sz w:val="22"/>
          <w:szCs w:val="22"/>
          <w:lang w:val="hr-HR"/>
        </w:rPr>
        <w:tab/>
        <w:t>facilitate and monitor the implementation of the Action Plan for the Americas.</w:t>
      </w:r>
    </w:p>
    <w:p w14:paraId="139A9443" w14:textId="77777777" w:rsidR="004D4C6B" w:rsidRDefault="004D4C6B" w:rsidP="00664CD9">
      <w:pPr>
        <w:widowControl/>
        <w:tabs>
          <w:tab w:val="left" w:pos="567"/>
        </w:tabs>
        <w:autoSpaceDE/>
        <w:autoSpaceDN/>
        <w:textAlignment w:val="auto"/>
        <w:rPr>
          <w:rFonts w:ascii="Arial" w:eastAsiaTheme="minorHAnsi" w:hAnsi="Arial" w:cstheme="minorBidi"/>
          <w:sz w:val="22"/>
          <w:szCs w:val="22"/>
          <w:lang w:val="hr-HR"/>
        </w:rPr>
      </w:pPr>
    </w:p>
    <w:p w14:paraId="5516109B" w14:textId="59C13D8E" w:rsidR="005F74E9" w:rsidRDefault="005F74E9" w:rsidP="00664CD9">
      <w:pPr>
        <w:widowControl/>
        <w:tabs>
          <w:tab w:val="left" w:pos="567"/>
        </w:tabs>
        <w:autoSpaceDE/>
        <w:autoSpaceDN/>
        <w:textAlignment w:val="auto"/>
        <w:rPr>
          <w:rFonts w:ascii="Arial" w:eastAsiaTheme="minorHAnsi" w:hAnsi="Arial" w:cstheme="minorBidi"/>
          <w:sz w:val="22"/>
          <w:szCs w:val="22"/>
          <w:lang w:val="hr-HR"/>
        </w:rPr>
      </w:pPr>
      <w:r>
        <w:rPr>
          <w:rFonts w:ascii="Arial" w:eastAsiaTheme="minorHAnsi" w:hAnsi="Arial" w:cstheme="minorBidi"/>
          <w:sz w:val="22"/>
          <w:szCs w:val="22"/>
          <w:lang w:val="hr-HR"/>
        </w:rPr>
        <w:br w:type="page"/>
      </w:r>
    </w:p>
    <w:p w14:paraId="2C36973F"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r w:rsidRPr="004D4C6B">
        <w:rPr>
          <w:rFonts w:ascii="Arial" w:eastAsiaTheme="minorHAnsi" w:hAnsi="Arial" w:cstheme="minorBidi"/>
          <w:b/>
          <w:bCs/>
          <w:i/>
          <w:iCs/>
          <w:sz w:val="22"/>
          <w:szCs w:val="22"/>
          <w:lang w:val="hr-HR"/>
        </w:rPr>
        <w:lastRenderedPageBreak/>
        <w:t>Directed to the Secretariat</w:t>
      </w:r>
    </w:p>
    <w:p w14:paraId="45551B9C" w14:textId="77777777" w:rsidR="004D4C6B" w:rsidRPr="004D4C6B" w:rsidRDefault="004D4C6B" w:rsidP="00664CD9">
      <w:pPr>
        <w:widowControl/>
        <w:autoSpaceDE/>
        <w:autoSpaceDN/>
        <w:textAlignment w:val="auto"/>
        <w:rPr>
          <w:rFonts w:ascii="Arial" w:eastAsiaTheme="minorHAnsi" w:hAnsi="Arial" w:cstheme="minorBidi"/>
          <w:b/>
          <w:bCs/>
          <w:i/>
          <w:iCs/>
          <w:sz w:val="22"/>
          <w:szCs w:val="22"/>
          <w:lang w:val="hr-HR"/>
        </w:rPr>
      </w:pPr>
    </w:p>
    <w:p w14:paraId="6D1113B3" w14:textId="771B39BD" w:rsidR="004D4C6B" w:rsidRPr="004D4C6B" w:rsidRDefault="004D4C6B" w:rsidP="00664CD9">
      <w:pPr>
        <w:widowControl/>
        <w:autoSpaceDE/>
        <w:autoSpaceDN/>
        <w:ind w:left="900" w:hanging="90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14.</w:t>
      </w:r>
      <w:r w:rsidR="00ED3947">
        <w:rPr>
          <w:rFonts w:ascii="Arial" w:eastAsiaTheme="minorHAnsi" w:hAnsi="Arial" w:cstheme="minorBidi"/>
          <w:sz w:val="22"/>
          <w:szCs w:val="22"/>
          <w:lang w:val="hr-HR"/>
        </w:rPr>
        <w:t>FF</w:t>
      </w:r>
      <w:r w:rsidRPr="004D4C6B">
        <w:rPr>
          <w:rFonts w:ascii="Arial" w:eastAsiaTheme="minorHAnsi" w:hAnsi="Arial" w:cstheme="minorBidi"/>
          <w:sz w:val="22"/>
          <w:szCs w:val="22"/>
          <w:lang w:val="hr-HR"/>
        </w:rPr>
        <w:tab/>
        <w:t>The Secretariat shall, subject to the availability of external resources:</w:t>
      </w:r>
    </w:p>
    <w:p w14:paraId="432DA6AC" w14:textId="77777777" w:rsidR="004D4C6B" w:rsidRPr="004D4C6B" w:rsidRDefault="004D4C6B" w:rsidP="00664CD9">
      <w:pPr>
        <w:widowControl/>
        <w:autoSpaceDE/>
        <w:autoSpaceDN/>
        <w:ind w:left="720" w:hanging="720"/>
        <w:jc w:val="both"/>
        <w:textAlignment w:val="auto"/>
        <w:rPr>
          <w:rFonts w:ascii="Arial" w:eastAsiaTheme="minorHAnsi" w:hAnsi="Arial" w:cstheme="minorBidi"/>
          <w:sz w:val="22"/>
          <w:szCs w:val="22"/>
          <w:lang w:val="hr-HR"/>
        </w:rPr>
      </w:pPr>
    </w:p>
    <w:p w14:paraId="495FFD02" w14:textId="77777777" w:rsidR="004D4C6B" w:rsidRPr="004D4C6B" w:rsidRDefault="004D4C6B" w:rsidP="00664CD9">
      <w:pPr>
        <w:widowControl/>
        <w:numPr>
          <w:ilvl w:val="0"/>
          <w:numId w:val="7"/>
        </w:numPr>
        <w:autoSpaceDE/>
        <w:autoSpaceDN/>
        <w:ind w:left="1440" w:hanging="54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organize sub-regional meetings</w:t>
      </w:r>
      <w:r w:rsidRPr="004D4C6B">
        <w:rPr>
          <w:rFonts w:ascii="Arial" w:eastAsiaTheme="minorHAnsi" w:hAnsi="Arial" w:cstheme="minorBidi"/>
          <w:sz w:val="22"/>
          <w:szCs w:val="22"/>
        </w:rPr>
        <w:t xml:space="preserve"> </w:t>
      </w:r>
      <w:r w:rsidRPr="004D4C6B">
        <w:rPr>
          <w:rFonts w:ascii="Arial" w:eastAsiaTheme="minorHAnsi" w:hAnsi="Arial" w:cstheme="minorBidi"/>
          <w:sz w:val="22"/>
          <w:szCs w:val="22"/>
          <w:lang w:val="hr-HR"/>
        </w:rPr>
        <w:t xml:space="preserve">aimed at sharing best practices and lessons learned on flyway-scale conservation, awareness-raising, and on the development of adequate institutional frameworks to protect them; </w:t>
      </w:r>
    </w:p>
    <w:p w14:paraId="027A1E7B" w14:textId="77777777" w:rsidR="004D4C6B" w:rsidRPr="004D4C6B" w:rsidRDefault="004D4C6B" w:rsidP="00664CD9">
      <w:pPr>
        <w:widowControl/>
        <w:autoSpaceDE/>
        <w:autoSpaceDN/>
        <w:ind w:left="1440" w:hanging="540"/>
        <w:jc w:val="both"/>
        <w:textAlignment w:val="auto"/>
        <w:rPr>
          <w:rFonts w:ascii="Arial" w:eastAsiaTheme="minorHAnsi" w:hAnsi="Arial" w:cstheme="minorBidi"/>
          <w:sz w:val="22"/>
          <w:szCs w:val="22"/>
          <w:u w:val="single"/>
          <w:lang w:val="hr-HR"/>
        </w:rPr>
      </w:pPr>
    </w:p>
    <w:p w14:paraId="21F0059D" w14:textId="77777777" w:rsidR="004D4C6B" w:rsidRPr="004D4C6B" w:rsidRDefault="004D4C6B" w:rsidP="00664CD9">
      <w:pPr>
        <w:widowControl/>
        <w:numPr>
          <w:ilvl w:val="0"/>
          <w:numId w:val="7"/>
        </w:numPr>
        <w:autoSpaceDE/>
        <w:autoSpaceDN/>
        <w:spacing w:after="160"/>
        <w:ind w:left="1440" w:hanging="540"/>
        <w:contextualSpacing/>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support the work of the Flyways Working Group, in particular by organizing its meetings, aiding the development of a monitoring tool to provide Parties with an objective, fact-based national self-assessment of the current status of flyways at national level, and helping to raise awareness of flyways conservation;</w:t>
      </w:r>
    </w:p>
    <w:p w14:paraId="101422F8" w14:textId="77777777" w:rsidR="004D4C6B" w:rsidRPr="004D4C6B" w:rsidRDefault="004D4C6B" w:rsidP="00664CD9">
      <w:pPr>
        <w:widowControl/>
        <w:autoSpaceDE/>
        <w:autoSpaceDN/>
        <w:ind w:left="1440" w:hanging="540"/>
        <w:jc w:val="both"/>
        <w:textAlignment w:val="auto"/>
        <w:rPr>
          <w:rFonts w:ascii="Arial" w:eastAsiaTheme="minorHAnsi" w:hAnsi="Arial" w:cstheme="minorBidi"/>
          <w:sz w:val="22"/>
          <w:szCs w:val="22"/>
          <w:u w:val="single"/>
          <w:lang w:val="hr-HR"/>
        </w:rPr>
      </w:pPr>
    </w:p>
    <w:p w14:paraId="6F8E40C8" w14:textId="77777777" w:rsidR="004D4C6B" w:rsidRPr="004D4C6B" w:rsidRDefault="004D4C6B" w:rsidP="00664CD9">
      <w:pPr>
        <w:widowControl/>
        <w:autoSpaceDE/>
        <w:autoSpaceDN/>
        <w:ind w:left="1440" w:hanging="540"/>
        <w:jc w:val="both"/>
        <w:textAlignment w:val="auto"/>
        <w:rPr>
          <w:rFonts w:ascii="Arial" w:eastAsiaTheme="minorHAnsi" w:hAnsi="Arial" w:cstheme="minorBidi"/>
          <w:sz w:val="22"/>
          <w:szCs w:val="22"/>
          <w:lang w:val="hr-HR"/>
        </w:rPr>
      </w:pPr>
      <w:r w:rsidRPr="004D4C6B">
        <w:rPr>
          <w:rFonts w:ascii="Arial" w:eastAsiaTheme="minorHAnsi" w:hAnsi="Arial" w:cstheme="minorBidi"/>
          <w:sz w:val="22"/>
          <w:szCs w:val="22"/>
          <w:lang w:val="hr-HR"/>
        </w:rPr>
        <w:t>c)</w:t>
      </w:r>
      <w:r w:rsidRPr="004D4C6B">
        <w:rPr>
          <w:rFonts w:ascii="Arial" w:eastAsiaTheme="minorHAnsi" w:hAnsi="Arial" w:cstheme="minorBidi"/>
          <w:sz w:val="22"/>
          <w:szCs w:val="22"/>
          <w:lang w:val="hr-HR"/>
        </w:rPr>
        <w:tab/>
        <w:t>support the Americas Flyway Task Force work, in particular by organizing the Task Force’s meetings and helping to update the Americas Flyways Framework and the Action Plan for the Americas.</w:t>
      </w:r>
    </w:p>
    <w:sectPr w:rsidR="004D4C6B" w:rsidRPr="004D4C6B" w:rsidSect="00FD47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69A4" w14:textId="77777777" w:rsidR="00FD4781" w:rsidRDefault="00FD4781">
      <w:r>
        <w:separator/>
      </w:r>
    </w:p>
  </w:endnote>
  <w:endnote w:type="continuationSeparator" w:id="0">
    <w:p w14:paraId="2F5C79C1" w14:textId="77777777" w:rsidR="00FD4781" w:rsidRDefault="00FD4781">
      <w:r>
        <w:continuationSeparator/>
      </w:r>
    </w:p>
  </w:endnote>
  <w:endnote w:type="continuationNotice" w:id="1">
    <w:p w14:paraId="66474E6F" w14:textId="77777777" w:rsidR="00FD4781" w:rsidRDefault="00FD4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E2079" w14:textId="77777777" w:rsidR="008300FF" w:rsidRDefault="008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09010" w14:textId="77777777" w:rsidR="00FD4781" w:rsidRDefault="00FD4781">
      <w:r>
        <w:rPr>
          <w:color w:val="000000"/>
        </w:rPr>
        <w:separator/>
      </w:r>
    </w:p>
  </w:footnote>
  <w:footnote w:type="continuationSeparator" w:id="0">
    <w:p w14:paraId="09D27E80" w14:textId="77777777" w:rsidR="00FD4781" w:rsidRDefault="00FD4781">
      <w:r>
        <w:continuationSeparator/>
      </w:r>
    </w:p>
  </w:footnote>
  <w:footnote w:type="continuationNotice" w:id="1">
    <w:p w14:paraId="50D10F7B" w14:textId="77777777" w:rsidR="00FD4781" w:rsidRDefault="00FD4781"/>
  </w:footnote>
  <w:footnote w:id="2">
    <w:p w14:paraId="387F14DD" w14:textId="77777777" w:rsidR="004D4C6B" w:rsidRPr="006F77E9" w:rsidRDefault="004D4C6B" w:rsidP="004D4C6B">
      <w:pPr>
        <w:pStyle w:val="FootnoteText"/>
        <w:rPr>
          <w:rFonts w:cs="Arial"/>
          <w:sz w:val="16"/>
          <w:szCs w:val="16"/>
        </w:rPr>
      </w:pPr>
      <w:r w:rsidRPr="00367535">
        <w:rPr>
          <w:rStyle w:val="FootnoteReference"/>
          <w:rFonts w:cs="Arial"/>
          <w:sz w:val="16"/>
          <w:szCs w:val="16"/>
          <w:vertAlign w:val="superscript"/>
        </w:rPr>
        <w:footnoteRef/>
      </w:r>
      <w:r w:rsidRPr="00367535">
        <w:rPr>
          <w:rFonts w:cs="Arial"/>
          <w:sz w:val="16"/>
          <w:szCs w:val="16"/>
        </w:rPr>
        <w:t xml:space="preserve"> </w:t>
      </w:r>
      <w:r w:rsidRPr="006F77E9">
        <w:rPr>
          <w:rFonts w:cs="Arial"/>
          <w:sz w:val="16"/>
          <w:szCs w:val="16"/>
        </w:rPr>
        <w:t xml:space="preserve">All consolidated in </w:t>
      </w:r>
      <w:r w:rsidRPr="001B57B7">
        <w:rPr>
          <w:rFonts w:cs="Arial"/>
          <w:sz w:val="16"/>
          <w:szCs w:val="16"/>
        </w:rPr>
        <w:t>Resolution 12.11</w:t>
      </w:r>
      <w:r>
        <w:rPr>
          <w:rFonts w:cs="Arial"/>
          <w:sz w:val="16"/>
          <w:szCs w:val="16"/>
        </w:rPr>
        <w:t xml:space="preserve"> </w:t>
      </w:r>
      <w:r w:rsidRPr="001A1592">
        <w:rPr>
          <w:rFonts w:cs="Arial"/>
          <w:sz w:val="16"/>
          <w:szCs w:val="16"/>
        </w:rPr>
        <w:t>(Rev.COP13)</w:t>
      </w:r>
      <w:r w:rsidRPr="00492EB4">
        <w:rPr>
          <w:rFonts w:cs="Arial"/>
          <w:sz w:val="16"/>
          <w:szCs w:val="16"/>
        </w:rPr>
        <w:t xml:space="preserve"> </w:t>
      </w:r>
      <w:r w:rsidRPr="006F77E9">
        <w:rPr>
          <w:rFonts w:cs="Arial"/>
          <w:i/>
          <w:sz w:val="16"/>
          <w:szCs w:val="16"/>
        </w:rPr>
        <w:t>Flyways</w:t>
      </w:r>
    </w:p>
  </w:footnote>
  <w:footnote w:id="3">
    <w:p w14:paraId="7E504004" w14:textId="77777777" w:rsidR="004D4C6B" w:rsidRPr="006F77E9" w:rsidRDefault="004D4C6B" w:rsidP="004D4C6B">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All consolidated in Resolution 12.22 </w:t>
      </w:r>
      <w:r w:rsidRPr="006F77E9">
        <w:rPr>
          <w:rFonts w:cs="Arial"/>
          <w:i/>
          <w:sz w:val="16"/>
          <w:szCs w:val="16"/>
        </w:rPr>
        <w:t>Bycatch</w:t>
      </w:r>
    </w:p>
  </w:footnote>
  <w:footnote w:id="4">
    <w:p w14:paraId="67B4E292" w14:textId="77777777" w:rsidR="004D4C6B" w:rsidRPr="006F77E9" w:rsidRDefault="004D4C6B" w:rsidP="004D4C6B">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All consolidated in Resolution 12.6 </w:t>
      </w:r>
      <w:r w:rsidRPr="006F77E9">
        <w:rPr>
          <w:rFonts w:cs="Arial"/>
          <w:i/>
          <w:sz w:val="16"/>
          <w:szCs w:val="16"/>
        </w:rPr>
        <w:t>Wildlife Disease and Migratory Species</w:t>
      </w:r>
    </w:p>
  </w:footnote>
  <w:footnote w:id="5">
    <w:p w14:paraId="2164E477" w14:textId="77777777" w:rsidR="004D4C6B" w:rsidRPr="006F77E9" w:rsidRDefault="004D4C6B" w:rsidP="004D4C6B">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as Resolution 12.20 </w:t>
      </w:r>
      <w:r w:rsidRPr="006F77E9">
        <w:rPr>
          <w:rFonts w:cs="Arial"/>
          <w:i/>
          <w:sz w:val="16"/>
          <w:szCs w:val="16"/>
        </w:rPr>
        <w:t>Management of Marine Debris</w:t>
      </w:r>
    </w:p>
  </w:footnote>
  <w:footnote w:id="6">
    <w:p w14:paraId="369D7283" w14:textId="77777777" w:rsidR="004D4C6B" w:rsidRPr="006F77E9" w:rsidRDefault="004D4C6B" w:rsidP="004D4C6B">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as </w:t>
      </w:r>
      <w:r w:rsidRPr="001B57B7">
        <w:rPr>
          <w:rFonts w:cs="Arial"/>
          <w:sz w:val="16"/>
          <w:szCs w:val="16"/>
        </w:rPr>
        <w:t>Resolution 12.7</w:t>
      </w:r>
      <w:r>
        <w:rPr>
          <w:rFonts w:cs="Arial"/>
          <w:sz w:val="16"/>
          <w:szCs w:val="16"/>
        </w:rPr>
        <w:t xml:space="preserve"> </w:t>
      </w:r>
      <w:r w:rsidRPr="001A1592">
        <w:rPr>
          <w:rFonts w:cs="Arial"/>
          <w:sz w:val="16"/>
          <w:szCs w:val="16"/>
        </w:rPr>
        <w:t>(Rev.COP13)</w:t>
      </w:r>
      <w:r w:rsidRPr="00B834DC">
        <w:rPr>
          <w:rFonts w:cs="Arial"/>
          <w:sz w:val="16"/>
          <w:szCs w:val="16"/>
          <w:u w:val="single"/>
        </w:rPr>
        <w:t xml:space="preserve"> </w:t>
      </w:r>
      <w:r w:rsidRPr="006F77E9">
        <w:rPr>
          <w:rFonts w:cs="Arial"/>
          <w:i/>
          <w:sz w:val="16"/>
          <w:szCs w:val="16"/>
        </w:rPr>
        <w:t>The Role of Ecological Networks in the Conservation of Migratory Species</w:t>
      </w:r>
    </w:p>
  </w:footnote>
  <w:footnote w:id="7">
    <w:p w14:paraId="513ED7CB" w14:textId="77777777" w:rsidR="004D4C6B" w:rsidRPr="00A51E64" w:rsidRDefault="004D4C6B" w:rsidP="004D4C6B">
      <w:pPr>
        <w:pStyle w:val="FootnoteText"/>
        <w:rPr>
          <w:rFonts w:cs="Arial"/>
          <w:sz w:val="18"/>
          <w:szCs w:val="18"/>
        </w:rPr>
      </w:pPr>
      <w:r w:rsidRPr="006F77E9">
        <w:rPr>
          <w:rStyle w:val="FootnoteReference"/>
          <w:rFonts w:cs="Arial"/>
          <w:sz w:val="16"/>
          <w:szCs w:val="16"/>
          <w:vertAlign w:val="superscript"/>
        </w:rPr>
        <w:footnoteRef/>
      </w:r>
      <w:r w:rsidRPr="006F77E9">
        <w:rPr>
          <w:rFonts w:cs="Arial"/>
          <w:sz w:val="16"/>
          <w:szCs w:val="16"/>
        </w:rPr>
        <w:t xml:space="preserve"> Consolidated as </w:t>
      </w:r>
      <w:r w:rsidRPr="001B57B7">
        <w:rPr>
          <w:rFonts w:cs="Arial"/>
          <w:sz w:val="16"/>
          <w:szCs w:val="16"/>
        </w:rPr>
        <w:t>Resolution 12.11</w:t>
      </w:r>
      <w:r>
        <w:rPr>
          <w:rFonts w:cs="Arial"/>
          <w:sz w:val="16"/>
          <w:szCs w:val="16"/>
        </w:rPr>
        <w:t xml:space="preserve"> </w:t>
      </w:r>
      <w:r w:rsidRPr="001A1592">
        <w:rPr>
          <w:rFonts w:cs="Arial"/>
          <w:sz w:val="16"/>
          <w:szCs w:val="16"/>
        </w:rPr>
        <w:t xml:space="preserve">(Rev.COP13) </w:t>
      </w:r>
      <w:r w:rsidRPr="006F77E9">
        <w:rPr>
          <w:rFonts w:cs="Arial"/>
          <w:i/>
          <w:sz w:val="16"/>
          <w:szCs w:val="16"/>
        </w:rPr>
        <w:t>Flyways</w:t>
      </w:r>
    </w:p>
  </w:footnote>
  <w:footnote w:id="8">
    <w:p w14:paraId="72E9562B" w14:textId="77777777" w:rsidR="004D4C6B" w:rsidRDefault="004D4C6B" w:rsidP="004D4C6B">
      <w:pPr>
        <w:pStyle w:val="FootnoteText"/>
      </w:pPr>
      <w:r w:rsidRPr="006F77E9">
        <w:rPr>
          <w:rStyle w:val="FootnoteReference"/>
          <w:rFonts w:cs="Arial"/>
          <w:sz w:val="16"/>
          <w:szCs w:val="16"/>
          <w:vertAlign w:val="superscript"/>
        </w:rPr>
        <w:footnoteRef/>
      </w:r>
      <w:r>
        <w:t xml:space="preserve"> </w:t>
      </w:r>
      <w:r w:rsidRPr="00370E68">
        <w:rPr>
          <w:rFonts w:cs="Arial"/>
          <w:sz w:val="16"/>
          <w:szCs w:val="16"/>
        </w:rPr>
        <w:t xml:space="preserve">Consolidated as </w:t>
      </w:r>
      <w:r w:rsidRPr="001B57B7">
        <w:rPr>
          <w:rFonts w:cs="Arial"/>
          <w:sz w:val="16"/>
          <w:szCs w:val="16"/>
        </w:rPr>
        <w:t>Resolution 12.11</w:t>
      </w:r>
      <w:r>
        <w:rPr>
          <w:rFonts w:cs="Arial"/>
          <w:sz w:val="16"/>
          <w:szCs w:val="16"/>
        </w:rPr>
        <w:t xml:space="preserve"> </w:t>
      </w:r>
      <w:r w:rsidRPr="001A1592">
        <w:rPr>
          <w:rFonts w:cs="Arial"/>
          <w:sz w:val="16"/>
          <w:szCs w:val="16"/>
        </w:rPr>
        <w:t xml:space="preserve">(Rev.COP13) </w:t>
      </w:r>
      <w:r w:rsidRPr="00370E68">
        <w:rPr>
          <w:rFonts w:cs="Arial"/>
          <w:i/>
          <w:sz w:val="16"/>
          <w:szCs w:val="16"/>
        </w:rPr>
        <w:t>Flyways</w:t>
      </w:r>
    </w:p>
  </w:footnote>
  <w:footnote w:id="9">
    <w:p w14:paraId="7C9B9E23" w14:textId="77777777" w:rsidR="004D4C6B" w:rsidRDefault="004D4C6B" w:rsidP="004D4C6B">
      <w:pPr>
        <w:pStyle w:val="FootnoteText"/>
      </w:pPr>
      <w:r w:rsidRPr="006F77E9">
        <w:rPr>
          <w:rStyle w:val="FootnoteReference"/>
          <w:rFonts w:cs="Arial"/>
          <w:sz w:val="16"/>
          <w:szCs w:val="16"/>
          <w:vertAlign w:val="superscript"/>
        </w:rPr>
        <w:footnoteRef/>
      </w:r>
      <w:r>
        <w:t xml:space="preserve"> </w:t>
      </w:r>
      <w:r w:rsidRPr="00370E68">
        <w:rPr>
          <w:rFonts w:cs="Arial"/>
          <w:sz w:val="16"/>
          <w:szCs w:val="16"/>
        </w:rPr>
        <w:t xml:space="preserve">Consolidated as </w:t>
      </w:r>
      <w:r w:rsidRPr="001B57B7">
        <w:rPr>
          <w:rFonts w:cs="Arial"/>
          <w:sz w:val="16"/>
          <w:szCs w:val="16"/>
        </w:rPr>
        <w:t>Resolution 12.11</w:t>
      </w:r>
      <w:r w:rsidRPr="00370E68">
        <w:rPr>
          <w:rFonts w:cs="Arial"/>
          <w:sz w:val="16"/>
          <w:szCs w:val="16"/>
        </w:rPr>
        <w:t xml:space="preserve"> </w:t>
      </w:r>
      <w:r>
        <w:rPr>
          <w:rFonts w:cs="Arial"/>
          <w:sz w:val="16"/>
          <w:szCs w:val="16"/>
        </w:rPr>
        <w:t>(</w:t>
      </w:r>
      <w:r w:rsidRPr="001A1592">
        <w:rPr>
          <w:rFonts w:cs="Arial"/>
          <w:sz w:val="16"/>
          <w:szCs w:val="16"/>
        </w:rPr>
        <w:t>Rev.COP13)</w:t>
      </w:r>
      <w:r w:rsidRPr="00370E68">
        <w:rPr>
          <w:rFonts w:cs="Arial"/>
          <w:sz w:val="16"/>
          <w:szCs w:val="16"/>
        </w:rPr>
        <w:t xml:space="preserve"> </w:t>
      </w:r>
      <w:r w:rsidRPr="00370E68">
        <w:rPr>
          <w:rFonts w:cs="Arial"/>
          <w:i/>
          <w:sz w:val="16"/>
          <w:szCs w:val="16"/>
        </w:rPr>
        <w:t>Flyways</w:t>
      </w:r>
    </w:p>
  </w:footnote>
  <w:footnote w:id="10">
    <w:p w14:paraId="790EA1EB" w14:textId="77777777" w:rsidR="004D4C6B" w:rsidRPr="006F77E9" w:rsidRDefault="004D4C6B" w:rsidP="004D4C6B">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in Resolution 12.21 </w:t>
      </w:r>
      <w:r w:rsidRPr="006F77E9">
        <w:rPr>
          <w:rFonts w:cs="Arial"/>
          <w:i/>
          <w:sz w:val="16"/>
          <w:szCs w:val="16"/>
        </w:rPr>
        <w:t>Climate Change and Migratory Species</w:t>
      </w:r>
    </w:p>
  </w:footnote>
  <w:footnote w:id="11">
    <w:p w14:paraId="4166A24B" w14:textId="77777777" w:rsidR="004D4C6B" w:rsidRDefault="004D4C6B" w:rsidP="004D4C6B">
      <w:pPr>
        <w:pStyle w:val="FootnoteText"/>
      </w:pPr>
      <w:r w:rsidRPr="006F77E9">
        <w:rPr>
          <w:rStyle w:val="FootnoteReference"/>
          <w:rFonts w:cs="Arial"/>
          <w:sz w:val="16"/>
          <w:szCs w:val="16"/>
          <w:vertAlign w:val="superscript"/>
        </w:rPr>
        <w:footnoteRef/>
      </w:r>
      <w:r w:rsidRPr="006F77E9">
        <w:rPr>
          <w:rFonts w:cs="Arial"/>
          <w:sz w:val="16"/>
          <w:szCs w:val="16"/>
        </w:rPr>
        <w:t xml:space="preserve"> Consolidated in </w:t>
      </w:r>
      <w:r w:rsidRPr="001B57B7">
        <w:rPr>
          <w:rFonts w:cs="Arial"/>
          <w:sz w:val="16"/>
          <w:szCs w:val="16"/>
        </w:rPr>
        <w:t>Resolution 12.11</w:t>
      </w:r>
      <w:r w:rsidRPr="006F77E9">
        <w:rPr>
          <w:rFonts w:cs="Arial"/>
          <w:sz w:val="16"/>
          <w:szCs w:val="16"/>
        </w:rPr>
        <w:t xml:space="preserve"> </w:t>
      </w:r>
      <w:r>
        <w:rPr>
          <w:rFonts w:cs="Arial"/>
          <w:sz w:val="16"/>
          <w:szCs w:val="16"/>
        </w:rPr>
        <w:t>(</w:t>
      </w:r>
      <w:r w:rsidRPr="001A1592">
        <w:rPr>
          <w:rFonts w:cs="Arial"/>
          <w:sz w:val="16"/>
          <w:szCs w:val="16"/>
        </w:rPr>
        <w:t>Rev.COP13)</w:t>
      </w:r>
      <w:r>
        <w:rPr>
          <w:rFonts w:cs="Arial"/>
          <w:sz w:val="16"/>
          <w:szCs w:val="16"/>
        </w:rPr>
        <w:t xml:space="preserve"> </w:t>
      </w:r>
      <w:r w:rsidRPr="006F77E9">
        <w:rPr>
          <w:rFonts w:cs="Arial"/>
          <w:i/>
          <w:sz w:val="16"/>
          <w:szCs w:val="16"/>
        </w:rPr>
        <w:t>Flyways</w:t>
      </w:r>
    </w:p>
  </w:footnote>
  <w:footnote w:id="12">
    <w:p w14:paraId="005BCDD8" w14:textId="77777777" w:rsidR="004D4C6B" w:rsidRPr="00C44962" w:rsidRDefault="004D4C6B" w:rsidP="004D4C6B">
      <w:pPr>
        <w:pStyle w:val="FootnoteText"/>
        <w:rPr>
          <w:rFonts w:cs="Arial"/>
          <w:sz w:val="16"/>
          <w:szCs w:val="16"/>
        </w:rPr>
      </w:pPr>
      <w:r w:rsidRPr="00C44962">
        <w:rPr>
          <w:rStyle w:val="FootnoteReference"/>
          <w:rFonts w:cs="Arial"/>
          <w:sz w:val="16"/>
          <w:szCs w:val="16"/>
          <w:vertAlign w:val="superscript"/>
        </w:rPr>
        <w:footnoteRef/>
      </w:r>
      <w:r w:rsidRPr="00C44962">
        <w:rPr>
          <w:rFonts w:cs="Arial"/>
          <w:sz w:val="16"/>
          <w:szCs w:val="16"/>
        </w:rPr>
        <w:t xml:space="preserve"> Consolidated in Resolution 12.21 </w:t>
      </w:r>
      <w:r w:rsidRPr="00C44962">
        <w:rPr>
          <w:rFonts w:cs="Arial"/>
          <w:i/>
          <w:sz w:val="16"/>
          <w:szCs w:val="16"/>
        </w:rPr>
        <w:t>Climate Change and Migratory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D988FAC" w:rsidR="00B956A6" w:rsidRPr="00CB5A6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CB5A65">
      <w:rPr>
        <w:rFonts w:ascii="Arial" w:hAnsi="Arial" w:cs="Arial"/>
        <w:i/>
        <w:sz w:val="18"/>
        <w:szCs w:val="18"/>
      </w:rPr>
      <w:t>UNEP/CMS/COP1</w:t>
    </w:r>
    <w:r w:rsidR="00BC0FC5" w:rsidRPr="00CB5A65">
      <w:rPr>
        <w:rFonts w:ascii="Arial" w:hAnsi="Arial" w:cs="Arial"/>
        <w:i/>
        <w:sz w:val="18"/>
        <w:szCs w:val="18"/>
      </w:rPr>
      <w:t>4</w:t>
    </w:r>
    <w:r w:rsidRPr="00CB5A65">
      <w:rPr>
        <w:rFonts w:ascii="Arial" w:hAnsi="Arial" w:cs="Arial"/>
        <w:i/>
        <w:sz w:val="18"/>
        <w:szCs w:val="18"/>
      </w:rPr>
      <w:t>/CRP</w:t>
    </w:r>
    <w:r w:rsidR="00F71BEA" w:rsidRPr="00CB5A65">
      <w:rPr>
        <w:rFonts w:ascii="Arial" w:hAnsi="Arial" w:cs="Arial"/>
        <w:i/>
        <w:sz w:val="18"/>
        <w:szCs w:val="18"/>
      </w:rPr>
      <w:t>28.4.1</w:t>
    </w:r>
    <w:r w:rsidR="008300FF" w:rsidRPr="00CB5A65">
      <w:rPr>
        <w:rFonts w:ascii="Arial" w:hAnsi="Arial" w:cs="Arial"/>
        <w:i/>
        <w:sz w:val="18"/>
        <w:szCs w:val="18"/>
      </w:rPr>
      <w:t>/Rev.1</w:t>
    </w:r>
  </w:p>
  <w:p w14:paraId="2C67F219" w14:textId="77777777" w:rsidR="00B959E2" w:rsidRDefault="00B959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B00A7BD" w:rsidR="00B956A6" w:rsidRPr="001A1592"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1A1592">
      <w:rPr>
        <w:rFonts w:ascii="Arial" w:hAnsi="Arial" w:cs="Arial"/>
        <w:i/>
        <w:sz w:val="18"/>
        <w:szCs w:val="18"/>
        <w:lang w:val="en-GB"/>
      </w:rPr>
      <w:t>UNEP/CMS/COP1</w:t>
    </w:r>
    <w:r w:rsidR="00AA06A9" w:rsidRPr="001A1592">
      <w:rPr>
        <w:rFonts w:ascii="Arial" w:hAnsi="Arial" w:cs="Arial"/>
        <w:i/>
        <w:sz w:val="18"/>
        <w:szCs w:val="18"/>
        <w:lang w:val="en-GB"/>
      </w:rPr>
      <w:t>4</w:t>
    </w:r>
    <w:r w:rsidRPr="001A1592">
      <w:rPr>
        <w:rFonts w:ascii="Arial" w:hAnsi="Arial" w:cs="Arial"/>
        <w:i/>
        <w:sz w:val="18"/>
        <w:szCs w:val="18"/>
        <w:lang w:val="en-GB"/>
      </w:rPr>
      <w:t>/CRP</w:t>
    </w:r>
    <w:r w:rsidR="00492EB4" w:rsidRPr="001A1592">
      <w:rPr>
        <w:rFonts w:ascii="Arial" w:hAnsi="Arial" w:cs="Arial"/>
        <w:i/>
        <w:sz w:val="18"/>
        <w:szCs w:val="18"/>
        <w:lang w:val="en-GB"/>
      </w:rPr>
      <w:t>28.4.1</w:t>
    </w:r>
    <w:r w:rsidR="008300FF">
      <w:rPr>
        <w:rFonts w:ascii="Arial" w:hAnsi="Arial" w:cs="Arial"/>
        <w:i/>
        <w:sz w:val="18"/>
        <w:szCs w:val="18"/>
        <w:lang w:val="en-GB"/>
      </w:rPr>
      <w:t>/Rev.1</w:t>
    </w:r>
  </w:p>
  <w:p w14:paraId="68E17D7E" w14:textId="77777777" w:rsidR="00B959E2" w:rsidRDefault="00B959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109D338" w:rsidR="007A1066" w:rsidRPr="001A1592"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bookmarkStart w:id="2" w:name="_Hlk156401101"/>
    <w:r w:rsidRPr="001A1592">
      <w:rPr>
        <w:rFonts w:ascii="Arial" w:hAnsi="Arial" w:cs="Arial"/>
        <w:bCs/>
        <w:i/>
        <w:iCs/>
        <w:sz w:val="18"/>
        <w:szCs w:val="18"/>
        <w:lang w:val="en-GB"/>
      </w:rPr>
      <w:t>UNEP/CMS/COP1</w:t>
    </w:r>
    <w:r w:rsidR="00B956A6" w:rsidRPr="001A1592">
      <w:rPr>
        <w:rFonts w:ascii="Arial" w:hAnsi="Arial" w:cs="Arial"/>
        <w:bCs/>
        <w:i/>
        <w:iCs/>
        <w:sz w:val="18"/>
        <w:szCs w:val="18"/>
        <w:lang w:val="en-GB"/>
      </w:rPr>
      <w:t>4</w:t>
    </w:r>
    <w:r w:rsidRPr="001A1592">
      <w:rPr>
        <w:rFonts w:ascii="Arial" w:hAnsi="Arial" w:cs="Arial"/>
        <w:bCs/>
        <w:i/>
        <w:iCs/>
        <w:sz w:val="18"/>
        <w:szCs w:val="18"/>
        <w:lang w:val="en-GB"/>
      </w:rPr>
      <w:t>/CRP</w:t>
    </w:r>
    <w:r w:rsidR="00F71BEA" w:rsidRPr="001A1592">
      <w:rPr>
        <w:rFonts w:ascii="Arial" w:hAnsi="Arial" w:cs="Arial"/>
        <w:bCs/>
        <w:i/>
        <w:iCs/>
        <w:sz w:val="18"/>
        <w:szCs w:val="18"/>
        <w:lang w:val="en-GB"/>
      </w:rPr>
      <w:t>28.4.1</w:t>
    </w:r>
    <w:r w:rsidR="0042612A">
      <w:rPr>
        <w:rFonts w:ascii="Arial" w:hAnsi="Arial" w:cs="Arial"/>
        <w:bCs/>
        <w:i/>
        <w:iCs/>
        <w:sz w:val="18"/>
        <w:szCs w:val="18"/>
        <w:lang w:val="en-GB"/>
      </w:rPr>
      <w:t>/Rev.1</w:t>
    </w:r>
  </w:p>
  <w:bookmarkEnd w:id="2"/>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D65B6"/>
    <w:multiLevelType w:val="hybridMultilevel"/>
    <w:tmpl w:val="807CA74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A361CE"/>
    <w:multiLevelType w:val="hybridMultilevel"/>
    <w:tmpl w:val="941ECDD0"/>
    <w:lvl w:ilvl="0" w:tplc="29224BC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5B0545"/>
    <w:multiLevelType w:val="hybridMultilevel"/>
    <w:tmpl w:val="7DF6A8AE"/>
    <w:lvl w:ilvl="0" w:tplc="705E4ACA">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4"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61E975EE"/>
    <w:multiLevelType w:val="hybridMultilevel"/>
    <w:tmpl w:val="5C00DC0C"/>
    <w:lvl w:ilvl="0" w:tplc="391EBC7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6B0569A1"/>
    <w:multiLevelType w:val="hybridMultilevel"/>
    <w:tmpl w:val="1422C460"/>
    <w:lvl w:ilvl="0" w:tplc="E7C6333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1506556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53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270508">
    <w:abstractNumId w:val="0"/>
  </w:num>
  <w:num w:numId="4" w16cid:durableId="1239367966">
    <w:abstractNumId w:val="4"/>
  </w:num>
  <w:num w:numId="5" w16cid:durableId="40634477">
    <w:abstractNumId w:val="6"/>
  </w:num>
  <w:num w:numId="6" w16cid:durableId="1589146909">
    <w:abstractNumId w:val="5"/>
  </w:num>
  <w:num w:numId="7" w16cid:durableId="1918057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42F0"/>
    <w:rsid w:val="00024522"/>
    <w:rsid w:val="000313C6"/>
    <w:rsid w:val="0005100E"/>
    <w:rsid w:val="00054231"/>
    <w:rsid w:val="00067C62"/>
    <w:rsid w:val="000B0D60"/>
    <w:rsid w:val="000B4D50"/>
    <w:rsid w:val="00137EF3"/>
    <w:rsid w:val="001440D2"/>
    <w:rsid w:val="0016024B"/>
    <w:rsid w:val="00163DDA"/>
    <w:rsid w:val="001648A3"/>
    <w:rsid w:val="00186568"/>
    <w:rsid w:val="001A1592"/>
    <w:rsid w:val="001A1DD5"/>
    <w:rsid w:val="001B3413"/>
    <w:rsid w:val="001C1984"/>
    <w:rsid w:val="001C7E4E"/>
    <w:rsid w:val="001D2D36"/>
    <w:rsid w:val="001F5A23"/>
    <w:rsid w:val="002223BB"/>
    <w:rsid w:val="00222F1C"/>
    <w:rsid w:val="00227239"/>
    <w:rsid w:val="0023682C"/>
    <w:rsid w:val="0025117D"/>
    <w:rsid w:val="00281243"/>
    <w:rsid w:val="002C792F"/>
    <w:rsid w:val="003438F4"/>
    <w:rsid w:val="0035050B"/>
    <w:rsid w:val="003639FF"/>
    <w:rsid w:val="0038606E"/>
    <w:rsid w:val="00392FEA"/>
    <w:rsid w:val="003E28C2"/>
    <w:rsid w:val="003F1AD8"/>
    <w:rsid w:val="003F5BC5"/>
    <w:rsid w:val="0041701E"/>
    <w:rsid w:val="0042612A"/>
    <w:rsid w:val="0043102F"/>
    <w:rsid w:val="00453DA0"/>
    <w:rsid w:val="00475CD6"/>
    <w:rsid w:val="00480EDF"/>
    <w:rsid w:val="00480F02"/>
    <w:rsid w:val="00487D0A"/>
    <w:rsid w:val="00492EB4"/>
    <w:rsid w:val="004A1496"/>
    <w:rsid w:val="004A6167"/>
    <w:rsid w:val="004D4230"/>
    <w:rsid w:val="004D4C6B"/>
    <w:rsid w:val="004E3C1E"/>
    <w:rsid w:val="005025F1"/>
    <w:rsid w:val="00527E2E"/>
    <w:rsid w:val="00536185"/>
    <w:rsid w:val="005400EA"/>
    <w:rsid w:val="005435DD"/>
    <w:rsid w:val="00546428"/>
    <w:rsid w:val="00560ABD"/>
    <w:rsid w:val="00562BB7"/>
    <w:rsid w:val="005645C4"/>
    <w:rsid w:val="005658D5"/>
    <w:rsid w:val="005854C4"/>
    <w:rsid w:val="005B007D"/>
    <w:rsid w:val="005D43E4"/>
    <w:rsid w:val="005F0639"/>
    <w:rsid w:val="005F74E9"/>
    <w:rsid w:val="0060275A"/>
    <w:rsid w:val="0060641D"/>
    <w:rsid w:val="00630A04"/>
    <w:rsid w:val="00637C80"/>
    <w:rsid w:val="00644092"/>
    <w:rsid w:val="00655283"/>
    <w:rsid w:val="00664CD9"/>
    <w:rsid w:val="00671E83"/>
    <w:rsid w:val="006766A3"/>
    <w:rsid w:val="006828E2"/>
    <w:rsid w:val="0069584F"/>
    <w:rsid w:val="006A2273"/>
    <w:rsid w:val="006A5929"/>
    <w:rsid w:val="006B2DCA"/>
    <w:rsid w:val="006C58BA"/>
    <w:rsid w:val="006D2370"/>
    <w:rsid w:val="006E28DE"/>
    <w:rsid w:val="00714066"/>
    <w:rsid w:val="00717EA9"/>
    <w:rsid w:val="007365C6"/>
    <w:rsid w:val="007434BF"/>
    <w:rsid w:val="0074423A"/>
    <w:rsid w:val="00756A51"/>
    <w:rsid w:val="007862FA"/>
    <w:rsid w:val="007A1066"/>
    <w:rsid w:val="007A2178"/>
    <w:rsid w:val="007A5E5F"/>
    <w:rsid w:val="007F277B"/>
    <w:rsid w:val="0081187A"/>
    <w:rsid w:val="008300FF"/>
    <w:rsid w:val="0083722D"/>
    <w:rsid w:val="00841C02"/>
    <w:rsid w:val="00856988"/>
    <w:rsid w:val="00863021"/>
    <w:rsid w:val="0086565D"/>
    <w:rsid w:val="008720EA"/>
    <w:rsid w:val="008772B8"/>
    <w:rsid w:val="008C3309"/>
    <w:rsid w:val="008D3D37"/>
    <w:rsid w:val="008F0595"/>
    <w:rsid w:val="008F1510"/>
    <w:rsid w:val="00913B6D"/>
    <w:rsid w:val="00916EB3"/>
    <w:rsid w:val="00950BC5"/>
    <w:rsid w:val="00974317"/>
    <w:rsid w:val="00981CB8"/>
    <w:rsid w:val="00984B0C"/>
    <w:rsid w:val="00994C59"/>
    <w:rsid w:val="009A55DB"/>
    <w:rsid w:val="009D56C4"/>
    <w:rsid w:val="009F3142"/>
    <w:rsid w:val="00A008F9"/>
    <w:rsid w:val="00A031C5"/>
    <w:rsid w:val="00A1056D"/>
    <w:rsid w:val="00A11C3E"/>
    <w:rsid w:val="00A3352B"/>
    <w:rsid w:val="00A3554C"/>
    <w:rsid w:val="00A43E32"/>
    <w:rsid w:val="00A46163"/>
    <w:rsid w:val="00A5548A"/>
    <w:rsid w:val="00A64055"/>
    <w:rsid w:val="00A73598"/>
    <w:rsid w:val="00A80DB5"/>
    <w:rsid w:val="00A90FA5"/>
    <w:rsid w:val="00AA0608"/>
    <w:rsid w:val="00AA06A9"/>
    <w:rsid w:val="00AA39B3"/>
    <w:rsid w:val="00AA53C5"/>
    <w:rsid w:val="00AC4A7E"/>
    <w:rsid w:val="00AF22FB"/>
    <w:rsid w:val="00B15A3D"/>
    <w:rsid w:val="00B17283"/>
    <w:rsid w:val="00B378A6"/>
    <w:rsid w:val="00B439E4"/>
    <w:rsid w:val="00B57B84"/>
    <w:rsid w:val="00B731CC"/>
    <w:rsid w:val="00B956A6"/>
    <w:rsid w:val="00B959E2"/>
    <w:rsid w:val="00BC0FC5"/>
    <w:rsid w:val="00BC27F5"/>
    <w:rsid w:val="00BC6508"/>
    <w:rsid w:val="00BD3FA6"/>
    <w:rsid w:val="00BE1A45"/>
    <w:rsid w:val="00C07BE8"/>
    <w:rsid w:val="00C22A42"/>
    <w:rsid w:val="00C32FF1"/>
    <w:rsid w:val="00C45459"/>
    <w:rsid w:val="00C8003A"/>
    <w:rsid w:val="00C81298"/>
    <w:rsid w:val="00CA274F"/>
    <w:rsid w:val="00CB5A65"/>
    <w:rsid w:val="00CB658C"/>
    <w:rsid w:val="00CD1740"/>
    <w:rsid w:val="00CE63E4"/>
    <w:rsid w:val="00D030FC"/>
    <w:rsid w:val="00D075B1"/>
    <w:rsid w:val="00D47FAC"/>
    <w:rsid w:val="00D71CD5"/>
    <w:rsid w:val="00D82C56"/>
    <w:rsid w:val="00D82C6D"/>
    <w:rsid w:val="00D96723"/>
    <w:rsid w:val="00DA4AF6"/>
    <w:rsid w:val="00DB2194"/>
    <w:rsid w:val="00DB2A94"/>
    <w:rsid w:val="00E015CB"/>
    <w:rsid w:val="00E32204"/>
    <w:rsid w:val="00E41001"/>
    <w:rsid w:val="00E50BE6"/>
    <w:rsid w:val="00E55D6F"/>
    <w:rsid w:val="00E62BAD"/>
    <w:rsid w:val="00E829C9"/>
    <w:rsid w:val="00ED3947"/>
    <w:rsid w:val="00F27A0F"/>
    <w:rsid w:val="00F35230"/>
    <w:rsid w:val="00F42ACC"/>
    <w:rsid w:val="00F71BEA"/>
    <w:rsid w:val="00FD11C1"/>
    <w:rsid w:val="00FD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79475EE4-7287-4B98-BE99-4FE5AF83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88"/>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4D4C6B"/>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4D4C6B"/>
    <w:rPr>
      <w:rFonts w:eastAsiaTheme="minorHAnsi" w:cstheme="minorBidi"/>
      <w:sz w:val="20"/>
      <w:szCs w:val="20"/>
    </w:rPr>
  </w:style>
  <w:style w:type="character" w:styleId="FootnoteReference">
    <w:name w:val="footnote reference"/>
    <w:uiPriority w:val="99"/>
    <w:semiHidden/>
    <w:rsid w:val="004D4C6B"/>
    <w:rPr>
      <w:rFonts w:cs="Times New Roman"/>
    </w:rPr>
  </w:style>
  <w:style w:type="paragraph" w:styleId="Revision">
    <w:name w:val="Revision"/>
    <w:hidden/>
    <w:uiPriority w:val="99"/>
    <w:semiHidden/>
    <w:rsid w:val="005854C4"/>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B57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news/great-boost-conservation-grassland-birds-and-flyways-americ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D488E43B-1A20-4271-97D5-F61B28A6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2</cp:revision>
  <cp:lastPrinted>2020-02-04T13:02:00Z</cp:lastPrinted>
  <dcterms:created xsi:type="dcterms:W3CDTF">2024-02-17T07:28:00Z</dcterms:created>
  <dcterms:modified xsi:type="dcterms:W3CDTF">2024-02-17T07:28:00Z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