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B75C0" w14:textId="77777777" w:rsidR="00CC4C4F" w:rsidRPr="00CC4C4F" w:rsidRDefault="00CC4C4F" w:rsidP="006558BC">
      <w:pPr>
        <w:jc w:val="center"/>
        <w:rPr>
          <w:rFonts w:ascii="Arial" w:hAnsi="Arial" w:cs="Arial"/>
          <w:b/>
          <w:sz w:val="22"/>
          <w:szCs w:val="22"/>
        </w:rPr>
      </w:pPr>
      <w:r w:rsidRPr="00CC4C4F">
        <w:rPr>
          <w:rFonts w:ascii="Arial" w:hAnsi="Arial" w:cs="Arial"/>
          <w:b/>
          <w:sz w:val="22"/>
          <w:szCs w:val="22"/>
        </w:rPr>
        <w:t xml:space="preserve">IMPLEMENTATION OF THE CMS APPENDIX I-LISTING FOR </w:t>
      </w:r>
    </w:p>
    <w:p w14:paraId="5EFF0047" w14:textId="0876C321" w:rsidR="00D82C56" w:rsidRDefault="00CC4C4F" w:rsidP="004F2D0B">
      <w:pPr>
        <w:spacing w:after="120"/>
        <w:jc w:val="center"/>
        <w:rPr>
          <w:rFonts w:ascii="Arial" w:hAnsi="Arial" w:cs="Arial"/>
          <w:b/>
          <w:sz w:val="22"/>
          <w:szCs w:val="22"/>
        </w:rPr>
      </w:pPr>
      <w:r w:rsidRPr="00CC4C4F">
        <w:rPr>
          <w:rFonts w:ascii="Arial" w:hAnsi="Arial" w:cs="Arial"/>
          <w:b/>
          <w:sz w:val="22"/>
          <w:szCs w:val="22"/>
        </w:rPr>
        <w:t>THE OCEANIC WHITETIP SHARK (Carcharhinus longimanus)</w:t>
      </w:r>
    </w:p>
    <w:p w14:paraId="48F82B79" w14:textId="51254BF0" w:rsidR="00D82C56" w:rsidRDefault="005D43E4" w:rsidP="004F2D0B">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w:t>
      </w:r>
      <w:r w:rsidR="00483FD4">
        <w:rPr>
          <w:rFonts w:ascii="Arial" w:hAnsi="Arial" w:cs="Arial"/>
          <w:sz w:val="22"/>
          <w:szCs w:val="22"/>
        </w:rPr>
        <w:t>c.</w:t>
      </w:r>
      <w:r w:rsidR="00CC4C4F">
        <w:rPr>
          <w:rFonts w:ascii="Arial" w:hAnsi="Arial" w:cs="Arial"/>
          <w:sz w:val="22"/>
          <w:szCs w:val="22"/>
        </w:rPr>
        <w:t>27</w:t>
      </w:r>
      <w:r>
        <w:rPr>
          <w:rFonts w:ascii="Arial" w:hAnsi="Arial" w:cs="Arial"/>
          <w:sz w:val="22"/>
          <w:szCs w:val="22"/>
        </w:rPr>
        <w:t>.</w:t>
      </w:r>
      <w:r w:rsidR="00CC4C4F">
        <w:rPr>
          <w:rFonts w:ascii="Arial" w:hAnsi="Arial" w:cs="Arial"/>
          <w:sz w:val="22"/>
          <w:szCs w:val="22"/>
        </w:rPr>
        <w:t>7.3</w:t>
      </w:r>
    </w:p>
    <w:p w14:paraId="73A89732" w14:textId="03CF8FC7" w:rsidR="00D82C56" w:rsidRDefault="005D43E4" w:rsidP="006558BC">
      <w:pPr>
        <w:jc w:val="center"/>
        <w:rPr>
          <w:rFonts w:ascii="Arial" w:hAnsi="Arial" w:cs="Arial"/>
          <w:i/>
          <w:sz w:val="22"/>
          <w:szCs w:val="22"/>
        </w:rPr>
      </w:pPr>
      <w:r w:rsidRPr="00470E7F">
        <w:rPr>
          <w:rFonts w:ascii="Arial" w:hAnsi="Arial" w:cs="Arial"/>
          <w:i/>
          <w:sz w:val="22"/>
          <w:szCs w:val="22"/>
        </w:rPr>
        <w:t xml:space="preserve">(Prepared by </w:t>
      </w:r>
      <w:r w:rsidR="00AF22FB" w:rsidRPr="00470E7F">
        <w:rPr>
          <w:rFonts w:ascii="Arial" w:hAnsi="Arial" w:cs="Arial"/>
          <w:i/>
          <w:sz w:val="22"/>
          <w:szCs w:val="22"/>
        </w:rPr>
        <w:t>the</w:t>
      </w:r>
      <w:r w:rsidRPr="00470E7F">
        <w:rPr>
          <w:rFonts w:ascii="Arial" w:hAnsi="Arial" w:cs="Arial"/>
          <w:i/>
          <w:sz w:val="22"/>
          <w:szCs w:val="22"/>
        </w:rPr>
        <w:t xml:space="preserve"> </w:t>
      </w:r>
      <w:r w:rsidR="00470E7F" w:rsidRPr="00470E7F">
        <w:rPr>
          <w:rFonts w:ascii="Arial" w:hAnsi="Arial" w:cs="Arial"/>
          <w:i/>
          <w:sz w:val="22"/>
          <w:szCs w:val="22"/>
        </w:rPr>
        <w:t xml:space="preserve">Aquatic Species </w:t>
      </w:r>
      <w:r w:rsidRPr="004F2D0B">
        <w:rPr>
          <w:rFonts w:ascii="Arial" w:hAnsi="Arial" w:cs="Arial"/>
          <w:i/>
          <w:sz w:val="22"/>
          <w:szCs w:val="22"/>
        </w:rPr>
        <w:t>WG</w:t>
      </w:r>
      <w:r w:rsidR="00EE3556">
        <w:rPr>
          <w:rFonts w:ascii="Arial" w:hAnsi="Arial" w:cs="Arial"/>
          <w:i/>
          <w:sz w:val="22"/>
          <w:szCs w:val="22"/>
        </w:rPr>
        <w:t xml:space="preserve"> and the COW</w:t>
      </w:r>
      <w:r w:rsidRPr="004F2D0B">
        <w:rPr>
          <w:rFonts w:ascii="Arial" w:hAnsi="Arial" w:cs="Arial"/>
          <w:i/>
          <w:sz w:val="22"/>
          <w:szCs w:val="22"/>
        </w:rPr>
        <w:t>)</w:t>
      </w:r>
    </w:p>
    <w:p w14:paraId="25BD5BFE" w14:textId="77777777" w:rsidR="00D82C56" w:rsidRDefault="00D82C56" w:rsidP="006558BC">
      <w:pPr>
        <w:rPr>
          <w:rFonts w:ascii="Arial" w:hAnsi="Arial" w:cs="Arial"/>
          <w:sz w:val="22"/>
          <w:szCs w:val="22"/>
        </w:rPr>
      </w:pPr>
    </w:p>
    <w:p w14:paraId="6C7ED871" w14:textId="77777777" w:rsidR="00D82C56" w:rsidRDefault="00D82C56" w:rsidP="006558BC">
      <w:pPr>
        <w:rPr>
          <w:rFonts w:ascii="Arial" w:hAnsi="Arial" w:cs="Arial"/>
          <w:sz w:val="22"/>
          <w:szCs w:val="22"/>
        </w:rPr>
      </w:pPr>
    </w:p>
    <w:p w14:paraId="5CD49333" w14:textId="55B67CDF" w:rsidR="00D82C56" w:rsidRDefault="005D43E4" w:rsidP="006558BC">
      <w:pPr>
        <w:jc w:val="center"/>
        <w:rPr>
          <w:rFonts w:ascii="Arial" w:hAnsi="Arial" w:cs="Arial"/>
          <w:sz w:val="22"/>
          <w:szCs w:val="22"/>
        </w:rPr>
      </w:pPr>
      <w:r>
        <w:rPr>
          <w:rFonts w:ascii="Arial" w:hAnsi="Arial" w:cs="Arial"/>
          <w:sz w:val="22"/>
          <w:szCs w:val="22"/>
        </w:rPr>
        <w:t>DRAFT DECISION</w:t>
      </w:r>
      <w:r w:rsidR="004F2D0B">
        <w:rPr>
          <w:rFonts w:ascii="Arial" w:hAnsi="Arial" w:cs="Arial"/>
          <w:sz w:val="22"/>
          <w:szCs w:val="22"/>
        </w:rPr>
        <w:t>S</w:t>
      </w:r>
    </w:p>
    <w:p w14:paraId="621FE7FD" w14:textId="77777777" w:rsidR="00D82C56" w:rsidRDefault="00D82C56" w:rsidP="006558BC">
      <w:pPr>
        <w:rPr>
          <w:rFonts w:ascii="Arial" w:hAnsi="Arial" w:cs="Arial"/>
          <w:sz w:val="22"/>
          <w:szCs w:val="22"/>
        </w:rPr>
      </w:pPr>
    </w:p>
    <w:p w14:paraId="634F0836" w14:textId="77777777" w:rsidR="004F2D0B" w:rsidRDefault="004F2D0B" w:rsidP="006558BC">
      <w:pPr>
        <w:rPr>
          <w:rFonts w:ascii="Arial" w:hAnsi="Arial" w:cs="Arial"/>
          <w:sz w:val="22"/>
          <w:szCs w:val="22"/>
        </w:rPr>
      </w:pPr>
    </w:p>
    <w:p w14:paraId="1F15406C" w14:textId="77777777" w:rsidR="00A477C5" w:rsidRPr="00A477C5" w:rsidRDefault="00A477C5" w:rsidP="006558BC">
      <w:pPr>
        <w:widowControl/>
        <w:autoSpaceDE/>
        <w:autoSpaceDN/>
        <w:jc w:val="center"/>
        <w:textAlignment w:val="auto"/>
        <w:rPr>
          <w:rFonts w:ascii="Arial" w:eastAsia="Arial" w:hAnsi="Arial" w:cs="Arial"/>
          <w:b/>
          <w:iCs/>
          <w:sz w:val="22"/>
          <w:szCs w:val="22"/>
          <w:lang w:val="en-GB"/>
        </w:rPr>
      </w:pPr>
      <w:r w:rsidRPr="00A477C5">
        <w:rPr>
          <w:rFonts w:ascii="Arial" w:eastAsia="Arial" w:hAnsi="Arial" w:cs="Arial"/>
          <w:b/>
          <w:iCs/>
          <w:sz w:val="22"/>
          <w:szCs w:val="22"/>
          <w:lang w:val="en-GB"/>
        </w:rPr>
        <w:t xml:space="preserve">IMPLEMENTATION OF THE CMS APPENDIX I-LISTING </w:t>
      </w:r>
    </w:p>
    <w:p w14:paraId="0D55202A" w14:textId="77777777" w:rsidR="00A477C5" w:rsidRPr="00A477C5" w:rsidRDefault="00A477C5" w:rsidP="006558BC">
      <w:pPr>
        <w:widowControl/>
        <w:autoSpaceDE/>
        <w:autoSpaceDN/>
        <w:jc w:val="center"/>
        <w:textAlignment w:val="auto"/>
        <w:rPr>
          <w:rFonts w:ascii="Arial" w:eastAsia="Arial" w:hAnsi="Arial" w:cs="Arial"/>
          <w:b/>
          <w:iCs/>
          <w:sz w:val="22"/>
          <w:szCs w:val="22"/>
          <w:lang w:val="en-GB"/>
        </w:rPr>
      </w:pPr>
      <w:r w:rsidRPr="00A477C5">
        <w:rPr>
          <w:rFonts w:ascii="Arial" w:eastAsia="Arial" w:hAnsi="Arial" w:cs="Arial"/>
          <w:b/>
          <w:iCs/>
          <w:sz w:val="22"/>
          <w:szCs w:val="22"/>
          <w:lang w:val="en-GB"/>
        </w:rPr>
        <w:t xml:space="preserve">FOR THE OCEANIC WHITETIP SHARK </w:t>
      </w:r>
      <w:r w:rsidRPr="00A477C5">
        <w:rPr>
          <w:rFonts w:ascii="Arial" w:eastAsia="Arial" w:hAnsi="Arial" w:cs="Arial"/>
          <w:bCs/>
          <w:iCs/>
          <w:sz w:val="22"/>
          <w:szCs w:val="22"/>
          <w:lang w:val="en-GB"/>
        </w:rPr>
        <w:t>(</w:t>
      </w:r>
      <w:r w:rsidRPr="00A477C5">
        <w:rPr>
          <w:rFonts w:ascii="Arial" w:eastAsia="Arial" w:hAnsi="Arial" w:cs="Arial"/>
          <w:bCs/>
          <w:i/>
          <w:sz w:val="22"/>
          <w:szCs w:val="22"/>
          <w:lang w:val="en-GB"/>
        </w:rPr>
        <w:t>Carcharhinus longimanus</w:t>
      </w:r>
      <w:r w:rsidRPr="00A477C5">
        <w:rPr>
          <w:rFonts w:ascii="Arial" w:eastAsia="Arial" w:hAnsi="Arial" w:cs="Arial"/>
          <w:bCs/>
          <w:iCs/>
          <w:sz w:val="22"/>
          <w:szCs w:val="22"/>
          <w:lang w:val="en-GB"/>
        </w:rPr>
        <w:t>)</w:t>
      </w:r>
    </w:p>
    <w:p w14:paraId="15BFB630" w14:textId="77777777" w:rsidR="00A477C5" w:rsidRPr="00A477C5" w:rsidRDefault="00A477C5" w:rsidP="006558BC">
      <w:pPr>
        <w:widowControl/>
        <w:autoSpaceDE/>
        <w:autoSpaceDN/>
        <w:jc w:val="both"/>
        <w:textAlignment w:val="auto"/>
        <w:rPr>
          <w:rFonts w:ascii="Arial" w:eastAsia="Arial" w:hAnsi="Arial" w:cs="Arial"/>
          <w:b/>
          <w:i/>
          <w:sz w:val="22"/>
          <w:szCs w:val="22"/>
          <w:lang w:val="en-GB"/>
        </w:rPr>
      </w:pPr>
    </w:p>
    <w:p w14:paraId="76BD1B7D" w14:textId="77777777" w:rsidR="00A477C5" w:rsidRPr="00A477C5" w:rsidRDefault="00A477C5" w:rsidP="006558BC">
      <w:pPr>
        <w:widowControl/>
        <w:autoSpaceDE/>
        <w:autoSpaceDN/>
        <w:jc w:val="both"/>
        <w:textAlignment w:val="auto"/>
        <w:rPr>
          <w:rFonts w:ascii="Arial" w:eastAsia="Arial" w:hAnsi="Arial" w:cs="Arial"/>
          <w:b/>
          <w:i/>
          <w:sz w:val="22"/>
          <w:szCs w:val="22"/>
          <w:lang w:val="en-GB"/>
        </w:rPr>
      </w:pPr>
    </w:p>
    <w:p w14:paraId="4FD47243" w14:textId="77777777" w:rsidR="00A477C5" w:rsidRPr="00A477C5" w:rsidRDefault="00A477C5" w:rsidP="006558BC">
      <w:pPr>
        <w:widowControl/>
        <w:autoSpaceDE/>
        <w:autoSpaceDN/>
        <w:jc w:val="both"/>
        <w:textAlignment w:val="auto"/>
        <w:rPr>
          <w:rFonts w:ascii="Arial" w:eastAsia="Arial" w:hAnsi="Arial" w:cs="Arial"/>
          <w:b/>
          <w:i/>
          <w:sz w:val="22"/>
          <w:szCs w:val="22"/>
          <w:lang w:val="en-GB"/>
        </w:rPr>
      </w:pPr>
      <w:r w:rsidRPr="00A477C5">
        <w:rPr>
          <w:rFonts w:ascii="Arial" w:eastAsia="Arial" w:hAnsi="Arial" w:cs="Arial"/>
          <w:b/>
          <w:i/>
          <w:sz w:val="22"/>
          <w:szCs w:val="22"/>
          <w:lang w:val="en-GB"/>
        </w:rPr>
        <w:t xml:space="preserve">Directed to Parties </w:t>
      </w:r>
    </w:p>
    <w:p w14:paraId="243044E4" w14:textId="77777777" w:rsidR="00A477C5" w:rsidRPr="00A477C5" w:rsidRDefault="00A477C5" w:rsidP="006558BC">
      <w:pPr>
        <w:widowControl/>
        <w:autoSpaceDE/>
        <w:autoSpaceDN/>
        <w:jc w:val="both"/>
        <w:textAlignment w:val="auto"/>
        <w:rPr>
          <w:rFonts w:ascii="Arial" w:eastAsia="Arial" w:hAnsi="Arial" w:cs="Arial"/>
          <w:sz w:val="22"/>
          <w:szCs w:val="22"/>
          <w:lang w:val="en-GB"/>
        </w:rPr>
      </w:pPr>
    </w:p>
    <w:p w14:paraId="6ACF9C6B" w14:textId="33B9FCB0" w:rsidR="00A477C5" w:rsidRPr="00A477C5" w:rsidRDefault="00A477C5" w:rsidP="004F2D0B">
      <w:pPr>
        <w:widowControl/>
        <w:autoSpaceDE/>
        <w:autoSpaceDN/>
        <w:ind w:left="900" w:hanging="900"/>
        <w:jc w:val="both"/>
        <w:textAlignment w:val="auto"/>
        <w:rPr>
          <w:rFonts w:ascii="Arial" w:eastAsia="Arial" w:hAnsi="Arial" w:cs="Arial"/>
          <w:sz w:val="22"/>
          <w:szCs w:val="22"/>
          <w:lang w:val="en-GB"/>
        </w:rPr>
      </w:pPr>
      <w:r w:rsidRPr="00A477C5">
        <w:rPr>
          <w:rFonts w:ascii="Arial" w:eastAsia="Arial" w:hAnsi="Arial" w:cs="Arial"/>
          <w:sz w:val="22"/>
          <w:szCs w:val="22"/>
          <w:lang w:val="en-GB"/>
        </w:rPr>
        <w:t xml:space="preserve">14.AA </w:t>
      </w:r>
      <w:r w:rsidRPr="00A477C5">
        <w:rPr>
          <w:rFonts w:ascii="Arial" w:eastAsia="Arial" w:hAnsi="Arial" w:cs="Arial"/>
          <w:sz w:val="22"/>
          <w:szCs w:val="22"/>
          <w:lang w:val="en-GB"/>
        </w:rPr>
        <w:tab/>
        <w:t>Parties are requested to provide to the CMS Secretariat information on their domestic and regional management measures for the oceanic whitetip shark</w:t>
      </w:r>
      <w:r w:rsidR="00E86262" w:rsidRPr="00E86262">
        <w:t xml:space="preserve"> </w:t>
      </w:r>
      <w:r w:rsidR="00E86262" w:rsidRPr="00E86262">
        <w:rPr>
          <w:rFonts w:ascii="Arial" w:eastAsia="Arial" w:hAnsi="Arial" w:cs="Arial"/>
          <w:sz w:val="22"/>
          <w:szCs w:val="22"/>
          <w:lang w:val="en-GB"/>
        </w:rPr>
        <w:t>by the 56th Meeting of the Standing Committee,</w:t>
      </w:r>
      <w:r w:rsidRPr="00A477C5">
        <w:rPr>
          <w:rFonts w:ascii="Arial" w:eastAsia="Arial" w:hAnsi="Arial" w:cs="Arial"/>
          <w:sz w:val="22"/>
          <w:szCs w:val="22"/>
          <w:lang w:val="en-GB"/>
        </w:rPr>
        <w:t xml:space="preserve"> clarifying how they meet the objectives </w:t>
      </w:r>
      <w:r w:rsidR="002A6AB1">
        <w:rPr>
          <w:rFonts w:ascii="Arial" w:eastAsia="Arial" w:hAnsi="Arial" w:cs="Arial"/>
          <w:sz w:val="22"/>
          <w:szCs w:val="22"/>
          <w:lang w:val="en-GB"/>
        </w:rPr>
        <w:t xml:space="preserve">and obligations </w:t>
      </w:r>
      <w:r w:rsidRPr="00A477C5">
        <w:rPr>
          <w:rFonts w:ascii="Arial" w:eastAsia="Arial" w:hAnsi="Arial" w:cs="Arial"/>
          <w:sz w:val="22"/>
          <w:szCs w:val="22"/>
          <w:lang w:val="en-GB"/>
        </w:rPr>
        <w:t>of the CMS Appendix I listing</w:t>
      </w:r>
      <w:r w:rsidR="003B4118">
        <w:rPr>
          <w:rFonts w:ascii="Arial" w:eastAsia="Arial" w:hAnsi="Arial" w:cs="Arial"/>
          <w:sz w:val="22"/>
          <w:szCs w:val="22"/>
          <w:lang w:val="en-GB"/>
        </w:rPr>
        <w:t>.</w:t>
      </w:r>
      <w:r w:rsidRPr="00A477C5">
        <w:rPr>
          <w:rFonts w:ascii="Arial" w:eastAsia="Arial" w:hAnsi="Arial" w:cs="Arial"/>
          <w:sz w:val="22"/>
          <w:szCs w:val="22"/>
          <w:lang w:val="en-GB"/>
        </w:rPr>
        <w:t xml:space="preserve"> </w:t>
      </w:r>
    </w:p>
    <w:p w14:paraId="39B09A8D" w14:textId="77777777" w:rsidR="00A477C5" w:rsidRPr="00A477C5" w:rsidRDefault="00A477C5" w:rsidP="004F2D0B">
      <w:pPr>
        <w:autoSpaceDE/>
        <w:autoSpaceDN/>
        <w:ind w:left="900" w:hanging="900"/>
        <w:jc w:val="both"/>
        <w:textAlignment w:val="auto"/>
        <w:rPr>
          <w:rFonts w:ascii="Arial" w:eastAsia="Arial" w:hAnsi="Arial" w:cs="Arial"/>
          <w:sz w:val="22"/>
          <w:szCs w:val="22"/>
          <w:lang w:val="en-GB"/>
        </w:rPr>
      </w:pPr>
    </w:p>
    <w:p w14:paraId="4725D96E" w14:textId="77777777" w:rsidR="00A477C5" w:rsidRPr="00A477C5" w:rsidRDefault="00A477C5" w:rsidP="004F2D0B">
      <w:pPr>
        <w:widowControl/>
        <w:autoSpaceDE/>
        <w:autoSpaceDN/>
        <w:ind w:left="900" w:hanging="900"/>
        <w:jc w:val="both"/>
        <w:textAlignment w:val="auto"/>
        <w:rPr>
          <w:rFonts w:ascii="Arial" w:eastAsia="Arial" w:hAnsi="Arial" w:cs="Arial"/>
          <w:sz w:val="22"/>
          <w:szCs w:val="22"/>
          <w:lang w:val="en-GB"/>
        </w:rPr>
      </w:pPr>
    </w:p>
    <w:p w14:paraId="1213325F" w14:textId="77777777" w:rsidR="00A477C5" w:rsidRPr="00A477C5" w:rsidRDefault="00A477C5" w:rsidP="004F2D0B">
      <w:pPr>
        <w:widowControl/>
        <w:autoSpaceDE/>
        <w:autoSpaceDN/>
        <w:ind w:left="900" w:hanging="900"/>
        <w:jc w:val="both"/>
        <w:textAlignment w:val="auto"/>
        <w:rPr>
          <w:rFonts w:ascii="Arial" w:eastAsia="Arial" w:hAnsi="Arial" w:cs="Arial"/>
          <w:b/>
          <w:i/>
          <w:sz w:val="22"/>
          <w:szCs w:val="22"/>
          <w:lang w:val="en-GB"/>
        </w:rPr>
      </w:pPr>
      <w:r w:rsidRPr="00A477C5">
        <w:rPr>
          <w:rFonts w:ascii="Arial" w:eastAsia="Arial" w:hAnsi="Arial" w:cs="Arial"/>
          <w:b/>
          <w:i/>
          <w:sz w:val="22"/>
          <w:szCs w:val="22"/>
          <w:lang w:val="en-GB"/>
        </w:rPr>
        <w:t>Directed to the Secretariat</w:t>
      </w:r>
    </w:p>
    <w:p w14:paraId="05801F16" w14:textId="77777777" w:rsidR="00A477C5" w:rsidRPr="00A477C5" w:rsidRDefault="00A477C5" w:rsidP="004F2D0B">
      <w:pPr>
        <w:widowControl/>
        <w:tabs>
          <w:tab w:val="left" w:pos="8295"/>
        </w:tabs>
        <w:autoSpaceDE/>
        <w:autoSpaceDN/>
        <w:ind w:left="900" w:hanging="900"/>
        <w:jc w:val="both"/>
        <w:textAlignment w:val="auto"/>
        <w:rPr>
          <w:rFonts w:ascii="Arial" w:eastAsia="Arial" w:hAnsi="Arial" w:cs="Arial"/>
          <w:sz w:val="22"/>
          <w:szCs w:val="22"/>
          <w:lang w:val="en-GB"/>
        </w:rPr>
      </w:pPr>
    </w:p>
    <w:p w14:paraId="1F3547CA" w14:textId="77777777" w:rsidR="00A477C5" w:rsidRPr="00A477C5" w:rsidRDefault="00A477C5" w:rsidP="004F2D0B">
      <w:pPr>
        <w:widowControl/>
        <w:autoSpaceDE/>
        <w:autoSpaceDN/>
        <w:ind w:left="900" w:hanging="900"/>
        <w:jc w:val="both"/>
        <w:textAlignment w:val="auto"/>
        <w:rPr>
          <w:rFonts w:ascii="Arial" w:eastAsia="Arial" w:hAnsi="Arial" w:cs="Arial"/>
          <w:sz w:val="22"/>
          <w:szCs w:val="22"/>
          <w:lang w:val="en-GB"/>
        </w:rPr>
      </w:pPr>
      <w:r w:rsidRPr="00A477C5">
        <w:rPr>
          <w:rFonts w:ascii="Arial" w:eastAsia="Arial" w:hAnsi="Arial" w:cs="Arial"/>
          <w:sz w:val="22"/>
          <w:szCs w:val="22"/>
          <w:lang w:val="en-GB"/>
        </w:rPr>
        <w:t>14.BB</w:t>
      </w:r>
      <w:r w:rsidRPr="00A477C5">
        <w:rPr>
          <w:rFonts w:ascii="Arial" w:eastAsia="Arial" w:hAnsi="Arial" w:cs="Arial"/>
          <w:sz w:val="22"/>
          <w:szCs w:val="22"/>
          <w:lang w:val="en-GB"/>
        </w:rPr>
        <w:tab/>
        <w:t>The Secretariat is requested to</w:t>
      </w:r>
    </w:p>
    <w:p w14:paraId="5A0FDE15" w14:textId="77777777" w:rsidR="00A477C5" w:rsidRPr="00A477C5" w:rsidRDefault="00A477C5" w:rsidP="006558BC">
      <w:pPr>
        <w:widowControl/>
        <w:autoSpaceDE/>
        <w:autoSpaceDN/>
        <w:jc w:val="both"/>
        <w:textAlignment w:val="auto"/>
        <w:rPr>
          <w:rFonts w:ascii="Arial" w:eastAsia="Arial" w:hAnsi="Arial" w:cs="Arial"/>
          <w:sz w:val="22"/>
          <w:szCs w:val="22"/>
          <w:lang w:val="en-GB"/>
        </w:rPr>
      </w:pPr>
    </w:p>
    <w:p w14:paraId="2DC7B355" w14:textId="77777777" w:rsidR="00A477C5" w:rsidRPr="00A477C5" w:rsidRDefault="00A477C5" w:rsidP="004F2D0B">
      <w:pPr>
        <w:widowControl/>
        <w:numPr>
          <w:ilvl w:val="0"/>
          <w:numId w:val="11"/>
        </w:numPr>
        <w:autoSpaceDE/>
        <w:autoSpaceDN/>
        <w:ind w:left="1418" w:hanging="518"/>
        <w:jc w:val="both"/>
        <w:textAlignment w:val="auto"/>
        <w:rPr>
          <w:rFonts w:ascii="Arial" w:eastAsia="Arial" w:hAnsi="Arial" w:cs="Arial"/>
          <w:sz w:val="22"/>
          <w:szCs w:val="22"/>
          <w:lang w:val="en-GB"/>
        </w:rPr>
      </w:pPr>
      <w:r w:rsidRPr="00A477C5">
        <w:rPr>
          <w:rFonts w:ascii="Arial" w:eastAsia="Arial" w:hAnsi="Arial" w:cs="Arial"/>
          <w:sz w:val="22"/>
          <w:szCs w:val="22"/>
          <w:lang w:val="en-GB"/>
        </w:rPr>
        <w:t xml:space="preserve">issue a notification to seek information from Parties in fulfilment of Decision </w:t>
      </w:r>
      <w:proofErr w:type="gramStart"/>
      <w:r w:rsidRPr="00A477C5">
        <w:rPr>
          <w:rFonts w:ascii="Arial" w:eastAsia="Arial" w:hAnsi="Arial" w:cs="Arial"/>
          <w:sz w:val="22"/>
          <w:szCs w:val="22"/>
          <w:lang w:val="en-GB"/>
        </w:rPr>
        <w:t>14.AA</w:t>
      </w:r>
      <w:proofErr w:type="gramEnd"/>
      <w:r w:rsidRPr="00A477C5">
        <w:rPr>
          <w:rFonts w:ascii="Arial" w:eastAsia="Arial" w:hAnsi="Arial" w:cs="Arial"/>
          <w:sz w:val="22"/>
          <w:szCs w:val="22"/>
          <w:lang w:val="en-GB"/>
        </w:rPr>
        <w:t>;</w:t>
      </w:r>
    </w:p>
    <w:p w14:paraId="61378657" w14:textId="77777777" w:rsidR="00A477C5" w:rsidRPr="00A477C5" w:rsidRDefault="00A477C5" w:rsidP="004F2D0B">
      <w:pPr>
        <w:widowControl/>
        <w:autoSpaceDE/>
        <w:autoSpaceDN/>
        <w:ind w:left="1418" w:hanging="518"/>
        <w:jc w:val="both"/>
        <w:textAlignment w:val="auto"/>
        <w:rPr>
          <w:rFonts w:ascii="Arial" w:eastAsia="Arial" w:hAnsi="Arial" w:cs="Arial"/>
          <w:sz w:val="22"/>
          <w:szCs w:val="22"/>
          <w:lang w:val="en-GB"/>
        </w:rPr>
      </w:pPr>
    </w:p>
    <w:p w14:paraId="2A2995DE" w14:textId="58F54D28" w:rsidR="00A477C5" w:rsidRPr="00A477C5" w:rsidRDefault="00A477C5" w:rsidP="004F2D0B">
      <w:pPr>
        <w:widowControl/>
        <w:numPr>
          <w:ilvl w:val="0"/>
          <w:numId w:val="11"/>
        </w:numPr>
        <w:autoSpaceDE/>
        <w:autoSpaceDN/>
        <w:ind w:left="1418" w:hanging="518"/>
        <w:jc w:val="both"/>
        <w:textAlignment w:val="auto"/>
        <w:rPr>
          <w:rFonts w:ascii="Arial" w:eastAsia="Arial" w:hAnsi="Arial" w:cs="Arial"/>
          <w:sz w:val="22"/>
          <w:szCs w:val="22"/>
          <w:lang w:val="en-GB"/>
        </w:rPr>
      </w:pPr>
      <w:r w:rsidRPr="00A477C5">
        <w:rPr>
          <w:rFonts w:ascii="Arial" w:eastAsia="Arial" w:hAnsi="Arial" w:cs="Arial"/>
          <w:sz w:val="22"/>
          <w:szCs w:val="22"/>
          <w:lang w:val="en-GB"/>
        </w:rPr>
        <w:t xml:space="preserve">collate the information provided by the Parties in response to Decision 14.AA, and to transmit this information </w:t>
      </w:r>
      <w:r w:rsidR="00A8050B" w:rsidRPr="00A8050B">
        <w:rPr>
          <w:rFonts w:ascii="Arial" w:eastAsia="Arial" w:hAnsi="Arial" w:cs="Arial"/>
          <w:sz w:val="22"/>
          <w:szCs w:val="22"/>
          <w:lang w:val="en-GB"/>
        </w:rPr>
        <w:t>by 31 May 2024</w:t>
      </w:r>
      <w:r w:rsidRPr="00A477C5">
        <w:rPr>
          <w:rFonts w:ascii="Arial" w:eastAsia="Arial" w:hAnsi="Arial" w:cs="Arial"/>
          <w:sz w:val="22"/>
          <w:szCs w:val="22"/>
          <w:lang w:val="en-GB"/>
        </w:rPr>
        <w:t xml:space="preserve"> to allow submission to the Standing Committee for review at its 55</w:t>
      </w:r>
      <w:r w:rsidRPr="00A477C5">
        <w:rPr>
          <w:rFonts w:ascii="Arial" w:eastAsia="Arial" w:hAnsi="Arial" w:cs="Arial"/>
          <w:sz w:val="22"/>
          <w:szCs w:val="22"/>
          <w:vertAlign w:val="superscript"/>
          <w:lang w:val="en-GB"/>
        </w:rPr>
        <w:t>th</w:t>
      </w:r>
      <w:r w:rsidRPr="00A477C5">
        <w:rPr>
          <w:rFonts w:ascii="Arial" w:eastAsia="Arial" w:hAnsi="Arial" w:cs="Arial"/>
          <w:sz w:val="22"/>
          <w:szCs w:val="22"/>
          <w:lang w:val="en-GB"/>
        </w:rPr>
        <w:t xml:space="preserve"> meeting. </w:t>
      </w:r>
    </w:p>
    <w:p w14:paraId="18672C75" w14:textId="77777777" w:rsidR="00A477C5" w:rsidRPr="00A477C5" w:rsidRDefault="00A477C5" w:rsidP="006558BC">
      <w:pPr>
        <w:widowControl/>
        <w:autoSpaceDE/>
        <w:autoSpaceDN/>
        <w:jc w:val="both"/>
        <w:textAlignment w:val="auto"/>
        <w:rPr>
          <w:rFonts w:ascii="Arial" w:eastAsia="Arial" w:hAnsi="Arial" w:cs="Arial"/>
          <w:i/>
          <w:sz w:val="22"/>
          <w:szCs w:val="22"/>
          <w:lang w:val="en-GB"/>
        </w:rPr>
      </w:pPr>
    </w:p>
    <w:p w14:paraId="492150EE" w14:textId="77777777" w:rsidR="00A477C5" w:rsidRPr="00A477C5" w:rsidRDefault="00A477C5" w:rsidP="006558BC">
      <w:pPr>
        <w:widowControl/>
        <w:autoSpaceDE/>
        <w:autoSpaceDN/>
        <w:jc w:val="both"/>
        <w:textAlignment w:val="auto"/>
        <w:rPr>
          <w:rFonts w:ascii="Arial" w:eastAsia="Arial" w:hAnsi="Arial" w:cs="Arial"/>
          <w:i/>
          <w:sz w:val="22"/>
          <w:szCs w:val="22"/>
          <w:lang w:val="en-GB"/>
        </w:rPr>
      </w:pPr>
    </w:p>
    <w:p w14:paraId="1E2A9ECB" w14:textId="77777777" w:rsidR="00A477C5" w:rsidRPr="00A477C5" w:rsidRDefault="00A477C5" w:rsidP="006558BC">
      <w:pPr>
        <w:widowControl/>
        <w:autoSpaceDE/>
        <w:autoSpaceDN/>
        <w:jc w:val="both"/>
        <w:textAlignment w:val="auto"/>
        <w:rPr>
          <w:rFonts w:ascii="Arial" w:eastAsia="Arial" w:hAnsi="Arial" w:cs="Arial"/>
          <w:b/>
          <w:i/>
          <w:sz w:val="22"/>
          <w:szCs w:val="22"/>
          <w:lang w:val="en-GB"/>
        </w:rPr>
      </w:pPr>
      <w:r w:rsidRPr="00A477C5">
        <w:rPr>
          <w:rFonts w:ascii="Arial" w:eastAsia="Arial" w:hAnsi="Arial" w:cs="Arial"/>
          <w:b/>
          <w:i/>
          <w:sz w:val="22"/>
          <w:szCs w:val="22"/>
          <w:lang w:val="en-GB"/>
        </w:rPr>
        <w:t>Directed to the Standing Committee</w:t>
      </w:r>
    </w:p>
    <w:p w14:paraId="641A8D89" w14:textId="77777777" w:rsidR="00A477C5" w:rsidRPr="00A477C5" w:rsidRDefault="00A477C5" w:rsidP="006558BC">
      <w:pPr>
        <w:widowControl/>
        <w:autoSpaceDE/>
        <w:autoSpaceDN/>
        <w:jc w:val="both"/>
        <w:textAlignment w:val="auto"/>
        <w:rPr>
          <w:rFonts w:ascii="Arial" w:eastAsia="Arial" w:hAnsi="Arial" w:cs="Arial"/>
          <w:sz w:val="22"/>
          <w:szCs w:val="22"/>
          <w:lang w:val="en-GB"/>
        </w:rPr>
      </w:pPr>
    </w:p>
    <w:p w14:paraId="69B4BF05" w14:textId="3BDEEA5C" w:rsidR="00A477C5" w:rsidRPr="00A477C5" w:rsidRDefault="00A477C5" w:rsidP="004F2D0B">
      <w:pPr>
        <w:widowControl/>
        <w:autoSpaceDE/>
        <w:autoSpaceDN/>
        <w:ind w:left="900" w:hanging="900"/>
        <w:jc w:val="both"/>
        <w:textAlignment w:val="auto"/>
        <w:rPr>
          <w:rFonts w:ascii="Arial" w:eastAsia="Arial" w:hAnsi="Arial" w:cs="Arial"/>
          <w:i/>
          <w:sz w:val="22"/>
          <w:szCs w:val="22"/>
          <w:lang w:val="en-GB"/>
        </w:rPr>
      </w:pPr>
      <w:r w:rsidRPr="00A477C5">
        <w:rPr>
          <w:rFonts w:ascii="Arial" w:eastAsia="Arial" w:hAnsi="Arial" w:cs="Arial"/>
          <w:sz w:val="22"/>
          <w:szCs w:val="22"/>
          <w:lang w:val="en-GB"/>
        </w:rPr>
        <w:t>14.CC</w:t>
      </w:r>
      <w:r w:rsidRPr="00A477C5">
        <w:rPr>
          <w:rFonts w:ascii="Arial" w:eastAsia="Arial" w:hAnsi="Arial" w:cs="Arial"/>
          <w:sz w:val="22"/>
          <w:szCs w:val="22"/>
          <w:lang w:val="en-GB"/>
        </w:rPr>
        <w:tab/>
        <w:t>The Standing Committee is requested to review the compilation of information provided by the Secretariat in fulfilment of Decision 14.BB, and to both report progress, and make recommendations for further action, to the Con</w:t>
      </w:r>
      <w:r w:rsidR="00645F25">
        <w:rPr>
          <w:rFonts w:ascii="Arial" w:eastAsia="Arial" w:hAnsi="Arial" w:cs="Arial"/>
          <w:sz w:val="22"/>
          <w:szCs w:val="22"/>
          <w:lang w:val="en-GB"/>
        </w:rPr>
        <w:t>ference</w:t>
      </w:r>
      <w:r w:rsidRPr="00A477C5">
        <w:rPr>
          <w:rFonts w:ascii="Arial" w:eastAsia="Arial" w:hAnsi="Arial" w:cs="Arial"/>
          <w:sz w:val="22"/>
          <w:szCs w:val="22"/>
          <w:lang w:val="en-GB"/>
        </w:rPr>
        <w:t xml:space="preserve"> of the Parties at its 15th meeting.</w:t>
      </w:r>
    </w:p>
    <w:p w14:paraId="5611257E" w14:textId="77777777" w:rsidR="00A477C5" w:rsidRPr="00A477C5" w:rsidRDefault="00A477C5" w:rsidP="006558BC">
      <w:pPr>
        <w:widowControl/>
        <w:autoSpaceDE/>
        <w:autoSpaceDN/>
        <w:jc w:val="both"/>
        <w:textAlignment w:val="auto"/>
        <w:rPr>
          <w:rFonts w:ascii="Arial" w:eastAsia="Arial" w:hAnsi="Arial" w:cs="Arial"/>
          <w:sz w:val="22"/>
          <w:szCs w:val="22"/>
          <w:lang w:val="en-GB"/>
        </w:rPr>
      </w:pPr>
    </w:p>
    <w:p w14:paraId="7D13B44A" w14:textId="77777777" w:rsidR="00D82C56" w:rsidRPr="00A477C5" w:rsidRDefault="00D82C56" w:rsidP="006558BC">
      <w:pPr>
        <w:rPr>
          <w:rFonts w:ascii="Arial" w:hAnsi="Arial" w:cs="Arial"/>
          <w:sz w:val="22"/>
          <w:szCs w:val="22"/>
          <w:lang w:val="en-GB"/>
        </w:rPr>
      </w:pPr>
    </w:p>
    <w:sectPr w:rsidR="00D82C56" w:rsidRPr="00A477C5" w:rsidSect="004F2D0B">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7E14" w14:textId="77777777" w:rsidR="004B369A" w:rsidRDefault="004B369A">
      <w:r>
        <w:separator/>
      </w:r>
    </w:p>
  </w:endnote>
  <w:endnote w:type="continuationSeparator" w:id="0">
    <w:p w14:paraId="047C90DA" w14:textId="77777777" w:rsidR="004B369A" w:rsidRDefault="004B369A">
      <w:r>
        <w:continuationSeparator/>
      </w:r>
    </w:p>
  </w:endnote>
  <w:endnote w:type="continuationNotice" w:id="1">
    <w:p w14:paraId="23A4434B" w14:textId="77777777" w:rsidR="004B369A" w:rsidRDefault="004B3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EAA9" w14:textId="77777777" w:rsidR="004B369A" w:rsidRDefault="004B369A">
      <w:r>
        <w:rPr>
          <w:color w:val="000000"/>
        </w:rPr>
        <w:separator/>
      </w:r>
    </w:p>
  </w:footnote>
  <w:footnote w:type="continuationSeparator" w:id="0">
    <w:p w14:paraId="1CD81A82" w14:textId="77777777" w:rsidR="004B369A" w:rsidRDefault="004B369A">
      <w:r>
        <w:continuationSeparator/>
      </w:r>
    </w:p>
  </w:footnote>
  <w:footnote w:type="continuationNotice" w:id="1">
    <w:p w14:paraId="581CED6E" w14:textId="77777777" w:rsidR="004B369A" w:rsidRDefault="004B3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DCD9" w14:textId="77777777" w:rsidR="00CC4C4F" w:rsidRPr="005268BF" w:rsidRDefault="00CC4C4F" w:rsidP="00CC4C4F">
    <w:pPr>
      <w:pStyle w:val="Heading1"/>
      <w:keepNext w:val="0"/>
      <w:pBdr>
        <w:bottom w:val="single" w:sz="4" w:space="1" w:color="auto"/>
      </w:pBdr>
      <w:spacing w:before="0"/>
      <w:rPr>
        <w:color w:val="auto"/>
        <w:sz w:val="20"/>
        <w:szCs w:val="20"/>
      </w:rPr>
    </w:pPr>
    <w:r w:rsidRPr="005268BF">
      <w:rPr>
        <w:rFonts w:ascii="Arial" w:hAnsi="Arial" w:cs="Arial"/>
        <w:i/>
        <w:color w:val="auto"/>
        <w:sz w:val="20"/>
        <w:szCs w:val="20"/>
      </w:rPr>
      <w:t>UNEP/CMS/COP14/CRP 27.7.</w:t>
    </w:r>
    <w:r>
      <w:rPr>
        <w:rFonts w:ascii="Arial" w:hAnsi="Arial" w:cs="Arial"/>
        <w:i/>
        <w:color w:val="auto"/>
        <w:sz w:val="20"/>
        <w:szCs w:val="20"/>
      </w:rPr>
      <w:t>3</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48CB6D22" w:rsidR="00B956A6"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en-GB"/>
      </w:rPr>
    </w:pPr>
    <w:r>
      <w:rPr>
        <w:rFonts w:ascii="Arial" w:hAnsi="Arial" w:cs="Arial"/>
        <w:i/>
        <w:szCs w:val="20"/>
        <w:lang w:val="en-GB"/>
      </w:rPr>
      <w:t>UNEP/CMS/COP1</w:t>
    </w:r>
    <w:r w:rsidR="00AA06A9">
      <w:rPr>
        <w:rFonts w:ascii="Arial" w:hAnsi="Arial" w:cs="Arial"/>
        <w:i/>
        <w:szCs w:val="20"/>
        <w:lang w:val="en-GB"/>
      </w:rPr>
      <w:t>4</w:t>
    </w:r>
    <w:r>
      <w:rPr>
        <w:rFonts w:ascii="Arial" w:hAnsi="Arial" w:cs="Arial"/>
        <w:i/>
        <w:szCs w:val="20"/>
        <w:lang w:val="en-GB"/>
      </w:rPr>
      <w:t>/CRP(Nº)</w:t>
    </w:r>
  </w:p>
  <w:p w14:paraId="75025A37" w14:textId="77777777" w:rsidR="00B956A6" w:rsidRDefault="00B956A6">
    <w:pPr>
      <w:pStyle w:val="Header"/>
    </w:pPr>
  </w:p>
  <w:p w14:paraId="47E14401" w14:textId="77777777" w:rsidR="00AA06A9" w:rsidRDefault="00AA06A9">
    <w:pPr>
      <w:pStyle w:val="Header"/>
    </w:pPr>
  </w:p>
  <w:p w14:paraId="561F94BC" w14:textId="77777777" w:rsidR="00AA06A9" w:rsidRDefault="00AA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FC95" w14:textId="08748FBE" w:rsidR="009E04FC" w:rsidRPr="004F2D0B" w:rsidRDefault="009E04FC" w:rsidP="009E04FC">
    <w:pPr>
      <w:pStyle w:val="Heading1"/>
      <w:keepNext w:val="0"/>
      <w:pBdr>
        <w:bottom w:val="single" w:sz="4" w:space="1" w:color="auto"/>
      </w:pBdr>
      <w:spacing w:before="0"/>
      <w:jc w:val="right"/>
      <w:rPr>
        <w:color w:val="auto"/>
        <w:sz w:val="18"/>
        <w:szCs w:val="18"/>
      </w:rPr>
    </w:pPr>
    <w:bookmarkStart w:id="0" w:name="_Hlk122606521"/>
    <w:bookmarkStart w:id="1" w:name="_Hlk122606522"/>
    <w:r w:rsidRPr="004F2D0B">
      <w:rPr>
        <w:rFonts w:ascii="Arial" w:hAnsi="Arial" w:cs="Arial"/>
        <w:i/>
        <w:color w:val="auto"/>
        <w:sz w:val="18"/>
        <w:szCs w:val="18"/>
      </w:rPr>
      <w:t>UNEP/CMS/COP14/CRP27.7.</w:t>
    </w:r>
    <w:bookmarkEnd w:id="0"/>
    <w:bookmarkEnd w:id="1"/>
    <w:r w:rsidR="00CC4C4F" w:rsidRPr="004F2D0B">
      <w:rPr>
        <w:rFonts w:ascii="Arial" w:hAnsi="Arial" w:cs="Arial"/>
        <w:i/>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803A07"/>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8552587"/>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3DA47933"/>
    <w:multiLevelType w:val="hybridMultilevel"/>
    <w:tmpl w:val="7B80543A"/>
    <w:lvl w:ilvl="0" w:tplc="FFFFFFFF">
      <w:start w:val="1"/>
      <w:numFmt w:val="lowerLetter"/>
      <w:lvlText w:val="%1)"/>
      <w:lvlJc w:val="left"/>
      <w:pPr>
        <w:ind w:left="1003" w:hanging="360"/>
      </w:pPr>
    </w:lvl>
    <w:lvl w:ilvl="1" w:tplc="CF64E692">
      <w:start w:val="1"/>
      <w:numFmt w:val="lowerRoman"/>
      <w:lvlText w:val="%2)"/>
      <w:lvlJc w:val="right"/>
      <w:pPr>
        <w:ind w:left="927" w:hanging="360"/>
      </w:pPr>
      <w:rPr>
        <w:rFonts w:hint="default"/>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1FE7079"/>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F8660B"/>
    <w:multiLevelType w:val="multilevel"/>
    <w:tmpl w:val="1256E19C"/>
    <w:lvl w:ilvl="0">
      <w:start w:val="1"/>
      <w:numFmt w:val="lowerLetter"/>
      <w:pStyle w:val="Second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703F8E"/>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283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862170">
    <w:abstractNumId w:val="3"/>
  </w:num>
  <w:num w:numId="3" w16cid:durableId="865752759">
    <w:abstractNumId w:val="5"/>
  </w:num>
  <w:num w:numId="4" w16cid:durableId="1807581133">
    <w:abstractNumId w:val="7"/>
  </w:num>
  <w:num w:numId="5" w16cid:durableId="1034117392">
    <w:abstractNumId w:val="2"/>
  </w:num>
  <w:num w:numId="6" w16cid:durableId="1624076165">
    <w:abstractNumId w:val="4"/>
  </w:num>
  <w:num w:numId="7" w16cid:durableId="1205143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73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1689919">
    <w:abstractNumId w:val="9"/>
  </w:num>
  <w:num w:numId="10" w16cid:durableId="1704985578">
    <w:abstractNumId w:val="1"/>
  </w:num>
  <w:num w:numId="11" w16cid:durableId="779760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7903"/>
    <w:rsid w:val="000B0D60"/>
    <w:rsid w:val="001648A3"/>
    <w:rsid w:val="001A1DD5"/>
    <w:rsid w:val="001C2C1C"/>
    <w:rsid w:val="002223BB"/>
    <w:rsid w:val="002A6AB1"/>
    <w:rsid w:val="002D7236"/>
    <w:rsid w:val="003639FF"/>
    <w:rsid w:val="003B4118"/>
    <w:rsid w:val="003F1AD8"/>
    <w:rsid w:val="0041791F"/>
    <w:rsid w:val="0043102F"/>
    <w:rsid w:val="00470E7F"/>
    <w:rsid w:val="00480F02"/>
    <w:rsid w:val="00483FD4"/>
    <w:rsid w:val="00487D0A"/>
    <w:rsid w:val="004A6167"/>
    <w:rsid w:val="004B369A"/>
    <w:rsid w:val="004D4230"/>
    <w:rsid w:val="004F2D0B"/>
    <w:rsid w:val="005025F1"/>
    <w:rsid w:val="005645C4"/>
    <w:rsid w:val="005D43E4"/>
    <w:rsid w:val="005F0639"/>
    <w:rsid w:val="00645F25"/>
    <w:rsid w:val="006558BC"/>
    <w:rsid w:val="0067178A"/>
    <w:rsid w:val="006B3BF6"/>
    <w:rsid w:val="00704D87"/>
    <w:rsid w:val="007365C6"/>
    <w:rsid w:val="0074405E"/>
    <w:rsid w:val="007A1066"/>
    <w:rsid w:val="007A42D3"/>
    <w:rsid w:val="0086565D"/>
    <w:rsid w:val="0087641D"/>
    <w:rsid w:val="008772B8"/>
    <w:rsid w:val="008E59C1"/>
    <w:rsid w:val="009E04FC"/>
    <w:rsid w:val="00A477C5"/>
    <w:rsid w:val="00A56309"/>
    <w:rsid w:val="00A8050B"/>
    <w:rsid w:val="00AA06A9"/>
    <w:rsid w:val="00AF22FB"/>
    <w:rsid w:val="00B15A3D"/>
    <w:rsid w:val="00B378A6"/>
    <w:rsid w:val="00B956A6"/>
    <w:rsid w:val="00BC0FC5"/>
    <w:rsid w:val="00BE1A45"/>
    <w:rsid w:val="00C32FF1"/>
    <w:rsid w:val="00C8003A"/>
    <w:rsid w:val="00C9614B"/>
    <w:rsid w:val="00CC4C4F"/>
    <w:rsid w:val="00D80A15"/>
    <w:rsid w:val="00D82C56"/>
    <w:rsid w:val="00DF0845"/>
    <w:rsid w:val="00E829C9"/>
    <w:rsid w:val="00E86262"/>
    <w:rsid w:val="00EE3556"/>
    <w:rsid w:val="00F3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paragraph" w:styleId="Heading1">
    <w:name w:val="heading 1"/>
    <w:basedOn w:val="Normal"/>
    <w:next w:val="Normal"/>
    <w:link w:val="Heading1Char"/>
    <w:uiPriority w:val="9"/>
    <w:qFormat/>
    <w:rsid w:val="009E04FC"/>
    <w:pPr>
      <w:keepNext/>
      <w:keepLines/>
      <w:widowControl/>
      <w:suppressAutoHyphens w:val="0"/>
      <w:autoSpaceDE/>
      <w:autoSpaceDN/>
      <w:spacing w:before="240"/>
      <w:textAlignment w:val="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9E04FC"/>
    <w:rPr>
      <w:rFonts w:asciiTheme="majorHAnsi" w:eastAsiaTheme="majorEastAsia" w:hAnsiTheme="majorHAnsi" w:cstheme="majorBidi"/>
      <w:color w:val="2F5496" w:themeColor="accent1" w:themeShade="BF"/>
      <w:sz w:val="32"/>
      <w:szCs w:val="32"/>
    </w:rPr>
  </w:style>
  <w:style w:type="paragraph" w:customStyle="1" w:styleId="Secondnumbering">
    <w:name w:val="Second numbering"/>
    <w:basedOn w:val="Normal"/>
    <w:qFormat/>
    <w:rsid w:val="00A477C5"/>
    <w:pPr>
      <w:widowControl/>
      <w:numPr>
        <w:numId w:val="11"/>
      </w:numPr>
      <w:suppressAutoHyphens w:val="0"/>
      <w:autoSpaceDE/>
      <w:autoSpaceDN/>
      <w:textAlignment w:val="auto"/>
    </w:pPr>
    <w:rPr>
      <w:rFonts w:ascii="Arial" w:eastAsia="Arial" w:hAnsi="Arial" w:cs="Arial"/>
      <w:sz w:val="22"/>
      <w:szCs w:val="22"/>
      <w:lang w:val="en-GB"/>
    </w:rPr>
  </w:style>
  <w:style w:type="paragraph" w:styleId="Revision">
    <w:name w:val="Revision"/>
    <w:hidden/>
    <w:uiPriority w:val="99"/>
    <w:semiHidden/>
    <w:rsid w:val="00E86262"/>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F4D9F913-92B0-407B-8A2A-ABA2E03FF98E}">
  <ds:schemaRefs>
    <ds:schemaRef ds:uri="http://schemas.microsoft.com/office/2006/documentManagement/types"/>
    <ds:schemaRef ds:uri="http://purl.org/dc/dcmitype/"/>
    <ds:schemaRef ds:uri="http://purl.org/dc/terms/"/>
    <ds:schemaRef ds:uri="985ec44e-1bab-4c0b-9df0-6ba128686fc9"/>
    <ds:schemaRef ds:uri="a7b50396-0b06-45c1-b28e-46f86d566a10"/>
    <ds:schemaRef ds:uri="http://www.w3.org/XML/1998/namespace"/>
    <ds:schemaRef ds:uri="http://schemas.microsoft.com/office/2006/metadata/properties"/>
    <ds:schemaRef ds:uri="c15478a5-0be8-4f5d-8383-b307d5ba8bf6"/>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7D2CA5F-643D-4A17-B93D-F1F9234BA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Nikola Besek</cp:lastModifiedBy>
  <cp:revision>16</cp:revision>
  <cp:lastPrinted>2020-02-04T00:02:00Z</cp:lastPrinted>
  <dcterms:created xsi:type="dcterms:W3CDTF">2024-01-26T15:16:00Z</dcterms:created>
  <dcterms:modified xsi:type="dcterms:W3CDTF">2024-02-15T09:24:00Z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