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DB5EF" w14:textId="77777777" w:rsidR="00B47E9C" w:rsidRPr="00B47E9C" w:rsidRDefault="00B47E9C" w:rsidP="00676920">
      <w:pPr>
        <w:jc w:val="center"/>
        <w:rPr>
          <w:rFonts w:ascii="Arial" w:hAnsi="Arial" w:cs="Arial"/>
          <w:b/>
          <w:bCs/>
          <w:sz w:val="22"/>
          <w:szCs w:val="22"/>
          <w:lang w:val="fr-FR"/>
        </w:rPr>
      </w:pPr>
      <w:r w:rsidRPr="00B47E9C">
        <w:rPr>
          <w:rFonts w:ascii="Arial" w:hAnsi="Arial" w:cs="Arial"/>
          <w:b/>
          <w:bCs/>
          <w:sz w:val="22"/>
          <w:szCs w:val="22"/>
          <w:lang w:val="fr-FR"/>
        </w:rPr>
        <w:t xml:space="preserve">PLAN D'ACTION PAR ESPÈCE POUR </w:t>
      </w:r>
    </w:p>
    <w:p w14:paraId="25F97674" w14:textId="77777777" w:rsidR="00B47E9C" w:rsidRPr="00B47E9C" w:rsidRDefault="00B47E9C" w:rsidP="00676920">
      <w:pPr>
        <w:jc w:val="center"/>
        <w:rPr>
          <w:rFonts w:ascii="Arial" w:hAnsi="Arial" w:cs="Arial"/>
          <w:b/>
          <w:bCs/>
          <w:sz w:val="22"/>
          <w:szCs w:val="22"/>
          <w:lang w:val="fr-FR"/>
        </w:rPr>
      </w:pPr>
      <w:r w:rsidRPr="00B47E9C">
        <w:rPr>
          <w:rFonts w:ascii="Arial" w:hAnsi="Arial" w:cs="Arial"/>
          <w:b/>
          <w:bCs/>
          <w:sz w:val="22"/>
          <w:szCs w:val="22"/>
          <w:lang w:val="fr-FR"/>
        </w:rPr>
        <w:t>LA TORTUE IMBRIQUÉE (</w:t>
      </w:r>
      <w:r w:rsidRPr="00B47E9C">
        <w:rPr>
          <w:rFonts w:ascii="Arial" w:hAnsi="Arial" w:cs="Arial"/>
          <w:b/>
          <w:bCs/>
          <w:i/>
          <w:iCs/>
          <w:sz w:val="22"/>
          <w:szCs w:val="22"/>
          <w:lang w:val="fr-FR"/>
        </w:rPr>
        <w:t>ERETMOCHELYS IMBRICATA</w:t>
      </w:r>
      <w:r w:rsidRPr="00B47E9C">
        <w:rPr>
          <w:rFonts w:ascii="Arial" w:hAnsi="Arial" w:cs="Arial"/>
          <w:b/>
          <w:bCs/>
          <w:sz w:val="22"/>
          <w:szCs w:val="22"/>
          <w:lang w:val="fr-FR"/>
        </w:rPr>
        <w:t xml:space="preserve">) </w:t>
      </w:r>
    </w:p>
    <w:p w14:paraId="6E4217CE" w14:textId="77777777" w:rsidR="00B47E9C" w:rsidRPr="00B47E9C" w:rsidRDefault="00B47E9C" w:rsidP="00D660C8">
      <w:pPr>
        <w:spacing w:after="120"/>
        <w:jc w:val="center"/>
        <w:rPr>
          <w:rFonts w:ascii="Arial" w:hAnsi="Arial" w:cs="Arial"/>
          <w:b/>
          <w:bCs/>
          <w:sz w:val="22"/>
          <w:szCs w:val="22"/>
          <w:lang w:val="fr-FR"/>
        </w:rPr>
      </w:pPr>
      <w:r w:rsidRPr="00B47E9C">
        <w:rPr>
          <w:rFonts w:ascii="Arial" w:hAnsi="Arial" w:cs="Arial"/>
          <w:b/>
          <w:bCs/>
          <w:sz w:val="22"/>
          <w:szCs w:val="22"/>
          <w:lang w:val="fr-FR"/>
        </w:rPr>
        <w:t>EN ASIE DU SUD-EST ET DANS LA RÉGION DE L'OCÉAN PACIFIQUE OUEST</w:t>
      </w:r>
    </w:p>
    <w:p w14:paraId="48F82B79" w14:textId="0887631D" w:rsidR="00D82C56" w:rsidRPr="004E507F" w:rsidRDefault="005D43E4" w:rsidP="00D660C8">
      <w:pPr>
        <w:spacing w:after="120"/>
        <w:jc w:val="center"/>
        <w:rPr>
          <w:rFonts w:ascii="Arial" w:hAnsi="Arial" w:cs="Arial"/>
          <w:sz w:val="22"/>
          <w:szCs w:val="22"/>
        </w:rPr>
      </w:pPr>
      <w:r w:rsidRPr="004E507F">
        <w:rPr>
          <w:rFonts w:ascii="Arial" w:hAnsi="Arial" w:cs="Arial"/>
          <w:sz w:val="22"/>
          <w:szCs w:val="22"/>
        </w:rPr>
        <w:t>UNEP/CMS/COP1</w:t>
      </w:r>
      <w:r w:rsidR="002B3E88" w:rsidRPr="004E507F">
        <w:rPr>
          <w:rFonts w:ascii="Arial" w:hAnsi="Arial" w:cs="Arial"/>
          <w:sz w:val="22"/>
          <w:szCs w:val="22"/>
        </w:rPr>
        <w:t>4</w:t>
      </w:r>
      <w:r w:rsidRPr="004E507F">
        <w:rPr>
          <w:rFonts w:ascii="Arial" w:hAnsi="Arial" w:cs="Arial"/>
          <w:sz w:val="22"/>
          <w:szCs w:val="22"/>
        </w:rPr>
        <w:t>/Doc.</w:t>
      </w:r>
      <w:r w:rsidR="00B47E9C" w:rsidRPr="004E507F">
        <w:rPr>
          <w:rFonts w:ascii="Arial" w:hAnsi="Arial" w:cs="Arial"/>
          <w:sz w:val="22"/>
          <w:szCs w:val="22"/>
        </w:rPr>
        <w:t>27.6.2/Rev.1</w:t>
      </w:r>
    </w:p>
    <w:p w14:paraId="73A89732" w14:textId="487ABE10" w:rsidR="00D82C56" w:rsidRPr="00A048E3" w:rsidRDefault="005D43E4" w:rsidP="00676920">
      <w:pPr>
        <w:jc w:val="center"/>
        <w:rPr>
          <w:rFonts w:ascii="Arial" w:hAnsi="Arial" w:cs="Arial"/>
          <w:i/>
          <w:sz w:val="22"/>
          <w:szCs w:val="22"/>
          <w:lang w:val="fr-FR"/>
        </w:rPr>
      </w:pPr>
      <w:r w:rsidRPr="00A048E3">
        <w:rPr>
          <w:rFonts w:ascii="Arial" w:hAnsi="Arial" w:cs="Arial"/>
          <w:i/>
          <w:sz w:val="22"/>
          <w:szCs w:val="22"/>
          <w:lang w:val="fr-FR"/>
        </w:rPr>
        <w:t>(</w:t>
      </w:r>
      <w:r w:rsidR="00AD04AC"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AD04AC">
        <w:rPr>
          <w:rFonts w:ascii="Arial" w:hAnsi="Arial" w:cs="Arial"/>
          <w:i/>
          <w:sz w:val="22"/>
          <w:szCs w:val="22"/>
          <w:lang w:val="fr-FR"/>
        </w:rPr>
        <w:t>le Groupe de travail sur les espèces aquatiques et le Comité plénier</w:t>
      </w:r>
      <w:r w:rsidRPr="00A048E3">
        <w:rPr>
          <w:rFonts w:ascii="Arial" w:hAnsi="Arial" w:cs="Arial"/>
          <w:i/>
          <w:sz w:val="22"/>
          <w:szCs w:val="22"/>
          <w:lang w:val="fr-FR"/>
        </w:rPr>
        <w:t>)</w:t>
      </w:r>
    </w:p>
    <w:p w14:paraId="25BD5BFE" w14:textId="77777777" w:rsidR="00D82C56" w:rsidRPr="00A048E3" w:rsidRDefault="00D82C56" w:rsidP="00676920">
      <w:pPr>
        <w:rPr>
          <w:rFonts w:ascii="Arial" w:hAnsi="Arial" w:cs="Arial"/>
          <w:sz w:val="22"/>
          <w:szCs w:val="22"/>
          <w:lang w:val="fr-FR"/>
        </w:rPr>
      </w:pPr>
    </w:p>
    <w:p w14:paraId="6C7ED871" w14:textId="77777777" w:rsidR="00D82C56" w:rsidRPr="00A048E3" w:rsidRDefault="00D82C56" w:rsidP="00676920">
      <w:pPr>
        <w:rPr>
          <w:rFonts w:ascii="Arial" w:hAnsi="Arial" w:cs="Arial"/>
          <w:sz w:val="22"/>
          <w:szCs w:val="22"/>
          <w:lang w:val="fr-FR"/>
        </w:rPr>
      </w:pPr>
    </w:p>
    <w:p w14:paraId="59425798" w14:textId="78F25B39" w:rsidR="00D82C56" w:rsidRPr="00A048E3" w:rsidRDefault="00A048E3" w:rsidP="00676920">
      <w:pPr>
        <w:jc w:val="center"/>
        <w:rPr>
          <w:rFonts w:ascii="Arial" w:hAnsi="Arial" w:cs="Arial"/>
          <w:sz w:val="22"/>
          <w:szCs w:val="22"/>
          <w:lang w:val="fr-FR"/>
        </w:rPr>
      </w:pPr>
      <w:r w:rsidRPr="00AD04AC">
        <w:rPr>
          <w:rFonts w:ascii="Arial" w:hAnsi="Arial" w:cs="Arial"/>
          <w:sz w:val="22"/>
          <w:szCs w:val="22"/>
          <w:lang w:val="fr-FR"/>
        </w:rPr>
        <w:t xml:space="preserve">PROJET DE </w:t>
      </w:r>
      <w:r w:rsidR="005D43E4" w:rsidRPr="00AD04AC">
        <w:rPr>
          <w:rFonts w:ascii="Arial" w:hAnsi="Arial" w:cs="Arial"/>
          <w:sz w:val="22"/>
          <w:szCs w:val="22"/>
          <w:lang w:val="fr-FR"/>
        </w:rPr>
        <w:t>R</w:t>
      </w:r>
      <w:r w:rsidRPr="00AD04AC">
        <w:rPr>
          <w:rFonts w:ascii="Arial" w:hAnsi="Arial" w:cs="Arial"/>
          <w:sz w:val="22"/>
          <w:szCs w:val="22"/>
          <w:lang w:val="fr-FR"/>
        </w:rPr>
        <w:t>É</w:t>
      </w:r>
      <w:r w:rsidR="005D43E4" w:rsidRPr="00AD04AC">
        <w:rPr>
          <w:rFonts w:ascii="Arial" w:hAnsi="Arial" w:cs="Arial"/>
          <w:sz w:val="22"/>
          <w:szCs w:val="22"/>
          <w:lang w:val="fr-FR"/>
        </w:rPr>
        <w:t>SOLUTION</w:t>
      </w:r>
    </w:p>
    <w:p w14:paraId="61273576" w14:textId="77777777" w:rsidR="00D82C56" w:rsidRPr="00A048E3" w:rsidRDefault="00D82C56" w:rsidP="00676920">
      <w:pPr>
        <w:rPr>
          <w:rFonts w:ascii="Arial" w:hAnsi="Arial" w:cs="Arial"/>
          <w:sz w:val="22"/>
          <w:szCs w:val="22"/>
          <w:lang w:val="fr-FR"/>
        </w:rPr>
      </w:pPr>
    </w:p>
    <w:p w14:paraId="34CFE679" w14:textId="77777777" w:rsidR="00DE3CB2" w:rsidRPr="00DE3CB2" w:rsidRDefault="00DE3CB2" w:rsidP="00676920">
      <w:pPr>
        <w:adjustRightInd w:val="0"/>
        <w:jc w:val="center"/>
        <w:textAlignment w:val="auto"/>
        <w:rPr>
          <w:rFonts w:ascii="Arial" w:eastAsia="MS Mincho" w:hAnsi="Arial" w:cs="Arial"/>
          <w:b/>
          <w:sz w:val="22"/>
          <w:szCs w:val="22"/>
          <w:lang w:val="fr-FR"/>
        </w:rPr>
      </w:pPr>
      <w:r w:rsidRPr="00DE3CB2">
        <w:rPr>
          <w:rFonts w:ascii="Arial" w:hAnsi="Arial" w:cs="Arial"/>
          <w:b/>
          <w:sz w:val="22"/>
          <w:szCs w:val="22"/>
          <w:lang w:val="fr-FR"/>
        </w:rPr>
        <w:t xml:space="preserve">PLAN D'ACTION PAR ESPÈCE POUR </w:t>
      </w:r>
      <w:r w:rsidRPr="00DE3CB2">
        <w:rPr>
          <w:rFonts w:ascii="Arial" w:hAnsi="Arial" w:cs="Arial"/>
          <w:b/>
          <w:sz w:val="22"/>
          <w:szCs w:val="22"/>
          <w:lang w:val="fr-FR"/>
        </w:rPr>
        <w:br/>
        <w:t>LA TORTUE IMBRIQUÉE (</w:t>
      </w:r>
      <w:r w:rsidRPr="00DE3CB2">
        <w:rPr>
          <w:rFonts w:ascii="Arial" w:hAnsi="Arial" w:cs="Arial"/>
          <w:b/>
          <w:i/>
          <w:iCs/>
          <w:sz w:val="22"/>
          <w:szCs w:val="22"/>
          <w:lang w:val="fr-FR"/>
        </w:rPr>
        <w:t>ERETMOCHELYS IMBRICATA</w:t>
      </w:r>
      <w:r w:rsidRPr="00DE3CB2">
        <w:rPr>
          <w:rFonts w:ascii="Arial" w:hAnsi="Arial" w:cs="Arial"/>
          <w:b/>
          <w:sz w:val="22"/>
          <w:szCs w:val="22"/>
          <w:lang w:val="fr-FR"/>
        </w:rPr>
        <w:t xml:space="preserve">) </w:t>
      </w:r>
      <w:r w:rsidRPr="00DE3CB2">
        <w:rPr>
          <w:rFonts w:ascii="Arial" w:hAnsi="Arial" w:cs="Arial"/>
          <w:b/>
          <w:sz w:val="22"/>
          <w:szCs w:val="22"/>
          <w:lang w:val="fr-FR"/>
        </w:rPr>
        <w:br/>
        <w:t>EN ASIE DU SUD-EST ET DANS LA RÉGION DE L'OCÉAN PACIFIQUE OUEST</w:t>
      </w:r>
    </w:p>
    <w:p w14:paraId="26C98C0C" w14:textId="77777777" w:rsidR="00DE3CB2" w:rsidRPr="00DE3CB2" w:rsidRDefault="00DE3CB2" w:rsidP="00676920">
      <w:pPr>
        <w:adjustRightInd w:val="0"/>
        <w:jc w:val="both"/>
        <w:textAlignment w:val="auto"/>
        <w:rPr>
          <w:rFonts w:ascii="Arial" w:eastAsia="MS Mincho" w:hAnsi="Arial" w:cs="Arial"/>
          <w:sz w:val="22"/>
          <w:szCs w:val="22"/>
          <w:lang w:val="fr-FR"/>
        </w:rPr>
      </w:pPr>
    </w:p>
    <w:p w14:paraId="1D0E64E7" w14:textId="77777777" w:rsidR="00DE3CB2" w:rsidRPr="00DE3CB2" w:rsidRDefault="00DE3CB2" w:rsidP="00676920">
      <w:pPr>
        <w:adjustRightInd w:val="0"/>
        <w:jc w:val="both"/>
        <w:textAlignment w:val="auto"/>
        <w:rPr>
          <w:rFonts w:ascii="Arial" w:eastAsia="MS Mincho" w:hAnsi="Arial" w:cs="Arial"/>
          <w:sz w:val="22"/>
          <w:szCs w:val="22"/>
          <w:lang w:val="fr-FR"/>
        </w:rPr>
      </w:pPr>
    </w:p>
    <w:p w14:paraId="4C41C2C4" w14:textId="77777777" w:rsidR="00DE3CB2" w:rsidRPr="00DE3CB2" w:rsidRDefault="00DE3CB2" w:rsidP="00676920">
      <w:pPr>
        <w:adjustRightInd w:val="0"/>
        <w:jc w:val="both"/>
        <w:textAlignment w:val="auto"/>
        <w:rPr>
          <w:rFonts w:ascii="Arial" w:hAnsi="Arial" w:cs="Arial"/>
          <w:iCs/>
          <w:sz w:val="22"/>
          <w:szCs w:val="22"/>
          <w:lang w:val="fr-FR"/>
        </w:rPr>
      </w:pPr>
      <w:r w:rsidRPr="00DE3CB2">
        <w:rPr>
          <w:rFonts w:ascii="Arial" w:hAnsi="Arial" w:cs="Arial"/>
          <w:i/>
          <w:sz w:val="22"/>
          <w:szCs w:val="22"/>
          <w:lang w:val="fr-FR"/>
        </w:rPr>
        <w:t xml:space="preserve">Notant </w:t>
      </w:r>
      <w:r w:rsidRPr="00DE3CB2">
        <w:rPr>
          <w:rFonts w:ascii="Arial" w:hAnsi="Arial" w:cs="Arial"/>
          <w:iCs/>
          <w:sz w:val="22"/>
          <w:szCs w:val="22"/>
          <w:lang w:val="fr-FR"/>
        </w:rPr>
        <w:t>que la tortue imbriquée (</w:t>
      </w:r>
      <w:proofErr w:type="spellStart"/>
      <w:r w:rsidRPr="00DE3CB2">
        <w:rPr>
          <w:rFonts w:ascii="Arial" w:hAnsi="Arial" w:cs="Arial"/>
          <w:bCs/>
          <w:i/>
          <w:iCs/>
          <w:sz w:val="22"/>
          <w:szCs w:val="22"/>
          <w:lang w:val="fr-FR"/>
        </w:rPr>
        <w:t>Eretmochelys</w:t>
      </w:r>
      <w:proofErr w:type="spellEnd"/>
      <w:r w:rsidRPr="00DE3CB2">
        <w:rPr>
          <w:rFonts w:ascii="Arial" w:hAnsi="Arial" w:cs="Arial"/>
          <w:bCs/>
          <w:i/>
          <w:iCs/>
          <w:sz w:val="22"/>
          <w:szCs w:val="22"/>
          <w:lang w:val="fr-FR"/>
        </w:rPr>
        <w:t xml:space="preserve"> </w:t>
      </w:r>
      <w:proofErr w:type="spellStart"/>
      <w:r w:rsidRPr="00DE3CB2">
        <w:rPr>
          <w:rFonts w:ascii="Arial" w:hAnsi="Arial" w:cs="Arial"/>
          <w:bCs/>
          <w:i/>
          <w:iCs/>
          <w:sz w:val="22"/>
          <w:szCs w:val="22"/>
          <w:lang w:val="fr-FR"/>
        </w:rPr>
        <w:t>imbricata</w:t>
      </w:r>
      <w:proofErr w:type="spellEnd"/>
      <w:r w:rsidRPr="00DE3CB2">
        <w:rPr>
          <w:rFonts w:ascii="Arial" w:hAnsi="Arial" w:cs="Arial"/>
          <w:iCs/>
          <w:sz w:val="22"/>
          <w:szCs w:val="22"/>
          <w:lang w:val="fr-FR"/>
        </w:rPr>
        <w:t>) a été inscrite sur la liste de l'Annexe II de la CMS et l'Annexe I en 1985,</w:t>
      </w:r>
    </w:p>
    <w:p w14:paraId="11D9B2AC" w14:textId="77777777" w:rsidR="00DE3CB2" w:rsidRPr="00DE3CB2" w:rsidRDefault="00DE3CB2" w:rsidP="00676920">
      <w:pPr>
        <w:adjustRightInd w:val="0"/>
        <w:jc w:val="both"/>
        <w:textAlignment w:val="auto"/>
        <w:rPr>
          <w:rFonts w:ascii="Arial" w:hAnsi="Arial" w:cs="Arial"/>
          <w:iCs/>
          <w:sz w:val="22"/>
          <w:szCs w:val="22"/>
          <w:lang w:val="fr-FR"/>
        </w:rPr>
      </w:pPr>
    </w:p>
    <w:p w14:paraId="67A81F50" w14:textId="77777777" w:rsidR="00DE3CB2" w:rsidRPr="00DE3CB2" w:rsidRDefault="00DE3CB2" w:rsidP="00676920">
      <w:pPr>
        <w:adjustRightInd w:val="0"/>
        <w:jc w:val="both"/>
        <w:textAlignment w:val="auto"/>
        <w:rPr>
          <w:rFonts w:ascii="Arial" w:hAnsi="Arial" w:cs="Arial"/>
          <w:sz w:val="22"/>
          <w:szCs w:val="22"/>
          <w:lang w:val="fr-FR"/>
        </w:rPr>
      </w:pPr>
      <w:r w:rsidRPr="00DE3CB2">
        <w:rPr>
          <w:rFonts w:ascii="Arial" w:hAnsi="Arial" w:cs="Arial"/>
          <w:i/>
          <w:iCs/>
          <w:sz w:val="22"/>
          <w:szCs w:val="22"/>
          <w:lang w:val="fr-FR"/>
        </w:rPr>
        <w:t>Préoccupée</w:t>
      </w:r>
      <w:r w:rsidRPr="00DE3CB2">
        <w:rPr>
          <w:rFonts w:ascii="Arial" w:hAnsi="Arial" w:cs="Arial"/>
          <w:sz w:val="22"/>
          <w:szCs w:val="22"/>
          <w:lang w:val="fr-FR"/>
        </w:rPr>
        <w:t xml:space="preserve"> que la tortue imbriquée a été évaluée pour </w:t>
      </w:r>
      <w:r w:rsidRPr="00DE3CB2">
        <w:rPr>
          <w:rFonts w:ascii="Arial" w:hAnsi="Arial" w:cs="Arial"/>
          <w:i/>
          <w:iCs/>
          <w:sz w:val="22"/>
          <w:szCs w:val="22"/>
          <w:lang w:val="fr-FR"/>
        </w:rPr>
        <w:t>La liste rouge de l'Union internationale pour la conservation de la nature (UICN) des espèces menacées</w:t>
      </w:r>
      <w:r w:rsidRPr="00DE3CB2">
        <w:rPr>
          <w:rFonts w:ascii="Arial" w:hAnsi="Arial" w:cs="Arial"/>
          <w:sz w:val="22"/>
          <w:szCs w:val="22"/>
          <w:lang w:val="fr-FR"/>
        </w:rPr>
        <w:t xml:space="preserve"> en 2008 comme étant en danger critique d'extinction (CR), et la tendance de la population a été évaluée comme étant en baisse, ce qui soulève de sérieuses inquiétudes quant à la viabilité d'un certain nombre de populations étant donné les niveaux élevés de menace en cours,</w:t>
      </w:r>
    </w:p>
    <w:p w14:paraId="37C62E0F" w14:textId="77777777" w:rsidR="00DE3CB2" w:rsidRPr="00DE3CB2" w:rsidRDefault="00DE3CB2" w:rsidP="00676920">
      <w:pPr>
        <w:adjustRightInd w:val="0"/>
        <w:jc w:val="both"/>
        <w:textAlignment w:val="auto"/>
        <w:rPr>
          <w:rFonts w:ascii="Arial" w:hAnsi="Arial" w:cs="Arial"/>
          <w:i/>
          <w:sz w:val="22"/>
          <w:szCs w:val="22"/>
          <w:lang w:val="fr-FR"/>
        </w:rPr>
      </w:pPr>
    </w:p>
    <w:p w14:paraId="48E1C1CD" w14:textId="77777777" w:rsidR="00DE3CB2" w:rsidRPr="00DE3CB2" w:rsidRDefault="00DE3CB2" w:rsidP="00676920">
      <w:pPr>
        <w:adjustRightInd w:val="0"/>
        <w:jc w:val="both"/>
        <w:textAlignment w:val="auto"/>
        <w:rPr>
          <w:rFonts w:ascii="Arial" w:hAnsi="Arial" w:cs="Arial"/>
          <w:iCs/>
          <w:sz w:val="22"/>
          <w:szCs w:val="22"/>
          <w:lang w:val="fr-FR"/>
        </w:rPr>
      </w:pPr>
      <w:r w:rsidRPr="00DE3CB2">
        <w:rPr>
          <w:rFonts w:ascii="Arial" w:hAnsi="Arial" w:cs="Arial"/>
          <w:i/>
          <w:sz w:val="22"/>
          <w:szCs w:val="22"/>
          <w:lang w:val="fr-FR"/>
        </w:rPr>
        <w:t xml:space="preserve">Se félicitant </w:t>
      </w:r>
      <w:r w:rsidRPr="00DE3CB2">
        <w:rPr>
          <w:rFonts w:ascii="Arial" w:hAnsi="Arial" w:cs="Arial"/>
          <w:iCs/>
          <w:sz w:val="22"/>
          <w:szCs w:val="22"/>
          <w:lang w:val="fr-FR"/>
        </w:rPr>
        <w:t>des deux récentes évaluations scientifiques de l'état de conservation des tortues imbriquées dans la région de l'océan Indien et de l'Asie du Sud-Est, préparées sous la direction de l'équipe d'évaluation de l'état de conservation des tortues imbriquées du Comité consultatif du Mémorandum d'entente sur la conservation et la gestion des tortues marines et de leurs habitats de l'océan Indien et de l'Asie du Sud-Est (</w:t>
      </w:r>
      <w:bookmarkStart w:id="0" w:name="_Hlk133497919"/>
      <w:r w:rsidRPr="00DE3CB2">
        <w:rPr>
          <w:rFonts w:ascii="Arial" w:hAnsi="Arial" w:cs="Arial"/>
          <w:iCs/>
          <w:sz w:val="22"/>
          <w:szCs w:val="22"/>
          <w:lang w:val="fr-FR"/>
        </w:rPr>
        <w:t xml:space="preserve">IOSEA Marine </w:t>
      </w:r>
      <w:proofErr w:type="spellStart"/>
      <w:r w:rsidRPr="00DE3CB2">
        <w:rPr>
          <w:rFonts w:ascii="Arial" w:hAnsi="Arial" w:cs="Arial"/>
          <w:iCs/>
          <w:sz w:val="22"/>
          <w:szCs w:val="22"/>
          <w:lang w:val="fr-FR"/>
        </w:rPr>
        <w:t>Turtle</w:t>
      </w:r>
      <w:proofErr w:type="spellEnd"/>
      <w:r w:rsidRPr="00DE3CB2">
        <w:rPr>
          <w:rFonts w:ascii="Arial" w:hAnsi="Arial" w:cs="Arial"/>
          <w:iCs/>
          <w:sz w:val="22"/>
          <w:szCs w:val="22"/>
          <w:lang w:val="fr-FR"/>
        </w:rPr>
        <w:t xml:space="preserve"> MOU</w:t>
      </w:r>
      <w:bookmarkEnd w:id="0"/>
      <w:r w:rsidRPr="00DE3CB2">
        <w:rPr>
          <w:rFonts w:ascii="Arial" w:hAnsi="Arial" w:cs="Arial"/>
          <w:iCs/>
          <w:sz w:val="22"/>
          <w:szCs w:val="22"/>
          <w:lang w:val="fr-FR"/>
        </w:rPr>
        <w:t>), et dans la région de l'océan Pacifique occidental, publié en tant que Série technique de la Convention sur la conservation des espèces migratrices appartenant à la faune sauvage ; Convention de Bonn n° 45,</w:t>
      </w:r>
    </w:p>
    <w:p w14:paraId="17D4B2D6" w14:textId="77777777" w:rsidR="00DE3CB2" w:rsidRPr="00DE3CB2" w:rsidRDefault="00DE3CB2" w:rsidP="00676920">
      <w:pPr>
        <w:adjustRightInd w:val="0"/>
        <w:jc w:val="both"/>
        <w:textAlignment w:val="auto"/>
        <w:rPr>
          <w:rFonts w:ascii="Arial" w:hAnsi="Arial" w:cs="Arial"/>
          <w:iCs/>
          <w:sz w:val="22"/>
          <w:szCs w:val="22"/>
          <w:lang w:val="fr-FR"/>
        </w:rPr>
      </w:pPr>
    </w:p>
    <w:p w14:paraId="55DD7BA8" w14:textId="77777777" w:rsidR="00DE3CB2" w:rsidRPr="00DE3CB2" w:rsidRDefault="00DE3CB2" w:rsidP="00676920">
      <w:pPr>
        <w:adjustRightInd w:val="0"/>
        <w:jc w:val="both"/>
        <w:textAlignment w:val="auto"/>
        <w:rPr>
          <w:rFonts w:ascii="Arial" w:hAnsi="Arial" w:cs="Arial"/>
          <w:sz w:val="22"/>
          <w:szCs w:val="22"/>
          <w:lang w:val="fr-FR"/>
        </w:rPr>
      </w:pPr>
      <w:r w:rsidRPr="00DE3CB2">
        <w:rPr>
          <w:rFonts w:ascii="Arial" w:hAnsi="Arial" w:cs="Arial"/>
          <w:i/>
          <w:iCs/>
          <w:sz w:val="22"/>
          <w:szCs w:val="22"/>
          <w:lang w:val="fr-FR"/>
        </w:rPr>
        <w:t>Notant</w:t>
      </w:r>
      <w:r w:rsidRPr="00DE3CB2">
        <w:rPr>
          <w:rFonts w:ascii="Arial" w:hAnsi="Arial" w:cs="Arial"/>
          <w:sz w:val="22"/>
          <w:szCs w:val="22"/>
          <w:lang w:val="fr-FR"/>
        </w:rPr>
        <w:t xml:space="preserve"> que l'utilisation et le commerce ont été identifiés comme des menaces majeures pour les tortues imbriquées dans la région de l'Asie du Sud-Est et de l'océan Pacifique occidental dans les évaluations scientifiques susmentionnées,</w:t>
      </w:r>
    </w:p>
    <w:p w14:paraId="2CDDB38D" w14:textId="77777777" w:rsidR="00DE3CB2" w:rsidRPr="00DE3CB2" w:rsidRDefault="00DE3CB2" w:rsidP="00676920">
      <w:pPr>
        <w:adjustRightInd w:val="0"/>
        <w:jc w:val="both"/>
        <w:textAlignment w:val="auto"/>
        <w:rPr>
          <w:rFonts w:ascii="Arial" w:hAnsi="Arial" w:cs="Arial"/>
          <w:iCs/>
          <w:sz w:val="22"/>
          <w:szCs w:val="22"/>
          <w:lang w:val="fr-FR"/>
        </w:rPr>
      </w:pPr>
    </w:p>
    <w:p w14:paraId="503DE1B1" w14:textId="77777777" w:rsidR="00DE3CB2" w:rsidRPr="00DE3CB2" w:rsidRDefault="00DE3CB2" w:rsidP="00676920">
      <w:pPr>
        <w:adjustRightInd w:val="0"/>
        <w:jc w:val="both"/>
        <w:textAlignment w:val="auto"/>
        <w:rPr>
          <w:rFonts w:ascii="Arial" w:hAnsi="Arial" w:cs="Arial"/>
          <w:sz w:val="22"/>
          <w:szCs w:val="22"/>
          <w:lang w:val="fr-FR"/>
        </w:rPr>
      </w:pPr>
      <w:r w:rsidRPr="00DE3CB2">
        <w:rPr>
          <w:rFonts w:ascii="Arial" w:hAnsi="Arial" w:cs="Arial"/>
          <w:i/>
          <w:iCs/>
          <w:sz w:val="22"/>
          <w:szCs w:val="22"/>
          <w:lang w:val="fr-FR"/>
        </w:rPr>
        <w:t>Reconnaissant qu’il</w:t>
      </w:r>
      <w:r w:rsidRPr="00DE3CB2">
        <w:rPr>
          <w:rFonts w:ascii="Arial" w:hAnsi="Arial" w:cs="Arial"/>
          <w:sz w:val="22"/>
          <w:szCs w:val="22"/>
          <w:lang w:val="fr-FR"/>
        </w:rPr>
        <w:t xml:space="preserve"> existe des liens complexes entre l'utilisation communautaire et l'utilisation commerciale, et que l'utilisation au niveau national et international doit être abordée conjointement,</w:t>
      </w:r>
    </w:p>
    <w:p w14:paraId="7108295A" w14:textId="77777777" w:rsidR="00DE3CB2" w:rsidRPr="00DE3CB2" w:rsidRDefault="00DE3CB2" w:rsidP="00676920">
      <w:pPr>
        <w:adjustRightInd w:val="0"/>
        <w:jc w:val="both"/>
        <w:textAlignment w:val="auto"/>
        <w:rPr>
          <w:rFonts w:ascii="Arial" w:hAnsi="Arial" w:cs="Arial"/>
          <w:sz w:val="22"/>
          <w:szCs w:val="22"/>
          <w:lang w:val="fr-FR"/>
        </w:rPr>
      </w:pPr>
    </w:p>
    <w:p w14:paraId="61274AAB" w14:textId="5B3BD7DC" w:rsidR="00DE3CB2" w:rsidRPr="00DE3CB2" w:rsidRDefault="00DE3CB2" w:rsidP="00676920">
      <w:pPr>
        <w:adjustRightInd w:val="0"/>
        <w:jc w:val="both"/>
        <w:textAlignment w:val="auto"/>
        <w:rPr>
          <w:rFonts w:ascii="Arial" w:hAnsi="Arial" w:cs="Arial"/>
          <w:sz w:val="22"/>
          <w:szCs w:val="22"/>
          <w:lang w:val="fr-FR"/>
        </w:rPr>
      </w:pPr>
      <w:r w:rsidRPr="00DE3CB2">
        <w:rPr>
          <w:rFonts w:ascii="Arial" w:hAnsi="Arial" w:cs="Arial"/>
          <w:i/>
          <w:iCs/>
          <w:sz w:val="22"/>
          <w:szCs w:val="22"/>
          <w:lang w:val="fr-FR"/>
        </w:rPr>
        <w:t xml:space="preserve">Reconnaissant </w:t>
      </w:r>
      <w:r w:rsidRPr="00DE3CB2">
        <w:rPr>
          <w:rFonts w:ascii="Arial" w:hAnsi="Arial" w:cs="Arial"/>
          <w:sz w:val="22"/>
          <w:szCs w:val="22"/>
          <w:lang w:val="fr-FR"/>
        </w:rPr>
        <w:t>le soutien</w:t>
      </w:r>
      <w:r w:rsidR="00AD04AC">
        <w:rPr>
          <w:rFonts w:ascii="Arial" w:hAnsi="Arial" w:cs="Arial"/>
          <w:sz w:val="22"/>
          <w:szCs w:val="22"/>
          <w:lang w:val="fr-FR"/>
        </w:rPr>
        <w:t>, notamment de la société civile,</w:t>
      </w:r>
      <w:r w:rsidRPr="00DE3CB2">
        <w:rPr>
          <w:rFonts w:ascii="Arial" w:hAnsi="Arial" w:cs="Arial"/>
          <w:sz w:val="22"/>
          <w:szCs w:val="22"/>
          <w:lang w:val="fr-FR"/>
        </w:rPr>
        <w:t xml:space="preserve"> dans la mise en œuvre des mandats de la COP relatifs aux tortues imbriquées, en aidant les gouvernements à mettre en œuvre des mesures de conservation cohérentes concernant leur utilisation et leur commerce,</w:t>
      </w:r>
    </w:p>
    <w:p w14:paraId="3B686E65" w14:textId="77777777" w:rsidR="00DE3CB2" w:rsidRPr="00DE3CB2" w:rsidRDefault="00DE3CB2" w:rsidP="00676920">
      <w:pPr>
        <w:adjustRightInd w:val="0"/>
        <w:jc w:val="both"/>
        <w:textAlignment w:val="auto"/>
        <w:rPr>
          <w:rFonts w:ascii="Arial" w:hAnsi="Arial" w:cs="Arial"/>
          <w:i/>
          <w:sz w:val="22"/>
          <w:szCs w:val="22"/>
          <w:lang w:val="fr-FR"/>
        </w:rPr>
      </w:pPr>
    </w:p>
    <w:p w14:paraId="305FDE3A" w14:textId="77777777" w:rsidR="00DE3CB2" w:rsidRPr="00DE3CB2" w:rsidRDefault="00DE3CB2" w:rsidP="00676920">
      <w:pPr>
        <w:adjustRightInd w:val="0"/>
        <w:jc w:val="both"/>
        <w:textAlignment w:val="auto"/>
        <w:rPr>
          <w:rFonts w:ascii="Arial" w:hAnsi="Arial" w:cs="Arial"/>
          <w:sz w:val="22"/>
          <w:szCs w:val="22"/>
          <w:lang w:val="fr-FR"/>
        </w:rPr>
      </w:pPr>
      <w:r w:rsidRPr="00DE3CB2">
        <w:rPr>
          <w:rFonts w:ascii="Arial" w:hAnsi="Arial" w:cs="Arial"/>
          <w:i/>
          <w:iCs/>
          <w:sz w:val="22"/>
          <w:szCs w:val="22"/>
          <w:lang w:val="fr-FR"/>
        </w:rPr>
        <w:t>Affirmant</w:t>
      </w:r>
      <w:r w:rsidRPr="00DE3CB2">
        <w:rPr>
          <w:rFonts w:ascii="Arial" w:hAnsi="Arial" w:cs="Arial"/>
          <w:sz w:val="22"/>
          <w:szCs w:val="22"/>
          <w:lang w:val="fr-FR"/>
        </w:rPr>
        <w:t xml:space="preserve"> la nécessité d'aborder ces questions en étroite collaboration avec la Convention sur le commerce international des espèces de faune et de flore sauvages menacées d'extinction (CITES) ainsi qu'avec d'autres partenaires concernés, tels que le secrétariat du Programme régional océanien de l'environnement (PROE),</w:t>
      </w:r>
    </w:p>
    <w:p w14:paraId="68DD2020" w14:textId="77777777" w:rsidR="00DE3CB2" w:rsidRPr="00DE3CB2" w:rsidRDefault="00DE3CB2" w:rsidP="00676920">
      <w:pPr>
        <w:adjustRightInd w:val="0"/>
        <w:jc w:val="both"/>
        <w:textAlignment w:val="auto"/>
        <w:rPr>
          <w:rFonts w:ascii="Arial" w:hAnsi="Arial" w:cs="Arial"/>
          <w:sz w:val="22"/>
          <w:szCs w:val="22"/>
          <w:lang w:val="fr-FR"/>
        </w:rPr>
      </w:pPr>
    </w:p>
    <w:p w14:paraId="0626494A" w14:textId="77777777" w:rsidR="00DE3CB2" w:rsidRPr="00DE3CB2" w:rsidRDefault="00DE3CB2" w:rsidP="00676920">
      <w:pPr>
        <w:adjustRightInd w:val="0"/>
        <w:jc w:val="both"/>
        <w:textAlignment w:val="auto"/>
        <w:rPr>
          <w:rFonts w:ascii="Arial" w:hAnsi="Arial" w:cs="Arial"/>
          <w:sz w:val="22"/>
          <w:szCs w:val="22"/>
          <w:lang w:val="fr-FR"/>
        </w:rPr>
      </w:pPr>
      <w:r w:rsidRPr="00DE3CB2">
        <w:rPr>
          <w:rFonts w:ascii="Arial" w:hAnsi="Arial" w:cs="Arial"/>
          <w:i/>
          <w:iCs/>
          <w:sz w:val="22"/>
          <w:szCs w:val="22"/>
          <w:lang w:val="fr-FR"/>
        </w:rPr>
        <w:t>Notant</w:t>
      </w:r>
      <w:r w:rsidRPr="00DE3CB2">
        <w:rPr>
          <w:rFonts w:ascii="Arial" w:hAnsi="Arial" w:cs="Arial"/>
          <w:sz w:val="22"/>
          <w:szCs w:val="22"/>
          <w:lang w:val="fr-FR"/>
        </w:rPr>
        <w:t xml:space="preserve"> que la Résolution de la CITES Conf.19.5 a accueilli favorablement ce Plan d'action par espèce et a recommandé de nombreuses mesures en accord avec celles qui y sont décrites,</w:t>
      </w:r>
    </w:p>
    <w:p w14:paraId="05D65150" w14:textId="77777777" w:rsidR="00DE3CB2" w:rsidRPr="00DE3CB2" w:rsidRDefault="00DE3CB2" w:rsidP="00676920">
      <w:pPr>
        <w:autoSpaceDE/>
        <w:autoSpaceDN/>
        <w:jc w:val="both"/>
        <w:textAlignment w:val="auto"/>
        <w:rPr>
          <w:rFonts w:ascii="Arial" w:hAnsi="Arial" w:cs="Arial"/>
          <w:sz w:val="22"/>
          <w:szCs w:val="22"/>
          <w:lang w:val="fr-FR"/>
        </w:rPr>
      </w:pPr>
    </w:p>
    <w:p w14:paraId="09FA0ABC" w14:textId="77777777" w:rsidR="00DE3CB2" w:rsidRDefault="00DE3CB2" w:rsidP="00676920">
      <w:pPr>
        <w:autoSpaceDE/>
        <w:autoSpaceDN/>
        <w:jc w:val="both"/>
        <w:textAlignment w:val="auto"/>
        <w:rPr>
          <w:rFonts w:ascii="Arial" w:hAnsi="Arial" w:cs="Arial"/>
          <w:sz w:val="22"/>
          <w:szCs w:val="22"/>
          <w:lang w:val="fr-FR"/>
        </w:rPr>
      </w:pPr>
      <w:r w:rsidRPr="00DE3CB2">
        <w:rPr>
          <w:rFonts w:ascii="Arial" w:hAnsi="Arial" w:cs="Arial"/>
          <w:i/>
          <w:iCs/>
          <w:sz w:val="22"/>
          <w:szCs w:val="22"/>
          <w:lang w:val="fr-FR"/>
        </w:rPr>
        <w:t>Notant également</w:t>
      </w:r>
      <w:r w:rsidRPr="00DE3CB2">
        <w:rPr>
          <w:rFonts w:ascii="Arial" w:hAnsi="Arial" w:cs="Arial"/>
          <w:sz w:val="22"/>
          <w:szCs w:val="22"/>
          <w:lang w:val="fr-FR"/>
        </w:rPr>
        <w:t xml:space="preserve"> le Programme régional océanien de l'environnement (PROE) 2022-2026, qui recommande également de nombreuses mesures conformes à celles décrites dans le </w:t>
      </w:r>
      <w:r w:rsidRPr="00DE3CB2">
        <w:rPr>
          <w:rFonts w:ascii="Arial" w:hAnsi="Arial" w:cs="Arial"/>
          <w:sz w:val="22"/>
          <w:szCs w:val="22"/>
          <w:lang w:val="fr-FR"/>
        </w:rPr>
        <w:lastRenderedPageBreak/>
        <w:t>présent Plan d'action par espèce,</w:t>
      </w:r>
    </w:p>
    <w:p w14:paraId="2A1C85CB" w14:textId="77777777" w:rsidR="00D660C8" w:rsidRDefault="00D660C8" w:rsidP="00676920">
      <w:pPr>
        <w:autoSpaceDE/>
        <w:autoSpaceDN/>
        <w:jc w:val="both"/>
        <w:textAlignment w:val="auto"/>
        <w:rPr>
          <w:rFonts w:ascii="Arial" w:hAnsi="Arial" w:cs="Arial"/>
          <w:sz w:val="22"/>
          <w:szCs w:val="22"/>
          <w:lang w:val="fr-FR"/>
        </w:rPr>
      </w:pPr>
    </w:p>
    <w:p w14:paraId="00F9019A" w14:textId="37D3539B" w:rsidR="00AD04AC" w:rsidRPr="00DE3CB2" w:rsidRDefault="00AD04AC" w:rsidP="00676920">
      <w:pPr>
        <w:autoSpaceDE/>
        <w:autoSpaceDN/>
        <w:jc w:val="both"/>
        <w:textAlignment w:val="auto"/>
        <w:rPr>
          <w:rFonts w:ascii="Arial" w:hAnsi="Arial" w:cs="Arial"/>
          <w:sz w:val="22"/>
          <w:szCs w:val="22"/>
          <w:lang w:val="fr-FR"/>
        </w:rPr>
      </w:pPr>
      <w:r w:rsidRPr="00AD04AC">
        <w:rPr>
          <w:rFonts w:ascii="Arial" w:hAnsi="Arial" w:cs="Arial"/>
          <w:i/>
          <w:iCs/>
          <w:sz w:val="22"/>
          <w:szCs w:val="22"/>
          <w:lang w:val="fr-FR"/>
        </w:rPr>
        <w:t>Reconnaissant</w:t>
      </w:r>
      <w:r w:rsidRPr="00AD04AC">
        <w:rPr>
          <w:rFonts w:ascii="Arial" w:hAnsi="Arial" w:cs="Arial"/>
          <w:sz w:val="22"/>
          <w:szCs w:val="22"/>
          <w:lang w:val="fr-FR"/>
        </w:rPr>
        <w:t xml:space="preserve"> </w:t>
      </w:r>
      <w:r>
        <w:rPr>
          <w:rFonts w:ascii="Arial" w:hAnsi="Arial" w:cs="Arial"/>
          <w:sz w:val="22"/>
          <w:szCs w:val="22"/>
          <w:lang w:val="fr-FR"/>
        </w:rPr>
        <w:t xml:space="preserve">que </w:t>
      </w:r>
      <w:r w:rsidR="00423D36" w:rsidRPr="00AD04AC">
        <w:rPr>
          <w:rFonts w:ascii="Arial" w:hAnsi="Arial" w:cs="Arial"/>
          <w:sz w:val="22"/>
          <w:szCs w:val="22"/>
          <w:lang w:val="fr-FR"/>
        </w:rPr>
        <w:t xml:space="preserve">la conservation des tortues marines dans la région de l'Océan Indien et de l'Asie du Sud-Est </w:t>
      </w:r>
      <w:r w:rsidR="00423D36">
        <w:rPr>
          <w:rFonts w:ascii="Arial" w:hAnsi="Arial" w:cs="Arial"/>
          <w:sz w:val="22"/>
          <w:szCs w:val="22"/>
          <w:lang w:val="fr-FR"/>
        </w:rPr>
        <w:t xml:space="preserve">et la mise en œuvre de ce </w:t>
      </w:r>
      <w:r w:rsidR="00423D36" w:rsidRPr="00DE3CB2">
        <w:rPr>
          <w:rFonts w:ascii="Arial" w:hAnsi="Arial" w:cs="Arial"/>
          <w:sz w:val="22"/>
          <w:szCs w:val="22"/>
          <w:lang w:val="fr-FR"/>
        </w:rPr>
        <w:t>Plan d'action par espèce</w:t>
      </w:r>
      <w:r w:rsidR="00423D36">
        <w:rPr>
          <w:rFonts w:ascii="Arial" w:hAnsi="Arial" w:cs="Arial"/>
          <w:sz w:val="22"/>
          <w:szCs w:val="22"/>
          <w:lang w:val="fr-FR"/>
        </w:rPr>
        <w:t xml:space="preserve"> relève </w:t>
      </w:r>
      <w:r w:rsidR="00423D36" w:rsidRPr="00AD04AC">
        <w:rPr>
          <w:rFonts w:ascii="Arial" w:hAnsi="Arial" w:cs="Arial"/>
          <w:sz w:val="22"/>
          <w:szCs w:val="22"/>
          <w:lang w:val="fr-FR"/>
        </w:rPr>
        <w:t>principale</w:t>
      </w:r>
      <w:r w:rsidR="00423D36">
        <w:rPr>
          <w:rFonts w:ascii="Arial" w:hAnsi="Arial" w:cs="Arial"/>
          <w:sz w:val="22"/>
          <w:szCs w:val="22"/>
          <w:lang w:val="fr-FR"/>
        </w:rPr>
        <w:t xml:space="preserve">ment </w:t>
      </w:r>
      <w:r w:rsidRPr="00AD04AC">
        <w:rPr>
          <w:rFonts w:ascii="Arial" w:hAnsi="Arial" w:cs="Arial"/>
          <w:sz w:val="22"/>
          <w:szCs w:val="22"/>
          <w:lang w:val="fr-FR"/>
        </w:rPr>
        <w:t xml:space="preserve">du </w:t>
      </w:r>
      <w:proofErr w:type="spellStart"/>
      <w:r w:rsidRPr="00AD04AC">
        <w:rPr>
          <w:rFonts w:ascii="Arial" w:hAnsi="Arial" w:cs="Arial"/>
          <w:sz w:val="22"/>
          <w:szCs w:val="22"/>
          <w:lang w:val="fr-FR"/>
        </w:rPr>
        <w:t>MdE</w:t>
      </w:r>
      <w:proofErr w:type="spellEnd"/>
      <w:r w:rsidRPr="00AD04AC">
        <w:rPr>
          <w:rFonts w:ascii="Arial" w:hAnsi="Arial" w:cs="Arial"/>
          <w:sz w:val="22"/>
          <w:szCs w:val="22"/>
          <w:lang w:val="fr-FR"/>
        </w:rPr>
        <w:t xml:space="preserve"> sur les tortues marines de l'IOSEA,</w:t>
      </w:r>
    </w:p>
    <w:p w14:paraId="587A8944" w14:textId="77777777" w:rsidR="00DE3CB2" w:rsidRPr="00DE3CB2" w:rsidRDefault="00DE3CB2" w:rsidP="00676920">
      <w:pPr>
        <w:adjustRightInd w:val="0"/>
        <w:jc w:val="both"/>
        <w:textAlignment w:val="auto"/>
        <w:rPr>
          <w:rFonts w:ascii="Arial" w:hAnsi="Arial" w:cs="Arial"/>
          <w:sz w:val="22"/>
          <w:szCs w:val="22"/>
          <w:lang w:val="fr-FR"/>
        </w:rPr>
      </w:pPr>
    </w:p>
    <w:p w14:paraId="6FF0CDAB" w14:textId="77777777" w:rsidR="00DE3CB2" w:rsidRDefault="00DE3CB2" w:rsidP="00676920">
      <w:pPr>
        <w:adjustRightInd w:val="0"/>
        <w:jc w:val="both"/>
        <w:textAlignment w:val="auto"/>
        <w:rPr>
          <w:rFonts w:ascii="Arial" w:hAnsi="Arial" w:cs="Arial"/>
          <w:sz w:val="22"/>
          <w:szCs w:val="22"/>
          <w:lang w:val="fr-FR"/>
        </w:rPr>
      </w:pPr>
      <w:r w:rsidRPr="00DE3CB2">
        <w:rPr>
          <w:rFonts w:ascii="Arial" w:hAnsi="Arial" w:cs="Arial"/>
          <w:i/>
          <w:iCs/>
          <w:sz w:val="22"/>
          <w:szCs w:val="22"/>
          <w:lang w:val="fr-FR"/>
        </w:rPr>
        <w:t xml:space="preserve">Reconnaissant </w:t>
      </w:r>
      <w:r w:rsidRPr="00DE3CB2">
        <w:rPr>
          <w:rFonts w:ascii="Arial" w:hAnsi="Arial" w:cs="Arial"/>
          <w:sz w:val="22"/>
          <w:szCs w:val="22"/>
          <w:lang w:val="fr-FR"/>
        </w:rPr>
        <w:t xml:space="preserve">que les actions contenues dans ce Plan d'action par espèce </w:t>
      </w:r>
      <w:proofErr w:type="gramStart"/>
      <w:r w:rsidRPr="00DE3CB2">
        <w:rPr>
          <w:rFonts w:ascii="Arial" w:hAnsi="Arial" w:cs="Arial"/>
          <w:sz w:val="22"/>
          <w:szCs w:val="22"/>
          <w:lang w:val="fr-FR"/>
        </w:rPr>
        <w:t>peuvent</w:t>
      </w:r>
      <w:proofErr w:type="gramEnd"/>
      <w:r w:rsidRPr="00DE3CB2">
        <w:rPr>
          <w:rFonts w:ascii="Arial" w:hAnsi="Arial" w:cs="Arial"/>
          <w:sz w:val="22"/>
          <w:szCs w:val="22"/>
          <w:lang w:val="fr-FR"/>
        </w:rPr>
        <w:t xml:space="preserve"> être pertinentes pour d'autres régions en dehors de son champ d'application géographique, telles que la zone couverte par la Convention inter américaine pour la protection et la conservation des tortues marines (IAC),</w:t>
      </w:r>
    </w:p>
    <w:p w14:paraId="16E90308" w14:textId="77777777" w:rsidR="00423D36" w:rsidRPr="00DE3CB2" w:rsidRDefault="00423D36" w:rsidP="00676920">
      <w:pPr>
        <w:adjustRightInd w:val="0"/>
        <w:jc w:val="both"/>
        <w:textAlignment w:val="auto"/>
        <w:rPr>
          <w:rFonts w:ascii="Arial" w:hAnsi="Arial" w:cs="Arial"/>
          <w:sz w:val="22"/>
          <w:szCs w:val="22"/>
          <w:lang w:val="fr-FR"/>
        </w:rPr>
      </w:pPr>
    </w:p>
    <w:p w14:paraId="040EFC68" w14:textId="77777777" w:rsidR="00DE3CB2" w:rsidRPr="00DE3CB2" w:rsidRDefault="00DE3CB2" w:rsidP="00676920">
      <w:pPr>
        <w:adjustRightInd w:val="0"/>
        <w:jc w:val="both"/>
        <w:textAlignment w:val="auto"/>
        <w:rPr>
          <w:rFonts w:ascii="Arial" w:hAnsi="Arial" w:cs="Arial"/>
          <w:i/>
          <w:sz w:val="22"/>
          <w:szCs w:val="22"/>
          <w:lang w:val="fr-FR"/>
        </w:rPr>
      </w:pPr>
      <w:r w:rsidRPr="00DE3CB2">
        <w:rPr>
          <w:rFonts w:ascii="Arial" w:hAnsi="Arial" w:cs="Arial"/>
          <w:i/>
          <w:sz w:val="22"/>
          <w:szCs w:val="22"/>
          <w:lang w:val="fr-FR"/>
        </w:rPr>
        <w:t>Se félicitant</w:t>
      </w:r>
      <w:r w:rsidRPr="00DE3CB2">
        <w:rPr>
          <w:rFonts w:ascii="Arial" w:hAnsi="Arial" w:cs="Arial"/>
          <w:iCs/>
          <w:sz w:val="22"/>
          <w:szCs w:val="22"/>
          <w:lang w:val="fr-FR"/>
        </w:rPr>
        <w:t xml:space="preserve"> de l'opportunité de favoriser une collaboration étroite entre la Convention et le Mémorandum d'entente (</w:t>
      </w:r>
      <w:proofErr w:type="spellStart"/>
      <w:r w:rsidRPr="00DE3CB2">
        <w:rPr>
          <w:rFonts w:ascii="Arial" w:hAnsi="Arial" w:cs="Arial"/>
          <w:iCs/>
          <w:sz w:val="22"/>
          <w:szCs w:val="22"/>
          <w:lang w:val="fr-FR"/>
        </w:rPr>
        <w:t>MdE</w:t>
      </w:r>
      <w:proofErr w:type="spellEnd"/>
      <w:r w:rsidRPr="00DE3CB2">
        <w:rPr>
          <w:rFonts w:ascii="Arial" w:hAnsi="Arial" w:cs="Arial"/>
          <w:iCs/>
          <w:sz w:val="22"/>
          <w:szCs w:val="22"/>
          <w:lang w:val="fr-FR"/>
        </w:rPr>
        <w:t>) sur les tortues marines de l'IOSEA</w:t>
      </w:r>
      <w:r w:rsidRPr="00DE3CB2">
        <w:rPr>
          <w:rFonts w:ascii="Arial" w:hAnsi="Arial" w:cs="Arial"/>
          <w:i/>
          <w:sz w:val="22"/>
          <w:szCs w:val="22"/>
          <w:lang w:val="fr-FR"/>
        </w:rPr>
        <w:t>,</w:t>
      </w:r>
    </w:p>
    <w:p w14:paraId="4DF5C8D2" w14:textId="77777777" w:rsidR="00DE3CB2" w:rsidRPr="00DE3CB2" w:rsidRDefault="00DE3CB2" w:rsidP="00676920">
      <w:pPr>
        <w:widowControl/>
        <w:autoSpaceDE/>
        <w:autoSpaceDN/>
        <w:textAlignment w:val="auto"/>
        <w:rPr>
          <w:rFonts w:ascii="Arial" w:eastAsiaTheme="minorHAnsi" w:hAnsi="Arial" w:cstheme="minorBidi"/>
          <w:sz w:val="22"/>
          <w:szCs w:val="22"/>
          <w:lang w:val="fr-FR"/>
        </w:rPr>
      </w:pPr>
    </w:p>
    <w:p w14:paraId="6925EC1D" w14:textId="77777777" w:rsidR="00DE3CB2" w:rsidRPr="00DE3CB2" w:rsidRDefault="00DE3CB2" w:rsidP="00676920">
      <w:pPr>
        <w:widowControl/>
        <w:autoSpaceDE/>
        <w:autoSpaceDN/>
        <w:textAlignment w:val="auto"/>
        <w:rPr>
          <w:rFonts w:ascii="Arial" w:eastAsiaTheme="minorHAnsi" w:hAnsi="Arial" w:cstheme="minorBidi"/>
          <w:sz w:val="22"/>
          <w:szCs w:val="22"/>
          <w:lang w:val="fr-FR"/>
        </w:rPr>
      </w:pPr>
    </w:p>
    <w:p w14:paraId="6EE00DD7" w14:textId="77777777" w:rsidR="00DE3CB2" w:rsidRPr="00DE3CB2" w:rsidRDefault="00DE3CB2" w:rsidP="00676920">
      <w:pPr>
        <w:adjustRightInd w:val="0"/>
        <w:jc w:val="center"/>
        <w:textAlignment w:val="auto"/>
        <w:rPr>
          <w:rFonts w:ascii="Arial" w:hAnsi="Arial" w:cs="Arial"/>
          <w:i/>
          <w:sz w:val="22"/>
          <w:szCs w:val="22"/>
          <w:lang w:val="fr-FR"/>
        </w:rPr>
      </w:pPr>
      <w:r w:rsidRPr="00DE3CB2">
        <w:rPr>
          <w:rFonts w:ascii="Arial" w:hAnsi="Arial" w:cs="Arial"/>
          <w:i/>
          <w:sz w:val="22"/>
          <w:szCs w:val="22"/>
          <w:lang w:val="fr-FR"/>
        </w:rPr>
        <w:t>La Conférence des Parties à la</w:t>
      </w:r>
    </w:p>
    <w:p w14:paraId="247FF43B" w14:textId="77777777" w:rsidR="00DE3CB2" w:rsidRPr="00DE3CB2" w:rsidRDefault="00DE3CB2" w:rsidP="00676920">
      <w:pPr>
        <w:adjustRightInd w:val="0"/>
        <w:jc w:val="center"/>
        <w:textAlignment w:val="auto"/>
        <w:rPr>
          <w:rFonts w:ascii="Arial" w:hAnsi="Arial" w:cs="Arial"/>
          <w:i/>
          <w:sz w:val="22"/>
          <w:szCs w:val="22"/>
          <w:lang w:val="fr-FR"/>
        </w:rPr>
      </w:pPr>
      <w:r w:rsidRPr="00DE3CB2">
        <w:rPr>
          <w:rFonts w:ascii="Arial" w:hAnsi="Arial" w:cs="Arial"/>
          <w:i/>
          <w:sz w:val="22"/>
          <w:szCs w:val="22"/>
          <w:lang w:val="fr-FR"/>
        </w:rPr>
        <w:t xml:space="preserve">Convention sur la conservation des espèces migratrices appartenant à la faune sauvage </w:t>
      </w:r>
    </w:p>
    <w:p w14:paraId="5BC9507A" w14:textId="77777777" w:rsidR="00DE3CB2" w:rsidRPr="00DE3CB2" w:rsidRDefault="00DE3CB2" w:rsidP="00676920">
      <w:pPr>
        <w:adjustRightInd w:val="0"/>
        <w:jc w:val="both"/>
        <w:textAlignment w:val="auto"/>
        <w:rPr>
          <w:rFonts w:ascii="Arial" w:hAnsi="Arial" w:cs="Arial"/>
          <w:sz w:val="22"/>
          <w:szCs w:val="22"/>
          <w:lang w:val="fr-FR"/>
        </w:rPr>
      </w:pPr>
    </w:p>
    <w:p w14:paraId="55213861" w14:textId="77777777" w:rsidR="00DE3CB2" w:rsidRPr="00DE3CB2" w:rsidRDefault="00DE3CB2" w:rsidP="00676920">
      <w:pPr>
        <w:adjustRightInd w:val="0"/>
        <w:jc w:val="both"/>
        <w:textAlignment w:val="auto"/>
        <w:rPr>
          <w:rFonts w:ascii="Arial" w:hAnsi="Arial" w:cs="Arial"/>
          <w:sz w:val="22"/>
          <w:szCs w:val="22"/>
          <w:lang w:val="fr-FR"/>
        </w:rPr>
      </w:pPr>
    </w:p>
    <w:p w14:paraId="767CB5D4" w14:textId="052BAF0D" w:rsidR="00DE3CB2" w:rsidRPr="00DE3CB2" w:rsidRDefault="00DE3CB2" w:rsidP="00676920">
      <w:pPr>
        <w:widowControl/>
        <w:numPr>
          <w:ilvl w:val="0"/>
          <w:numId w:val="1"/>
        </w:numPr>
        <w:autoSpaceDE/>
        <w:autoSpaceDN/>
        <w:adjustRightInd w:val="0"/>
        <w:ind w:left="567" w:hanging="567"/>
        <w:jc w:val="both"/>
        <w:textAlignment w:val="auto"/>
        <w:rPr>
          <w:rFonts w:ascii="Arial" w:hAnsi="Arial" w:cs="Arial"/>
          <w:sz w:val="22"/>
          <w:szCs w:val="22"/>
          <w:lang w:val="fr-FR"/>
        </w:rPr>
      </w:pPr>
      <w:r w:rsidRPr="00DE3CB2">
        <w:rPr>
          <w:rFonts w:ascii="Arial" w:hAnsi="Arial" w:cs="Arial"/>
          <w:i/>
          <w:sz w:val="22"/>
          <w:szCs w:val="22"/>
          <w:lang w:val="fr-FR"/>
        </w:rPr>
        <w:t>Adopte</w:t>
      </w:r>
      <w:r w:rsidRPr="00DE3CB2">
        <w:rPr>
          <w:rFonts w:ascii="Arial" w:hAnsi="Arial" w:cs="Arial"/>
          <w:sz w:val="22"/>
          <w:szCs w:val="22"/>
          <w:lang w:val="fr-FR"/>
        </w:rPr>
        <w:t xml:space="preserve"> le Plan d'action par espèce pour la tortue imbriquée (</w:t>
      </w:r>
      <w:proofErr w:type="spellStart"/>
      <w:r w:rsidRPr="00DE3CB2">
        <w:rPr>
          <w:rFonts w:ascii="Arial" w:hAnsi="Arial" w:cs="Arial"/>
          <w:i/>
          <w:iCs/>
          <w:sz w:val="22"/>
          <w:szCs w:val="22"/>
          <w:lang w:val="fr-FR"/>
        </w:rPr>
        <w:t>Eretmochelys</w:t>
      </w:r>
      <w:proofErr w:type="spellEnd"/>
      <w:r w:rsidRPr="00DE3CB2">
        <w:rPr>
          <w:rFonts w:ascii="Arial" w:hAnsi="Arial" w:cs="Arial"/>
          <w:i/>
          <w:iCs/>
          <w:sz w:val="22"/>
          <w:szCs w:val="22"/>
          <w:lang w:val="fr-FR"/>
        </w:rPr>
        <w:t xml:space="preserve"> </w:t>
      </w:r>
      <w:proofErr w:type="spellStart"/>
      <w:r w:rsidRPr="00DE3CB2">
        <w:rPr>
          <w:rFonts w:ascii="Arial" w:hAnsi="Arial" w:cs="Arial"/>
          <w:i/>
          <w:iCs/>
          <w:sz w:val="22"/>
          <w:szCs w:val="22"/>
          <w:lang w:val="fr-FR"/>
        </w:rPr>
        <w:t>imbricata</w:t>
      </w:r>
      <w:proofErr w:type="spellEnd"/>
      <w:r w:rsidRPr="00DE3CB2">
        <w:rPr>
          <w:rFonts w:ascii="Arial" w:hAnsi="Arial" w:cs="Arial"/>
          <w:sz w:val="22"/>
          <w:szCs w:val="22"/>
          <w:lang w:val="fr-FR"/>
        </w:rPr>
        <w:t xml:space="preserve">) en Asie du Sud-Est et dans la région de l'océan Pacifique occidental, tel qu'adopté par </w:t>
      </w:r>
      <w:r w:rsidR="00423D36">
        <w:rPr>
          <w:rFonts w:ascii="Arial" w:hAnsi="Arial" w:cs="Arial"/>
          <w:sz w:val="22"/>
          <w:szCs w:val="22"/>
          <w:lang w:val="fr-FR"/>
        </w:rPr>
        <w:t>quatre</w:t>
      </w:r>
      <w:r w:rsidRPr="00DE3CB2">
        <w:rPr>
          <w:rFonts w:ascii="Arial" w:hAnsi="Arial" w:cs="Arial"/>
          <w:sz w:val="22"/>
          <w:szCs w:val="22"/>
          <w:lang w:val="fr-FR"/>
        </w:rPr>
        <w:t xml:space="preserve"> États de l'aire de répartition le 2 juin 2022 et figurant à l'Annexe</w:t>
      </w:r>
      <w:r w:rsidR="00423D36">
        <w:rPr>
          <w:rFonts w:ascii="Arial" w:hAnsi="Arial" w:cs="Arial"/>
          <w:sz w:val="22"/>
          <w:szCs w:val="22"/>
          <w:lang w:val="fr-FR"/>
        </w:rPr>
        <w:t xml:space="preserve"> </w:t>
      </w:r>
      <w:r w:rsidRPr="00DE3CB2">
        <w:rPr>
          <w:rFonts w:ascii="Arial" w:hAnsi="Arial" w:cs="Arial"/>
          <w:sz w:val="22"/>
          <w:szCs w:val="22"/>
          <w:lang w:val="fr-FR"/>
        </w:rPr>
        <w:t>;</w:t>
      </w:r>
    </w:p>
    <w:p w14:paraId="295888FE" w14:textId="77777777" w:rsidR="00DE3CB2" w:rsidRPr="00DE3CB2" w:rsidRDefault="00DE3CB2" w:rsidP="00676920">
      <w:pPr>
        <w:adjustRightInd w:val="0"/>
        <w:ind w:left="567" w:hanging="567"/>
        <w:jc w:val="both"/>
        <w:textAlignment w:val="auto"/>
        <w:rPr>
          <w:rFonts w:ascii="Arial" w:hAnsi="Arial" w:cs="Arial"/>
          <w:sz w:val="22"/>
          <w:szCs w:val="22"/>
          <w:lang w:val="fr-FR"/>
        </w:rPr>
      </w:pPr>
    </w:p>
    <w:p w14:paraId="448C3F3B" w14:textId="77777777" w:rsidR="00DE3CB2" w:rsidRPr="00DE3CB2" w:rsidRDefault="00DE3CB2" w:rsidP="00676920">
      <w:pPr>
        <w:widowControl/>
        <w:numPr>
          <w:ilvl w:val="0"/>
          <w:numId w:val="1"/>
        </w:numPr>
        <w:autoSpaceDE/>
        <w:autoSpaceDN/>
        <w:adjustRightInd w:val="0"/>
        <w:ind w:left="567" w:hanging="567"/>
        <w:jc w:val="both"/>
        <w:textAlignment w:val="auto"/>
        <w:rPr>
          <w:rFonts w:ascii="Arial" w:hAnsi="Arial" w:cs="Arial"/>
          <w:sz w:val="22"/>
          <w:szCs w:val="22"/>
          <w:lang w:val="fr-FR"/>
        </w:rPr>
      </w:pPr>
      <w:r w:rsidRPr="00DE3CB2">
        <w:rPr>
          <w:rFonts w:ascii="Arial" w:hAnsi="Arial" w:cs="Arial"/>
          <w:i/>
          <w:iCs/>
          <w:sz w:val="22"/>
          <w:szCs w:val="22"/>
          <w:lang w:val="fr-FR"/>
        </w:rPr>
        <w:t xml:space="preserve">Encourage </w:t>
      </w:r>
      <w:r w:rsidRPr="00DE3CB2">
        <w:rPr>
          <w:rFonts w:ascii="Arial" w:hAnsi="Arial" w:cs="Arial"/>
          <w:sz w:val="22"/>
          <w:szCs w:val="22"/>
          <w:lang w:val="fr-FR"/>
        </w:rPr>
        <w:t>les Parties dans la zone couverte par le Plan d'action par espèce à entreprendre d'urgence des actions pour mettre en œuvre ses dispositions ;</w:t>
      </w:r>
    </w:p>
    <w:p w14:paraId="536294CC" w14:textId="77777777" w:rsidR="00DE3CB2" w:rsidRPr="00DE3CB2" w:rsidRDefault="00DE3CB2" w:rsidP="00676920">
      <w:pPr>
        <w:adjustRightInd w:val="0"/>
        <w:ind w:left="567"/>
        <w:jc w:val="both"/>
        <w:textAlignment w:val="auto"/>
        <w:rPr>
          <w:rFonts w:ascii="Arial" w:hAnsi="Arial" w:cs="Arial"/>
          <w:sz w:val="22"/>
          <w:szCs w:val="22"/>
          <w:lang w:val="fr-FR"/>
        </w:rPr>
      </w:pPr>
    </w:p>
    <w:p w14:paraId="07F33233" w14:textId="77777777" w:rsidR="00DE3CB2" w:rsidRPr="00DE3CB2" w:rsidRDefault="00DE3CB2" w:rsidP="00676920">
      <w:pPr>
        <w:widowControl/>
        <w:numPr>
          <w:ilvl w:val="0"/>
          <w:numId w:val="1"/>
        </w:numPr>
        <w:autoSpaceDE/>
        <w:autoSpaceDN/>
        <w:adjustRightInd w:val="0"/>
        <w:ind w:left="567" w:hanging="567"/>
        <w:jc w:val="both"/>
        <w:textAlignment w:val="auto"/>
        <w:rPr>
          <w:rFonts w:ascii="Arial" w:hAnsi="Arial" w:cs="Arial"/>
          <w:sz w:val="22"/>
          <w:szCs w:val="22"/>
          <w:lang w:val="fr-FR"/>
        </w:rPr>
      </w:pPr>
      <w:r w:rsidRPr="00DE3CB2">
        <w:rPr>
          <w:rFonts w:ascii="Arial" w:hAnsi="Arial" w:cs="Arial"/>
          <w:i/>
          <w:iCs/>
          <w:sz w:val="22"/>
          <w:szCs w:val="22"/>
          <w:lang w:val="fr-FR"/>
        </w:rPr>
        <w:t>Invite</w:t>
      </w:r>
      <w:r w:rsidRPr="00DE3CB2">
        <w:rPr>
          <w:rFonts w:ascii="Arial" w:hAnsi="Arial" w:cs="Arial"/>
          <w:sz w:val="22"/>
          <w:szCs w:val="22"/>
          <w:lang w:val="fr-FR"/>
        </w:rPr>
        <w:t xml:space="preserve"> les États de l'aire de répartition non Parties à adopter le plan d'action ;</w:t>
      </w:r>
    </w:p>
    <w:p w14:paraId="17D98B12" w14:textId="77777777" w:rsidR="00DE3CB2" w:rsidRPr="00DE3CB2" w:rsidRDefault="00DE3CB2" w:rsidP="00676920">
      <w:pPr>
        <w:adjustRightInd w:val="0"/>
        <w:ind w:left="567" w:hanging="567"/>
        <w:textAlignment w:val="auto"/>
        <w:rPr>
          <w:rFonts w:ascii="Arial" w:hAnsi="Arial" w:cs="Arial"/>
          <w:sz w:val="22"/>
          <w:szCs w:val="22"/>
          <w:lang w:val="fr-FR"/>
        </w:rPr>
      </w:pPr>
    </w:p>
    <w:p w14:paraId="0FB90264" w14:textId="64118513" w:rsidR="00DE3CB2" w:rsidRPr="00DE3CB2" w:rsidRDefault="00DE3CB2" w:rsidP="00676920">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DE3CB2">
        <w:rPr>
          <w:rFonts w:ascii="Arial" w:hAnsi="Arial" w:cs="Arial"/>
          <w:i/>
          <w:sz w:val="22"/>
          <w:szCs w:val="22"/>
          <w:lang w:val="fr-FR"/>
        </w:rPr>
        <w:t xml:space="preserve">Encourage </w:t>
      </w:r>
      <w:r w:rsidRPr="00DE3CB2">
        <w:rPr>
          <w:rFonts w:ascii="Arial" w:hAnsi="Arial" w:cs="Arial"/>
          <w:iCs/>
          <w:sz w:val="22"/>
          <w:szCs w:val="22"/>
          <w:lang w:val="fr-FR"/>
        </w:rPr>
        <w:t>les Parties et les États de l'aire de répartition non Parties à rendre, fournir, donner, offrir, pourvoir un soutien technique et/ou financier aux activités décrites dans le plan d'action</w:t>
      </w:r>
      <w:r w:rsidR="00423D36">
        <w:rPr>
          <w:rFonts w:ascii="Arial" w:hAnsi="Arial" w:cs="Arial"/>
          <w:iCs/>
          <w:sz w:val="22"/>
          <w:szCs w:val="22"/>
          <w:lang w:val="fr-FR"/>
        </w:rPr>
        <w:t xml:space="preserve">, selon le cas </w:t>
      </w:r>
      <w:r w:rsidRPr="00DE3CB2">
        <w:rPr>
          <w:rFonts w:ascii="Arial" w:hAnsi="Arial" w:cs="Arial"/>
          <w:iCs/>
          <w:sz w:val="22"/>
          <w:szCs w:val="22"/>
          <w:lang w:val="fr-FR"/>
        </w:rPr>
        <w:t>;</w:t>
      </w:r>
    </w:p>
    <w:p w14:paraId="479D696E" w14:textId="77777777" w:rsidR="00DE3CB2" w:rsidRPr="00DE3CB2" w:rsidRDefault="00DE3CB2" w:rsidP="00676920">
      <w:pPr>
        <w:adjustRightInd w:val="0"/>
        <w:ind w:left="567"/>
        <w:jc w:val="both"/>
        <w:textAlignment w:val="auto"/>
        <w:rPr>
          <w:rFonts w:ascii="Arial" w:hAnsi="Arial" w:cs="Arial"/>
          <w:iCs/>
          <w:sz w:val="22"/>
          <w:szCs w:val="22"/>
          <w:lang w:val="fr-FR"/>
        </w:rPr>
      </w:pPr>
    </w:p>
    <w:p w14:paraId="7CE27627" w14:textId="77777777" w:rsidR="00DE3CB2" w:rsidRPr="00DE3CB2" w:rsidRDefault="00DE3CB2" w:rsidP="00676920">
      <w:pPr>
        <w:widowControl/>
        <w:numPr>
          <w:ilvl w:val="0"/>
          <w:numId w:val="1"/>
        </w:numPr>
        <w:autoSpaceDE/>
        <w:autoSpaceDN/>
        <w:adjustRightInd w:val="0"/>
        <w:ind w:left="567" w:hanging="567"/>
        <w:jc w:val="both"/>
        <w:textAlignment w:val="auto"/>
        <w:rPr>
          <w:rFonts w:ascii="Arial" w:hAnsi="Arial" w:cs="Arial"/>
          <w:sz w:val="22"/>
          <w:szCs w:val="22"/>
          <w:lang w:val="fr-FR"/>
        </w:rPr>
      </w:pPr>
      <w:r w:rsidRPr="00DE3CB2">
        <w:rPr>
          <w:rFonts w:ascii="Arial" w:hAnsi="Arial" w:cs="Arial"/>
          <w:i/>
          <w:iCs/>
          <w:sz w:val="22"/>
          <w:szCs w:val="22"/>
          <w:lang w:val="fr-FR"/>
        </w:rPr>
        <w:t>Invite</w:t>
      </w:r>
      <w:r w:rsidRPr="00DE3CB2">
        <w:rPr>
          <w:rFonts w:ascii="Arial" w:hAnsi="Arial" w:cs="Arial"/>
          <w:sz w:val="22"/>
          <w:szCs w:val="22"/>
          <w:lang w:val="fr-FR"/>
        </w:rPr>
        <w:t xml:space="preserve"> les organes directeurs et les secrétariats d'autres accords et programmes intergouvernementaux, tels que la Convention sur le commerce international des espèces de faune et de flore sauvages menacées d'extinction (CITES) et le secrétariat du Programme régional océanien de l'environnement (PROE), ainsi que, le cas échéant, la Convention interaméricaine pour la protection et la conservation des tortues de mer (CIA), à tenir compte des dispositions du plan d'action lors de l'examen de leurs activités et à soutenir la mise en œuvre des activités pertinentes du plan d'action qui relèvent de leur mandat, le cas échéant ; et</w:t>
      </w:r>
    </w:p>
    <w:p w14:paraId="16DBA42A" w14:textId="77777777" w:rsidR="00DE3CB2" w:rsidRPr="00DE3CB2" w:rsidRDefault="00DE3CB2" w:rsidP="00676920">
      <w:pPr>
        <w:adjustRightInd w:val="0"/>
        <w:ind w:left="567"/>
        <w:jc w:val="both"/>
        <w:textAlignment w:val="auto"/>
        <w:rPr>
          <w:rFonts w:ascii="Arial" w:hAnsi="Arial" w:cs="Arial"/>
          <w:iCs/>
          <w:sz w:val="22"/>
          <w:szCs w:val="22"/>
          <w:lang w:val="fr-FR"/>
        </w:rPr>
      </w:pPr>
    </w:p>
    <w:p w14:paraId="0335AB9D" w14:textId="77777777" w:rsidR="00DE3CB2" w:rsidRPr="00DE3CB2" w:rsidRDefault="00DE3CB2" w:rsidP="00676920">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DE3CB2">
        <w:rPr>
          <w:rFonts w:ascii="Arial" w:hAnsi="Arial" w:cs="Arial"/>
          <w:i/>
          <w:sz w:val="22"/>
          <w:szCs w:val="22"/>
          <w:lang w:val="fr-FR"/>
        </w:rPr>
        <w:t>Ordonne</w:t>
      </w:r>
      <w:r w:rsidRPr="00DE3CB2">
        <w:rPr>
          <w:rFonts w:ascii="Arial" w:hAnsi="Arial" w:cs="Arial"/>
          <w:iCs/>
          <w:sz w:val="22"/>
          <w:szCs w:val="22"/>
          <w:lang w:val="fr-FR"/>
        </w:rPr>
        <w:t xml:space="preserve"> au Secrétariat de porter le Plan d'action à l'attention de tous les États de l'aire de répartition et des organisations intergouvernementales concernées et de suivre la mise en œuvre du Plan d'action.</w:t>
      </w:r>
    </w:p>
    <w:p w14:paraId="383AE881" w14:textId="77777777" w:rsidR="00D82C56" w:rsidRPr="00A048E3" w:rsidRDefault="00D82C56" w:rsidP="00676920">
      <w:pPr>
        <w:rPr>
          <w:rFonts w:ascii="Arial" w:hAnsi="Arial" w:cs="Arial"/>
          <w:sz w:val="22"/>
          <w:szCs w:val="22"/>
          <w:lang w:val="fr-FR"/>
        </w:rPr>
      </w:pPr>
    </w:p>
    <w:p w14:paraId="46F66146" w14:textId="77777777" w:rsidR="00D82C56" w:rsidRPr="00A048E3" w:rsidRDefault="00D82C56" w:rsidP="00676920">
      <w:pPr>
        <w:rPr>
          <w:rFonts w:ascii="Arial" w:hAnsi="Arial" w:cs="Arial"/>
          <w:sz w:val="22"/>
          <w:szCs w:val="22"/>
          <w:lang w:val="fr-FR"/>
        </w:rPr>
      </w:pPr>
    </w:p>
    <w:p w14:paraId="74FE8E0C" w14:textId="77777777" w:rsidR="00D82C56" w:rsidRPr="00A048E3" w:rsidRDefault="00D82C56" w:rsidP="00676920">
      <w:pPr>
        <w:rPr>
          <w:rFonts w:ascii="Arial" w:hAnsi="Arial" w:cs="Arial"/>
          <w:sz w:val="22"/>
          <w:szCs w:val="22"/>
          <w:lang w:val="fr-FR"/>
        </w:rPr>
      </w:pPr>
    </w:p>
    <w:p w14:paraId="649C5778" w14:textId="3E055D4E" w:rsidR="00D660C8" w:rsidRDefault="00D660C8" w:rsidP="00676920">
      <w:pPr>
        <w:rPr>
          <w:rFonts w:ascii="Arial" w:hAnsi="Arial" w:cs="Arial"/>
          <w:sz w:val="22"/>
          <w:szCs w:val="22"/>
          <w:lang w:val="fr-FR"/>
        </w:rPr>
      </w:pPr>
      <w:r>
        <w:rPr>
          <w:rFonts w:ascii="Arial" w:hAnsi="Arial" w:cs="Arial"/>
          <w:sz w:val="22"/>
          <w:szCs w:val="22"/>
          <w:lang w:val="fr-FR"/>
        </w:rPr>
        <w:br w:type="page"/>
      </w:r>
    </w:p>
    <w:p w14:paraId="5CD49333" w14:textId="5F52690A" w:rsidR="00D82C56" w:rsidRPr="00A048E3" w:rsidRDefault="00A048E3" w:rsidP="00676920">
      <w:pPr>
        <w:jc w:val="center"/>
        <w:rPr>
          <w:rFonts w:ascii="Arial" w:hAnsi="Arial" w:cs="Arial"/>
          <w:sz w:val="22"/>
          <w:szCs w:val="22"/>
          <w:lang w:val="fr-FR"/>
        </w:rPr>
      </w:pPr>
      <w:r w:rsidRPr="00A048E3">
        <w:rPr>
          <w:rFonts w:ascii="Arial" w:hAnsi="Arial" w:cs="Arial"/>
          <w:sz w:val="22"/>
          <w:szCs w:val="22"/>
          <w:lang w:val="fr-FR"/>
        </w:rPr>
        <w:lastRenderedPageBreak/>
        <w:t>PROJET</w:t>
      </w:r>
      <w:r w:rsidR="00D660C8">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D660C8">
        <w:rPr>
          <w:rFonts w:ascii="Arial" w:hAnsi="Arial" w:cs="Arial"/>
          <w:sz w:val="22"/>
          <w:szCs w:val="22"/>
          <w:lang w:val="fr-FR"/>
        </w:rPr>
        <w:t>S</w:t>
      </w:r>
    </w:p>
    <w:p w14:paraId="621FE7FD" w14:textId="77777777" w:rsidR="00D82C56" w:rsidRPr="00A048E3" w:rsidRDefault="00D82C56" w:rsidP="00676920">
      <w:pPr>
        <w:rPr>
          <w:rFonts w:ascii="Arial" w:hAnsi="Arial" w:cs="Arial"/>
          <w:sz w:val="22"/>
          <w:szCs w:val="22"/>
          <w:lang w:val="fr-FR"/>
        </w:rPr>
      </w:pPr>
    </w:p>
    <w:p w14:paraId="73AED7D5" w14:textId="77777777" w:rsidR="00676920" w:rsidRPr="00676920" w:rsidRDefault="00676920" w:rsidP="00676920">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676920">
        <w:rPr>
          <w:rFonts w:ascii="Arial" w:hAnsi="Arial" w:cs="Arial"/>
          <w:b/>
          <w:sz w:val="22"/>
          <w:szCs w:val="22"/>
          <w:lang w:val="fr-FR"/>
        </w:rPr>
        <w:t xml:space="preserve">PLAN D'ACTION PAR ESPÈCE POUR </w:t>
      </w:r>
      <w:r w:rsidRPr="00676920">
        <w:rPr>
          <w:rFonts w:ascii="Arial" w:hAnsi="Arial" w:cs="Arial"/>
          <w:b/>
          <w:sz w:val="22"/>
          <w:szCs w:val="22"/>
          <w:lang w:val="fr-FR"/>
        </w:rPr>
        <w:br/>
        <w:t>LA TORTUE IMBRIQUÉE (</w:t>
      </w:r>
      <w:r w:rsidRPr="00676920">
        <w:rPr>
          <w:rFonts w:ascii="Arial" w:hAnsi="Arial" w:cs="Arial"/>
          <w:b/>
          <w:i/>
          <w:iCs/>
          <w:sz w:val="22"/>
          <w:szCs w:val="22"/>
          <w:lang w:val="fr-FR"/>
        </w:rPr>
        <w:t>ERETMOCHELYS IMBRICATA</w:t>
      </w:r>
      <w:r w:rsidRPr="00676920">
        <w:rPr>
          <w:rFonts w:ascii="Arial" w:hAnsi="Arial" w:cs="Arial"/>
          <w:b/>
          <w:sz w:val="22"/>
          <w:szCs w:val="22"/>
          <w:lang w:val="fr-FR"/>
        </w:rPr>
        <w:t xml:space="preserve">) </w:t>
      </w:r>
      <w:r w:rsidRPr="00676920">
        <w:rPr>
          <w:rFonts w:ascii="Arial" w:hAnsi="Arial" w:cs="Arial"/>
          <w:b/>
          <w:sz w:val="22"/>
          <w:szCs w:val="22"/>
          <w:lang w:val="fr-FR"/>
        </w:rPr>
        <w:br/>
        <w:t>EN ASIE DU SUD-EST ET DANS LA RÉGION DE L'OCÉAN PACIFIQUE OUEST</w:t>
      </w:r>
    </w:p>
    <w:p w14:paraId="159AECF5" w14:textId="77777777" w:rsidR="00676920" w:rsidRPr="00676920" w:rsidRDefault="00676920" w:rsidP="00676920">
      <w:pPr>
        <w:widowControl/>
        <w:autoSpaceDE/>
        <w:autoSpaceDN/>
        <w:jc w:val="both"/>
        <w:textAlignment w:val="auto"/>
        <w:rPr>
          <w:rFonts w:ascii="Arial" w:eastAsiaTheme="minorHAnsi" w:hAnsi="Arial" w:cs="Arial"/>
          <w:bCs/>
          <w:iCs/>
          <w:sz w:val="22"/>
          <w:szCs w:val="22"/>
          <w:lang w:val="fr-FR"/>
        </w:rPr>
      </w:pPr>
    </w:p>
    <w:p w14:paraId="7381401A" w14:textId="77777777" w:rsidR="00676920" w:rsidRPr="00676920" w:rsidRDefault="00676920" w:rsidP="00676920">
      <w:pPr>
        <w:widowControl/>
        <w:autoSpaceDE/>
        <w:autoSpaceDN/>
        <w:jc w:val="both"/>
        <w:textAlignment w:val="auto"/>
        <w:rPr>
          <w:rFonts w:ascii="Arial" w:eastAsiaTheme="minorHAnsi" w:hAnsi="Arial" w:cs="Arial"/>
          <w:bCs/>
          <w:iCs/>
          <w:sz w:val="22"/>
          <w:szCs w:val="22"/>
          <w:lang w:val="fr-FR"/>
        </w:rPr>
      </w:pPr>
    </w:p>
    <w:p w14:paraId="40852220" w14:textId="28D12354" w:rsidR="00676920" w:rsidRPr="00676920" w:rsidRDefault="007A6E8D" w:rsidP="00676920">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 xml:space="preserve">À l’adresse des </w:t>
      </w:r>
      <w:r w:rsidR="00676920" w:rsidRPr="00676920">
        <w:rPr>
          <w:rFonts w:ascii="Arial" w:eastAsiaTheme="minorHAnsi" w:hAnsi="Arial" w:cs="Arial"/>
          <w:b/>
          <w:i/>
          <w:sz w:val="22"/>
          <w:szCs w:val="22"/>
          <w:lang w:val="fr-FR"/>
        </w:rPr>
        <w:t xml:space="preserve">Parties </w:t>
      </w:r>
      <w:r w:rsidR="00676920" w:rsidRPr="00676920">
        <w:rPr>
          <w:rFonts w:ascii="Arial" w:eastAsiaTheme="minorHAnsi" w:hAnsi="Arial" w:cs="Arial"/>
          <w:b/>
          <w:i/>
          <w:iCs/>
          <w:sz w:val="22"/>
          <w:szCs w:val="22"/>
          <w:lang w:val="fr-FR"/>
        </w:rPr>
        <w:t>qui sont des États de l'aire de répartition du Plan d'action par espèce.</w:t>
      </w:r>
    </w:p>
    <w:p w14:paraId="4E7B090E"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61173959" w14:textId="77777777" w:rsidR="00676920" w:rsidRPr="00676920" w:rsidRDefault="00676920" w:rsidP="00676920">
      <w:pPr>
        <w:widowControl/>
        <w:autoSpaceDE/>
        <w:autoSpaceDN/>
        <w:ind w:left="851" w:hanging="851"/>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14.AA</w:t>
      </w:r>
      <w:r w:rsidRPr="00676920">
        <w:rPr>
          <w:rFonts w:ascii="Arial" w:eastAsiaTheme="minorHAnsi" w:hAnsi="Arial" w:cstheme="minorBidi"/>
          <w:sz w:val="22"/>
          <w:szCs w:val="22"/>
          <w:lang w:val="fr-FR"/>
        </w:rPr>
        <w:tab/>
      </w:r>
      <w:r w:rsidRPr="00676920">
        <w:rPr>
          <w:rFonts w:ascii="Arial" w:eastAsiaTheme="minorHAnsi" w:hAnsi="Arial" w:cs="Arial"/>
          <w:sz w:val="22"/>
          <w:szCs w:val="22"/>
          <w:lang w:val="fr-FR"/>
        </w:rPr>
        <w:t xml:space="preserve">Les Parties </w:t>
      </w:r>
      <w:bookmarkStart w:id="1" w:name="_Hlk133498544"/>
      <w:r w:rsidRPr="00676920">
        <w:rPr>
          <w:rFonts w:ascii="Arial" w:eastAsiaTheme="minorHAnsi" w:hAnsi="Arial" w:cs="Arial"/>
          <w:iCs/>
          <w:sz w:val="22"/>
          <w:szCs w:val="22"/>
          <w:lang w:val="fr-FR"/>
        </w:rPr>
        <w:t xml:space="preserve">qui sont des États de l'aire de répartition du Plan d'action par espèce </w:t>
      </w:r>
      <w:bookmarkEnd w:id="1"/>
      <w:r w:rsidRPr="00676920">
        <w:rPr>
          <w:rFonts w:ascii="Arial" w:eastAsiaTheme="minorHAnsi" w:hAnsi="Arial" w:cs="Arial"/>
          <w:sz w:val="22"/>
          <w:szCs w:val="22"/>
          <w:lang w:val="fr-FR"/>
        </w:rPr>
        <w:t>sont priées de :</w:t>
      </w:r>
    </w:p>
    <w:p w14:paraId="52FFEE50" w14:textId="77777777" w:rsidR="00676920" w:rsidRPr="00676920" w:rsidRDefault="00676920" w:rsidP="00676920">
      <w:pPr>
        <w:widowControl/>
        <w:autoSpaceDE/>
        <w:autoSpaceDN/>
        <w:ind w:left="720" w:hanging="720"/>
        <w:jc w:val="both"/>
        <w:textAlignment w:val="auto"/>
        <w:rPr>
          <w:rFonts w:ascii="Arial" w:eastAsiaTheme="minorHAnsi" w:hAnsi="Arial" w:cs="Arial"/>
          <w:iCs/>
          <w:sz w:val="22"/>
          <w:szCs w:val="22"/>
          <w:lang w:val="fr-FR"/>
        </w:rPr>
      </w:pPr>
    </w:p>
    <w:p w14:paraId="3F664AE1" w14:textId="77777777" w:rsidR="00676920" w:rsidRPr="00676920" w:rsidRDefault="00676920" w:rsidP="00D660C8">
      <w:pPr>
        <w:widowControl/>
        <w:numPr>
          <w:ilvl w:val="0"/>
          <w:numId w:val="2"/>
        </w:numPr>
        <w:autoSpaceDE/>
        <w:autoSpaceDN/>
        <w:adjustRightInd w:val="0"/>
        <w:spacing w:after="8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 xml:space="preserve">comme prévu dans le document CMS/IOSEA/Hawksbill-SSAP/Doc.8 </w:t>
      </w:r>
      <w:r w:rsidRPr="00676920">
        <w:rPr>
          <w:rFonts w:ascii="Arial" w:eastAsiaTheme="minorHAnsi" w:hAnsi="Arial" w:cs="Arial"/>
          <w:i/>
          <w:iCs/>
          <w:sz w:val="22"/>
          <w:szCs w:val="22"/>
          <w:lang w:val="fr-FR"/>
        </w:rPr>
        <w:t>Suggestions pour une structure de gouvernance destinée à soutenir la mise en œuvre du plan d'action par espèce</w:t>
      </w:r>
      <w:r w:rsidRPr="00676920">
        <w:rPr>
          <w:rFonts w:ascii="Arial" w:eastAsiaTheme="minorHAnsi" w:hAnsi="Arial" w:cs="Arial"/>
          <w:sz w:val="22"/>
          <w:szCs w:val="22"/>
          <w:lang w:val="fr-FR"/>
        </w:rPr>
        <w:t xml:space="preserve">, </w:t>
      </w:r>
    </w:p>
    <w:p w14:paraId="52536F15" w14:textId="77777777" w:rsidR="00676920" w:rsidRPr="00676920" w:rsidRDefault="00676920" w:rsidP="00D660C8">
      <w:pPr>
        <w:widowControl/>
        <w:numPr>
          <w:ilvl w:val="2"/>
          <w:numId w:val="2"/>
        </w:numPr>
        <w:autoSpaceDE/>
        <w:autoSpaceDN/>
        <w:adjustRightInd w:val="0"/>
        <w:spacing w:after="80"/>
        <w:ind w:left="1985"/>
        <w:jc w:val="both"/>
        <w:textAlignment w:val="auto"/>
        <w:rPr>
          <w:rFonts w:ascii="Arial" w:eastAsiaTheme="minorHAnsi" w:hAnsi="Arial" w:cs="Arial"/>
          <w:iCs/>
          <w:sz w:val="22"/>
          <w:szCs w:val="22"/>
          <w:lang w:val="fr-FR"/>
        </w:rPr>
      </w:pPr>
      <w:r w:rsidRPr="00676920">
        <w:rPr>
          <w:rFonts w:ascii="Arial" w:eastAsiaTheme="minorHAnsi" w:hAnsi="Arial" w:cs="Arial"/>
          <w:iCs/>
          <w:sz w:val="22"/>
          <w:szCs w:val="22"/>
          <w:lang w:val="fr-FR"/>
        </w:rPr>
        <w:t>nommer un représentant du gouvernement national (point focal) et un expert national par État de l'aire de répartition pour siéger au Groupe directeur, et soutenir les activités du Groupe directeur, notamment en fournissant des rapports réguliers sur la mise en œuvre du plan d'action par espèce ;</w:t>
      </w:r>
    </w:p>
    <w:p w14:paraId="65D94E32" w14:textId="77777777" w:rsidR="00676920" w:rsidRPr="00676920" w:rsidRDefault="00676920" w:rsidP="00D660C8">
      <w:pPr>
        <w:widowControl/>
        <w:numPr>
          <w:ilvl w:val="2"/>
          <w:numId w:val="2"/>
        </w:numPr>
        <w:autoSpaceDE/>
        <w:autoSpaceDN/>
        <w:adjustRightInd w:val="0"/>
        <w:spacing w:after="80"/>
        <w:ind w:left="1985"/>
        <w:jc w:val="both"/>
        <w:textAlignment w:val="auto"/>
        <w:rPr>
          <w:rFonts w:ascii="Arial" w:eastAsiaTheme="minorHAnsi" w:hAnsi="Arial" w:cs="Arial"/>
          <w:iCs/>
          <w:sz w:val="22"/>
          <w:szCs w:val="22"/>
          <w:lang w:val="fr-FR"/>
        </w:rPr>
      </w:pPr>
      <w:r w:rsidRPr="00676920">
        <w:rPr>
          <w:rFonts w:ascii="Arial" w:eastAsiaTheme="minorHAnsi" w:hAnsi="Arial" w:cs="Arial"/>
          <w:iCs/>
          <w:sz w:val="22"/>
          <w:szCs w:val="22"/>
          <w:lang w:val="fr-FR"/>
        </w:rPr>
        <w:t>Créer des groupes de travail nationaux composés de points focaux nationaux, de parties prenantes locales et de scientifiques, en particulier ceux qui participeront à la mise en œuvre des actions ;</w:t>
      </w:r>
    </w:p>
    <w:p w14:paraId="5C99BEA3" w14:textId="77777777" w:rsidR="00676920" w:rsidRPr="00676920" w:rsidRDefault="00676920" w:rsidP="00676920">
      <w:pPr>
        <w:widowControl/>
        <w:numPr>
          <w:ilvl w:val="2"/>
          <w:numId w:val="2"/>
        </w:numPr>
        <w:autoSpaceDE/>
        <w:autoSpaceDN/>
        <w:adjustRightInd w:val="0"/>
        <w:ind w:left="1985"/>
        <w:jc w:val="both"/>
        <w:textAlignment w:val="auto"/>
        <w:rPr>
          <w:rFonts w:ascii="Arial" w:eastAsiaTheme="minorHAnsi" w:hAnsi="Arial" w:cs="Arial"/>
          <w:iCs/>
          <w:sz w:val="22"/>
          <w:szCs w:val="22"/>
          <w:lang w:val="fr-FR"/>
        </w:rPr>
      </w:pPr>
      <w:r w:rsidRPr="00676920">
        <w:rPr>
          <w:rFonts w:ascii="Arial" w:eastAsiaTheme="minorHAnsi" w:hAnsi="Arial" w:cs="Arial"/>
          <w:iCs/>
          <w:sz w:val="22"/>
          <w:szCs w:val="22"/>
          <w:lang w:val="fr-FR"/>
        </w:rPr>
        <w:t>Élaborer un plan de travail national axé sur les actions prioritaires pertinentes pour leur pays ou territoire ;</w:t>
      </w:r>
    </w:p>
    <w:p w14:paraId="11335154" w14:textId="77777777" w:rsidR="00676920" w:rsidRPr="00676920" w:rsidRDefault="00676920" w:rsidP="00676920">
      <w:pPr>
        <w:adjustRightInd w:val="0"/>
        <w:ind w:left="1418"/>
        <w:jc w:val="both"/>
        <w:textAlignment w:val="auto"/>
        <w:rPr>
          <w:rFonts w:ascii="Arial" w:eastAsiaTheme="minorHAnsi" w:hAnsi="Arial" w:cs="Arial"/>
          <w:iCs/>
          <w:sz w:val="22"/>
          <w:szCs w:val="22"/>
          <w:lang w:val="fr-FR"/>
        </w:rPr>
      </w:pPr>
    </w:p>
    <w:p w14:paraId="78C3BC62" w14:textId="67468D26" w:rsidR="00676920" w:rsidRPr="00676920" w:rsidRDefault="007A6E8D" w:rsidP="00676920">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 xml:space="preserve">entreprendre </w:t>
      </w:r>
      <w:r w:rsidRPr="007A6E8D">
        <w:rPr>
          <w:rFonts w:ascii="Arial" w:eastAsiaTheme="minorHAnsi" w:hAnsi="Arial" w:cs="Arial"/>
          <w:sz w:val="22"/>
          <w:szCs w:val="22"/>
          <w:lang w:val="fr-FR"/>
        </w:rPr>
        <w:t xml:space="preserve">en priorité, sous réserve de la disponibilité des ressources, les actions essentielles et hautement prioritaires du </w:t>
      </w:r>
      <w:r w:rsidRPr="00676920">
        <w:rPr>
          <w:rFonts w:ascii="Arial" w:eastAsiaTheme="minorHAnsi" w:hAnsi="Arial" w:cs="Arial"/>
          <w:iCs/>
          <w:sz w:val="22"/>
          <w:szCs w:val="22"/>
          <w:lang w:val="fr-FR"/>
        </w:rPr>
        <w:t>Plan d'action par espèce</w:t>
      </w:r>
      <w:r w:rsidRPr="007A6E8D">
        <w:rPr>
          <w:rFonts w:ascii="Arial" w:eastAsiaTheme="minorHAnsi" w:hAnsi="Arial" w:cs="Arial"/>
          <w:sz w:val="22"/>
          <w:szCs w:val="22"/>
          <w:lang w:val="fr-FR"/>
        </w:rPr>
        <w:t>, et prendre en compte les actions pertinentes de priorité moyenne dans la planification nationale</w:t>
      </w:r>
      <w:r w:rsidR="00676920" w:rsidRPr="00676920">
        <w:rPr>
          <w:rFonts w:ascii="Arial" w:eastAsiaTheme="minorHAnsi" w:hAnsi="Arial" w:cs="Arial"/>
          <w:sz w:val="22"/>
          <w:szCs w:val="22"/>
          <w:lang w:val="fr-FR"/>
        </w:rPr>
        <w:t xml:space="preserve"> ;</w:t>
      </w:r>
    </w:p>
    <w:p w14:paraId="081EF6A3" w14:textId="77777777" w:rsidR="00676920" w:rsidRPr="00676920" w:rsidRDefault="00676920" w:rsidP="00676920">
      <w:pPr>
        <w:adjustRightInd w:val="0"/>
        <w:ind w:left="1418"/>
        <w:jc w:val="both"/>
        <w:textAlignment w:val="auto"/>
        <w:rPr>
          <w:rFonts w:ascii="Arial" w:eastAsiaTheme="minorHAnsi" w:hAnsi="Arial" w:cs="Arial"/>
          <w:iCs/>
          <w:sz w:val="22"/>
          <w:szCs w:val="22"/>
          <w:lang w:val="fr-FR"/>
        </w:rPr>
      </w:pPr>
    </w:p>
    <w:p w14:paraId="26E88895" w14:textId="77777777" w:rsidR="00676920" w:rsidRPr="00676920" w:rsidRDefault="00676920" w:rsidP="00676920">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encourager activement les États de l'aire de répartition non parties à adopter le plan d'action par espèce pour leur usage.</w:t>
      </w:r>
    </w:p>
    <w:p w14:paraId="41CC8CE7" w14:textId="77777777" w:rsidR="00676920" w:rsidRDefault="00676920" w:rsidP="00676920">
      <w:pPr>
        <w:widowControl/>
        <w:autoSpaceDE/>
        <w:autoSpaceDN/>
        <w:jc w:val="both"/>
        <w:textAlignment w:val="auto"/>
        <w:rPr>
          <w:rFonts w:ascii="Arial" w:eastAsiaTheme="minorHAnsi" w:hAnsi="Arial" w:cs="Arial"/>
          <w:sz w:val="22"/>
          <w:szCs w:val="22"/>
          <w:lang w:val="fr-FR"/>
        </w:rPr>
      </w:pPr>
    </w:p>
    <w:p w14:paraId="132916D4" w14:textId="77777777" w:rsidR="00D660C8" w:rsidRPr="00676920" w:rsidRDefault="00D660C8" w:rsidP="00676920">
      <w:pPr>
        <w:widowControl/>
        <w:autoSpaceDE/>
        <w:autoSpaceDN/>
        <w:jc w:val="both"/>
        <w:textAlignment w:val="auto"/>
        <w:rPr>
          <w:rFonts w:ascii="Arial" w:eastAsiaTheme="minorHAnsi" w:hAnsi="Arial" w:cs="Arial"/>
          <w:sz w:val="22"/>
          <w:szCs w:val="22"/>
          <w:lang w:val="fr-FR"/>
        </w:rPr>
      </w:pPr>
    </w:p>
    <w:p w14:paraId="5F464C6A" w14:textId="7C72C28C" w:rsidR="00676920" w:rsidRPr="00676920" w:rsidRDefault="007A6E8D" w:rsidP="00676920">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l’adresse des</w:t>
      </w:r>
      <w:r w:rsidR="00676920" w:rsidRPr="00676920">
        <w:rPr>
          <w:rFonts w:ascii="Arial" w:eastAsiaTheme="minorHAnsi" w:hAnsi="Arial" w:cs="Arial"/>
          <w:b/>
          <w:i/>
          <w:sz w:val="22"/>
          <w:szCs w:val="22"/>
          <w:lang w:val="fr-FR"/>
        </w:rPr>
        <w:t xml:space="preserve"> États de l'aire de répartition non Parties au plan d'action par espèce</w:t>
      </w:r>
    </w:p>
    <w:p w14:paraId="26EE57D3"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20AC00E9" w14:textId="77947EB2" w:rsidR="00676920" w:rsidRPr="00676920" w:rsidRDefault="00676920" w:rsidP="00676920">
      <w:pPr>
        <w:widowControl/>
        <w:autoSpaceDE/>
        <w:autoSpaceDN/>
        <w:ind w:left="851" w:hanging="851"/>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14.BB</w:t>
      </w:r>
      <w:r w:rsidRPr="00676920">
        <w:rPr>
          <w:rFonts w:ascii="Arial" w:eastAsiaTheme="minorHAnsi" w:hAnsi="Arial" w:cstheme="minorBidi"/>
          <w:sz w:val="22"/>
          <w:szCs w:val="22"/>
          <w:lang w:val="fr-FR"/>
        </w:rPr>
        <w:tab/>
      </w:r>
      <w:r w:rsidRPr="00676920">
        <w:rPr>
          <w:rFonts w:ascii="Arial" w:eastAsiaTheme="minorHAnsi" w:hAnsi="Arial" w:cs="Arial"/>
          <w:sz w:val="22"/>
          <w:szCs w:val="22"/>
          <w:lang w:val="fr-FR"/>
        </w:rPr>
        <w:t>Les Etats de l'aire de répartition non Parties au Plan d'action par espèce sont encouragés à :</w:t>
      </w:r>
    </w:p>
    <w:p w14:paraId="01ABBA86"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341F4BEC" w14:textId="77777777" w:rsidR="00676920" w:rsidRPr="00676920" w:rsidRDefault="00676920" w:rsidP="00676920">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adopter le plan d'action par espèce ;</w:t>
      </w:r>
    </w:p>
    <w:p w14:paraId="2FB05AC7" w14:textId="77777777" w:rsidR="00676920" w:rsidRPr="00676920" w:rsidRDefault="00676920" w:rsidP="00676920">
      <w:pPr>
        <w:adjustRightInd w:val="0"/>
        <w:ind w:left="1418"/>
        <w:jc w:val="both"/>
        <w:textAlignment w:val="auto"/>
        <w:rPr>
          <w:rFonts w:ascii="Arial" w:eastAsiaTheme="minorHAnsi" w:hAnsi="Arial" w:cs="Arial"/>
          <w:sz w:val="22"/>
          <w:szCs w:val="22"/>
          <w:lang w:val="fr-FR"/>
        </w:rPr>
      </w:pPr>
    </w:p>
    <w:p w14:paraId="1B975E0F" w14:textId="77777777" w:rsidR="00676920" w:rsidRPr="00676920" w:rsidRDefault="00676920" w:rsidP="00D660C8">
      <w:pPr>
        <w:widowControl/>
        <w:numPr>
          <w:ilvl w:val="0"/>
          <w:numId w:val="3"/>
        </w:numPr>
        <w:autoSpaceDE/>
        <w:autoSpaceDN/>
        <w:adjustRightInd w:val="0"/>
        <w:spacing w:after="80"/>
        <w:ind w:left="1418" w:hanging="567"/>
        <w:jc w:val="both"/>
        <w:textAlignment w:val="auto"/>
        <w:rPr>
          <w:rFonts w:ascii="Arial" w:eastAsiaTheme="minorHAnsi" w:hAnsi="Arial" w:cs="Arial"/>
          <w:sz w:val="22"/>
          <w:szCs w:val="22"/>
          <w:lang w:val="fr-FR"/>
        </w:rPr>
      </w:pPr>
      <w:r w:rsidRPr="00676920">
        <w:rPr>
          <w:rFonts w:ascii="Arial" w:eastAsiaTheme="minorHAnsi" w:hAnsi="Arial" w:cs="Arial"/>
          <w:iCs/>
          <w:sz w:val="22"/>
          <w:szCs w:val="22"/>
          <w:lang w:val="fr-FR"/>
        </w:rPr>
        <w:t xml:space="preserve">une fois le plan d'action par espèce adopté, </w:t>
      </w:r>
    </w:p>
    <w:p w14:paraId="19003028" w14:textId="77777777" w:rsidR="00676920" w:rsidRPr="00676920" w:rsidRDefault="00676920" w:rsidP="00D660C8">
      <w:pPr>
        <w:widowControl/>
        <w:numPr>
          <w:ilvl w:val="2"/>
          <w:numId w:val="3"/>
        </w:numPr>
        <w:autoSpaceDE/>
        <w:autoSpaceDN/>
        <w:adjustRightInd w:val="0"/>
        <w:spacing w:after="80"/>
        <w:ind w:left="1985" w:hanging="142"/>
        <w:jc w:val="both"/>
        <w:textAlignment w:val="auto"/>
        <w:rPr>
          <w:rFonts w:ascii="Arial" w:eastAsiaTheme="minorHAnsi" w:hAnsi="Arial" w:cs="Arial"/>
          <w:sz w:val="22"/>
          <w:szCs w:val="22"/>
          <w:lang w:val="fr-FR"/>
        </w:rPr>
      </w:pPr>
      <w:r w:rsidRPr="00676920">
        <w:rPr>
          <w:rFonts w:ascii="Arial" w:eastAsiaTheme="minorHAnsi" w:hAnsi="Arial" w:cs="Arial"/>
          <w:iCs/>
          <w:sz w:val="22"/>
          <w:szCs w:val="22"/>
          <w:lang w:val="fr-FR"/>
        </w:rPr>
        <w:t>nommer un représentant du gouvernement national (point focal) ainsi qu'un expert national par État de l'aire de répartition pour siéger au Groupe directeur ;</w:t>
      </w:r>
    </w:p>
    <w:p w14:paraId="374425AE" w14:textId="77777777" w:rsidR="00676920" w:rsidRPr="00676920" w:rsidRDefault="00676920" w:rsidP="00D660C8">
      <w:pPr>
        <w:widowControl/>
        <w:numPr>
          <w:ilvl w:val="2"/>
          <w:numId w:val="3"/>
        </w:numPr>
        <w:autoSpaceDE/>
        <w:autoSpaceDN/>
        <w:adjustRightInd w:val="0"/>
        <w:spacing w:after="80"/>
        <w:ind w:left="1985" w:hanging="142"/>
        <w:jc w:val="both"/>
        <w:textAlignment w:val="auto"/>
        <w:rPr>
          <w:rFonts w:ascii="Arial" w:eastAsiaTheme="minorHAnsi" w:hAnsi="Arial" w:cs="Arial"/>
          <w:sz w:val="22"/>
          <w:szCs w:val="22"/>
          <w:lang w:val="fr-FR"/>
        </w:rPr>
      </w:pPr>
      <w:r w:rsidRPr="00676920">
        <w:rPr>
          <w:rFonts w:ascii="Arial" w:eastAsiaTheme="minorHAnsi" w:hAnsi="Arial" w:cs="Arial"/>
          <w:iCs/>
          <w:sz w:val="22"/>
          <w:szCs w:val="22"/>
          <w:lang w:val="fr-FR"/>
        </w:rPr>
        <w:t>Créer des groupes de travail nationaux composés de points focaux nationaux, de parties prenantes locales et de scientifiques, en particulier ceux qui participeront à la mise en œuvre des actions ;</w:t>
      </w:r>
    </w:p>
    <w:p w14:paraId="4C665210" w14:textId="77777777" w:rsidR="00676920" w:rsidRPr="00676920" w:rsidRDefault="00676920" w:rsidP="00676920">
      <w:pPr>
        <w:widowControl/>
        <w:numPr>
          <w:ilvl w:val="2"/>
          <w:numId w:val="3"/>
        </w:numPr>
        <w:autoSpaceDE/>
        <w:autoSpaceDN/>
        <w:adjustRightInd w:val="0"/>
        <w:ind w:left="1985" w:hanging="142"/>
        <w:jc w:val="both"/>
        <w:textAlignment w:val="auto"/>
        <w:rPr>
          <w:rFonts w:ascii="Arial" w:eastAsiaTheme="minorHAnsi" w:hAnsi="Arial" w:cs="Arial"/>
          <w:sz w:val="22"/>
          <w:szCs w:val="22"/>
          <w:lang w:val="fr-FR"/>
        </w:rPr>
      </w:pPr>
      <w:r w:rsidRPr="00676920">
        <w:rPr>
          <w:rFonts w:ascii="Arial" w:eastAsiaTheme="minorHAnsi" w:hAnsi="Arial" w:cs="Arial"/>
          <w:iCs/>
          <w:sz w:val="22"/>
          <w:szCs w:val="22"/>
          <w:lang w:val="fr-FR"/>
        </w:rPr>
        <w:t>mettre en œuvre en urgence les actions à mettre en œuvre immédiatement et dans les trois ans, et commencer à mettre en œuvre les actions dans les cinq ans.</w:t>
      </w:r>
    </w:p>
    <w:p w14:paraId="0C66FF17" w14:textId="712DD6B1" w:rsidR="00676920" w:rsidRPr="00676920" w:rsidRDefault="007A6E8D" w:rsidP="00676920">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lastRenderedPageBreak/>
        <w:t>À l’adresse des</w:t>
      </w:r>
      <w:r w:rsidR="00676920" w:rsidRPr="00676920">
        <w:rPr>
          <w:rFonts w:ascii="Arial" w:eastAsiaTheme="minorHAnsi" w:hAnsi="Arial" w:cs="Arial"/>
          <w:b/>
          <w:i/>
          <w:sz w:val="22"/>
          <w:szCs w:val="22"/>
          <w:lang w:val="fr-FR"/>
        </w:rPr>
        <w:t xml:space="preserve"> organisations intergouvernementales et non gouvernementales</w:t>
      </w:r>
    </w:p>
    <w:p w14:paraId="6654CF93"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5EAC1969" w14:textId="77777777" w:rsidR="00676920" w:rsidRPr="00676920" w:rsidRDefault="00676920" w:rsidP="00676920">
      <w:pPr>
        <w:widowControl/>
        <w:autoSpaceDE/>
        <w:autoSpaceDN/>
        <w:ind w:left="851" w:hanging="851"/>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14.CC</w:t>
      </w:r>
      <w:r w:rsidRPr="00676920">
        <w:rPr>
          <w:rFonts w:ascii="Arial" w:eastAsiaTheme="minorHAnsi" w:hAnsi="Arial" w:cs="Arial"/>
          <w:sz w:val="22"/>
          <w:szCs w:val="22"/>
          <w:lang w:val="fr-FR"/>
        </w:rPr>
        <w:tab/>
        <w:t>Les organisations intergouvernementales et non gouvernementales sont encouragées à offrir un soutien financier et technique pour la mise en œuvre du Plan d'action par espèce.</w:t>
      </w:r>
    </w:p>
    <w:p w14:paraId="0B57B746"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3F1EC202"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1A05AECE" w14:textId="4BA0C196" w:rsidR="00676920" w:rsidRPr="00676920" w:rsidRDefault="007A6E8D" w:rsidP="00676920">
      <w:pPr>
        <w:widowControl/>
        <w:autoSpaceDE/>
        <w:autoSpaceDN/>
        <w:jc w:val="both"/>
        <w:textAlignment w:val="auto"/>
        <w:rPr>
          <w:rFonts w:ascii="Arial" w:eastAsiaTheme="minorHAnsi" w:hAnsi="Arial" w:cs="Arial"/>
          <w:sz w:val="22"/>
          <w:szCs w:val="22"/>
          <w:lang w:val="fr-FR"/>
        </w:rPr>
      </w:pPr>
      <w:r>
        <w:rPr>
          <w:rFonts w:ascii="Arial" w:eastAsiaTheme="minorHAnsi" w:hAnsi="Arial" w:cs="Arial"/>
          <w:b/>
          <w:i/>
          <w:sz w:val="22"/>
          <w:szCs w:val="22"/>
          <w:lang w:val="fr-FR"/>
        </w:rPr>
        <w:t xml:space="preserve">À l’adresse </w:t>
      </w:r>
      <w:r w:rsidR="00676920" w:rsidRPr="00676920">
        <w:rPr>
          <w:rFonts w:ascii="Arial" w:eastAsiaTheme="minorHAnsi" w:hAnsi="Arial" w:cs="Arial"/>
          <w:b/>
          <w:i/>
          <w:sz w:val="22"/>
          <w:szCs w:val="22"/>
          <w:lang w:val="fr-FR"/>
        </w:rPr>
        <w:t xml:space="preserve">du Conseil scientifique </w:t>
      </w:r>
    </w:p>
    <w:p w14:paraId="670FD3C6"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653C42F2" w14:textId="6E1F4745" w:rsidR="00676920" w:rsidRPr="00676920" w:rsidRDefault="00676920" w:rsidP="00676920">
      <w:pPr>
        <w:widowControl/>
        <w:autoSpaceDE/>
        <w:autoSpaceDN/>
        <w:ind w:left="851" w:hanging="851"/>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14.DD</w:t>
      </w:r>
      <w:r w:rsidRPr="00676920">
        <w:rPr>
          <w:rFonts w:ascii="Arial" w:eastAsiaTheme="minorHAnsi" w:hAnsi="Arial" w:cs="Arial"/>
          <w:sz w:val="22"/>
          <w:szCs w:val="22"/>
          <w:lang w:val="fr-FR"/>
        </w:rPr>
        <w:tab/>
        <w:t xml:space="preserve">Le conseil scientifique est </w:t>
      </w:r>
      <w:r w:rsidR="007A6E8D" w:rsidRPr="00676920">
        <w:rPr>
          <w:rFonts w:ascii="Arial" w:eastAsiaTheme="minorHAnsi" w:hAnsi="Arial" w:cs="Arial"/>
          <w:sz w:val="22"/>
          <w:szCs w:val="22"/>
          <w:lang w:val="fr-FR"/>
        </w:rPr>
        <w:t>prié :</w:t>
      </w:r>
    </w:p>
    <w:p w14:paraId="53E12CF5" w14:textId="77777777" w:rsidR="00676920" w:rsidRPr="00676920" w:rsidRDefault="00676920" w:rsidP="00676920">
      <w:pPr>
        <w:widowControl/>
        <w:autoSpaceDE/>
        <w:autoSpaceDN/>
        <w:ind w:left="720" w:hanging="720"/>
        <w:jc w:val="both"/>
        <w:textAlignment w:val="auto"/>
        <w:rPr>
          <w:rFonts w:ascii="Arial" w:eastAsiaTheme="minorHAnsi" w:hAnsi="Arial" w:cs="Arial"/>
          <w:sz w:val="22"/>
          <w:szCs w:val="22"/>
          <w:lang w:val="fr-FR"/>
        </w:rPr>
      </w:pPr>
    </w:p>
    <w:p w14:paraId="00869431" w14:textId="77777777" w:rsidR="00676920" w:rsidRPr="00676920" w:rsidRDefault="00676920" w:rsidP="00676920">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de considérer le rapport reçu du Groupe directeur sur la mise en œuvre du Plan d'action, comme prévu dans le document CMS/IOSEA/Hawksbill-SSAP/Doc.8;</w:t>
      </w:r>
    </w:p>
    <w:p w14:paraId="45EFBF77" w14:textId="77777777" w:rsidR="00676920" w:rsidRPr="00676920" w:rsidRDefault="00676920" w:rsidP="00676920">
      <w:pPr>
        <w:adjustRightInd w:val="0"/>
        <w:ind w:left="1418"/>
        <w:jc w:val="both"/>
        <w:textAlignment w:val="auto"/>
        <w:rPr>
          <w:rFonts w:ascii="Arial" w:eastAsiaTheme="minorHAnsi" w:hAnsi="Arial" w:cs="Arial"/>
          <w:sz w:val="22"/>
          <w:szCs w:val="22"/>
          <w:lang w:val="fr-FR"/>
        </w:rPr>
      </w:pPr>
    </w:p>
    <w:p w14:paraId="199123C2" w14:textId="77777777" w:rsidR="00676920" w:rsidRPr="00676920" w:rsidRDefault="00676920" w:rsidP="00676920">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de fournir des orientations sur la poursuite de la mise en œuvre du plan d'action jusqu'à la COP15.</w:t>
      </w:r>
    </w:p>
    <w:p w14:paraId="70157B27" w14:textId="77777777" w:rsidR="00676920" w:rsidRPr="00676920" w:rsidRDefault="00676920" w:rsidP="00676920">
      <w:pPr>
        <w:widowControl/>
        <w:autoSpaceDE/>
        <w:autoSpaceDN/>
        <w:ind w:left="1418" w:hanging="567"/>
        <w:jc w:val="both"/>
        <w:textAlignment w:val="auto"/>
        <w:rPr>
          <w:rFonts w:ascii="Arial" w:eastAsiaTheme="minorHAnsi" w:hAnsi="Arial" w:cs="Arial"/>
          <w:sz w:val="22"/>
          <w:szCs w:val="22"/>
          <w:lang w:val="fr-FR"/>
        </w:rPr>
      </w:pPr>
    </w:p>
    <w:p w14:paraId="0322716C" w14:textId="77777777" w:rsidR="00676920" w:rsidRPr="00676920" w:rsidRDefault="00676920" w:rsidP="00676920">
      <w:pPr>
        <w:widowControl/>
        <w:autoSpaceDE/>
        <w:autoSpaceDN/>
        <w:jc w:val="both"/>
        <w:textAlignment w:val="auto"/>
        <w:rPr>
          <w:rFonts w:ascii="Arial" w:eastAsiaTheme="minorHAnsi" w:hAnsi="Arial" w:cs="Arial"/>
          <w:b/>
          <w:i/>
          <w:sz w:val="22"/>
          <w:szCs w:val="22"/>
          <w:lang w:val="fr-FR"/>
        </w:rPr>
      </w:pPr>
    </w:p>
    <w:p w14:paraId="5B65DF39" w14:textId="71E8B1C0" w:rsidR="00676920" w:rsidRPr="00676920" w:rsidRDefault="007A6E8D" w:rsidP="00676920">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 xml:space="preserve">À l’adresse du </w:t>
      </w:r>
      <w:r w:rsidR="00676920" w:rsidRPr="00676920">
        <w:rPr>
          <w:rFonts w:ascii="Arial" w:eastAsiaTheme="minorHAnsi" w:hAnsi="Arial" w:cs="Arial"/>
          <w:b/>
          <w:i/>
          <w:sz w:val="22"/>
          <w:szCs w:val="22"/>
          <w:lang w:val="fr-FR"/>
        </w:rPr>
        <w:t>Secrétariat</w:t>
      </w:r>
    </w:p>
    <w:p w14:paraId="6E31873E" w14:textId="77777777" w:rsidR="00676920" w:rsidRPr="00676920" w:rsidRDefault="00676920" w:rsidP="00676920">
      <w:pPr>
        <w:widowControl/>
        <w:autoSpaceDE/>
        <w:autoSpaceDN/>
        <w:jc w:val="both"/>
        <w:textAlignment w:val="auto"/>
        <w:rPr>
          <w:rFonts w:ascii="Arial" w:eastAsiaTheme="minorHAnsi" w:hAnsi="Arial" w:cs="Arial"/>
          <w:sz w:val="22"/>
          <w:szCs w:val="22"/>
          <w:lang w:val="fr-FR"/>
        </w:rPr>
      </w:pPr>
    </w:p>
    <w:p w14:paraId="7D1E37D3" w14:textId="77777777" w:rsidR="00676920" w:rsidRPr="00676920" w:rsidRDefault="00676920" w:rsidP="00676920">
      <w:pPr>
        <w:widowControl/>
        <w:autoSpaceDE/>
        <w:autoSpaceDN/>
        <w:ind w:left="851" w:hanging="851"/>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14.EE</w:t>
      </w:r>
      <w:r w:rsidRPr="00676920">
        <w:rPr>
          <w:rFonts w:ascii="Arial" w:eastAsiaTheme="minorHAnsi" w:hAnsi="Arial" w:cstheme="minorBidi"/>
          <w:sz w:val="22"/>
          <w:szCs w:val="22"/>
          <w:lang w:val="fr-FR"/>
        </w:rPr>
        <w:tab/>
      </w:r>
      <w:r w:rsidRPr="00676920">
        <w:rPr>
          <w:rFonts w:ascii="Arial" w:eastAsiaTheme="minorHAnsi" w:hAnsi="Arial" w:cs="Arial"/>
          <w:sz w:val="22"/>
          <w:szCs w:val="22"/>
          <w:lang w:val="fr-FR"/>
        </w:rPr>
        <w:t>Le secrétariat, sous réserve de la disponibilité de ressources externes :</w:t>
      </w:r>
    </w:p>
    <w:p w14:paraId="0B50A5D9" w14:textId="77777777" w:rsidR="00676920" w:rsidRPr="00676920" w:rsidRDefault="00676920" w:rsidP="00676920">
      <w:pPr>
        <w:widowControl/>
        <w:autoSpaceDE/>
        <w:autoSpaceDN/>
        <w:ind w:left="720" w:hanging="720"/>
        <w:jc w:val="both"/>
        <w:textAlignment w:val="auto"/>
        <w:rPr>
          <w:rFonts w:ascii="Arial" w:eastAsiaTheme="minorHAnsi" w:hAnsi="Arial" w:cs="Arial"/>
          <w:iCs/>
          <w:sz w:val="22"/>
          <w:szCs w:val="22"/>
          <w:lang w:val="fr-FR"/>
        </w:rPr>
      </w:pPr>
    </w:p>
    <w:p w14:paraId="2FF7239D" w14:textId="77777777" w:rsidR="00676920" w:rsidRPr="00676920" w:rsidRDefault="00676920" w:rsidP="00676920">
      <w:pPr>
        <w:widowControl/>
        <w:numPr>
          <w:ilvl w:val="0"/>
          <w:numId w:val="5"/>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iCs/>
          <w:sz w:val="22"/>
          <w:szCs w:val="22"/>
          <w:lang w:val="fr-FR"/>
        </w:rPr>
        <w:t>encourage les États de l'aire de répartition non parties à adopter le plan d'action pour leur usage ;</w:t>
      </w:r>
    </w:p>
    <w:p w14:paraId="371E1733" w14:textId="77777777" w:rsidR="00676920" w:rsidRPr="00676920" w:rsidRDefault="00676920" w:rsidP="00676920">
      <w:pPr>
        <w:adjustRightInd w:val="0"/>
        <w:ind w:left="1418"/>
        <w:jc w:val="both"/>
        <w:textAlignment w:val="auto"/>
        <w:rPr>
          <w:rFonts w:ascii="Arial" w:eastAsiaTheme="minorHAnsi" w:hAnsi="Arial" w:cs="Arial"/>
          <w:sz w:val="22"/>
          <w:szCs w:val="22"/>
          <w:lang w:val="fr-FR"/>
        </w:rPr>
      </w:pPr>
    </w:p>
    <w:p w14:paraId="186CDF37" w14:textId="77777777" w:rsidR="00676920" w:rsidRPr="00676920" w:rsidRDefault="00676920" w:rsidP="00676920">
      <w:pPr>
        <w:widowControl/>
        <w:numPr>
          <w:ilvl w:val="0"/>
          <w:numId w:val="5"/>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soutient les États qui ont adopté le plan d'action dans sa mise en œuvre en facilitant les réunions du groupe directeur ;</w:t>
      </w:r>
    </w:p>
    <w:p w14:paraId="23BBF2BC" w14:textId="77777777" w:rsidR="00676920" w:rsidRPr="00676920" w:rsidRDefault="00676920" w:rsidP="00676920">
      <w:pPr>
        <w:adjustRightInd w:val="0"/>
        <w:ind w:left="1418"/>
        <w:jc w:val="both"/>
        <w:textAlignment w:val="auto"/>
        <w:rPr>
          <w:rFonts w:ascii="Arial" w:eastAsiaTheme="minorHAnsi" w:hAnsi="Arial" w:cs="Arial"/>
          <w:sz w:val="22"/>
          <w:szCs w:val="22"/>
          <w:lang w:val="fr-FR"/>
        </w:rPr>
      </w:pPr>
    </w:p>
    <w:p w14:paraId="7C5BE126" w14:textId="77777777" w:rsidR="00676920" w:rsidRPr="00676920" w:rsidRDefault="00676920" w:rsidP="00676920">
      <w:pPr>
        <w:widowControl/>
        <w:numPr>
          <w:ilvl w:val="0"/>
          <w:numId w:val="5"/>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élabore un formulaire de rapport permettant au groupe directeur du plan d'action et au conseil scientifique d'évaluer les progrès réalisés dans la mise en œuvre du plan d'action ;</w:t>
      </w:r>
    </w:p>
    <w:p w14:paraId="6BD95A40" w14:textId="77777777" w:rsidR="00676920" w:rsidRPr="00676920" w:rsidRDefault="00676920" w:rsidP="00676920">
      <w:pPr>
        <w:adjustRightInd w:val="0"/>
        <w:ind w:left="1418"/>
        <w:jc w:val="both"/>
        <w:textAlignment w:val="auto"/>
        <w:rPr>
          <w:rFonts w:ascii="Arial" w:eastAsiaTheme="minorHAnsi" w:hAnsi="Arial" w:cs="Arial"/>
          <w:sz w:val="22"/>
          <w:szCs w:val="22"/>
          <w:lang w:val="fr-FR"/>
        </w:rPr>
      </w:pPr>
    </w:p>
    <w:p w14:paraId="0C683560" w14:textId="77777777" w:rsidR="00676920" w:rsidRPr="00676920" w:rsidRDefault="00676920" w:rsidP="00676920">
      <w:pPr>
        <w:widowControl/>
        <w:numPr>
          <w:ilvl w:val="0"/>
          <w:numId w:val="5"/>
        </w:numPr>
        <w:autoSpaceDE/>
        <w:autoSpaceDN/>
        <w:adjustRightInd w:val="0"/>
        <w:ind w:left="1418" w:hanging="567"/>
        <w:jc w:val="both"/>
        <w:textAlignment w:val="auto"/>
        <w:rPr>
          <w:rFonts w:ascii="Arial" w:eastAsiaTheme="minorHAnsi" w:hAnsi="Arial" w:cs="Arial"/>
          <w:sz w:val="22"/>
          <w:szCs w:val="22"/>
          <w:lang w:val="fr-FR"/>
        </w:rPr>
      </w:pPr>
      <w:r w:rsidRPr="00676920">
        <w:rPr>
          <w:rFonts w:ascii="Arial" w:eastAsiaTheme="minorHAnsi" w:hAnsi="Arial" w:cs="Arial"/>
          <w:sz w:val="22"/>
          <w:szCs w:val="22"/>
          <w:lang w:val="fr-FR"/>
        </w:rPr>
        <w:t>prépare un rapport au conseil scientifique lors de la 8</w:t>
      </w:r>
      <w:r w:rsidRPr="00676920">
        <w:rPr>
          <w:rFonts w:ascii="Arial" w:eastAsiaTheme="minorHAnsi" w:hAnsi="Arial" w:cs="Arial"/>
          <w:sz w:val="22"/>
          <w:szCs w:val="22"/>
          <w:vertAlign w:val="superscript"/>
          <w:lang w:val="fr-FR"/>
        </w:rPr>
        <w:t>ème</w:t>
      </w:r>
      <w:r w:rsidRPr="00676920">
        <w:rPr>
          <w:rFonts w:ascii="Arial" w:eastAsiaTheme="minorHAnsi" w:hAnsi="Arial" w:cs="Arial"/>
          <w:sz w:val="22"/>
          <w:szCs w:val="22"/>
          <w:lang w:val="fr-FR"/>
        </w:rPr>
        <w:t xml:space="preserve"> réunion du comité de session et de la COP15 au sujet des progrès réalisés dans la mise en œuvre du plan d'action.</w:t>
      </w:r>
    </w:p>
    <w:p w14:paraId="7D13B44A" w14:textId="77777777" w:rsidR="00D82C56" w:rsidRPr="00A048E3" w:rsidRDefault="00D82C56" w:rsidP="00676920">
      <w:pPr>
        <w:rPr>
          <w:rFonts w:ascii="Arial" w:hAnsi="Arial" w:cs="Arial"/>
          <w:sz w:val="22"/>
          <w:szCs w:val="22"/>
          <w:lang w:val="fr-FR"/>
        </w:rPr>
      </w:pPr>
    </w:p>
    <w:p w14:paraId="1EEE6BE9" w14:textId="77777777" w:rsidR="00CB22BB" w:rsidRPr="00A048E3" w:rsidRDefault="00CB22BB" w:rsidP="00676920">
      <w:pPr>
        <w:rPr>
          <w:rFonts w:ascii="Arial" w:hAnsi="Arial" w:cs="Arial"/>
          <w:lang w:val="fr-FR"/>
        </w:rPr>
      </w:pPr>
    </w:p>
    <w:sectPr w:rsidR="00CB22BB" w:rsidRPr="00A048E3" w:rsidSect="00D660C8">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75611" w14:textId="77777777" w:rsidR="00EF7CE9" w:rsidRDefault="00EF7CE9">
      <w:r>
        <w:separator/>
      </w:r>
    </w:p>
  </w:endnote>
  <w:endnote w:type="continuationSeparator" w:id="0">
    <w:p w14:paraId="4D5512C8" w14:textId="77777777" w:rsidR="00EF7CE9" w:rsidRDefault="00EF7CE9">
      <w:r>
        <w:continuationSeparator/>
      </w:r>
    </w:p>
  </w:endnote>
  <w:endnote w:type="continuationNotice" w:id="1">
    <w:p w14:paraId="4AC0F0DC" w14:textId="77777777" w:rsidR="00EF7CE9" w:rsidRDefault="00EF7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FE675" w14:textId="77777777" w:rsidR="00EF7CE9" w:rsidRDefault="00EF7CE9">
      <w:r>
        <w:rPr>
          <w:color w:val="000000"/>
        </w:rPr>
        <w:separator/>
      </w:r>
    </w:p>
  </w:footnote>
  <w:footnote w:type="continuationSeparator" w:id="0">
    <w:p w14:paraId="4343DDB9" w14:textId="77777777" w:rsidR="00EF7CE9" w:rsidRDefault="00EF7CE9">
      <w:r>
        <w:continuationSeparator/>
      </w:r>
    </w:p>
  </w:footnote>
  <w:footnote w:type="continuationNotice" w:id="1">
    <w:p w14:paraId="4E9EEC8B" w14:textId="77777777" w:rsidR="00EF7CE9" w:rsidRDefault="00EF7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E42B725" w:rsidR="002B3E88" w:rsidRPr="00D660C8"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660C8">
      <w:rPr>
        <w:rFonts w:ascii="Arial" w:hAnsi="Arial" w:cs="Arial"/>
        <w:i/>
        <w:sz w:val="18"/>
        <w:szCs w:val="18"/>
        <w:lang w:val="en-GB"/>
      </w:rPr>
      <w:t>UNEP/CMS/COP1</w:t>
    </w:r>
    <w:r w:rsidR="00CB22BB" w:rsidRPr="00D660C8">
      <w:rPr>
        <w:rFonts w:ascii="Arial" w:hAnsi="Arial" w:cs="Arial"/>
        <w:i/>
        <w:sz w:val="18"/>
        <w:szCs w:val="18"/>
        <w:lang w:val="en-GB"/>
      </w:rPr>
      <w:t>4</w:t>
    </w:r>
    <w:r w:rsidRPr="00D660C8">
      <w:rPr>
        <w:rFonts w:ascii="Arial" w:hAnsi="Arial" w:cs="Arial"/>
        <w:i/>
        <w:sz w:val="18"/>
        <w:szCs w:val="18"/>
        <w:lang w:val="en-GB"/>
      </w:rPr>
      <w:t>/CRP</w:t>
    </w:r>
    <w:r w:rsidR="00676920" w:rsidRPr="00D660C8">
      <w:rPr>
        <w:rFonts w:ascii="Arial" w:hAnsi="Arial" w:cs="Arial"/>
        <w:i/>
        <w:sz w:val="18"/>
        <w:szCs w:val="18"/>
        <w:lang w:val="en-GB"/>
      </w:rPr>
      <w:t>27.6.2</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9FC6E75" w:rsidR="002B3E88" w:rsidRPr="00D660C8"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D660C8">
      <w:rPr>
        <w:rFonts w:ascii="Arial" w:hAnsi="Arial" w:cs="Arial"/>
        <w:i/>
        <w:sz w:val="18"/>
        <w:szCs w:val="18"/>
        <w:lang w:val="en-GB"/>
      </w:rPr>
      <w:t>UNEP/CMS/COP1</w:t>
    </w:r>
    <w:r w:rsidR="00CB22BB" w:rsidRPr="00D660C8">
      <w:rPr>
        <w:rFonts w:ascii="Arial" w:hAnsi="Arial" w:cs="Arial"/>
        <w:i/>
        <w:sz w:val="18"/>
        <w:szCs w:val="18"/>
        <w:lang w:val="en-GB"/>
      </w:rPr>
      <w:t>4</w:t>
    </w:r>
    <w:r w:rsidRPr="00D660C8">
      <w:rPr>
        <w:rFonts w:ascii="Arial" w:hAnsi="Arial" w:cs="Arial"/>
        <w:i/>
        <w:sz w:val="18"/>
        <w:szCs w:val="18"/>
        <w:lang w:val="en-GB"/>
      </w:rPr>
      <w:t>/CRP</w:t>
    </w:r>
    <w:r w:rsidR="00676920" w:rsidRPr="00D660C8">
      <w:rPr>
        <w:rFonts w:ascii="Arial" w:hAnsi="Arial" w:cs="Arial"/>
        <w:i/>
        <w:sz w:val="18"/>
        <w:szCs w:val="18"/>
        <w:lang w:val="en-GB"/>
      </w:rPr>
      <w:t>27.6.2</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8AF7602" w:rsidR="007A1066" w:rsidRPr="00D660C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660C8">
      <w:rPr>
        <w:rFonts w:ascii="Arial" w:hAnsi="Arial" w:cs="Arial"/>
        <w:bCs/>
        <w:i/>
        <w:iCs/>
        <w:sz w:val="18"/>
        <w:szCs w:val="18"/>
        <w:lang w:val="en-GB"/>
      </w:rPr>
      <w:t>UNEP/CMS/COP1</w:t>
    </w:r>
    <w:r w:rsidR="002B3E88" w:rsidRPr="00D660C8">
      <w:rPr>
        <w:rFonts w:ascii="Arial" w:hAnsi="Arial" w:cs="Arial"/>
        <w:bCs/>
        <w:i/>
        <w:iCs/>
        <w:sz w:val="18"/>
        <w:szCs w:val="18"/>
        <w:lang w:val="en-GB"/>
      </w:rPr>
      <w:t>4</w:t>
    </w:r>
    <w:r w:rsidRPr="00D660C8">
      <w:rPr>
        <w:rFonts w:ascii="Arial" w:hAnsi="Arial" w:cs="Arial"/>
        <w:bCs/>
        <w:i/>
        <w:iCs/>
        <w:sz w:val="18"/>
        <w:szCs w:val="18"/>
        <w:lang w:val="en-GB"/>
      </w:rPr>
      <w:t>/CRP</w:t>
    </w:r>
    <w:r w:rsidR="00B47E9C" w:rsidRPr="00D660C8">
      <w:rPr>
        <w:rFonts w:ascii="Arial" w:hAnsi="Arial" w:cs="Arial"/>
        <w:bCs/>
        <w:i/>
        <w:iCs/>
        <w:sz w:val="18"/>
        <w:szCs w:val="18"/>
        <w:lang w:val="en-GB"/>
      </w:rPr>
      <w:t>27.6.2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2623"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26759F"/>
    <w:multiLevelType w:val="hybridMultilevel"/>
    <w:tmpl w:val="A9E42A92"/>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424826BE">
      <w:start w:val="1"/>
      <w:numFmt w:val="lowerRoman"/>
      <w:lvlText w:val="%3)"/>
      <w:lvlJc w:val="right"/>
      <w:pPr>
        <w:ind w:left="2443" w:hanging="180"/>
      </w:pPr>
      <w:rPr>
        <w:rFonts w:hint="default"/>
      </w:r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62721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230205">
    <w:abstractNumId w:val="1"/>
  </w:num>
  <w:num w:numId="3" w16cid:durableId="362563638">
    <w:abstractNumId w:val="0"/>
  </w:num>
  <w:num w:numId="4" w16cid:durableId="1273591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7070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2223BB"/>
    <w:rsid w:val="002518F9"/>
    <w:rsid w:val="002B3E88"/>
    <w:rsid w:val="003F1AD8"/>
    <w:rsid w:val="00423D36"/>
    <w:rsid w:val="0043102F"/>
    <w:rsid w:val="00487D0A"/>
    <w:rsid w:val="004E507F"/>
    <w:rsid w:val="005645C4"/>
    <w:rsid w:val="005D43E4"/>
    <w:rsid w:val="005F0639"/>
    <w:rsid w:val="00612325"/>
    <w:rsid w:val="00676920"/>
    <w:rsid w:val="007906F0"/>
    <w:rsid w:val="007A1066"/>
    <w:rsid w:val="007A6E8D"/>
    <w:rsid w:val="00A048E3"/>
    <w:rsid w:val="00AA6A52"/>
    <w:rsid w:val="00AD04AC"/>
    <w:rsid w:val="00B47E9C"/>
    <w:rsid w:val="00B50BC0"/>
    <w:rsid w:val="00C32FF1"/>
    <w:rsid w:val="00CB22BB"/>
    <w:rsid w:val="00D64C67"/>
    <w:rsid w:val="00D660C8"/>
    <w:rsid w:val="00D82C56"/>
    <w:rsid w:val="00DE3CB2"/>
    <w:rsid w:val="00E829C9"/>
    <w:rsid w:val="00EF7CE9"/>
    <w:rsid w:val="00FA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FCD23252-FB4D-4C90-9B9C-D6EC774D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2024-02-14T20:10:00Z</dcterms:created>
  <dcterms:modified xsi:type="dcterms:W3CDTF">2024-02-14T20:10:00Z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