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4166C" w14:textId="77777777" w:rsidR="007A7E40" w:rsidRPr="007A7E40" w:rsidRDefault="007A7E40" w:rsidP="00DC2700">
      <w:pPr>
        <w:pBdr>
          <w:top w:val="single" w:sz="6" w:space="0" w:color="FFFFFF"/>
          <w:left w:val="single" w:sz="6" w:space="0" w:color="FFFFFF"/>
          <w:bottom w:val="single" w:sz="6" w:space="0" w:color="FFFFFF"/>
          <w:right w:val="single" w:sz="6" w:space="0" w:color="FFFFFF"/>
        </w:pBdr>
        <w:autoSpaceDE/>
        <w:autoSpaceDN/>
        <w:spacing w:after="120"/>
        <w:ind w:left="-85" w:right="-357"/>
        <w:jc w:val="center"/>
        <w:outlineLvl w:val="1"/>
        <w:rPr>
          <w:rFonts w:ascii="Arial" w:eastAsiaTheme="minorHAnsi" w:hAnsi="Arial" w:cstheme="minorBidi"/>
          <w:sz w:val="22"/>
          <w:szCs w:val="22"/>
          <w:lang w:val="en-GB"/>
        </w:rPr>
      </w:pPr>
      <w:r w:rsidRPr="007A7E40">
        <w:rPr>
          <w:rFonts w:ascii="Arial" w:hAnsi="Arial" w:cs="Arial"/>
          <w:b/>
          <w:bCs/>
          <w:sz w:val="22"/>
          <w:szCs w:val="22"/>
          <w:lang w:val="en-GB"/>
        </w:rPr>
        <w:t>CONSERVATION PRIORITIES FOR CETACEANS</w:t>
      </w:r>
    </w:p>
    <w:p w14:paraId="48F82B79" w14:textId="1E290211" w:rsidR="00D82C56" w:rsidRPr="00911C82" w:rsidRDefault="005D43E4" w:rsidP="00DC2700">
      <w:pPr>
        <w:spacing w:after="120"/>
        <w:jc w:val="center"/>
        <w:rPr>
          <w:rFonts w:ascii="Arial" w:hAnsi="Arial" w:cs="Arial"/>
          <w:sz w:val="22"/>
          <w:szCs w:val="22"/>
          <w:lang w:val="en-GB"/>
        </w:rPr>
      </w:pPr>
      <w:r w:rsidRPr="00911C82">
        <w:rPr>
          <w:rFonts w:ascii="Arial" w:hAnsi="Arial" w:cs="Arial"/>
          <w:sz w:val="22"/>
          <w:szCs w:val="22"/>
          <w:lang w:val="en-GB"/>
        </w:rPr>
        <w:t>UNEP/CMS/COP1</w:t>
      </w:r>
      <w:r w:rsidR="00B956A6" w:rsidRPr="00911C82">
        <w:rPr>
          <w:rFonts w:ascii="Arial" w:hAnsi="Arial" w:cs="Arial"/>
          <w:sz w:val="22"/>
          <w:szCs w:val="22"/>
          <w:lang w:val="en-GB"/>
        </w:rPr>
        <w:t>4</w:t>
      </w:r>
      <w:r w:rsidRPr="00911C82">
        <w:rPr>
          <w:rFonts w:ascii="Arial" w:hAnsi="Arial" w:cs="Arial"/>
          <w:sz w:val="22"/>
          <w:szCs w:val="22"/>
          <w:lang w:val="en-GB"/>
        </w:rPr>
        <w:t>/Doc.</w:t>
      </w:r>
      <w:r w:rsidR="00793526" w:rsidRPr="00911C82">
        <w:rPr>
          <w:rFonts w:ascii="Arial" w:hAnsi="Arial" w:cs="Arial"/>
          <w:sz w:val="22"/>
          <w:szCs w:val="22"/>
          <w:lang w:val="en-GB"/>
        </w:rPr>
        <w:t>27.</w:t>
      </w:r>
      <w:r w:rsidR="007A7E40" w:rsidRPr="00911C82">
        <w:rPr>
          <w:rFonts w:ascii="Arial" w:hAnsi="Arial" w:cs="Arial"/>
          <w:sz w:val="22"/>
          <w:szCs w:val="22"/>
          <w:lang w:val="en-GB"/>
        </w:rPr>
        <w:t>5</w:t>
      </w:r>
      <w:r w:rsidR="00793526" w:rsidRPr="00911C82">
        <w:rPr>
          <w:rFonts w:ascii="Arial" w:hAnsi="Arial" w:cs="Arial"/>
          <w:sz w:val="22"/>
          <w:szCs w:val="22"/>
          <w:lang w:val="en-GB"/>
        </w:rPr>
        <w:t>.</w:t>
      </w:r>
      <w:r w:rsidR="007A7E40" w:rsidRPr="00911C82">
        <w:rPr>
          <w:rFonts w:ascii="Arial" w:hAnsi="Arial" w:cs="Arial"/>
          <w:sz w:val="22"/>
          <w:szCs w:val="22"/>
          <w:lang w:val="en-GB"/>
        </w:rPr>
        <w:t>1</w:t>
      </w:r>
      <w:r w:rsidR="00793526" w:rsidRPr="00911C82">
        <w:rPr>
          <w:rFonts w:ascii="Arial" w:hAnsi="Arial" w:cs="Arial"/>
          <w:sz w:val="22"/>
          <w:szCs w:val="22"/>
          <w:lang w:val="en-GB"/>
        </w:rPr>
        <w:t>/Rev.</w:t>
      </w:r>
      <w:r w:rsidR="007A7E40" w:rsidRPr="00911C82">
        <w:rPr>
          <w:rFonts w:ascii="Arial" w:hAnsi="Arial" w:cs="Arial"/>
          <w:sz w:val="22"/>
          <w:szCs w:val="22"/>
          <w:lang w:val="en-GB"/>
        </w:rPr>
        <w:t>1</w:t>
      </w:r>
    </w:p>
    <w:p w14:paraId="73A89732" w14:textId="06711A91" w:rsidR="00D82C56" w:rsidRPr="00911C82" w:rsidRDefault="005D43E4" w:rsidP="00911C82">
      <w:pPr>
        <w:jc w:val="center"/>
        <w:rPr>
          <w:rFonts w:ascii="Arial" w:hAnsi="Arial" w:cs="Arial"/>
          <w:i/>
          <w:sz w:val="22"/>
          <w:szCs w:val="22"/>
          <w:lang w:val="en-GB"/>
        </w:rPr>
      </w:pPr>
      <w:r w:rsidRPr="00911C82">
        <w:rPr>
          <w:rFonts w:ascii="Arial" w:hAnsi="Arial" w:cs="Arial"/>
          <w:i/>
          <w:sz w:val="22"/>
          <w:szCs w:val="22"/>
          <w:lang w:val="en-GB"/>
        </w:rPr>
        <w:t xml:space="preserve">(Prepared by </w:t>
      </w:r>
      <w:r w:rsidR="00AF22FB" w:rsidRPr="00911C82">
        <w:rPr>
          <w:rFonts w:ascii="Arial" w:hAnsi="Arial" w:cs="Arial"/>
          <w:i/>
          <w:sz w:val="22"/>
          <w:szCs w:val="22"/>
          <w:lang w:val="en-GB"/>
        </w:rPr>
        <w:t>the</w:t>
      </w:r>
      <w:r w:rsidR="00F17AAD" w:rsidRPr="00F17AAD">
        <w:rPr>
          <w:rFonts w:ascii="Arial" w:hAnsi="Arial" w:cs="Arial"/>
          <w:i/>
          <w:sz w:val="22"/>
          <w:szCs w:val="22"/>
          <w:lang w:val="en-GB"/>
        </w:rPr>
        <w:t xml:space="preserve"> </w:t>
      </w:r>
      <w:r w:rsidR="00F17AAD">
        <w:rPr>
          <w:rFonts w:ascii="Arial" w:hAnsi="Arial" w:cs="Arial"/>
          <w:i/>
          <w:sz w:val="22"/>
          <w:szCs w:val="22"/>
          <w:lang w:val="en-GB"/>
        </w:rPr>
        <w:t>Aquatic Working Group and the COW</w:t>
      </w:r>
      <w:r w:rsidRPr="00911C82">
        <w:rPr>
          <w:rFonts w:ascii="Arial" w:hAnsi="Arial" w:cs="Arial"/>
          <w:i/>
          <w:sz w:val="22"/>
          <w:szCs w:val="22"/>
          <w:lang w:val="en-GB"/>
        </w:rPr>
        <w:t>)</w:t>
      </w:r>
    </w:p>
    <w:p w14:paraId="25BD5BFE" w14:textId="77777777" w:rsidR="00D82C56" w:rsidRPr="00911C82" w:rsidRDefault="00D82C56" w:rsidP="00911C82">
      <w:pPr>
        <w:rPr>
          <w:rFonts w:ascii="Arial" w:hAnsi="Arial" w:cs="Arial"/>
          <w:sz w:val="22"/>
          <w:szCs w:val="22"/>
          <w:lang w:val="en-GB"/>
        </w:rPr>
      </w:pPr>
    </w:p>
    <w:p w14:paraId="74EE2197" w14:textId="77777777" w:rsidR="00566C46" w:rsidRPr="00566C46" w:rsidRDefault="00566C46" w:rsidP="00DC2700">
      <w:pPr>
        <w:autoSpaceDE/>
        <w:autoSpaceDN/>
        <w:textAlignment w:val="auto"/>
        <w:rPr>
          <w:rFonts w:ascii="Arial" w:hAnsi="Arial" w:cs="Arial"/>
          <w:sz w:val="22"/>
          <w:szCs w:val="22"/>
          <w:lang w:val="en-GB"/>
        </w:rPr>
      </w:pPr>
    </w:p>
    <w:p w14:paraId="6E8B9E94" w14:textId="77777777" w:rsidR="00566C46" w:rsidRPr="00566C46" w:rsidRDefault="00566C46" w:rsidP="00911C82">
      <w:pPr>
        <w:autoSpaceDE/>
        <w:autoSpaceDN/>
        <w:jc w:val="center"/>
        <w:textAlignment w:val="auto"/>
        <w:rPr>
          <w:rFonts w:ascii="Arial" w:eastAsiaTheme="minorHAnsi" w:hAnsi="Arial" w:cstheme="minorBidi"/>
          <w:sz w:val="22"/>
          <w:szCs w:val="22"/>
          <w:lang w:val="en-GB"/>
        </w:rPr>
      </w:pPr>
      <w:r w:rsidRPr="00566C46">
        <w:rPr>
          <w:rFonts w:ascii="Arial" w:hAnsi="Arial" w:cs="Arial"/>
          <w:sz w:val="22"/>
          <w:szCs w:val="22"/>
          <w:lang w:val="en-GB"/>
        </w:rPr>
        <w:t>DRAFT RESOLUTION</w:t>
      </w:r>
    </w:p>
    <w:p w14:paraId="7D4F965D" w14:textId="77777777" w:rsidR="00566C46" w:rsidRDefault="00566C46" w:rsidP="00911C82">
      <w:pPr>
        <w:autoSpaceDE/>
        <w:autoSpaceDN/>
        <w:jc w:val="center"/>
        <w:textAlignment w:val="auto"/>
        <w:rPr>
          <w:rFonts w:ascii="Arial" w:hAnsi="Arial" w:cs="Arial"/>
          <w:sz w:val="22"/>
          <w:szCs w:val="22"/>
          <w:lang w:val="en-GB"/>
        </w:rPr>
      </w:pPr>
    </w:p>
    <w:p w14:paraId="1A6F77BB" w14:textId="77777777" w:rsidR="001B7ADF" w:rsidRPr="007A7E40" w:rsidRDefault="001B7ADF" w:rsidP="001B7ADF">
      <w:pPr>
        <w:pBdr>
          <w:top w:val="single" w:sz="6" w:space="0" w:color="FFFFFF"/>
          <w:left w:val="single" w:sz="6" w:space="0" w:color="FFFFFF"/>
          <w:bottom w:val="single" w:sz="6" w:space="0" w:color="FFFFFF"/>
          <w:right w:val="single" w:sz="6" w:space="0" w:color="FFFFFF"/>
        </w:pBdr>
        <w:autoSpaceDE/>
        <w:autoSpaceDN/>
        <w:ind w:left="-86" w:right="-360"/>
        <w:jc w:val="center"/>
        <w:outlineLvl w:val="1"/>
        <w:rPr>
          <w:rFonts w:ascii="Arial" w:eastAsiaTheme="minorHAnsi" w:hAnsi="Arial" w:cstheme="minorBidi"/>
          <w:sz w:val="22"/>
          <w:szCs w:val="22"/>
          <w:lang w:val="en-GB"/>
        </w:rPr>
      </w:pPr>
      <w:r w:rsidRPr="007A7E40">
        <w:rPr>
          <w:rFonts w:ascii="Arial" w:hAnsi="Arial" w:cs="Arial"/>
          <w:b/>
          <w:bCs/>
          <w:sz w:val="22"/>
          <w:szCs w:val="22"/>
          <w:lang w:val="en-GB"/>
        </w:rPr>
        <w:t>CONSERVATION PRIORITIES FOR CETACEANS</w:t>
      </w:r>
    </w:p>
    <w:p w14:paraId="61902FC4" w14:textId="77777777" w:rsidR="00566C46" w:rsidRDefault="00566C46" w:rsidP="00911C82">
      <w:pPr>
        <w:autoSpaceDE/>
        <w:autoSpaceDN/>
        <w:jc w:val="both"/>
        <w:textAlignment w:val="auto"/>
        <w:rPr>
          <w:rFonts w:ascii="Arial" w:hAnsi="Arial" w:cs="Arial"/>
          <w:i/>
          <w:sz w:val="22"/>
          <w:szCs w:val="22"/>
          <w:lang w:val="en-GB"/>
        </w:rPr>
      </w:pPr>
    </w:p>
    <w:p w14:paraId="7BB15A7C" w14:textId="77777777" w:rsidR="00DC2700" w:rsidRPr="00566C46" w:rsidRDefault="00DC2700" w:rsidP="00911C82">
      <w:pPr>
        <w:autoSpaceDE/>
        <w:autoSpaceDN/>
        <w:jc w:val="both"/>
        <w:textAlignment w:val="auto"/>
        <w:rPr>
          <w:rFonts w:ascii="Arial" w:hAnsi="Arial" w:cs="Arial"/>
          <w:i/>
          <w:sz w:val="22"/>
          <w:szCs w:val="22"/>
          <w:lang w:val="en-GB"/>
        </w:rPr>
      </w:pPr>
    </w:p>
    <w:p w14:paraId="738569F0" w14:textId="77777777" w:rsidR="00566C46" w:rsidRPr="00566C46" w:rsidRDefault="00566C46" w:rsidP="00911C82">
      <w:pPr>
        <w:autoSpaceDE/>
        <w:autoSpaceDN/>
        <w:jc w:val="both"/>
        <w:textAlignment w:val="auto"/>
        <w:rPr>
          <w:rFonts w:ascii="Arial" w:eastAsiaTheme="minorHAnsi" w:hAnsi="Arial" w:cstheme="minorBidi"/>
          <w:sz w:val="22"/>
          <w:szCs w:val="22"/>
          <w:lang w:val="en-GB"/>
        </w:rPr>
      </w:pPr>
      <w:r w:rsidRPr="00566C46">
        <w:rPr>
          <w:rFonts w:ascii="Arial" w:hAnsi="Arial" w:cs="Arial"/>
          <w:i/>
          <w:sz w:val="22"/>
          <w:szCs w:val="22"/>
          <w:lang w:val="en-GB"/>
        </w:rPr>
        <w:t xml:space="preserve">Recalling </w:t>
      </w:r>
      <w:r w:rsidRPr="00566C46">
        <w:rPr>
          <w:rFonts w:ascii="Arial" w:hAnsi="Arial" w:cs="Arial"/>
          <w:iCs/>
          <w:sz w:val="22"/>
          <w:szCs w:val="22"/>
          <w:lang w:val="en-GB"/>
        </w:rPr>
        <w:t>Article 2, paragraph 1 of the Convention, where “Parties acknowledge the importance of migratory species being conserved”, and</w:t>
      </w:r>
      <w:r w:rsidRPr="00566C46">
        <w:rPr>
          <w:rFonts w:ascii="Arial" w:hAnsi="Arial" w:cs="Arial"/>
          <w:i/>
          <w:sz w:val="22"/>
          <w:szCs w:val="22"/>
          <w:lang w:val="en-GB"/>
        </w:rPr>
        <w:t xml:space="preserve"> acknowledging</w:t>
      </w:r>
      <w:r w:rsidRPr="00566C46">
        <w:rPr>
          <w:rFonts w:ascii="Arial" w:hAnsi="Arial" w:cs="Arial"/>
          <w:iCs/>
          <w:sz w:val="22"/>
          <w:szCs w:val="22"/>
          <w:lang w:val="en-GB"/>
        </w:rPr>
        <w:t xml:space="preserve"> that migratory cetacean species face multiple and cumulative threats with possible effects over vast areas,</w:t>
      </w:r>
    </w:p>
    <w:p w14:paraId="603E0E74" w14:textId="77777777" w:rsidR="00566C46" w:rsidRPr="00566C46" w:rsidRDefault="00566C46" w:rsidP="00911C82">
      <w:pPr>
        <w:autoSpaceDE/>
        <w:autoSpaceDN/>
        <w:jc w:val="both"/>
        <w:textAlignment w:val="auto"/>
        <w:rPr>
          <w:rFonts w:ascii="Arial" w:hAnsi="Arial" w:cs="Arial"/>
          <w:i/>
          <w:sz w:val="22"/>
          <w:szCs w:val="22"/>
          <w:lang w:val="en-GB"/>
        </w:rPr>
      </w:pPr>
    </w:p>
    <w:p w14:paraId="47BD5221" w14:textId="77777777" w:rsidR="00566C46" w:rsidRPr="00566C46" w:rsidRDefault="00566C46" w:rsidP="00911C82">
      <w:pPr>
        <w:autoSpaceDE/>
        <w:autoSpaceDN/>
        <w:jc w:val="both"/>
        <w:textAlignment w:val="auto"/>
        <w:rPr>
          <w:rFonts w:ascii="Arial" w:eastAsiaTheme="minorHAnsi" w:hAnsi="Arial" w:cstheme="minorBidi"/>
          <w:sz w:val="22"/>
          <w:szCs w:val="22"/>
          <w:lang w:val="en-GB"/>
        </w:rPr>
      </w:pPr>
      <w:r w:rsidRPr="00566C46">
        <w:rPr>
          <w:rFonts w:ascii="Arial" w:hAnsi="Arial" w:cs="Arial"/>
          <w:i/>
          <w:iCs/>
          <w:sz w:val="22"/>
          <w:szCs w:val="22"/>
          <w:lang w:val="en-GB"/>
        </w:rPr>
        <w:t>Recalling</w:t>
      </w:r>
      <w:r w:rsidRPr="00566C46">
        <w:rPr>
          <w:rFonts w:ascii="Arial" w:hAnsi="Arial" w:cs="Arial"/>
          <w:i/>
          <w:sz w:val="22"/>
          <w:szCs w:val="22"/>
          <w:lang w:val="en-GB"/>
        </w:rPr>
        <w:t xml:space="preserve"> </w:t>
      </w:r>
      <w:r w:rsidRPr="00566C46">
        <w:rPr>
          <w:rFonts w:ascii="Arial" w:hAnsi="Arial" w:cs="Arial"/>
          <w:iCs/>
          <w:sz w:val="22"/>
          <w:szCs w:val="22"/>
          <w:lang w:val="en-GB"/>
        </w:rPr>
        <w:t xml:space="preserve">Resolution 10.15 (Rev.COP12) </w:t>
      </w:r>
      <w:r w:rsidRPr="00566C46">
        <w:rPr>
          <w:rFonts w:ascii="Arial" w:hAnsi="Arial" w:cs="Arial"/>
          <w:i/>
          <w:sz w:val="22"/>
          <w:szCs w:val="22"/>
          <w:lang w:val="en-GB"/>
        </w:rPr>
        <w:t>Global Programme of Work for Cetaceans,</w:t>
      </w:r>
    </w:p>
    <w:p w14:paraId="45049B99" w14:textId="77777777" w:rsidR="00566C46" w:rsidRPr="00566C46" w:rsidRDefault="00566C46" w:rsidP="00911C82">
      <w:pPr>
        <w:autoSpaceDE/>
        <w:autoSpaceDN/>
        <w:jc w:val="both"/>
        <w:textAlignment w:val="auto"/>
        <w:rPr>
          <w:rFonts w:ascii="Arial" w:hAnsi="Arial" w:cs="Arial"/>
          <w:i/>
          <w:sz w:val="22"/>
          <w:szCs w:val="22"/>
          <w:lang w:val="en-GB"/>
        </w:rPr>
      </w:pPr>
    </w:p>
    <w:p w14:paraId="5CD20DBA" w14:textId="77777777" w:rsidR="00566C46" w:rsidRPr="00566C46" w:rsidRDefault="00566C46" w:rsidP="00911C82">
      <w:pPr>
        <w:autoSpaceDE/>
        <w:autoSpaceDN/>
        <w:jc w:val="both"/>
        <w:textAlignment w:val="auto"/>
        <w:rPr>
          <w:rFonts w:ascii="Arial" w:eastAsiaTheme="minorHAnsi" w:hAnsi="Arial" w:cstheme="minorBidi"/>
          <w:sz w:val="22"/>
          <w:szCs w:val="22"/>
          <w:lang w:val="en-GB"/>
        </w:rPr>
      </w:pPr>
      <w:r w:rsidRPr="00566C46">
        <w:rPr>
          <w:rFonts w:ascii="Arial" w:hAnsi="Arial" w:cs="Arial"/>
          <w:i/>
          <w:iCs/>
          <w:sz w:val="22"/>
          <w:szCs w:val="22"/>
          <w:lang w:val="en-GB"/>
        </w:rPr>
        <w:t>Acknowledging</w:t>
      </w:r>
      <w:r w:rsidRPr="00566C46">
        <w:rPr>
          <w:rFonts w:ascii="Arial" w:hAnsi="Arial" w:cs="Arial"/>
          <w:i/>
          <w:sz w:val="22"/>
          <w:szCs w:val="22"/>
          <w:lang w:val="en-GB"/>
        </w:rPr>
        <w:t xml:space="preserve"> </w:t>
      </w:r>
      <w:r w:rsidRPr="00566C46">
        <w:rPr>
          <w:rFonts w:ascii="Arial" w:hAnsi="Arial" w:cs="Arial"/>
          <w:iCs/>
          <w:sz w:val="22"/>
          <w:szCs w:val="22"/>
          <w:lang w:val="en-GB"/>
        </w:rPr>
        <w:t xml:space="preserve">other related CMS Resolutions including Resolution 07.02 (Rev.COP12) </w:t>
      </w:r>
      <w:r w:rsidRPr="00566C46">
        <w:rPr>
          <w:rFonts w:ascii="Arial" w:hAnsi="Arial" w:cs="Arial"/>
          <w:i/>
          <w:sz w:val="22"/>
          <w:szCs w:val="22"/>
          <w:lang w:val="en-GB"/>
        </w:rPr>
        <w:t>Impact Assessment and Migratory Species</w:t>
      </w:r>
      <w:r w:rsidRPr="00566C46">
        <w:rPr>
          <w:rFonts w:ascii="Arial" w:hAnsi="Arial" w:cs="Arial"/>
          <w:iCs/>
          <w:sz w:val="22"/>
          <w:szCs w:val="22"/>
          <w:lang w:val="en-GB"/>
        </w:rPr>
        <w:t xml:space="preserve">, Resolution 07.03 (Rev.COP12) </w:t>
      </w:r>
      <w:r w:rsidRPr="00566C46">
        <w:rPr>
          <w:rFonts w:ascii="Arial" w:hAnsi="Arial" w:cs="Arial"/>
          <w:i/>
          <w:sz w:val="22"/>
          <w:szCs w:val="22"/>
          <w:lang w:val="en-GB"/>
        </w:rPr>
        <w:t>Oil Pollution and Migratory Species</w:t>
      </w:r>
      <w:r w:rsidRPr="00566C46">
        <w:rPr>
          <w:rFonts w:ascii="Arial" w:hAnsi="Arial" w:cs="Arial"/>
          <w:iCs/>
          <w:sz w:val="22"/>
          <w:szCs w:val="22"/>
          <w:lang w:val="en-GB"/>
        </w:rPr>
        <w:t xml:space="preserve">, Resolution 09.09 (Rev.COP12) </w:t>
      </w:r>
      <w:r w:rsidRPr="00566C46">
        <w:rPr>
          <w:rFonts w:ascii="Arial" w:hAnsi="Arial" w:cs="Arial"/>
          <w:i/>
          <w:sz w:val="22"/>
          <w:szCs w:val="22"/>
          <w:lang w:val="en-GB"/>
        </w:rPr>
        <w:t>Marine Migratory Species</w:t>
      </w:r>
      <w:r w:rsidRPr="00566C46">
        <w:rPr>
          <w:rFonts w:ascii="Arial" w:hAnsi="Arial" w:cs="Arial"/>
          <w:iCs/>
          <w:sz w:val="22"/>
          <w:szCs w:val="22"/>
          <w:lang w:val="en-GB"/>
        </w:rPr>
        <w:t xml:space="preserve">, Resolution 11.10 (Rev.COP13) </w:t>
      </w:r>
      <w:r w:rsidRPr="00566C46">
        <w:rPr>
          <w:rFonts w:ascii="Arial" w:hAnsi="Arial" w:cs="Arial"/>
          <w:i/>
          <w:sz w:val="22"/>
          <w:szCs w:val="22"/>
          <w:lang w:val="en-GB"/>
        </w:rPr>
        <w:t>Synergies and Partnerships</w:t>
      </w:r>
      <w:r w:rsidRPr="00566C46">
        <w:rPr>
          <w:rFonts w:ascii="Arial" w:hAnsi="Arial" w:cs="Arial"/>
          <w:iCs/>
          <w:sz w:val="22"/>
          <w:szCs w:val="22"/>
          <w:lang w:val="en-GB"/>
        </w:rPr>
        <w:t xml:space="preserve">, Resolution 11.22 (Rev.COP12) </w:t>
      </w:r>
      <w:r w:rsidRPr="00566C46">
        <w:rPr>
          <w:rFonts w:ascii="Arial" w:hAnsi="Arial" w:cs="Arial"/>
          <w:i/>
          <w:sz w:val="22"/>
          <w:szCs w:val="22"/>
          <w:lang w:val="en-GB"/>
        </w:rPr>
        <w:t>Live Capture of Cetaceans from the Wild for Commercial Purposes</w:t>
      </w:r>
      <w:r w:rsidRPr="00566C46">
        <w:rPr>
          <w:rFonts w:ascii="Arial" w:hAnsi="Arial" w:cs="Arial"/>
          <w:iCs/>
          <w:sz w:val="22"/>
          <w:szCs w:val="22"/>
          <w:lang w:val="en-GB"/>
        </w:rPr>
        <w:t xml:space="preserve">, Resolution 11.23 (Rev.COP12) </w:t>
      </w:r>
      <w:r w:rsidRPr="00566C46">
        <w:rPr>
          <w:rFonts w:ascii="Arial" w:hAnsi="Arial" w:cs="Arial"/>
          <w:i/>
          <w:sz w:val="22"/>
          <w:szCs w:val="22"/>
          <w:lang w:val="en-GB"/>
        </w:rPr>
        <w:t>Conservation Implications of Animal Culture and Social Complexity</w:t>
      </w:r>
      <w:r w:rsidRPr="00566C46">
        <w:rPr>
          <w:rFonts w:ascii="Arial" w:hAnsi="Arial" w:cs="Arial"/>
          <w:iCs/>
          <w:sz w:val="22"/>
          <w:szCs w:val="22"/>
          <w:lang w:val="en-GB"/>
        </w:rPr>
        <w:t xml:space="preserve">, Resolution 11.27 (Rev.COP13) </w:t>
      </w:r>
      <w:r w:rsidRPr="00566C46">
        <w:rPr>
          <w:rFonts w:ascii="Arial" w:hAnsi="Arial" w:cs="Arial"/>
          <w:i/>
          <w:sz w:val="22"/>
          <w:szCs w:val="22"/>
          <w:lang w:val="en-GB"/>
        </w:rPr>
        <w:t>Renewable Energy and Migratory Species</w:t>
      </w:r>
      <w:r w:rsidRPr="00566C46">
        <w:rPr>
          <w:rFonts w:ascii="Arial" w:hAnsi="Arial" w:cs="Arial"/>
          <w:iCs/>
          <w:sz w:val="22"/>
          <w:szCs w:val="22"/>
          <w:lang w:val="en-GB"/>
        </w:rPr>
        <w:t xml:space="preserve">, Resolution 11.28 </w:t>
      </w:r>
      <w:r w:rsidRPr="00566C46">
        <w:rPr>
          <w:rFonts w:ascii="Arial" w:hAnsi="Arial" w:cs="Arial"/>
          <w:i/>
          <w:sz w:val="22"/>
          <w:szCs w:val="22"/>
          <w:lang w:val="en-GB"/>
        </w:rPr>
        <w:t>Future CMS Activities related to Invasive Alien Species</w:t>
      </w:r>
      <w:r w:rsidRPr="00566C46">
        <w:rPr>
          <w:rFonts w:ascii="Arial" w:hAnsi="Arial" w:cs="Arial"/>
          <w:iCs/>
          <w:sz w:val="22"/>
          <w:szCs w:val="22"/>
          <w:lang w:val="en-GB"/>
        </w:rPr>
        <w:t xml:space="preserve">, Resolution 11.29 (Rev.COP12) </w:t>
      </w:r>
      <w:r w:rsidRPr="00566C46">
        <w:rPr>
          <w:rFonts w:ascii="Arial" w:hAnsi="Arial" w:cs="Arial"/>
          <w:i/>
          <w:sz w:val="22"/>
          <w:szCs w:val="22"/>
          <w:lang w:val="en-GB"/>
        </w:rPr>
        <w:t>Sustainable Boat-based Marine Wildlife Watching</w:t>
      </w:r>
      <w:r w:rsidRPr="00566C46">
        <w:rPr>
          <w:rFonts w:ascii="Arial" w:hAnsi="Arial" w:cs="Arial"/>
          <w:iCs/>
          <w:sz w:val="22"/>
          <w:szCs w:val="22"/>
          <w:lang w:val="en-GB"/>
        </w:rPr>
        <w:t xml:space="preserve">, Resolution 12.07 (Rev.COP13) </w:t>
      </w:r>
      <w:r w:rsidRPr="00566C46">
        <w:rPr>
          <w:rFonts w:ascii="Arial" w:hAnsi="Arial" w:cs="Arial"/>
          <w:i/>
          <w:sz w:val="22"/>
          <w:szCs w:val="22"/>
          <w:lang w:val="en-GB"/>
        </w:rPr>
        <w:t>The Role of Ecological Networks in the Conservation of Migratory Species</w:t>
      </w:r>
      <w:r w:rsidRPr="00566C46">
        <w:rPr>
          <w:rFonts w:ascii="Arial" w:hAnsi="Arial" w:cs="Arial"/>
          <w:iCs/>
          <w:sz w:val="22"/>
          <w:szCs w:val="22"/>
          <w:lang w:val="en-GB"/>
        </w:rPr>
        <w:t xml:space="preserve">, Resolution 12.13 </w:t>
      </w:r>
      <w:r w:rsidRPr="00566C46">
        <w:rPr>
          <w:rFonts w:ascii="Arial" w:hAnsi="Arial" w:cs="Arial"/>
          <w:i/>
          <w:sz w:val="22"/>
          <w:szCs w:val="22"/>
          <w:lang w:val="en-GB"/>
        </w:rPr>
        <w:t>Important Marine Mammal Areas (IMMAs)</w:t>
      </w:r>
      <w:r w:rsidRPr="00566C46">
        <w:rPr>
          <w:rFonts w:ascii="Arial" w:hAnsi="Arial" w:cs="Arial"/>
          <w:iCs/>
          <w:sz w:val="22"/>
          <w:szCs w:val="22"/>
          <w:lang w:val="en-GB"/>
        </w:rPr>
        <w:t xml:space="preserve">, Resolution 12.14 </w:t>
      </w:r>
      <w:r w:rsidRPr="00566C46">
        <w:rPr>
          <w:rFonts w:ascii="Arial" w:hAnsi="Arial" w:cs="Arial"/>
          <w:i/>
          <w:sz w:val="22"/>
          <w:szCs w:val="22"/>
          <w:lang w:val="en-GB"/>
        </w:rPr>
        <w:t>Adverse Impacts of Anthropogenic Noise on Cetaceans and Other Migratory Species</w:t>
      </w:r>
      <w:r w:rsidRPr="00566C46">
        <w:rPr>
          <w:rFonts w:ascii="Arial" w:hAnsi="Arial" w:cs="Arial"/>
          <w:iCs/>
          <w:sz w:val="22"/>
          <w:szCs w:val="22"/>
          <w:lang w:val="en-GB"/>
        </w:rPr>
        <w:t xml:space="preserve">, Resolution 12.15 </w:t>
      </w:r>
      <w:r w:rsidRPr="00566C46">
        <w:rPr>
          <w:rFonts w:ascii="Arial" w:hAnsi="Arial" w:cs="Arial"/>
          <w:i/>
          <w:sz w:val="22"/>
          <w:szCs w:val="22"/>
          <w:lang w:val="en-GB"/>
        </w:rPr>
        <w:t>Aquatic Wild Meat</w:t>
      </w:r>
      <w:r w:rsidRPr="00566C46">
        <w:rPr>
          <w:rFonts w:ascii="Arial" w:hAnsi="Arial" w:cs="Arial"/>
          <w:iCs/>
          <w:sz w:val="22"/>
          <w:szCs w:val="22"/>
          <w:lang w:val="en-GB"/>
        </w:rPr>
        <w:t xml:space="preserve">, Resolution 12.16 </w:t>
      </w:r>
      <w:r w:rsidRPr="00566C46">
        <w:rPr>
          <w:rFonts w:ascii="Arial" w:hAnsi="Arial" w:cs="Arial"/>
          <w:i/>
          <w:sz w:val="22"/>
          <w:szCs w:val="22"/>
          <w:lang w:val="en-GB"/>
        </w:rPr>
        <w:t>Recreational In-Water Interaction with Aquatic Mammals</w:t>
      </w:r>
      <w:r w:rsidRPr="00566C46">
        <w:rPr>
          <w:rFonts w:ascii="Arial" w:hAnsi="Arial" w:cs="Arial"/>
          <w:iCs/>
          <w:sz w:val="22"/>
          <w:szCs w:val="22"/>
          <w:lang w:val="en-GB"/>
        </w:rPr>
        <w:t xml:space="preserve">, Resolution 12.17 </w:t>
      </w:r>
      <w:r w:rsidRPr="00566C46">
        <w:rPr>
          <w:rFonts w:ascii="Arial" w:hAnsi="Arial" w:cs="Arial"/>
          <w:i/>
          <w:sz w:val="22"/>
          <w:szCs w:val="22"/>
          <w:lang w:val="en-GB"/>
        </w:rPr>
        <w:t>Conservation and Management of Whales and their Habitats in the South Atlantic Region</w:t>
      </w:r>
      <w:r w:rsidRPr="00566C46">
        <w:rPr>
          <w:rFonts w:ascii="Arial" w:hAnsi="Arial" w:cs="Arial"/>
          <w:iCs/>
          <w:sz w:val="22"/>
          <w:szCs w:val="22"/>
          <w:lang w:val="en-GB"/>
        </w:rPr>
        <w:t xml:space="preserve">, Resolution 12.20 </w:t>
      </w:r>
      <w:r w:rsidRPr="00566C46">
        <w:rPr>
          <w:rFonts w:ascii="Arial" w:hAnsi="Arial" w:cs="Arial"/>
          <w:i/>
          <w:sz w:val="22"/>
          <w:szCs w:val="22"/>
          <w:lang w:val="en-GB"/>
        </w:rPr>
        <w:t>Management of Marine Debris</w:t>
      </w:r>
      <w:r w:rsidRPr="00566C46">
        <w:rPr>
          <w:rFonts w:ascii="Arial" w:hAnsi="Arial" w:cs="Arial"/>
          <w:iCs/>
          <w:sz w:val="22"/>
          <w:szCs w:val="22"/>
          <w:lang w:val="en-GB"/>
        </w:rPr>
        <w:t xml:space="preserve">, Resolution 12.21 </w:t>
      </w:r>
      <w:r w:rsidRPr="00566C46">
        <w:rPr>
          <w:rFonts w:ascii="Arial" w:hAnsi="Arial" w:cs="Arial"/>
          <w:i/>
          <w:sz w:val="22"/>
          <w:szCs w:val="22"/>
          <w:lang w:val="en-GB"/>
        </w:rPr>
        <w:t>Climate Change and Migratory Species</w:t>
      </w:r>
      <w:r w:rsidRPr="00566C46">
        <w:rPr>
          <w:rFonts w:ascii="Arial" w:hAnsi="Arial" w:cs="Arial"/>
          <w:iCs/>
          <w:sz w:val="22"/>
          <w:szCs w:val="22"/>
          <w:lang w:val="en-GB"/>
        </w:rPr>
        <w:t xml:space="preserve">, Resolution 12.22 </w:t>
      </w:r>
      <w:r w:rsidRPr="00566C46">
        <w:rPr>
          <w:rFonts w:ascii="Arial" w:hAnsi="Arial" w:cs="Arial"/>
          <w:i/>
          <w:sz w:val="22"/>
          <w:szCs w:val="22"/>
          <w:lang w:val="en-GB"/>
        </w:rPr>
        <w:t>Bycatch</w:t>
      </w:r>
      <w:r w:rsidRPr="00566C46">
        <w:rPr>
          <w:rFonts w:ascii="Arial" w:hAnsi="Arial" w:cs="Arial"/>
          <w:iCs/>
          <w:sz w:val="22"/>
          <w:szCs w:val="22"/>
          <w:lang w:val="en-GB"/>
        </w:rPr>
        <w:t xml:space="preserve">, Resolution 12.23 </w:t>
      </w:r>
      <w:r w:rsidRPr="00566C46">
        <w:rPr>
          <w:rFonts w:ascii="Arial" w:hAnsi="Arial" w:cs="Arial"/>
          <w:i/>
          <w:sz w:val="22"/>
          <w:szCs w:val="22"/>
          <w:lang w:val="en-GB"/>
        </w:rPr>
        <w:t>Sustainable Tourism and Migratory Species</w:t>
      </w:r>
      <w:r w:rsidRPr="00566C46">
        <w:rPr>
          <w:rFonts w:ascii="Arial" w:hAnsi="Arial" w:cs="Arial"/>
          <w:iCs/>
          <w:sz w:val="22"/>
          <w:szCs w:val="22"/>
          <w:lang w:val="en-GB"/>
        </w:rPr>
        <w:t xml:space="preserve">, Resolution 12.24 </w:t>
      </w:r>
      <w:r w:rsidRPr="00566C46">
        <w:rPr>
          <w:rFonts w:ascii="Arial" w:hAnsi="Arial" w:cs="Arial"/>
          <w:i/>
          <w:sz w:val="22"/>
          <w:szCs w:val="22"/>
          <w:lang w:val="en-GB"/>
        </w:rPr>
        <w:t>Promoting Marine Protected Area Networks in the ASEAN Region</w:t>
      </w:r>
      <w:r w:rsidRPr="00566C46">
        <w:rPr>
          <w:rFonts w:ascii="Arial" w:hAnsi="Arial" w:cs="Arial"/>
          <w:iCs/>
          <w:sz w:val="22"/>
          <w:szCs w:val="22"/>
          <w:lang w:val="en-GB"/>
        </w:rPr>
        <w:t xml:space="preserve">, Resolution 12.25 </w:t>
      </w:r>
      <w:r w:rsidRPr="00566C46">
        <w:rPr>
          <w:rFonts w:ascii="Arial" w:hAnsi="Arial" w:cs="Arial"/>
          <w:i/>
          <w:sz w:val="22"/>
          <w:szCs w:val="22"/>
          <w:lang w:val="en-GB"/>
        </w:rPr>
        <w:t>Promoting Conservation of Critical Intertidal and Other Coastal Habitats for Migratory Species</w:t>
      </w:r>
      <w:r w:rsidRPr="00566C46">
        <w:rPr>
          <w:rFonts w:ascii="Arial" w:hAnsi="Arial" w:cs="Arial"/>
          <w:iCs/>
          <w:sz w:val="22"/>
          <w:szCs w:val="22"/>
          <w:lang w:val="en-GB"/>
        </w:rPr>
        <w:t xml:space="preserve">, Resolution 12.26 (Rev.COP13) </w:t>
      </w:r>
      <w:r w:rsidRPr="00566C46">
        <w:rPr>
          <w:rFonts w:ascii="Arial" w:hAnsi="Arial" w:cs="Arial"/>
          <w:i/>
          <w:sz w:val="22"/>
          <w:szCs w:val="22"/>
          <w:lang w:val="en-GB"/>
        </w:rPr>
        <w:t>Improving Ways of Addressing Connectivity in the Conservation of Migratory Species</w:t>
      </w:r>
      <w:r w:rsidRPr="00566C46">
        <w:rPr>
          <w:rFonts w:ascii="Arial" w:hAnsi="Arial" w:cs="Arial"/>
          <w:iCs/>
          <w:sz w:val="22"/>
          <w:szCs w:val="22"/>
          <w:lang w:val="en-GB"/>
        </w:rPr>
        <w:t xml:space="preserve">, and Resolution 13.5 </w:t>
      </w:r>
      <w:r w:rsidRPr="00566C46">
        <w:rPr>
          <w:rFonts w:ascii="Arial" w:hAnsi="Arial" w:cs="Arial"/>
          <w:i/>
          <w:sz w:val="22"/>
          <w:szCs w:val="22"/>
          <w:lang w:val="en-GB"/>
        </w:rPr>
        <w:t>Light Pollution Guidelines for Wildlife,</w:t>
      </w:r>
    </w:p>
    <w:p w14:paraId="01658DEA" w14:textId="77777777" w:rsidR="00566C46" w:rsidRPr="00566C46" w:rsidRDefault="00566C46" w:rsidP="00911C82">
      <w:pPr>
        <w:autoSpaceDE/>
        <w:autoSpaceDN/>
        <w:jc w:val="both"/>
        <w:textAlignment w:val="auto"/>
        <w:rPr>
          <w:rFonts w:ascii="Arial" w:hAnsi="Arial" w:cs="Arial"/>
          <w:i/>
          <w:sz w:val="22"/>
          <w:szCs w:val="22"/>
          <w:lang w:val="en-GB"/>
        </w:rPr>
      </w:pPr>
    </w:p>
    <w:p w14:paraId="3001E85B" w14:textId="77777777" w:rsidR="00566C46" w:rsidRPr="00566C46" w:rsidRDefault="00566C46" w:rsidP="00911C82">
      <w:pPr>
        <w:autoSpaceDE/>
        <w:autoSpaceDN/>
        <w:jc w:val="both"/>
        <w:textAlignment w:val="auto"/>
        <w:rPr>
          <w:rFonts w:ascii="Arial" w:hAnsi="Arial" w:cs="Arial"/>
          <w:iCs/>
          <w:sz w:val="22"/>
          <w:szCs w:val="22"/>
          <w:lang w:val="en-GB"/>
        </w:rPr>
      </w:pPr>
      <w:r w:rsidRPr="00566C46">
        <w:rPr>
          <w:rFonts w:ascii="Arial" w:hAnsi="Arial" w:cs="Arial"/>
          <w:i/>
          <w:sz w:val="22"/>
          <w:szCs w:val="22"/>
          <w:lang w:val="en-GB"/>
        </w:rPr>
        <w:t>Responding</w:t>
      </w:r>
      <w:r w:rsidRPr="00566C46">
        <w:rPr>
          <w:rFonts w:ascii="Arial" w:hAnsi="Arial" w:cs="Arial"/>
          <w:iCs/>
          <w:sz w:val="22"/>
          <w:szCs w:val="22"/>
          <w:lang w:val="en-GB"/>
        </w:rPr>
        <w:t xml:space="preserve"> to widespread concerns that cetaceans, a large and diverse taxonomic group of over 90 species with many discrete populations that can be found in all the world’s oceans and seas and some large river-systems, and which have</w:t>
      </w:r>
      <w:r w:rsidRPr="00566C46">
        <w:rPr>
          <w:rFonts w:ascii="Arial" w:eastAsiaTheme="minorHAnsi" w:hAnsi="Arial" w:cstheme="minorBidi"/>
          <w:sz w:val="22"/>
          <w:szCs w:val="22"/>
          <w:lang w:val="en-GB"/>
        </w:rPr>
        <w:t xml:space="preserve"> a crucial role in marine ecosystems and in the mitigation of climate change,</w:t>
      </w:r>
      <w:r w:rsidRPr="00566C46">
        <w:rPr>
          <w:rFonts w:ascii="Arial" w:hAnsi="Arial" w:cs="Arial"/>
          <w:iCs/>
          <w:sz w:val="22"/>
          <w:szCs w:val="22"/>
          <w:lang w:val="en-GB"/>
        </w:rPr>
        <w:t xml:space="preserve"> are affected by ever-growing and diverse threats, </w:t>
      </w:r>
      <w:r w:rsidRPr="00566C46">
        <w:rPr>
          <w:rFonts w:ascii="Arial" w:eastAsiaTheme="minorHAnsi" w:hAnsi="Arial" w:cstheme="minorBidi"/>
          <w:sz w:val="22"/>
          <w:szCs w:val="22"/>
          <w:lang w:val="en-GB"/>
        </w:rPr>
        <w:t>including increasing human-induced impacts,</w:t>
      </w:r>
    </w:p>
    <w:p w14:paraId="543BB430" w14:textId="77777777" w:rsidR="00566C46" w:rsidRPr="00566C46" w:rsidRDefault="00566C46" w:rsidP="00911C82">
      <w:pPr>
        <w:autoSpaceDE/>
        <w:autoSpaceDN/>
        <w:jc w:val="both"/>
        <w:textAlignment w:val="auto"/>
        <w:rPr>
          <w:rFonts w:ascii="Arial" w:hAnsi="Arial" w:cs="Arial"/>
          <w:i/>
          <w:sz w:val="22"/>
          <w:szCs w:val="22"/>
          <w:lang w:val="en-GB"/>
        </w:rPr>
      </w:pPr>
    </w:p>
    <w:p w14:paraId="117C8592" w14:textId="77777777" w:rsidR="00566C46" w:rsidRPr="00566C46" w:rsidRDefault="00566C46" w:rsidP="00911C82">
      <w:pPr>
        <w:autoSpaceDE/>
        <w:autoSpaceDN/>
        <w:jc w:val="both"/>
        <w:textAlignment w:val="auto"/>
        <w:rPr>
          <w:rFonts w:ascii="Arial" w:hAnsi="Arial" w:cs="Arial"/>
          <w:i/>
          <w:iCs/>
          <w:sz w:val="22"/>
          <w:szCs w:val="22"/>
          <w:lang w:val="en-GB"/>
        </w:rPr>
      </w:pPr>
      <w:r w:rsidRPr="00566C46">
        <w:rPr>
          <w:rFonts w:ascii="Arial" w:hAnsi="Arial" w:cs="Arial"/>
          <w:i/>
          <w:iCs/>
          <w:sz w:val="22"/>
          <w:szCs w:val="22"/>
          <w:lang w:val="en-GB"/>
        </w:rPr>
        <w:t xml:space="preserve">Recalling </w:t>
      </w:r>
      <w:r w:rsidRPr="00566C46">
        <w:rPr>
          <w:rFonts w:ascii="Arial" w:hAnsi="Arial" w:cs="Arial"/>
          <w:sz w:val="22"/>
          <w:szCs w:val="22"/>
          <w:lang w:val="en-GB"/>
        </w:rPr>
        <w:t>that over 50 cetacean species are currently listed on the CMS Appendices,</w:t>
      </w:r>
    </w:p>
    <w:p w14:paraId="711CF206" w14:textId="77777777" w:rsidR="00566C46" w:rsidRPr="00566C46" w:rsidRDefault="00566C46" w:rsidP="00911C82">
      <w:pPr>
        <w:autoSpaceDE/>
        <w:autoSpaceDN/>
        <w:jc w:val="both"/>
        <w:textAlignment w:val="auto"/>
        <w:rPr>
          <w:rFonts w:ascii="Arial" w:hAnsi="Arial" w:cs="Arial"/>
          <w:i/>
          <w:sz w:val="22"/>
          <w:szCs w:val="22"/>
          <w:lang w:val="en-GB"/>
        </w:rPr>
      </w:pPr>
    </w:p>
    <w:p w14:paraId="7E7DD506" w14:textId="77777777" w:rsidR="00566C46" w:rsidRDefault="00566C46" w:rsidP="00911C82">
      <w:pPr>
        <w:autoSpaceDE/>
        <w:autoSpaceDN/>
        <w:jc w:val="both"/>
        <w:textAlignment w:val="auto"/>
        <w:rPr>
          <w:rFonts w:ascii="Arial" w:hAnsi="Arial" w:cs="Arial"/>
          <w:iCs/>
          <w:sz w:val="22"/>
          <w:szCs w:val="22"/>
          <w:lang w:val="en-GB"/>
        </w:rPr>
      </w:pPr>
      <w:r w:rsidRPr="00566C46">
        <w:rPr>
          <w:rFonts w:ascii="Arial" w:hAnsi="Arial" w:cs="Arial"/>
          <w:i/>
          <w:sz w:val="22"/>
          <w:szCs w:val="22"/>
          <w:lang w:val="en-GB"/>
        </w:rPr>
        <w:t xml:space="preserve">Recognizing </w:t>
      </w:r>
      <w:r w:rsidRPr="00566C46">
        <w:rPr>
          <w:rFonts w:ascii="Arial" w:eastAsiaTheme="minorHAnsi" w:hAnsi="Arial" w:cstheme="minorBidi"/>
          <w:iCs/>
          <w:sz w:val="22"/>
          <w:szCs w:val="22"/>
          <w:lang w:val="en-GB"/>
        </w:rPr>
        <w:t>the value of the knowledge and expertise within the wider CMS Family, especially related to the close collaboration of the CMS with its specialized cetacean-related regional Agreements ACCOBAMS</w:t>
      </w:r>
      <w:r w:rsidRPr="00566C46">
        <w:rPr>
          <w:rFonts w:ascii="Arial" w:eastAsiaTheme="minorHAnsi" w:hAnsi="Arial" w:cstheme="minorBidi"/>
          <w:iCs/>
          <w:sz w:val="22"/>
          <w:szCs w:val="22"/>
          <w:vertAlign w:val="superscript"/>
          <w:lang w:val="en-GB"/>
        </w:rPr>
        <w:footnoteReference w:id="2"/>
      </w:r>
      <w:r w:rsidRPr="00566C46">
        <w:rPr>
          <w:rFonts w:ascii="Arial" w:eastAsiaTheme="minorHAnsi" w:hAnsi="Arial" w:cstheme="minorBidi"/>
          <w:iCs/>
          <w:sz w:val="22"/>
          <w:szCs w:val="22"/>
          <w:lang w:val="en-GB"/>
        </w:rPr>
        <w:t xml:space="preserve"> and ASCOBANS</w:t>
      </w:r>
      <w:r w:rsidRPr="00566C46">
        <w:rPr>
          <w:rFonts w:ascii="Arial" w:eastAsiaTheme="minorHAnsi" w:hAnsi="Arial" w:cstheme="minorBidi"/>
          <w:iCs/>
          <w:sz w:val="22"/>
          <w:szCs w:val="22"/>
          <w:vertAlign w:val="superscript"/>
          <w:lang w:val="en-GB"/>
        </w:rPr>
        <w:footnoteReference w:id="3"/>
      </w:r>
      <w:r w:rsidRPr="00566C46">
        <w:rPr>
          <w:rFonts w:ascii="Arial" w:eastAsiaTheme="minorHAnsi" w:hAnsi="Arial" w:cstheme="minorBidi"/>
          <w:iCs/>
          <w:sz w:val="22"/>
          <w:szCs w:val="22"/>
          <w:lang w:val="en-GB"/>
        </w:rPr>
        <w:t>, the</w:t>
      </w:r>
      <w:r w:rsidRPr="00566C46">
        <w:rPr>
          <w:rFonts w:ascii="Arial" w:hAnsi="Arial" w:cs="Arial"/>
          <w:iCs/>
          <w:sz w:val="22"/>
          <w:szCs w:val="22"/>
          <w:lang w:val="en-GB"/>
        </w:rPr>
        <w:t xml:space="preserve"> </w:t>
      </w:r>
      <w:r w:rsidRPr="00566C46">
        <w:rPr>
          <w:rFonts w:ascii="Arial" w:eastAsiaTheme="minorHAnsi" w:hAnsi="Arial" w:cstheme="minorBidi"/>
          <w:iCs/>
          <w:sz w:val="22"/>
          <w:szCs w:val="22"/>
          <w:lang w:val="en-GB"/>
        </w:rPr>
        <w:t xml:space="preserve">Memorandum of Understanding concerning the Conservation of the Manatee and Small Cetaceans of Western Africa and Macaronesia, the Memorandum of Understanding for the Conservation of Cetaceans and their Habitats in </w:t>
      </w:r>
      <w:r w:rsidRPr="00566C46">
        <w:rPr>
          <w:rFonts w:ascii="Arial" w:eastAsiaTheme="minorHAnsi" w:hAnsi="Arial" w:cstheme="minorBidi"/>
          <w:iCs/>
          <w:sz w:val="22"/>
          <w:szCs w:val="22"/>
          <w:lang w:val="en-GB"/>
        </w:rPr>
        <w:lastRenderedPageBreak/>
        <w:t xml:space="preserve">the Pacific Islands Region, </w:t>
      </w:r>
      <w:r w:rsidRPr="00566C46">
        <w:rPr>
          <w:rFonts w:ascii="Arial" w:hAnsi="Arial" w:cs="Arial"/>
          <w:iCs/>
          <w:sz w:val="22"/>
          <w:szCs w:val="22"/>
          <w:lang w:val="en-GB"/>
        </w:rPr>
        <w:t>and related workstreams, in order to generate the best possible advice and guidance for conservation actions on a global and regional scale, as appropriate,</w:t>
      </w:r>
    </w:p>
    <w:p w14:paraId="0163A860" w14:textId="77777777" w:rsidR="00E14547" w:rsidRPr="00566C46" w:rsidRDefault="00E14547" w:rsidP="00911C82">
      <w:pPr>
        <w:autoSpaceDE/>
        <w:autoSpaceDN/>
        <w:jc w:val="both"/>
        <w:textAlignment w:val="auto"/>
        <w:rPr>
          <w:rFonts w:ascii="Arial" w:eastAsiaTheme="minorHAnsi" w:hAnsi="Arial" w:cstheme="minorBidi"/>
          <w:iCs/>
          <w:sz w:val="22"/>
          <w:szCs w:val="22"/>
          <w:lang w:val="en-GB"/>
        </w:rPr>
      </w:pPr>
    </w:p>
    <w:p w14:paraId="3C624955" w14:textId="77777777" w:rsidR="00566C46" w:rsidRPr="00566C46" w:rsidRDefault="00566C46" w:rsidP="00911C82">
      <w:pPr>
        <w:autoSpaceDE/>
        <w:autoSpaceDN/>
        <w:jc w:val="both"/>
        <w:textAlignment w:val="auto"/>
        <w:rPr>
          <w:rFonts w:ascii="Arial" w:eastAsiaTheme="minorHAnsi" w:hAnsi="Arial" w:cstheme="minorBidi"/>
          <w:sz w:val="22"/>
          <w:szCs w:val="22"/>
          <w:lang w:val="en-GB"/>
        </w:rPr>
      </w:pPr>
      <w:r w:rsidRPr="00566C46">
        <w:rPr>
          <w:rFonts w:ascii="Arial" w:hAnsi="Arial" w:cs="Arial"/>
          <w:i/>
          <w:iCs/>
          <w:sz w:val="22"/>
          <w:szCs w:val="22"/>
          <w:lang w:val="en-GB"/>
        </w:rPr>
        <w:t>Aware</w:t>
      </w:r>
      <w:r w:rsidRPr="00566C46">
        <w:rPr>
          <w:rFonts w:ascii="Arial" w:hAnsi="Arial" w:cs="Arial"/>
          <w:i/>
          <w:sz w:val="22"/>
          <w:szCs w:val="22"/>
          <w:lang w:val="en-GB"/>
        </w:rPr>
        <w:t xml:space="preserve"> </w:t>
      </w:r>
      <w:r w:rsidRPr="00566C46">
        <w:rPr>
          <w:rFonts w:ascii="Arial" w:hAnsi="Arial" w:cs="Arial"/>
          <w:iCs/>
          <w:sz w:val="22"/>
          <w:szCs w:val="22"/>
          <w:lang w:val="en-GB"/>
        </w:rPr>
        <w:t>that many multilateral environmental agreements deal with matters directly or indirectly affecting cetacean conservation and that close collaboration with these MEAs is crucial in order to achieve the desired conservation status for cetaceans,</w:t>
      </w:r>
    </w:p>
    <w:p w14:paraId="21A408FD" w14:textId="77777777" w:rsidR="00566C46" w:rsidRPr="00566C46" w:rsidRDefault="00566C46" w:rsidP="00911C82">
      <w:pPr>
        <w:autoSpaceDE/>
        <w:autoSpaceDN/>
        <w:jc w:val="both"/>
        <w:textAlignment w:val="auto"/>
        <w:rPr>
          <w:rFonts w:ascii="Arial" w:hAnsi="Arial" w:cs="Arial"/>
          <w:i/>
          <w:sz w:val="22"/>
          <w:szCs w:val="22"/>
          <w:lang w:val="en-GB"/>
        </w:rPr>
      </w:pPr>
    </w:p>
    <w:p w14:paraId="2CF993D9" w14:textId="77777777" w:rsidR="00566C46" w:rsidRPr="00566C46" w:rsidRDefault="00566C46" w:rsidP="00911C82">
      <w:pPr>
        <w:autoSpaceDE/>
        <w:autoSpaceDN/>
        <w:jc w:val="both"/>
        <w:textAlignment w:val="auto"/>
        <w:rPr>
          <w:rFonts w:ascii="Arial" w:eastAsiaTheme="minorHAnsi" w:hAnsi="Arial" w:cstheme="minorBidi"/>
          <w:sz w:val="22"/>
          <w:szCs w:val="22"/>
          <w:lang w:val="en-GB"/>
        </w:rPr>
      </w:pPr>
      <w:r w:rsidRPr="00566C46">
        <w:rPr>
          <w:rFonts w:ascii="Arial" w:hAnsi="Arial" w:cs="Arial"/>
          <w:i/>
          <w:sz w:val="22"/>
          <w:szCs w:val="22"/>
          <w:lang w:val="en-GB"/>
        </w:rPr>
        <w:t>Recognizing</w:t>
      </w:r>
      <w:r w:rsidRPr="00566C46">
        <w:rPr>
          <w:rFonts w:ascii="Arial" w:hAnsi="Arial" w:cs="Arial"/>
          <w:iCs/>
          <w:sz w:val="22"/>
          <w:szCs w:val="22"/>
          <w:lang w:val="en-GB"/>
        </w:rPr>
        <w:t xml:space="preserve"> the support of partner organizations OceanCare and Whale and Dolphin Conservation in the implementation of the mandates related to reviewing and updating the Convention’s work programme on cetaceans,</w:t>
      </w:r>
    </w:p>
    <w:p w14:paraId="7DA9BFAC" w14:textId="77777777" w:rsidR="00566C46" w:rsidRPr="00566C46" w:rsidRDefault="00566C46" w:rsidP="00911C82">
      <w:pPr>
        <w:autoSpaceDE/>
        <w:autoSpaceDN/>
        <w:jc w:val="both"/>
        <w:textAlignment w:val="auto"/>
        <w:rPr>
          <w:rFonts w:ascii="Arial" w:hAnsi="Arial" w:cs="Arial"/>
          <w:i/>
          <w:sz w:val="22"/>
          <w:szCs w:val="22"/>
          <w:lang w:val="en-GB"/>
        </w:rPr>
      </w:pPr>
    </w:p>
    <w:p w14:paraId="742B3380" w14:textId="77777777" w:rsidR="00566C46" w:rsidRPr="00566C46" w:rsidRDefault="00566C46" w:rsidP="00911C82">
      <w:pPr>
        <w:autoSpaceDE/>
        <w:autoSpaceDN/>
        <w:jc w:val="both"/>
        <w:textAlignment w:val="auto"/>
        <w:rPr>
          <w:rFonts w:ascii="Arial" w:eastAsiaTheme="minorHAnsi" w:hAnsi="Arial" w:cstheme="minorBidi"/>
          <w:sz w:val="22"/>
          <w:szCs w:val="22"/>
          <w:lang w:val="en-GB"/>
        </w:rPr>
      </w:pPr>
      <w:r w:rsidRPr="00566C46">
        <w:rPr>
          <w:rFonts w:ascii="Arial" w:hAnsi="Arial" w:cs="Arial"/>
          <w:i/>
          <w:iCs/>
          <w:sz w:val="22"/>
          <w:szCs w:val="22"/>
          <w:lang w:val="en-GB"/>
        </w:rPr>
        <w:t>Noting</w:t>
      </w:r>
      <w:r w:rsidRPr="00566C46">
        <w:rPr>
          <w:rFonts w:ascii="Arial" w:hAnsi="Arial" w:cs="Arial"/>
          <w:sz w:val="22"/>
          <w:szCs w:val="22"/>
          <w:lang w:val="en-GB"/>
        </w:rPr>
        <w:t xml:space="preserve"> the lack of data on the distribution, migration patterns and conservation status of some populations of cetaceans,</w:t>
      </w:r>
    </w:p>
    <w:p w14:paraId="3863A5D1" w14:textId="77777777" w:rsidR="00566C46" w:rsidRPr="00566C46" w:rsidRDefault="00566C46" w:rsidP="00911C82">
      <w:pPr>
        <w:autoSpaceDE/>
        <w:autoSpaceDN/>
        <w:jc w:val="both"/>
        <w:textAlignment w:val="auto"/>
        <w:rPr>
          <w:rFonts w:ascii="Arial" w:hAnsi="Arial" w:cs="Arial"/>
          <w:sz w:val="22"/>
          <w:szCs w:val="22"/>
          <w:lang w:val="en-GB"/>
        </w:rPr>
      </w:pPr>
    </w:p>
    <w:p w14:paraId="61DD278E" w14:textId="77777777" w:rsidR="00566C46" w:rsidRPr="00566C46" w:rsidRDefault="00566C46" w:rsidP="00911C82">
      <w:pPr>
        <w:autoSpaceDE/>
        <w:autoSpaceDN/>
        <w:jc w:val="both"/>
        <w:textAlignment w:val="auto"/>
        <w:rPr>
          <w:rFonts w:ascii="Arial" w:eastAsiaTheme="minorHAnsi" w:hAnsi="Arial" w:cstheme="minorBidi"/>
          <w:i/>
          <w:sz w:val="22"/>
          <w:szCs w:val="22"/>
          <w:lang w:val="en-GB"/>
        </w:rPr>
      </w:pPr>
      <w:r w:rsidRPr="00566C46">
        <w:rPr>
          <w:rFonts w:ascii="Arial" w:hAnsi="Arial" w:cs="Arial"/>
          <w:i/>
          <w:sz w:val="22"/>
          <w:szCs w:val="22"/>
          <w:lang w:val="en-GB"/>
        </w:rPr>
        <w:t>Noting</w:t>
      </w:r>
      <w:r w:rsidRPr="00566C46">
        <w:rPr>
          <w:rFonts w:ascii="Arial" w:hAnsi="Arial" w:cs="Arial"/>
          <w:iCs/>
          <w:sz w:val="22"/>
          <w:szCs w:val="22"/>
          <w:lang w:val="en-GB"/>
        </w:rPr>
        <w:t xml:space="preserve"> the review of the implementation of the Global Programme of Work 2012-2024 and the analysis of the most important threats to cetaceans, along with recommendations, presented in </w:t>
      </w:r>
      <w:r w:rsidRPr="00566C46">
        <w:rPr>
          <w:rFonts w:ascii="Arial" w:eastAsiaTheme="minorHAnsi" w:hAnsi="Arial" w:cs="Arial"/>
          <w:sz w:val="22"/>
          <w:szCs w:val="22"/>
          <w:lang w:val="en-GB"/>
        </w:rPr>
        <w:t>UNEP/CMS/COP14/Inf.27.5.1a</w:t>
      </w:r>
      <w:r w:rsidRPr="00566C46">
        <w:rPr>
          <w:rFonts w:ascii="Arial" w:hAnsi="Arial" w:cs="Arial"/>
          <w:i/>
          <w:sz w:val="22"/>
          <w:szCs w:val="22"/>
          <w:lang w:val="en-GB"/>
        </w:rPr>
        <w:t>,</w:t>
      </w:r>
    </w:p>
    <w:p w14:paraId="7C434A40" w14:textId="77777777" w:rsidR="00566C46" w:rsidRPr="00566C46" w:rsidRDefault="00566C46" w:rsidP="00911C82">
      <w:pPr>
        <w:autoSpaceDE/>
        <w:autoSpaceDN/>
        <w:jc w:val="both"/>
        <w:textAlignment w:val="auto"/>
        <w:rPr>
          <w:rFonts w:ascii="Arial" w:hAnsi="Arial" w:cs="Arial"/>
          <w:i/>
          <w:sz w:val="22"/>
          <w:szCs w:val="22"/>
          <w:lang w:val="en-GB"/>
        </w:rPr>
      </w:pPr>
    </w:p>
    <w:p w14:paraId="3C846705" w14:textId="77777777" w:rsidR="00566C46" w:rsidRPr="00566C46" w:rsidRDefault="00566C46" w:rsidP="00911C82">
      <w:pPr>
        <w:autoSpaceDE/>
        <w:autoSpaceDN/>
        <w:jc w:val="both"/>
        <w:textAlignment w:val="auto"/>
        <w:rPr>
          <w:rFonts w:ascii="Arial" w:hAnsi="Arial" w:cs="Arial"/>
          <w:i/>
          <w:sz w:val="22"/>
          <w:szCs w:val="22"/>
          <w:lang w:val="en-GB"/>
        </w:rPr>
      </w:pPr>
    </w:p>
    <w:p w14:paraId="3E7108B4" w14:textId="77777777" w:rsidR="00566C46" w:rsidRPr="00566C46" w:rsidRDefault="00566C46" w:rsidP="00911C82">
      <w:pPr>
        <w:autoSpaceDE/>
        <w:autoSpaceDN/>
        <w:jc w:val="center"/>
        <w:textAlignment w:val="auto"/>
        <w:rPr>
          <w:rFonts w:ascii="Arial" w:eastAsiaTheme="minorHAnsi" w:hAnsi="Arial" w:cstheme="minorBidi"/>
          <w:sz w:val="22"/>
          <w:szCs w:val="22"/>
          <w:lang w:val="en-GB"/>
        </w:rPr>
      </w:pPr>
      <w:r w:rsidRPr="00566C46">
        <w:rPr>
          <w:rFonts w:ascii="Arial" w:hAnsi="Arial" w:cs="Arial"/>
          <w:i/>
          <w:sz w:val="22"/>
          <w:szCs w:val="22"/>
          <w:lang w:val="en-GB"/>
        </w:rPr>
        <w:t>The Conference of the Parties to the</w:t>
      </w:r>
    </w:p>
    <w:p w14:paraId="1167ABB9" w14:textId="77777777" w:rsidR="00566C46" w:rsidRPr="00566C46" w:rsidRDefault="00566C46" w:rsidP="00911C82">
      <w:pPr>
        <w:autoSpaceDE/>
        <w:autoSpaceDN/>
        <w:jc w:val="center"/>
        <w:textAlignment w:val="auto"/>
        <w:rPr>
          <w:rFonts w:ascii="Arial" w:eastAsiaTheme="minorHAnsi" w:hAnsi="Arial" w:cstheme="minorBidi"/>
          <w:sz w:val="22"/>
          <w:szCs w:val="22"/>
          <w:lang w:val="en-GB"/>
        </w:rPr>
      </w:pPr>
      <w:r w:rsidRPr="00566C46">
        <w:rPr>
          <w:rFonts w:ascii="Arial" w:hAnsi="Arial" w:cs="Arial"/>
          <w:i/>
          <w:sz w:val="22"/>
          <w:szCs w:val="22"/>
          <w:lang w:val="en-GB"/>
        </w:rPr>
        <w:t>Convention on the Conservation of Migratory Species of Wild Animals</w:t>
      </w:r>
    </w:p>
    <w:p w14:paraId="513392E0" w14:textId="77777777" w:rsidR="00566C46" w:rsidRPr="00566C46" w:rsidRDefault="00566C46" w:rsidP="00911C82">
      <w:pPr>
        <w:autoSpaceDE/>
        <w:autoSpaceDN/>
        <w:jc w:val="both"/>
        <w:textAlignment w:val="auto"/>
        <w:rPr>
          <w:rFonts w:ascii="Arial" w:hAnsi="Arial" w:cs="Arial"/>
          <w:sz w:val="22"/>
          <w:szCs w:val="22"/>
          <w:lang w:val="en-GB"/>
        </w:rPr>
      </w:pPr>
    </w:p>
    <w:p w14:paraId="42967DD5" w14:textId="77777777" w:rsidR="00566C46" w:rsidRPr="00566C46" w:rsidRDefault="00566C46" w:rsidP="00911C82">
      <w:pPr>
        <w:autoSpaceDE/>
        <w:autoSpaceDN/>
        <w:jc w:val="both"/>
        <w:textAlignment w:val="auto"/>
        <w:rPr>
          <w:rFonts w:ascii="Arial" w:hAnsi="Arial" w:cs="Arial"/>
          <w:sz w:val="22"/>
          <w:szCs w:val="22"/>
          <w:lang w:val="en-GB"/>
        </w:rPr>
      </w:pPr>
    </w:p>
    <w:p w14:paraId="226621C8" w14:textId="77777777" w:rsidR="00566C46" w:rsidRPr="00566C46" w:rsidRDefault="00566C46" w:rsidP="00911C82">
      <w:pPr>
        <w:widowControl/>
        <w:numPr>
          <w:ilvl w:val="0"/>
          <w:numId w:val="8"/>
        </w:numPr>
        <w:autoSpaceDE/>
        <w:autoSpaceDN/>
        <w:ind w:left="567" w:hanging="567"/>
        <w:jc w:val="both"/>
        <w:textAlignment w:val="auto"/>
        <w:rPr>
          <w:rFonts w:ascii="Arial" w:eastAsiaTheme="minorHAnsi" w:hAnsi="Arial" w:cstheme="minorBidi"/>
          <w:sz w:val="22"/>
          <w:szCs w:val="22"/>
          <w:lang w:val="en-GB"/>
        </w:rPr>
      </w:pPr>
      <w:r w:rsidRPr="00566C46">
        <w:rPr>
          <w:rFonts w:ascii="Arial" w:hAnsi="Arial" w:cs="Arial"/>
          <w:i/>
          <w:sz w:val="22"/>
          <w:szCs w:val="22"/>
          <w:lang w:val="en-GB"/>
        </w:rPr>
        <w:t>Notes</w:t>
      </w:r>
      <w:r w:rsidRPr="00566C46">
        <w:rPr>
          <w:rFonts w:ascii="Arial" w:hAnsi="Arial" w:cs="Arial"/>
          <w:sz w:val="22"/>
          <w:szCs w:val="22"/>
          <w:lang w:val="en-GB"/>
        </w:rPr>
        <w:t xml:space="preserve"> the recommendations for Parties outlined in </w:t>
      </w:r>
      <w:r w:rsidRPr="00566C46">
        <w:rPr>
          <w:rFonts w:ascii="Arial" w:eastAsiaTheme="minorHAnsi" w:hAnsi="Arial" w:cs="Arial"/>
          <w:sz w:val="22"/>
          <w:szCs w:val="22"/>
          <w:lang w:val="en-GB"/>
        </w:rPr>
        <w:t xml:space="preserve">UNEP/CMS/COP14/Inf.27.5.1a, </w:t>
      </w:r>
      <w:r w:rsidRPr="00566C46">
        <w:rPr>
          <w:rFonts w:ascii="Arial" w:hAnsi="Arial" w:cs="Arial"/>
          <w:iCs/>
          <w:sz w:val="22"/>
          <w:szCs w:val="22"/>
          <w:lang w:val="en-GB"/>
        </w:rPr>
        <w:t xml:space="preserve">and </w:t>
      </w:r>
      <w:r w:rsidRPr="00566C46">
        <w:rPr>
          <w:rFonts w:ascii="Arial" w:hAnsi="Arial" w:cs="Arial"/>
          <w:i/>
          <w:sz w:val="22"/>
          <w:szCs w:val="22"/>
          <w:lang w:val="en-GB"/>
        </w:rPr>
        <w:t>encourages</w:t>
      </w:r>
      <w:r w:rsidRPr="00566C46">
        <w:rPr>
          <w:rFonts w:ascii="Arial" w:hAnsi="Arial" w:cs="Arial"/>
          <w:iCs/>
          <w:sz w:val="22"/>
          <w:szCs w:val="22"/>
          <w:lang w:val="en-GB"/>
        </w:rPr>
        <w:t xml:space="preserve"> Parties that exercise jurisdiction over any part of the range of CMS-listed cetacean species, o</w:t>
      </w:r>
      <w:r w:rsidRPr="00566C46">
        <w:rPr>
          <w:rFonts w:ascii="Arial" w:eastAsiaTheme="minorHAnsi" w:hAnsi="Arial" w:cstheme="minorBidi"/>
          <w:sz w:val="22"/>
          <w:szCs w:val="22"/>
          <w:lang w:val="en-GB"/>
        </w:rPr>
        <w:t>r over flag vessels that are engaged outside national jurisdictional limits,</w:t>
      </w:r>
      <w:r w:rsidRPr="00566C46">
        <w:rPr>
          <w:rFonts w:ascii="Arial" w:hAnsi="Arial" w:cs="Arial"/>
          <w:iCs/>
          <w:sz w:val="22"/>
          <w:szCs w:val="22"/>
          <w:lang w:val="en-GB"/>
        </w:rPr>
        <w:t xml:space="preserve"> to consider the recommendations made and address the identified threats</w:t>
      </w:r>
      <w:r w:rsidRPr="00566C46">
        <w:rPr>
          <w:rFonts w:ascii="Arial" w:hAnsi="Arial" w:cs="Arial"/>
          <w:sz w:val="22"/>
          <w:szCs w:val="22"/>
          <w:lang w:val="en-GB"/>
        </w:rPr>
        <w:t>;</w:t>
      </w:r>
    </w:p>
    <w:p w14:paraId="432AC17C" w14:textId="77777777" w:rsidR="00566C46" w:rsidRPr="00566C46" w:rsidRDefault="00566C46" w:rsidP="00911C82">
      <w:pPr>
        <w:widowControl/>
        <w:autoSpaceDE/>
        <w:autoSpaceDN/>
        <w:textAlignment w:val="auto"/>
        <w:rPr>
          <w:rFonts w:ascii="Arial" w:hAnsi="Arial" w:cs="Arial"/>
          <w:sz w:val="22"/>
          <w:szCs w:val="22"/>
          <w:lang w:val="en-GB"/>
        </w:rPr>
      </w:pPr>
    </w:p>
    <w:p w14:paraId="5A4D84FE" w14:textId="77777777" w:rsidR="00566C46" w:rsidRPr="00566C46" w:rsidRDefault="00566C46" w:rsidP="00911C82">
      <w:pPr>
        <w:widowControl/>
        <w:numPr>
          <w:ilvl w:val="0"/>
          <w:numId w:val="5"/>
        </w:numPr>
        <w:autoSpaceDE/>
        <w:autoSpaceDN/>
        <w:ind w:left="567" w:hanging="567"/>
        <w:jc w:val="both"/>
        <w:textAlignment w:val="auto"/>
        <w:rPr>
          <w:rFonts w:ascii="Arial" w:eastAsiaTheme="minorHAnsi" w:hAnsi="Arial" w:cstheme="minorBidi"/>
          <w:sz w:val="22"/>
          <w:szCs w:val="22"/>
          <w:lang w:val="en-GB"/>
        </w:rPr>
      </w:pPr>
      <w:r w:rsidRPr="00566C46">
        <w:rPr>
          <w:rFonts w:ascii="Arial" w:hAnsi="Arial" w:cs="Arial"/>
          <w:i/>
          <w:iCs/>
          <w:sz w:val="22"/>
          <w:szCs w:val="22"/>
          <w:lang w:val="en-GB"/>
        </w:rPr>
        <w:t>Calls on</w:t>
      </w:r>
      <w:r w:rsidRPr="00566C46">
        <w:rPr>
          <w:rFonts w:ascii="Arial" w:hAnsi="Arial" w:cs="Arial"/>
          <w:i/>
          <w:sz w:val="22"/>
          <w:szCs w:val="22"/>
          <w:lang w:val="en-GB"/>
        </w:rPr>
        <w:t xml:space="preserve"> </w:t>
      </w:r>
      <w:r w:rsidRPr="00566C46">
        <w:rPr>
          <w:rFonts w:ascii="Arial" w:hAnsi="Arial" w:cs="Arial"/>
          <w:iCs/>
          <w:sz w:val="22"/>
          <w:szCs w:val="22"/>
          <w:lang w:val="en-GB"/>
        </w:rPr>
        <w:t xml:space="preserve">Parties and non-Parties to promote the integration of cetacean conservation into all relevant sectors by coordinating their national positions among various conventions, </w:t>
      </w:r>
      <w:proofErr w:type="gramStart"/>
      <w:r w:rsidRPr="00566C46">
        <w:rPr>
          <w:rFonts w:ascii="Arial" w:hAnsi="Arial" w:cs="Arial"/>
          <w:iCs/>
          <w:sz w:val="22"/>
          <w:szCs w:val="22"/>
          <w:lang w:val="en-GB"/>
        </w:rPr>
        <w:t>agreements</w:t>
      </w:r>
      <w:proofErr w:type="gramEnd"/>
      <w:r w:rsidRPr="00566C46">
        <w:rPr>
          <w:rFonts w:ascii="Arial" w:hAnsi="Arial" w:cs="Arial"/>
          <w:iCs/>
          <w:sz w:val="22"/>
          <w:szCs w:val="22"/>
          <w:lang w:val="en-GB"/>
        </w:rPr>
        <w:t xml:space="preserve"> and other international fora</w:t>
      </w:r>
      <w:r w:rsidRPr="00566C46">
        <w:rPr>
          <w:rFonts w:ascii="Arial" w:hAnsi="Arial" w:cs="Arial"/>
          <w:sz w:val="22"/>
          <w:szCs w:val="22"/>
          <w:lang w:val="en-GB"/>
        </w:rPr>
        <w:t>;</w:t>
      </w:r>
    </w:p>
    <w:p w14:paraId="6AF3E108" w14:textId="77777777" w:rsidR="00566C46" w:rsidRPr="00566C46" w:rsidRDefault="00566C46" w:rsidP="00911C82">
      <w:pPr>
        <w:autoSpaceDE/>
        <w:autoSpaceDN/>
        <w:ind w:left="567" w:hanging="567"/>
        <w:textAlignment w:val="auto"/>
        <w:rPr>
          <w:rFonts w:ascii="Arial" w:hAnsi="Arial" w:cs="Arial"/>
          <w:sz w:val="22"/>
          <w:szCs w:val="22"/>
          <w:lang w:val="en-GB"/>
        </w:rPr>
      </w:pPr>
    </w:p>
    <w:p w14:paraId="290CEB2A" w14:textId="77777777" w:rsidR="00566C46" w:rsidRPr="00566C46" w:rsidRDefault="00566C46" w:rsidP="00911C82">
      <w:pPr>
        <w:widowControl/>
        <w:numPr>
          <w:ilvl w:val="0"/>
          <w:numId w:val="5"/>
        </w:numPr>
        <w:autoSpaceDE/>
        <w:autoSpaceDN/>
        <w:ind w:left="567" w:hanging="567"/>
        <w:jc w:val="both"/>
        <w:textAlignment w:val="auto"/>
        <w:rPr>
          <w:rFonts w:ascii="Arial" w:eastAsiaTheme="minorHAnsi" w:hAnsi="Arial" w:cstheme="minorBidi"/>
          <w:sz w:val="22"/>
          <w:szCs w:val="22"/>
          <w:lang w:val="en-GB"/>
        </w:rPr>
      </w:pPr>
      <w:r w:rsidRPr="00566C46">
        <w:rPr>
          <w:rFonts w:ascii="Arial" w:hAnsi="Arial" w:cs="Arial"/>
          <w:i/>
          <w:iCs/>
          <w:sz w:val="22"/>
          <w:szCs w:val="22"/>
          <w:lang w:val="en-GB"/>
        </w:rPr>
        <w:t>Encourages</w:t>
      </w:r>
      <w:r w:rsidRPr="00566C46">
        <w:rPr>
          <w:rFonts w:ascii="Arial" w:hAnsi="Arial" w:cs="Arial"/>
          <w:i/>
          <w:sz w:val="22"/>
          <w:szCs w:val="22"/>
          <w:lang w:val="en-GB"/>
        </w:rPr>
        <w:t xml:space="preserve"> </w:t>
      </w:r>
      <w:r w:rsidRPr="00566C46">
        <w:rPr>
          <w:rFonts w:ascii="Arial" w:hAnsi="Arial" w:cs="Arial"/>
          <w:iCs/>
          <w:sz w:val="22"/>
          <w:szCs w:val="22"/>
          <w:lang w:val="en-GB"/>
        </w:rPr>
        <w:t xml:space="preserve">Parties and </w:t>
      </w:r>
      <w:r w:rsidRPr="00566C46">
        <w:rPr>
          <w:rFonts w:ascii="Arial" w:hAnsi="Arial" w:cs="Arial"/>
          <w:i/>
          <w:sz w:val="22"/>
          <w:szCs w:val="22"/>
          <w:lang w:val="en-GB"/>
        </w:rPr>
        <w:t>invites</w:t>
      </w:r>
      <w:r w:rsidRPr="00566C46">
        <w:rPr>
          <w:rFonts w:ascii="Arial" w:hAnsi="Arial" w:cs="Arial"/>
          <w:iCs/>
          <w:sz w:val="22"/>
          <w:szCs w:val="22"/>
          <w:lang w:val="en-GB"/>
        </w:rPr>
        <w:t xml:space="preserve"> Parties to cetacean-related Agreements, Signatories to cetacean-related Memoranda of Understanding, partner organizations and the private sector to facilitate the implementation of priority actions for cetaceans with voluntary contributions and in-kind support</w:t>
      </w:r>
      <w:r w:rsidRPr="00566C46">
        <w:rPr>
          <w:rFonts w:ascii="Arial" w:hAnsi="Arial" w:cs="Arial"/>
          <w:sz w:val="22"/>
          <w:szCs w:val="22"/>
          <w:lang w:val="en-GB"/>
        </w:rPr>
        <w:t>;</w:t>
      </w:r>
    </w:p>
    <w:p w14:paraId="6FA67C74" w14:textId="77777777" w:rsidR="00566C46" w:rsidRPr="00566C46" w:rsidRDefault="00566C46" w:rsidP="00911C82">
      <w:pPr>
        <w:autoSpaceDE/>
        <w:autoSpaceDN/>
        <w:ind w:left="567" w:hanging="567"/>
        <w:textAlignment w:val="auto"/>
        <w:rPr>
          <w:rFonts w:ascii="Arial" w:hAnsi="Arial" w:cs="Arial"/>
          <w:sz w:val="22"/>
          <w:szCs w:val="22"/>
          <w:lang w:val="en-GB"/>
        </w:rPr>
      </w:pPr>
    </w:p>
    <w:p w14:paraId="610151F2" w14:textId="77777777" w:rsidR="00566C46" w:rsidRPr="00566C46" w:rsidRDefault="00566C46" w:rsidP="00911C82">
      <w:pPr>
        <w:widowControl/>
        <w:numPr>
          <w:ilvl w:val="0"/>
          <w:numId w:val="5"/>
        </w:numPr>
        <w:autoSpaceDE/>
        <w:autoSpaceDN/>
        <w:ind w:left="567" w:hanging="567"/>
        <w:jc w:val="both"/>
        <w:textAlignment w:val="auto"/>
        <w:rPr>
          <w:rFonts w:ascii="Arial" w:eastAsiaTheme="minorHAnsi" w:hAnsi="Arial" w:cstheme="minorBidi"/>
          <w:sz w:val="22"/>
          <w:szCs w:val="22"/>
          <w:lang w:val="en-GB"/>
        </w:rPr>
      </w:pPr>
      <w:r w:rsidRPr="00566C46">
        <w:rPr>
          <w:rFonts w:ascii="Arial" w:hAnsi="Arial" w:cs="Arial"/>
          <w:i/>
          <w:iCs/>
          <w:sz w:val="22"/>
          <w:szCs w:val="22"/>
          <w:lang w:val="en-GB"/>
        </w:rPr>
        <w:t>Urges</w:t>
      </w:r>
      <w:r w:rsidRPr="00566C46">
        <w:rPr>
          <w:rFonts w:ascii="Arial" w:hAnsi="Arial" w:cs="Arial"/>
          <w:sz w:val="22"/>
          <w:szCs w:val="22"/>
          <w:lang w:val="en-GB"/>
        </w:rPr>
        <w:t xml:space="preserve"> Parties to:</w:t>
      </w:r>
    </w:p>
    <w:p w14:paraId="0AB188A9" w14:textId="77777777" w:rsidR="00566C46" w:rsidRPr="00566C46" w:rsidRDefault="00566C46" w:rsidP="00911C82">
      <w:pPr>
        <w:autoSpaceDE/>
        <w:autoSpaceDN/>
        <w:jc w:val="both"/>
        <w:textAlignment w:val="auto"/>
        <w:rPr>
          <w:rFonts w:ascii="Arial" w:hAnsi="Arial" w:cs="Arial"/>
          <w:sz w:val="22"/>
          <w:szCs w:val="22"/>
          <w:lang w:val="en-GB"/>
        </w:rPr>
      </w:pPr>
    </w:p>
    <w:p w14:paraId="57D46368" w14:textId="77777777" w:rsidR="00566C46" w:rsidRPr="00566C46" w:rsidRDefault="00566C46" w:rsidP="00DC2700">
      <w:pPr>
        <w:widowControl/>
        <w:numPr>
          <w:ilvl w:val="0"/>
          <w:numId w:val="6"/>
        </w:numPr>
        <w:autoSpaceDE/>
        <w:autoSpaceDN/>
        <w:ind w:left="1134" w:hanging="567"/>
        <w:jc w:val="both"/>
        <w:textAlignment w:val="auto"/>
        <w:rPr>
          <w:rFonts w:ascii="Arial" w:eastAsiaTheme="minorHAnsi" w:hAnsi="Arial" w:cstheme="minorBidi"/>
          <w:sz w:val="22"/>
          <w:szCs w:val="22"/>
          <w:lang w:val="en-GB"/>
        </w:rPr>
      </w:pPr>
      <w:r w:rsidRPr="00566C46">
        <w:rPr>
          <w:rFonts w:ascii="Arial" w:hAnsi="Arial" w:cs="Arial"/>
          <w:sz w:val="22"/>
          <w:szCs w:val="22"/>
          <w:lang w:val="en-GB"/>
        </w:rPr>
        <w:t xml:space="preserve">Reduce fisheries-related threats such as bycatch, </w:t>
      </w:r>
      <w:proofErr w:type="gramStart"/>
      <w:r w:rsidRPr="00566C46">
        <w:rPr>
          <w:rFonts w:ascii="Arial" w:hAnsi="Arial" w:cs="Arial"/>
          <w:sz w:val="22"/>
          <w:szCs w:val="22"/>
          <w:lang w:val="en-GB"/>
        </w:rPr>
        <w:t>entanglement</w:t>
      </w:r>
      <w:proofErr w:type="gramEnd"/>
      <w:r w:rsidRPr="00566C46">
        <w:rPr>
          <w:rFonts w:ascii="Arial" w:hAnsi="Arial" w:cs="Arial"/>
          <w:sz w:val="22"/>
          <w:szCs w:val="22"/>
          <w:lang w:val="en-GB"/>
        </w:rPr>
        <w:t xml:space="preserve"> and prey depletion, in line with the provisions of Resolution 12.22 </w:t>
      </w:r>
      <w:r w:rsidRPr="00566C46">
        <w:rPr>
          <w:rFonts w:ascii="Arial" w:hAnsi="Arial" w:cs="Arial"/>
          <w:i/>
          <w:iCs/>
          <w:sz w:val="22"/>
          <w:szCs w:val="22"/>
          <w:lang w:val="en-GB"/>
        </w:rPr>
        <w:t>Bycatch</w:t>
      </w:r>
      <w:r w:rsidRPr="00566C46">
        <w:rPr>
          <w:rFonts w:ascii="Arial" w:hAnsi="Arial" w:cs="Arial"/>
          <w:sz w:val="22"/>
          <w:szCs w:val="22"/>
          <w:lang w:val="en-GB"/>
        </w:rPr>
        <w:t>, with specific attention to working through Regional Fisheries Management Organizations (RFMOs) and other relevant organizations, developing and using more selective fishing gears, and making efforts to combat illegal, unreported and unregulated (IUU) fishing;</w:t>
      </w:r>
    </w:p>
    <w:p w14:paraId="09F66679" w14:textId="77777777" w:rsidR="00566C46" w:rsidRPr="00566C46" w:rsidRDefault="00566C46" w:rsidP="00DC2700">
      <w:pPr>
        <w:autoSpaceDE/>
        <w:autoSpaceDN/>
        <w:ind w:left="1134" w:hanging="567"/>
        <w:jc w:val="both"/>
        <w:textAlignment w:val="auto"/>
        <w:rPr>
          <w:rFonts w:ascii="Arial" w:eastAsiaTheme="minorHAnsi" w:hAnsi="Arial" w:cstheme="minorBidi"/>
          <w:sz w:val="22"/>
          <w:szCs w:val="22"/>
          <w:lang w:val="en-GB"/>
        </w:rPr>
      </w:pPr>
    </w:p>
    <w:p w14:paraId="4CC5F3B1" w14:textId="77777777" w:rsidR="00566C46" w:rsidRPr="00566C46" w:rsidRDefault="00566C46" w:rsidP="00DC2700">
      <w:pPr>
        <w:widowControl/>
        <w:numPr>
          <w:ilvl w:val="0"/>
          <w:numId w:val="6"/>
        </w:numPr>
        <w:autoSpaceDE/>
        <w:autoSpaceDN/>
        <w:ind w:left="1134" w:hanging="567"/>
        <w:jc w:val="both"/>
        <w:textAlignment w:val="auto"/>
        <w:rPr>
          <w:rFonts w:ascii="Arial" w:eastAsiaTheme="minorHAnsi" w:hAnsi="Arial" w:cstheme="minorBidi"/>
          <w:sz w:val="22"/>
          <w:szCs w:val="22"/>
          <w:lang w:val="en-GB"/>
        </w:rPr>
      </w:pPr>
      <w:r w:rsidRPr="00566C46">
        <w:rPr>
          <w:rFonts w:ascii="Arial" w:hAnsi="Arial" w:cs="Arial"/>
          <w:sz w:val="22"/>
          <w:szCs w:val="22"/>
          <w:lang w:val="en-GB"/>
        </w:rPr>
        <w:t>Reduce takes of cetaceans as aquatic wild meat, i</w:t>
      </w:r>
      <w:r w:rsidRPr="00566C46" w:rsidDel="00767EB0">
        <w:rPr>
          <w:rFonts w:ascii="Arial" w:hAnsi="Arial" w:cs="Arial"/>
          <w:sz w:val="22"/>
          <w:szCs w:val="22"/>
          <w:lang w:val="en-GB"/>
        </w:rPr>
        <w:t>n</w:t>
      </w:r>
      <w:r w:rsidRPr="00566C46">
        <w:rPr>
          <w:rFonts w:ascii="Arial" w:hAnsi="Arial" w:cs="Arial"/>
          <w:sz w:val="22"/>
          <w:szCs w:val="22"/>
          <w:lang w:val="en-GB"/>
        </w:rPr>
        <w:t xml:space="preserve"> line with</w:t>
      </w:r>
      <w:r w:rsidRPr="00566C46" w:rsidDel="00767EB0">
        <w:rPr>
          <w:rFonts w:ascii="Arial" w:hAnsi="Arial" w:cs="Arial"/>
          <w:sz w:val="22"/>
          <w:szCs w:val="22"/>
          <w:lang w:val="en-GB"/>
        </w:rPr>
        <w:t>,</w:t>
      </w:r>
      <w:r w:rsidRPr="00566C46">
        <w:rPr>
          <w:rFonts w:ascii="Arial" w:hAnsi="Arial" w:cs="Arial"/>
          <w:sz w:val="22"/>
          <w:szCs w:val="22"/>
          <w:lang w:val="en-GB"/>
        </w:rPr>
        <w:t xml:space="preserve"> and building on the provisions of Resolution 12.15 </w:t>
      </w:r>
      <w:r w:rsidRPr="00566C46">
        <w:rPr>
          <w:rFonts w:ascii="Arial" w:hAnsi="Arial" w:cs="Arial"/>
          <w:i/>
          <w:iCs/>
          <w:sz w:val="22"/>
          <w:szCs w:val="22"/>
          <w:lang w:val="en-GB"/>
        </w:rPr>
        <w:t>Aquatic Wild Meat</w:t>
      </w:r>
      <w:r w:rsidRPr="00566C46">
        <w:rPr>
          <w:rFonts w:ascii="Arial" w:hAnsi="Arial" w:cs="Arial"/>
          <w:sz w:val="22"/>
          <w:szCs w:val="22"/>
          <w:lang w:val="en-GB"/>
        </w:rPr>
        <w:t xml:space="preserve"> and Resolution 14.[  ] </w:t>
      </w:r>
      <w:r w:rsidRPr="00566C46">
        <w:rPr>
          <w:rFonts w:ascii="Arial" w:hAnsi="Arial" w:cs="Arial"/>
          <w:i/>
          <w:sz w:val="22"/>
          <w:szCs w:val="22"/>
          <w:lang w:val="en-GB"/>
        </w:rPr>
        <w:t>Action Plan to Address Aquatic Wild Meat Harvests in West Africa</w:t>
      </w:r>
      <w:r w:rsidRPr="00566C46">
        <w:rPr>
          <w:rFonts w:ascii="Arial" w:hAnsi="Arial" w:cs="Arial"/>
          <w:sz w:val="22"/>
          <w:szCs w:val="22"/>
          <w:lang w:val="en-GB"/>
        </w:rPr>
        <w:t>, with specific attention to conducting regular reviews of the direct takes of all Appendix II-listed cetaceans, overlaid with the other threats faced by these species, assessing measures for reducing the takes to ensure the survival of populations, including potential listing on Appendix I, and implementing measures to cease the hunting of all Appendix I-listed cetaceans in line with provisions of CMS Art. III;</w:t>
      </w:r>
    </w:p>
    <w:p w14:paraId="6122AEEE" w14:textId="77777777" w:rsidR="00566C46" w:rsidRPr="00566C46" w:rsidRDefault="00566C46" w:rsidP="00911C82">
      <w:pPr>
        <w:widowControl/>
        <w:autoSpaceDE/>
        <w:autoSpaceDN/>
        <w:ind w:left="720"/>
        <w:textAlignment w:val="auto"/>
        <w:rPr>
          <w:rFonts w:ascii="Arial" w:hAnsi="Arial" w:cs="Arial"/>
          <w:sz w:val="22"/>
          <w:szCs w:val="22"/>
          <w:lang w:val="en-GB"/>
        </w:rPr>
      </w:pPr>
    </w:p>
    <w:p w14:paraId="0A9DD44E" w14:textId="77777777" w:rsidR="00566C46" w:rsidRPr="00566C46" w:rsidRDefault="00566C46" w:rsidP="00DC2700">
      <w:pPr>
        <w:widowControl/>
        <w:numPr>
          <w:ilvl w:val="0"/>
          <w:numId w:val="6"/>
        </w:numPr>
        <w:autoSpaceDE/>
        <w:autoSpaceDN/>
        <w:ind w:left="1134" w:hanging="567"/>
        <w:jc w:val="both"/>
        <w:textAlignment w:val="auto"/>
        <w:rPr>
          <w:rFonts w:ascii="Arial" w:eastAsiaTheme="minorHAnsi" w:hAnsi="Arial" w:cstheme="minorBidi"/>
          <w:sz w:val="22"/>
          <w:szCs w:val="22"/>
          <w:lang w:val="en-GB"/>
        </w:rPr>
      </w:pPr>
      <w:r w:rsidRPr="00566C46">
        <w:rPr>
          <w:rFonts w:ascii="Arial" w:hAnsi="Arial" w:cs="Arial"/>
          <w:sz w:val="22"/>
          <w:szCs w:val="22"/>
          <w:lang w:val="en-GB"/>
        </w:rPr>
        <w:lastRenderedPageBreak/>
        <w:t>Highlight the positive role of cetaceans in climate change and biodiversity loss mitigation in their conservation strategies, including by encouraging appropriate research as suggested in the report of the 2021 IWC-CMS Workshop on Cetacean Ecosystem Functioning (SC/68C/REP/03);</w:t>
      </w:r>
    </w:p>
    <w:p w14:paraId="3F478D0C" w14:textId="77777777" w:rsidR="0022708F" w:rsidRPr="00911C82" w:rsidRDefault="0022708F" w:rsidP="00DC2700">
      <w:pPr>
        <w:widowControl/>
        <w:autoSpaceDE/>
        <w:autoSpaceDN/>
        <w:ind w:left="1134" w:hanging="567"/>
        <w:jc w:val="both"/>
        <w:textAlignment w:val="auto"/>
        <w:rPr>
          <w:rFonts w:ascii="Arial" w:eastAsiaTheme="minorHAnsi" w:hAnsi="Arial" w:cstheme="minorBidi"/>
          <w:sz w:val="22"/>
          <w:szCs w:val="22"/>
          <w:lang w:val="en-GB"/>
        </w:rPr>
      </w:pPr>
    </w:p>
    <w:p w14:paraId="63E660C4" w14:textId="1A476056" w:rsidR="00566C46" w:rsidRPr="00566C46" w:rsidRDefault="00566C46" w:rsidP="00DC2700">
      <w:pPr>
        <w:widowControl/>
        <w:numPr>
          <w:ilvl w:val="0"/>
          <w:numId w:val="6"/>
        </w:numPr>
        <w:autoSpaceDE/>
        <w:autoSpaceDN/>
        <w:ind w:left="1134" w:hanging="567"/>
        <w:jc w:val="both"/>
        <w:textAlignment w:val="auto"/>
        <w:rPr>
          <w:rFonts w:ascii="Arial" w:eastAsiaTheme="minorHAnsi" w:hAnsi="Arial" w:cstheme="minorBidi"/>
          <w:sz w:val="22"/>
          <w:szCs w:val="22"/>
          <w:lang w:val="en-GB"/>
        </w:rPr>
      </w:pPr>
      <w:r w:rsidRPr="00566C46">
        <w:rPr>
          <w:rFonts w:ascii="Arial" w:hAnsi="Arial" w:cs="Arial"/>
          <w:sz w:val="22"/>
          <w:szCs w:val="22"/>
          <w:lang w:val="en-GB"/>
        </w:rPr>
        <w:t xml:space="preserve">Reduce the threat posed by marine debris, in line with and building on the provisions of Resolution 12.20 </w:t>
      </w:r>
      <w:r w:rsidRPr="00566C46">
        <w:rPr>
          <w:rFonts w:ascii="Arial" w:hAnsi="Arial" w:cs="Arial"/>
          <w:i/>
          <w:iCs/>
          <w:sz w:val="22"/>
          <w:szCs w:val="22"/>
          <w:lang w:val="en-GB"/>
        </w:rPr>
        <w:t>Management of Marine Debris</w:t>
      </w:r>
      <w:r w:rsidRPr="00566C46">
        <w:rPr>
          <w:rFonts w:ascii="Arial" w:hAnsi="Arial" w:cs="Arial"/>
          <w:sz w:val="22"/>
          <w:szCs w:val="22"/>
          <w:lang w:val="en-GB"/>
        </w:rPr>
        <w:t xml:space="preserve">, with specific attention to </w:t>
      </w:r>
      <w:r w:rsidRPr="00566C46">
        <w:rPr>
          <w:rFonts w:ascii="Arial" w:eastAsiaTheme="minorHAnsi" w:hAnsi="Arial" w:cs="Arial"/>
          <w:sz w:val="22"/>
          <w:szCs w:val="22"/>
          <w:lang w:val="en-GB"/>
        </w:rPr>
        <w:t xml:space="preserve">preventing dumping and gear loss and promoting </w:t>
      </w:r>
      <w:r w:rsidRPr="00566C46">
        <w:rPr>
          <w:rFonts w:ascii="Arial" w:hAnsi="Arial" w:cs="Arial"/>
          <w:sz w:val="22"/>
          <w:szCs w:val="22"/>
          <w:lang w:val="en-GB"/>
        </w:rPr>
        <w:t xml:space="preserve">full recovery of fishing gear, fish aggregating devices (FADs), and other debris from all fisheries activities </w:t>
      </w:r>
      <w:r w:rsidRPr="00566C46">
        <w:rPr>
          <w:rFonts w:ascii="Arial" w:eastAsiaTheme="minorHAnsi" w:hAnsi="Arial" w:cs="Arial"/>
          <w:sz w:val="22"/>
          <w:szCs w:val="22"/>
          <w:lang w:val="en-GB"/>
        </w:rPr>
        <w:t>in an environmentally sound manner</w:t>
      </w:r>
      <w:r w:rsidRPr="00566C46">
        <w:rPr>
          <w:rFonts w:ascii="Arial" w:hAnsi="Arial" w:cs="Arial"/>
          <w:sz w:val="22"/>
          <w:szCs w:val="22"/>
          <w:lang w:val="en-GB"/>
        </w:rPr>
        <w:t>, removal of marine debris utilising Best Available Techniques (BAT) and Best Environmental Practice (BEP), applying the Voluntary Guidelines for the Marking of Fishing Gear developed by FAO; and developing, implementing and updating national action plans to prevent, reduce and eliminate plastic pollution, and support regional and international cooperation;</w:t>
      </w:r>
    </w:p>
    <w:p w14:paraId="181B3465" w14:textId="77777777" w:rsidR="00566C46" w:rsidRPr="00566C46" w:rsidRDefault="00566C46" w:rsidP="00DC2700">
      <w:pPr>
        <w:autoSpaceDE/>
        <w:autoSpaceDN/>
        <w:ind w:left="1134" w:hanging="567"/>
        <w:jc w:val="both"/>
        <w:textAlignment w:val="auto"/>
        <w:rPr>
          <w:rFonts w:ascii="Arial" w:hAnsi="Arial" w:cs="Arial"/>
          <w:sz w:val="22"/>
          <w:szCs w:val="22"/>
          <w:lang w:val="en-GB"/>
        </w:rPr>
      </w:pPr>
    </w:p>
    <w:p w14:paraId="66B5BD76" w14:textId="77777777" w:rsidR="00566C46" w:rsidRPr="00566C46" w:rsidRDefault="00566C46" w:rsidP="00DC2700">
      <w:pPr>
        <w:widowControl/>
        <w:numPr>
          <w:ilvl w:val="0"/>
          <w:numId w:val="6"/>
        </w:numPr>
        <w:autoSpaceDE/>
        <w:autoSpaceDN/>
        <w:ind w:left="1134" w:hanging="567"/>
        <w:jc w:val="both"/>
        <w:textAlignment w:val="auto"/>
        <w:rPr>
          <w:rFonts w:ascii="Arial" w:eastAsiaTheme="minorHAnsi" w:hAnsi="Arial" w:cstheme="minorBidi"/>
          <w:sz w:val="22"/>
          <w:szCs w:val="22"/>
          <w:lang w:val="en-GB"/>
        </w:rPr>
      </w:pPr>
      <w:r w:rsidRPr="00566C46">
        <w:rPr>
          <w:rFonts w:ascii="Arial" w:hAnsi="Arial" w:cs="Arial"/>
          <w:sz w:val="22"/>
          <w:szCs w:val="22"/>
          <w:lang w:val="en-GB"/>
        </w:rPr>
        <w:t xml:space="preserve">Include the impact of chemical pollution on cetacean health in risk analyses and impact assessments, recognizing the cumulative and synergistic effects of multiple stressors, in line with and building on the provisions of Resolution 07.02 (Rev.COP12) [(Rev.COP14)] </w:t>
      </w:r>
      <w:r w:rsidRPr="00566C46">
        <w:rPr>
          <w:rFonts w:ascii="Arial" w:hAnsi="Arial" w:cs="Arial"/>
          <w:i/>
          <w:iCs/>
          <w:sz w:val="22"/>
          <w:szCs w:val="22"/>
          <w:lang w:val="en-GB"/>
        </w:rPr>
        <w:t>Impact Assessment and Migratory Species</w:t>
      </w:r>
      <w:r w:rsidRPr="00566C46">
        <w:rPr>
          <w:rFonts w:ascii="Arial" w:hAnsi="Arial" w:cs="Arial"/>
          <w:sz w:val="22"/>
          <w:szCs w:val="22"/>
          <w:lang w:val="en-GB"/>
        </w:rPr>
        <w:t xml:space="preserve"> and Resolution 07.03 (Rev.COP12) </w:t>
      </w:r>
      <w:r w:rsidRPr="00566C46">
        <w:rPr>
          <w:rFonts w:ascii="Arial" w:hAnsi="Arial" w:cs="Arial"/>
          <w:i/>
          <w:iCs/>
          <w:sz w:val="22"/>
          <w:szCs w:val="22"/>
          <w:lang w:val="en-GB"/>
        </w:rPr>
        <w:t>Oil Pollution and Migratory Species</w:t>
      </w:r>
      <w:r w:rsidRPr="00566C46">
        <w:rPr>
          <w:rFonts w:ascii="Arial" w:hAnsi="Arial" w:cs="Arial"/>
          <w:sz w:val="22"/>
          <w:szCs w:val="22"/>
          <w:lang w:val="en-GB"/>
        </w:rPr>
        <w:t>;</w:t>
      </w:r>
    </w:p>
    <w:p w14:paraId="65324F9A" w14:textId="77777777" w:rsidR="00566C46" w:rsidRPr="00566C46" w:rsidRDefault="00566C46" w:rsidP="00DC2700">
      <w:pPr>
        <w:autoSpaceDE/>
        <w:autoSpaceDN/>
        <w:ind w:left="1134" w:hanging="567"/>
        <w:jc w:val="both"/>
        <w:textAlignment w:val="auto"/>
        <w:rPr>
          <w:rFonts w:ascii="Arial" w:eastAsiaTheme="minorHAnsi" w:hAnsi="Arial" w:cstheme="minorBidi"/>
          <w:sz w:val="22"/>
          <w:szCs w:val="22"/>
          <w:lang w:val="en-GB"/>
        </w:rPr>
      </w:pPr>
    </w:p>
    <w:p w14:paraId="5624AAD3" w14:textId="77777777" w:rsidR="00566C46" w:rsidRPr="00566C46" w:rsidRDefault="00566C46" w:rsidP="00DC2700">
      <w:pPr>
        <w:widowControl/>
        <w:numPr>
          <w:ilvl w:val="0"/>
          <w:numId w:val="6"/>
        </w:numPr>
        <w:autoSpaceDE/>
        <w:autoSpaceDN/>
        <w:ind w:left="1134" w:hanging="567"/>
        <w:jc w:val="both"/>
        <w:textAlignment w:val="auto"/>
        <w:rPr>
          <w:rFonts w:ascii="Arial" w:eastAsiaTheme="minorHAnsi" w:hAnsi="Arial" w:cstheme="minorBidi"/>
          <w:sz w:val="22"/>
          <w:szCs w:val="22"/>
          <w:lang w:val="en-GB"/>
        </w:rPr>
      </w:pPr>
      <w:r w:rsidRPr="00566C46">
        <w:rPr>
          <w:rFonts w:ascii="Arial" w:hAnsi="Arial" w:cs="Arial"/>
          <w:sz w:val="22"/>
          <w:szCs w:val="22"/>
          <w:lang w:val="en-GB"/>
        </w:rPr>
        <w:t xml:space="preserve">Effectively mitigate marine noise impacts, in line with the provisions of Resolution 12.14 </w:t>
      </w:r>
      <w:r w:rsidRPr="00566C46">
        <w:rPr>
          <w:rFonts w:ascii="Arial" w:hAnsi="Arial" w:cs="Arial"/>
          <w:i/>
          <w:iCs/>
          <w:sz w:val="22"/>
          <w:szCs w:val="22"/>
          <w:lang w:val="en-GB"/>
        </w:rPr>
        <w:t>Adverse Impacts of Anthropogenic Noise on Cetaceans and Other Migratory Species</w:t>
      </w:r>
      <w:r w:rsidRPr="00566C46">
        <w:rPr>
          <w:rFonts w:ascii="Arial" w:hAnsi="Arial" w:cs="Arial"/>
          <w:sz w:val="22"/>
          <w:szCs w:val="22"/>
          <w:lang w:val="en-GB"/>
        </w:rPr>
        <w:t xml:space="preserve">, with specific attention to applying the </w:t>
      </w:r>
      <w:r w:rsidRPr="00566C46">
        <w:rPr>
          <w:rFonts w:ascii="Arial" w:hAnsi="Arial" w:cs="Arial"/>
          <w:i/>
          <w:iCs/>
          <w:sz w:val="22"/>
          <w:szCs w:val="22"/>
          <w:lang w:val="en-GB"/>
        </w:rPr>
        <w:t>CMS Family Guidelines on Environmental Impact Assessment for Marine Noise Generating Activities</w:t>
      </w:r>
      <w:r w:rsidRPr="00566C46">
        <w:rPr>
          <w:rFonts w:ascii="Arial" w:hAnsi="Arial" w:cs="Arial"/>
          <w:sz w:val="22"/>
          <w:szCs w:val="22"/>
          <w:lang w:val="en-GB"/>
        </w:rPr>
        <w:t xml:space="preserve"> (Annex 1 to Resolution 12.14) for all marine noise-generating activities, in particular within important habitat areas such as MPAs and IMMAs, and avoiding or minimizing the introduction of potentially harmful impulsive noise within these areas, including noise-related considerations in marine spatial planning procedures, applying BAT and BEP, and promoting the application of vessel speed reductions within the International Maritime Organization (IMO) as an operational measure;</w:t>
      </w:r>
    </w:p>
    <w:p w14:paraId="57BA3F5C" w14:textId="77777777" w:rsidR="00566C46" w:rsidRPr="00566C46" w:rsidRDefault="00566C46" w:rsidP="00911C82">
      <w:pPr>
        <w:autoSpaceDE/>
        <w:autoSpaceDN/>
        <w:jc w:val="both"/>
        <w:textAlignment w:val="auto"/>
        <w:rPr>
          <w:rFonts w:ascii="Arial" w:hAnsi="Arial" w:cs="Arial"/>
          <w:sz w:val="22"/>
          <w:szCs w:val="22"/>
          <w:lang w:val="en-GB"/>
        </w:rPr>
      </w:pPr>
    </w:p>
    <w:p w14:paraId="1F1D9D0B" w14:textId="77777777" w:rsidR="00566C46" w:rsidRPr="00566C46" w:rsidRDefault="00566C46" w:rsidP="00DC2700">
      <w:pPr>
        <w:widowControl/>
        <w:numPr>
          <w:ilvl w:val="0"/>
          <w:numId w:val="6"/>
        </w:numPr>
        <w:autoSpaceDE/>
        <w:autoSpaceDN/>
        <w:ind w:left="1134" w:hanging="567"/>
        <w:jc w:val="both"/>
        <w:textAlignment w:val="auto"/>
        <w:rPr>
          <w:rFonts w:ascii="Arial" w:eastAsiaTheme="minorHAnsi" w:hAnsi="Arial" w:cstheme="minorBidi"/>
          <w:sz w:val="22"/>
          <w:szCs w:val="22"/>
          <w:lang w:val="en-GB"/>
        </w:rPr>
      </w:pPr>
      <w:r w:rsidRPr="00566C46">
        <w:rPr>
          <w:rFonts w:ascii="Arial" w:hAnsi="Arial" w:cs="Arial"/>
          <w:sz w:val="22"/>
          <w:szCs w:val="22"/>
          <w:lang w:val="en-GB"/>
        </w:rPr>
        <w:t xml:space="preserve">Reduce the threat posed by vessel strikes [in line with the provisions of Resolution 14.[  ] </w:t>
      </w:r>
      <w:r w:rsidRPr="00566C46">
        <w:rPr>
          <w:rFonts w:ascii="Arial" w:hAnsi="Arial" w:cs="Arial"/>
          <w:i/>
          <w:sz w:val="22"/>
          <w:szCs w:val="22"/>
          <w:lang w:val="en-GB"/>
        </w:rPr>
        <w:t>Vessel Strikes</w:t>
      </w:r>
      <w:r w:rsidRPr="00566C46">
        <w:rPr>
          <w:rFonts w:ascii="Arial" w:hAnsi="Arial" w:cs="Arial"/>
          <w:iCs/>
          <w:sz w:val="22"/>
          <w:szCs w:val="22"/>
          <w:lang w:val="en-GB"/>
        </w:rPr>
        <w:t>]</w:t>
      </w:r>
      <w:r w:rsidRPr="00566C46">
        <w:rPr>
          <w:rFonts w:ascii="Arial" w:eastAsiaTheme="minorHAnsi" w:hAnsi="Arial" w:cstheme="minorBidi"/>
          <w:sz w:val="16"/>
          <w:szCs w:val="16"/>
          <w:lang w:val="en-GB"/>
        </w:rPr>
        <w:t xml:space="preserve">, </w:t>
      </w:r>
      <w:r w:rsidRPr="00566C46">
        <w:rPr>
          <w:rFonts w:ascii="Arial" w:hAnsi="Arial" w:cs="Arial"/>
          <w:sz w:val="22"/>
          <w:szCs w:val="22"/>
          <w:lang w:val="en-GB"/>
        </w:rPr>
        <w:t>with specific attention to reviewing and implementing, where appropriate, speed reductions as a mitigation measure in areas of co-occurrence of whales and shipping, and promoting solutions through the IMO through the modification of shipping lanes and/or the adoption of speed limits, where warranted, supporting the declaration of Particularly Sensitive Sea Areas (PSSAs) in areas of special importance for cetaceans, and encouraging the shipping sector to adopt voluntary measures strikes;</w:t>
      </w:r>
    </w:p>
    <w:p w14:paraId="4E1E62B2" w14:textId="77777777" w:rsidR="00566C46" w:rsidRPr="00566C46" w:rsidRDefault="00566C46" w:rsidP="00DC2700">
      <w:pPr>
        <w:autoSpaceDE/>
        <w:autoSpaceDN/>
        <w:ind w:left="1134" w:hanging="567"/>
        <w:jc w:val="both"/>
        <w:textAlignment w:val="auto"/>
        <w:rPr>
          <w:rFonts w:ascii="Arial" w:hAnsi="Arial" w:cs="Arial"/>
          <w:sz w:val="22"/>
          <w:szCs w:val="22"/>
          <w:lang w:val="en-GB"/>
        </w:rPr>
      </w:pPr>
    </w:p>
    <w:p w14:paraId="7EBD2D3D" w14:textId="77777777" w:rsidR="00566C46" w:rsidRPr="00566C46" w:rsidRDefault="00566C46" w:rsidP="00DC2700">
      <w:pPr>
        <w:widowControl/>
        <w:numPr>
          <w:ilvl w:val="0"/>
          <w:numId w:val="6"/>
        </w:numPr>
        <w:autoSpaceDE/>
        <w:autoSpaceDN/>
        <w:ind w:left="1134" w:hanging="567"/>
        <w:jc w:val="both"/>
        <w:textAlignment w:val="auto"/>
        <w:rPr>
          <w:rFonts w:ascii="Arial" w:eastAsiaTheme="minorHAnsi" w:hAnsi="Arial" w:cstheme="minorBidi"/>
          <w:sz w:val="22"/>
          <w:szCs w:val="22"/>
          <w:lang w:val="en-GB"/>
        </w:rPr>
      </w:pPr>
      <w:r w:rsidRPr="00566C46">
        <w:rPr>
          <w:rFonts w:ascii="Arial" w:hAnsi="Arial" w:cs="Arial"/>
          <w:sz w:val="22"/>
          <w:szCs w:val="22"/>
          <w:lang w:val="en-GB"/>
        </w:rPr>
        <w:t xml:space="preserve">Develop and implement national legislation, as appropriate, prohibiting the live capture of cetaceans from the wild for commercial purposes, and consider taking stricter measures in line with CITES Article XIV with regard to the import and international transit of live cetaceans for commercial purposes that have been captured in the wild, in line with the provisions of Resolution 11.22 (Rev.COP12) </w:t>
      </w:r>
      <w:r w:rsidRPr="00566C46">
        <w:rPr>
          <w:rFonts w:ascii="Arial" w:hAnsi="Arial" w:cs="Arial"/>
          <w:i/>
          <w:iCs/>
          <w:sz w:val="22"/>
          <w:szCs w:val="22"/>
          <w:lang w:val="en-GB"/>
        </w:rPr>
        <w:t>Live Capture of Cetaceans from the Wild for Commercial Purposes</w:t>
      </w:r>
      <w:r w:rsidRPr="00566C46">
        <w:rPr>
          <w:rFonts w:ascii="Arial" w:hAnsi="Arial" w:cs="Arial"/>
          <w:sz w:val="22"/>
          <w:szCs w:val="22"/>
          <w:lang w:val="en-GB"/>
        </w:rPr>
        <w:t>;</w:t>
      </w:r>
    </w:p>
    <w:p w14:paraId="3A7D708D" w14:textId="77777777" w:rsidR="00566C46" w:rsidRPr="00566C46" w:rsidRDefault="00566C46" w:rsidP="00DC2700">
      <w:pPr>
        <w:autoSpaceDE/>
        <w:autoSpaceDN/>
        <w:ind w:left="1134" w:hanging="567"/>
        <w:jc w:val="both"/>
        <w:textAlignment w:val="auto"/>
        <w:rPr>
          <w:rFonts w:ascii="Arial" w:hAnsi="Arial" w:cs="Arial"/>
          <w:sz w:val="22"/>
          <w:szCs w:val="22"/>
          <w:lang w:val="en-GB"/>
        </w:rPr>
      </w:pPr>
    </w:p>
    <w:p w14:paraId="7953A092" w14:textId="77777777" w:rsidR="00566C46" w:rsidRPr="00566C46" w:rsidRDefault="00566C46" w:rsidP="00DC2700">
      <w:pPr>
        <w:widowControl/>
        <w:numPr>
          <w:ilvl w:val="0"/>
          <w:numId w:val="6"/>
        </w:numPr>
        <w:autoSpaceDE/>
        <w:autoSpaceDN/>
        <w:ind w:left="1134" w:hanging="567"/>
        <w:jc w:val="both"/>
        <w:textAlignment w:val="auto"/>
        <w:rPr>
          <w:rFonts w:ascii="Arial" w:eastAsiaTheme="minorHAnsi" w:hAnsi="Arial" w:cstheme="minorBidi"/>
          <w:sz w:val="22"/>
          <w:szCs w:val="22"/>
          <w:lang w:val="en-GB"/>
        </w:rPr>
      </w:pPr>
      <w:r w:rsidRPr="00566C46">
        <w:rPr>
          <w:rFonts w:ascii="Arial" w:hAnsi="Arial" w:cs="Arial"/>
          <w:sz w:val="22"/>
          <w:szCs w:val="22"/>
          <w:lang w:val="en-GB"/>
        </w:rPr>
        <w:t xml:space="preserve">Reduce disturbance and harassment from tourist or recreational activities, in line with the provisions of Resolution 11.29 (Rev.COP12) </w:t>
      </w:r>
      <w:r w:rsidRPr="00566C46">
        <w:rPr>
          <w:rFonts w:ascii="Arial" w:hAnsi="Arial" w:cs="Arial"/>
          <w:i/>
          <w:iCs/>
          <w:sz w:val="22"/>
          <w:szCs w:val="22"/>
          <w:lang w:val="en-GB"/>
        </w:rPr>
        <w:t>Sustainable Boat-based Marine Wildlife Watching</w:t>
      </w:r>
      <w:r w:rsidRPr="00566C46">
        <w:rPr>
          <w:rFonts w:ascii="Arial" w:hAnsi="Arial" w:cs="Arial"/>
          <w:sz w:val="22"/>
          <w:szCs w:val="22"/>
          <w:lang w:val="en-GB"/>
        </w:rPr>
        <w:t xml:space="preserve">, Resolution 12.16 [Rev.COP14] </w:t>
      </w:r>
      <w:r w:rsidRPr="00566C46">
        <w:rPr>
          <w:rFonts w:ascii="Arial" w:hAnsi="Arial" w:cs="Arial"/>
          <w:i/>
          <w:iCs/>
          <w:sz w:val="22"/>
          <w:szCs w:val="22"/>
          <w:lang w:val="en-GB"/>
        </w:rPr>
        <w:t>Recreational In-Water Interaction with Aquatic [Wildlife]</w:t>
      </w:r>
      <w:r w:rsidRPr="00566C46">
        <w:rPr>
          <w:rFonts w:ascii="Arial" w:hAnsi="Arial" w:cs="Arial"/>
          <w:sz w:val="22"/>
          <w:szCs w:val="22"/>
          <w:lang w:val="en-GB"/>
        </w:rPr>
        <w:t xml:space="preserve"> and Resolution 12.23 </w:t>
      </w:r>
      <w:r w:rsidRPr="00566C46">
        <w:rPr>
          <w:rFonts w:ascii="Arial" w:hAnsi="Arial" w:cs="Arial"/>
          <w:i/>
          <w:iCs/>
          <w:sz w:val="22"/>
          <w:szCs w:val="22"/>
          <w:lang w:val="en-GB"/>
        </w:rPr>
        <w:t>Sustainable Tourism and Migratory Species</w:t>
      </w:r>
      <w:r w:rsidRPr="00566C46">
        <w:rPr>
          <w:rFonts w:ascii="Arial" w:hAnsi="Arial" w:cs="Arial"/>
          <w:sz w:val="22"/>
          <w:szCs w:val="22"/>
          <w:lang w:val="en-GB"/>
        </w:rPr>
        <w:t xml:space="preserve">, as well as the joint IWC-CMS Online Whale Watching Handbook, with specific attention to controlling the size of the boat-based wildlife </w:t>
      </w:r>
      <w:r w:rsidRPr="00566C46">
        <w:rPr>
          <w:rFonts w:ascii="Arial" w:hAnsi="Arial" w:cs="Arial"/>
          <w:sz w:val="22"/>
          <w:szCs w:val="22"/>
          <w:lang w:val="en-GB"/>
        </w:rPr>
        <w:lastRenderedPageBreak/>
        <w:t>watching fleet and regulating all boat-based and in-water activities that interact with cetaceans, to ensure that these activities do not have negative effects on the long-term health and survival of populations and habitats and have minimal impact on the behaviour of the exposed animals;</w:t>
      </w:r>
    </w:p>
    <w:p w14:paraId="1843E898" w14:textId="36FADBFA" w:rsidR="00566C46" w:rsidRPr="00566C46" w:rsidRDefault="00566C46" w:rsidP="00DC2700">
      <w:pPr>
        <w:autoSpaceDE/>
        <w:autoSpaceDN/>
        <w:ind w:left="1134" w:hanging="567"/>
        <w:jc w:val="both"/>
        <w:textAlignment w:val="auto"/>
        <w:rPr>
          <w:rFonts w:ascii="Arial" w:hAnsi="Arial" w:cs="Arial"/>
          <w:sz w:val="22"/>
          <w:szCs w:val="22"/>
          <w:lang w:val="en-GB"/>
        </w:rPr>
      </w:pPr>
    </w:p>
    <w:p w14:paraId="003EC3E6" w14:textId="77777777" w:rsidR="00566C46" w:rsidRPr="00566C46" w:rsidRDefault="00566C46" w:rsidP="00DC2700">
      <w:pPr>
        <w:widowControl/>
        <w:numPr>
          <w:ilvl w:val="0"/>
          <w:numId w:val="6"/>
        </w:numPr>
        <w:autoSpaceDE/>
        <w:autoSpaceDN/>
        <w:ind w:left="1134" w:hanging="567"/>
        <w:jc w:val="both"/>
        <w:textAlignment w:val="auto"/>
        <w:rPr>
          <w:rFonts w:ascii="Arial" w:eastAsiaTheme="minorHAnsi" w:hAnsi="Arial" w:cstheme="minorBidi"/>
          <w:sz w:val="22"/>
          <w:szCs w:val="22"/>
          <w:lang w:val="en-GB"/>
        </w:rPr>
      </w:pPr>
      <w:r w:rsidRPr="00566C46">
        <w:rPr>
          <w:rFonts w:ascii="Arial" w:hAnsi="Arial" w:cs="Arial"/>
          <w:sz w:val="22"/>
          <w:szCs w:val="22"/>
          <w:lang w:val="en-GB"/>
        </w:rPr>
        <w:t>Increase understanding of the impact of disease by preparing for and investigating mortality events in cetacean populations, and supporting functional and fully funded stranding networks to respond to stranding events and obtain standardized and harmonized data which can be used for conservation purposes;</w:t>
      </w:r>
    </w:p>
    <w:p w14:paraId="02EDF645" w14:textId="77777777" w:rsidR="00566C46" w:rsidRPr="00566C46" w:rsidRDefault="00566C46" w:rsidP="00DC2700">
      <w:pPr>
        <w:autoSpaceDE/>
        <w:autoSpaceDN/>
        <w:ind w:left="1134" w:hanging="567"/>
        <w:jc w:val="both"/>
        <w:textAlignment w:val="auto"/>
        <w:rPr>
          <w:rFonts w:ascii="Arial" w:hAnsi="Arial" w:cs="Arial"/>
          <w:sz w:val="22"/>
          <w:szCs w:val="22"/>
          <w:lang w:val="en-GB"/>
        </w:rPr>
      </w:pPr>
    </w:p>
    <w:p w14:paraId="7E0D72E1" w14:textId="7A5AE967" w:rsidR="00566C46" w:rsidRPr="00566C46" w:rsidRDefault="00991E28" w:rsidP="00DC2700">
      <w:pPr>
        <w:widowControl/>
        <w:numPr>
          <w:ilvl w:val="0"/>
          <w:numId w:val="6"/>
        </w:numPr>
        <w:autoSpaceDE/>
        <w:autoSpaceDN/>
        <w:ind w:left="1134" w:hanging="567"/>
        <w:jc w:val="both"/>
        <w:textAlignment w:val="auto"/>
        <w:rPr>
          <w:rFonts w:ascii="Arial" w:eastAsiaTheme="minorHAnsi" w:hAnsi="Arial" w:cstheme="minorBidi"/>
          <w:sz w:val="22"/>
          <w:szCs w:val="22"/>
          <w:lang w:val="en-GB"/>
        </w:rPr>
      </w:pPr>
      <w:r>
        <w:rPr>
          <w:rFonts w:ascii="Arial" w:hAnsi="Arial" w:cs="Arial"/>
          <w:sz w:val="22"/>
          <w:szCs w:val="22"/>
          <w:lang w:val="en-GB"/>
        </w:rPr>
        <w:t>[</w:t>
      </w:r>
      <w:r w:rsidR="00566C46" w:rsidRPr="00566C46">
        <w:rPr>
          <w:rFonts w:ascii="Arial" w:hAnsi="Arial" w:cs="Arial"/>
          <w:sz w:val="22"/>
          <w:szCs w:val="22"/>
          <w:lang w:val="en-GB"/>
        </w:rPr>
        <w:t xml:space="preserve">Apply the precautionary principle with respect to deep-sea mining by prioritizing research to investigate impacts of deep-sea mining and pausing the transition to exploitation [, in line with the provisions of Resolution 14.[  ] </w:t>
      </w:r>
      <w:r w:rsidR="00566C46" w:rsidRPr="00566C46">
        <w:rPr>
          <w:rFonts w:ascii="Arial" w:hAnsi="Arial" w:cs="Arial"/>
          <w:i/>
          <w:iCs/>
          <w:sz w:val="22"/>
          <w:szCs w:val="22"/>
          <w:lang w:val="en-GB"/>
        </w:rPr>
        <w:t>Deep-Sea Mining</w:t>
      </w:r>
      <w:r w:rsidR="00566C46" w:rsidRPr="00566C46">
        <w:rPr>
          <w:rFonts w:ascii="Arial" w:hAnsi="Arial" w:cs="Arial"/>
          <w:sz w:val="22"/>
          <w:szCs w:val="22"/>
          <w:lang w:val="en-GB"/>
        </w:rPr>
        <w:t>]</w:t>
      </w:r>
      <w:r w:rsidR="001116B3">
        <w:rPr>
          <w:rFonts w:ascii="Arial" w:hAnsi="Arial" w:cs="Arial"/>
          <w:sz w:val="22"/>
          <w:szCs w:val="22"/>
          <w:lang w:val="en-GB"/>
        </w:rPr>
        <w:t>]</w:t>
      </w:r>
      <w:r w:rsidR="00566C46" w:rsidRPr="00566C46">
        <w:rPr>
          <w:rFonts w:ascii="Arial" w:hAnsi="Arial" w:cs="Arial"/>
          <w:sz w:val="22"/>
          <w:szCs w:val="22"/>
          <w:lang w:val="en-GB"/>
        </w:rPr>
        <w:t>;</w:t>
      </w:r>
    </w:p>
    <w:p w14:paraId="64FD2AB2" w14:textId="77777777" w:rsidR="00566C46" w:rsidRPr="00566C46" w:rsidRDefault="00566C46" w:rsidP="00911C82">
      <w:pPr>
        <w:autoSpaceDE/>
        <w:autoSpaceDN/>
        <w:ind w:left="567"/>
        <w:jc w:val="both"/>
        <w:textAlignment w:val="auto"/>
        <w:rPr>
          <w:rFonts w:ascii="Arial" w:hAnsi="Arial" w:cs="Arial"/>
          <w:sz w:val="22"/>
          <w:szCs w:val="22"/>
          <w:lang w:val="en-GB"/>
        </w:rPr>
      </w:pPr>
    </w:p>
    <w:p w14:paraId="5F5BCA26" w14:textId="77777777" w:rsidR="00566C46" w:rsidRPr="00566C46" w:rsidRDefault="00566C46" w:rsidP="00911C82">
      <w:pPr>
        <w:widowControl/>
        <w:numPr>
          <w:ilvl w:val="0"/>
          <w:numId w:val="5"/>
        </w:numPr>
        <w:autoSpaceDE/>
        <w:autoSpaceDN/>
        <w:ind w:left="567" w:hanging="567"/>
        <w:jc w:val="both"/>
        <w:textAlignment w:val="auto"/>
        <w:rPr>
          <w:rFonts w:ascii="Arial" w:eastAsiaTheme="minorHAnsi" w:hAnsi="Arial" w:cstheme="minorBidi"/>
          <w:sz w:val="22"/>
          <w:szCs w:val="22"/>
          <w:lang w:val="en-GB"/>
        </w:rPr>
      </w:pPr>
      <w:r w:rsidRPr="00566C46">
        <w:rPr>
          <w:rFonts w:ascii="Arial" w:hAnsi="Arial" w:cs="Arial"/>
          <w:i/>
          <w:iCs/>
          <w:sz w:val="22"/>
          <w:szCs w:val="22"/>
          <w:lang w:val="en-GB"/>
        </w:rPr>
        <w:t>Further urges</w:t>
      </w:r>
      <w:r w:rsidRPr="00566C46">
        <w:rPr>
          <w:rFonts w:ascii="Arial" w:hAnsi="Arial" w:cs="Arial"/>
          <w:sz w:val="22"/>
          <w:szCs w:val="22"/>
          <w:lang w:val="en-GB"/>
        </w:rPr>
        <w:t xml:space="preserve"> Parties to:</w:t>
      </w:r>
    </w:p>
    <w:p w14:paraId="5F670BB0" w14:textId="77777777" w:rsidR="00566C46" w:rsidRPr="00566C46" w:rsidRDefault="00566C46" w:rsidP="00911C82">
      <w:pPr>
        <w:autoSpaceDE/>
        <w:autoSpaceDN/>
        <w:jc w:val="both"/>
        <w:textAlignment w:val="auto"/>
        <w:rPr>
          <w:rFonts w:ascii="Arial" w:hAnsi="Arial" w:cs="Arial"/>
          <w:sz w:val="22"/>
          <w:szCs w:val="22"/>
          <w:lang w:val="en-GB"/>
        </w:rPr>
      </w:pPr>
    </w:p>
    <w:p w14:paraId="0F3850C2" w14:textId="77777777" w:rsidR="00566C46" w:rsidRPr="00566C46" w:rsidRDefault="00566C46" w:rsidP="00DC2700">
      <w:pPr>
        <w:widowControl/>
        <w:numPr>
          <w:ilvl w:val="0"/>
          <w:numId w:val="7"/>
        </w:numPr>
        <w:autoSpaceDE/>
        <w:autoSpaceDN/>
        <w:ind w:left="1134" w:hanging="567"/>
        <w:jc w:val="both"/>
        <w:textAlignment w:val="auto"/>
        <w:rPr>
          <w:rFonts w:ascii="Arial" w:eastAsiaTheme="minorHAnsi" w:hAnsi="Arial" w:cstheme="minorBidi"/>
          <w:sz w:val="22"/>
          <w:szCs w:val="22"/>
          <w:lang w:val="en-GB"/>
        </w:rPr>
      </w:pPr>
      <w:bookmarkStart w:id="0" w:name="_Hlk135665669"/>
      <w:r w:rsidRPr="00566C46">
        <w:rPr>
          <w:rFonts w:ascii="Arial" w:hAnsi="Arial" w:cs="Arial"/>
          <w:sz w:val="22"/>
          <w:szCs w:val="22"/>
          <w:lang w:val="en-GB"/>
        </w:rPr>
        <w:t xml:space="preserve">Establish processes for involvement of </w:t>
      </w:r>
      <w:r w:rsidRPr="00566C46">
        <w:rPr>
          <w:rFonts w:ascii="Arial" w:eastAsiaTheme="minorHAnsi" w:hAnsi="Arial" w:cstheme="minorBidi"/>
          <w:sz w:val="22"/>
          <w:szCs w:val="22"/>
          <w:lang w:val="en-GB"/>
        </w:rPr>
        <w:t xml:space="preserve">indigenous </w:t>
      </w:r>
      <w:r w:rsidRPr="00566C46">
        <w:rPr>
          <w:rFonts w:ascii="Arial" w:hAnsi="Arial" w:cs="Arial"/>
          <w:sz w:val="22"/>
          <w:szCs w:val="22"/>
          <w:lang w:val="en-GB"/>
        </w:rPr>
        <w:t>peoples and local communities (IPLCs)</w:t>
      </w:r>
      <w:r w:rsidRPr="00566C46">
        <w:rPr>
          <w:rFonts w:ascii="Arial" w:eastAsiaTheme="minorHAnsi" w:hAnsi="Arial" w:cstheme="minorBidi"/>
          <w:sz w:val="22"/>
          <w:szCs w:val="22"/>
          <w:lang w:val="en-GB"/>
        </w:rPr>
        <w:t xml:space="preserve"> </w:t>
      </w:r>
      <w:r w:rsidRPr="00566C46">
        <w:rPr>
          <w:rFonts w:ascii="Arial" w:hAnsi="Arial" w:cs="Arial"/>
          <w:sz w:val="22"/>
          <w:szCs w:val="22"/>
          <w:lang w:val="en-GB"/>
        </w:rPr>
        <w:t xml:space="preserve">with cetacean-related activities and decisions, as well as within national jurisdictions, as and where appropriate, in line with the provisions of Resolution 11.10 (Rev.COP13) </w:t>
      </w:r>
      <w:r w:rsidRPr="00566C46">
        <w:rPr>
          <w:rFonts w:ascii="Arial" w:hAnsi="Arial" w:cs="Arial"/>
          <w:i/>
          <w:iCs/>
          <w:sz w:val="22"/>
          <w:szCs w:val="22"/>
          <w:lang w:val="en-GB"/>
        </w:rPr>
        <w:t>Synergies and Partnerships</w:t>
      </w:r>
      <w:r w:rsidRPr="00566C46">
        <w:rPr>
          <w:rFonts w:ascii="Arial" w:hAnsi="Arial" w:cs="Arial"/>
          <w:sz w:val="22"/>
          <w:szCs w:val="22"/>
          <w:lang w:val="en-GB"/>
        </w:rPr>
        <w:t>;</w:t>
      </w:r>
      <w:bookmarkEnd w:id="0"/>
    </w:p>
    <w:p w14:paraId="7E7ED294" w14:textId="77777777" w:rsidR="00566C46" w:rsidRPr="00566C46" w:rsidRDefault="00566C46" w:rsidP="00DC2700">
      <w:pPr>
        <w:autoSpaceDE/>
        <w:autoSpaceDN/>
        <w:ind w:left="1134" w:hanging="567"/>
        <w:jc w:val="both"/>
        <w:textAlignment w:val="auto"/>
        <w:rPr>
          <w:rFonts w:ascii="Arial" w:hAnsi="Arial" w:cs="Arial"/>
          <w:sz w:val="22"/>
          <w:szCs w:val="22"/>
          <w:lang w:val="en-GB"/>
        </w:rPr>
      </w:pPr>
    </w:p>
    <w:p w14:paraId="62616921" w14:textId="77777777" w:rsidR="00566C46" w:rsidRPr="00566C46" w:rsidRDefault="00566C46" w:rsidP="00DC2700">
      <w:pPr>
        <w:widowControl/>
        <w:numPr>
          <w:ilvl w:val="0"/>
          <w:numId w:val="7"/>
        </w:numPr>
        <w:autoSpaceDE/>
        <w:autoSpaceDN/>
        <w:ind w:left="1134" w:hanging="567"/>
        <w:jc w:val="both"/>
        <w:textAlignment w:val="auto"/>
        <w:rPr>
          <w:rFonts w:ascii="Arial" w:eastAsiaTheme="minorHAnsi" w:hAnsi="Arial" w:cstheme="minorBidi"/>
          <w:sz w:val="22"/>
          <w:szCs w:val="22"/>
          <w:lang w:val="en-GB"/>
        </w:rPr>
      </w:pPr>
      <w:r w:rsidRPr="00566C46">
        <w:rPr>
          <w:rFonts w:ascii="Arial" w:hAnsi="Arial" w:cs="Arial"/>
          <w:sz w:val="22"/>
          <w:szCs w:val="22"/>
          <w:lang w:val="en-GB"/>
        </w:rPr>
        <w:t>Protect and restore habitats required by CMS-listed cetaceans throughout their life cycles and migratory ranges;</w:t>
      </w:r>
    </w:p>
    <w:p w14:paraId="4E0B1072" w14:textId="77777777" w:rsidR="00566C46" w:rsidRPr="00566C46" w:rsidRDefault="00566C46" w:rsidP="00DC2700">
      <w:pPr>
        <w:widowControl/>
        <w:autoSpaceDE/>
        <w:autoSpaceDN/>
        <w:ind w:left="1134" w:hanging="567"/>
        <w:textAlignment w:val="auto"/>
        <w:rPr>
          <w:rFonts w:ascii="Arial" w:hAnsi="Arial" w:cs="Arial"/>
          <w:sz w:val="22"/>
          <w:szCs w:val="22"/>
          <w:lang w:val="en-GB"/>
        </w:rPr>
      </w:pPr>
    </w:p>
    <w:p w14:paraId="1982D01D" w14:textId="77777777" w:rsidR="00566C46" w:rsidRPr="00566C46" w:rsidRDefault="00566C46" w:rsidP="00DC2700">
      <w:pPr>
        <w:widowControl/>
        <w:numPr>
          <w:ilvl w:val="0"/>
          <w:numId w:val="7"/>
        </w:numPr>
        <w:autoSpaceDE/>
        <w:autoSpaceDN/>
        <w:ind w:left="1134" w:hanging="567"/>
        <w:jc w:val="both"/>
        <w:textAlignment w:val="auto"/>
        <w:rPr>
          <w:rFonts w:ascii="Arial" w:eastAsiaTheme="minorHAnsi" w:hAnsi="Arial" w:cstheme="minorBidi"/>
          <w:sz w:val="22"/>
          <w:szCs w:val="22"/>
          <w:lang w:val="en-GB"/>
        </w:rPr>
      </w:pPr>
      <w:r w:rsidRPr="00566C46">
        <w:rPr>
          <w:rFonts w:ascii="Arial" w:hAnsi="Arial" w:cs="Arial"/>
          <w:sz w:val="22"/>
          <w:szCs w:val="22"/>
          <w:lang w:val="en-GB"/>
        </w:rPr>
        <w:t xml:space="preserve">Utilise the IMMAs database as a key resource for considering the protection of habitats of critical importance for CMS-listed cetaceans, in line with and building on the provisions of Resolution 12.13 </w:t>
      </w:r>
      <w:r w:rsidRPr="00566C46">
        <w:rPr>
          <w:rFonts w:ascii="Arial" w:hAnsi="Arial" w:cs="Arial"/>
          <w:i/>
          <w:iCs/>
          <w:sz w:val="22"/>
          <w:szCs w:val="22"/>
          <w:lang w:val="en-GB"/>
        </w:rPr>
        <w:t>Important Marine Mammal Areas</w:t>
      </w:r>
      <w:r w:rsidRPr="00566C46">
        <w:rPr>
          <w:rFonts w:ascii="Arial" w:hAnsi="Arial" w:cs="Arial"/>
          <w:sz w:val="22"/>
          <w:szCs w:val="22"/>
          <w:lang w:val="en-GB"/>
        </w:rPr>
        <w:t xml:space="preserve"> (IMMAs);</w:t>
      </w:r>
    </w:p>
    <w:p w14:paraId="4A76B530" w14:textId="77777777" w:rsidR="00566C46" w:rsidRPr="00566C46" w:rsidRDefault="00566C46" w:rsidP="00DC2700">
      <w:pPr>
        <w:widowControl/>
        <w:autoSpaceDE/>
        <w:autoSpaceDN/>
        <w:ind w:left="1134" w:hanging="567"/>
        <w:textAlignment w:val="auto"/>
        <w:rPr>
          <w:rFonts w:ascii="Arial" w:hAnsi="Arial" w:cs="Arial"/>
          <w:sz w:val="22"/>
          <w:szCs w:val="22"/>
          <w:lang w:val="en-GB"/>
        </w:rPr>
      </w:pPr>
    </w:p>
    <w:p w14:paraId="4711C54F" w14:textId="77777777" w:rsidR="00566C46" w:rsidRPr="00566C46" w:rsidRDefault="00566C46" w:rsidP="00DC2700">
      <w:pPr>
        <w:widowControl/>
        <w:numPr>
          <w:ilvl w:val="0"/>
          <w:numId w:val="7"/>
        </w:numPr>
        <w:autoSpaceDE/>
        <w:autoSpaceDN/>
        <w:ind w:left="1134" w:hanging="567"/>
        <w:jc w:val="both"/>
        <w:textAlignment w:val="auto"/>
        <w:rPr>
          <w:rFonts w:ascii="Arial" w:eastAsiaTheme="minorHAnsi" w:hAnsi="Arial" w:cstheme="minorBidi"/>
          <w:sz w:val="22"/>
          <w:szCs w:val="22"/>
          <w:lang w:val="en-GB"/>
        </w:rPr>
      </w:pPr>
      <w:r w:rsidRPr="00566C46">
        <w:rPr>
          <w:rFonts w:ascii="Arial" w:hAnsi="Arial" w:cs="Arial"/>
          <w:sz w:val="22"/>
          <w:szCs w:val="22"/>
          <w:lang w:val="en-GB"/>
        </w:rPr>
        <w:t xml:space="preserve">When identifying areas of importance to cetaceans, take into account the relationship between those areas and other areas which may be ecologically linked to them, for example as connecting corridors, or as breeding areas related to non-breeding areas, stopover sites, feeding and resting places, in line with the provisions of Resolution 12.07 (Rev.COP13) </w:t>
      </w:r>
      <w:r w:rsidRPr="00566C46">
        <w:rPr>
          <w:rFonts w:ascii="Arial" w:hAnsi="Arial" w:cs="Arial"/>
          <w:i/>
          <w:iCs/>
          <w:sz w:val="22"/>
          <w:szCs w:val="22"/>
          <w:lang w:val="en-GB"/>
        </w:rPr>
        <w:t>The Role of Ecological Networks in the Conservation of Migratory Species</w:t>
      </w:r>
      <w:r w:rsidRPr="00566C46">
        <w:rPr>
          <w:rFonts w:ascii="Arial" w:hAnsi="Arial" w:cs="Arial"/>
          <w:sz w:val="22"/>
          <w:szCs w:val="22"/>
          <w:lang w:val="en-GB"/>
        </w:rPr>
        <w:t>;</w:t>
      </w:r>
    </w:p>
    <w:p w14:paraId="0FCB3D7F" w14:textId="77777777" w:rsidR="00566C46" w:rsidRPr="00566C46" w:rsidRDefault="00566C46" w:rsidP="00DC2700">
      <w:pPr>
        <w:widowControl/>
        <w:autoSpaceDE/>
        <w:autoSpaceDN/>
        <w:ind w:left="1134" w:hanging="567"/>
        <w:textAlignment w:val="auto"/>
        <w:rPr>
          <w:rFonts w:ascii="Arial" w:hAnsi="Arial" w:cs="Arial"/>
          <w:sz w:val="22"/>
          <w:szCs w:val="22"/>
          <w:lang w:val="en-GB"/>
        </w:rPr>
      </w:pPr>
    </w:p>
    <w:p w14:paraId="0302E3CB" w14:textId="77777777" w:rsidR="00566C46" w:rsidRPr="00566C46" w:rsidRDefault="00566C46" w:rsidP="00DC2700">
      <w:pPr>
        <w:widowControl/>
        <w:numPr>
          <w:ilvl w:val="0"/>
          <w:numId w:val="7"/>
        </w:numPr>
        <w:autoSpaceDE/>
        <w:autoSpaceDN/>
        <w:ind w:left="1134" w:hanging="567"/>
        <w:jc w:val="both"/>
        <w:textAlignment w:val="auto"/>
        <w:rPr>
          <w:rFonts w:ascii="Arial" w:eastAsiaTheme="minorHAnsi" w:hAnsi="Arial" w:cstheme="minorBidi"/>
          <w:sz w:val="22"/>
          <w:szCs w:val="22"/>
          <w:lang w:val="en-GB"/>
        </w:rPr>
      </w:pPr>
      <w:r w:rsidRPr="00566C46">
        <w:rPr>
          <w:rFonts w:ascii="Arial" w:hAnsi="Arial" w:cs="Arial"/>
          <w:sz w:val="22"/>
          <w:szCs w:val="22"/>
          <w:lang w:val="en-GB"/>
        </w:rPr>
        <w:t xml:space="preserve">Use information on the growing understanding of the conservation implications of animal culture and social complexity in an effort to augment existing conservation efforts using insights on aspects of sociality, in line with the provisions of Resolution 11.23 (Rev.COP12) </w:t>
      </w:r>
      <w:r w:rsidRPr="00566C46">
        <w:rPr>
          <w:rFonts w:ascii="Arial" w:hAnsi="Arial" w:cs="Arial"/>
          <w:i/>
          <w:iCs/>
          <w:sz w:val="22"/>
          <w:szCs w:val="22"/>
          <w:lang w:val="en-GB"/>
        </w:rPr>
        <w:t>Conservation Implications of Animal Culture and Social Complexity</w:t>
      </w:r>
      <w:r w:rsidRPr="00566C46">
        <w:rPr>
          <w:rFonts w:ascii="Arial" w:hAnsi="Arial" w:cs="Arial"/>
          <w:sz w:val="22"/>
          <w:szCs w:val="22"/>
          <w:lang w:val="en-GB"/>
        </w:rPr>
        <w:t>;</w:t>
      </w:r>
    </w:p>
    <w:p w14:paraId="20E98E22" w14:textId="77777777" w:rsidR="00566C46" w:rsidRPr="00566C46" w:rsidRDefault="00566C46" w:rsidP="00911C82">
      <w:pPr>
        <w:autoSpaceDE/>
        <w:autoSpaceDN/>
        <w:jc w:val="both"/>
        <w:textAlignment w:val="auto"/>
        <w:rPr>
          <w:rFonts w:ascii="Arial" w:hAnsi="Arial" w:cs="Arial"/>
          <w:sz w:val="22"/>
          <w:szCs w:val="22"/>
          <w:lang w:val="en-GB"/>
        </w:rPr>
      </w:pPr>
    </w:p>
    <w:p w14:paraId="3AFE6859" w14:textId="77777777" w:rsidR="00566C46" w:rsidRPr="00566C46" w:rsidRDefault="00566C46" w:rsidP="00911C82">
      <w:pPr>
        <w:widowControl/>
        <w:numPr>
          <w:ilvl w:val="0"/>
          <w:numId w:val="5"/>
        </w:numPr>
        <w:autoSpaceDE/>
        <w:autoSpaceDN/>
        <w:ind w:left="567" w:hanging="567"/>
        <w:jc w:val="both"/>
        <w:textAlignment w:val="auto"/>
        <w:rPr>
          <w:rFonts w:ascii="Arial" w:eastAsiaTheme="minorHAnsi" w:hAnsi="Arial" w:cstheme="minorBidi"/>
          <w:sz w:val="22"/>
          <w:szCs w:val="22"/>
          <w:lang w:val="en-GB"/>
        </w:rPr>
      </w:pPr>
      <w:r w:rsidRPr="00566C46">
        <w:rPr>
          <w:rFonts w:ascii="Arial" w:hAnsi="Arial" w:cs="Arial"/>
          <w:i/>
          <w:iCs/>
          <w:sz w:val="22"/>
          <w:szCs w:val="22"/>
          <w:lang w:val="en-GB"/>
        </w:rPr>
        <w:t>Requests</w:t>
      </w:r>
      <w:r w:rsidRPr="00566C46">
        <w:rPr>
          <w:rFonts w:ascii="Arial" w:hAnsi="Arial" w:cs="Arial"/>
          <w:i/>
          <w:sz w:val="22"/>
          <w:szCs w:val="22"/>
          <w:lang w:val="en-GB"/>
        </w:rPr>
        <w:t xml:space="preserve"> </w:t>
      </w:r>
      <w:r w:rsidRPr="00566C46">
        <w:rPr>
          <w:rFonts w:ascii="Arial" w:hAnsi="Arial" w:cs="Arial"/>
          <w:iCs/>
          <w:sz w:val="22"/>
          <w:szCs w:val="22"/>
          <w:lang w:val="en-GB"/>
        </w:rPr>
        <w:t xml:space="preserve">the Scientific Council and the Secretariat to continue and increase collaborative efforts with other relevant international fora, including the International Whaling Commission and its Scientific and Conservation Committees and the </w:t>
      </w:r>
      <w:r w:rsidRPr="00566C46">
        <w:rPr>
          <w:rFonts w:ascii="Arial" w:eastAsiaTheme="minorHAnsi" w:hAnsi="Arial" w:cstheme="minorBidi"/>
          <w:sz w:val="22"/>
          <w:szCs w:val="22"/>
          <w:lang w:val="en-GB"/>
        </w:rPr>
        <w:t>IUCN Species Survival Commission Cetacean Specialist Group</w:t>
      </w:r>
      <w:r w:rsidRPr="00566C46">
        <w:rPr>
          <w:rFonts w:ascii="Arial" w:hAnsi="Arial" w:cs="Arial"/>
          <w:iCs/>
          <w:sz w:val="22"/>
          <w:szCs w:val="22"/>
          <w:lang w:val="en-GB"/>
        </w:rPr>
        <w:t xml:space="preserve">, with a view to avoiding duplication, increasing </w:t>
      </w:r>
      <w:proofErr w:type="gramStart"/>
      <w:r w:rsidRPr="00566C46">
        <w:rPr>
          <w:rFonts w:ascii="Arial" w:hAnsi="Arial" w:cs="Arial"/>
          <w:iCs/>
          <w:sz w:val="22"/>
          <w:szCs w:val="22"/>
          <w:lang w:val="en-GB"/>
        </w:rPr>
        <w:t>synergies</w:t>
      </w:r>
      <w:proofErr w:type="gramEnd"/>
      <w:r w:rsidRPr="00566C46">
        <w:rPr>
          <w:rFonts w:ascii="Arial" w:hAnsi="Arial" w:cs="Arial"/>
          <w:iCs/>
          <w:sz w:val="22"/>
          <w:szCs w:val="22"/>
          <w:lang w:val="en-GB"/>
        </w:rPr>
        <w:t xml:space="preserve"> and raising the profile of CMS and its cetacean-related agreements in these fora</w:t>
      </w:r>
      <w:r w:rsidRPr="00566C46">
        <w:rPr>
          <w:rFonts w:ascii="Arial" w:hAnsi="Arial" w:cs="Arial"/>
          <w:sz w:val="22"/>
          <w:szCs w:val="22"/>
          <w:lang w:val="en-GB"/>
        </w:rPr>
        <w:t xml:space="preserve">; </w:t>
      </w:r>
    </w:p>
    <w:p w14:paraId="4CF5FF70" w14:textId="77777777" w:rsidR="00566C46" w:rsidRPr="00566C46" w:rsidRDefault="00566C46" w:rsidP="00911C82">
      <w:pPr>
        <w:autoSpaceDE/>
        <w:autoSpaceDN/>
        <w:ind w:left="567" w:hanging="567"/>
        <w:textAlignment w:val="auto"/>
        <w:rPr>
          <w:rFonts w:ascii="Arial" w:hAnsi="Arial" w:cs="Arial"/>
          <w:sz w:val="22"/>
          <w:szCs w:val="22"/>
          <w:lang w:val="en-GB"/>
        </w:rPr>
      </w:pPr>
    </w:p>
    <w:p w14:paraId="1455551D" w14:textId="77777777" w:rsidR="00566C46" w:rsidRPr="00566C46" w:rsidRDefault="00566C46" w:rsidP="00911C82">
      <w:pPr>
        <w:widowControl/>
        <w:numPr>
          <w:ilvl w:val="0"/>
          <w:numId w:val="5"/>
        </w:numPr>
        <w:autoSpaceDE/>
        <w:autoSpaceDN/>
        <w:ind w:left="567" w:hanging="567"/>
        <w:jc w:val="both"/>
        <w:textAlignment w:val="auto"/>
        <w:rPr>
          <w:rFonts w:ascii="Arial" w:eastAsiaTheme="minorHAnsi" w:hAnsi="Arial" w:cstheme="minorBidi"/>
          <w:sz w:val="22"/>
          <w:szCs w:val="22"/>
          <w:lang w:val="en-GB"/>
        </w:rPr>
      </w:pPr>
      <w:r w:rsidRPr="00566C46">
        <w:rPr>
          <w:rFonts w:ascii="Arial" w:eastAsia="MS Mincho" w:hAnsi="Arial" w:cs="Arial"/>
          <w:i/>
          <w:iCs/>
          <w:color w:val="000000"/>
          <w:sz w:val="22"/>
          <w:lang w:val="en-GB"/>
        </w:rPr>
        <w:t>Requests</w:t>
      </w:r>
      <w:r w:rsidRPr="00566C46">
        <w:rPr>
          <w:rFonts w:ascii="Arial" w:eastAsia="MS Mincho" w:hAnsi="Arial" w:cs="Arial"/>
          <w:color w:val="000000"/>
          <w:sz w:val="22"/>
          <w:lang w:val="en-GB"/>
        </w:rPr>
        <w:t xml:space="preserve"> the Scientific Council to continue supporting its Aquatic Mammals Working Group chaired by the COP-appointed Councillor for Aquatic Mammals, and e</w:t>
      </w:r>
      <w:r w:rsidRPr="00566C46">
        <w:rPr>
          <w:rFonts w:ascii="Arial" w:eastAsia="MS Mincho" w:hAnsi="Arial" w:cs="Arial"/>
          <w:i/>
          <w:iCs/>
          <w:color w:val="000000"/>
          <w:sz w:val="22"/>
          <w:lang w:val="en-GB"/>
        </w:rPr>
        <w:t>ncourages</w:t>
      </w:r>
      <w:r w:rsidRPr="00566C46">
        <w:rPr>
          <w:rFonts w:ascii="Arial" w:eastAsia="MS Mincho" w:hAnsi="Arial" w:cs="Arial"/>
          <w:color w:val="000000"/>
          <w:sz w:val="22"/>
          <w:lang w:val="en-GB"/>
        </w:rPr>
        <w:t xml:space="preserve"> participation of other Scientific Councillors, representatives of the scientific or advisory bodies of other CMS aquatic mammal agreements, and other relevant experts;</w:t>
      </w:r>
    </w:p>
    <w:p w14:paraId="28AF02D1" w14:textId="77777777" w:rsidR="00566C46" w:rsidRPr="00566C46" w:rsidRDefault="00566C46" w:rsidP="00911C82">
      <w:pPr>
        <w:widowControl/>
        <w:autoSpaceDE/>
        <w:autoSpaceDN/>
        <w:ind w:left="720"/>
        <w:textAlignment w:val="auto"/>
        <w:rPr>
          <w:rFonts w:ascii="Arial" w:eastAsia="MS Mincho" w:hAnsi="Arial" w:cs="Arial"/>
          <w:color w:val="000000"/>
          <w:sz w:val="22"/>
          <w:lang w:val="en-GB"/>
        </w:rPr>
      </w:pPr>
    </w:p>
    <w:p w14:paraId="5D0BD820" w14:textId="77777777" w:rsidR="00566C46" w:rsidRPr="00566C46" w:rsidRDefault="00566C46" w:rsidP="00911C82">
      <w:pPr>
        <w:widowControl/>
        <w:numPr>
          <w:ilvl w:val="0"/>
          <w:numId w:val="5"/>
        </w:numPr>
        <w:autoSpaceDE/>
        <w:autoSpaceDN/>
        <w:ind w:left="567" w:hanging="567"/>
        <w:jc w:val="both"/>
        <w:textAlignment w:val="auto"/>
        <w:rPr>
          <w:rFonts w:ascii="Arial" w:eastAsiaTheme="minorHAnsi" w:hAnsi="Arial" w:cstheme="minorBidi"/>
          <w:sz w:val="22"/>
          <w:szCs w:val="22"/>
          <w:lang w:val="en-GB"/>
        </w:rPr>
      </w:pPr>
      <w:r w:rsidRPr="00566C46">
        <w:rPr>
          <w:rFonts w:ascii="Arial" w:eastAsia="MS Mincho" w:hAnsi="Arial" w:cs="Arial"/>
          <w:i/>
          <w:iCs/>
          <w:color w:val="000000"/>
          <w:sz w:val="22"/>
          <w:lang w:val="en-GB"/>
        </w:rPr>
        <w:t>Repeals</w:t>
      </w:r>
      <w:r w:rsidRPr="00566C46">
        <w:rPr>
          <w:rFonts w:ascii="Arial" w:eastAsia="MS Mincho" w:hAnsi="Arial" w:cs="Arial"/>
          <w:color w:val="000000"/>
          <w:sz w:val="22"/>
          <w:lang w:val="en-GB"/>
        </w:rPr>
        <w:t xml:space="preserve"> Resolution 10.15 (Rev.COP12) </w:t>
      </w:r>
      <w:r w:rsidRPr="00566C46">
        <w:rPr>
          <w:rFonts w:ascii="Arial" w:eastAsia="MS Mincho" w:hAnsi="Arial" w:cs="Arial"/>
          <w:i/>
          <w:iCs/>
          <w:color w:val="000000"/>
          <w:sz w:val="22"/>
          <w:lang w:val="en-GB"/>
        </w:rPr>
        <w:t>Global Programme of Work for Cetaceans</w:t>
      </w:r>
      <w:r w:rsidRPr="00566C46">
        <w:rPr>
          <w:rFonts w:ascii="Arial" w:eastAsia="MS Mincho" w:hAnsi="Arial" w:cs="Arial"/>
          <w:color w:val="000000"/>
          <w:sz w:val="22"/>
          <w:lang w:val="en-GB"/>
        </w:rPr>
        <w:t>.</w:t>
      </w:r>
    </w:p>
    <w:p w14:paraId="2F57C3E9" w14:textId="77777777" w:rsidR="00D82C56" w:rsidRPr="00911C82" w:rsidRDefault="00D82C56" w:rsidP="00911C82">
      <w:pPr>
        <w:rPr>
          <w:rFonts w:ascii="Arial" w:hAnsi="Arial" w:cs="Arial"/>
          <w:lang w:val="en-GB"/>
        </w:rPr>
      </w:pPr>
    </w:p>
    <w:p w14:paraId="58FC605A" w14:textId="77777777" w:rsidR="00911C82" w:rsidRPr="00911C82" w:rsidRDefault="00911C82" w:rsidP="00911C82">
      <w:pPr>
        <w:widowControl/>
        <w:autoSpaceDE/>
        <w:autoSpaceDN/>
        <w:jc w:val="center"/>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lastRenderedPageBreak/>
        <w:t xml:space="preserve">DRAFT DECISIONS </w:t>
      </w:r>
    </w:p>
    <w:p w14:paraId="65093602" w14:textId="77777777" w:rsidR="00911C82" w:rsidRPr="00911C82" w:rsidRDefault="00911C82" w:rsidP="00911C82">
      <w:pPr>
        <w:widowControl/>
        <w:autoSpaceDE/>
        <w:autoSpaceDN/>
        <w:jc w:val="center"/>
        <w:textAlignment w:val="auto"/>
        <w:rPr>
          <w:rFonts w:ascii="Arial" w:eastAsiaTheme="minorHAnsi" w:hAnsi="Arial" w:cs="Arial"/>
          <w:sz w:val="22"/>
          <w:szCs w:val="22"/>
          <w:lang w:val="en-GB"/>
        </w:rPr>
      </w:pPr>
    </w:p>
    <w:p w14:paraId="2D69D859" w14:textId="77777777" w:rsidR="00911C82" w:rsidRPr="00911C82" w:rsidRDefault="00911C82" w:rsidP="00911C82">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theme="minorBidi"/>
          <w:sz w:val="22"/>
          <w:szCs w:val="22"/>
          <w:lang w:val="en-GB"/>
        </w:rPr>
      </w:pPr>
      <w:r w:rsidRPr="00911C82">
        <w:rPr>
          <w:rFonts w:ascii="Arial" w:eastAsiaTheme="minorHAnsi" w:hAnsi="Arial" w:cs="Arial"/>
          <w:b/>
          <w:caps/>
          <w:sz w:val="22"/>
          <w:szCs w:val="22"/>
          <w:lang w:val="en-GB"/>
        </w:rPr>
        <w:t>Conservation priorities for cetaceans</w:t>
      </w:r>
    </w:p>
    <w:p w14:paraId="509D9E34" w14:textId="77777777" w:rsidR="00911C82" w:rsidRPr="00911C82" w:rsidRDefault="00911C82" w:rsidP="00911C82">
      <w:pPr>
        <w:widowControl/>
        <w:autoSpaceDE/>
        <w:autoSpaceDN/>
        <w:jc w:val="both"/>
        <w:textAlignment w:val="auto"/>
        <w:rPr>
          <w:rFonts w:ascii="Arial" w:eastAsiaTheme="minorHAnsi" w:hAnsi="Arial" w:cs="Arial"/>
          <w:i/>
          <w:sz w:val="22"/>
          <w:szCs w:val="22"/>
          <w:lang w:val="en-GB"/>
        </w:rPr>
      </w:pPr>
    </w:p>
    <w:p w14:paraId="49CB22DB"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11050FF7" w14:textId="77777777" w:rsidR="00911C82" w:rsidRPr="00911C82" w:rsidRDefault="00911C82" w:rsidP="00911C82">
      <w:pPr>
        <w:widowControl/>
        <w:autoSpaceDE/>
        <w:autoSpaceDN/>
        <w:jc w:val="both"/>
        <w:textAlignment w:val="auto"/>
        <w:rPr>
          <w:rFonts w:ascii="Arial" w:eastAsiaTheme="minorHAnsi" w:hAnsi="Arial" w:cstheme="minorBidi"/>
          <w:sz w:val="22"/>
          <w:szCs w:val="22"/>
          <w:lang w:val="en-GB"/>
        </w:rPr>
      </w:pPr>
      <w:r w:rsidRPr="00911C82">
        <w:rPr>
          <w:rFonts w:ascii="Arial" w:eastAsiaTheme="minorHAnsi" w:hAnsi="Arial" w:cs="Arial"/>
          <w:b/>
          <w:i/>
          <w:sz w:val="22"/>
          <w:szCs w:val="22"/>
          <w:lang w:val="en-GB"/>
        </w:rPr>
        <w:t xml:space="preserve">Directed to Parties </w:t>
      </w:r>
    </w:p>
    <w:p w14:paraId="0A42397F"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29A46A8C" w14:textId="77777777" w:rsidR="00911C82" w:rsidRPr="00911C82" w:rsidRDefault="00911C82" w:rsidP="00DC2700">
      <w:pPr>
        <w:widowControl/>
        <w:autoSpaceDE/>
        <w:autoSpaceDN/>
        <w:ind w:left="851" w:hanging="851"/>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14.AA</w:t>
      </w:r>
      <w:r w:rsidRPr="00911C82">
        <w:rPr>
          <w:rFonts w:ascii="Arial" w:eastAsiaTheme="minorHAnsi" w:hAnsi="Arial" w:cs="Arial"/>
          <w:sz w:val="22"/>
          <w:szCs w:val="22"/>
          <w:lang w:val="en-GB"/>
        </w:rPr>
        <w:tab/>
      </w:r>
      <w:r w:rsidRPr="00911C82">
        <w:rPr>
          <w:rFonts w:ascii="Arial" w:eastAsiaTheme="minorHAnsi" w:hAnsi="Arial" w:cs="Arial"/>
          <w:iCs/>
          <w:sz w:val="22"/>
          <w:szCs w:val="22"/>
          <w:lang w:val="en-GB"/>
        </w:rPr>
        <w:t>Parties are requested to:</w:t>
      </w:r>
    </w:p>
    <w:p w14:paraId="2398332F" w14:textId="77777777" w:rsidR="00911C82" w:rsidRPr="00911C82" w:rsidRDefault="00911C82" w:rsidP="00911C82">
      <w:pPr>
        <w:widowControl/>
        <w:autoSpaceDE/>
        <w:autoSpaceDN/>
        <w:ind w:left="720" w:hanging="720"/>
        <w:jc w:val="both"/>
        <w:textAlignment w:val="auto"/>
        <w:rPr>
          <w:rFonts w:ascii="Arial" w:eastAsiaTheme="minorHAnsi" w:hAnsi="Arial" w:cs="Arial"/>
          <w:iCs/>
          <w:sz w:val="22"/>
          <w:szCs w:val="22"/>
          <w:lang w:val="en-GB"/>
        </w:rPr>
      </w:pPr>
    </w:p>
    <w:p w14:paraId="20F06000" w14:textId="77777777" w:rsidR="00911C82" w:rsidRPr="00911C82" w:rsidRDefault="00911C82" w:rsidP="00DC2700">
      <w:pPr>
        <w:widowControl/>
        <w:numPr>
          <w:ilvl w:val="0"/>
          <w:numId w:val="15"/>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iCs/>
          <w:sz w:val="22"/>
          <w:szCs w:val="22"/>
          <w:lang w:val="en-GB"/>
        </w:rPr>
        <w:t>Review the regional priorities for cetacean conservation identified in Annex 2 of UNEP/CMS/COP14/Inf.</w:t>
      </w:r>
      <w:r w:rsidRPr="00911C82">
        <w:rPr>
          <w:rFonts w:ascii="Arial" w:eastAsiaTheme="minorHAnsi" w:hAnsi="Arial" w:cs="Arial"/>
          <w:sz w:val="22"/>
          <w:szCs w:val="22"/>
          <w:lang w:val="en-GB"/>
        </w:rPr>
        <w:t xml:space="preserve">27.5.1a </w:t>
      </w:r>
      <w:r w:rsidRPr="00911C82">
        <w:rPr>
          <w:rFonts w:ascii="Arial" w:eastAsiaTheme="minorHAnsi" w:hAnsi="Arial" w:cs="Arial"/>
          <w:iCs/>
          <w:sz w:val="22"/>
          <w:szCs w:val="22"/>
          <w:lang w:val="en-GB"/>
        </w:rPr>
        <w:t xml:space="preserve">for their region as well as the detailed recommendations outlined for each of the priority threats in Resolution 14.[  ] </w:t>
      </w:r>
      <w:r w:rsidRPr="00911C82">
        <w:rPr>
          <w:rFonts w:ascii="Arial" w:eastAsiaTheme="minorHAnsi" w:hAnsi="Arial" w:cs="Arial"/>
          <w:i/>
          <w:sz w:val="22"/>
          <w:szCs w:val="22"/>
          <w:lang w:val="en-GB"/>
        </w:rPr>
        <w:t>Conservation Priorities for Cetaceans</w:t>
      </w:r>
      <w:r w:rsidRPr="00911C82">
        <w:rPr>
          <w:rFonts w:ascii="Arial" w:eastAsiaTheme="minorHAnsi" w:hAnsi="Arial" w:cs="Arial"/>
          <w:iCs/>
          <w:sz w:val="22"/>
          <w:szCs w:val="22"/>
          <w:lang w:val="en-GB"/>
        </w:rPr>
        <w:t xml:space="preserve"> and address those of highest urgency, where appropriate coordinating with other countries of the region;</w:t>
      </w:r>
    </w:p>
    <w:p w14:paraId="409FB63E" w14:textId="77777777" w:rsidR="00911C82" w:rsidRPr="00911C82" w:rsidRDefault="00911C82" w:rsidP="00DC2700">
      <w:pPr>
        <w:autoSpaceDE/>
        <w:autoSpaceDN/>
        <w:ind w:left="1418" w:hanging="567"/>
        <w:jc w:val="both"/>
        <w:textAlignment w:val="auto"/>
        <w:rPr>
          <w:rFonts w:ascii="Arial" w:eastAsiaTheme="minorHAnsi" w:hAnsi="Arial" w:cs="Arial"/>
          <w:iCs/>
          <w:sz w:val="22"/>
          <w:szCs w:val="22"/>
          <w:lang w:val="en-GB"/>
        </w:rPr>
      </w:pPr>
    </w:p>
    <w:p w14:paraId="4A1F44FC" w14:textId="77777777" w:rsidR="00911C82" w:rsidRPr="00911C82" w:rsidRDefault="00911C82" w:rsidP="00DC2700">
      <w:pPr>
        <w:widowControl/>
        <w:numPr>
          <w:ilvl w:val="0"/>
          <w:numId w:val="9"/>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iCs/>
          <w:sz w:val="22"/>
          <w:szCs w:val="22"/>
          <w:lang w:val="en-GB"/>
        </w:rPr>
        <w:t>Report on progress through their National Reports;</w:t>
      </w:r>
    </w:p>
    <w:p w14:paraId="2CA656EF" w14:textId="77777777" w:rsidR="00911C82" w:rsidRPr="00911C82" w:rsidRDefault="00911C82" w:rsidP="00DC2700">
      <w:pPr>
        <w:widowControl/>
        <w:autoSpaceDE/>
        <w:autoSpaceDN/>
        <w:ind w:left="1418" w:hanging="567"/>
        <w:jc w:val="both"/>
        <w:textAlignment w:val="auto"/>
        <w:rPr>
          <w:rFonts w:ascii="Arial" w:eastAsiaTheme="minorHAnsi" w:hAnsi="Arial" w:cs="Arial"/>
          <w:iCs/>
          <w:sz w:val="22"/>
          <w:szCs w:val="22"/>
          <w:lang w:val="en-GB"/>
        </w:rPr>
      </w:pPr>
    </w:p>
    <w:p w14:paraId="0461CB12" w14:textId="77777777" w:rsidR="00911C82" w:rsidRPr="00911C82" w:rsidRDefault="00911C82" w:rsidP="00DC2700">
      <w:pPr>
        <w:widowControl/>
        <w:numPr>
          <w:ilvl w:val="0"/>
          <w:numId w:val="9"/>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Where possible, provide</w:t>
      </w:r>
      <w:r w:rsidRPr="00911C82">
        <w:rPr>
          <w:rFonts w:ascii="Arial" w:eastAsiaTheme="minorHAnsi" w:hAnsi="Arial" w:cs="Arial"/>
          <w:iCs/>
          <w:sz w:val="22"/>
          <w:szCs w:val="22"/>
          <w:lang w:val="en-GB"/>
        </w:rPr>
        <w:t xml:space="preserve"> technical and capacity-building support to other Parties as required to facilitate knowledge sharing and effective collaboration.</w:t>
      </w:r>
    </w:p>
    <w:p w14:paraId="36B82684" w14:textId="77777777" w:rsidR="00911C82" w:rsidRPr="00911C82" w:rsidRDefault="00911C82" w:rsidP="00911C82">
      <w:pPr>
        <w:widowControl/>
        <w:autoSpaceDE/>
        <w:autoSpaceDN/>
        <w:ind w:left="720"/>
        <w:textAlignment w:val="auto"/>
        <w:rPr>
          <w:rFonts w:ascii="Arial" w:eastAsiaTheme="minorHAnsi" w:hAnsi="Arial" w:cstheme="minorBidi"/>
          <w:sz w:val="22"/>
          <w:szCs w:val="22"/>
          <w:lang w:val="en-GB"/>
        </w:rPr>
      </w:pPr>
    </w:p>
    <w:p w14:paraId="51AA598A" w14:textId="77777777" w:rsidR="00911C82" w:rsidRPr="00911C82" w:rsidRDefault="00911C82" w:rsidP="00DC2700">
      <w:pPr>
        <w:autoSpaceDE/>
        <w:autoSpaceDN/>
        <w:ind w:left="851" w:hanging="851"/>
        <w:jc w:val="both"/>
        <w:textAlignment w:val="auto"/>
        <w:rPr>
          <w:rFonts w:ascii="Arial" w:eastAsiaTheme="minorHAnsi" w:hAnsi="Arial" w:cstheme="minorBidi"/>
          <w:sz w:val="22"/>
          <w:szCs w:val="22"/>
          <w:lang w:val="en-GB"/>
        </w:rPr>
      </w:pPr>
      <w:r w:rsidRPr="00911C82">
        <w:rPr>
          <w:rFonts w:ascii="Arial" w:eastAsiaTheme="minorHAnsi" w:hAnsi="Arial" w:cstheme="minorBidi"/>
          <w:sz w:val="22"/>
          <w:szCs w:val="22"/>
          <w:lang w:val="en-GB"/>
        </w:rPr>
        <w:t>14.BB</w:t>
      </w:r>
      <w:r w:rsidRPr="00911C82">
        <w:rPr>
          <w:rFonts w:ascii="Arial" w:eastAsiaTheme="minorHAnsi" w:hAnsi="Arial" w:cstheme="minorBidi"/>
          <w:sz w:val="22"/>
          <w:szCs w:val="22"/>
          <w:lang w:val="en-GB"/>
        </w:rPr>
        <w:tab/>
        <w:t>Parties are encouraged to:</w:t>
      </w:r>
    </w:p>
    <w:p w14:paraId="0F39D6D5" w14:textId="77777777" w:rsidR="00911C82" w:rsidRPr="00911C82" w:rsidRDefault="00911C82" w:rsidP="00911C82">
      <w:pPr>
        <w:autoSpaceDE/>
        <w:autoSpaceDN/>
        <w:ind w:left="1080" w:hanging="360"/>
        <w:jc w:val="both"/>
        <w:textAlignment w:val="auto"/>
        <w:rPr>
          <w:rFonts w:ascii="Arial" w:eastAsiaTheme="minorHAnsi" w:hAnsi="Arial" w:cs="Arial"/>
          <w:iCs/>
          <w:sz w:val="22"/>
          <w:szCs w:val="22"/>
          <w:lang w:val="en-GB"/>
        </w:rPr>
      </w:pPr>
    </w:p>
    <w:p w14:paraId="38F358BC" w14:textId="4125CA47" w:rsidR="00911C82" w:rsidRPr="00911C82" w:rsidRDefault="00911C82" w:rsidP="00DC2700">
      <w:pPr>
        <w:widowControl/>
        <w:numPr>
          <w:ilvl w:val="0"/>
          <w:numId w:val="18"/>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theme="minorBidi"/>
          <w:sz w:val="22"/>
          <w:szCs w:val="22"/>
          <w:lang w:val="en-GB"/>
        </w:rPr>
        <w:t>E</w:t>
      </w:r>
      <w:r w:rsidRPr="00911C82">
        <w:rPr>
          <w:rFonts w:ascii="Arial" w:eastAsiaTheme="minorHAnsi" w:hAnsi="Arial" w:cs="Arial"/>
          <w:sz w:val="22"/>
          <w:szCs w:val="22"/>
          <w:lang w:val="en-GB"/>
        </w:rPr>
        <w:t>ngage in</w:t>
      </w:r>
      <w:r w:rsidRPr="00911C82">
        <w:rPr>
          <w:rFonts w:ascii="Arial" w:eastAsiaTheme="minorHAnsi" w:hAnsi="Arial" w:cs="Arial"/>
          <w:iCs/>
          <w:sz w:val="22"/>
          <w:szCs w:val="22"/>
          <w:lang w:val="en-GB"/>
        </w:rPr>
        <w:t xml:space="preserve"> the negotiation process to develop an international </w:t>
      </w:r>
      <w:proofErr w:type="gramStart"/>
      <w:r w:rsidRPr="00911C82">
        <w:rPr>
          <w:rFonts w:ascii="Arial" w:eastAsiaTheme="minorHAnsi" w:hAnsi="Arial" w:cs="Arial"/>
          <w:iCs/>
          <w:sz w:val="22"/>
          <w:szCs w:val="22"/>
          <w:lang w:val="en-GB"/>
        </w:rPr>
        <w:t>legally-binding</w:t>
      </w:r>
      <w:proofErr w:type="gramEnd"/>
      <w:r w:rsidRPr="00911C82">
        <w:rPr>
          <w:rFonts w:ascii="Arial" w:eastAsiaTheme="minorHAnsi" w:hAnsi="Arial" w:cs="Arial"/>
          <w:iCs/>
          <w:sz w:val="22"/>
          <w:szCs w:val="22"/>
          <w:lang w:val="en-GB"/>
        </w:rPr>
        <w:t xml:space="preserve"> instrument to end plastic pollution</w:t>
      </w:r>
      <w:r w:rsidR="00D617E0">
        <w:rPr>
          <w:rFonts w:ascii="Arial" w:eastAsiaTheme="minorHAnsi" w:hAnsi="Arial" w:cs="Arial"/>
          <w:iCs/>
          <w:sz w:val="22"/>
          <w:szCs w:val="22"/>
          <w:lang w:val="en-GB"/>
        </w:rPr>
        <w:t>;</w:t>
      </w:r>
    </w:p>
    <w:p w14:paraId="6A9FF657" w14:textId="77777777" w:rsidR="00911C82" w:rsidRPr="00911C82" w:rsidRDefault="00911C82" w:rsidP="00DC2700">
      <w:pPr>
        <w:autoSpaceDE/>
        <w:autoSpaceDN/>
        <w:ind w:left="1418" w:hanging="567"/>
        <w:jc w:val="both"/>
        <w:textAlignment w:val="auto"/>
        <w:rPr>
          <w:rFonts w:ascii="Arial" w:eastAsiaTheme="minorHAnsi" w:hAnsi="Arial" w:cstheme="minorBidi"/>
          <w:sz w:val="22"/>
          <w:szCs w:val="22"/>
          <w:lang w:val="en-GB"/>
        </w:rPr>
      </w:pPr>
    </w:p>
    <w:p w14:paraId="15BA63D7" w14:textId="6F487DA9" w:rsidR="00911C82" w:rsidRPr="00911C82" w:rsidRDefault="00911C82" w:rsidP="00DC2700">
      <w:pPr>
        <w:widowControl/>
        <w:numPr>
          <w:ilvl w:val="0"/>
          <w:numId w:val="18"/>
        </w:numPr>
        <w:autoSpaceDE/>
        <w:autoSpaceDN/>
        <w:ind w:left="1418" w:hanging="567"/>
        <w:jc w:val="both"/>
        <w:textAlignment w:val="auto"/>
        <w:rPr>
          <w:rFonts w:ascii="Arial" w:eastAsiaTheme="minorHAnsi" w:hAnsi="Arial" w:cstheme="minorBidi"/>
          <w:sz w:val="22"/>
          <w:szCs w:val="22"/>
          <w:lang w:val="en-GB"/>
        </w:rPr>
      </w:pPr>
      <w:r w:rsidRPr="00911C82">
        <w:rPr>
          <w:rFonts w:ascii="Arial" w:hAnsi="Arial" w:cs="Arial"/>
          <w:sz w:val="22"/>
          <w:szCs w:val="22"/>
          <w:lang w:val="en-GB"/>
        </w:rPr>
        <w:t xml:space="preserve">Support the implementation of the </w:t>
      </w:r>
      <w:r w:rsidR="006961F0">
        <w:rPr>
          <w:rFonts w:ascii="Arial" w:hAnsi="Arial" w:cs="Arial"/>
          <w:sz w:val="22"/>
          <w:szCs w:val="22"/>
          <w:lang w:val="en-GB"/>
        </w:rPr>
        <w:t xml:space="preserve">Agreement under the United Nations Convention on the Law of the Sea </w:t>
      </w:r>
      <w:r w:rsidRPr="00911C82">
        <w:rPr>
          <w:rFonts w:ascii="Arial" w:hAnsi="Arial" w:cs="Arial"/>
          <w:sz w:val="22"/>
          <w:szCs w:val="22"/>
          <w:lang w:val="en-GB"/>
        </w:rPr>
        <w:t>on the conservation and sustainable use of marine biological diversity of areas beyond national jurisdiction</w:t>
      </w:r>
      <w:r w:rsidR="009522DA">
        <w:rPr>
          <w:rFonts w:ascii="Arial" w:hAnsi="Arial" w:cs="Arial"/>
          <w:sz w:val="22"/>
          <w:szCs w:val="22"/>
          <w:lang w:val="en-GB"/>
        </w:rPr>
        <w:t xml:space="preserve"> (BBNJ)</w:t>
      </w:r>
      <w:r w:rsidRPr="00911C82">
        <w:rPr>
          <w:rFonts w:ascii="Arial" w:hAnsi="Arial" w:cs="Arial"/>
          <w:sz w:val="22"/>
          <w:szCs w:val="22"/>
          <w:lang w:val="en-GB"/>
        </w:rPr>
        <w:t xml:space="preserve">, in particular the development of robust, </w:t>
      </w:r>
      <w:proofErr w:type="gramStart"/>
      <w:r w:rsidRPr="00911C82">
        <w:rPr>
          <w:rFonts w:ascii="Arial" w:hAnsi="Arial" w:cs="Arial"/>
          <w:sz w:val="22"/>
          <w:szCs w:val="22"/>
          <w:lang w:val="en-GB"/>
        </w:rPr>
        <w:t>modern</w:t>
      </w:r>
      <w:proofErr w:type="gramEnd"/>
      <w:r w:rsidRPr="00911C82">
        <w:rPr>
          <w:rFonts w:ascii="Arial" w:hAnsi="Arial" w:cs="Arial"/>
          <w:sz w:val="22"/>
          <w:szCs w:val="22"/>
          <w:lang w:val="en-GB"/>
        </w:rPr>
        <w:t xml:space="preserve"> and uniform Environmental Impact Assessment for activities with potential impacts on cetaceans in areas within and beyond national jurisdictions</w:t>
      </w:r>
      <w:r w:rsidRPr="00911C82">
        <w:rPr>
          <w:rFonts w:ascii="Arial" w:eastAsiaTheme="minorHAnsi" w:hAnsi="Arial" w:cs="Arial"/>
          <w:iCs/>
          <w:sz w:val="22"/>
          <w:szCs w:val="22"/>
          <w:lang w:val="en-GB"/>
        </w:rPr>
        <w:t>;</w:t>
      </w:r>
    </w:p>
    <w:p w14:paraId="2A94E8BA" w14:textId="77777777" w:rsidR="00911C82" w:rsidRPr="00911C82" w:rsidRDefault="00911C82" w:rsidP="00DC2700">
      <w:pPr>
        <w:autoSpaceDE/>
        <w:autoSpaceDN/>
        <w:ind w:left="1418" w:hanging="567"/>
        <w:jc w:val="both"/>
        <w:textAlignment w:val="auto"/>
        <w:rPr>
          <w:rFonts w:ascii="Arial" w:eastAsiaTheme="minorHAnsi" w:hAnsi="Arial" w:cstheme="minorBidi"/>
          <w:sz w:val="22"/>
          <w:szCs w:val="22"/>
          <w:lang w:val="en-GB"/>
        </w:rPr>
      </w:pPr>
    </w:p>
    <w:p w14:paraId="2DB0F533" w14:textId="77777777" w:rsidR="00911C82" w:rsidRPr="00911C82" w:rsidRDefault="00911C82" w:rsidP="00DC2700">
      <w:pPr>
        <w:widowControl/>
        <w:numPr>
          <w:ilvl w:val="0"/>
          <w:numId w:val="18"/>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theme="minorBidi"/>
          <w:sz w:val="22"/>
          <w:szCs w:val="22"/>
          <w:lang w:val="en-GB"/>
        </w:rPr>
        <w:t>Include cetaceans within their respective National Biodiversity Strategies and Action Plans and ensure that the goals and targets of the Kunming-Montreal Global Biodiversity Framework are applied in such a way that positively aligns with the conservation priorities for cetaceans.</w:t>
      </w:r>
    </w:p>
    <w:p w14:paraId="78BB5FE5"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475AC123"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7FB039BF" w14:textId="77777777" w:rsidR="00911C82" w:rsidRPr="00911C82" w:rsidRDefault="00911C82" w:rsidP="00911C82">
      <w:pPr>
        <w:widowControl/>
        <w:autoSpaceDE/>
        <w:autoSpaceDN/>
        <w:jc w:val="both"/>
        <w:textAlignment w:val="auto"/>
        <w:rPr>
          <w:rFonts w:ascii="Arial" w:eastAsiaTheme="minorHAnsi" w:hAnsi="Arial" w:cstheme="minorBidi"/>
          <w:sz w:val="22"/>
          <w:szCs w:val="22"/>
          <w:lang w:val="en-GB"/>
        </w:rPr>
      </w:pPr>
      <w:r w:rsidRPr="00911C82">
        <w:rPr>
          <w:rFonts w:ascii="Arial" w:eastAsiaTheme="minorHAnsi" w:hAnsi="Arial" w:cs="Arial"/>
          <w:b/>
          <w:i/>
          <w:sz w:val="22"/>
          <w:szCs w:val="22"/>
          <w:lang w:val="en-GB"/>
        </w:rPr>
        <w:t xml:space="preserve">Directed to intergovernmental and non-governmental </w:t>
      </w:r>
      <w:proofErr w:type="gramStart"/>
      <w:r w:rsidRPr="00911C82">
        <w:rPr>
          <w:rFonts w:ascii="Arial" w:eastAsiaTheme="minorHAnsi" w:hAnsi="Arial" w:cs="Arial"/>
          <w:b/>
          <w:i/>
          <w:sz w:val="22"/>
          <w:szCs w:val="22"/>
          <w:lang w:val="en-GB"/>
        </w:rPr>
        <w:t>organizations</w:t>
      </w:r>
      <w:proofErr w:type="gramEnd"/>
    </w:p>
    <w:p w14:paraId="26A45304"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09119966" w14:textId="77777777" w:rsidR="00911C82" w:rsidRPr="00911C82" w:rsidRDefault="00911C82" w:rsidP="00DC2700">
      <w:pPr>
        <w:widowControl/>
        <w:autoSpaceDE/>
        <w:autoSpaceDN/>
        <w:ind w:left="851" w:hanging="851"/>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14.CC</w:t>
      </w:r>
      <w:r w:rsidRPr="00911C82">
        <w:rPr>
          <w:rFonts w:ascii="Arial" w:eastAsiaTheme="minorHAnsi" w:hAnsi="Arial" w:cs="Arial"/>
          <w:sz w:val="22"/>
          <w:szCs w:val="22"/>
          <w:lang w:val="en-GB"/>
        </w:rPr>
        <w:tab/>
        <w:t xml:space="preserve">Intergovernmental and non-governmental organizations are encouraged to support Parties with mitigation of priority threats identified for their region in </w:t>
      </w:r>
      <w:r w:rsidRPr="00911C82">
        <w:rPr>
          <w:rFonts w:ascii="Arial" w:eastAsiaTheme="minorHAnsi" w:hAnsi="Arial" w:cs="Arial"/>
          <w:iCs/>
          <w:sz w:val="22"/>
          <w:szCs w:val="22"/>
          <w:lang w:val="en-GB"/>
        </w:rPr>
        <w:t>Annex 2 of UNEP/CMS/COP14/Inf.</w:t>
      </w:r>
      <w:r w:rsidRPr="00911C82">
        <w:rPr>
          <w:rFonts w:ascii="Arial" w:eastAsiaTheme="minorHAnsi" w:hAnsi="Arial" w:cs="Arial"/>
          <w:sz w:val="22"/>
          <w:szCs w:val="22"/>
          <w:lang w:val="en-GB"/>
        </w:rPr>
        <w:t>27.5.1a, including through provision of technical support and expertise.</w:t>
      </w:r>
      <w:r w:rsidRPr="00911C82">
        <w:rPr>
          <w:rFonts w:ascii="Arial" w:eastAsiaTheme="minorHAnsi" w:hAnsi="Arial" w:cs="Arial"/>
          <w:iCs/>
          <w:sz w:val="22"/>
          <w:szCs w:val="22"/>
          <w:lang w:val="en-GB"/>
        </w:rPr>
        <w:t xml:space="preserve"> </w:t>
      </w:r>
    </w:p>
    <w:p w14:paraId="03368279" w14:textId="77777777" w:rsidR="00911C82" w:rsidRPr="00911C82" w:rsidRDefault="00911C82" w:rsidP="00911C82">
      <w:pPr>
        <w:widowControl/>
        <w:autoSpaceDE/>
        <w:autoSpaceDN/>
        <w:jc w:val="both"/>
        <w:textAlignment w:val="auto"/>
        <w:rPr>
          <w:rFonts w:ascii="Arial" w:eastAsiaTheme="minorHAnsi" w:hAnsi="Arial" w:cs="Arial"/>
          <w:bCs/>
          <w:iCs/>
          <w:sz w:val="22"/>
          <w:szCs w:val="22"/>
          <w:lang w:val="en-GB"/>
        </w:rPr>
      </w:pPr>
    </w:p>
    <w:p w14:paraId="5D381A12" w14:textId="77777777" w:rsidR="00911C82" w:rsidRPr="00911C82" w:rsidRDefault="00911C82" w:rsidP="00911C82">
      <w:pPr>
        <w:widowControl/>
        <w:autoSpaceDE/>
        <w:autoSpaceDN/>
        <w:jc w:val="both"/>
        <w:textAlignment w:val="auto"/>
        <w:rPr>
          <w:rFonts w:ascii="Arial" w:eastAsiaTheme="minorHAnsi" w:hAnsi="Arial" w:cs="Arial"/>
          <w:bCs/>
          <w:iCs/>
          <w:sz w:val="22"/>
          <w:szCs w:val="22"/>
          <w:lang w:val="en-GB"/>
        </w:rPr>
      </w:pPr>
    </w:p>
    <w:p w14:paraId="4C4D14A2" w14:textId="77777777" w:rsidR="00911C82" w:rsidRPr="00911C82" w:rsidRDefault="00911C82" w:rsidP="00911C82">
      <w:pPr>
        <w:widowControl/>
        <w:autoSpaceDE/>
        <w:autoSpaceDN/>
        <w:jc w:val="both"/>
        <w:textAlignment w:val="auto"/>
        <w:rPr>
          <w:rFonts w:ascii="Arial" w:eastAsiaTheme="minorHAnsi" w:hAnsi="Arial" w:cstheme="minorBidi"/>
          <w:sz w:val="22"/>
          <w:szCs w:val="22"/>
          <w:lang w:val="en-GB"/>
        </w:rPr>
      </w:pPr>
      <w:r w:rsidRPr="00911C82">
        <w:rPr>
          <w:rFonts w:ascii="Arial" w:eastAsiaTheme="minorHAnsi" w:hAnsi="Arial" w:cs="Arial"/>
          <w:b/>
          <w:i/>
          <w:sz w:val="22"/>
          <w:szCs w:val="22"/>
          <w:lang w:val="en-GB"/>
        </w:rPr>
        <w:t xml:space="preserve">Directed to the Scientific Council </w:t>
      </w:r>
    </w:p>
    <w:p w14:paraId="441D7181"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389835DC" w14:textId="77777777" w:rsidR="00911C82" w:rsidRPr="00911C82" w:rsidRDefault="00911C82" w:rsidP="00DC2700">
      <w:pPr>
        <w:widowControl/>
        <w:autoSpaceDE/>
        <w:autoSpaceDN/>
        <w:ind w:left="851" w:hanging="851"/>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14.DD</w:t>
      </w:r>
      <w:r w:rsidRPr="00911C82">
        <w:rPr>
          <w:rFonts w:ascii="Arial" w:eastAsiaTheme="minorHAnsi" w:hAnsi="Arial" w:cstheme="minorBidi"/>
          <w:sz w:val="22"/>
          <w:szCs w:val="22"/>
          <w:lang w:val="en-GB"/>
        </w:rPr>
        <w:tab/>
      </w:r>
      <w:r w:rsidRPr="00911C82">
        <w:rPr>
          <w:rFonts w:ascii="Arial" w:eastAsiaTheme="minorHAnsi" w:hAnsi="Arial" w:cs="Arial"/>
          <w:sz w:val="22"/>
          <w:szCs w:val="22"/>
          <w:lang w:val="en-GB"/>
        </w:rPr>
        <w:t>The Scientific Council, subject to the availability of external resources and where applicable with support from the Aquatic Mammals Working Group, is requested to:</w:t>
      </w:r>
    </w:p>
    <w:p w14:paraId="42570426" w14:textId="77777777" w:rsidR="00911C82" w:rsidRPr="00911C82" w:rsidRDefault="00911C82" w:rsidP="00911C82">
      <w:pPr>
        <w:widowControl/>
        <w:autoSpaceDE/>
        <w:autoSpaceDN/>
        <w:ind w:left="720" w:hanging="720"/>
        <w:jc w:val="both"/>
        <w:textAlignment w:val="auto"/>
        <w:rPr>
          <w:rFonts w:ascii="Arial" w:eastAsiaTheme="minorHAnsi" w:hAnsi="Arial" w:cs="Arial"/>
          <w:sz w:val="22"/>
          <w:szCs w:val="22"/>
          <w:lang w:val="en-GB"/>
        </w:rPr>
      </w:pPr>
    </w:p>
    <w:p w14:paraId="1F470DBC" w14:textId="77777777" w:rsidR="00911C82" w:rsidRPr="00911C82" w:rsidRDefault="00911C82" w:rsidP="00DC2700">
      <w:pPr>
        <w:widowControl/>
        <w:numPr>
          <w:ilvl w:val="0"/>
          <w:numId w:val="16"/>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In cooperation with the IWC, quantify the contemporary whaling and aquatic wild meat takes of all CMS Appendix I-listed cetaceans in all regions, and make recommendations to Parties;</w:t>
      </w:r>
    </w:p>
    <w:p w14:paraId="0E722DCE" w14:textId="77777777" w:rsidR="00911C82" w:rsidRPr="00911C82" w:rsidRDefault="00911C82" w:rsidP="00DC2700">
      <w:pPr>
        <w:widowControl/>
        <w:autoSpaceDE/>
        <w:autoSpaceDN/>
        <w:ind w:left="1418" w:hanging="567"/>
        <w:jc w:val="both"/>
        <w:textAlignment w:val="auto"/>
        <w:rPr>
          <w:rFonts w:ascii="Arial" w:eastAsiaTheme="minorHAnsi" w:hAnsi="Arial" w:cstheme="minorBidi"/>
          <w:sz w:val="22"/>
          <w:szCs w:val="22"/>
          <w:lang w:val="en-GB"/>
        </w:rPr>
      </w:pPr>
    </w:p>
    <w:p w14:paraId="03E6964E" w14:textId="3861792B" w:rsidR="00911C82" w:rsidRPr="00911C82" w:rsidRDefault="00911C82" w:rsidP="00DC2700">
      <w:pPr>
        <w:widowControl/>
        <w:numPr>
          <w:ilvl w:val="0"/>
          <w:numId w:val="10"/>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lastRenderedPageBreak/>
        <w:t>In the context of threats from climate change,</w:t>
      </w:r>
      <w:r w:rsidRPr="00911C82">
        <w:rPr>
          <w:rFonts w:ascii="Arial" w:eastAsiaTheme="minorHAnsi" w:hAnsi="Arial" w:cs="Arial"/>
          <w:bCs/>
          <w:iCs/>
          <w:sz w:val="22"/>
          <w:szCs w:val="22"/>
          <w:lang w:val="en-GB"/>
        </w:rPr>
        <w:t xml:space="preserve"> develop a report on the potential impacts that climate-induced migration will have on both the welfare and the conservation outcomes of affected cetacean species, and make recommendations to Parties;</w:t>
      </w:r>
    </w:p>
    <w:p w14:paraId="4020D9DF" w14:textId="77777777" w:rsidR="00911C82" w:rsidRPr="00911C82" w:rsidRDefault="00911C82" w:rsidP="00DC2700">
      <w:pPr>
        <w:autoSpaceDE/>
        <w:autoSpaceDN/>
        <w:ind w:left="1418" w:hanging="567"/>
        <w:jc w:val="both"/>
        <w:textAlignment w:val="auto"/>
        <w:rPr>
          <w:rFonts w:ascii="Arial" w:eastAsiaTheme="minorHAnsi" w:hAnsi="Arial" w:cs="Arial"/>
          <w:sz w:val="22"/>
          <w:szCs w:val="22"/>
          <w:lang w:val="en-GB"/>
        </w:rPr>
      </w:pPr>
    </w:p>
    <w:p w14:paraId="475307F1" w14:textId="77777777" w:rsidR="00911C82" w:rsidRPr="00911C82" w:rsidRDefault="00911C82" w:rsidP="00DC2700">
      <w:pPr>
        <w:widowControl/>
        <w:numPr>
          <w:ilvl w:val="0"/>
          <w:numId w:val="10"/>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R</w:t>
      </w:r>
      <w:r w:rsidRPr="00911C82">
        <w:rPr>
          <w:rFonts w:ascii="Arial" w:eastAsiaTheme="minorHAnsi" w:hAnsi="Arial" w:cs="Arial"/>
          <w:bCs/>
          <w:iCs/>
          <w:sz w:val="22"/>
          <w:szCs w:val="22"/>
          <w:lang w:val="en-GB"/>
        </w:rPr>
        <w:t xml:space="preserve">ecommend the use of standard stranding and necropsy protocols, </w:t>
      </w:r>
      <w:proofErr w:type="gramStart"/>
      <w:r w:rsidRPr="00911C82">
        <w:rPr>
          <w:rFonts w:ascii="Arial" w:eastAsiaTheme="minorHAnsi" w:hAnsi="Arial" w:cs="Arial"/>
          <w:sz w:val="22"/>
          <w:szCs w:val="22"/>
          <w:lang w:val="en-GB"/>
        </w:rPr>
        <w:t>taking into account</w:t>
      </w:r>
      <w:proofErr w:type="gramEnd"/>
      <w:r w:rsidRPr="00911C82">
        <w:rPr>
          <w:rFonts w:ascii="Arial" w:eastAsiaTheme="minorHAnsi" w:hAnsi="Arial" w:cs="Arial"/>
          <w:sz w:val="22"/>
          <w:szCs w:val="22"/>
          <w:lang w:val="en-GB"/>
        </w:rPr>
        <w:t xml:space="preserve"> work done by ACCOBAMS, ASCOBANS and the IWC,</w:t>
      </w:r>
      <w:r w:rsidRPr="00911C82">
        <w:rPr>
          <w:rFonts w:ascii="Arial" w:eastAsiaTheme="minorHAnsi" w:hAnsi="Arial" w:cs="Arial"/>
          <w:bCs/>
          <w:iCs/>
          <w:sz w:val="22"/>
          <w:szCs w:val="22"/>
          <w:lang w:val="en-GB"/>
        </w:rPr>
        <w:t xml:space="preserve"> i</w:t>
      </w:r>
      <w:r w:rsidRPr="00911C82">
        <w:rPr>
          <w:rFonts w:ascii="Arial" w:eastAsiaTheme="minorHAnsi" w:hAnsi="Arial" w:cs="Arial"/>
          <w:sz w:val="22"/>
          <w:szCs w:val="22"/>
          <w:lang w:val="en-GB"/>
        </w:rPr>
        <w:t>n order to help investigate the causes of mortality events</w:t>
      </w:r>
      <w:r w:rsidRPr="00911C82">
        <w:rPr>
          <w:rFonts w:ascii="Arial" w:eastAsiaTheme="minorHAnsi" w:hAnsi="Arial" w:cs="Arial"/>
          <w:bCs/>
          <w:iCs/>
          <w:sz w:val="22"/>
          <w:szCs w:val="22"/>
          <w:lang w:val="en-GB"/>
        </w:rPr>
        <w:t>;</w:t>
      </w:r>
    </w:p>
    <w:p w14:paraId="576490C6" w14:textId="77777777" w:rsidR="00911C82" w:rsidRPr="00911C82" w:rsidRDefault="00911C82" w:rsidP="00DC2700">
      <w:pPr>
        <w:autoSpaceDE/>
        <w:autoSpaceDN/>
        <w:ind w:left="1418" w:hanging="567"/>
        <w:jc w:val="both"/>
        <w:textAlignment w:val="auto"/>
        <w:rPr>
          <w:rFonts w:ascii="Arial" w:eastAsiaTheme="minorHAnsi" w:hAnsi="Arial" w:cs="Arial"/>
          <w:sz w:val="22"/>
          <w:szCs w:val="22"/>
          <w:lang w:val="en-GB"/>
        </w:rPr>
      </w:pPr>
    </w:p>
    <w:p w14:paraId="4812EF2B" w14:textId="77777777" w:rsidR="00911C82" w:rsidRPr="00911C82" w:rsidRDefault="00911C82" w:rsidP="00DC2700">
      <w:pPr>
        <w:widowControl/>
        <w:numPr>
          <w:ilvl w:val="0"/>
          <w:numId w:val="10"/>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bCs/>
          <w:iCs/>
          <w:sz w:val="22"/>
          <w:szCs w:val="22"/>
          <w:lang w:val="en-GB"/>
        </w:rPr>
        <w:t xml:space="preserve">Develop a report about the monitoring, </w:t>
      </w:r>
      <w:proofErr w:type="gramStart"/>
      <w:r w:rsidRPr="00911C82">
        <w:rPr>
          <w:rFonts w:ascii="Arial" w:eastAsiaTheme="minorHAnsi" w:hAnsi="Arial" w:cs="Arial"/>
          <w:bCs/>
          <w:iCs/>
          <w:sz w:val="22"/>
          <w:szCs w:val="22"/>
          <w:lang w:val="en-GB"/>
        </w:rPr>
        <w:t>welfare</w:t>
      </w:r>
      <w:proofErr w:type="gramEnd"/>
      <w:r w:rsidRPr="00911C82">
        <w:rPr>
          <w:rFonts w:ascii="Arial" w:eastAsiaTheme="minorHAnsi" w:hAnsi="Arial" w:cs="Arial"/>
          <w:bCs/>
          <w:iCs/>
          <w:sz w:val="22"/>
          <w:szCs w:val="22"/>
          <w:lang w:val="en-GB"/>
        </w:rPr>
        <w:t xml:space="preserve"> and conservation of ‘Out of Habitat’ CMS-listed cetaceans, provide advice on appropriate responses to them, and make recommendations to Parties;</w:t>
      </w:r>
    </w:p>
    <w:p w14:paraId="196E2C66" w14:textId="77777777" w:rsidR="00911C82" w:rsidRPr="00911C82" w:rsidRDefault="00911C82" w:rsidP="00DC2700">
      <w:pPr>
        <w:autoSpaceDE/>
        <w:autoSpaceDN/>
        <w:ind w:left="1418" w:hanging="567"/>
        <w:jc w:val="both"/>
        <w:textAlignment w:val="auto"/>
        <w:rPr>
          <w:rFonts w:ascii="Arial" w:eastAsiaTheme="minorHAnsi" w:hAnsi="Arial" w:cs="Arial"/>
          <w:sz w:val="22"/>
          <w:szCs w:val="22"/>
          <w:lang w:val="en-GB"/>
        </w:rPr>
      </w:pPr>
    </w:p>
    <w:p w14:paraId="32AA0E7C" w14:textId="77777777" w:rsidR="00911C82" w:rsidRPr="00911C82" w:rsidRDefault="00911C82" w:rsidP="00DC2700">
      <w:pPr>
        <w:widowControl/>
        <w:numPr>
          <w:ilvl w:val="0"/>
          <w:numId w:val="10"/>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Synthesize research on the emerging understanding of how cetacean welfare can impact conservation outcomes, and make recommendations to Parties;</w:t>
      </w:r>
    </w:p>
    <w:p w14:paraId="40FA8530" w14:textId="77777777" w:rsidR="00911C82" w:rsidRPr="00911C82" w:rsidRDefault="00911C82" w:rsidP="00DC2700">
      <w:pPr>
        <w:autoSpaceDE/>
        <w:autoSpaceDN/>
        <w:ind w:left="1418" w:hanging="567"/>
        <w:jc w:val="both"/>
        <w:textAlignment w:val="auto"/>
        <w:rPr>
          <w:rFonts w:ascii="Arial" w:eastAsiaTheme="minorHAnsi" w:hAnsi="Arial" w:cs="Arial"/>
          <w:sz w:val="22"/>
          <w:szCs w:val="22"/>
          <w:lang w:val="en-GB"/>
        </w:rPr>
      </w:pPr>
    </w:p>
    <w:p w14:paraId="65D4499E" w14:textId="77777777" w:rsidR="00911C82" w:rsidRPr="00911C82" w:rsidRDefault="00911C82" w:rsidP="00DC2700">
      <w:pPr>
        <w:widowControl/>
        <w:numPr>
          <w:ilvl w:val="0"/>
          <w:numId w:val="10"/>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 xml:space="preserve">Review the recommendations for potential future action by the Scientific Council as contained in </w:t>
      </w:r>
      <w:r w:rsidRPr="00911C82">
        <w:rPr>
          <w:rFonts w:ascii="Arial" w:eastAsiaTheme="minorHAnsi" w:hAnsi="Arial" w:cs="Arial"/>
          <w:iCs/>
          <w:sz w:val="22"/>
          <w:szCs w:val="22"/>
          <w:lang w:val="en-GB"/>
        </w:rPr>
        <w:t>UNEP/CMS/COP14/Inf.</w:t>
      </w:r>
      <w:r w:rsidRPr="00911C82">
        <w:rPr>
          <w:rFonts w:ascii="Arial" w:eastAsiaTheme="minorHAnsi" w:hAnsi="Arial" w:cs="Arial"/>
          <w:sz w:val="22"/>
          <w:szCs w:val="22"/>
          <w:lang w:val="en-GB"/>
        </w:rPr>
        <w:t>27.5.1b and make recommendations to the 15</w:t>
      </w:r>
      <w:r w:rsidRPr="00911C82">
        <w:rPr>
          <w:rFonts w:ascii="Arial" w:eastAsiaTheme="minorHAnsi" w:hAnsi="Arial" w:cs="Arial"/>
          <w:sz w:val="22"/>
          <w:szCs w:val="22"/>
          <w:vertAlign w:val="superscript"/>
          <w:lang w:val="en-GB"/>
        </w:rPr>
        <w:t>th</w:t>
      </w:r>
      <w:r w:rsidRPr="00911C82">
        <w:rPr>
          <w:rFonts w:ascii="Arial" w:eastAsiaTheme="minorHAnsi" w:hAnsi="Arial" w:cs="Arial"/>
          <w:sz w:val="22"/>
          <w:szCs w:val="22"/>
          <w:lang w:val="en-GB"/>
        </w:rPr>
        <w:t xml:space="preserve"> meeting of the Conference of the Parties on priority actions to progress in the following intersessional period.</w:t>
      </w:r>
    </w:p>
    <w:p w14:paraId="1C1921AB" w14:textId="77777777" w:rsidR="00911C82" w:rsidRPr="00911C82" w:rsidRDefault="00911C82" w:rsidP="00911C82">
      <w:pPr>
        <w:widowControl/>
        <w:autoSpaceDE/>
        <w:autoSpaceDN/>
        <w:jc w:val="both"/>
        <w:textAlignment w:val="auto"/>
        <w:rPr>
          <w:rFonts w:ascii="Arial" w:eastAsiaTheme="minorHAnsi" w:hAnsi="Arial" w:cs="Arial"/>
          <w:bCs/>
          <w:iCs/>
          <w:sz w:val="22"/>
          <w:szCs w:val="22"/>
          <w:lang w:val="en-GB"/>
        </w:rPr>
      </w:pPr>
    </w:p>
    <w:p w14:paraId="0B2D6CD9" w14:textId="77777777" w:rsidR="00911C82" w:rsidRPr="00911C82" w:rsidRDefault="00911C82" w:rsidP="00911C82">
      <w:pPr>
        <w:widowControl/>
        <w:autoSpaceDE/>
        <w:autoSpaceDN/>
        <w:jc w:val="both"/>
        <w:textAlignment w:val="auto"/>
        <w:rPr>
          <w:rFonts w:ascii="Arial" w:eastAsiaTheme="minorHAnsi" w:hAnsi="Arial" w:cs="Arial"/>
          <w:bCs/>
          <w:iCs/>
          <w:sz w:val="22"/>
          <w:szCs w:val="22"/>
          <w:lang w:val="en-GB"/>
        </w:rPr>
      </w:pPr>
    </w:p>
    <w:p w14:paraId="68B57E7F" w14:textId="77777777" w:rsidR="00911C82" w:rsidRPr="00911C82" w:rsidRDefault="00911C82" w:rsidP="00911C82">
      <w:pPr>
        <w:widowControl/>
        <w:autoSpaceDE/>
        <w:autoSpaceDN/>
        <w:jc w:val="both"/>
        <w:textAlignment w:val="auto"/>
        <w:rPr>
          <w:rFonts w:ascii="Arial" w:eastAsiaTheme="minorHAnsi" w:hAnsi="Arial" w:cstheme="minorBidi"/>
          <w:sz w:val="22"/>
          <w:szCs w:val="22"/>
          <w:lang w:val="en-GB"/>
        </w:rPr>
      </w:pPr>
      <w:r w:rsidRPr="00911C82">
        <w:rPr>
          <w:rFonts w:ascii="Arial" w:eastAsiaTheme="minorHAnsi" w:hAnsi="Arial" w:cs="Arial"/>
          <w:b/>
          <w:i/>
          <w:sz w:val="22"/>
          <w:szCs w:val="22"/>
          <w:lang w:val="en-GB"/>
        </w:rPr>
        <w:t>Directed to the Secretariat</w:t>
      </w:r>
    </w:p>
    <w:p w14:paraId="15C2BAC9"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6A847307" w14:textId="77777777" w:rsidR="00911C82" w:rsidRPr="00911C82" w:rsidRDefault="00911C82" w:rsidP="00DC2700">
      <w:pPr>
        <w:widowControl/>
        <w:autoSpaceDE/>
        <w:autoSpaceDN/>
        <w:ind w:left="851" w:hanging="851"/>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14.EE</w:t>
      </w:r>
      <w:r w:rsidRPr="00911C82">
        <w:rPr>
          <w:rFonts w:ascii="Arial" w:eastAsiaTheme="minorHAnsi" w:hAnsi="Arial" w:cs="Arial"/>
          <w:sz w:val="22"/>
          <w:szCs w:val="22"/>
          <w:lang w:val="en-GB"/>
        </w:rPr>
        <w:tab/>
        <w:t>The Secretariat, subject to the availability of external resources, shall support the Scientific Council in the development of the reports and recommendations requested in Decision 14.CC.</w:t>
      </w:r>
    </w:p>
    <w:p w14:paraId="763DD4B7" w14:textId="77777777" w:rsidR="00911C82" w:rsidRPr="00911C82" w:rsidRDefault="00911C82" w:rsidP="00911C82">
      <w:pPr>
        <w:widowControl/>
        <w:autoSpaceDE/>
        <w:autoSpaceDN/>
        <w:textAlignment w:val="auto"/>
        <w:rPr>
          <w:rFonts w:ascii="Arial" w:eastAsiaTheme="minorHAnsi" w:hAnsi="Arial" w:cs="Arial"/>
          <w:sz w:val="22"/>
          <w:szCs w:val="22"/>
          <w:lang w:val="en-GB"/>
        </w:rPr>
      </w:pPr>
    </w:p>
    <w:p w14:paraId="3D167661" w14:textId="77777777" w:rsidR="00911C82" w:rsidRPr="00911C82" w:rsidRDefault="00911C82" w:rsidP="00911C82">
      <w:pPr>
        <w:widowControl/>
        <w:autoSpaceDE/>
        <w:autoSpaceDN/>
        <w:textAlignment w:val="auto"/>
        <w:rPr>
          <w:rFonts w:ascii="Arial" w:eastAsiaTheme="minorHAnsi" w:hAnsi="Arial" w:cs="Arial"/>
          <w:b/>
          <w:bCs/>
          <w:sz w:val="22"/>
          <w:szCs w:val="22"/>
          <w:lang w:val="en-GB"/>
        </w:rPr>
      </w:pPr>
    </w:p>
    <w:p w14:paraId="21C8317F" w14:textId="77777777" w:rsidR="00911C82" w:rsidRPr="00911C82" w:rsidRDefault="00911C82" w:rsidP="00911C82">
      <w:pPr>
        <w:widowControl/>
        <w:autoSpaceDE/>
        <w:autoSpaceDN/>
        <w:jc w:val="center"/>
        <w:textAlignment w:val="auto"/>
        <w:rPr>
          <w:rFonts w:ascii="Arial" w:eastAsiaTheme="minorHAnsi" w:hAnsi="Arial" w:cstheme="minorBidi"/>
          <w:sz w:val="22"/>
          <w:szCs w:val="22"/>
          <w:lang w:val="en-GB"/>
        </w:rPr>
      </w:pPr>
      <w:r w:rsidRPr="00911C82">
        <w:rPr>
          <w:rFonts w:ascii="Arial" w:eastAsiaTheme="minorHAnsi" w:hAnsi="Arial" w:cs="Arial"/>
          <w:b/>
          <w:bCs/>
          <w:sz w:val="22"/>
          <w:szCs w:val="22"/>
          <w:lang w:val="en-GB"/>
        </w:rPr>
        <w:t>ROLE OF CETACEANS IN ECOSYSTEM FUNCTIONING</w:t>
      </w:r>
    </w:p>
    <w:p w14:paraId="181F88D7"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0CD16053" w14:textId="77777777" w:rsidR="00911C82" w:rsidRPr="00911C82" w:rsidRDefault="00911C82" w:rsidP="00911C82">
      <w:pPr>
        <w:widowControl/>
        <w:autoSpaceDE/>
        <w:autoSpaceDN/>
        <w:jc w:val="both"/>
        <w:textAlignment w:val="auto"/>
        <w:rPr>
          <w:rFonts w:ascii="Arial" w:eastAsiaTheme="minorHAnsi" w:hAnsi="Arial" w:cs="Arial"/>
          <w:b/>
          <w:i/>
          <w:sz w:val="22"/>
          <w:szCs w:val="22"/>
          <w:lang w:val="en-GB"/>
        </w:rPr>
      </w:pPr>
    </w:p>
    <w:p w14:paraId="5768F6D0" w14:textId="77777777" w:rsidR="00911C82" w:rsidRPr="00911C82" w:rsidRDefault="00911C82" w:rsidP="00911C82">
      <w:pPr>
        <w:widowControl/>
        <w:autoSpaceDE/>
        <w:autoSpaceDN/>
        <w:jc w:val="both"/>
        <w:textAlignment w:val="auto"/>
        <w:rPr>
          <w:rFonts w:ascii="Arial" w:eastAsiaTheme="minorHAnsi" w:hAnsi="Arial" w:cstheme="minorBidi"/>
          <w:sz w:val="22"/>
          <w:szCs w:val="22"/>
          <w:lang w:val="en-GB"/>
        </w:rPr>
      </w:pPr>
      <w:r w:rsidRPr="00911C82">
        <w:rPr>
          <w:rFonts w:ascii="Arial" w:eastAsiaTheme="minorHAnsi" w:hAnsi="Arial" w:cs="Arial"/>
          <w:b/>
          <w:i/>
          <w:sz w:val="22"/>
          <w:szCs w:val="22"/>
          <w:lang w:val="en-GB"/>
        </w:rPr>
        <w:t>Directed to the Scientific Council</w:t>
      </w:r>
    </w:p>
    <w:p w14:paraId="70D17F46"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300C87FB" w14:textId="77777777" w:rsidR="00911C82" w:rsidRPr="00911C82" w:rsidRDefault="00911C82" w:rsidP="00DC2700">
      <w:pPr>
        <w:widowControl/>
        <w:autoSpaceDE/>
        <w:autoSpaceDN/>
        <w:ind w:left="851" w:hanging="851"/>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14.FF</w:t>
      </w:r>
      <w:r w:rsidRPr="00911C82">
        <w:rPr>
          <w:rFonts w:ascii="Arial" w:eastAsiaTheme="minorHAnsi" w:hAnsi="Arial" w:cs="Arial"/>
          <w:sz w:val="22"/>
          <w:szCs w:val="22"/>
          <w:lang w:val="en-GB"/>
        </w:rPr>
        <w:tab/>
        <w:t>The Scientific Council is requested to, through the Aquatic Mammals Working Group, provide advice and input with regards to expanding the work on the role of cetaceans in ecosystem functioning in close collaboration with the IWC.</w:t>
      </w:r>
    </w:p>
    <w:p w14:paraId="6BC98338" w14:textId="77777777" w:rsidR="00911C82" w:rsidRPr="00911C82" w:rsidRDefault="00911C82" w:rsidP="00911C82">
      <w:pPr>
        <w:widowControl/>
        <w:autoSpaceDE/>
        <w:autoSpaceDN/>
        <w:jc w:val="both"/>
        <w:textAlignment w:val="auto"/>
        <w:rPr>
          <w:rFonts w:ascii="Arial" w:eastAsiaTheme="minorHAnsi" w:hAnsi="Arial" w:cs="Arial"/>
          <w:b/>
          <w:i/>
          <w:sz w:val="22"/>
          <w:szCs w:val="22"/>
          <w:lang w:val="en-GB"/>
        </w:rPr>
      </w:pPr>
    </w:p>
    <w:p w14:paraId="2CBBEFC9" w14:textId="77777777" w:rsidR="00911C82" w:rsidRPr="00911C82" w:rsidRDefault="00911C82" w:rsidP="00911C82">
      <w:pPr>
        <w:widowControl/>
        <w:autoSpaceDE/>
        <w:autoSpaceDN/>
        <w:jc w:val="both"/>
        <w:textAlignment w:val="auto"/>
        <w:rPr>
          <w:rFonts w:ascii="Arial" w:eastAsiaTheme="minorHAnsi" w:hAnsi="Arial" w:cs="Arial"/>
          <w:b/>
          <w:i/>
          <w:sz w:val="22"/>
          <w:szCs w:val="22"/>
          <w:lang w:val="en-GB"/>
        </w:rPr>
      </w:pPr>
    </w:p>
    <w:p w14:paraId="40EAAFFC" w14:textId="77777777" w:rsidR="00911C82" w:rsidRPr="00911C82" w:rsidRDefault="00911C82" w:rsidP="00911C82">
      <w:pPr>
        <w:widowControl/>
        <w:autoSpaceDE/>
        <w:autoSpaceDN/>
        <w:jc w:val="both"/>
        <w:textAlignment w:val="auto"/>
        <w:rPr>
          <w:rFonts w:ascii="Arial" w:eastAsiaTheme="minorHAnsi" w:hAnsi="Arial" w:cstheme="minorBidi"/>
          <w:sz w:val="22"/>
          <w:szCs w:val="22"/>
          <w:lang w:val="en-GB"/>
        </w:rPr>
      </w:pPr>
      <w:r w:rsidRPr="00911C82">
        <w:rPr>
          <w:rFonts w:ascii="Arial" w:eastAsiaTheme="minorHAnsi" w:hAnsi="Arial" w:cs="Arial"/>
          <w:b/>
          <w:i/>
          <w:sz w:val="22"/>
          <w:szCs w:val="22"/>
          <w:lang w:val="en-GB"/>
        </w:rPr>
        <w:t>Directed to the Secretariat</w:t>
      </w:r>
    </w:p>
    <w:p w14:paraId="066E38B5"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4D822948" w14:textId="77777777" w:rsidR="00911C82" w:rsidRPr="00911C82" w:rsidRDefault="00911C82" w:rsidP="00DC2700">
      <w:pPr>
        <w:widowControl/>
        <w:autoSpaceDE/>
        <w:autoSpaceDN/>
        <w:ind w:left="851" w:hanging="851"/>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14.GG</w:t>
      </w:r>
      <w:r w:rsidRPr="00911C82">
        <w:rPr>
          <w:rFonts w:ascii="Arial" w:eastAsiaTheme="minorHAnsi" w:hAnsi="Arial" w:cs="Arial"/>
          <w:sz w:val="22"/>
          <w:szCs w:val="22"/>
          <w:lang w:val="en-GB"/>
        </w:rPr>
        <w:tab/>
        <w:t xml:space="preserve">The Secretariat shall: </w:t>
      </w:r>
    </w:p>
    <w:p w14:paraId="15768B79"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7FD14C0A" w14:textId="77777777" w:rsidR="00911C82" w:rsidRPr="00911C82" w:rsidRDefault="00911C82" w:rsidP="00DC2700">
      <w:pPr>
        <w:widowControl/>
        <w:numPr>
          <w:ilvl w:val="1"/>
          <w:numId w:val="12"/>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Continue to liaise with the IWC Secretariat regarding work on the role of cetaceans in ecosystem functioning;</w:t>
      </w:r>
    </w:p>
    <w:p w14:paraId="1B5F067C" w14:textId="77777777" w:rsidR="00911C82" w:rsidRPr="00911C82" w:rsidRDefault="00911C82" w:rsidP="00DC2700">
      <w:pPr>
        <w:widowControl/>
        <w:autoSpaceDE/>
        <w:autoSpaceDN/>
        <w:ind w:left="1418" w:hanging="567"/>
        <w:jc w:val="both"/>
        <w:textAlignment w:val="auto"/>
        <w:rPr>
          <w:rFonts w:ascii="Arial" w:eastAsiaTheme="minorHAnsi" w:hAnsi="Arial" w:cs="Arial"/>
          <w:sz w:val="22"/>
          <w:szCs w:val="22"/>
          <w:lang w:val="en-GB"/>
        </w:rPr>
      </w:pPr>
    </w:p>
    <w:p w14:paraId="2788776C" w14:textId="77777777" w:rsidR="00911C82" w:rsidRPr="00911C82" w:rsidRDefault="00911C82" w:rsidP="00DC2700">
      <w:pPr>
        <w:widowControl/>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b)</w:t>
      </w:r>
      <w:r w:rsidRPr="00911C82">
        <w:rPr>
          <w:rFonts w:ascii="Arial" w:eastAsiaTheme="minorHAnsi" w:hAnsi="Arial" w:cs="Arial"/>
          <w:sz w:val="22"/>
          <w:szCs w:val="22"/>
          <w:lang w:val="en-GB"/>
        </w:rPr>
        <w:tab/>
        <w:t>Report on the outcomes of the second joint IWC-CMS workshop on cetacean ecosystem functioning to the next meeting of the Sessional Committee of the Scientific Council.</w:t>
      </w:r>
    </w:p>
    <w:p w14:paraId="5875FEA6" w14:textId="75ED366A" w:rsidR="00DC2700" w:rsidRDefault="00DC2700" w:rsidP="00911C82">
      <w:pPr>
        <w:widowControl/>
        <w:autoSpaceDE/>
        <w:autoSpaceDN/>
        <w:textAlignment w:val="auto"/>
        <w:rPr>
          <w:rFonts w:ascii="Arial" w:eastAsiaTheme="minorHAnsi" w:hAnsi="Arial" w:cs="Arial"/>
          <w:b/>
          <w:bCs/>
          <w:sz w:val="22"/>
          <w:szCs w:val="22"/>
          <w:lang w:val="en-GB"/>
        </w:rPr>
      </w:pPr>
      <w:r>
        <w:rPr>
          <w:rFonts w:ascii="Arial" w:eastAsiaTheme="minorHAnsi" w:hAnsi="Arial" w:cs="Arial"/>
          <w:b/>
          <w:bCs/>
          <w:sz w:val="22"/>
          <w:szCs w:val="22"/>
          <w:lang w:val="en-GB"/>
        </w:rPr>
        <w:br w:type="page"/>
      </w:r>
    </w:p>
    <w:p w14:paraId="41B71486" w14:textId="77777777" w:rsidR="00911C82" w:rsidRPr="00911C82" w:rsidRDefault="00911C82" w:rsidP="00911C82">
      <w:pPr>
        <w:widowControl/>
        <w:autoSpaceDE/>
        <w:autoSpaceDN/>
        <w:jc w:val="center"/>
        <w:textAlignment w:val="auto"/>
        <w:rPr>
          <w:rFonts w:ascii="Arial" w:eastAsiaTheme="minorHAnsi" w:hAnsi="Arial" w:cstheme="minorBidi"/>
          <w:sz w:val="22"/>
          <w:szCs w:val="22"/>
          <w:lang w:val="en-GB"/>
        </w:rPr>
      </w:pPr>
      <w:r w:rsidRPr="00911C82">
        <w:rPr>
          <w:rFonts w:ascii="Arial" w:eastAsiaTheme="minorHAnsi" w:hAnsi="Arial" w:cs="Arial"/>
          <w:b/>
          <w:bCs/>
          <w:sz w:val="22"/>
          <w:szCs w:val="22"/>
          <w:lang w:val="en-GB"/>
        </w:rPr>
        <w:lastRenderedPageBreak/>
        <w:t>ACTION PLAN FOR CETACEANS IN THE RED SEA REGION</w:t>
      </w:r>
    </w:p>
    <w:p w14:paraId="279B39F0"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090A7D30"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72715B79" w14:textId="77777777" w:rsidR="00911C82" w:rsidRPr="00911C82" w:rsidRDefault="00911C82" w:rsidP="00911C82">
      <w:pPr>
        <w:widowControl/>
        <w:autoSpaceDE/>
        <w:autoSpaceDN/>
        <w:jc w:val="both"/>
        <w:textAlignment w:val="auto"/>
        <w:rPr>
          <w:rFonts w:ascii="Arial" w:eastAsiaTheme="minorHAnsi" w:hAnsi="Arial" w:cstheme="minorBidi"/>
          <w:sz w:val="22"/>
          <w:szCs w:val="22"/>
          <w:lang w:val="en-GB"/>
        </w:rPr>
      </w:pPr>
      <w:r w:rsidRPr="00911C82">
        <w:rPr>
          <w:rFonts w:ascii="Arial" w:eastAsiaTheme="minorHAnsi" w:hAnsi="Arial" w:cs="Arial"/>
          <w:b/>
          <w:i/>
          <w:sz w:val="22"/>
          <w:szCs w:val="22"/>
          <w:lang w:val="en-GB"/>
        </w:rPr>
        <w:t xml:space="preserve">Directed to Parties </w:t>
      </w:r>
    </w:p>
    <w:p w14:paraId="01CF2447"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02AF59E4" w14:textId="77777777" w:rsidR="00911C82" w:rsidRPr="00911C82" w:rsidRDefault="00911C82" w:rsidP="00DC2700">
      <w:pPr>
        <w:widowControl/>
        <w:autoSpaceDE/>
        <w:autoSpaceDN/>
        <w:ind w:left="851" w:hanging="851"/>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14.HH</w:t>
      </w:r>
      <w:r w:rsidRPr="00911C82">
        <w:rPr>
          <w:rFonts w:ascii="Arial" w:eastAsiaTheme="minorHAnsi" w:hAnsi="Arial" w:cs="Arial"/>
          <w:sz w:val="22"/>
          <w:szCs w:val="22"/>
          <w:lang w:val="en-GB"/>
        </w:rPr>
        <w:tab/>
      </w:r>
      <w:r w:rsidRPr="00911C82">
        <w:rPr>
          <w:rFonts w:ascii="Arial" w:eastAsiaTheme="minorHAnsi" w:hAnsi="Arial" w:cs="Arial"/>
          <w:iCs/>
          <w:sz w:val="22"/>
          <w:szCs w:val="22"/>
          <w:lang w:val="en-GB"/>
        </w:rPr>
        <w:t>Parties are requested to</w:t>
      </w:r>
      <w:r w:rsidRPr="00911C82">
        <w:rPr>
          <w:rFonts w:ascii="Arial" w:eastAsiaTheme="minorHAnsi" w:hAnsi="Arial" w:cs="Arial"/>
          <w:sz w:val="22"/>
          <w:szCs w:val="22"/>
          <w:lang w:val="en-GB"/>
        </w:rPr>
        <w:t xml:space="preserve"> work with the Secretariat on the development of an Action Plan for cetaceans in the Red Sea region, and support the organization of a regional workshop.</w:t>
      </w:r>
    </w:p>
    <w:p w14:paraId="1C1825BF"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656CD769"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1B90D733" w14:textId="2112A293" w:rsidR="00911C82" w:rsidRPr="00911C82" w:rsidRDefault="00911C82" w:rsidP="00911C82">
      <w:pPr>
        <w:widowControl/>
        <w:autoSpaceDE/>
        <w:autoSpaceDN/>
        <w:jc w:val="both"/>
        <w:textAlignment w:val="auto"/>
        <w:rPr>
          <w:rFonts w:ascii="Arial" w:eastAsiaTheme="minorHAnsi" w:hAnsi="Arial" w:cstheme="minorBidi"/>
          <w:sz w:val="22"/>
          <w:szCs w:val="22"/>
          <w:lang w:val="en-GB"/>
        </w:rPr>
      </w:pPr>
      <w:r w:rsidRPr="00911C82">
        <w:rPr>
          <w:rFonts w:ascii="Arial" w:eastAsiaTheme="minorHAnsi" w:hAnsi="Arial" w:cs="Arial"/>
          <w:b/>
          <w:i/>
          <w:sz w:val="22"/>
          <w:szCs w:val="22"/>
          <w:lang w:val="en-GB"/>
        </w:rPr>
        <w:t xml:space="preserve">Directed to the Scientific Council </w:t>
      </w:r>
    </w:p>
    <w:p w14:paraId="1E9C8344"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756482F8" w14:textId="77777777" w:rsidR="00911C82" w:rsidRPr="00911C82" w:rsidRDefault="00911C82" w:rsidP="00DC2700">
      <w:pPr>
        <w:autoSpaceDE/>
        <w:autoSpaceDN/>
        <w:ind w:left="851" w:hanging="851"/>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14.II</w:t>
      </w:r>
      <w:r w:rsidRPr="00911C82">
        <w:rPr>
          <w:rFonts w:ascii="Arial" w:eastAsiaTheme="minorHAnsi" w:hAnsi="Arial" w:cstheme="minorBidi"/>
          <w:sz w:val="22"/>
          <w:szCs w:val="22"/>
          <w:lang w:val="en-GB"/>
        </w:rPr>
        <w:tab/>
      </w:r>
      <w:r w:rsidRPr="00911C82">
        <w:rPr>
          <w:rFonts w:ascii="Arial" w:eastAsiaTheme="minorHAnsi" w:hAnsi="Arial" w:cs="Arial"/>
          <w:sz w:val="22"/>
          <w:szCs w:val="22"/>
          <w:lang w:val="en-GB"/>
        </w:rPr>
        <w:t xml:space="preserve">The Scientific Council, with support from the Aquatic Mammal Working Group, is requested to: </w:t>
      </w:r>
    </w:p>
    <w:p w14:paraId="2C0157EF" w14:textId="77777777" w:rsidR="00911C82" w:rsidRPr="00911C82" w:rsidRDefault="00911C82" w:rsidP="00911C82">
      <w:pPr>
        <w:autoSpaceDE/>
        <w:autoSpaceDN/>
        <w:ind w:left="851" w:hanging="851"/>
        <w:jc w:val="both"/>
        <w:textAlignment w:val="auto"/>
        <w:rPr>
          <w:rFonts w:ascii="Arial" w:eastAsiaTheme="minorHAnsi" w:hAnsi="Arial" w:cs="Arial"/>
          <w:sz w:val="22"/>
          <w:szCs w:val="22"/>
          <w:lang w:val="en-GB"/>
        </w:rPr>
      </w:pPr>
    </w:p>
    <w:p w14:paraId="4A973EC5" w14:textId="77777777" w:rsidR="00911C82" w:rsidRPr="00911C82" w:rsidRDefault="00911C82" w:rsidP="00DC2700">
      <w:pPr>
        <w:widowControl/>
        <w:numPr>
          <w:ilvl w:val="0"/>
          <w:numId w:val="14"/>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Provide advice on and input to the development of an Action Plan for cetaceans in the Red Sea region;</w:t>
      </w:r>
    </w:p>
    <w:p w14:paraId="274FE854" w14:textId="77777777" w:rsidR="00911C82" w:rsidRPr="00911C82" w:rsidRDefault="00911C82" w:rsidP="00DC2700">
      <w:pPr>
        <w:autoSpaceDE/>
        <w:autoSpaceDN/>
        <w:ind w:left="1418" w:hanging="567"/>
        <w:jc w:val="both"/>
        <w:textAlignment w:val="auto"/>
        <w:rPr>
          <w:rFonts w:ascii="Arial" w:eastAsiaTheme="minorHAnsi" w:hAnsi="Arial" w:cs="Arial"/>
          <w:sz w:val="22"/>
          <w:szCs w:val="22"/>
          <w:lang w:val="en-GB"/>
        </w:rPr>
      </w:pPr>
    </w:p>
    <w:p w14:paraId="3F90B369" w14:textId="77777777" w:rsidR="00911C82" w:rsidRPr="00911C82" w:rsidRDefault="00911C82" w:rsidP="00DC2700">
      <w:pPr>
        <w:widowControl/>
        <w:numPr>
          <w:ilvl w:val="0"/>
          <w:numId w:val="14"/>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Review the final draft Action Plan at the last meeting of the Sessional Committee before COP15 and make recommendations to Parties.</w:t>
      </w:r>
    </w:p>
    <w:p w14:paraId="2D3F9544" w14:textId="77777777" w:rsidR="00911C82" w:rsidRPr="00911C82" w:rsidRDefault="00911C82" w:rsidP="00DC2700">
      <w:pPr>
        <w:widowControl/>
        <w:autoSpaceDE/>
        <w:autoSpaceDN/>
        <w:ind w:left="1418" w:hanging="567"/>
        <w:jc w:val="both"/>
        <w:textAlignment w:val="auto"/>
        <w:rPr>
          <w:rFonts w:ascii="Arial" w:eastAsiaTheme="minorHAnsi" w:hAnsi="Arial" w:cs="Arial"/>
          <w:b/>
          <w:i/>
          <w:sz w:val="22"/>
          <w:szCs w:val="22"/>
          <w:lang w:val="en-GB"/>
        </w:rPr>
      </w:pPr>
    </w:p>
    <w:p w14:paraId="7B4E2E89" w14:textId="77777777" w:rsidR="00911C82" w:rsidRPr="00911C82" w:rsidRDefault="00911C82" w:rsidP="00911C82">
      <w:pPr>
        <w:widowControl/>
        <w:autoSpaceDE/>
        <w:autoSpaceDN/>
        <w:jc w:val="both"/>
        <w:textAlignment w:val="auto"/>
        <w:rPr>
          <w:rFonts w:ascii="Arial" w:eastAsiaTheme="minorHAnsi" w:hAnsi="Arial" w:cs="Arial"/>
          <w:b/>
          <w:i/>
          <w:sz w:val="22"/>
          <w:szCs w:val="22"/>
          <w:lang w:val="en-GB"/>
        </w:rPr>
      </w:pPr>
    </w:p>
    <w:p w14:paraId="015C4000" w14:textId="77777777" w:rsidR="00911C82" w:rsidRPr="00911C82" w:rsidRDefault="00911C82" w:rsidP="00911C82">
      <w:pPr>
        <w:widowControl/>
        <w:autoSpaceDE/>
        <w:autoSpaceDN/>
        <w:jc w:val="both"/>
        <w:textAlignment w:val="auto"/>
        <w:rPr>
          <w:rFonts w:ascii="Arial" w:eastAsiaTheme="minorHAnsi" w:hAnsi="Arial" w:cstheme="minorBidi"/>
          <w:sz w:val="22"/>
          <w:szCs w:val="22"/>
          <w:lang w:val="en-GB"/>
        </w:rPr>
      </w:pPr>
      <w:r w:rsidRPr="00911C82">
        <w:rPr>
          <w:rFonts w:ascii="Arial" w:eastAsiaTheme="minorHAnsi" w:hAnsi="Arial" w:cs="Arial"/>
          <w:b/>
          <w:i/>
          <w:sz w:val="22"/>
          <w:szCs w:val="22"/>
          <w:lang w:val="en-GB"/>
        </w:rPr>
        <w:t>Directed to the Secretariat</w:t>
      </w:r>
    </w:p>
    <w:p w14:paraId="4B0FE7C9"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3C3BF52B" w14:textId="77777777" w:rsidR="00911C82" w:rsidRPr="00911C82" w:rsidRDefault="00911C82" w:rsidP="00DC2700">
      <w:pPr>
        <w:widowControl/>
        <w:autoSpaceDE/>
        <w:autoSpaceDN/>
        <w:ind w:left="851" w:hanging="851"/>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14.JJ</w:t>
      </w:r>
      <w:r w:rsidRPr="00911C82">
        <w:rPr>
          <w:rFonts w:ascii="Arial" w:eastAsiaTheme="minorHAnsi" w:hAnsi="Arial" w:cs="Arial"/>
          <w:sz w:val="22"/>
          <w:szCs w:val="22"/>
          <w:lang w:val="en-GB"/>
        </w:rPr>
        <w:tab/>
        <w:t>The Secretariat shall, subject to the availability of external resources:</w:t>
      </w:r>
    </w:p>
    <w:p w14:paraId="63394E2F" w14:textId="77777777" w:rsidR="00911C82" w:rsidRPr="00911C82" w:rsidRDefault="00911C82" w:rsidP="00911C82">
      <w:pPr>
        <w:autoSpaceDE/>
        <w:autoSpaceDN/>
        <w:ind w:left="1418" w:hanging="567"/>
        <w:jc w:val="both"/>
        <w:textAlignment w:val="auto"/>
        <w:rPr>
          <w:rFonts w:ascii="Arial" w:eastAsiaTheme="minorHAnsi" w:hAnsi="Arial" w:cs="Arial"/>
          <w:sz w:val="22"/>
          <w:szCs w:val="22"/>
          <w:lang w:val="en-GB"/>
        </w:rPr>
      </w:pPr>
    </w:p>
    <w:p w14:paraId="28793991" w14:textId="77777777" w:rsidR="00911C82" w:rsidRPr="00911C82" w:rsidRDefault="00911C82" w:rsidP="00DC2700">
      <w:pPr>
        <w:widowControl/>
        <w:numPr>
          <w:ilvl w:val="0"/>
          <w:numId w:val="17"/>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Organize a workshop of interested Parties, scientists and conservation organizations working in the Red Sea region to identify how best to take forward cetacean conservation there and assist in the development of an Action Plan;</w:t>
      </w:r>
    </w:p>
    <w:p w14:paraId="4DA23702" w14:textId="77777777" w:rsidR="00911C82" w:rsidRPr="00911C82" w:rsidRDefault="00911C82" w:rsidP="00DC2700">
      <w:pPr>
        <w:autoSpaceDE/>
        <w:autoSpaceDN/>
        <w:ind w:left="1418" w:hanging="567"/>
        <w:jc w:val="both"/>
        <w:textAlignment w:val="auto"/>
        <w:rPr>
          <w:rFonts w:ascii="Arial" w:eastAsiaTheme="minorHAnsi" w:hAnsi="Arial" w:cs="Arial"/>
          <w:sz w:val="22"/>
          <w:szCs w:val="22"/>
          <w:lang w:val="en-GB"/>
        </w:rPr>
      </w:pPr>
    </w:p>
    <w:p w14:paraId="63251E91" w14:textId="77777777" w:rsidR="00911C82" w:rsidRPr="00911C82" w:rsidRDefault="00911C82" w:rsidP="00DC2700">
      <w:pPr>
        <w:widowControl/>
        <w:numPr>
          <w:ilvl w:val="0"/>
          <w:numId w:val="11"/>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Consult with relevant regional and technical bodies such as the Secretariat of the Regional Organization for the Conservation of the Environment in the Red Sea and the Gulf of Aden (PERSGA) and the IUCN Species Survival Commission Cetacean Specialist Group to seek their support to take forward cetacean conservation in the Red Sea, as recommended by the above-mentioned workshop;</w:t>
      </w:r>
    </w:p>
    <w:p w14:paraId="22128E86" w14:textId="77777777" w:rsidR="00911C82" w:rsidRPr="00911C82" w:rsidRDefault="00911C82" w:rsidP="00DC2700">
      <w:pPr>
        <w:autoSpaceDE/>
        <w:autoSpaceDN/>
        <w:ind w:left="1418" w:hanging="567"/>
        <w:jc w:val="both"/>
        <w:textAlignment w:val="auto"/>
        <w:rPr>
          <w:rFonts w:ascii="Arial" w:eastAsiaTheme="minorHAnsi" w:hAnsi="Arial" w:cs="Arial"/>
          <w:sz w:val="22"/>
          <w:szCs w:val="22"/>
          <w:lang w:val="en-GB"/>
        </w:rPr>
      </w:pPr>
    </w:p>
    <w:p w14:paraId="3CF26918" w14:textId="77777777" w:rsidR="00911C82" w:rsidRPr="00911C82" w:rsidRDefault="00911C82" w:rsidP="00DC2700">
      <w:pPr>
        <w:widowControl/>
        <w:numPr>
          <w:ilvl w:val="0"/>
          <w:numId w:val="11"/>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Present the draft Action Plan to the last meeting of the Sessional Committee of the Scientific Council for review before COP15.</w:t>
      </w:r>
    </w:p>
    <w:p w14:paraId="3AB6A352" w14:textId="77777777" w:rsidR="00911C82" w:rsidRPr="00911C82" w:rsidRDefault="00911C82" w:rsidP="00911C82">
      <w:pPr>
        <w:autoSpaceDE/>
        <w:autoSpaceDN/>
        <w:jc w:val="both"/>
        <w:textAlignment w:val="auto"/>
        <w:rPr>
          <w:rFonts w:ascii="Arial" w:eastAsiaTheme="minorHAnsi" w:hAnsi="Arial" w:cs="Arial"/>
          <w:b/>
          <w:bCs/>
          <w:i/>
          <w:iCs/>
          <w:szCs w:val="20"/>
          <w:lang w:val="en-GB"/>
        </w:rPr>
      </w:pPr>
    </w:p>
    <w:p w14:paraId="0BA46652"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3CF60FFC" w14:textId="77777777" w:rsidR="00911C82" w:rsidRPr="00911C82" w:rsidRDefault="00911C82" w:rsidP="00911C82">
      <w:pPr>
        <w:widowControl/>
        <w:autoSpaceDE/>
        <w:autoSpaceDN/>
        <w:jc w:val="center"/>
        <w:textAlignment w:val="auto"/>
        <w:rPr>
          <w:rFonts w:ascii="Arial" w:eastAsiaTheme="minorHAnsi" w:hAnsi="Arial" w:cstheme="minorBidi"/>
          <w:sz w:val="22"/>
          <w:szCs w:val="22"/>
          <w:lang w:val="en-GB"/>
        </w:rPr>
      </w:pPr>
      <w:r w:rsidRPr="00911C82">
        <w:rPr>
          <w:rFonts w:ascii="Arial" w:eastAsiaTheme="minorHAnsi" w:hAnsi="Arial" w:cs="Arial"/>
          <w:b/>
          <w:bCs/>
          <w:sz w:val="22"/>
          <w:szCs w:val="22"/>
          <w:lang w:val="en-GB"/>
        </w:rPr>
        <w:t xml:space="preserve">ACTION PLAN FOR THE PROTECTION AND CONSERVATION </w:t>
      </w:r>
    </w:p>
    <w:p w14:paraId="46D0193A" w14:textId="77777777" w:rsidR="00911C82" w:rsidRPr="00911C82" w:rsidRDefault="00911C82" w:rsidP="00911C82">
      <w:pPr>
        <w:widowControl/>
        <w:autoSpaceDE/>
        <w:autoSpaceDN/>
        <w:jc w:val="center"/>
        <w:textAlignment w:val="auto"/>
        <w:rPr>
          <w:rFonts w:ascii="Arial" w:eastAsiaTheme="minorHAnsi" w:hAnsi="Arial" w:cstheme="minorBidi"/>
          <w:sz w:val="22"/>
          <w:szCs w:val="22"/>
          <w:lang w:val="en-GB"/>
        </w:rPr>
      </w:pPr>
      <w:r w:rsidRPr="00911C82">
        <w:rPr>
          <w:rFonts w:ascii="Arial" w:eastAsiaTheme="minorHAnsi" w:hAnsi="Arial" w:cs="Arial"/>
          <w:b/>
          <w:bCs/>
          <w:sz w:val="22"/>
          <w:szCs w:val="22"/>
          <w:lang w:val="en-GB"/>
        </w:rPr>
        <w:t>OF SOUTH ATLANTIC WHALES</w:t>
      </w:r>
    </w:p>
    <w:p w14:paraId="3864A861"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089C50B5" w14:textId="77777777" w:rsidR="00911C82" w:rsidRPr="00911C82" w:rsidRDefault="00911C82" w:rsidP="00911C82">
      <w:pPr>
        <w:widowControl/>
        <w:autoSpaceDE/>
        <w:autoSpaceDN/>
        <w:jc w:val="both"/>
        <w:textAlignment w:val="auto"/>
        <w:rPr>
          <w:rFonts w:ascii="Arial" w:eastAsiaTheme="minorHAnsi" w:hAnsi="Arial" w:cs="Arial"/>
          <w:b/>
          <w:i/>
          <w:sz w:val="22"/>
          <w:szCs w:val="22"/>
          <w:lang w:val="en-GB"/>
        </w:rPr>
      </w:pPr>
    </w:p>
    <w:p w14:paraId="6FD0DD75" w14:textId="77777777" w:rsidR="00911C82" w:rsidRPr="00911C82" w:rsidRDefault="00911C82" w:rsidP="00911C82">
      <w:pPr>
        <w:widowControl/>
        <w:autoSpaceDE/>
        <w:autoSpaceDN/>
        <w:jc w:val="both"/>
        <w:textAlignment w:val="auto"/>
        <w:rPr>
          <w:rFonts w:ascii="Arial" w:eastAsiaTheme="minorHAnsi" w:hAnsi="Arial" w:cstheme="minorBidi"/>
          <w:sz w:val="22"/>
          <w:szCs w:val="22"/>
          <w:lang w:val="en-GB"/>
        </w:rPr>
      </w:pPr>
      <w:r w:rsidRPr="00911C82">
        <w:rPr>
          <w:rFonts w:ascii="Arial" w:eastAsiaTheme="minorHAnsi" w:hAnsi="Arial" w:cs="Arial"/>
          <w:b/>
          <w:i/>
          <w:sz w:val="22"/>
          <w:szCs w:val="22"/>
          <w:lang w:val="en-GB"/>
        </w:rPr>
        <w:t xml:space="preserve">Directed to Parties </w:t>
      </w:r>
    </w:p>
    <w:p w14:paraId="3ACCCA10"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5D70ABB1" w14:textId="77777777" w:rsidR="00911C82" w:rsidRPr="00911C82" w:rsidRDefault="00911C82" w:rsidP="00DC2700">
      <w:pPr>
        <w:widowControl/>
        <w:autoSpaceDE/>
        <w:autoSpaceDN/>
        <w:ind w:left="851" w:hanging="851"/>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14.KK</w:t>
      </w:r>
      <w:r w:rsidRPr="00911C82">
        <w:rPr>
          <w:rFonts w:ascii="Arial" w:eastAsiaTheme="minorHAnsi" w:hAnsi="Arial" w:cs="Arial"/>
          <w:sz w:val="22"/>
          <w:szCs w:val="22"/>
          <w:lang w:val="en-GB"/>
        </w:rPr>
        <w:tab/>
      </w:r>
      <w:r w:rsidRPr="00911C82">
        <w:rPr>
          <w:rFonts w:ascii="Arial" w:eastAsiaTheme="minorHAnsi" w:hAnsi="Arial" w:cs="Arial"/>
          <w:iCs/>
          <w:sz w:val="22"/>
          <w:szCs w:val="22"/>
          <w:lang w:val="en-GB"/>
        </w:rPr>
        <w:t xml:space="preserve">Parties are requested to report </w:t>
      </w:r>
      <w:r w:rsidRPr="00911C82">
        <w:rPr>
          <w:rFonts w:ascii="Arial" w:eastAsiaTheme="minorHAnsi" w:hAnsi="Arial" w:cs="Arial"/>
          <w:sz w:val="22"/>
          <w:szCs w:val="22"/>
          <w:lang w:val="en-GB"/>
        </w:rPr>
        <w:t>through their National Reports</w:t>
      </w:r>
      <w:r w:rsidRPr="00911C82">
        <w:rPr>
          <w:rFonts w:ascii="Arial" w:eastAsiaTheme="minorHAnsi" w:hAnsi="Arial" w:cs="Arial"/>
          <w:iCs/>
          <w:sz w:val="22"/>
          <w:szCs w:val="22"/>
          <w:lang w:val="en-GB"/>
        </w:rPr>
        <w:t xml:space="preserve"> on progress in implementing the Action Plan for the Protection and Conservation of South Atlantic Whales (Annex 1 to Resolution 12.17 </w:t>
      </w:r>
      <w:r w:rsidRPr="00911C82">
        <w:rPr>
          <w:rFonts w:ascii="Arial" w:eastAsiaTheme="minorHAnsi" w:hAnsi="Arial" w:cs="Arial"/>
          <w:i/>
          <w:sz w:val="22"/>
          <w:szCs w:val="22"/>
          <w:lang w:val="en-GB"/>
        </w:rPr>
        <w:t>Conservation and Management of Whales and their Habitats in the South Atlantic Region</w:t>
      </w:r>
      <w:r w:rsidRPr="00911C82">
        <w:rPr>
          <w:rFonts w:ascii="Arial" w:eastAsiaTheme="minorHAnsi" w:hAnsi="Arial" w:cs="Arial"/>
          <w:iCs/>
          <w:sz w:val="22"/>
          <w:szCs w:val="22"/>
          <w:lang w:val="en-GB"/>
        </w:rPr>
        <w:t xml:space="preserve">), including monitoring and efficacy of measures taken, to the Conference of the Parties at its </w:t>
      </w:r>
      <w:r w:rsidRPr="00911C82">
        <w:rPr>
          <w:rFonts w:ascii="Arial" w:eastAsiaTheme="minorHAnsi" w:hAnsi="Arial" w:cs="Arial"/>
          <w:sz w:val="22"/>
          <w:szCs w:val="22"/>
          <w:lang w:val="en-GB"/>
        </w:rPr>
        <w:t>15</w:t>
      </w:r>
      <w:r w:rsidRPr="00911C82">
        <w:rPr>
          <w:rFonts w:ascii="Arial" w:eastAsiaTheme="minorHAnsi" w:hAnsi="Arial" w:cs="Arial"/>
          <w:sz w:val="22"/>
          <w:szCs w:val="22"/>
          <w:vertAlign w:val="superscript"/>
          <w:lang w:val="en-GB"/>
        </w:rPr>
        <w:t>th</w:t>
      </w:r>
      <w:r w:rsidRPr="00911C82">
        <w:rPr>
          <w:rFonts w:ascii="Arial" w:eastAsiaTheme="minorHAnsi" w:hAnsi="Arial" w:cs="Arial"/>
          <w:iCs/>
          <w:sz w:val="22"/>
          <w:szCs w:val="22"/>
          <w:lang w:val="en-GB"/>
        </w:rPr>
        <w:t xml:space="preserve"> meeting</w:t>
      </w:r>
      <w:r w:rsidRPr="00911C82">
        <w:rPr>
          <w:rFonts w:ascii="Arial" w:eastAsiaTheme="minorHAnsi" w:hAnsi="Arial" w:cs="Arial"/>
          <w:iCs/>
          <w:strike/>
          <w:sz w:val="22"/>
          <w:szCs w:val="22"/>
          <w:lang w:val="en-GB"/>
        </w:rPr>
        <w:t>s</w:t>
      </w:r>
      <w:r w:rsidRPr="00911C82">
        <w:rPr>
          <w:rFonts w:ascii="Arial" w:eastAsiaTheme="minorHAnsi" w:hAnsi="Arial" w:cs="Arial"/>
          <w:iCs/>
          <w:sz w:val="22"/>
          <w:szCs w:val="22"/>
          <w:lang w:val="en-GB"/>
        </w:rPr>
        <w:t>.</w:t>
      </w:r>
    </w:p>
    <w:p w14:paraId="46778403"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72103157" w14:textId="11897472" w:rsidR="00DC2700" w:rsidRDefault="00DC2700" w:rsidP="00911C82">
      <w:pPr>
        <w:widowControl/>
        <w:autoSpaceDE/>
        <w:autoSpaceDN/>
        <w:textAlignment w:val="auto"/>
        <w:rPr>
          <w:rFonts w:ascii="Arial" w:eastAsiaTheme="minorHAnsi" w:hAnsi="Arial" w:cs="Arial"/>
          <w:b/>
          <w:i/>
          <w:sz w:val="22"/>
          <w:szCs w:val="22"/>
          <w:lang w:val="en-GB"/>
        </w:rPr>
      </w:pPr>
      <w:r>
        <w:rPr>
          <w:rFonts w:ascii="Arial" w:eastAsiaTheme="minorHAnsi" w:hAnsi="Arial" w:cs="Arial"/>
          <w:b/>
          <w:i/>
          <w:sz w:val="22"/>
          <w:szCs w:val="22"/>
          <w:lang w:val="en-GB"/>
        </w:rPr>
        <w:br w:type="page"/>
      </w:r>
    </w:p>
    <w:p w14:paraId="7241D708" w14:textId="77777777" w:rsidR="00911C82" w:rsidRPr="00911C82" w:rsidRDefault="00911C82" w:rsidP="00911C82">
      <w:pPr>
        <w:widowControl/>
        <w:autoSpaceDE/>
        <w:autoSpaceDN/>
        <w:jc w:val="both"/>
        <w:textAlignment w:val="auto"/>
        <w:rPr>
          <w:rFonts w:ascii="Arial" w:eastAsiaTheme="minorHAnsi" w:hAnsi="Arial" w:cstheme="minorBidi"/>
          <w:sz w:val="22"/>
          <w:szCs w:val="22"/>
          <w:lang w:val="en-GB"/>
        </w:rPr>
      </w:pPr>
      <w:r w:rsidRPr="00911C82">
        <w:rPr>
          <w:rFonts w:ascii="Arial" w:eastAsiaTheme="minorHAnsi" w:hAnsi="Arial" w:cs="Arial"/>
          <w:b/>
          <w:i/>
          <w:sz w:val="22"/>
          <w:szCs w:val="22"/>
          <w:lang w:val="en-GB"/>
        </w:rPr>
        <w:lastRenderedPageBreak/>
        <w:t>Directed to the Secretariat</w:t>
      </w:r>
    </w:p>
    <w:p w14:paraId="62E334A2" w14:textId="77777777" w:rsidR="00911C82" w:rsidRPr="00911C82" w:rsidRDefault="00911C82" w:rsidP="00911C82">
      <w:pPr>
        <w:widowControl/>
        <w:autoSpaceDE/>
        <w:autoSpaceDN/>
        <w:jc w:val="both"/>
        <w:textAlignment w:val="auto"/>
        <w:rPr>
          <w:rFonts w:ascii="Arial" w:eastAsiaTheme="minorHAnsi" w:hAnsi="Arial" w:cs="Arial"/>
          <w:sz w:val="22"/>
          <w:szCs w:val="22"/>
          <w:lang w:val="en-GB"/>
        </w:rPr>
      </w:pPr>
    </w:p>
    <w:p w14:paraId="416705E4" w14:textId="77777777" w:rsidR="00911C82" w:rsidRPr="00911C82" w:rsidRDefault="00911C82" w:rsidP="00DC2700">
      <w:pPr>
        <w:widowControl/>
        <w:autoSpaceDE/>
        <w:autoSpaceDN/>
        <w:ind w:left="851" w:hanging="851"/>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14.LL</w:t>
      </w:r>
      <w:r w:rsidRPr="00911C82">
        <w:rPr>
          <w:rFonts w:ascii="Arial" w:eastAsiaTheme="minorHAnsi" w:hAnsi="Arial" w:cs="Arial"/>
          <w:sz w:val="22"/>
          <w:szCs w:val="22"/>
          <w:lang w:val="en-GB"/>
        </w:rPr>
        <w:tab/>
        <w:t xml:space="preserve">The Secretariat shall, subject to the availability of external resources: </w:t>
      </w:r>
    </w:p>
    <w:p w14:paraId="2859C9E8" w14:textId="77777777" w:rsidR="00911C82" w:rsidRPr="00911C82" w:rsidRDefault="00911C82" w:rsidP="00911C82">
      <w:pPr>
        <w:widowControl/>
        <w:autoSpaceDE/>
        <w:autoSpaceDN/>
        <w:ind w:left="851" w:hanging="851"/>
        <w:jc w:val="both"/>
        <w:textAlignment w:val="auto"/>
        <w:rPr>
          <w:rFonts w:ascii="Arial" w:eastAsiaTheme="minorHAnsi" w:hAnsi="Arial" w:cs="Arial"/>
          <w:sz w:val="22"/>
          <w:szCs w:val="22"/>
          <w:lang w:val="en-GB"/>
        </w:rPr>
      </w:pPr>
    </w:p>
    <w:p w14:paraId="17A3871A" w14:textId="77777777" w:rsidR="00911C82" w:rsidRPr="00911C82" w:rsidRDefault="00911C82" w:rsidP="00DC2700">
      <w:pPr>
        <w:widowControl/>
        <w:numPr>
          <w:ilvl w:val="0"/>
          <w:numId w:val="13"/>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 xml:space="preserve">Organize a regional workshop to improve capacity for the implementation of the Action Plan for the Protection and Conservation of South Atlantic Whales (Annex 1 to Resolution 12.17 </w:t>
      </w:r>
      <w:r w:rsidRPr="00911C82">
        <w:rPr>
          <w:rFonts w:ascii="Arial" w:eastAsiaTheme="minorHAnsi" w:hAnsi="Arial" w:cs="Arial"/>
          <w:i/>
          <w:sz w:val="22"/>
          <w:szCs w:val="22"/>
          <w:lang w:val="en-GB"/>
        </w:rPr>
        <w:t>Conservation and Management of Whales and their Habitats in the South Atlantic Region</w:t>
      </w:r>
      <w:r w:rsidRPr="00911C82">
        <w:rPr>
          <w:rFonts w:ascii="Arial" w:eastAsiaTheme="minorHAnsi" w:hAnsi="Arial" w:cs="Arial"/>
          <w:sz w:val="22"/>
          <w:szCs w:val="22"/>
          <w:lang w:val="en-GB"/>
        </w:rPr>
        <w:t>);</w:t>
      </w:r>
    </w:p>
    <w:p w14:paraId="77829E4C" w14:textId="77777777" w:rsidR="00911C82" w:rsidRPr="00911C82" w:rsidRDefault="00911C82" w:rsidP="00DC2700">
      <w:pPr>
        <w:widowControl/>
        <w:autoSpaceDE/>
        <w:autoSpaceDN/>
        <w:ind w:left="1418" w:hanging="567"/>
        <w:jc w:val="both"/>
        <w:textAlignment w:val="auto"/>
        <w:rPr>
          <w:rFonts w:ascii="Arial" w:eastAsiaTheme="minorHAnsi" w:hAnsi="Arial" w:cs="Arial"/>
          <w:iCs/>
          <w:sz w:val="22"/>
          <w:szCs w:val="22"/>
          <w:lang w:val="en-GB"/>
        </w:rPr>
      </w:pPr>
    </w:p>
    <w:p w14:paraId="68FFD01A" w14:textId="77777777" w:rsidR="00911C82" w:rsidRPr="00911C82" w:rsidRDefault="00911C82" w:rsidP="00DC2700">
      <w:pPr>
        <w:widowControl/>
        <w:numPr>
          <w:ilvl w:val="0"/>
          <w:numId w:val="13"/>
        </w:numPr>
        <w:autoSpaceDE/>
        <w:autoSpaceDN/>
        <w:ind w:left="1418" w:hanging="567"/>
        <w:jc w:val="both"/>
        <w:textAlignment w:val="auto"/>
        <w:rPr>
          <w:rFonts w:ascii="Arial" w:eastAsiaTheme="minorHAnsi" w:hAnsi="Arial" w:cstheme="minorBidi"/>
          <w:sz w:val="22"/>
          <w:szCs w:val="22"/>
          <w:lang w:val="en-GB"/>
        </w:rPr>
      </w:pPr>
      <w:r w:rsidRPr="00911C82">
        <w:rPr>
          <w:rFonts w:ascii="Arial" w:eastAsiaTheme="minorHAnsi" w:hAnsi="Arial" w:cs="Arial"/>
          <w:sz w:val="22"/>
          <w:szCs w:val="22"/>
          <w:lang w:val="en-GB"/>
        </w:rPr>
        <w:t xml:space="preserve">Continue to collaborate with the IWC on the implementation of the </w:t>
      </w:r>
      <w:r w:rsidRPr="00911C82">
        <w:rPr>
          <w:rFonts w:ascii="Arial" w:eastAsiaTheme="minorHAnsi" w:hAnsi="Arial" w:cs="Arial"/>
          <w:iCs/>
          <w:sz w:val="22"/>
          <w:szCs w:val="22"/>
          <w:lang w:val="en-GB"/>
        </w:rPr>
        <w:t>Action Plan for the Protection and Conservation of South Atlantic Whales.</w:t>
      </w:r>
    </w:p>
    <w:p w14:paraId="38DF7772" w14:textId="77777777" w:rsidR="00911C82" w:rsidRPr="00911C82" w:rsidRDefault="00911C82" w:rsidP="00911C82">
      <w:pPr>
        <w:widowControl/>
        <w:autoSpaceDE/>
        <w:autoSpaceDN/>
        <w:jc w:val="both"/>
        <w:textAlignment w:val="auto"/>
        <w:rPr>
          <w:rFonts w:ascii="Arial" w:eastAsiaTheme="minorHAnsi" w:hAnsi="Arial" w:cstheme="minorBidi"/>
          <w:sz w:val="22"/>
          <w:szCs w:val="22"/>
          <w:lang w:val="en-GB"/>
        </w:rPr>
      </w:pPr>
    </w:p>
    <w:p w14:paraId="1DCDDF78" w14:textId="77777777" w:rsidR="0022708F" w:rsidRPr="00911C82" w:rsidRDefault="0022708F" w:rsidP="00911C82">
      <w:pPr>
        <w:rPr>
          <w:rFonts w:ascii="Arial" w:hAnsi="Arial" w:cs="Arial"/>
          <w:lang w:val="en-GB"/>
        </w:rPr>
      </w:pPr>
    </w:p>
    <w:sectPr w:rsidR="0022708F" w:rsidRPr="00911C82" w:rsidSect="00DC2700">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4C36C" w14:textId="77777777" w:rsidR="00340428" w:rsidRDefault="00340428">
      <w:r>
        <w:separator/>
      </w:r>
    </w:p>
  </w:endnote>
  <w:endnote w:type="continuationSeparator" w:id="0">
    <w:p w14:paraId="4F867679" w14:textId="77777777" w:rsidR="00340428" w:rsidRDefault="00340428">
      <w:r>
        <w:continuationSeparator/>
      </w:r>
    </w:p>
  </w:endnote>
  <w:endnote w:type="continuationNotice" w:id="1">
    <w:p w14:paraId="50BDBD7E" w14:textId="77777777" w:rsidR="00340428" w:rsidRDefault="00340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345CE" w14:textId="77777777" w:rsidR="00340428" w:rsidRDefault="00340428">
      <w:r>
        <w:rPr>
          <w:color w:val="000000"/>
        </w:rPr>
        <w:separator/>
      </w:r>
    </w:p>
  </w:footnote>
  <w:footnote w:type="continuationSeparator" w:id="0">
    <w:p w14:paraId="3D2B92AB" w14:textId="77777777" w:rsidR="00340428" w:rsidRDefault="00340428">
      <w:r>
        <w:continuationSeparator/>
      </w:r>
    </w:p>
  </w:footnote>
  <w:footnote w:type="continuationNotice" w:id="1">
    <w:p w14:paraId="4C9497E3" w14:textId="77777777" w:rsidR="00340428" w:rsidRDefault="00340428"/>
  </w:footnote>
  <w:footnote w:id="2">
    <w:p w14:paraId="2A6F396A" w14:textId="77777777" w:rsidR="00566C46" w:rsidRPr="00A33092" w:rsidRDefault="00566C46" w:rsidP="00566C46">
      <w:pPr>
        <w:pStyle w:val="FootnoteText"/>
        <w:jc w:val="both"/>
        <w:rPr>
          <w:sz w:val="16"/>
          <w:szCs w:val="16"/>
        </w:rPr>
      </w:pPr>
      <w:r w:rsidRPr="00A33092">
        <w:rPr>
          <w:rStyle w:val="FootnoteReference"/>
          <w:sz w:val="16"/>
          <w:szCs w:val="16"/>
        </w:rPr>
        <w:footnoteRef/>
      </w:r>
      <w:r w:rsidRPr="00A33092">
        <w:rPr>
          <w:sz w:val="16"/>
          <w:szCs w:val="16"/>
        </w:rPr>
        <w:t xml:space="preserve"> Agreement on the Conservation of Cetaceans of the Black Sea, Mediterranean </w:t>
      </w:r>
      <w:proofErr w:type="gramStart"/>
      <w:r w:rsidRPr="00A33092">
        <w:rPr>
          <w:sz w:val="16"/>
          <w:szCs w:val="16"/>
        </w:rPr>
        <w:t>Sea</w:t>
      </w:r>
      <w:proofErr w:type="gramEnd"/>
      <w:r w:rsidRPr="00A33092">
        <w:rPr>
          <w:sz w:val="16"/>
          <w:szCs w:val="16"/>
        </w:rPr>
        <w:t xml:space="preserve"> and contiguous Atlantic area</w:t>
      </w:r>
    </w:p>
  </w:footnote>
  <w:footnote w:id="3">
    <w:p w14:paraId="07FA5FAB" w14:textId="77777777" w:rsidR="00566C46" w:rsidRPr="00A33092" w:rsidRDefault="00566C46" w:rsidP="00566C46">
      <w:pPr>
        <w:pStyle w:val="FootnoteText"/>
        <w:jc w:val="both"/>
        <w:rPr>
          <w:sz w:val="16"/>
          <w:szCs w:val="16"/>
        </w:rPr>
      </w:pPr>
      <w:r w:rsidRPr="00A33092">
        <w:rPr>
          <w:rStyle w:val="FootnoteReference"/>
          <w:sz w:val="16"/>
          <w:szCs w:val="16"/>
        </w:rPr>
        <w:footnoteRef/>
      </w:r>
      <w:r w:rsidRPr="00A33092">
        <w:rPr>
          <w:sz w:val="16"/>
          <w:szCs w:val="16"/>
        </w:rPr>
        <w:t xml:space="preserve"> Agreement on the Conservation of Small Cetaceans of the Baltic, North East Atlantic, Irish and North Seas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2D436AFC" w:rsidR="00B956A6" w:rsidRPr="00DC2700"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DC2700">
      <w:rPr>
        <w:rFonts w:ascii="Arial" w:hAnsi="Arial" w:cs="Arial"/>
        <w:i/>
        <w:sz w:val="18"/>
        <w:szCs w:val="18"/>
        <w:lang w:val="en-GB"/>
      </w:rPr>
      <w:t>UNEP/CMS/COP13/CRP</w:t>
    </w:r>
    <w:r w:rsidR="00AC0D2B" w:rsidRPr="00DC2700">
      <w:rPr>
        <w:rFonts w:ascii="Arial" w:hAnsi="Arial" w:cs="Arial"/>
        <w:i/>
        <w:sz w:val="18"/>
        <w:szCs w:val="18"/>
        <w:lang w:val="en-GB"/>
      </w:rPr>
      <w:t>27.</w:t>
    </w:r>
    <w:r w:rsidR="005973DE" w:rsidRPr="00DC2700">
      <w:rPr>
        <w:rFonts w:ascii="Arial" w:hAnsi="Arial" w:cs="Arial"/>
        <w:i/>
        <w:sz w:val="18"/>
        <w:szCs w:val="18"/>
        <w:lang w:val="en-GB"/>
      </w:rPr>
      <w:t>5</w:t>
    </w:r>
    <w:r w:rsidR="00AC0D2B" w:rsidRPr="00DC2700">
      <w:rPr>
        <w:rFonts w:ascii="Arial" w:hAnsi="Arial" w:cs="Arial"/>
        <w:i/>
        <w:sz w:val="18"/>
        <w:szCs w:val="18"/>
        <w:lang w:val="en-GB"/>
      </w:rPr>
      <w:t>.</w:t>
    </w:r>
    <w:r w:rsidR="005973DE" w:rsidRPr="00DC2700">
      <w:rPr>
        <w:rFonts w:ascii="Arial" w:hAnsi="Arial" w:cs="Arial"/>
        <w:i/>
        <w:sz w:val="18"/>
        <w:szCs w:val="18"/>
        <w:lang w:val="en-GB"/>
      </w:rPr>
      <w:t>1</w:t>
    </w:r>
  </w:p>
  <w:p w14:paraId="50B9F4CC" w14:textId="77777777" w:rsidR="00B956A6"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12EA067D" w:rsidR="00B956A6" w:rsidRPr="00DC2700" w:rsidRDefault="005D43E4" w:rsidP="0032330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DC2700">
      <w:rPr>
        <w:rFonts w:ascii="Arial" w:hAnsi="Arial" w:cs="Arial"/>
        <w:i/>
        <w:sz w:val="18"/>
        <w:szCs w:val="18"/>
        <w:lang w:val="en-GB"/>
      </w:rPr>
      <w:t>UNEP/CMS/COP13/CRP</w:t>
    </w:r>
    <w:r w:rsidR="00AB3667" w:rsidRPr="00DC2700">
      <w:rPr>
        <w:rFonts w:ascii="Arial" w:hAnsi="Arial" w:cs="Arial"/>
        <w:i/>
        <w:sz w:val="18"/>
        <w:szCs w:val="18"/>
        <w:lang w:val="en-GB"/>
      </w:rPr>
      <w:t>27.5.1</w:t>
    </w:r>
  </w:p>
  <w:p w14:paraId="75025A37" w14:textId="77777777" w:rsidR="00B956A6" w:rsidRDefault="00B9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2E31D5E6" w:rsidR="007A1066" w:rsidRPr="00DC2700"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DC2700">
      <w:rPr>
        <w:rFonts w:ascii="Arial" w:hAnsi="Arial" w:cs="Arial"/>
        <w:bCs/>
        <w:i/>
        <w:iCs/>
        <w:sz w:val="18"/>
        <w:szCs w:val="18"/>
        <w:lang w:val="en-GB"/>
      </w:rPr>
      <w:t>UNEP/CMS/COP1</w:t>
    </w:r>
    <w:r w:rsidR="00B956A6" w:rsidRPr="00DC2700">
      <w:rPr>
        <w:rFonts w:ascii="Arial" w:hAnsi="Arial" w:cs="Arial"/>
        <w:bCs/>
        <w:i/>
        <w:iCs/>
        <w:sz w:val="18"/>
        <w:szCs w:val="18"/>
        <w:lang w:val="en-GB"/>
      </w:rPr>
      <w:t>4</w:t>
    </w:r>
    <w:r w:rsidRPr="00DC2700">
      <w:rPr>
        <w:rFonts w:ascii="Arial" w:hAnsi="Arial" w:cs="Arial"/>
        <w:bCs/>
        <w:i/>
        <w:iCs/>
        <w:sz w:val="18"/>
        <w:szCs w:val="18"/>
        <w:lang w:val="en-GB"/>
      </w:rPr>
      <w:t>/CRP</w:t>
    </w:r>
    <w:r w:rsidR="00AC0D2B" w:rsidRPr="00DC2700">
      <w:rPr>
        <w:rFonts w:ascii="Arial" w:hAnsi="Arial" w:cs="Arial"/>
        <w:bCs/>
        <w:i/>
        <w:iCs/>
        <w:sz w:val="18"/>
        <w:szCs w:val="18"/>
        <w:lang w:val="en-GB"/>
      </w:rPr>
      <w:t>27.</w:t>
    </w:r>
    <w:r w:rsidR="005973DE" w:rsidRPr="00DC2700">
      <w:rPr>
        <w:rFonts w:ascii="Arial" w:hAnsi="Arial" w:cs="Arial"/>
        <w:bCs/>
        <w:i/>
        <w:iCs/>
        <w:sz w:val="18"/>
        <w:szCs w:val="18"/>
        <w:lang w:val="en-GB"/>
      </w:rPr>
      <w:t>5</w:t>
    </w:r>
    <w:r w:rsidR="00AC0D2B" w:rsidRPr="00DC2700">
      <w:rPr>
        <w:rFonts w:ascii="Arial" w:hAnsi="Arial" w:cs="Arial"/>
        <w:bCs/>
        <w:i/>
        <w:iCs/>
        <w:sz w:val="18"/>
        <w:szCs w:val="18"/>
        <w:lang w:val="en-GB"/>
      </w:rPr>
      <w:t>.</w:t>
    </w:r>
    <w:r w:rsidR="005973DE" w:rsidRPr="00DC2700">
      <w:rPr>
        <w:rFonts w:ascii="Arial" w:hAnsi="Arial" w:cs="Arial"/>
        <w:bCs/>
        <w:i/>
        <w:iCs/>
        <w:sz w:val="18"/>
        <w:szCs w:val="18"/>
        <w:lang w:val="en-GB"/>
      </w:rPr>
      <w:t>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37B00BEC"/>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2D821E3"/>
    <w:multiLevelType w:val="multilevel"/>
    <w:tmpl w:val="55AC062E"/>
    <w:lvl w:ilvl="0">
      <w:start w:val="1"/>
      <w:numFmt w:val="decimal"/>
      <w:lvlText w:val="%1."/>
      <w:lvlJc w:val="left"/>
      <w:pPr>
        <w:tabs>
          <w:tab w:val="num" w:pos="0"/>
        </w:tabs>
        <w:ind w:left="720" w:hanging="360"/>
      </w:pPr>
    </w:lvl>
    <w:lvl w:ilvl="1">
      <w:start w:val="1"/>
      <w:numFmt w:val="lowerLetter"/>
      <w:lvlText w:val="%2)"/>
      <w:lvlJc w:val="left"/>
      <w:pPr>
        <w:tabs>
          <w:tab w:val="num" w:pos="0"/>
        </w:tabs>
        <w:ind w:left="1548" w:hanging="468"/>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CD550C2"/>
    <w:multiLevelType w:val="multilevel"/>
    <w:tmpl w:val="D4E86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09C3BDA"/>
    <w:multiLevelType w:val="multilevel"/>
    <w:tmpl w:val="C64E2F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575A53EF"/>
    <w:multiLevelType w:val="multilevel"/>
    <w:tmpl w:val="6D06FE68"/>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5C393AEF"/>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9" w15:restartNumberingAfterBreak="0">
    <w:nsid w:val="5FB85865"/>
    <w:multiLevelType w:val="multilevel"/>
    <w:tmpl w:val="BF2C84C0"/>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C7038F8"/>
    <w:multiLevelType w:val="multilevel"/>
    <w:tmpl w:val="62526E8E"/>
    <w:lvl w:ilvl="0">
      <w:start w:val="1"/>
      <w:numFmt w:val="lowerLetter"/>
      <w:lvlText w:val="%1)"/>
      <w:lvlJc w:val="left"/>
      <w:pPr>
        <w:tabs>
          <w:tab w:val="num" w:pos="0"/>
        </w:tabs>
        <w:ind w:left="1154" w:hanging="360"/>
      </w:pPr>
    </w:lvl>
    <w:lvl w:ilvl="1">
      <w:start w:val="1"/>
      <w:numFmt w:val="lowerLetter"/>
      <w:lvlText w:val="%2."/>
      <w:lvlJc w:val="left"/>
      <w:pPr>
        <w:tabs>
          <w:tab w:val="num" w:pos="0"/>
        </w:tabs>
        <w:ind w:left="1874" w:hanging="360"/>
      </w:pPr>
    </w:lvl>
    <w:lvl w:ilvl="2">
      <w:start w:val="1"/>
      <w:numFmt w:val="lowerRoman"/>
      <w:lvlText w:val="%3."/>
      <w:lvlJc w:val="right"/>
      <w:pPr>
        <w:tabs>
          <w:tab w:val="num" w:pos="0"/>
        </w:tabs>
        <w:ind w:left="2594" w:hanging="180"/>
      </w:pPr>
    </w:lvl>
    <w:lvl w:ilvl="3">
      <w:start w:val="1"/>
      <w:numFmt w:val="decimal"/>
      <w:lvlText w:val="%4."/>
      <w:lvlJc w:val="left"/>
      <w:pPr>
        <w:tabs>
          <w:tab w:val="num" w:pos="0"/>
        </w:tabs>
        <w:ind w:left="3314" w:hanging="360"/>
      </w:pPr>
    </w:lvl>
    <w:lvl w:ilvl="4">
      <w:start w:val="1"/>
      <w:numFmt w:val="lowerLetter"/>
      <w:lvlText w:val="%5."/>
      <w:lvlJc w:val="left"/>
      <w:pPr>
        <w:tabs>
          <w:tab w:val="num" w:pos="0"/>
        </w:tabs>
        <w:ind w:left="4034" w:hanging="360"/>
      </w:pPr>
    </w:lvl>
    <w:lvl w:ilvl="5">
      <w:start w:val="1"/>
      <w:numFmt w:val="lowerRoman"/>
      <w:lvlText w:val="%6."/>
      <w:lvlJc w:val="right"/>
      <w:pPr>
        <w:tabs>
          <w:tab w:val="num" w:pos="0"/>
        </w:tabs>
        <w:ind w:left="4754" w:hanging="180"/>
      </w:pPr>
    </w:lvl>
    <w:lvl w:ilvl="6">
      <w:start w:val="1"/>
      <w:numFmt w:val="decimal"/>
      <w:lvlText w:val="%7."/>
      <w:lvlJc w:val="left"/>
      <w:pPr>
        <w:tabs>
          <w:tab w:val="num" w:pos="0"/>
        </w:tabs>
        <w:ind w:left="5474" w:hanging="360"/>
      </w:pPr>
    </w:lvl>
    <w:lvl w:ilvl="7">
      <w:start w:val="1"/>
      <w:numFmt w:val="lowerLetter"/>
      <w:lvlText w:val="%8."/>
      <w:lvlJc w:val="left"/>
      <w:pPr>
        <w:tabs>
          <w:tab w:val="num" w:pos="0"/>
        </w:tabs>
        <w:ind w:left="6194" w:hanging="360"/>
      </w:pPr>
    </w:lvl>
    <w:lvl w:ilvl="8">
      <w:start w:val="1"/>
      <w:numFmt w:val="lowerRoman"/>
      <w:lvlText w:val="%9."/>
      <w:lvlJc w:val="right"/>
      <w:pPr>
        <w:tabs>
          <w:tab w:val="num" w:pos="0"/>
        </w:tabs>
        <w:ind w:left="6914" w:hanging="180"/>
      </w:pPr>
    </w:lvl>
  </w:abstractNum>
  <w:abstractNum w:abstractNumId="12" w15:restartNumberingAfterBreak="0">
    <w:nsid w:val="7E124519"/>
    <w:multiLevelType w:val="multilevel"/>
    <w:tmpl w:val="38E4D6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E7808BB"/>
    <w:multiLevelType w:val="multilevel"/>
    <w:tmpl w:val="451480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32178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0783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153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7666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9569450">
    <w:abstractNumId w:val="7"/>
  </w:num>
  <w:num w:numId="6" w16cid:durableId="365522888">
    <w:abstractNumId w:val="9"/>
  </w:num>
  <w:num w:numId="7" w16cid:durableId="1030380506">
    <w:abstractNumId w:val="13"/>
  </w:num>
  <w:num w:numId="8" w16cid:durableId="1713579214">
    <w:abstractNumId w:val="7"/>
    <w:lvlOverride w:ilvl="0">
      <w:startOverride w:val="1"/>
    </w:lvlOverride>
  </w:num>
  <w:num w:numId="9" w16cid:durableId="965967556">
    <w:abstractNumId w:val="8"/>
  </w:num>
  <w:num w:numId="10" w16cid:durableId="2045249284">
    <w:abstractNumId w:val="12"/>
  </w:num>
  <w:num w:numId="11" w16cid:durableId="851407944">
    <w:abstractNumId w:val="4"/>
  </w:num>
  <w:num w:numId="12" w16cid:durableId="905797043">
    <w:abstractNumId w:val="3"/>
  </w:num>
  <w:num w:numId="13" w16cid:durableId="1619021492">
    <w:abstractNumId w:val="11"/>
  </w:num>
  <w:num w:numId="14" w16cid:durableId="768040677">
    <w:abstractNumId w:val="5"/>
  </w:num>
  <w:num w:numId="15" w16cid:durableId="2032564448">
    <w:abstractNumId w:val="8"/>
    <w:lvlOverride w:ilvl="0">
      <w:startOverride w:val="1"/>
    </w:lvlOverride>
  </w:num>
  <w:num w:numId="16" w16cid:durableId="44958784">
    <w:abstractNumId w:val="12"/>
    <w:lvlOverride w:ilvl="0">
      <w:startOverride w:val="1"/>
    </w:lvlOverride>
  </w:num>
  <w:num w:numId="17" w16cid:durableId="1902213396">
    <w:abstractNumId w:val="4"/>
    <w:lvlOverride w:ilvl="0">
      <w:startOverride w:val="1"/>
    </w:lvlOverride>
  </w:num>
  <w:num w:numId="18" w16cid:durableId="183322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73CEC"/>
    <w:rsid w:val="000B0D60"/>
    <w:rsid w:val="001116B3"/>
    <w:rsid w:val="001624EC"/>
    <w:rsid w:val="001648A3"/>
    <w:rsid w:val="001B7ADF"/>
    <w:rsid w:val="00202D6D"/>
    <w:rsid w:val="002223BB"/>
    <w:rsid w:val="0022708F"/>
    <w:rsid w:val="00244886"/>
    <w:rsid w:val="002E2BA8"/>
    <w:rsid w:val="0032330B"/>
    <w:rsid w:val="00340428"/>
    <w:rsid w:val="003639FF"/>
    <w:rsid w:val="00393D8E"/>
    <w:rsid w:val="003F1AD8"/>
    <w:rsid w:val="00414003"/>
    <w:rsid w:val="0043102F"/>
    <w:rsid w:val="00480F02"/>
    <w:rsid w:val="00487D0A"/>
    <w:rsid w:val="004A6167"/>
    <w:rsid w:val="004D4230"/>
    <w:rsid w:val="005025F1"/>
    <w:rsid w:val="005645C4"/>
    <w:rsid w:val="00566C46"/>
    <w:rsid w:val="005973DE"/>
    <w:rsid w:val="005D43E4"/>
    <w:rsid w:val="005F0639"/>
    <w:rsid w:val="006961F0"/>
    <w:rsid w:val="006C79AF"/>
    <w:rsid w:val="007365C6"/>
    <w:rsid w:val="00793526"/>
    <w:rsid w:val="00797352"/>
    <w:rsid w:val="007A1066"/>
    <w:rsid w:val="007A7E40"/>
    <w:rsid w:val="008020D3"/>
    <w:rsid w:val="00854FF6"/>
    <w:rsid w:val="0086565D"/>
    <w:rsid w:val="008772B8"/>
    <w:rsid w:val="00911C82"/>
    <w:rsid w:val="009522DA"/>
    <w:rsid w:val="00991E28"/>
    <w:rsid w:val="009E02CA"/>
    <w:rsid w:val="00A1220F"/>
    <w:rsid w:val="00AB3667"/>
    <w:rsid w:val="00AC0D2B"/>
    <w:rsid w:val="00AD40F7"/>
    <w:rsid w:val="00AF22FB"/>
    <w:rsid w:val="00B15A3D"/>
    <w:rsid w:val="00B378A6"/>
    <w:rsid w:val="00B956A6"/>
    <w:rsid w:val="00BE1A45"/>
    <w:rsid w:val="00C32FF1"/>
    <w:rsid w:val="00C71050"/>
    <w:rsid w:val="00C8003A"/>
    <w:rsid w:val="00D25C55"/>
    <w:rsid w:val="00D617E0"/>
    <w:rsid w:val="00D82C56"/>
    <w:rsid w:val="00DC2700"/>
    <w:rsid w:val="00DD113B"/>
    <w:rsid w:val="00E14547"/>
    <w:rsid w:val="00E829C9"/>
    <w:rsid w:val="00E924C1"/>
    <w:rsid w:val="00F17AAD"/>
    <w:rsid w:val="00F3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qFormat/>
    <w:rsid w:val="00566C46"/>
    <w:rPr>
      <w:sz w:val="20"/>
      <w:szCs w:val="20"/>
    </w:rPr>
  </w:style>
  <w:style w:type="character" w:styleId="FootnoteReference">
    <w:name w:val="footnote reference"/>
    <w:rsid w:val="00566C46"/>
    <w:rPr>
      <w:vertAlign w:val="superscript"/>
    </w:rPr>
  </w:style>
  <w:style w:type="paragraph" w:styleId="FootnoteText">
    <w:name w:val="footnote text"/>
    <w:basedOn w:val="Normal"/>
    <w:link w:val="FootnoteTextChar"/>
    <w:uiPriority w:val="99"/>
    <w:semiHidden/>
    <w:unhideWhenUsed/>
    <w:rsid w:val="00566C46"/>
    <w:pPr>
      <w:widowControl/>
      <w:autoSpaceDE/>
      <w:autoSpaceDN/>
      <w:textAlignment w:val="auto"/>
    </w:pPr>
    <w:rPr>
      <w:rFonts w:ascii="Arial" w:eastAsia="Calibri" w:hAnsi="Arial"/>
      <w:szCs w:val="20"/>
    </w:rPr>
  </w:style>
  <w:style w:type="character" w:customStyle="1" w:styleId="FootnoteTextChar1">
    <w:name w:val="Footnote Text Char1"/>
    <w:basedOn w:val="DefaultParagraphFont"/>
    <w:uiPriority w:val="99"/>
    <w:semiHidden/>
    <w:rsid w:val="00566C46"/>
    <w:rPr>
      <w:rFonts w:ascii="Times New Roman" w:eastAsia="Times New Roman" w:hAnsi="Times New Roman"/>
      <w:sz w:val="20"/>
      <w:szCs w:val="20"/>
    </w:rPr>
  </w:style>
  <w:style w:type="paragraph" w:styleId="Revision">
    <w:name w:val="Revision"/>
    <w:hidden/>
    <w:uiPriority w:val="99"/>
    <w:semiHidden/>
    <w:rsid w:val="006C79AF"/>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Props1.xml><?xml version="1.0" encoding="utf-8"?>
<ds:datastoreItem xmlns:ds="http://schemas.openxmlformats.org/officeDocument/2006/customXml" ds:itemID="{22197482-AD9A-44C2-9F0F-70B6A54B3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F4D9F913-92B0-407B-8A2A-ABA2E03FF98E}">
  <ds:schemaRefs>
    <ds:schemaRef ds:uri="http://schemas.openxmlformats.org/package/2006/metadata/core-properties"/>
    <ds:schemaRef ds:uri="http://schemas.microsoft.com/office/2006/documentManagement/types"/>
    <ds:schemaRef ds:uri="c15478a5-0be8-4f5d-8383-b307d5ba8bf6"/>
    <ds:schemaRef ds:uri="http://schemas.microsoft.com/office/2006/metadata/properties"/>
    <ds:schemaRef ds:uri="http://purl.org/dc/elements/1.1/"/>
    <ds:schemaRef ds:uri="http://purl.org/dc/terms/"/>
    <ds:schemaRef ds:uri="http://schemas.microsoft.com/office/infopath/2007/PartnerControls"/>
    <ds:schemaRef ds:uri="985ec44e-1bab-4c0b-9df0-6ba128686fc9"/>
    <ds:schemaRef ds:uri="a7b50396-0b06-45c1-b28e-46f86d566a1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2949</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2020-02-04T00:02:00Z</cp:lastPrinted>
  <dcterms:created xsi:type="dcterms:W3CDTF">2024-02-14T14:44:00Z</dcterms:created>
  <dcterms:modified xsi:type="dcterms:W3CDTF">2024-02-14T14:44:00Z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