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05506C91" w:rsidR="00D82C56" w:rsidRDefault="00483FD4" w:rsidP="005A795F">
      <w:pPr>
        <w:spacing w:after="120"/>
        <w:jc w:val="center"/>
        <w:rPr>
          <w:rFonts w:ascii="Arial" w:hAnsi="Arial" w:cs="Arial"/>
          <w:b/>
          <w:sz w:val="22"/>
          <w:szCs w:val="22"/>
        </w:rPr>
      </w:pPr>
      <w:r>
        <w:rPr>
          <w:rFonts w:ascii="Arial" w:hAnsi="Arial" w:cs="Arial"/>
          <w:b/>
          <w:sz w:val="22"/>
          <w:szCs w:val="22"/>
        </w:rPr>
        <w:t xml:space="preserve">IMPORTANT SHARK AND RAY AREAS </w:t>
      </w:r>
      <w:r w:rsidR="00BB12CF">
        <w:rPr>
          <w:rFonts w:ascii="Arial" w:hAnsi="Arial" w:cs="Arial"/>
          <w:b/>
          <w:sz w:val="22"/>
          <w:szCs w:val="22"/>
        </w:rPr>
        <w:t>(ISRAs)</w:t>
      </w:r>
    </w:p>
    <w:p w14:paraId="48F82B79" w14:textId="41D2B2CE" w:rsidR="00D82C56" w:rsidRDefault="005D43E4" w:rsidP="005A795F">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w:t>
      </w:r>
      <w:r w:rsidR="00483FD4">
        <w:rPr>
          <w:rFonts w:ascii="Arial" w:hAnsi="Arial" w:cs="Arial"/>
          <w:sz w:val="22"/>
          <w:szCs w:val="22"/>
        </w:rPr>
        <w:t>c.</w:t>
      </w:r>
      <w:r w:rsidR="00483FD4" w:rsidRPr="00483FD4">
        <w:rPr>
          <w:rFonts w:ascii="Arial" w:hAnsi="Arial" w:cs="Arial"/>
          <w:sz w:val="22"/>
          <w:szCs w:val="22"/>
        </w:rPr>
        <w:t>27.4.2/Rev.1</w:t>
      </w:r>
    </w:p>
    <w:p w14:paraId="73A89732" w14:textId="1709B0CB" w:rsidR="00D82C56" w:rsidRDefault="005D43E4" w:rsidP="00460A57">
      <w:pPr>
        <w:jc w:val="center"/>
        <w:rPr>
          <w:rFonts w:ascii="Arial" w:hAnsi="Arial" w:cs="Arial"/>
          <w:i/>
          <w:sz w:val="22"/>
          <w:szCs w:val="22"/>
        </w:rPr>
      </w:pPr>
      <w:r>
        <w:rPr>
          <w:rFonts w:ascii="Arial" w:hAnsi="Arial" w:cs="Arial"/>
          <w:i/>
          <w:sz w:val="22"/>
          <w:szCs w:val="22"/>
        </w:rPr>
        <w:t>(</w:t>
      </w:r>
      <w:r w:rsidRPr="001B2C60">
        <w:rPr>
          <w:rFonts w:ascii="Arial" w:hAnsi="Arial" w:cs="Arial"/>
          <w:i/>
          <w:sz w:val="22"/>
          <w:szCs w:val="22"/>
        </w:rPr>
        <w:t xml:space="preserve">Prepared by </w:t>
      </w:r>
      <w:r w:rsidR="00AF22FB" w:rsidRPr="001B2C60">
        <w:rPr>
          <w:rFonts w:ascii="Arial" w:hAnsi="Arial" w:cs="Arial"/>
          <w:i/>
          <w:sz w:val="22"/>
          <w:szCs w:val="22"/>
        </w:rPr>
        <w:t>the</w:t>
      </w:r>
      <w:r w:rsidRPr="001B2C60">
        <w:rPr>
          <w:rFonts w:ascii="Arial" w:hAnsi="Arial" w:cs="Arial"/>
          <w:i/>
          <w:sz w:val="22"/>
          <w:szCs w:val="22"/>
        </w:rPr>
        <w:t xml:space="preserve"> </w:t>
      </w:r>
      <w:r w:rsidR="00042D6B">
        <w:rPr>
          <w:rFonts w:ascii="Arial" w:hAnsi="Arial" w:cs="Arial"/>
          <w:i/>
          <w:sz w:val="22"/>
          <w:szCs w:val="22"/>
        </w:rPr>
        <w:t xml:space="preserve">Aquatic Species </w:t>
      </w:r>
      <w:r w:rsidRPr="001B2C60">
        <w:rPr>
          <w:rFonts w:ascii="Arial" w:hAnsi="Arial" w:cs="Arial"/>
          <w:i/>
          <w:sz w:val="22"/>
          <w:szCs w:val="22"/>
        </w:rPr>
        <w:t>WG</w:t>
      </w:r>
      <w:r w:rsidR="00042D6B">
        <w:rPr>
          <w:rFonts w:ascii="Arial" w:hAnsi="Arial" w:cs="Arial"/>
          <w:i/>
          <w:sz w:val="22"/>
          <w:szCs w:val="22"/>
        </w:rPr>
        <w:t xml:space="preserve"> and the COW</w:t>
      </w:r>
      <w:r w:rsidRPr="001B2C60">
        <w:rPr>
          <w:rFonts w:ascii="Arial" w:hAnsi="Arial" w:cs="Arial"/>
          <w:i/>
          <w:sz w:val="22"/>
          <w:szCs w:val="22"/>
        </w:rPr>
        <w:t>)</w:t>
      </w:r>
    </w:p>
    <w:p w14:paraId="25BD5BFE" w14:textId="77777777" w:rsidR="00D82C56" w:rsidRDefault="00D82C56" w:rsidP="00460A57">
      <w:pPr>
        <w:rPr>
          <w:rFonts w:ascii="Arial" w:hAnsi="Arial" w:cs="Arial"/>
          <w:sz w:val="22"/>
          <w:szCs w:val="22"/>
        </w:rPr>
      </w:pPr>
    </w:p>
    <w:p w14:paraId="6C7ED871" w14:textId="77777777" w:rsidR="00D82C56" w:rsidRDefault="00D82C56" w:rsidP="00460A57">
      <w:pPr>
        <w:rPr>
          <w:rFonts w:ascii="Arial" w:hAnsi="Arial" w:cs="Arial"/>
          <w:sz w:val="22"/>
          <w:szCs w:val="22"/>
        </w:rPr>
      </w:pPr>
    </w:p>
    <w:p w14:paraId="59425798" w14:textId="77777777" w:rsidR="00D82C56" w:rsidRDefault="005D43E4" w:rsidP="00460A57">
      <w:pPr>
        <w:jc w:val="center"/>
        <w:rPr>
          <w:rFonts w:ascii="Arial" w:hAnsi="Arial" w:cs="Arial"/>
          <w:sz w:val="22"/>
          <w:szCs w:val="22"/>
        </w:rPr>
      </w:pPr>
      <w:r>
        <w:rPr>
          <w:rFonts w:ascii="Arial" w:hAnsi="Arial" w:cs="Arial"/>
          <w:sz w:val="22"/>
          <w:szCs w:val="22"/>
        </w:rPr>
        <w:t>DRAFT RESOLUTION</w:t>
      </w:r>
    </w:p>
    <w:p w14:paraId="4D5604B8" w14:textId="77777777" w:rsidR="008E59C1" w:rsidRDefault="008E59C1" w:rsidP="00460A57">
      <w:pPr>
        <w:jc w:val="center"/>
        <w:rPr>
          <w:rFonts w:ascii="Arial" w:hAnsi="Arial" w:cs="Arial"/>
          <w:sz w:val="22"/>
          <w:szCs w:val="22"/>
        </w:rPr>
      </w:pPr>
    </w:p>
    <w:p w14:paraId="4B20D85F" w14:textId="77777777" w:rsidR="008E59C1" w:rsidRPr="008E59C1" w:rsidRDefault="008E59C1" w:rsidP="00460A57">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en-GB"/>
        </w:rPr>
      </w:pPr>
      <w:r w:rsidRPr="008E59C1">
        <w:rPr>
          <w:rFonts w:ascii="Arial" w:hAnsi="Arial" w:cs="Arial"/>
          <w:b/>
          <w:caps/>
          <w:sz w:val="22"/>
          <w:szCs w:val="22"/>
          <w:lang w:val="en-GB"/>
        </w:rPr>
        <w:t>IMPORTANT SHARK AND RAY AREAS (ISRA</w:t>
      </w:r>
      <w:r w:rsidRPr="008E59C1">
        <w:rPr>
          <w:rFonts w:ascii="Arial" w:hAnsi="Arial" w:cs="Arial"/>
          <w:b/>
          <w:sz w:val="22"/>
          <w:szCs w:val="22"/>
          <w:lang w:val="en-GB"/>
        </w:rPr>
        <w:t>s</w:t>
      </w:r>
      <w:r w:rsidRPr="008E59C1">
        <w:rPr>
          <w:rFonts w:ascii="Arial" w:hAnsi="Arial" w:cs="Arial"/>
          <w:b/>
          <w:caps/>
          <w:sz w:val="22"/>
          <w:szCs w:val="22"/>
          <w:lang w:val="en-GB"/>
        </w:rPr>
        <w:t>)</w:t>
      </w:r>
    </w:p>
    <w:p w14:paraId="46198EBA" w14:textId="77777777" w:rsidR="008E59C1" w:rsidRPr="008E59C1" w:rsidRDefault="008E59C1" w:rsidP="00460A57">
      <w:pPr>
        <w:adjustRightInd w:val="0"/>
        <w:jc w:val="both"/>
        <w:textAlignment w:val="auto"/>
        <w:rPr>
          <w:rFonts w:ascii="Arial" w:hAnsi="Arial" w:cs="Arial"/>
          <w:sz w:val="22"/>
          <w:szCs w:val="22"/>
          <w:lang w:val="en-GB"/>
        </w:rPr>
      </w:pPr>
    </w:p>
    <w:p w14:paraId="5D8543B8" w14:textId="77777777" w:rsidR="008E59C1" w:rsidRPr="008E59C1" w:rsidRDefault="008E59C1" w:rsidP="00460A57">
      <w:pPr>
        <w:adjustRightInd w:val="0"/>
        <w:jc w:val="both"/>
        <w:textAlignment w:val="auto"/>
        <w:rPr>
          <w:rFonts w:ascii="Arial" w:hAnsi="Arial" w:cs="Arial"/>
          <w:i/>
          <w:sz w:val="22"/>
          <w:szCs w:val="22"/>
          <w:lang w:val="en-GB"/>
        </w:rPr>
      </w:pPr>
    </w:p>
    <w:p w14:paraId="5C83D4FD" w14:textId="6E188D0C" w:rsidR="008E59C1" w:rsidRPr="008E59C1" w:rsidRDefault="008E59C1" w:rsidP="00460A57">
      <w:pPr>
        <w:adjustRightInd w:val="0"/>
        <w:jc w:val="both"/>
        <w:textAlignment w:val="auto"/>
        <w:rPr>
          <w:rFonts w:ascii="Arial" w:hAnsi="Arial" w:cs="Arial"/>
          <w:i/>
          <w:sz w:val="22"/>
          <w:szCs w:val="22"/>
          <w:lang w:val="en-GB"/>
        </w:rPr>
      </w:pPr>
      <w:r w:rsidRPr="008E59C1">
        <w:rPr>
          <w:rFonts w:ascii="Arial" w:hAnsi="Arial" w:cs="Arial"/>
          <w:i/>
          <w:sz w:val="22"/>
          <w:szCs w:val="22"/>
          <w:lang w:val="en-GB"/>
        </w:rPr>
        <w:t xml:space="preserve">Alarmed </w:t>
      </w:r>
      <w:r w:rsidRPr="008E59C1">
        <w:rPr>
          <w:rFonts w:ascii="Arial" w:hAnsi="Arial" w:cs="Arial"/>
          <w:iCs/>
          <w:sz w:val="22"/>
          <w:szCs w:val="22"/>
          <w:lang w:val="en-GB"/>
        </w:rPr>
        <w:t>that sharks, rays, and chimaeras are facing a biodiversity crisis with an estimated 37</w:t>
      </w:r>
      <w:r w:rsidR="00692F80">
        <w:rPr>
          <w:rFonts w:ascii="Arial" w:hAnsi="Arial" w:cs="Arial"/>
          <w:iCs/>
          <w:sz w:val="22"/>
          <w:szCs w:val="22"/>
          <w:lang w:val="en-GB"/>
        </w:rPr>
        <w:t xml:space="preserve"> per cent</w:t>
      </w:r>
      <w:r w:rsidRPr="008E59C1">
        <w:rPr>
          <w:rFonts w:ascii="Arial" w:hAnsi="Arial" w:cs="Arial"/>
          <w:iCs/>
          <w:sz w:val="22"/>
          <w:szCs w:val="22"/>
          <w:lang w:val="en-GB"/>
        </w:rPr>
        <w:t xml:space="preserve"> of species threatened with extinction driven by overﬁshing</w:t>
      </w:r>
      <w:r w:rsidR="00FE4353">
        <w:rPr>
          <w:rFonts w:ascii="Arial" w:hAnsi="Arial" w:cs="Arial"/>
          <w:iCs/>
          <w:sz w:val="22"/>
          <w:szCs w:val="22"/>
          <w:lang w:val="en-GB"/>
        </w:rPr>
        <w:t>.</w:t>
      </w:r>
    </w:p>
    <w:p w14:paraId="488EE45F" w14:textId="77777777" w:rsidR="008E59C1" w:rsidRPr="008E59C1" w:rsidRDefault="008E59C1" w:rsidP="00460A57">
      <w:pPr>
        <w:adjustRightInd w:val="0"/>
        <w:jc w:val="both"/>
        <w:textAlignment w:val="auto"/>
        <w:rPr>
          <w:rFonts w:ascii="Arial" w:hAnsi="Arial" w:cs="Arial"/>
          <w:i/>
          <w:sz w:val="22"/>
          <w:szCs w:val="22"/>
          <w:lang w:val="en-GB"/>
        </w:rPr>
      </w:pPr>
    </w:p>
    <w:p w14:paraId="2CDBF105" w14:textId="667AB370" w:rsidR="008E59C1" w:rsidRPr="008E59C1" w:rsidRDefault="008E59C1" w:rsidP="00460A57">
      <w:pPr>
        <w:adjustRightInd w:val="0"/>
        <w:jc w:val="both"/>
        <w:textAlignment w:val="auto"/>
        <w:rPr>
          <w:rFonts w:ascii="Arial" w:hAnsi="Arial" w:cs="Arial"/>
          <w:iCs/>
          <w:sz w:val="22"/>
          <w:szCs w:val="22"/>
          <w:lang w:val="en-GB"/>
        </w:rPr>
      </w:pPr>
      <w:r w:rsidRPr="008E59C1">
        <w:rPr>
          <w:rFonts w:ascii="Arial" w:hAnsi="Arial" w:cs="Arial"/>
          <w:i/>
          <w:sz w:val="22"/>
          <w:szCs w:val="22"/>
          <w:lang w:val="en-GB"/>
        </w:rPr>
        <w:t xml:space="preserve">Conscious </w:t>
      </w:r>
      <w:r w:rsidRPr="008E59C1">
        <w:rPr>
          <w:rFonts w:ascii="Arial" w:hAnsi="Arial" w:cs="Arial"/>
          <w:iCs/>
          <w:sz w:val="22"/>
          <w:szCs w:val="22"/>
          <w:lang w:val="en-GB"/>
        </w:rPr>
        <w:t>that area-based conservation is essential to safeguard declining biodiversity, and concerned that sharks, rays, and chimaeras are overlooked by many national and international efforts to develop and apply area-based marine conservation and management measures such as the creation of marine protected areas and other forms of habitat protection</w:t>
      </w:r>
      <w:r w:rsidR="00E32F12">
        <w:rPr>
          <w:rFonts w:ascii="Arial" w:hAnsi="Arial" w:cs="Arial"/>
          <w:iCs/>
          <w:sz w:val="22"/>
          <w:szCs w:val="22"/>
          <w:lang w:val="en-GB"/>
        </w:rPr>
        <w:t>,</w:t>
      </w:r>
    </w:p>
    <w:p w14:paraId="0B450168" w14:textId="77777777" w:rsidR="008E59C1" w:rsidRPr="005A795F" w:rsidRDefault="008E59C1" w:rsidP="00460A57">
      <w:pPr>
        <w:adjustRightInd w:val="0"/>
        <w:jc w:val="both"/>
        <w:textAlignment w:val="auto"/>
        <w:rPr>
          <w:rFonts w:ascii="Arial" w:hAnsi="Arial"/>
          <w:i/>
          <w:sz w:val="22"/>
          <w:lang w:val="en-GB"/>
        </w:rPr>
      </w:pPr>
    </w:p>
    <w:p w14:paraId="69ACCFCD" w14:textId="377BDA8A" w:rsidR="00FA3E2E" w:rsidRPr="005A795F" w:rsidRDefault="00FA3E2E" w:rsidP="00FA3E2E">
      <w:pPr>
        <w:adjustRightInd w:val="0"/>
        <w:jc w:val="both"/>
        <w:textAlignment w:val="auto"/>
        <w:rPr>
          <w:rFonts w:ascii="Arial" w:hAnsi="Arial"/>
          <w:sz w:val="22"/>
        </w:rPr>
      </w:pPr>
      <w:r w:rsidRPr="001B2C60">
        <w:rPr>
          <w:rFonts w:ascii="Arial" w:hAnsi="Arial" w:cs="Arial"/>
          <w:i/>
          <w:sz w:val="22"/>
          <w:szCs w:val="22"/>
        </w:rPr>
        <w:t>Welcoming</w:t>
      </w:r>
      <w:r w:rsidRPr="005A795F">
        <w:rPr>
          <w:rFonts w:ascii="Arial" w:hAnsi="Arial"/>
          <w:i/>
          <w:sz w:val="22"/>
        </w:rPr>
        <w:t xml:space="preserve"> </w:t>
      </w:r>
      <w:r w:rsidR="001B2C60" w:rsidRPr="00756417">
        <w:rPr>
          <w:rFonts w:ascii="Arial" w:hAnsi="Arial" w:cs="Arial"/>
          <w:sz w:val="22"/>
          <w:szCs w:val="22"/>
        </w:rPr>
        <w:t>T</w:t>
      </w:r>
      <w:r w:rsidRPr="00756417">
        <w:rPr>
          <w:rFonts w:ascii="Arial" w:hAnsi="Arial" w:cs="Arial"/>
          <w:sz w:val="22"/>
          <w:szCs w:val="22"/>
        </w:rPr>
        <w:t xml:space="preserve">argets 1 </w:t>
      </w:r>
      <w:r w:rsidRPr="0086676E">
        <w:rPr>
          <w:rFonts w:ascii="Arial" w:hAnsi="Arial" w:cs="Arial"/>
          <w:sz w:val="22"/>
          <w:szCs w:val="22"/>
        </w:rPr>
        <w:t>and 3</w:t>
      </w:r>
      <w:r w:rsidRPr="001B2C60">
        <w:rPr>
          <w:rFonts w:ascii="Arial" w:hAnsi="Arial" w:cs="Arial"/>
          <w:sz w:val="22"/>
          <w:szCs w:val="22"/>
        </w:rPr>
        <w:t xml:space="preserve"> of the Kunming</w:t>
      </w:r>
      <w:r w:rsidRPr="0017752B">
        <w:rPr>
          <w:rFonts w:ascii="Arial" w:hAnsi="Arial" w:cs="Arial"/>
          <w:sz w:val="22"/>
          <w:szCs w:val="22"/>
        </w:rPr>
        <w:t>-Montreal Global Biodiversity Framework</w:t>
      </w:r>
      <w:r w:rsidR="00FE4353">
        <w:rPr>
          <w:rFonts w:ascii="Arial" w:hAnsi="Arial" w:cs="Arial"/>
          <w:sz w:val="22"/>
          <w:szCs w:val="22"/>
        </w:rPr>
        <w:t>,</w:t>
      </w:r>
    </w:p>
    <w:p w14:paraId="48D4BDE1" w14:textId="77777777" w:rsidR="00FA3E2E" w:rsidRPr="008E59C1" w:rsidRDefault="00FA3E2E" w:rsidP="00460A57">
      <w:pPr>
        <w:adjustRightInd w:val="0"/>
        <w:jc w:val="both"/>
        <w:textAlignment w:val="auto"/>
        <w:rPr>
          <w:rFonts w:ascii="Arial" w:hAnsi="Arial" w:cs="Arial"/>
          <w:i/>
          <w:sz w:val="22"/>
          <w:szCs w:val="22"/>
          <w:lang w:val="en-GB"/>
        </w:rPr>
      </w:pPr>
    </w:p>
    <w:p w14:paraId="7153B803" w14:textId="16F09340" w:rsidR="008E59C1" w:rsidRPr="008E59C1" w:rsidRDefault="008E59C1" w:rsidP="00460A57">
      <w:pPr>
        <w:adjustRightInd w:val="0"/>
        <w:jc w:val="both"/>
        <w:textAlignment w:val="auto"/>
        <w:rPr>
          <w:rFonts w:ascii="Arial" w:hAnsi="Arial" w:cs="Arial"/>
          <w:i/>
          <w:sz w:val="22"/>
          <w:szCs w:val="22"/>
          <w:lang w:val="en-GB"/>
        </w:rPr>
      </w:pPr>
      <w:r w:rsidRPr="008E59C1">
        <w:rPr>
          <w:rFonts w:ascii="Arial" w:hAnsi="Arial" w:cs="Arial"/>
          <w:i/>
          <w:sz w:val="22"/>
          <w:szCs w:val="22"/>
          <w:lang w:val="en-GB"/>
        </w:rPr>
        <w:t xml:space="preserve">Recalling </w:t>
      </w:r>
      <w:r w:rsidRPr="008E59C1">
        <w:rPr>
          <w:rFonts w:ascii="Arial" w:hAnsi="Arial" w:cs="Arial"/>
          <w:iCs/>
          <w:sz w:val="22"/>
          <w:szCs w:val="22"/>
          <w:lang w:val="en-GB"/>
        </w:rPr>
        <w:t>the Memorandum of Understanding on the Conservation of Migratory Sharks (Sharks MOU) which calls in Art. 13 (f) to “Identify and conduct studies of shark migration, aggregation, critical habitats, ecology, behaviour and life stages, and, to the extent practicable, protect the sites”</w:t>
      </w:r>
      <w:r w:rsidR="00E32F12">
        <w:rPr>
          <w:rFonts w:ascii="Arial" w:hAnsi="Arial" w:cs="Arial"/>
          <w:iCs/>
          <w:sz w:val="22"/>
          <w:szCs w:val="22"/>
          <w:lang w:val="en-GB"/>
        </w:rPr>
        <w:t>,</w:t>
      </w:r>
    </w:p>
    <w:p w14:paraId="33C74500" w14:textId="77777777" w:rsidR="008E59C1" w:rsidRPr="008E59C1" w:rsidRDefault="008E59C1" w:rsidP="00460A57">
      <w:pPr>
        <w:adjustRightInd w:val="0"/>
        <w:jc w:val="both"/>
        <w:textAlignment w:val="auto"/>
        <w:rPr>
          <w:rFonts w:ascii="Arial" w:hAnsi="Arial" w:cs="Arial"/>
          <w:i/>
          <w:sz w:val="22"/>
          <w:szCs w:val="22"/>
          <w:lang w:val="en-GB"/>
        </w:rPr>
      </w:pPr>
    </w:p>
    <w:p w14:paraId="7EAED8DA" w14:textId="264DCF19" w:rsidR="008E59C1" w:rsidRPr="008E59C1" w:rsidRDefault="008E59C1" w:rsidP="00460A57">
      <w:pPr>
        <w:adjustRightInd w:val="0"/>
        <w:jc w:val="both"/>
        <w:textAlignment w:val="auto"/>
        <w:rPr>
          <w:rFonts w:ascii="Arial" w:hAnsi="Arial" w:cs="Arial"/>
          <w:iCs/>
          <w:sz w:val="22"/>
          <w:szCs w:val="22"/>
          <w:lang w:val="en-GB"/>
        </w:rPr>
      </w:pPr>
      <w:r w:rsidRPr="008E59C1">
        <w:rPr>
          <w:rFonts w:ascii="Arial" w:hAnsi="Arial" w:cs="Arial"/>
          <w:i/>
          <w:sz w:val="22"/>
          <w:szCs w:val="22"/>
          <w:lang w:val="en-GB"/>
        </w:rPr>
        <w:t xml:space="preserve">Recognizing </w:t>
      </w:r>
      <w:r w:rsidRPr="008E59C1">
        <w:rPr>
          <w:rFonts w:ascii="Arial" w:hAnsi="Arial" w:cs="Arial"/>
          <w:iCs/>
          <w:sz w:val="22"/>
          <w:szCs w:val="22"/>
          <w:lang w:val="en-GB"/>
        </w:rPr>
        <w:t>that Important Shark and Ray Areas (ISRAs) are an advisory, expert-based classification applied to the world’s oceans, and relevant inland water bodies, consisting of discrete portions of habitat, important to shark, ray, and chimaera species, that have the potential to be delineated and managed for conservation</w:t>
      </w:r>
      <w:r w:rsidR="00E32F12">
        <w:rPr>
          <w:rFonts w:ascii="Arial" w:hAnsi="Arial" w:cs="Arial"/>
          <w:iCs/>
          <w:sz w:val="22"/>
          <w:szCs w:val="22"/>
          <w:lang w:val="en-GB"/>
        </w:rPr>
        <w:t>,</w:t>
      </w:r>
      <w:r w:rsidRPr="008E59C1">
        <w:rPr>
          <w:rFonts w:ascii="Arial" w:hAnsi="Arial" w:cs="Arial"/>
          <w:iCs/>
          <w:sz w:val="22"/>
          <w:szCs w:val="22"/>
          <w:lang w:val="en-GB"/>
        </w:rPr>
        <w:t xml:space="preserve">  </w:t>
      </w:r>
    </w:p>
    <w:p w14:paraId="14C22AD2" w14:textId="77777777" w:rsidR="008E59C1" w:rsidRPr="008E59C1" w:rsidRDefault="008E59C1" w:rsidP="00460A57">
      <w:pPr>
        <w:adjustRightInd w:val="0"/>
        <w:jc w:val="both"/>
        <w:textAlignment w:val="auto"/>
        <w:rPr>
          <w:rFonts w:ascii="Arial" w:hAnsi="Arial" w:cs="Arial"/>
          <w:i/>
          <w:sz w:val="22"/>
          <w:szCs w:val="22"/>
          <w:lang w:val="en-GB"/>
        </w:rPr>
      </w:pPr>
    </w:p>
    <w:p w14:paraId="77F16512" w14:textId="120ECB8D" w:rsidR="008E59C1" w:rsidRPr="008E59C1" w:rsidRDefault="008E59C1" w:rsidP="00460A57">
      <w:pPr>
        <w:adjustRightInd w:val="0"/>
        <w:jc w:val="both"/>
        <w:textAlignment w:val="auto"/>
        <w:rPr>
          <w:rFonts w:ascii="Arial" w:hAnsi="Arial" w:cs="Arial"/>
          <w:iCs/>
          <w:sz w:val="22"/>
          <w:szCs w:val="22"/>
          <w:lang w:val="en-GB"/>
        </w:rPr>
      </w:pPr>
      <w:r w:rsidRPr="008E59C1">
        <w:rPr>
          <w:rFonts w:ascii="Arial" w:hAnsi="Arial" w:cs="Arial"/>
          <w:i/>
          <w:sz w:val="22"/>
          <w:szCs w:val="22"/>
          <w:lang w:val="en-GB"/>
        </w:rPr>
        <w:t>Recalling</w:t>
      </w:r>
      <w:r w:rsidRPr="008E59C1">
        <w:rPr>
          <w:rFonts w:ascii="Arial" w:hAnsi="Arial" w:cs="Arial"/>
          <w:iCs/>
          <w:sz w:val="22"/>
          <w:szCs w:val="22"/>
          <w:lang w:val="en-GB"/>
        </w:rPr>
        <w:t xml:space="preserve"> CMS Resolution 12.13 </w:t>
      </w:r>
      <w:r w:rsidRPr="008E59C1">
        <w:rPr>
          <w:rFonts w:ascii="Arial" w:hAnsi="Arial" w:cs="Arial"/>
          <w:i/>
          <w:sz w:val="22"/>
          <w:szCs w:val="22"/>
          <w:lang w:val="en-GB"/>
        </w:rPr>
        <w:t>Important Marine Mammal Areas (IMMAs)</w:t>
      </w:r>
      <w:r w:rsidRPr="008E59C1">
        <w:rPr>
          <w:rFonts w:ascii="Arial" w:hAnsi="Arial" w:cs="Arial"/>
          <w:iCs/>
          <w:sz w:val="22"/>
          <w:szCs w:val="22"/>
          <w:lang w:val="en-GB"/>
        </w:rPr>
        <w:t xml:space="preserve"> which amongst other things acknowledges the IMMAs criteria and identification process for CMS-listed marine mammals, requests Parties and invites Range States, Intergovernmental Organizations, and partners to identify specific areas where the identification of IMMAs could be particularly beneficial</w:t>
      </w:r>
      <w:r w:rsidR="00E32F12">
        <w:rPr>
          <w:rFonts w:ascii="Arial" w:hAnsi="Arial" w:cs="Arial"/>
          <w:iCs/>
          <w:sz w:val="22"/>
          <w:szCs w:val="22"/>
          <w:lang w:val="en-GB"/>
        </w:rPr>
        <w:t>,</w:t>
      </w:r>
    </w:p>
    <w:p w14:paraId="02BF58E1" w14:textId="77777777" w:rsidR="008E59C1" w:rsidRPr="008E59C1" w:rsidRDefault="008E59C1" w:rsidP="00460A57">
      <w:pPr>
        <w:adjustRightInd w:val="0"/>
        <w:jc w:val="both"/>
        <w:textAlignment w:val="auto"/>
        <w:rPr>
          <w:rFonts w:ascii="Arial" w:hAnsi="Arial" w:cs="Arial"/>
          <w:i/>
          <w:sz w:val="22"/>
          <w:szCs w:val="22"/>
          <w:lang w:val="en-GB"/>
        </w:rPr>
      </w:pPr>
    </w:p>
    <w:p w14:paraId="01C1749A" w14:textId="52CE0632" w:rsidR="008E59C1" w:rsidRPr="008E59C1" w:rsidRDefault="008E59C1" w:rsidP="00460A57">
      <w:pPr>
        <w:adjustRightInd w:val="0"/>
        <w:jc w:val="both"/>
        <w:textAlignment w:val="auto"/>
        <w:rPr>
          <w:rFonts w:ascii="Arial" w:hAnsi="Arial" w:cs="Arial"/>
          <w:i/>
          <w:sz w:val="22"/>
          <w:szCs w:val="22"/>
          <w:lang w:val="en-GB"/>
        </w:rPr>
      </w:pPr>
      <w:r w:rsidRPr="008E59C1">
        <w:rPr>
          <w:rFonts w:ascii="Arial" w:hAnsi="Arial" w:cs="Arial"/>
          <w:i/>
          <w:sz w:val="22"/>
          <w:szCs w:val="22"/>
          <w:lang w:val="en-GB"/>
        </w:rPr>
        <w:t xml:space="preserve">Welcoming </w:t>
      </w:r>
      <w:r w:rsidRPr="008E59C1">
        <w:rPr>
          <w:rFonts w:ascii="Arial" w:hAnsi="Arial" w:cs="Arial"/>
          <w:iCs/>
          <w:sz w:val="22"/>
          <w:szCs w:val="22"/>
          <w:lang w:val="en-GB"/>
        </w:rPr>
        <w:t xml:space="preserve">the development of selection and review criteria for the identification of ISRAs by the IUCN SSC Shark Specialist Group (IUCN SSC SSG) and progress made in identifying ISRAs that </w:t>
      </w:r>
      <w:r w:rsidR="00C25B16">
        <w:rPr>
          <w:rFonts w:ascii="Arial" w:hAnsi="Arial" w:cs="Arial"/>
          <w:iCs/>
          <w:sz w:val="22"/>
          <w:szCs w:val="22"/>
          <w:lang w:val="en-GB"/>
        </w:rPr>
        <w:t>can</w:t>
      </w:r>
      <w:r w:rsidRPr="008E59C1">
        <w:rPr>
          <w:rFonts w:ascii="Arial" w:hAnsi="Arial" w:cs="Arial"/>
          <w:iCs/>
          <w:sz w:val="22"/>
          <w:szCs w:val="22"/>
          <w:lang w:val="en-GB"/>
        </w:rPr>
        <w:t xml:space="preserve"> complement and contribute to the Convention on Biological Diversity (CBD) Ecologically or Biologically Significant Areas (EBSAs) and the IUCN Key Biodiversity Areas (KBAs)</w:t>
      </w:r>
      <w:r w:rsidR="00E32F12">
        <w:rPr>
          <w:rFonts w:ascii="Arial" w:hAnsi="Arial" w:cs="Arial"/>
          <w:iCs/>
          <w:sz w:val="22"/>
          <w:szCs w:val="22"/>
          <w:lang w:val="en-GB"/>
        </w:rPr>
        <w:t>,</w:t>
      </w:r>
      <w:r w:rsidRPr="008E59C1">
        <w:rPr>
          <w:rFonts w:ascii="Arial" w:hAnsi="Arial" w:cs="Arial"/>
          <w:i/>
          <w:sz w:val="22"/>
          <w:szCs w:val="22"/>
          <w:lang w:val="en-GB"/>
        </w:rPr>
        <w:t xml:space="preserve">  </w:t>
      </w:r>
    </w:p>
    <w:p w14:paraId="75A2E8A6" w14:textId="77777777" w:rsidR="008E59C1" w:rsidRPr="008E59C1" w:rsidRDefault="008E59C1" w:rsidP="00460A57">
      <w:pPr>
        <w:adjustRightInd w:val="0"/>
        <w:jc w:val="both"/>
        <w:textAlignment w:val="auto"/>
        <w:rPr>
          <w:rFonts w:ascii="Arial" w:hAnsi="Arial" w:cs="Arial"/>
          <w:i/>
          <w:sz w:val="22"/>
          <w:szCs w:val="22"/>
          <w:lang w:val="en-GB"/>
        </w:rPr>
      </w:pPr>
    </w:p>
    <w:p w14:paraId="05C41BB2" w14:textId="77777777" w:rsidR="008E59C1" w:rsidRPr="008E59C1" w:rsidRDefault="008E59C1" w:rsidP="005A795F">
      <w:pPr>
        <w:adjustRightInd w:val="0"/>
        <w:textAlignment w:val="auto"/>
        <w:rPr>
          <w:rFonts w:ascii="Arial" w:hAnsi="Arial" w:cs="Arial"/>
          <w:i/>
          <w:sz w:val="22"/>
          <w:szCs w:val="22"/>
          <w:lang w:val="en-GB"/>
        </w:rPr>
      </w:pPr>
    </w:p>
    <w:p w14:paraId="4F671D28" w14:textId="77777777" w:rsidR="008E59C1" w:rsidRPr="008E59C1" w:rsidRDefault="008E59C1" w:rsidP="00460A57">
      <w:pPr>
        <w:adjustRightInd w:val="0"/>
        <w:jc w:val="center"/>
        <w:textAlignment w:val="auto"/>
        <w:rPr>
          <w:rFonts w:ascii="Arial" w:hAnsi="Arial" w:cs="Arial"/>
          <w:i/>
          <w:sz w:val="22"/>
          <w:szCs w:val="22"/>
          <w:lang w:val="en-GB"/>
        </w:rPr>
      </w:pPr>
      <w:r w:rsidRPr="008E59C1">
        <w:rPr>
          <w:rFonts w:ascii="Arial" w:hAnsi="Arial" w:cs="Arial"/>
          <w:i/>
          <w:sz w:val="22"/>
          <w:szCs w:val="22"/>
          <w:lang w:val="en-GB"/>
        </w:rPr>
        <w:t>The Conference of the Parties to the</w:t>
      </w:r>
    </w:p>
    <w:p w14:paraId="41D668CA" w14:textId="77777777" w:rsidR="008E59C1" w:rsidRPr="008E59C1" w:rsidRDefault="008E59C1" w:rsidP="00460A57">
      <w:pPr>
        <w:adjustRightInd w:val="0"/>
        <w:jc w:val="center"/>
        <w:textAlignment w:val="auto"/>
        <w:rPr>
          <w:rFonts w:ascii="Arial" w:hAnsi="Arial" w:cs="Arial"/>
          <w:i/>
          <w:sz w:val="22"/>
          <w:szCs w:val="22"/>
          <w:lang w:val="en-GB"/>
        </w:rPr>
      </w:pPr>
      <w:r w:rsidRPr="008E59C1">
        <w:rPr>
          <w:rFonts w:ascii="Arial" w:hAnsi="Arial" w:cs="Arial"/>
          <w:i/>
          <w:sz w:val="22"/>
          <w:szCs w:val="22"/>
          <w:lang w:val="en-GB"/>
        </w:rPr>
        <w:t>Convention on the Conservation of Migratory Species of Wild Animals</w:t>
      </w:r>
    </w:p>
    <w:p w14:paraId="597EDE61" w14:textId="77777777" w:rsidR="008E59C1" w:rsidRPr="008E59C1" w:rsidRDefault="008E59C1" w:rsidP="00460A57">
      <w:pPr>
        <w:adjustRightInd w:val="0"/>
        <w:jc w:val="both"/>
        <w:textAlignment w:val="auto"/>
        <w:rPr>
          <w:rFonts w:ascii="Arial" w:hAnsi="Arial" w:cs="Arial"/>
          <w:i/>
          <w:sz w:val="22"/>
          <w:szCs w:val="22"/>
          <w:lang w:val="en-GB"/>
        </w:rPr>
      </w:pPr>
    </w:p>
    <w:p w14:paraId="732616A3" w14:textId="77777777" w:rsidR="008E59C1" w:rsidRPr="008E59C1" w:rsidRDefault="008E59C1" w:rsidP="005A795F">
      <w:pPr>
        <w:adjustRightInd w:val="0"/>
        <w:jc w:val="both"/>
        <w:textAlignment w:val="auto"/>
        <w:rPr>
          <w:rFonts w:ascii="Arial" w:hAnsi="Arial" w:cs="Arial"/>
          <w:i/>
          <w:sz w:val="22"/>
          <w:szCs w:val="22"/>
          <w:lang w:val="en-GB"/>
        </w:rPr>
      </w:pPr>
    </w:p>
    <w:p w14:paraId="173F5E88" w14:textId="26EED967" w:rsidR="008E59C1" w:rsidRPr="008E59C1" w:rsidRDefault="008E59C1" w:rsidP="005A795F">
      <w:pPr>
        <w:widowControl/>
        <w:numPr>
          <w:ilvl w:val="0"/>
          <w:numId w:val="6"/>
        </w:numPr>
        <w:autoSpaceDE/>
        <w:autoSpaceDN/>
        <w:adjustRightInd w:val="0"/>
        <w:ind w:left="567" w:hanging="567"/>
        <w:jc w:val="both"/>
        <w:textAlignment w:val="auto"/>
        <w:rPr>
          <w:rFonts w:ascii="Arial" w:hAnsi="Arial" w:cs="Arial"/>
          <w:i/>
          <w:sz w:val="22"/>
          <w:szCs w:val="22"/>
          <w:lang w:val="en-GB"/>
        </w:rPr>
      </w:pPr>
      <w:r w:rsidRPr="008E59C1">
        <w:rPr>
          <w:rFonts w:ascii="Arial" w:hAnsi="Arial" w:cs="Arial"/>
          <w:i/>
          <w:sz w:val="22"/>
          <w:szCs w:val="22"/>
          <w:lang w:val="en-GB"/>
        </w:rPr>
        <w:t xml:space="preserve">Acknowledges </w:t>
      </w:r>
      <w:r w:rsidRPr="008E59C1">
        <w:rPr>
          <w:rFonts w:ascii="Arial" w:hAnsi="Arial" w:cs="Arial"/>
          <w:iCs/>
          <w:sz w:val="22"/>
          <w:szCs w:val="22"/>
          <w:lang w:val="en-GB"/>
        </w:rPr>
        <w:t>the Important Shark and Ray Areas (ISRAs) criteria and identification process available as ISRA Guidance Document posted on the ISRA website (sharkrayareas.org) for CMS listed shark</w:t>
      </w:r>
      <w:r w:rsidR="00D86461">
        <w:rPr>
          <w:rFonts w:ascii="Arial" w:hAnsi="Arial" w:cs="Arial"/>
          <w:iCs/>
          <w:sz w:val="22"/>
          <w:szCs w:val="22"/>
          <w:lang w:val="en-GB"/>
        </w:rPr>
        <w:t>s</w:t>
      </w:r>
      <w:r w:rsidRPr="008E59C1">
        <w:rPr>
          <w:rFonts w:ascii="Arial" w:hAnsi="Arial" w:cs="Arial"/>
          <w:iCs/>
          <w:sz w:val="22"/>
          <w:szCs w:val="22"/>
          <w:lang w:val="en-GB"/>
        </w:rPr>
        <w:t xml:space="preserve"> and rays</w:t>
      </w:r>
      <w:r w:rsidRPr="008E59C1">
        <w:rPr>
          <w:rFonts w:ascii="Arial" w:hAnsi="Arial" w:cs="Arial"/>
          <w:i/>
          <w:sz w:val="22"/>
          <w:szCs w:val="22"/>
          <w:lang w:val="en-GB"/>
        </w:rPr>
        <w:t>;</w:t>
      </w:r>
    </w:p>
    <w:p w14:paraId="751A4FDC" w14:textId="7A0FD272" w:rsidR="005A795F" w:rsidRDefault="005A795F" w:rsidP="005A795F">
      <w:pPr>
        <w:adjustRightInd w:val="0"/>
        <w:ind w:left="567"/>
        <w:jc w:val="both"/>
        <w:textAlignment w:val="auto"/>
        <w:rPr>
          <w:rFonts w:ascii="Arial" w:hAnsi="Arial" w:cs="Arial"/>
          <w:i/>
          <w:sz w:val="22"/>
          <w:szCs w:val="22"/>
          <w:lang w:val="en-GB"/>
        </w:rPr>
      </w:pPr>
      <w:r>
        <w:rPr>
          <w:rFonts w:ascii="Arial" w:hAnsi="Arial" w:cs="Arial"/>
          <w:i/>
          <w:sz w:val="22"/>
          <w:szCs w:val="22"/>
          <w:lang w:val="en-GB"/>
        </w:rPr>
        <w:br w:type="page"/>
      </w:r>
    </w:p>
    <w:p w14:paraId="0D769D91" w14:textId="44D08986" w:rsidR="008E59C1" w:rsidRPr="008E59C1" w:rsidRDefault="008E59C1" w:rsidP="005A795F">
      <w:pPr>
        <w:widowControl/>
        <w:numPr>
          <w:ilvl w:val="0"/>
          <w:numId w:val="6"/>
        </w:numPr>
        <w:autoSpaceDE/>
        <w:autoSpaceDN/>
        <w:adjustRightInd w:val="0"/>
        <w:ind w:left="567" w:hanging="567"/>
        <w:jc w:val="both"/>
        <w:textAlignment w:val="auto"/>
        <w:rPr>
          <w:rFonts w:ascii="Arial" w:hAnsi="Arial" w:cs="Arial"/>
          <w:i/>
          <w:sz w:val="22"/>
          <w:szCs w:val="22"/>
          <w:lang w:val="en-GB"/>
        </w:rPr>
      </w:pPr>
      <w:r w:rsidRPr="008E59C1">
        <w:rPr>
          <w:rFonts w:ascii="Arial" w:hAnsi="Arial" w:cs="Arial"/>
          <w:i/>
          <w:sz w:val="22"/>
          <w:szCs w:val="22"/>
          <w:lang w:val="en-GB"/>
        </w:rPr>
        <w:lastRenderedPageBreak/>
        <w:t xml:space="preserve">Requests </w:t>
      </w:r>
      <w:r w:rsidRPr="008E59C1">
        <w:rPr>
          <w:rFonts w:ascii="Arial" w:hAnsi="Arial" w:cs="Arial"/>
          <w:iCs/>
          <w:sz w:val="22"/>
          <w:szCs w:val="22"/>
          <w:lang w:val="en-GB"/>
        </w:rPr>
        <w:t xml:space="preserve">Parties and invites all Range States, </w:t>
      </w:r>
      <w:r w:rsidR="0016707C" w:rsidRPr="00B163DD">
        <w:rPr>
          <w:rFonts w:ascii="Arial" w:hAnsi="Arial" w:cs="Arial"/>
          <w:iCs/>
          <w:sz w:val="22"/>
          <w:szCs w:val="22"/>
          <w:lang w:val="en-GB"/>
        </w:rPr>
        <w:t>relevant international and regional organizations</w:t>
      </w:r>
      <w:r w:rsidR="00652F4E" w:rsidRPr="00B163DD">
        <w:rPr>
          <w:rFonts w:ascii="Arial" w:hAnsi="Arial" w:cs="Arial"/>
          <w:iCs/>
          <w:sz w:val="22"/>
          <w:szCs w:val="22"/>
          <w:lang w:val="en-GB"/>
        </w:rPr>
        <w:t xml:space="preserve">, </w:t>
      </w:r>
      <w:r w:rsidR="00A41069">
        <w:rPr>
          <w:rFonts w:ascii="Arial" w:hAnsi="Arial" w:cs="Arial"/>
          <w:iCs/>
          <w:sz w:val="22"/>
          <w:szCs w:val="22"/>
          <w:lang w:val="en-GB"/>
        </w:rPr>
        <w:t xml:space="preserve">relevant </w:t>
      </w:r>
      <w:r w:rsidR="00652F4E" w:rsidRPr="00B163DD">
        <w:rPr>
          <w:rFonts w:ascii="Arial" w:hAnsi="Arial" w:cs="Arial"/>
          <w:iCs/>
          <w:sz w:val="22"/>
          <w:szCs w:val="22"/>
          <w:lang w:val="en-GB"/>
        </w:rPr>
        <w:t xml:space="preserve">fisheries management </w:t>
      </w:r>
      <w:r w:rsidR="00322323" w:rsidRPr="00B163DD">
        <w:rPr>
          <w:rFonts w:ascii="Arial" w:hAnsi="Arial" w:cs="Arial"/>
          <w:iCs/>
          <w:sz w:val="22"/>
          <w:szCs w:val="22"/>
          <w:lang w:val="en-GB"/>
        </w:rPr>
        <w:t>and advisory bodies</w:t>
      </w:r>
      <w:r w:rsidR="00751EFA" w:rsidRPr="00B163DD">
        <w:rPr>
          <w:rFonts w:ascii="Arial" w:hAnsi="Arial" w:cs="Arial"/>
          <w:iCs/>
          <w:sz w:val="22"/>
          <w:szCs w:val="22"/>
          <w:lang w:val="en-GB"/>
        </w:rPr>
        <w:t>,</w:t>
      </w:r>
      <w:r w:rsidR="0016707C" w:rsidRPr="00B163DD">
        <w:rPr>
          <w:rFonts w:ascii="Arial" w:hAnsi="Arial" w:cs="Arial"/>
          <w:iCs/>
          <w:sz w:val="22"/>
          <w:szCs w:val="22"/>
          <w:lang w:val="en-GB"/>
        </w:rPr>
        <w:t xml:space="preserve"> </w:t>
      </w:r>
      <w:r w:rsidRPr="00B163DD">
        <w:rPr>
          <w:rFonts w:ascii="Arial" w:hAnsi="Arial" w:cs="Arial"/>
          <w:iCs/>
          <w:sz w:val="22"/>
          <w:szCs w:val="22"/>
          <w:lang w:val="en-GB"/>
        </w:rPr>
        <w:t>and partners</w:t>
      </w:r>
      <w:r w:rsidRPr="008E59C1">
        <w:rPr>
          <w:rFonts w:ascii="Arial" w:hAnsi="Arial" w:cs="Arial"/>
          <w:iCs/>
          <w:sz w:val="22"/>
          <w:szCs w:val="22"/>
          <w:lang w:val="en-GB"/>
        </w:rPr>
        <w:t xml:space="preserve"> to support with the identification of specific areas where the delineation of ISRAs could be particularly beneficial, for example through stimulating protected area network design and connectivity, or addressing threats to sharks and rays more comprehensively;</w:t>
      </w:r>
    </w:p>
    <w:p w14:paraId="1A8773DB" w14:textId="77777777" w:rsidR="008E59C1" w:rsidRPr="008E59C1" w:rsidRDefault="008E59C1" w:rsidP="005A795F">
      <w:pPr>
        <w:adjustRightInd w:val="0"/>
        <w:ind w:left="567"/>
        <w:jc w:val="both"/>
        <w:textAlignment w:val="auto"/>
        <w:rPr>
          <w:rFonts w:ascii="Arial" w:hAnsi="Arial" w:cs="Arial"/>
          <w:i/>
          <w:sz w:val="22"/>
          <w:szCs w:val="22"/>
          <w:lang w:val="en-GB"/>
        </w:rPr>
      </w:pPr>
    </w:p>
    <w:p w14:paraId="6227B24E" w14:textId="0F38BFF6" w:rsidR="008E59C1" w:rsidRDefault="008E59C1" w:rsidP="005A795F">
      <w:pPr>
        <w:widowControl/>
        <w:numPr>
          <w:ilvl w:val="0"/>
          <w:numId w:val="6"/>
        </w:numPr>
        <w:autoSpaceDE/>
        <w:autoSpaceDN/>
        <w:adjustRightInd w:val="0"/>
        <w:ind w:left="567" w:hanging="567"/>
        <w:jc w:val="both"/>
        <w:textAlignment w:val="auto"/>
        <w:rPr>
          <w:rFonts w:ascii="Arial" w:hAnsi="Arial" w:cs="Arial"/>
          <w:iCs/>
          <w:sz w:val="22"/>
          <w:szCs w:val="22"/>
          <w:lang w:val="en-GB"/>
        </w:rPr>
      </w:pPr>
      <w:r w:rsidRPr="008E59C1">
        <w:rPr>
          <w:rFonts w:ascii="Arial" w:hAnsi="Arial" w:cs="Arial"/>
          <w:i/>
          <w:sz w:val="22"/>
          <w:szCs w:val="22"/>
          <w:lang w:val="en-GB"/>
        </w:rPr>
        <w:t>Recommends</w:t>
      </w:r>
      <w:r w:rsidRPr="008E59C1">
        <w:rPr>
          <w:rFonts w:ascii="Arial" w:hAnsi="Arial" w:cs="Arial"/>
          <w:iCs/>
          <w:sz w:val="22"/>
          <w:szCs w:val="22"/>
          <w:lang w:val="en-GB"/>
        </w:rPr>
        <w:t xml:space="preserve"> that such </w:t>
      </w:r>
      <w:r w:rsidR="009F2F8C">
        <w:rPr>
          <w:rFonts w:ascii="Arial" w:hAnsi="Arial" w:cs="Arial"/>
          <w:iCs/>
          <w:sz w:val="22"/>
          <w:szCs w:val="22"/>
          <w:lang w:val="en-GB"/>
        </w:rPr>
        <w:t>support</w:t>
      </w:r>
      <w:r w:rsidRPr="008E59C1">
        <w:rPr>
          <w:rFonts w:ascii="Arial" w:hAnsi="Arial" w:cs="Arial"/>
          <w:iCs/>
          <w:sz w:val="22"/>
          <w:szCs w:val="22"/>
          <w:lang w:val="en-GB"/>
        </w:rPr>
        <w:t xml:space="preserve"> to identify specific areas engages the authorities of Parties</w:t>
      </w:r>
      <w:r w:rsidR="005D00A7">
        <w:rPr>
          <w:rFonts w:ascii="Arial" w:hAnsi="Arial" w:cs="Arial"/>
          <w:iCs/>
          <w:sz w:val="22"/>
          <w:szCs w:val="22"/>
          <w:lang w:val="en-GB"/>
        </w:rPr>
        <w:t xml:space="preserve"> </w:t>
      </w:r>
      <w:r w:rsidR="005D00A7" w:rsidRPr="005D00A7">
        <w:rPr>
          <w:rFonts w:ascii="Arial" w:hAnsi="Arial" w:cs="Arial"/>
          <w:iCs/>
          <w:sz w:val="22"/>
          <w:szCs w:val="22"/>
          <w:lang w:val="en-GB"/>
        </w:rPr>
        <w:t xml:space="preserve">and relevant </w:t>
      </w:r>
      <w:r w:rsidR="004E781F">
        <w:rPr>
          <w:rFonts w:ascii="Arial" w:hAnsi="Arial" w:cs="Arial"/>
          <w:iCs/>
          <w:sz w:val="22"/>
          <w:szCs w:val="22"/>
          <w:lang w:val="en-GB"/>
        </w:rPr>
        <w:t xml:space="preserve">regional and </w:t>
      </w:r>
      <w:r w:rsidR="005D00A7" w:rsidRPr="005D00A7">
        <w:rPr>
          <w:rFonts w:ascii="Arial" w:hAnsi="Arial" w:cs="Arial"/>
          <w:iCs/>
          <w:sz w:val="22"/>
          <w:szCs w:val="22"/>
          <w:lang w:val="en-GB"/>
        </w:rPr>
        <w:t>international</w:t>
      </w:r>
      <w:r w:rsidR="004E781F">
        <w:rPr>
          <w:rFonts w:ascii="Arial" w:hAnsi="Arial" w:cs="Arial"/>
          <w:iCs/>
          <w:sz w:val="22"/>
          <w:szCs w:val="22"/>
          <w:lang w:val="en-GB"/>
        </w:rPr>
        <w:t xml:space="preserve"> </w:t>
      </w:r>
      <w:r w:rsidR="005D00A7" w:rsidRPr="005D00A7">
        <w:rPr>
          <w:rFonts w:ascii="Arial" w:hAnsi="Arial" w:cs="Arial"/>
          <w:iCs/>
          <w:sz w:val="22"/>
          <w:szCs w:val="22"/>
          <w:lang w:val="en-GB"/>
        </w:rPr>
        <w:t>organisations</w:t>
      </w:r>
      <w:r w:rsidRPr="008E59C1">
        <w:rPr>
          <w:rFonts w:ascii="Arial" w:hAnsi="Arial" w:cs="Arial"/>
          <w:iCs/>
          <w:sz w:val="22"/>
          <w:szCs w:val="22"/>
          <w:lang w:val="en-GB"/>
        </w:rPr>
        <w:t xml:space="preserve"> in the spirit of transparency at an early stage;  </w:t>
      </w:r>
    </w:p>
    <w:p w14:paraId="30B85DE9" w14:textId="77777777" w:rsidR="005A795F" w:rsidRPr="00091124" w:rsidRDefault="005A795F" w:rsidP="005A795F">
      <w:pPr>
        <w:widowControl/>
        <w:autoSpaceDE/>
        <w:autoSpaceDN/>
        <w:adjustRightInd w:val="0"/>
        <w:jc w:val="both"/>
        <w:textAlignment w:val="auto"/>
        <w:rPr>
          <w:rFonts w:ascii="Arial" w:hAnsi="Arial" w:cs="Arial"/>
          <w:iCs/>
          <w:sz w:val="22"/>
          <w:szCs w:val="22"/>
          <w:lang w:val="en-GB"/>
        </w:rPr>
      </w:pPr>
    </w:p>
    <w:p w14:paraId="2506E4FF" w14:textId="19B0E460" w:rsidR="00872BE8" w:rsidRDefault="008E59C1" w:rsidP="005A795F">
      <w:pPr>
        <w:widowControl/>
        <w:numPr>
          <w:ilvl w:val="0"/>
          <w:numId w:val="6"/>
        </w:numPr>
        <w:autoSpaceDE/>
        <w:autoSpaceDN/>
        <w:adjustRightInd w:val="0"/>
        <w:ind w:left="567" w:hanging="567"/>
        <w:jc w:val="both"/>
        <w:textAlignment w:val="auto"/>
        <w:rPr>
          <w:rFonts w:ascii="Arial" w:hAnsi="Arial" w:cs="Arial"/>
          <w:i/>
          <w:sz w:val="22"/>
          <w:szCs w:val="22"/>
          <w:lang w:val="en-GB"/>
        </w:rPr>
      </w:pPr>
      <w:r w:rsidRPr="008E59C1">
        <w:rPr>
          <w:rFonts w:ascii="Arial" w:hAnsi="Arial" w:cs="Arial"/>
          <w:i/>
          <w:sz w:val="22"/>
          <w:szCs w:val="22"/>
          <w:lang w:val="en-GB"/>
        </w:rPr>
        <w:t xml:space="preserve">Invites </w:t>
      </w:r>
      <w:r w:rsidRPr="008E59C1">
        <w:rPr>
          <w:rFonts w:ascii="Arial" w:hAnsi="Arial" w:cs="Arial"/>
          <w:iCs/>
          <w:sz w:val="22"/>
          <w:szCs w:val="22"/>
          <w:lang w:val="en-GB"/>
        </w:rPr>
        <w:t xml:space="preserve">Parties, Range States, </w:t>
      </w:r>
      <w:r w:rsidR="005D00A7" w:rsidRPr="005D00A7">
        <w:rPr>
          <w:rFonts w:ascii="Arial" w:hAnsi="Arial" w:cs="Arial"/>
          <w:iCs/>
          <w:sz w:val="22"/>
          <w:szCs w:val="22"/>
          <w:lang w:val="en-GB"/>
        </w:rPr>
        <w:t>and relevant international and regional organisations</w:t>
      </w:r>
      <w:r w:rsidR="00872BE8">
        <w:rPr>
          <w:rFonts w:ascii="Arial" w:hAnsi="Arial" w:cs="Arial"/>
          <w:iCs/>
          <w:sz w:val="22"/>
          <w:szCs w:val="22"/>
          <w:lang w:val="en-GB"/>
        </w:rPr>
        <w:t xml:space="preserve">, </w:t>
      </w:r>
      <w:r w:rsidRPr="008E59C1">
        <w:rPr>
          <w:rFonts w:ascii="Arial" w:hAnsi="Arial" w:cs="Arial"/>
          <w:iCs/>
          <w:sz w:val="22"/>
          <w:szCs w:val="22"/>
          <w:lang w:val="en-GB"/>
        </w:rPr>
        <w:t>and partners to request the support of the IUCN SSC SSG to advance these approaches;</w:t>
      </w:r>
      <w:r w:rsidRPr="008E59C1">
        <w:rPr>
          <w:rFonts w:ascii="Arial" w:hAnsi="Arial" w:cs="Arial"/>
          <w:i/>
          <w:sz w:val="22"/>
          <w:szCs w:val="22"/>
          <w:lang w:val="en-GB"/>
        </w:rPr>
        <w:t xml:space="preserve"> </w:t>
      </w:r>
    </w:p>
    <w:p w14:paraId="75C4F5FD" w14:textId="77777777" w:rsidR="005A795F" w:rsidRPr="001966C1" w:rsidRDefault="005A795F" w:rsidP="005A795F">
      <w:pPr>
        <w:widowControl/>
        <w:autoSpaceDE/>
        <w:autoSpaceDN/>
        <w:adjustRightInd w:val="0"/>
        <w:jc w:val="both"/>
        <w:textAlignment w:val="auto"/>
        <w:rPr>
          <w:rFonts w:ascii="Arial" w:hAnsi="Arial" w:cs="Arial"/>
          <w:i/>
          <w:sz w:val="22"/>
          <w:szCs w:val="22"/>
          <w:lang w:val="en-GB"/>
        </w:rPr>
      </w:pPr>
    </w:p>
    <w:p w14:paraId="4698424D" w14:textId="6974A2A1" w:rsidR="008E59C1" w:rsidRPr="005A795F" w:rsidRDefault="00C8083E" w:rsidP="005A795F">
      <w:pPr>
        <w:widowControl/>
        <w:numPr>
          <w:ilvl w:val="0"/>
          <w:numId w:val="6"/>
        </w:numPr>
        <w:autoSpaceDE/>
        <w:autoSpaceDN/>
        <w:adjustRightInd w:val="0"/>
        <w:ind w:left="567" w:hanging="567"/>
        <w:jc w:val="both"/>
        <w:textAlignment w:val="auto"/>
        <w:rPr>
          <w:rFonts w:ascii="Arial" w:hAnsi="Arial" w:cs="Arial"/>
          <w:i/>
          <w:sz w:val="22"/>
          <w:szCs w:val="22"/>
          <w:lang w:val="en-GB"/>
        </w:rPr>
      </w:pPr>
      <w:r w:rsidRPr="00C8083E">
        <w:rPr>
          <w:rFonts w:ascii="Arial" w:hAnsi="Arial" w:cs="Arial"/>
          <w:i/>
          <w:sz w:val="22"/>
          <w:szCs w:val="22"/>
          <w:lang w:val="en-GB"/>
        </w:rPr>
        <w:t xml:space="preserve">Invites </w:t>
      </w:r>
      <w:r w:rsidRPr="001B2C60">
        <w:rPr>
          <w:rFonts w:ascii="Arial" w:hAnsi="Arial" w:cs="Arial"/>
          <w:iCs/>
          <w:sz w:val="22"/>
          <w:szCs w:val="22"/>
          <w:lang w:val="en-GB"/>
        </w:rPr>
        <w:t xml:space="preserve">IUCN SSC SSG, Parties, Range States, relevant international and regional </w:t>
      </w:r>
      <w:proofErr w:type="gramStart"/>
      <w:r w:rsidRPr="001B2C60">
        <w:rPr>
          <w:rFonts w:ascii="Arial" w:hAnsi="Arial" w:cs="Arial"/>
          <w:iCs/>
          <w:sz w:val="22"/>
          <w:szCs w:val="22"/>
          <w:lang w:val="en-GB"/>
        </w:rPr>
        <w:t>organisations</w:t>
      </w:r>
      <w:proofErr w:type="gramEnd"/>
      <w:r w:rsidRPr="001B2C60">
        <w:rPr>
          <w:rFonts w:ascii="Arial" w:hAnsi="Arial" w:cs="Arial"/>
          <w:iCs/>
          <w:sz w:val="22"/>
          <w:szCs w:val="22"/>
          <w:lang w:val="en-GB"/>
        </w:rPr>
        <w:t xml:space="preserve"> and partners to closely consult and coordinate, including where relevant with fisheries management </w:t>
      </w:r>
      <w:r w:rsidR="00D2583A" w:rsidRPr="001B2C60">
        <w:rPr>
          <w:rFonts w:ascii="Arial" w:hAnsi="Arial" w:cs="Arial"/>
          <w:iCs/>
          <w:sz w:val="22"/>
          <w:szCs w:val="22"/>
          <w:lang w:val="en-GB"/>
        </w:rPr>
        <w:t>and advis</w:t>
      </w:r>
      <w:r w:rsidR="00C84B6F" w:rsidRPr="001B2C60">
        <w:rPr>
          <w:rFonts w:ascii="Arial" w:hAnsi="Arial" w:cs="Arial"/>
          <w:iCs/>
          <w:sz w:val="22"/>
          <w:szCs w:val="22"/>
          <w:lang w:val="en-GB"/>
        </w:rPr>
        <w:t>o</w:t>
      </w:r>
      <w:r w:rsidR="00D2583A" w:rsidRPr="001B2C60">
        <w:rPr>
          <w:rFonts w:ascii="Arial" w:hAnsi="Arial" w:cs="Arial"/>
          <w:iCs/>
          <w:sz w:val="22"/>
          <w:szCs w:val="22"/>
          <w:lang w:val="en-GB"/>
        </w:rPr>
        <w:t xml:space="preserve">ry </w:t>
      </w:r>
      <w:r w:rsidRPr="001B2C60">
        <w:rPr>
          <w:rFonts w:ascii="Arial" w:hAnsi="Arial" w:cs="Arial"/>
          <w:iCs/>
          <w:sz w:val="22"/>
          <w:szCs w:val="22"/>
          <w:lang w:val="en-GB"/>
        </w:rPr>
        <w:t>bodies with a view to mutually support the objective of preserving sharks and rays</w:t>
      </w:r>
      <w:r w:rsidR="009F3BFA">
        <w:rPr>
          <w:rFonts w:ascii="Arial" w:hAnsi="Arial" w:cs="Arial"/>
          <w:iCs/>
          <w:sz w:val="22"/>
          <w:szCs w:val="22"/>
          <w:lang w:val="en-GB"/>
        </w:rPr>
        <w:t>;</w:t>
      </w:r>
      <w:r w:rsidRPr="001B2C60">
        <w:rPr>
          <w:rFonts w:ascii="Arial" w:hAnsi="Arial" w:cs="Arial"/>
          <w:iCs/>
          <w:sz w:val="22"/>
          <w:szCs w:val="22"/>
          <w:lang w:val="en-GB"/>
        </w:rPr>
        <w:t xml:space="preserve"> </w:t>
      </w:r>
      <w:r w:rsidR="009F3BFA">
        <w:rPr>
          <w:rFonts w:ascii="Arial" w:hAnsi="Arial" w:cs="Arial"/>
          <w:iCs/>
          <w:sz w:val="22"/>
          <w:szCs w:val="22"/>
          <w:lang w:val="en-GB"/>
        </w:rPr>
        <w:t>and to e</w:t>
      </w:r>
      <w:r w:rsidR="00B62C3C" w:rsidRPr="00B62C3C">
        <w:rPr>
          <w:rFonts w:ascii="Arial" w:hAnsi="Arial" w:cs="Arial"/>
          <w:iCs/>
          <w:sz w:val="22"/>
          <w:szCs w:val="22"/>
          <w:lang w:val="en-GB"/>
        </w:rPr>
        <w:t>nsur</w:t>
      </w:r>
      <w:r w:rsidR="00B62C3C">
        <w:rPr>
          <w:rFonts w:ascii="Arial" w:hAnsi="Arial" w:cs="Arial"/>
          <w:iCs/>
          <w:sz w:val="22"/>
          <w:szCs w:val="22"/>
          <w:lang w:val="en-GB"/>
        </w:rPr>
        <w:t>e</w:t>
      </w:r>
      <w:r w:rsidRPr="001B2C60">
        <w:rPr>
          <w:rFonts w:ascii="Arial" w:hAnsi="Arial" w:cs="Arial"/>
          <w:iCs/>
          <w:sz w:val="22"/>
          <w:szCs w:val="22"/>
          <w:lang w:val="en-GB"/>
        </w:rPr>
        <w:t xml:space="preserve"> </w:t>
      </w:r>
      <w:r w:rsidR="00DA4FA5" w:rsidRPr="001B2C60">
        <w:rPr>
          <w:rFonts w:ascii="Arial" w:hAnsi="Arial" w:cs="Arial"/>
          <w:iCs/>
          <w:sz w:val="22"/>
          <w:szCs w:val="22"/>
          <w:lang w:val="en-GB"/>
        </w:rPr>
        <w:t>that fishing of sharks and rays where it occurs is sustainable</w:t>
      </w:r>
      <w:r w:rsidR="00354222" w:rsidRPr="001B2C60">
        <w:rPr>
          <w:rFonts w:ascii="Arial" w:hAnsi="Arial" w:cs="Arial"/>
          <w:iCs/>
          <w:sz w:val="22"/>
          <w:szCs w:val="22"/>
          <w:lang w:val="en-GB"/>
        </w:rPr>
        <w:t xml:space="preserve">, </w:t>
      </w:r>
      <w:r w:rsidR="008845E5">
        <w:rPr>
          <w:rFonts w:ascii="Arial" w:hAnsi="Arial" w:cs="Arial"/>
          <w:iCs/>
          <w:sz w:val="22"/>
          <w:szCs w:val="22"/>
          <w:lang w:val="en-GB"/>
        </w:rPr>
        <w:t xml:space="preserve">and </w:t>
      </w:r>
      <w:r w:rsidR="00354222" w:rsidRPr="001B2C60">
        <w:rPr>
          <w:rFonts w:ascii="Arial" w:hAnsi="Arial" w:cs="Arial"/>
          <w:iCs/>
          <w:sz w:val="22"/>
          <w:szCs w:val="22"/>
          <w:lang w:val="en-GB"/>
        </w:rPr>
        <w:t xml:space="preserve">managed with a science- and </w:t>
      </w:r>
      <w:r w:rsidRPr="001B2C60">
        <w:rPr>
          <w:rFonts w:ascii="Arial" w:hAnsi="Arial" w:cs="Arial"/>
          <w:iCs/>
          <w:sz w:val="22"/>
          <w:szCs w:val="22"/>
          <w:lang w:val="en-GB"/>
        </w:rPr>
        <w:t>ecosystem-based approach;</w:t>
      </w:r>
    </w:p>
    <w:p w14:paraId="7D1223A7" w14:textId="77777777" w:rsidR="005A795F" w:rsidRPr="001966C1" w:rsidRDefault="005A795F" w:rsidP="005A795F">
      <w:pPr>
        <w:widowControl/>
        <w:autoSpaceDE/>
        <w:autoSpaceDN/>
        <w:adjustRightInd w:val="0"/>
        <w:jc w:val="both"/>
        <w:textAlignment w:val="auto"/>
        <w:rPr>
          <w:rFonts w:ascii="Arial" w:hAnsi="Arial" w:cs="Arial"/>
          <w:i/>
          <w:sz w:val="22"/>
          <w:szCs w:val="22"/>
          <w:lang w:val="en-GB"/>
        </w:rPr>
      </w:pPr>
    </w:p>
    <w:p w14:paraId="5A34683A" w14:textId="1F5EA42D" w:rsidR="008E59C1" w:rsidRPr="005A795F" w:rsidRDefault="008E59C1" w:rsidP="005A795F">
      <w:pPr>
        <w:widowControl/>
        <w:numPr>
          <w:ilvl w:val="0"/>
          <w:numId w:val="6"/>
        </w:numPr>
        <w:autoSpaceDE/>
        <w:autoSpaceDN/>
        <w:adjustRightInd w:val="0"/>
        <w:ind w:left="567" w:hanging="567"/>
        <w:jc w:val="both"/>
        <w:textAlignment w:val="auto"/>
        <w:rPr>
          <w:rFonts w:ascii="Arial" w:eastAsiaTheme="minorHAnsi" w:hAnsi="Arial" w:cs="Arial"/>
          <w:iCs/>
          <w:sz w:val="22"/>
          <w:szCs w:val="22"/>
          <w:lang w:val="en-GB"/>
        </w:rPr>
      </w:pPr>
      <w:r w:rsidRPr="008E59C1">
        <w:rPr>
          <w:rFonts w:ascii="Arial" w:hAnsi="Arial" w:cs="Arial"/>
          <w:i/>
          <w:sz w:val="22"/>
          <w:szCs w:val="22"/>
          <w:lang w:val="en-GB"/>
        </w:rPr>
        <w:t xml:space="preserve">Also invites </w:t>
      </w:r>
      <w:r w:rsidRPr="008E59C1">
        <w:rPr>
          <w:rFonts w:ascii="Arial" w:hAnsi="Arial" w:cs="Arial"/>
          <w:iCs/>
          <w:sz w:val="22"/>
          <w:szCs w:val="22"/>
          <w:lang w:val="en-GB"/>
        </w:rPr>
        <w:t>the Convention on Biological Diversity</w:t>
      </w:r>
      <w:r w:rsidR="00DA26FD">
        <w:rPr>
          <w:rFonts w:ascii="Arial" w:hAnsi="Arial" w:cs="Arial"/>
          <w:iCs/>
          <w:sz w:val="22"/>
          <w:szCs w:val="22"/>
          <w:lang w:val="en-GB"/>
        </w:rPr>
        <w:t>,</w:t>
      </w:r>
      <w:r w:rsidRPr="008E59C1">
        <w:rPr>
          <w:rFonts w:ascii="Arial" w:hAnsi="Arial" w:cs="Arial"/>
          <w:iCs/>
          <w:sz w:val="22"/>
          <w:szCs w:val="22"/>
          <w:lang w:val="en-GB"/>
        </w:rPr>
        <w:t xml:space="preserve"> the International Maritime Organization</w:t>
      </w:r>
      <w:r w:rsidR="002F400B">
        <w:rPr>
          <w:rFonts w:ascii="Arial" w:hAnsi="Arial" w:cs="Arial"/>
          <w:iCs/>
          <w:sz w:val="22"/>
          <w:szCs w:val="22"/>
          <w:lang w:val="en-GB"/>
        </w:rPr>
        <w:t>, and the Key Biodiversity Areas (KBAs)</w:t>
      </w:r>
      <w:r w:rsidRPr="008E59C1">
        <w:rPr>
          <w:rFonts w:ascii="Arial" w:hAnsi="Arial" w:cs="Arial"/>
          <w:iCs/>
          <w:sz w:val="22"/>
          <w:szCs w:val="22"/>
          <w:lang w:val="en-GB"/>
        </w:rPr>
        <w:t xml:space="preserve"> </w:t>
      </w:r>
      <w:r w:rsidR="002F400B">
        <w:rPr>
          <w:rFonts w:ascii="Arial" w:hAnsi="Arial" w:cs="Arial"/>
          <w:iCs/>
          <w:sz w:val="22"/>
          <w:szCs w:val="22"/>
          <w:lang w:val="en-GB"/>
        </w:rPr>
        <w:t xml:space="preserve">Partnership </w:t>
      </w:r>
      <w:r w:rsidRPr="008E59C1">
        <w:rPr>
          <w:rFonts w:ascii="Arial" w:hAnsi="Arial" w:cs="Arial"/>
          <w:iCs/>
          <w:sz w:val="22"/>
          <w:szCs w:val="22"/>
          <w:lang w:val="en-GB"/>
        </w:rPr>
        <w:t>to consider ISRAs as useful contributions for the determination of Ecologically or Biologically Significant Areas (EBSAs), Key Biodiversity Areas (KBAs) and other areas such as Particularly Sensitive Sea Areas (PSSA); and</w:t>
      </w:r>
    </w:p>
    <w:p w14:paraId="4C7F564E" w14:textId="77777777" w:rsidR="005A795F" w:rsidRPr="008E59C1" w:rsidRDefault="005A795F" w:rsidP="005A795F">
      <w:pPr>
        <w:widowControl/>
        <w:autoSpaceDE/>
        <w:autoSpaceDN/>
        <w:adjustRightInd w:val="0"/>
        <w:jc w:val="both"/>
        <w:textAlignment w:val="auto"/>
        <w:rPr>
          <w:rFonts w:ascii="Arial" w:eastAsiaTheme="minorHAnsi" w:hAnsi="Arial" w:cs="Arial"/>
          <w:iCs/>
          <w:sz w:val="22"/>
          <w:szCs w:val="22"/>
          <w:lang w:val="en-GB"/>
        </w:rPr>
      </w:pPr>
    </w:p>
    <w:p w14:paraId="278F5443" w14:textId="43D51873" w:rsidR="008E59C1" w:rsidRPr="008E59C1" w:rsidRDefault="008E59C1" w:rsidP="005A795F">
      <w:pPr>
        <w:widowControl/>
        <w:numPr>
          <w:ilvl w:val="0"/>
          <w:numId w:val="6"/>
        </w:numPr>
        <w:autoSpaceDE/>
        <w:autoSpaceDN/>
        <w:adjustRightInd w:val="0"/>
        <w:ind w:left="567" w:hanging="567"/>
        <w:jc w:val="both"/>
        <w:textAlignment w:val="auto"/>
        <w:rPr>
          <w:rFonts w:ascii="Arial" w:hAnsi="Arial" w:cs="Arial"/>
          <w:i/>
          <w:sz w:val="22"/>
          <w:szCs w:val="22"/>
          <w:lang w:val="en-GB"/>
        </w:rPr>
      </w:pPr>
      <w:r w:rsidRPr="008E59C1">
        <w:rPr>
          <w:rFonts w:ascii="Arial" w:hAnsi="Arial" w:cs="Arial"/>
          <w:i/>
          <w:sz w:val="22"/>
          <w:szCs w:val="22"/>
          <w:lang w:val="en-GB"/>
        </w:rPr>
        <w:t xml:space="preserve">Encourages </w:t>
      </w:r>
      <w:r w:rsidRPr="008E59C1">
        <w:rPr>
          <w:rFonts w:ascii="Arial" w:hAnsi="Arial" w:cs="Arial"/>
          <w:iCs/>
          <w:sz w:val="22"/>
          <w:szCs w:val="22"/>
          <w:lang w:val="en-GB"/>
        </w:rPr>
        <w:t>Parties to make use of the identified Important Shark and Ray Areas (ISRAs) posted on the ISRA website (https://sharkrayareas.org) when designating marine protected areas, or generally for marine spatial planning processes, to support the conservation of CMS-listed sharks and rays.</w:t>
      </w:r>
    </w:p>
    <w:p w14:paraId="74FE8E0C" w14:textId="77777777" w:rsidR="00D82C56" w:rsidRDefault="00D82C56" w:rsidP="00460A57">
      <w:pPr>
        <w:rPr>
          <w:rFonts w:ascii="Arial" w:hAnsi="Arial" w:cs="Arial"/>
          <w:sz w:val="22"/>
          <w:szCs w:val="22"/>
        </w:rPr>
      </w:pPr>
    </w:p>
    <w:p w14:paraId="649C5778" w14:textId="65A2256F" w:rsidR="005A795F" w:rsidRDefault="005A795F" w:rsidP="00460A57">
      <w:pPr>
        <w:rPr>
          <w:rFonts w:ascii="Arial" w:hAnsi="Arial" w:cs="Arial"/>
          <w:sz w:val="22"/>
          <w:szCs w:val="22"/>
        </w:rPr>
      </w:pPr>
      <w:r>
        <w:rPr>
          <w:rFonts w:ascii="Arial" w:hAnsi="Arial" w:cs="Arial"/>
          <w:sz w:val="22"/>
          <w:szCs w:val="22"/>
        </w:rPr>
        <w:br w:type="page"/>
      </w:r>
    </w:p>
    <w:p w14:paraId="5CD49333" w14:textId="7CEDCBC8" w:rsidR="00D82C56" w:rsidRDefault="005D43E4" w:rsidP="00460A57">
      <w:pPr>
        <w:jc w:val="center"/>
        <w:rPr>
          <w:rFonts w:ascii="Arial" w:hAnsi="Arial" w:cs="Arial"/>
          <w:sz w:val="22"/>
          <w:szCs w:val="22"/>
        </w:rPr>
      </w:pPr>
      <w:r>
        <w:rPr>
          <w:rFonts w:ascii="Arial" w:hAnsi="Arial" w:cs="Arial"/>
          <w:sz w:val="22"/>
          <w:szCs w:val="22"/>
        </w:rPr>
        <w:lastRenderedPageBreak/>
        <w:t>DRAFT DECISION</w:t>
      </w:r>
    </w:p>
    <w:p w14:paraId="621FE7FD" w14:textId="77777777" w:rsidR="00D82C56" w:rsidRDefault="00D82C56" w:rsidP="00460A57">
      <w:pPr>
        <w:rPr>
          <w:rFonts w:ascii="Arial" w:hAnsi="Arial" w:cs="Arial"/>
          <w:sz w:val="22"/>
          <w:szCs w:val="22"/>
        </w:rPr>
      </w:pPr>
    </w:p>
    <w:p w14:paraId="7D13B44A" w14:textId="77777777" w:rsidR="00D82C56" w:rsidRDefault="00D82C56" w:rsidP="00460A57">
      <w:pPr>
        <w:rPr>
          <w:rFonts w:ascii="Arial" w:hAnsi="Arial" w:cs="Arial"/>
          <w:sz w:val="22"/>
          <w:szCs w:val="22"/>
        </w:rPr>
      </w:pPr>
    </w:p>
    <w:p w14:paraId="0245F077" w14:textId="77777777" w:rsidR="00C9614B" w:rsidRPr="00C9614B" w:rsidRDefault="00C9614B" w:rsidP="00460A57">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n-GB"/>
        </w:rPr>
      </w:pPr>
      <w:r w:rsidRPr="00C9614B">
        <w:rPr>
          <w:rFonts w:ascii="Arial" w:eastAsiaTheme="minorHAnsi" w:hAnsi="Arial" w:cs="Arial"/>
          <w:b/>
          <w:caps/>
          <w:sz w:val="22"/>
          <w:szCs w:val="22"/>
          <w:lang w:val="en-GB"/>
        </w:rPr>
        <w:t>Important shark and ray areas (ISRAs)</w:t>
      </w:r>
    </w:p>
    <w:p w14:paraId="5026AEAA" w14:textId="77777777" w:rsidR="00C9614B" w:rsidRPr="00C9614B" w:rsidRDefault="00C9614B" w:rsidP="00460A57">
      <w:pPr>
        <w:widowControl/>
        <w:autoSpaceDE/>
        <w:autoSpaceDN/>
        <w:jc w:val="both"/>
        <w:textAlignment w:val="auto"/>
        <w:rPr>
          <w:rFonts w:ascii="Arial" w:eastAsiaTheme="minorHAnsi" w:hAnsi="Arial" w:cs="Arial"/>
          <w:b/>
          <w:i/>
          <w:sz w:val="22"/>
          <w:szCs w:val="22"/>
          <w:lang w:val="en-GB"/>
        </w:rPr>
      </w:pPr>
    </w:p>
    <w:p w14:paraId="77079AC1" w14:textId="77777777" w:rsidR="00C9614B" w:rsidRPr="00C9614B" w:rsidRDefault="00C9614B" w:rsidP="00460A57">
      <w:pPr>
        <w:widowControl/>
        <w:autoSpaceDE/>
        <w:autoSpaceDN/>
        <w:jc w:val="both"/>
        <w:textAlignment w:val="auto"/>
        <w:rPr>
          <w:rFonts w:ascii="Arial" w:eastAsiaTheme="minorHAnsi" w:hAnsi="Arial" w:cs="Arial"/>
          <w:b/>
          <w:i/>
          <w:sz w:val="22"/>
          <w:szCs w:val="22"/>
          <w:lang w:val="en-GB"/>
        </w:rPr>
      </w:pPr>
    </w:p>
    <w:p w14:paraId="79C8DDA3" w14:textId="77777777" w:rsidR="00C9614B" w:rsidRPr="00C9614B" w:rsidRDefault="00C9614B" w:rsidP="00460A57">
      <w:pPr>
        <w:widowControl/>
        <w:autoSpaceDE/>
        <w:autoSpaceDN/>
        <w:jc w:val="both"/>
        <w:textAlignment w:val="auto"/>
        <w:rPr>
          <w:rFonts w:ascii="Arial" w:eastAsiaTheme="minorHAnsi" w:hAnsi="Arial" w:cs="Arial"/>
          <w:b/>
          <w:i/>
          <w:sz w:val="22"/>
          <w:szCs w:val="22"/>
          <w:lang w:val="en-GB"/>
        </w:rPr>
      </w:pPr>
      <w:r w:rsidRPr="00C9614B">
        <w:rPr>
          <w:rFonts w:ascii="Arial" w:eastAsiaTheme="minorHAnsi" w:hAnsi="Arial" w:cs="Arial"/>
          <w:b/>
          <w:i/>
          <w:sz w:val="22"/>
          <w:szCs w:val="22"/>
          <w:lang w:val="en-GB"/>
        </w:rPr>
        <w:t xml:space="preserve">Directed to Parties </w:t>
      </w:r>
    </w:p>
    <w:p w14:paraId="29EBBC6A" w14:textId="77777777" w:rsidR="00C9614B" w:rsidRPr="00C9614B" w:rsidRDefault="00C9614B" w:rsidP="00460A57">
      <w:pPr>
        <w:widowControl/>
        <w:autoSpaceDE/>
        <w:autoSpaceDN/>
        <w:jc w:val="both"/>
        <w:textAlignment w:val="auto"/>
        <w:rPr>
          <w:rFonts w:ascii="Arial" w:eastAsiaTheme="minorHAnsi" w:hAnsi="Arial" w:cs="Arial"/>
          <w:sz w:val="22"/>
          <w:szCs w:val="22"/>
          <w:lang w:val="en-GB"/>
        </w:rPr>
      </w:pPr>
    </w:p>
    <w:p w14:paraId="53A7EE45" w14:textId="4A0ACC91" w:rsidR="00C9614B" w:rsidRPr="00C9614B" w:rsidRDefault="00C9614B" w:rsidP="005A795F">
      <w:pPr>
        <w:widowControl/>
        <w:autoSpaceDE/>
        <w:autoSpaceDN/>
        <w:ind w:left="851" w:hanging="851"/>
        <w:jc w:val="both"/>
        <w:textAlignment w:val="auto"/>
        <w:rPr>
          <w:rFonts w:ascii="Arial" w:eastAsiaTheme="minorHAnsi" w:hAnsi="Arial" w:cs="Arial"/>
          <w:iCs/>
          <w:sz w:val="22"/>
          <w:szCs w:val="22"/>
          <w:lang w:val="en-GB"/>
        </w:rPr>
      </w:pPr>
      <w:r w:rsidRPr="00C9614B">
        <w:rPr>
          <w:rFonts w:ascii="Arial" w:eastAsiaTheme="minorHAnsi" w:hAnsi="Arial" w:cs="Arial"/>
          <w:sz w:val="22"/>
          <w:szCs w:val="22"/>
          <w:lang w:val="en-GB"/>
        </w:rPr>
        <w:t>14.AA</w:t>
      </w:r>
      <w:r w:rsidRPr="00C9614B">
        <w:rPr>
          <w:rFonts w:ascii="Arial" w:eastAsiaTheme="minorHAnsi" w:hAnsi="Arial" w:cs="Arial"/>
          <w:sz w:val="22"/>
          <w:szCs w:val="22"/>
          <w:lang w:val="en-GB"/>
        </w:rPr>
        <w:tab/>
      </w:r>
      <w:r w:rsidRPr="00C9614B">
        <w:rPr>
          <w:rFonts w:ascii="Arial" w:eastAsiaTheme="minorHAnsi" w:hAnsi="Arial" w:cs="Arial"/>
          <w:iCs/>
          <w:sz w:val="22"/>
          <w:szCs w:val="22"/>
          <w:lang w:val="en-GB"/>
        </w:rPr>
        <w:t>Parties are requested to:</w:t>
      </w:r>
    </w:p>
    <w:p w14:paraId="6C6CBD02" w14:textId="77777777" w:rsidR="00C9614B" w:rsidRPr="00C9614B" w:rsidRDefault="00C9614B" w:rsidP="00460A57">
      <w:pPr>
        <w:widowControl/>
        <w:autoSpaceDE/>
        <w:autoSpaceDN/>
        <w:ind w:left="720" w:hanging="720"/>
        <w:jc w:val="both"/>
        <w:textAlignment w:val="auto"/>
        <w:rPr>
          <w:rFonts w:ascii="Arial" w:eastAsiaTheme="minorHAnsi" w:hAnsi="Arial" w:cs="Arial"/>
          <w:iCs/>
          <w:sz w:val="22"/>
          <w:szCs w:val="22"/>
          <w:lang w:val="en-GB"/>
        </w:rPr>
      </w:pPr>
    </w:p>
    <w:p w14:paraId="7CCD58FA" w14:textId="32F1C3F8" w:rsidR="00AA59D4" w:rsidRDefault="00F338D7" w:rsidP="005A795F">
      <w:pPr>
        <w:widowControl/>
        <w:numPr>
          <w:ilvl w:val="0"/>
          <w:numId w:val="7"/>
        </w:numPr>
        <w:autoSpaceDE/>
        <w:autoSpaceDN/>
        <w:adjustRightInd w:val="0"/>
        <w:ind w:left="1418" w:hanging="567"/>
        <w:jc w:val="both"/>
        <w:textAlignment w:val="auto"/>
        <w:rPr>
          <w:rFonts w:ascii="Arial" w:hAnsi="Arial" w:cs="Arial"/>
          <w:iCs/>
          <w:sz w:val="22"/>
          <w:szCs w:val="22"/>
          <w:lang w:val="en-GB"/>
        </w:rPr>
      </w:pPr>
      <w:r w:rsidRPr="00F338D7">
        <w:rPr>
          <w:rFonts w:ascii="Arial" w:hAnsi="Arial" w:cs="Arial"/>
          <w:iCs/>
          <w:sz w:val="22"/>
          <w:szCs w:val="22"/>
          <w:lang w:val="en-GB"/>
        </w:rPr>
        <w:t>support the identification of new ISRAs</w:t>
      </w:r>
      <w:r w:rsidR="001A4AF8">
        <w:rPr>
          <w:rFonts w:ascii="Arial" w:hAnsi="Arial" w:cs="Arial"/>
          <w:iCs/>
          <w:sz w:val="22"/>
          <w:szCs w:val="22"/>
          <w:lang w:val="en-GB"/>
        </w:rPr>
        <w:t>;</w:t>
      </w:r>
    </w:p>
    <w:p w14:paraId="7345E635" w14:textId="77777777" w:rsidR="005A795F" w:rsidRDefault="005A795F" w:rsidP="005A795F">
      <w:pPr>
        <w:widowControl/>
        <w:autoSpaceDE/>
        <w:autoSpaceDN/>
        <w:adjustRightInd w:val="0"/>
        <w:ind w:left="1077"/>
        <w:jc w:val="both"/>
        <w:textAlignment w:val="auto"/>
        <w:rPr>
          <w:rFonts w:ascii="Arial" w:hAnsi="Arial" w:cs="Arial"/>
          <w:iCs/>
          <w:sz w:val="22"/>
          <w:szCs w:val="22"/>
          <w:lang w:val="en-GB"/>
        </w:rPr>
      </w:pPr>
    </w:p>
    <w:p w14:paraId="5098E6DA" w14:textId="028B80FB" w:rsidR="00C9614B" w:rsidRDefault="00510293" w:rsidP="005A795F">
      <w:pPr>
        <w:widowControl/>
        <w:numPr>
          <w:ilvl w:val="0"/>
          <w:numId w:val="7"/>
        </w:numPr>
        <w:autoSpaceDE/>
        <w:autoSpaceDN/>
        <w:adjustRightInd w:val="0"/>
        <w:ind w:left="1418" w:hanging="567"/>
        <w:jc w:val="both"/>
        <w:textAlignment w:val="auto"/>
        <w:rPr>
          <w:rFonts w:ascii="Arial" w:hAnsi="Arial" w:cs="Arial"/>
          <w:iCs/>
          <w:sz w:val="22"/>
          <w:szCs w:val="22"/>
          <w:lang w:val="en-GB"/>
        </w:rPr>
      </w:pPr>
      <w:proofErr w:type="gramStart"/>
      <w:r>
        <w:rPr>
          <w:rFonts w:ascii="Arial" w:hAnsi="Arial" w:cs="Arial"/>
          <w:iCs/>
          <w:sz w:val="22"/>
          <w:szCs w:val="22"/>
          <w:lang w:val="en-GB"/>
        </w:rPr>
        <w:t>take</w:t>
      </w:r>
      <w:r w:rsidR="00F338D7">
        <w:rPr>
          <w:rFonts w:ascii="Arial" w:hAnsi="Arial" w:cs="Arial"/>
          <w:iCs/>
          <w:sz w:val="22"/>
          <w:szCs w:val="22"/>
          <w:lang w:val="en-GB"/>
        </w:rPr>
        <w:t xml:space="preserve"> into account</w:t>
      </w:r>
      <w:proofErr w:type="gramEnd"/>
      <w:r w:rsidR="00F338D7">
        <w:rPr>
          <w:rFonts w:ascii="Arial" w:hAnsi="Arial" w:cs="Arial"/>
          <w:iCs/>
          <w:sz w:val="22"/>
          <w:szCs w:val="22"/>
          <w:lang w:val="en-GB"/>
        </w:rPr>
        <w:t xml:space="preserve"> </w:t>
      </w:r>
      <w:r w:rsidR="00C9614B" w:rsidRPr="00C9614B">
        <w:rPr>
          <w:rFonts w:ascii="Arial" w:hAnsi="Arial" w:cs="Arial"/>
          <w:iCs/>
          <w:sz w:val="22"/>
          <w:szCs w:val="22"/>
          <w:lang w:val="en-GB"/>
        </w:rPr>
        <w:t xml:space="preserve">identified ISRAs for </w:t>
      </w:r>
      <w:r w:rsidR="008839D1">
        <w:rPr>
          <w:rFonts w:ascii="Arial" w:hAnsi="Arial" w:cs="Arial"/>
          <w:iCs/>
          <w:sz w:val="22"/>
          <w:szCs w:val="22"/>
          <w:lang w:val="en-GB"/>
        </w:rPr>
        <w:t xml:space="preserve">spatial planning and </w:t>
      </w:r>
      <w:r w:rsidR="00C9614B" w:rsidRPr="00C9614B">
        <w:rPr>
          <w:rFonts w:ascii="Arial" w:hAnsi="Arial" w:cs="Arial"/>
          <w:iCs/>
          <w:sz w:val="22"/>
          <w:szCs w:val="22"/>
          <w:lang w:val="en-GB"/>
        </w:rPr>
        <w:t>conservation</w:t>
      </w:r>
      <w:r w:rsidR="008839D1">
        <w:rPr>
          <w:rFonts w:ascii="Arial" w:hAnsi="Arial" w:cs="Arial"/>
          <w:iCs/>
          <w:sz w:val="22"/>
          <w:szCs w:val="22"/>
          <w:lang w:val="en-GB"/>
        </w:rPr>
        <w:t xml:space="preserve"> action</w:t>
      </w:r>
      <w:r w:rsidR="00C9614B" w:rsidRPr="00C9614B">
        <w:rPr>
          <w:rFonts w:ascii="Arial" w:hAnsi="Arial" w:cs="Arial"/>
          <w:iCs/>
          <w:sz w:val="22"/>
          <w:szCs w:val="22"/>
          <w:lang w:val="en-GB"/>
        </w:rPr>
        <w:t xml:space="preserve"> </w:t>
      </w:r>
      <w:r w:rsidR="00CB19AD">
        <w:rPr>
          <w:rFonts w:ascii="Arial" w:hAnsi="Arial" w:cs="Arial"/>
          <w:iCs/>
          <w:sz w:val="22"/>
          <w:szCs w:val="22"/>
          <w:lang w:val="en-GB"/>
        </w:rPr>
        <w:t xml:space="preserve">with a view to implementing </w:t>
      </w:r>
      <w:r w:rsidR="008839D1">
        <w:rPr>
          <w:rFonts w:ascii="Arial" w:hAnsi="Arial" w:cs="Arial"/>
          <w:iCs/>
          <w:sz w:val="22"/>
          <w:szCs w:val="22"/>
          <w:lang w:val="en-GB"/>
        </w:rPr>
        <w:t>T</w:t>
      </w:r>
      <w:r w:rsidR="00C9614B" w:rsidRPr="00C9614B">
        <w:rPr>
          <w:rFonts w:ascii="Arial" w:hAnsi="Arial" w:cs="Arial"/>
          <w:iCs/>
          <w:sz w:val="22"/>
          <w:szCs w:val="22"/>
          <w:lang w:val="en-GB"/>
        </w:rPr>
        <w:t>arget</w:t>
      </w:r>
      <w:r w:rsidR="00235423">
        <w:rPr>
          <w:rFonts w:ascii="Arial" w:hAnsi="Arial" w:cs="Arial"/>
          <w:iCs/>
          <w:sz w:val="22"/>
          <w:szCs w:val="22"/>
          <w:lang w:val="en-GB"/>
        </w:rPr>
        <w:t>s 1 and</w:t>
      </w:r>
      <w:r w:rsidR="00C9614B" w:rsidRPr="00C9614B">
        <w:rPr>
          <w:rFonts w:ascii="Arial" w:hAnsi="Arial" w:cs="Arial"/>
          <w:iCs/>
          <w:sz w:val="22"/>
          <w:szCs w:val="22"/>
          <w:lang w:val="en-GB"/>
        </w:rPr>
        <w:t xml:space="preserve"> 3 of the Global Biodiversity Framework</w:t>
      </w:r>
      <w:r w:rsidR="006575E7">
        <w:rPr>
          <w:rFonts w:ascii="Arial" w:hAnsi="Arial" w:cs="Arial"/>
          <w:iCs/>
          <w:sz w:val="22"/>
          <w:szCs w:val="22"/>
          <w:lang w:val="en-GB"/>
        </w:rPr>
        <w:t xml:space="preserve">, </w:t>
      </w:r>
      <w:r w:rsidR="006575E7" w:rsidRPr="006575E7">
        <w:rPr>
          <w:rFonts w:ascii="Arial" w:hAnsi="Arial" w:cs="Arial"/>
          <w:iCs/>
          <w:sz w:val="22"/>
          <w:szCs w:val="22"/>
          <w:lang w:val="en-GB"/>
        </w:rPr>
        <w:t>including through National Biodiversity Strategies and Action Plans (NBSAPs</w:t>
      </w:r>
      <w:r w:rsidR="006575E7">
        <w:rPr>
          <w:rFonts w:ascii="Arial" w:hAnsi="Arial" w:cs="Arial"/>
          <w:iCs/>
          <w:sz w:val="22"/>
          <w:szCs w:val="22"/>
          <w:lang w:val="en-GB"/>
        </w:rPr>
        <w:t>)</w:t>
      </w:r>
      <w:r w:rsidR="001A4AF8">
        <w:rPr>
          <w:rFonts w:ascii="Arial" w:hAnsi="Arial" w:cs="Arial"/>
          <w:iCs/>
          <w:sz w:val="22"/>
          <w:szCs w:val="22"/>
          <w:lang w:val="en-GB"/>
        </w:rPr>
        <w:t>; and</w:t>
      </w:r>
    </w:p>
    <w:p w14:paraId="447A39E3" w14:textId="77777777" w:rsidR="005A795F" w:rsidRPr="00485716" w:rsidRDefault="005A795F" w:rsidP="005A795F">
      <w:pPr>
        <w:widowControl/>
        <w:autoSpaceDE/>
        <w:autoSpaceDN/>
        <w:adjustRightInd w:val="0"/>
        <w:ind w:left="1418" w:hanging="567"/>
        <w:jc w:val="both"/>
        <w:textAlignment w:val="auto"/>
        <w:rPr>
          <w:rFonts w:ascii="Arial" w:hAnsi="Arial" w:cs="Arial"/>
          <w:iCs/>
          <w:sz w:val="22"/>
          <w:szCs w:val="22"/>
          <w:lang w:val="en-GB"/>
        </w:rPr>
      </w:pPr>
    </w:p>
    <w:p w14:paraId="14DD09D2" w14:textId="07B01045" w:rsidR="00C9614B" w:rsidRPr="001A4AF8" w:rsidRDefault="00BE615C" w:rsidP="005A795F">
      <w:pPr>
        <w:widowControl/>
        <w:numPr>
          <w:ilvl w:val="0"/>
          <w:numId w:val="7"/>
        </w:numPr>
        <w:autoSpaceDE/>
        <w:autoSpaceDN/>
        <w:adjustRightInd w:val="0"/>
        <w:ind w:left="1418" w:hanging="567"/>
        <w:jc w:val="both"/>
        <w:textAlignment w:val="auto"/>
        <w:rPr>
          <w:rFonts w:ascii="Arial" w:eastAsiaTheme="minorHAnsi" w:hAnsi="Arial" w:cs="Arial"/>
          <w:iCs/>
          <w:sz w:val="22"/>
          <w:szCs w:val="22"/>
          <w:lang w:val="en-GB"/>
        </w:rPr>
      </w:pPr>
      <w:r w:rsidRPr="001A4AF8">
        <w:rPr>
          <w:rFonts w:ascii="Arial" w:eastAsiaTheme="minorHAnsi" w:hAnsi="Arial" w:cs="Arial"/>
          <w:iCs/>
          <w:sz w:val="22"/>
          <w:szCs w:val="22"/>
          <w:lang w:val="en-GB"/>
        </w:rPr>
        <w:t>r</w:t>
      </w:r>
      <w:r w:rsidR="00C9614B" w:rsidRPr="001A4AF8">
        <w:rPr>
          <w:rFonts w:ascii="Arial" w:eastAsiaTheme="minorHAnsi" w:hAnsi="Arial" w:cs="Arial"/>
          <w:iCs/>
          <w:sz w:val="22"/>
          <w:szCs w:val="22"/>
          <w:lang w:val="en-GB"/>
        </w:rPr>
        <w:t>eport to the Conference of Parties at its 15</w:t>
      </w:r>
      <w:r w:rsidR="00C9614B" w:rsidRPr="001A4AF8">
        <w:rPr>
          <w:rFonts w:ascii="Arial" w:eastAsiaTheme="minorHAnsi" w:hAnsi="Arial" w:cs="Arial"/>
          <w:iCs/>
          <w:sz w:val="22"/>
          <w:szCs w:val="22"/>
          <w:vertAlign w:val="superscript"/>
          <w:lang w:val="en-GB"/>
        </w:rPr>
        <w:t>th</w:t>
      </w:r>
      <w:r w:rsidR="00C9614B" w:rsidRPr="001A4AF8">
        <w:rPr>
          <w:rFonts w:ascii="Arial" w:eastAsiaTheme="minorHAnsi" w:hAnsi="Arial" w:cs="Arial"/>
          <w:iCs/>
          <w:sz w:val="22"/>
          <w:szCs w:val="22"/>
          <w:lang w:val="en-GB"/>
        </w:rPr>
        <w:t xml:space="preserve"> meeting on the progress in implementing the decision</w:t>
      </w:r>
      <w:r w:rsidR="000B2D90" w:rsidRPr="001A4AF8">
        <w:rPr>
          <w:rFonts w:ascii="Arial" w:eastAsiaTheme="minorHAnsi" w:hAnsi="Arial" w:cs="Arial"/>
          <w:iCs/>
          <w:sz w:val="22"/>
          <w:szCs w:val="22"/>
          <w:lang w:val="en-GB"/>
        </w:rPr>
        <w:t xml:space="preserve"> to mitigate threats to ISRAs through their National Reports</w:t>
      </w:r>
      <w:r w:rsidR="00C9614B" w:rsidRPr="001A4AF8">
        <w:rPr>
          <w:rFonts w:ascii="Arial" w:eastAsiaTheme="minorHAnsi" w:hAnsi="Arial" w:cs="Arial"/>
          <w:iCs/>
          <w:sz w:val="22"/>
          <w:szCs w:val="22"/>
          <w:lang w:val="en-GB"/>
        </w:rPr>
        <w:t>.</w:t>
      </w:r>
    </w:p>
    <w:p w14:paraId="7ECE81D8" w14:textId="77777777" w:rsidR="00C9614B" w:rsidRDefault="00C9614B" w:rsidP="00460A57">
      <w:pPr>
        <w:widowControl/>
        <w:autoSpaceDE/>
        <w:autoSpaceDN/>
        <w:jc w:val="both"/>
        <w:textAlignment w:val="auto"/>
        <w:rPr>
          <w:rFonts w:ascii="Arial" w:eastAsiaTheme="minorHAnsi" w:hAnsi="Arial" w:cs="Arial"/>
          <w:b/>
          <w:i/>
          <w:sz w:val="22"/>
          <w:szCs w:val="22"/>
          <w:lang w:val="en-GB"/>
        </w:rPr>
      </w:pPr>
    </w:p>
    <w:p w14:paraId="52141156" w14:textId="77777777" w:rsidR="005A795F" w:rsidRPr="00C9614B" w:rsidRDefault="005A795F" w:rsidP="00460A57">
      <w:pPr>
        <w:widowControl/>
        <w:autoSpaceDE/>
        <w:autoSpaceDN/>
        <w:jc w:val="both"/>
        <w:textAlignment w:val="auto"/>
        <w:rPr>
          <w:rFonts w:ascii="Arial" w:eastAsiaTheme="minorHAnsi" w:hAnsi="Arial" w:cs="Arial"/>
          <w:b/>
          <w:i/>
          <w:sz w:val="22"/>
          <w:szCs w:val="22"/>
          <w:lang w:val="en-GB"/>
        </w:rPr>
      </w:pPr>
    </w:p>
    <w:p w14:paraId="53584363" w14:textId="77777777" w:rsidR="00C9614B" w:rsidRPr="00C9614B" w:rsidRDefault="00C9614B" w:rsidP="00460A57">
      <w:pPr>
        <w:widowControl/>
        <w:autoSpaceDE/>
        <w:autoSpaceDN/>
        <w:jc w:val="both"/>
        <w:textAlignment w:val="auto"/>
        <w:rPr>
          <w:rFonts w:ascii="Arial" w:eastAsiaTheme="minorHAnsi" w:hAnsi="Arial" w:cs="Arial"/>
          <w:b/>
          <w:i/>
          <w:sz w:val="22"/>
          <w:szCs w:val="22"/>
          <w:lang w:val="en-GB"/>
        </w:rPr>
      </w:pPr>
      <w:r w:rsidRPr="00C9614B">
        <w:rPr>
          <w:rFonts w:ascii="Arial" w:eastAsiaTheme="minorHAnsi" w:hAnsi="Arial" w:cs="Arial"/>
          <w:b/>
          <w:i/>
          <w:sz w:val="22"/>
          <w:szCs w:val="22"/>
          <w:lang w:val="en-GB"/>
        </w:rPr>
        <w:t xml:space="preserve">Directed to Parties, intergovernmental and non-governmental </w:t>
      </w:r>
      <w:proofErr w:type="gramStart"/>
      <w:r w:rsidRPr="00C9614B">
        <w:rPr>
          <w:rFonts w:ascii="Arial" w:eastAsiaTheme="minorHAnsi" w:hAnsi="Arial" w:cs="Arial"/>
          <w:b/>
          <w:i/>
          <w:sz w:val="22"/>
          <w:szCs w:val="22"/>
          <w:lang w:val="en-GB"/>
        </w:rPr>
        <w:t>organizations</w:t>
      </w:r>
      <w:proofErr w:type="gramEnd"/>
    </w:p>
    <w:p w14:paraId="7C1E19FB" w14:textId="77777777" w:rsidR="00C9614B" w:rsidRPr="00C9614B" w:rsidRDefault="00C9614B" w:rsidP="00460A57">
      <w:pPr>
        <w:widowControl/>
        <w:autoSpaceDE/>
        <w:autoSpaceDN/>
        <w:jc w:val="both"/>
        <w:textAlignment w:val="auto"/>
        <w:rPr>
          <w:rFonts w:ascii="Arial" w:eastAsiaTheme="minorHAnsi" w:hAnsi="Arial" w:cs="Arial"/>
          <w:sz w:val="22"/>
          <w:szCs w:val="22"/>
          <w:lang w:val="en-GB"/>
        </w:rPr>
      </w:pPr>
    </w:p>
    <w:p w14:paraId="48344146" w14:textId="3A1CA0DA" w:rsidR="00C9614B" w:rsidRPr="00C9614B" w:rsidRDefault="00C9614B" w:rsidP="005A795F">
      <w:pPr>
        <w:widowControl/>
        <w:autoSpaceDE/>
        <w:autoSpaceDN/>
        <w:ind w:left="851" w:hanging="851"/>
        <w:jc w:val="both"/>
        <w:textAlignment w:val="auto"/>
        <w:rPr>
          <w:rFonts w:ascii="Arial" w:eastAsiaTheme="minorHAnsi" w:hAnsi="Arial" w:cs="Arial"/>
          <w:sz w:val="22"/>
          <w:szCs w:val="22"/>
          <w:lang w:val="en-GB"/>
        </w:rPr>
      </w:pPr>
      <w:r w:rsidRPr="00C9614B">
        <w:rPr>
          <w:rFonts w:ascii="Arial" w:eastAsiaTheme="minorHAnsi" w:hAnsi="Arial" w:cs="Arial"/>
          <w:sz w:val="22"/>
          <w:szCs w:val="22"/>
          <w:lang w:val="en-GB"/>
        </w:rPr>
        <w:t>14.BB</w:t>
      </w:r>
      <w:r w:rsidRPr="00C9614B">
        <w:rPr>
          <w:rFonts w:ascii="Arial" w:eastAsiaTheme="minorHAnsi" w:hAnsi="Arial" w:cs="Arial"/>
          <w:sz w:val="22"/>
          <w:szCs w:val="22"/>
          <w:lang w:val="en-GB"/>
        </w:rPr>
        <w:tab/>
        <w:t>Parties, intergovernmental and non-governmental organizations are encouraged to</w:t>
      </w:r>
      <w:r w:rsidR="0069301B">
        <w:rPr>
          <w:rFonts w:ascii="Arial" w:eastAsiaTheme="minorHAnsi" w:hAnsi="Arial" w:cs="Arial"/>
          <w:sz w:val="22"/>
          <w:szCs w:val="22"/>
          <w:lang w:val="en-GB"/>
        </w:rPr>
        <w:t xml:space="preserve"> </w:t>
      </w:r>
      <w:r w:rsidR="00BE615C">
        <w:rPr>
          <w:rFonts w:ascii="Arial" w:eastAsiaTheme="minorHAnsi" w:hAnsi="Arial" w:cs="Arial"/>
          <w:sz w:val="22"/>
          <w:szCs w:val="22"/>
          <w:lang w:val="en-GB"/>
        </w:rPr>
        <w:t>a</w:t>
      </w:r>
      <w:r w:rsidRPr="00C9614B">
        <w:rPr>
          <w:rFonts w:ascii="Arial" w:eastAsiaTheme="minorHAnsi" w:hAnsi="Arial" w:cs="Arial"/>
          <w:sz w:val="22"/>
          <w:szCs w:val="22"/>
          <w:lang w:val="en-GB"/>
        </w:rPr>
        <w:t>ctively engage with and provide technical support to the IUCN SSC Shark Specialist Group for the process of identifying Important Shark and Ray Areas globally.</w:t>
      </w:r>
    </w:p>
    <w:p w14:paraId="17B8F120" w14:textId="77777777" w:rsidR="00C9614B" w:rsidRDefault="00C9614B" w:rsidP="00460A57">
      <w:pPr>
        <w:widowControl/>
        <w:autoSpaceDE/>
        <w:autoSpaceDN/>
        <w:jc w:val="both"/>
        <w:textAlignment w:val="auto"/>
        <w:rPr>
          <w:rFonts w:ascii="Arial" w:eastAsiaTheme="minorHAnsi" w:hAnsi="Arial" w:cs="Arial"/>
          <w:b/>
          <w:i/>
          <w:sz w:val="22"/>
          <w:szCs w:val="22"/>
          <w:lang w:val="en-GB"/>
        </w:rPr>
      </w:pPr>
    </w:p>
    <w:p w14:paraId="0CDD5E2C" w14:textId="77777777" w:rsidR="005A795F" w:rsidRPr="00C9614B" w:rsidRDefault="005A795F" w:rsidP="00460A57">
      <w:pPr>
        <w:widowControl/>
        <w:autoSpaceDE/>
        <w:autoSpaceDN/>
        <w:jc w:val="both"/>
        <w:textAlignment w:val="auto"/>
        <w:rPr>
          <w:rFonts w:ascii="Arial" w:eastAsiaTheme="minorHAnsi" w:hAnsi="Arial" w:cs="Arial"/>
          <w:b/>
          <w:i/>
          <w:sz w:val="22"/>
          <w:szCs w:val="22"/>
          <w:lang w:val="en-GB"/>
        </w:rPr>
      </w:pPr>
    </w:p>
    <w:p w14:paraId="2D07122C" w14:textId="77777777" w:rsidR="00C9614B" w:rsidRPr="00C9614B" w:rsidRDefault="00C9614B" w:rsidP="00460A57">
      <w:pPr>
        <w:widowControl/>
        <w:autoSpaceDE/>
        <w:autoSpaceDN/>
        <w:jc w:val="both"/>
        <w:textAlignment w:val="auto"/>
        <w:rPr>
          <w:rFonts w:ascii="Arial" w:eastAsiaTheme="minorHAnsi" w:hAnsi="Arial" w:cs="Arial"/>
          <w:sz w:val="22"/>
          <w:szCs w:val="22"/>
          <w:lang w:val="en-GB"/>
        </w:rPr>
      </w:pPr>
      <w:r w:rsidRPr="00C9614B">
        <w:rPr>
          <w:rFonts w:ascii="Arial" w:eastAsiaTheme="minorHAnsi" w:hAnsi="Arial" w:cs="Arial"/>
          <w:b/>
          <w:i/>
          <w:sz w:val="22"/>
          <w:szCs w:val="22"/>
          <w:lang w:val="en-GB"/>
        </w:rPr>
        <w:t xml:space="preserve">Directed to the Scientific Council </w:t>
      </w:r>
    </w:p>
    <w:p w14:paraId="0350E8A5" w14:textId="77777777" w:rsidR="00C9614B" w:rsidRPr="00C9614B" w:rsidRDefault="00C9614B" w:rsidP="00460A57">
      <w:pPr>
        <w:widowControl/>
        <w:autoSpaceDE/>
        <w:autoSpaceDN/>
        <w:jc w:val="both"/>
        <w:textAlignment w:val="auto"/>
        <w:rPr>
          <w:rFonts w:ascii="Arial" w:eastAsiaTheme="minorHAnsi" w:hAnsi="Arial" w:cs="Arial"/>
          <w:sz w:val="22"/>
          <w:szCs w:val="22"/>
          <w:lang w:val="en-GB"/>
        </w:rPr>
      </w:pPr>
    </w:p>
    <w:p w14:paraId="51F9C06E" w14:textId="77539140" w:rsidR="00C9614B" w:rsidRPr="00C9614B" w:rsidRDefault="00C9614B" w:rsidP="005A795F">
      <w:pPr>
        <w:widowControl/>
        <w:autoSpaceDE/>
        <w:autoSpaceDN/>
        <w:ind w:left="851" w:hanging="851"/>
        <w:jc w:val="both"/>
        <w:textAlignment w:val="auto"/>
        <w:rPr>
          <w:rFonts w:ascii="Arial" w:eastAsiaTheme="minorHAnsi" w:hAnsi="Arial" w:cs="Arial"/>
          <w:sz w:val="22"/>
          <w:szCs w:val="22"/>
          <w:lang w:val="en-GB"/>
        </w:rPr>
      </w:pPr>
      <w:r w:rsidRPr="00C9614B">
        <w:rPr>
          <w:rFonts w:ascii="Arial" w:eastAsiaTheme="minorHAnsi" w:hAnsi="Arial" w:cs="Arial"/>
          <w:sz w:val="22"/>
          <w:szCs w:val="22"/>
          <w:lang w:val="en-GB"/>
        </w:rPr>
        <w:t>14.CC</w:t>
      </w:r>
      <w:r w:rsidRPr="00C9614B">
        <w:rPr>
          <w:rFonts w:ascii="Arial" w:eastAsiaTheme="minorHAnsi" w:hAnsi="Arial" w:cs="Arial"/>
          <w:sz w:val="22"/>
          <w:szCs w:val="22"/>
          <w:lang w:val="en-GB"/>
        </w:rPr>
        <w:tab/>
        <w:t>The Scientific Council</w:t>
      </w:r>
      <w:r w:rsidR="00516883" w:rsidRPr="00516883">
        <w:rPr>
          <w:rFonts w:ascii="Arial" w:eastAsiaTheme="minorHAnsi" w:hAnsi="Arial" w:cs="Arial"/>
          <w:sz w:val="22"/>
          <w:szCs w:val="22"/>
          <w:lang w:val="en-GB"/>
        </w:rPr>
        <w:t xml:space="preserve"> </w:t>
      </w:r>
      <w:r w:rsidR="00516883">
        <w:rPr>
          <w:rFonts w:ascii="Arial" w:eastAsiaTheme="minorHAnsi" w:hAnsi="Arial" w:cs="Arial"/>
          <w:sz w:val="22"/>
          <w:szCs w:val="22"/>
          <w:lang w:val="en-GB"/>
        </w:rPr>
        <w:t>is requested to</w:t>
      </w:r>
      <w:r w:rsidR="00FE53B0">
        <w:rPr>
          <w:rFonts w:ascii="Arial" w:eastAsiaTheme="minorHAnsi" w:hAnsi="Arial" w:cs="Arial"/>
          <w:sz w:val="22"/>
          <w:szCs w:val="22"/>
          <w:lang w:val="en-GB"/>
        </w:rPr>
        <w:t xml:space="preserve"> </w:t>
      </w:r>
      <w:r w:rsidRPr="00C9614B">
        <w:rPr>
          <w:rFonts w:ascii="Arial" w:eastAsiaTheme="minorHAnsi" w:hAnsi="Arial" w:cs="Arial"/>
          <w:sz w:val="22"/>
          <w:szCs w:val="22"/>
          <w:lang w:val="en-GB"/>
        </w:rPr>
        <w:t>:</w:t>
      </w:r>
    </w:p>
    <w:p w14:paraId="75582888" w14:textId="77777777" w:rsidR="00C9614B" w:rsidRPr="00C9614B" w:rsidRDefault="00C9614B" w:rsidP="005A795F">
      <w:pPr>
        <w:widowControl/>
        <w:autoSpaceDE/>
        <w:autoSpaceDN/>
        <w:ind w:left="720" w:hanging="720"/>
        <w:jc w:val="both"/>
        <w:textAlignment w:val="auto"/>
        <w:rPr>
          <w:rFonts w:ascii="Arial" w:eastAsiaTheme="minorHAnsi" w:hAnsi="Arial" w:cs="Arial"/>
          <w:sz w:val="22"/>
          <w:szCs w:val="22"/>
          <w:lang w:val="en-GB"/>
        </w:rPr>
      </w:pPr>
    </w:p>
    <w:p w14:paraId="5217E1D1" w14:textId="5D7292F4" w:rsidR="00C9614B" w:rsidRPr="00C9614B" w:rsidRDefault="00BE615C" w:rsidP="005A795F">
      <w:pPr>
        <w:widowControl/>
        <w:numPr>
          <w:ilvl w:val="0"/>
          <w:numId w:val="9"/>
        </w:numPr>
        <w:autoSpaceDE/>
        <w:autoSpaceDN/>
        <w:adjustRightInd w:val="0"/>
        <w:ind w:left="1418" w:hanging="567"/>
        <w:jc w:val="both"/>
        <w:textAlignment w:val="auto"/>
        <w:rPr>
          <w:rFonts w:ascii="Arial" w:eastAsiaTheme="minorHAnsi" w:hAnsi="Arial" w:cs="Arial"/>
          <w:sz w:val="22"/>
          <w:szCs w:val="22"/>
          <w:lang w:val="en-GB"/>
        </w:rPr>
      </w:pPr>
      <w:r>
        <w:rPr>
          <w:rFonts w:ascii="Arial" w:eastAsiaTheme="minorHAnsi" w:hAnsi="Arial" w:cs="Arial"/>
          <w:sz w:val="22"/>
          <w:szCs w:val="22"/>
          <w:lang w:val="en-GB"/>
        </w:rPr>
        <w:t>w</w:t>
      </w:r>
      <w:r w:rsidR="008839D1">
        <w:rPr>
          <w:rFonts w:ascii="Arial" w:eastAsiaTheme="minorHAnsi" w:hAnsi="Arial" w:cs="Arial"/>
          <w:sz w:val="22"/>
          <w:szCs w:val="22"/>
          <w:lang w:val="en-GB"/>
        </w:rPr>
        <w:t>ork with</w:t>
      </w:r>
      <w:r w:rsidR="00C9614B" w:rsidRPr="00C9614B">
        <w:rPr>
          <w:rFonts w:ascii="Arial" w:eastAsiaTheme="minorHAnsi" w:hAnsi="Arial" w:cs="Arial"/>
          <w:sz w:val="22"/>
          <w:szCs w:val="22"/>
          <w:lang w:val="en-GB"/>
        </w:rPr>
        <w:t xml:space="preserve"> the </w:t>
      </w:r>
      <w:r w:rsidR="00C9614B" w:rsidRPr="00C9614B">
        <w:rPr>
          <w:rFonts w:ascii="Arial" w:eastAsiaTheme="minorHAnsi" w:hAnsi="Arial" w:cs="Arial"/>
          <w:bCs/>
          <w:iCs/>
          <w:sz w:val="22"/>
          <w:szCs w:val="22"/>
          <w:lang w:val="en-GB"/>
        </w:rPr>
        <w:t>IUCN SSC Shark Specialist Group</w:t>
      </w:r>
      <w:r w:rsidR="00C9614B" w:rsidRPr="001B2C60">
        <w:rPr>
          <w:rFonts w:ascii="Arial" w:eastAsiaTheme="minorHAnsi" w:hAnsi="Arial" w:cs="Arial"/>
          <w:bCs/>
          <w:iCs/>
          <w:sz w:val="22"/>
          <w:szCs w:val="22"/>
          <w:lang w:val="en-GB"/>
        </w:rPr>
        <w:t xml:space="preserve">, </w:t>
      </w:r>
      <w:r w:rsidR="00C9614B" w:rsidRPr="001A4AF8">
        <w:rPr>
          <w:rFonts w:ascii="Arial" w:eastAsiaTheme="minorHAnsi" w:hAnsi="Arial" w:cs="Arial"/>
          <w:bCs/>
          <w:iCs/>
          <w:sz w:val="22"/>
          <w:szCs w:val="22"/>
          <w:lang w:val="en-GB"/>
        </w:rPr>
        <w:t>in</w:t>
      </w:r>
      <w:r w:rsidR="00C9614B" w:rsidRPr="001A4AF8">
        <w:rPr>
          <w:rFonts w:ascii="Arial" w:eastAsiaTheme="minorHAnsi" w:hAnsi="Arial" w:cs="Arial"/>
          <w:sz w:val="22"/>
          <w:szCs w:val="22"/>
          <w:lang w:val="en-GB"/>
        </w:rPr>
        <w:t xml:space="preserve"> collaboration with </w:t>
      </w:r>
      <w:r w:rsidR="003B3172" w:rsidRPr="001A4AF8">
        <w:rPr>
          <w:rFonts w:ascii="Arial" w:eastAsiaTheme="minorHAnsi" w:hAnsi="Arial" w:cs="Arial"/>
          <w:sz w:val="22"/>
          <w:szCs w:val="22"/>
          <w:lang w:val="en-GB"/>
        </w:rPr>
        <w:t>relevant experts of regio</w:t>
      </w:r>
      <w:r w:rsidR="004B12E9" w:rsidRPr="001A4AF8">
        <w:rPr>
          <w:rFonts w:ascii="Arial" w:eastAsiaTheme="minorHAnsi" w:hAnsi="Arial" w:cs="Arial"/>
          <w:sz w:val="22"/>
          <w:szCs w:val="22"/>
          <w:lang w:val="en-GB"/>
        </w:rPr>
        <w:t>nal</w:t>
      </w:r>
      <w:r w:rsidR="003B3172" w:rsidRPr="001A4AF8">
        <w:rPr>
          <w:rFonts w:ascii="Arial" w:eastAsiaTheme="minorHAnsi" w:hAnsi="Arial" w:cs="Arial"/>
          <w:sz w:val="22"/>
          <w:szCs w:val="22"/>
          <w:lang w:val="en-GB"/>
        </w:rPr>
        <w:t xml:space="preserve"> fisheries management </w:t>
      </w:r>
      <w:r w:rsidR="005F4143" w:rsidRPr="001A4AF8">
        <w:rPr>
          <w:rFonts w:ascii="Arial" w:eastAsiaTheme="minorHAnsi" w:hAnsi="Arial" w:cs="Arial"/>
          <w:sz w:val="22"/>
          <w:szCs w:val="22"/>
          <w:lang w:val="en-GB"/>
        </w:rPr>
        <w:t xml:space="preserve">and advisory </w:t>
      </w:r>
      <w:r w:rsidR="003B3172" w:rsidRPr="001A4AF8">
        <w:rPr>
          <w:rFonts w:ascii="Arial" w:eastAsiaTheme="minorHAnsi" w:hAnsi="Arial" w:cs="Arial"/>
          <w:sz w:val="22"/>
          <w:szCs w:val="22"/>
          <w:lang w:val="en-GB"/>
        </w:rPr>
        <w:t>bodies,</w:t>
      </w:r>
      <w:r w:rsidR="003B3172" w:rsidRPr="001B2C60">
        <w:rPr>
          <w:rFonts w:ascii="Arial" w:eastAsiaTheme="minorHAnsi" w:hAnsi="Arial" w:cs="Arial"/>
          <w:sz w:val="22"/>
          <w:szCs w:val="22"/>
          <w:lang w:val="en-GB"/>
        </w:rPr>
        <w:t xml:space="preserve"> </w:t>
      </w:r>
      <w:r w:rsidR="003B3172" w:rsidRPr="003B3172">
        <w:rPr>
          <w:rFonts w:ascii="Arial" w:eastAsiaTheme="minorHAnsi" w:hAnsi="Arial" w:cs="Arial"/>
          <w:sz w:val="22"/>
          <w:szCs w:val="22"/>
          <w:lang w:val="en-GB"/>
        </w:rPr>
        <w:t xml:space="preserve">(specialist) groups from Regional Sea Conventions and </w:t>
      </w:r>
      <w:r w:rsidR="00C9614B" w:rsidRPr="00C9614B">
        <w:rPr>
          <w:rFonts w:ascii="Arial" w:eastAsiaTheme="minorHAnsi" w:hAnsi="Arial" w:cs="Arial"/>
          <w:sz w:val="22"/>
          <w:szCs w:val="22"/>
          <w:lang w:val="en-GB"/>
        </w:rPr>
        <w:t>the Sharks MOU Advisory Committee,</w:t>
      </w:r>
      <w:r w:rsidR="00C9614B" w:rsidRPr="00C9614B">
        <w:rPr>
          <w:rFonts w:ascii="Arial" w:eastAsiaTheme="minorHAnsi" w:hAnsi="Arial" w:cs="Arial"/>
          <w:bCs/>
          <w:iCs/>
          <w:sz w:val="22"/>
          <w:szCs w:val="22"/>
          <w:lang w:val="en-GB"/>
        </w:rPr>
        <w:t xml:space="preserve"> </w:t>
      </w:r>
      <w:r w:rsidR="008B70EC" w:rsidRPr="008B70EC">
        <w:rPr>
          <w:rFonts w:ascii="Arial" w:eastAsiaTheme="minorHAnsi" w:hAnsi="Arial" w:cs="Arial"/>
          <w:bCs/>
          <w:iCs/>
          <w:sz w:val="22"/>
          <w:szCs w:val="22"/>
          <w:lang w:val="en-GB"/>
        </w:rPr>
        <w:t xml:space="preserve">in a cost-effective and non-duplicative manner </w:t>
      </w:r>
      <w:r w:rsidR="00C9614B" w:rsidRPr="00C9614B">
        <w:rPr>
          <w:rFonts w:ascii="Arial" w:eastAsiaTheme="minorHAnsi" w:hAnsi="Arial" w:cs="Arial"/>
          <w:bCs/>
          <w:iCs/>
          <w:sz w:val="22"/>
          <w:szCs w:val="22"/>
          <w:lang w:val="en-GB"/>
        </w:rPr>
        <w:t>with the identification of ISRAs for CMS-listed shark and ray species, through sharing information and data and contributing to ISRA expert workshops</w:t>
      </w:r>
      <w:r w:rsidR="00C9614B" w:rsidRPr="00C9614B">
        <w:rPr>
          <w:rFonts w:ascii="Arial" w:eastAsiaTheme="minorHAnsi" w:hAnsi="Arial" w:cs="Arial"/>
          <w:sz w:val="22"/>
          <w:szCs w:val="22"/>
          <w:lang w:val="en-GB"/>
        </w:rPr>
        <w:t>.</w:t>
      </w:r>
    </w:p>
    <w:p w14:paraId="793EE4DE" w14:textId="77777777" w:rsidR="00C9614B" w:rsidRDefault="00C9614B" w:rsidP="005A795F">
      <w:pPr>
        <w:widowControl/>
        <w:autoSpaceDE/>
        <w:autoSpaceDN/>
        <w:jc w:val="both"/>
        <w:textAlignment w:val="auto"/>
        <w:rPr>
          <w:rFonts w:ascii="Arial" w:eastAsiaTheme="minorHAnsi" w:hAnsi="Arial" w:cs="Arial"/>
          <w:b/>
          <w:i/>
          <w:sz w:val="22"/>
          <w:szCs w:val="22"/>
          <w:lang w:val="en-GB"/>
        </w:rPr>
      </w:pPr>
    </w:p>
    <w:p w14:paraId="2482FC23" w14:textId="77777777" w:rsidR="005A795F" w:rsidRPr="00C9614B" w:rsidRDefault="005A795F" w:rsidP="005A795F">
      <w:pPr>
        <w:widowControl/>
        <w:autoSpaceDE/>
        <w:autoSpaceDN/>
        <w:jc w:val="both"/>
        <w:textAlignment w:val="auto"/>
        <w:rPr>
          <w:rFonts w:ascii="Arial" w:eastAsiaTheme="minorHAnsi" w:hAnsi="Arial" w:cs="Arial"/>
          <w:b/>
          <w:i/>
          <w:sz w:val="22"/>
          <w:szCs w:val="22"/>
          <w:lang w:val="en-GB"/>
        </w:rPr>
      </w:pPr>
    </w:p>
    <w:p w14:paraId="7CDEFF99" w14:textId="77777777" w:rsidR="00C9614B" w:rsidRPr="00C9614B" w:rsidRDefault="00C9614B" w:rsidP="005A795F">
      <w:pPr>
        <w:widowControl/>
        <w:autoSpaceDE/>
        <w:autoSpaceDN/>
        <w:jc w:val="both"/>
        <w:textAlignment w:val="auto"/>
        <w:rPr>
          <w:rFonts w:ascii="Arial" w:eastAsiaTheme="minorHAnsi" w:hAnsi="Arial" w:cs="Arial"/>
          <w:b/>
          <w:i/>
          <w:sz w:val="22"/>
          <w:szCs w:val="22"/>
          <w:lang w:val="en-GB"/>
        </w:rPr>
      </w:pPr>
      <w:r w:rsidRPr="00C9614B">
        <w:rPr>
          <w:rFonts w:ascii="Arial" w:eastAsiaTheme="minorHAnsi" w:hAnsi="Arial" w:cs="Arial"/>
          <w:b/>
          <w:i/>
          <w:sz w:val="22"/>
          <w:szCs w:val="22"/>
          <w:lang w:val="en-GB"/>
        </w:rPr>
        <w:t>Directed to the Secretariat</w:t>
      </w:r>
    </w:p>
    <w:p w14:paraId="1200809A" w14:textId="77777777" w:rsidR="00C9614B" w:rsidRPr="00C9614B" w:rsidRDefault="00C9614B" w:rsidP="005A795F">
      <w:pPr>
        <w:widowControl/>
        <w:autoSpaceDE/>
        <w:autoSpaceDN/>
        <w:jc w:val="both"/>
        <w:textAlignment w:val="auto"/>
        <w:rPr>
          <w:rFonts w:ascii="Arial" w:eastAsiaTheme="minorHAnsi" w:hAnsi="Arial" w:cs="Arial"/>
          <w:sz w:val="22"/>
          <w:szCs w:val="22"/>
          <w:lang w:val="en-GB"/>
        </w:rPr>
      </w:pPr>
    </w:p>
    <w:p w14:paraId="38525CB4" w14:textId="77777777" w:rsidR="00C9614B" w:rsidRPr="00C9614B" w:rsidRDefault="00C9614B" w:rsidP="005A795F">
      <w:pPr>
        <w:widowControl/>
        <w:autoSpaceDE/>
        <w:autoSpaceDN/>
        <w:ind w:left="851" w:hanging="851"/>
        <w:jc w:val="both"/>
        <w:textAlignment w:val="auto"/>
        <w:rPr>
          <w:rFonts w:ascii="Arial" w:eastAsiaTheme="minorHAnsi" w:hAnsi="Arial" w:cs="Arial"/>
          <w:iCs/>
          <w:sz w:val="22"/>
          <w:szCs w:val="22"/>
          <w:lang w:val="en-GB"/>
        </w:rPr>
      </w:pPr>
      <w:r w:rsidRPr="00C9614B">
        <w:rPr>
          <w:rFonts w:ascii="Arial" w:eastAsiaTheme="minorHAnsi" w:hAnsi="Arial" w:cs="Arial"/>
          <w:sz w:val="22"/>
          <w:szCs w:val="22"/>
          <w:lang w:val="en-GB"/>
        </w:rPr>
        <w:t>14.DD</w:t>
      </w:r>
      <w:r w:rsidRPr="00C9614B">
        <w:rPr>
          <w:rFonts w:ascii="Arial" w:eastAsiaTheme="minorHAnsi" w:hAnsi="Arial" w:cs="Arial"/>
          <w:sz w:val="22"/>
          <w:szCs w:val="22"/>
          <w:lang w:val="en-GB"/>
        </w:rPr>
        <w:tab/>
        <w:t>The Secretariat shall:</w:t>
      </w:r>
    </w:p>
    <w:p w14:paraId="4ABB272D" w14:textId="77777777" w:rsidR="00C9614B" w:rsidRPr="00C9614B" w:rsidRDefault="00C9614B" w:rsidP="005A795F">
      <w:pPr>
        <w:widowControl/>
        <w:autoSpaceDE/>
        <w:autoSpaceDN/>
        <w:ind w:left="720" w:hanging="720"/>
        <w:jc w:val="both"/>
        <w:textAlignment w:val="auto"/>
        <w:rPr>
          <w:rFonts w:ascii="Arial" w:eastAsiaTheme="minorHAnsi" w:hAnsi="Arial" w:cs="Arial"/>
          <w:iCs/>
          <w:sz w:val="22"/>
          <w:szCs w:val="22"/>
          <w:lang w:val="en-GB"/>
        </w:rPr>
      </w:pPr>
    </w:p>
    <w:p w14:paraId="08DAD59F" w14:textId="6E31FC1E" w:rsidR="00C9614B" w:rsidRDefault="00A41CC3" w:rsidP="005A795F">
      <w:pPr>
        <w:widowControl/>
        <w:numPr>
          <w:ilvl w:val="0"/>
          <w:numId w:val="10"/>
        </w:numPr>
        <w:autoSpaceDE/>
        <w:autoSpaceDN/>
        <w:adjustRightInd w:val="0"/>
        <w:ind w:left="1080"/>
        <w:jc w:val="both"/>
        <w:textAlignment w:val="auto"/>
        <w:rPr>
          <w:rFonts w:ascii="Arial" w:eastAsiaTheme="minorHAnsi" w:hAnsi="Arial" w:cs="Arial"/>
          <w:bCs/>
          <w:iCs/>
          <w:sz w:val="22"/>
          <w:szCs w:val="22"/>
          <w:lang w:val="en-GB"/>
        </w:rPr>
      </w:pPr>
      <w:r>
        <w:rPr>
          <w:rFonts w:ascii="Arial" w:eastAsiaTheme="minorHAnsi" w:hAnsi="Arial" w:cs="Arial"/>
          <w:bCs/>
          <w:iCs/>
          <w:sz w:val="22"/>
          <w:szCs w:val="22"/>
          <w:lang w:val="en-GB"/>
        </w:rPr>
        <w:t>c</w:t>
      </w:r>
      <w:r w:rsidR="00C9614B" w:rsidRPr="00C9614B">
        <w:rPr>
          <w:rFonts w:ascii="Arial" w:eastAsiaTheme="minorHAnsi" w:hAnsi="Arial" w:cs="Arial"/>
          <w:bCs/>
          <w:iCs/>
          <w:sz w:val="22"/>
          <w:szCs w:val="22"/>
          <w:lang w:val="en-GB"/>
        </w:rPr>
        <w:t>ontinue to liaise with the IUCN SSC Shark Specialist Group to promote the value of ISRAs for the conservation of CMS-listed sharks and rays;</w:t>
      </w:r>
    </w:p>
    <w:p w14:paraId="4CBD02CA" w14:textId="77777777" w:rsidR="005A795F" w:rsidRPr="00C9614B" w:rsidRDefault="005A795F" w:rsidP="005A795F">
      <w:pPr>
        <w:widowControl/>
        <w:autoSpaceDE/>
        <w:autoSpaceDN/>
        <w:adjustRightInd w:val="0"/>
        <w:ind w:left="1080"/>
        <w:jc w:val="both"/>
        <w:textAlignment w:val="auto"/>
        <w:rPr>
          <w:rFonts w:ascii="Arial" w:eastAsiaTheme="minorHAnsi" w:hAnsi="Arial" w:cs="Arial"/>
          <w:bCs/>
          <w:iCs/>
          <w:sz w:val="22"/>
          <w:szCs w:val="22"/>
          <w:lang w:val="en-GB"/>
        </w:rPr>
      </w:pPr>
    </w:p>
    <w:p w14:paraId="451C57B6" w14:textId="5A74254F" w:rsidR="0041688A" w:rsidRDefault="00FE62F9" w:rsidP="005A795F">
      <w:pPr>
        <w:widowControl/>
        <w:numPr>
          <w:ilvl w:val="0"/>
          <w:numId w:val="10"/>
        </w:numPr>
        <w:autoSpaceDE/>
        <w:autoSpaceDN/>
        <w:adjustRightInd w:val="0"/>
        <w:ind w:left="1080"/>
        <w:jc w:val="both"/>
        <w:textAlignment w:val="auto"/>
        <w:rPr>
          <w:rFonts w:ascii="Arial" w:eastAsiaTheme="minorHAnsi" w:hAnsi="Arial" w:cs="Arial"/>
          <w:bCs/>
          <w:iCs/>
          <w:sz w:val="22"/>
          <w:szCs w:val="22"/>
          <w:lang w:val="en-GB"/>
        </w:rPr>
      </w:pPr>
      <w:r w:rsidRPr="00FE62F9">
        <w:rPr>
          <w:rFonts w:ascii="Arial" w:eastAsiaTheme="minorHAnsi" w:hAnsi="Arial" w:cs="Arial"/>
          <w:bCs/>
          <w:iCs/>
          <w:sz w:val="22"/>
          <w:szCs w:val="22"/>
          <w:lang w:val="en-GB"/>
        </w:rPr>
        <w:t xml:space="preserve">promote consultation and coordination between IUCN SSC Shark Specialist Group, Parties, Range States, </w:t>
      </w:r>
      <w:r w:rsidRPr="001A4AF8">
        <w:rPr>
          <w:rFonts w:ascii="Arial" w:eastAsiaTheme="minorHAnsi" w:hAnsi="Arial" w:cs="Arial"/>
          <w:bCs/>
          <w:iCs/>
          <w:sz w:val="22"/>
          <w:szCs w:val="22"/>
          <w:lang w:val="en-GB"/>
        </w:rPr>
        <w:t xml:space="preserve">relevant international and regional organizations and relevant fisheries management </w:t>
      </w:r>
      <w:r w:rsidR="00C60FAE" w:rsidRPr="001A4AF8">
        <w:rPr>
          <w:rFonts w:ascii="Arial" w:eastAsiaTheme="minorHAnsi" w:hAnsi="Arial" w:cs="Arial"/>
          <w:bCs/>
          <w:iCs/>
          <w:sz w:val="22"/>
          <w:szCs w:val="22"/>
          <w:lang w:val="en-GB"/>
        </w:rPr>
        <w:t xml:space="preserve">and advisory </w:t>
      </w:r>
      <w:r w:rsidRPr="001A4AF8">
        <w:rPr>
          <w:rFonts w:ascii="Arial" w:eastAsiaTheme="minorHAnsi" w:hAnsi="Arial" w:cs="Arial"/>
          <w:bCs/>
          <w:iCs/>
          <w:sz w:val="22"/>
          <w:szCs w:val="22"/>
          <w:lang w:val="en-GB"/>
        </w:rPr>
        <w:t>bodies with</w:t>
      </w:r>
      <w:r w:rsidRPr="00FE62F9">
        <w:rPr>
          <w:rFonts w:ascii="Arial" w:eastAsiaTheme="minorHAnsi" w:hAnsi="Arial" w:cs="Arial"/>
          <w:bCs/>
          <w:iCs/>
          <w:sz w:val="22"/>
          <w:szCs w:val="22"/>
          <w:lang w:val="en-GB"/>
        </w:rPr>
        <w:t xml:space="preserve"> a view to mutually support the objective of science-based conservation and sustainability of fishing of sharks and rays based on a science-based and an </w:t>
      </w:r>
      <w:proofErr w:type="gramStart"/>
      <w:r w:rsidRPr="00FE62F9">
        <w:rPr>
          <w:rFonts w:ascii="Arial" w:eastAsiaTheme="minorHAnsi" w:hAnsi="Arial" w:cs="Arial"/>
          <w:bCs/>
          <w:iCs/>
          <w:sz w:val="22"/>
          <w:szCs w:val="22"/>
          <w:lang w:val="en-GB"/>
        </w:rPr>
        <w:t>ecosystem based</w:t>
      </w:r>
      <w:proofErr w:type="gramEnd"/>
      <w:r w:rsidRPr="00FE62F9">
        <w:rPr>
          <w:rFonts w:ascii="Arial" w:eastAsiaTheme="minorHAnsi" w:hAnsi="Arial" w:cs="Arial"/>
          <w:bCs/>
          <w:iCs/>
          <w:sz w:val="22"/>
          <w:szCs w:val="22"/>
          <w:lang w:val="en-GB"/>
        </w:rPr>
        <w:t xml:space="preserve"> approach;</w:t>
      </w:r>
    </w:p>
    <w:p w14:paraId="5237AD50" w14:textId="77777777" w:rsidR="005A795F" w:rsidRDefault="005A795F" w:rsidP="005A795F">
      <w:pPr>
        <w:pStyle w:val="ListParagraph"/>
        <w:rPr>
          <w:rFonts w:cs="Arial"/>
          <w:bCs/>
          <w:iCs/>
          <w:lang w:val="en-GB"/>
        </w:rPr>
      </w:pPr>
    </w:p>
    <w:p w14:paraId="563079DB" w14:textId="0F7C86FD" w:rsidR="00A41CC3" w:rsidRPr="005A795F" w:rsidRDefault="00A41CC3" w:rsidP="005A795F">
      <w:pPr>
        <w:widowControl/>
        <w:numPr>
          <w:ilvl w:val="0"/>
          <w:numId w:val="10"/>
        </w:numPr>
        <w:autoSpaceDE/>
        <w:autoSpaceDN/>
        <w:adjustRightInd w:val="0"/>
        <w:ind w:left="1080"/>
        <w:jc w:val="both"/>
        <w:textAlignment w:val="auto"/>
        <w:rPr>
          <w:rFonts w:ascii="Arial" w:eastAsiaTheme="minorHAnsi" w:hAnsi="Arial" w:cs="Arial"/>
          <w:bCs/>
          <w:iCs/>
          <w:sz w:val="22"/>
          <w:szCs w:val="22"/>
          <w:lang w:val="en-GB"/>
        </w:rPr>
      </w:pPr>
      <w:r>
        <w:rPr>
          <w:rFonts w:ascii="Arial" w:eastAsiaTheme="minorHAnsi" w:hAnsi="Arial" w:cs="Arial"/>
          <w:sz w:val="22"/>
          <w:szCs w:val="22"/>
          <w:lang w:val="en-GB"/>
        </w:rPr>
        <w:lastRenderedPageBreak/>
        <w:t>i</w:t>
      </w:r>
      <w:r w:rsidR="00C9614B" w:rsidRPr="00C9614B">
        <w:rPr>
          <w:rFonts w:ascii="Arial" w:eastAsiaTheme="minorHAnsi" w:hAnsi="Arial" w:cs="Arial"/>
          <w:sz w:val="22"/>
          <w:szCs w:val="22"/>
          <w:lang w:val="en-GB"/>
        </w:rPr>
        <w:t>nform the Scientific Council</w:t>
      </w:r>
      <w:r w:rsidR="00147FCD">
        <w:rPr>
          <w:rFonts w:ascii="Arial" w:eastAsiaTheme="minorHAnsi" w:hAnsi="Arial" w:cs="Arial"/>
          <w:sz w:val="22"/>
          <w:szCs w:val="22"/>
          <w:lang w:val="en-GB"/>
        </w:rPr>
        <w:t xml:space="preserve">, </w:t>
      </w:r>
      <w:r w:rsidR="00C9614B" w:rsidRPr="00C9614B">
        <w:rPr>
          <w:rFonts w:ascii="Arial" w:eastAsiaTheme="minorHAnsi" w:hAnsi="Arial" w:cs="Arial"/>
          <w:sz w:val="22"/>
          <w:szCs w:val="22"/>
          <w:lang w:val="en-GB"/>
        </w:rPr>
        <w:t xml:space="preserve">the </w:t>
      </w:r>
      <w:proofErr w:type="gramStart"/>
      <w:r w:rsidR="00C9614B" w:rsidRPr="00C9614B">
        <w:rPr>
          <w:rFonts w:ascii="Arial" w:eastAsiaTheme="minorHAnsi" w:hAnsi="Arial" w:cs="Arial"/>
          <w:sz w:val="22"/>
          <w:szCs w:val="22"/>
          <w:lang w:val="en-GB"/>
        </w:rPr>
        <w:t>Parties</w:t>
      </w:r>
      <w:proofErr w:type="gramEnd"/>
      <w:r w:rsidR="00147FCD">
        <w:rPr>
          <w:rFonts w:ascii="Arial" w:eastAsiaTheme="minorHAnsi" w:hAnsi="Arial" w:cs="Arial"/>
          <w:sz w:val="22"/>
          <w:szCs w:val="22"/>
          <w:lang w:val="en-GB"/>
        </w:rPr>
        <w:t xml:space="preserve"> and other </w:t>
      </w:r>
      <w:r w:rsidR="00F34A5D">
        <w:rPr>
          <w:rFonts w:ascii="Arial" w:eastAsiaTheme="minorHAnsi" w:hAnsi="Arial" w:cs="Arial"/>
          <w:sz w:val="22"/>
          <w:szCs w:val="22"/>
          <w:lang w:val="en-GB"/>
        </w:rPr>
        <w:t>relevant bodies</w:t>
      </w:r>
      <w:r w:rsidR="008C5BDD">
        <w:rPr>
          <w:rFonts w:ascii="Arial" w:eastAsiaTheme="minorHAnsi" w:hAnsi="Arial" w:cs="Arial"/>
          <w:sz w:val="22"/>
          <w:szCs w:val="22"/>
          <w:lang w:val="en-GB"/>
        </w:rPr>
        <w:t xml:space="preserve"> </w:t>
      </w:r>
      <w:r w:rsidR="00C9614B" w:rsidRPr="00C9614B">
        <w:rPr>
          <w:rFonts w:ascii="Arial" w:eastAsiaTheme="minorHAnsi" w:hAnsi="Arial" w:cs="Arial"/>
          <w:sz w:val="22"/>
          <w:szCs w:val="22"/>
          <w:lang w:val="en-GB"/>
        </w:rPr>
        <w:t>of newly identified ISRAs; and</w:t>
      </w:r>
    </w:p>
    <w:p w14:paraId="5F7FD60B" w14:textId="77777777" w:rsidR="005A795F" w:rsidRDefault="005A795F" w:rsidP="005A795F">
      <w:pPr>
        <w:widowControl/>
        <w:autoSpaceDE/>
        <w:autoSpaceDN/>
        <w:adjustRightInd w:val="0"/>
        <w:ind w:left="1080"/>
        <w:jc w:val="both"/>
        <w:textAlignment w:val="auto"/>
        <w:rPr>
          <w:rFonts w:ascii="Arial" w:eastAsiaTheme="minorHAnsi" w:hAnsi="Arial" w:cs="Arial"/>
          <w:bCs/>
          <w:iCs/>
          <w:sz w:val="22"/>
          <w:szCs w:val="22"/>
          <w:lang w:val="en-GB"/>
        </w:rPr>
      </w:pPr>
    </w:p>
    <w:p w14:paraId="77F883D9" w14:textId="0013BFD6" w:rsidR="00D82C56" w:rsidRPr="00A41CC3" w:rsidRDefault="00A41CC3" w:rsidP="005A795F">
      <w:pPr>
        <w:widowControl/>
        <w:numPr>
          <w:ilvl w:val="0"/>
          <w:numId w:val="10"/>
        </w:numPr>
        <w:autoSpaceDE/>
        <w:autoSpaceDN/>
        <w:adjustRightInd w:val="0"/>
        <w:ind w:left="1080"/>
        <w:jc w:val="both"/>
        <w:textAlignment w:val="auto"/>
        <w:rPr>
          <w:rFonts w:ascii="Arial" w:eastAsiaTheme="minorHAnsi" w:hAnsi="Arial" w:cs="Arial"/>
          <w:bCs/>
          <w:iCs/>
          <w:sz w:val="22"/>
          <w:szCs w:val="22"/>
          <w:lang w:val="en-GB"/>
        </w:rPr>
      </w:pPr>
      <w:r>
        <w:rPr>
          <w:rFonts w:ascii="Arial" w:eastAsiaTheme="minorHAnsi" w:hAnsi="Arial" w:cs="Arial"/>
          <w:bCs/>
          <w:iCs/>
          <w:sz w:val="22"/>
          <w:szCs w:val="22"/>
          <w:lang w:val="en-GB"/>
        </w:rPr>
        <w:t>r</w:t>
      </w:r>
      <w:r w:rsidR="00C9614B" w:rsidRPr="00A41CC3">
        <w:rPr>
          <w:rFonts w:ascii="Arial" w:eastAsiaTheme="minorHAnsi" w:hAnsi="Arial" w:cs="Arial"/>
          <w:bCs/>
          <w:iCs/>
          <w:sz w:val="22"/>
          <w:szCs w:val="22"/>
          <w:lang w:val="en-GB"/>
        </w:rPr>
        <w:t xml:space="preserve">eport </w:t>
      </w:r>
      <w:r w:rsidR="00C9614B" w:rsidRPr="00A41CC3">
        <w:rPr>
          <w:rFonts w:ascii="Arial" w:eastAsiaTheme="minorHAnsi" w:hAnsi="Arial" w:cs="Arial"/>
          <w:iCs/>
          <w:sz w:val="22"/>
          <w:szCs w:val="22"/>
          <w:lang w:val="en-GB"/>
        </w:rPr>
        <w:t>to the Conference of Parties at its 15</w:t>
      </w:r>
      <w:r w:rsidR="00C9614B" w:rsidRPr="00A41CC3">
        <w:rPr>
          <w:rFonts w:ascii="Arial" w:eastAsiaTheme="minorHAnsi" w:hAnsi="Arial" w:cs="Arial"/>
          <w:iCs/>
          <w:sz w:val="22"/>
          <w:szCs w:val="22"/>
          <w:vertAlign w:val="superscript"/>
          <w:lang w:val="en-GB"/>
        </w:rPr>
        <w:t>th</w:t>
      </w:r>
      <w:r w:rsidR="00C9614B" w:rsidRPr="00A41CC3">
        <w:rPr>
          <w:rFonts w:ascii="Arial" w:eastAsiaTheme="minorHAnsi" w:hAnsi="Arial" w:cs="Arial"/>
          <w:iCs/>
          <w:sz w:val="22"/>
          <w:szCs w:val="22"/>
          <w:lang w:val="en-GB"/>
        </w:rPr>
        <w:t xml:space="preserve"> meeting on the implementation of this Decision</w:t>
      </w:r>
      <w:r w:rsidR="001A4AF8">
        <w:rPr>
          <w:rFonts w:ascii="Arial" w:eastAsiaTheme="minorHAnsi" w:hAnsi="Arial" w:cs="Arial"/>
          <w:iCs/>
          <w:sz w:val="22"/>
          <w:szCs w:val="22"/>
          <w:lang w:val="en-GB"/>
        </w:rPr>
        <w:t>.</w:t>
      </w:r>
    </w:p>
    <w:sectPr w:rsidR="00D82C56" w:rsidRPr="00A41CC3" w:rsidSect="005A795F">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02FCF" w14:textId="77777777" w:rsidR="007775F4" w:rsidRDefault="007775F4">
      <w:r>
        <w:separator/>
      </w:r>
    </w:p>
  </w:endnote>
  <w:endnote w:type="continuationSeparator" w:id="0">
    <w:p w14:paraId="3D2B190D" w14:textId="77777777" w:rsidR="007775F4" w:rsidRDefault="007775F4">
      <w:r>
        <w:continuationSeparator/>
      </w:r>
    </w:p>
  </w:endnote>
  <w:endnote w:type="continuationNotice" w:id="1">
    <w:p w14:paraId="1F55B729" w14:textId="77777777" w:rsidR="007775F4" w:rsidRDefault="00777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08960" w14:textId="77777777" w:rsidR="007775F4" w:rsidRDefault="007775F4">
      <w:r>
        <w:rPr>
          <w:color w:val="000000"/>
        </w:rPr>
        <w:separator/>
      </w:r>
    </w:p>
  </w:footnote>
  <w:footnote w:type="continuationSeparator" w:id="0">
    <w:p w14:paraId="6E82B521" w14:textId="77777777" w:rsidR="007775F4" w:rsidRDefault="007775F4">
      <w:r>
        <w:continuationSeparator/>
      </w:r>
    </w:p>
  </w:footnote>
  <w:footnote w:type="continuationNotice" w:id="1">
    <w:p w14:paraId="665C57DC" w14:textId="77777777" w:rsidR="007775F4" w:rsidRDefault="00777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8785A" w14:textId="43787A09" w:rsidR="008E59C1" w:rsidRPr="005A795F" w:rsidRDefault="008E59C1" w:rsidP="008E59C1">
    <w:pPr>
      <w:pBdr>
        <w:bottom w:val="single" w:sz="4" w:space="1" w:color="auto"/>
      </w:pBdr>
      <w:tabs>
        <w:tab w:val="left" w:pos="5040"/>
        <w:tab w:val="left" w:pos="5760"/>
        <w:tab w:val="left" w:pos="6008"/>
        <w:tab w:val="left" w:pos="6480"/>
        <w:tab w:val="left" w:pos="7200"/>
        <w:tab w:val="left" w:pos="7920"/>
        <w:tab w:val="left" w:pos="8640"/>
      </w:tabs>
      <w:ind w:firstLine="536"/>
      <w:rPr>
        <w:rFonts w:ascii="Arial" w:hAnsi="Arial" w:cs="Arial"/>
        <w:bCs/>
        <w:i/>
        <w:iCs/>
        <w:sz w:val="18"/>
        <w:szCs w:val="18"/>
        <w:lang w:val="en-GB"/>
      </w:rPr>
    </w:pPr>
    <w:r w:rsidRPr="005A795F">
      <w:rPr>
        <w:rFonts w:ascii="Arial" w:hAnsi="Arial" w:cs="Arial"/>
        <w:bCs/>
        <w:i/>
        <w:iCs/>
        <w:sz w:val="18"/>
        <w:szCs w:val="18"/>
        <w:lang w:val="en-GB"/>
      </w:rPr>
      <w:t>UNEP/CMS/COP14/CRP</w:t>
    </w:r>
    <w:r w:rsidRPr="005A795F">
      <w:rPr>
        <w:rFonts w:ascii="Arial" w:hAnsi="Arial" w:cs="Arial"/>
        <w:i/>
        <w:iCs/>
        <w:sz w:val="18"/>
        <w:szCs w:val="18"/>
      </w:rPr>
      <w:t>27.4.2</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8321D" w14:textId="7FEE92E4" w:rsidR="0074405E" w:rsidRPr="005A795F" w:rsidRDefault="0074405E" w:rsidP="0074405E">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A795F">
      <w:rPr>
        <w:rFonts w:ascii="Arial" w:hAnsi="Arial" w:cs="Arial"/>
        <w:bCs/>
        <w:i/>
        <w:iCs/>
        <w:sz w:val="18"/>
        <w:szCs w:val="18"/>
        <w:lang w:val="en-GB"/>
      </w:rPr>
      <w:t>UNEP/CMS/COP14/CRP</w:t>
    </w:r>
    <w:r w:rsidRPr="005A795F">
      <w:rPr>
        <w:rFonts w:ascii="Arial" w:hAnsi="Arial" w:cs="Arial"/>
        <w:i/>
        <w:iCs/>
        <w:sz w:val="18"/>
        <w:szCs w:val="18"/>
      </w:rPr>
      <w:t>27.4.2</w:t>
    </w:r>
  </w:p>
  <w:p w14:paraId="561F94BC" w14:textId="77777777" w:rsidR="00AA06A9" w:rsidRDefault="00AA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93E3B5E" w:rsidR="007A1066" w:rsidRPr="005A795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A795F">
      <w:rPr>
        <w:rFonts w:ascii="Arial" w:hAnsi="Arial" w:cs="Arial"/>
        <w:bCs/>
        <w:i/>
        <w:iCs/>
        <w:sz w:val="18"/>
        <w:szCs w:val="18"/>
        <w:lang w:val="en-GB"/>
      </w:rPr>
      <w:t>UNEP/CMS/COP1</w:t>
    </w:r>
    <w:r w:rsidR="00B956A6" w:rsidRPr="005A795F">
      <w:rPr>
        <w:rFonts w:ascii="Arial" w:hAnsi="Arial" w:cs="Arial"/>
        <w:bCs/>
        <w:i/>
        <w:iCs/>
        <w:sz w:val="18"/>
        <w:szCs w:val="18"/>
        <w:lang w:val="en-GB"/>
      </w:rPr>
      <w:t>4</w:t>
    </w:r>
    <w:r w:rsidRPr="005A795F">
      <w:rPr>
        <w:rFonts w:ascii="Arial" w:hAnsi="Arial" w:cs="Arial"/>
        <w:bCs/>
        <w:i/>
        <w:iCs/>
        <w:sz w:val="18"/>
        <w:szCs w:val="18"/>
        <w:lang w:val="en-GB"/>
      </w:rPr>
      <w:t>/CRP</w:t>
    </w:r>
    <w:r w:rsidR="00483FD4" w:rsidRPr="005A795F">
      <w:rPr>
        <w:rFonts w:ascii="Arial" w:hAnsi="Arial" w:cs="Arial"/>
        <w:i/>
        <w:iCs/>
        <w:sz w:val="18"/>
        <w:szCs w:val="18"/>
      </w:rPr>
      <w:t>27.4.2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703F8E"/>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283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862170">
    <w:abstractNumId w:val="3"/>
  </w:num>
  <w:num w:numId="3" w16cid:durableId="865752759">
    <w:abstractNumId w:val="5"/>
  </w:num>
  <w:num w:numId="4" w16cid:durableId="1807581133">
    <w:abstractNumId w:val="7"/>
  </w:num>
  <w:num w:numId="5" w16cid:durableId="1034117392">
    <w:abstractNumId w:val="2"/>
  </w:num>
  <w:num w:numId="6" w16cid:durableId="1624076165">
    <w:abstractNumId w:val="4"/>
  </w:num>
  <w:num w:numId="7" w16cid:durableId="1205143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1689919">
    <w:abstractNumId w:val="8"/>
  </w:num>
  <w:num w:numId="10" w16cid:durableId="170498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42D6B"/>
    <w:rsid w:val="00091124"/>
    <w:rsid w:val="00096928"/>
    <w:rsid w:val="000B0D60"/>
    <w:rsid w:val="000B2D90"/>
    <w:rsid w:val="000C5832"/>
    <w:rsid w:val="000C6D0D"/>
    <w:rsid w:val="000E676A"/>
    <w:rsid w:val="000E7A4F"/>
    <w:rsid w:val="00106FB5"/>
    <w:rsid w:val="001146F3"/>
    <w:rsid w:val="001432E5"/>
    <w:rsid w:val="00147FCD"/>
    <w:rsid w:val="001648A3"/>
    <w:rsid w:val="0016707C"/>
    <w:rsid w:val="001966C1"/>
    <w:rsid w:val="001A1DD5"/>
    <w:rsid w:val="001A4AF8"/>
    <w:rsid w:val="001B2C60"/>
    <w:rsid w:val="001C01EC"/>
    <w:rsid w:val="001C2C1C"/>
    <w:rsid w:val="001E0614"/>
    <w:rsid w:val="001F1FBA"/>
    <w:rsid w:val="001F3EE0"/>
    <w:rsid w:val="0020538A"/>
    <w:rsid w:val="002223BB"/>
    <w:rsid w:val="00235423"/>
    <w:rsid w:val="00240595"/>
    <w:rsid w:val="00283EEA"/>
    <w:rsid w:val="002B56FD"/>
    <w:rsid w:val="002F400B"/>
    <w:rsid w:val="00322323"/>
    <w:rsid w:val="00353B5A"/>
    <w:rsid w:val="00354222"/>
    <w:rsid w:val="003639FF"/>
    <w:rsid w:val="003B3172"/>
    <w:rsid w:val="003D3ADC"/>
    <w:rsid w:val="003D42E7"/>
    <w:rsid w:val="003F1AD8"/>
    <w:rsid w:val="0041688A"/>
    <w:rsid w:val="004200E9"/>
    <w:rsid w:val="0043102F"/>
    <w:rsid w:val="00447FC7"/>
    <w:rsid w:val="00460A57"/>
    <w:rsid w:val="00480F02"/>
    <w:rsid w:val="00483FD4"/>
    <w:rsid w:val="00485716"/>
    <w:rsid w:val="00487D0A"/>
    <w:rsid w:val="004A244A"/>
    <w:rsid w:val="004A6167"/>
    <w:rsid w:val="004B12E9"/>
    <w:rsid w:val="004D4230"/>
    <w:rsid w:val="004E781F"/>
    <w:rsid w:val="004F1EA2"/>
    <w:rsid w:val="005025F1"/>
    <w:rsid w:val="00510293"/>
    <w:rsid w:val="00516883"/>
    <w:rsid w:val="00530D10"/>
    <w:rsid w:val="005645C4"/>
    <w:rsid w:val="005A795F"/>
    <w:rsid w:val="005D00A7"/>
    <w:rsid w:val="005D43E4"/>
    <w:rsid w:val="005F0639"/>
    <w:rsid w:val="005F4143"/>
    <w:rsid w:val="00613397"/>
    <w:rsid w:val="006443BD"/>
    <w:rsid w:val="00652C88"/>
    <w:rsid w:val="00652F4E"/>
    <w:rsid w:val="006567CB"/>
    <w:rsid w:val="006575E7"/>
    <w:rsid w:val="00692F80"/>
    <w:rsid w:val="0069301B"/>
    <w:rsid w:val="006B3BF6"/>
    <w:rsid w:val="006F6B01"/>
    <w:rsid w:val="00717637"/>
    <w:rsid w:val="007365C6"/>
    <w:rsid w:val="0074405E"/>
    <w:rsid w:val="00751EFA"/>
    <w:rsid w:val="00756417"/>
    <w:rsid w:val="007775F4"/>
    <w:rsid w:val="007A1066"/>
    <w:rsid w:val="007E5D1C"/>
    <w:rsid w:val="0086565D"/>
    <w:rsid w:val="0086676E"/>
    <w:rsid w:val="00872BE8"/>
    <w:rsid w:val="008772B8"/>
    <w:rsid w:val="008839D1"/>
    <w:rsid w:val="008845E5"/>
    <w:rsid w:val="008B70EC"/>
    <w:rsid w:val="008C5BDD"/>
    <w:rsid w:val="008E59C1"/>
    <w:rsid w:val="00997E61"/>
    <w:rsid w:val="009F2F8C"/>
    <w:rsid w:val="009F3BFA"/>
    <w:rsid w:val="00A41069"/>
    <w:rsid w:val="00A41CC3"/>
    <w:rsid w:val="00A85AB4"/>
    <w:rsid w:val="00AA06A9"/>
    <w:rsid w:val="00AA45D1"/>
    <w:rsid w:val="00AA59D4"/>
    <w:rsid w:val="00AA6F4F"/>
    <w:rsid w:val="00AF0F9C"/>
    <w:rsid w:val="00AF22FB"/>
    <w:rsid w:val="00B01B6F"/>
    <w:rsid w:val="00B15A3D"/>
    <w:rsid w:val="00B163DD"/>
    <w:rsid w:val="00B23933"/>
    <w:rsid w:val="00B378A6"/>
    <w:rsid w:val="00B62C3C"/>
    <w:rsid w:val="00B81149"/>
    <w:rsid w:val="00B956A6"/>
    <w:rsid w:val="00BA7C01"/>
    <w:rsid w:val="00BB12CF"/>
    <w:rsid w:val="00BC0EE8"/>
    <w:rsid w:val="00BC0FC5"/>
    <w:rsid w:val="00BC2B62"/>
    <w:rsid w:val="00BD2994"/>
    <w:rsid w:val="00BD3973"/>
    <w:rsid w:val="00BE1A45"/>
    <w:rsid w:val="00BE615C"/>
    <w:rsid w:val="00BF694E"/>
    <w:rsid w:val="00C25B16"/>
    <w:rsid w:val="00C32FF1"/>
    <w:rsid w:val="00C60FAE"/>
    <w:rsid w:val="00C61C14"/>
    <w:rsid w:val="00C8003A"/>
    <w:rsid w:val="00C8083E"/>
    <w:rsid w:val="00C84B6F"/>
    <w:rsid w:val="00C9614B"/>
    <w:rsid w:val="00CB19AD"/>
    <w:rsid w:val="00CB6092"/>
    <w:rsid w:val="00D12CFA"/>
    <w:rsid w:val="00D2583A"/>
    <w:rsid w:val="00D82C56"/>
    <w:rsid w:val="00D86461"/>
    <w:rsid w:val="00DA26FD"/>
    <w:rsid w:val="00DA4FA5"/>
    <w:rsid w:val="00DC2DF6"/>
    <w:rsid w:val="00DF0845"/>
    <w:rsid w:val="00E02D94"/>
    <w:rsid w:val="00E16FE2"/>
    <w:rsid w:val="00E32F12"/>
    <w:rsid w:val="00E4229B"/>
    <w:rsid w:val="00E46C14"/>
    <w:rsid w:val="00E804B6"/>
    <w:rsid w:val="00E829C9"/>
    <w:rsid w:val="00EA1563"/>
    <w:rsid w:val="00EF3E63"/>
    <w:rsid w:val="00F059A3"/>
    <w:rsid w:val="00F338D7"/>
    <w:rsid w:val="00F34A5D"/>
    <w:rsid w:val="00F35230"/>
    <w:rsid w:val="00F45C00"/>
    <w:rsid w:val="00F93AF8"/>
    <w:rsid w:val="00FA3E2E"/>
    <w:rsid w:val="00FB5B82"/>
    <w:rsid w:val="00FE4353"/>
    <w:rsid w:val="00FE53B0"/>
    <w:rsid w:val="00FE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624B1300-7B03-4CEC-A862-DB90889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DF0845"/>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rsid w:val="00DF0845"/>
    <w:rPr>
      <w:rFonts w:eastAsiaTheme="minorHAnsi" w:cstheme="minorBidi"/>
    </w:rPr>
  </w:style>
  <w:style w:type="paragraph" w:styleId="Revision">
    <w:name w:val="Revision"/>
    <w:hidden/>
    <w:uiPriority w:val="99"/>
    <w:semiHidden/>
    <w:rsid w:val="001432E5"/>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0C6D0D"/>
    <w:rPr>
      <w:sz w:val="16"/>
      <w:szCs w:val="16"/>
    </w:rPr>
  </w:style>
  <w:style w:type="paragraph" w:styleId="CommentText">
    <w:name w:val="annotation text"/>
    <w:basedOn w:val="Normal"/>
    <w:link w:val="CommentTextChar"/>
    <w:uiPriority w:val="99"/>
    <w:unhideWhenUsed/>
    <w:rsid w:val="000C6D0D"/>
    <w:rPr>
      <w:szCs w:val="20"/>
    </w:rPr>
  </w:style>
  <w:style w:type="character" w:customStyle="1" w:styleId="CommentTextChar">
    <w:name w:val="Comment Text Char"/>
    <w:basedOn w:val="DefaultParagraphFont"/>
    <w:link w:val="CommentText"/>
    <w:uiPriority w:val="99"/>
    <w:rsid w:val="000C6D0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6D0D"/>
    <w:rPr>
      <w:b/>
      <w:bCs/>
    </w:rPr>
  </w:style>
  <w:style w:type="character" w:customStyle="1" w:styleId="CommentSubjectChar">
    <w:name w:val="Comment Subject Char"/>
    <w:basedOn w:val="CommentTextChar"/>
    <w:link w:val="CommentSubject"/>
    <w:uiPriority w:val="99"/>
    <w:semiHidden/>
    <w:rsid w:val="000C6D0D"/>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F766-6F8E-4258-8853-A69D5E8B6295}"/>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D68B56A1-1A2A-44F0-B307-DA1B507B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2020-02-04T13:02:00Z</cp:lastPrinted>
  <dcterms:created xsi:type="dcterms:W3CDTF">2024-02-14T19:18:00Z</dcterms:created>
  <dcterms:modified xsi:type="dcterms:W3CDTF">2024-02-14T19:18:00Z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