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35573" w14:textId="77777777" w:rsidR="007F04DA" w:rsidRPr="007F04DA" w:rsidRDefault="007F04DA" w:rsidP="00B518B7">
      <w:pPr>
        <w:spacing w:after="120"/>
        <w:jc w:val="center"/>
        <w:rPr>
          <w:rFonts w:ascii="Arial" w:hAnsi="Arial" w:cs="Arial"/>
          <w:b/>
          <w:sz w:val="22"/>
          <w:szCs w:val="22"/>
        </w:rPr>
      </w:pPr>
      <w:r w:rsidRPr="007F04DA">
        <w:rPr>
          <w:rFonts w:ascii="Arial" w:hAnsi="Arial" w:cs="Arial"/>
          <w:b/>
          <w:sz w:val="22"/>
          <w:szCs w:val="22"/>
        </w:rPr>
        <w:t>RECREATIONAL IN-WATER INTERACTIONS</w:t>
      </w:r>
    </w:p>
    <w:p w14:paraId="77BA811D" w14:textId="382DEA80" w:rsidR="00D82C56" w:rsidRDefault="005D43E4" w:rsidP="00B518B7">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3900E3">
        <w:rPr>
          <w:rFonts w:ascii="Arial" w:hAnsi="Arial" w:cs="Arial"/>
          <w:sz w:val="22"/>
          <w:szCs w:val="22"/>
        </w:rPr>
        <w:t>27.3.1/Rev.1</w:t>
      </w:r>
    </w:p>
    <w:p w14:paraId="73A89732" w14:textId="1F6857CE" w:rsidR="00D82C56" w:rsidRDefault="005D43E4" w:rsidP="00E829C9">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sidR="003900E3">
        <w:rPr>
          <w:rFonts w:ascii="Arial" w:hAnsi="Arial" w:cs="Arial"/>
          <w:i/>
          <w:sz w:val="22"/>
          <w:szCs w:val="22"/>
        </w:rPr>
        <w:t xml:space="preserve"> </w:t>
      </w:r>
      <w:r w:rsidR="003900E3" w:rsidRPr="0094253A">
        <w:rPr>
          <w:rFonts w:ascii="Arial" w:hAnsi="Arial" w:cs="Arial"/>
          <w:i/>
          <w:sz w:val="22"/>
          <w:szCs w:val="22"/>
        </w:rPr>
        <w:t>Aquatic</w:t>
      </w:r>
      <w:r w:rsidRPr="0094253A">
        <w:rPr>
          <w:rFonts w:ascii="Arial" w:hAnsi="Arial" w:cs="Arial"/>
          <w:i/>
          <w:sz w:val="22"/>
          <w:szCs w:val="22"/>
        </w:rPr>
        <w:t xml:space="preserve"> WG</w:t>
      </w:r>
      <w:r>
        <w:rPr>
          <w:rFonts w:ascii="Arial" w:hAnsi="Arial" w:cs="Arial"/>
          <w:i/>
          <w:sz w:val="22"/>
          <w:szCs w:val="22"/>
        </w:rPr>
        <w:t>)</w:t>
      </w:r>
    </w:p>
    <w:p w14:paraId="25BD5BFE" w14:textId="77777777" w:rsidR="00D82C56" w:rsidRDefault="00D82C56" w:rsidP="00E829C9">
      <w:pPr>
        <w:rPr>
          <w:rFonts w:ascii="Arial" w:hAnsi="Arial" w:cs="Arial"/>
          <w:sz w:val="22"/>
          <w:szCs w:val="22"/>
        </w:rPr>
      </w:pPr>
    </w:p>
    <w:p w14:paraId="6C7ED871" w14:textId="77777777" w:rsidR="00D82C56" w:rsidRDefault="00D82C56" w:rsidP="00E829C9">
      <w:pPr>
        <w:rPr>
          <w:rFonts w:ascii="Arial" w:hAnsi="Arial" w:cs="Arial"/>
          <w:sz w:val="22"/>
          <w:szCs w:val="22"/>
        </w:rPr>
      </w:pPr>
    </w:p>
    <w:p w14:paraId="59425798" w14:textId="0CE08B96" w:rsidR="00D82C56" w:rsidRDefault="005D43E4" w:rsidP="00E829C9">
      <w:pPr>
        <w:jc w:val="center"/>
        <w:rPr>
          <w:rFonts w:ascii="Arial" w:hAnsi="Arial" w:cs="Arial"/>
          <w:sz w:val="22"/>
          <w:szCs w:val="22"/>
        </w:rPr>
      </w:pPr>
      <w:r>
        <w:rPr>
          <w:rFonts w:ascii="Arial" w:hAnsi="Arial" w:cs="Arial"/>
          <w:sz w:val="22"/>
          <w:szCs w:val="22"/>
        </w:rPr>
        <w:t>DRAFT RESOLUTION</w:t>
      </w:r>
      <w:r w:rsidR="005F35B1">
        <w:rPr>
          <w:rFonts w:ascii="Arial" w:hAnsi="Arial" w:cs="Arial"/>
          <w:sz w:val="22"/>
          <w:szCs w:val="22"/>
        </w:rPr>
        <w:t xml:space="preserve"> 12.16</w:t>
      </w:r>
      <w:r w:rsidR="00700F47">
        <w:rPr>
          <w:rFonts w:ascii="Arial" w:hAnsi="Arial" w:cs="Arial"/>
          <w:sz w:val="22"/>
          <w:szCs w:val="22"/>
        </w:rPr>
        <w:t xml:space="preserve"> </w:t>
      </w:r>
      <w:r w:rsidR="00C22548">
        <w:rPr>
          <w:rFonts w:ascii="Arial" w:hAnsi="Arial" w:cs="Arial"/>
          <w:sz w:val="22"/>
          <w:szCs w:val="22"/>
        </w:rPr>
        <w:t>(Rev.COP14)</w:t>
      </w:r>
    </w:p>
    <w:p w14:paraId="61273576" w14:textId="77777777" w:rsidR="00D82C56" w:rsidRDefault="00D82C56" w:rsidP="00E829C9">
      <w:pPr>
        <w:rPr>
          <w:rFonts w:ascii="Arial" w:hAnsi="Arial" w:cs="Arial"/>
          <w:sz w:val="22"/>
          <w:szCs w:val="22"/>
        </w:rPr>
      </w:pPr>
    </w:p>
    <w:p w14:paraId="6F6904B7" w14:textId="4EFE0527" w:rsidR="00140117" w:rsidRPr="00140117" w:rsidRDefault="00140117" w:rsidP="00140117">
      <w:pPr>
        <w:pBdr>
          <w:top w:val="single" w:sz="6" w:space="0" w:color="FFFFFF"/>
          <w:left w:val="single" w:sz="6" w:space="0" w:color="FFFFFF"/>
          <w:bottom w:val="single" w:sz="6" w:space="0" w:color="FFFFFF"/>
          <w:right w:val="single" w:sz="6" w:space="0" w:color="FFFFFF"/>
        </w:pBdr>
        <w:adjustRightInd w:val="0"/>
        <w:jc w:val="center"/>
        <w:outlineLvl w:val="1"/>
        <w:rPr>
          <w:rFonts w:ascii="Arial" w:hAnsi="Arial" w:cs="Arial"/>
          <w:b/>
          <w:caps/>
          <w:sz w:val="22"/>
          <w:szCs w:val="28"/>
        </w:rPr>
      </w:pPr>
      <w:r w:rsidRPr="00140117">
        <w:rPr>
          <w:rFonts w:ascii="Arial" w:hAnsi="Arial" w:cs="Arial"/>
          <w:b/>
          <w:caps/>
          <w:sz w:val="22"/>
          <w:szCs w:val="28"/>
        </w:rPr>
        <w:t xml:space="preserve">RECREATIONAL IN-WATER INTERACTION with aquatic </w:t>
      </w:r>
      <w:r w:rsidRPr="00B518B7">
        <w:rPr>
          <w:rFonts w:ascii="Arial" w:hAnsi="Arial" w:cs="Arial"/>
          <w:b/>
          <w:caps/>
          <w:sz w:val="22"/>
          <w:szCs w:val="28"/>
        </w:rPr>
        <w:t>WILDLIFE</w:t>
      </w:r>
      <w:r w:rsidRPr="00140117">
        <w:rPr>
          <w:rFonts w:ascii="Arial" w:hAnsi="Arial" w:cs="Arial"/>
          <w:b/>
          <w:caps/>
          <w:sz w:val="22"/>
          <w:szCs w:val="28"/>
        </w:rPr>
        <w:t xml:space="preserve"> </w:t>
      </w:r>
    </w:p>
    <w:p w14:paraId="2AE6C197" w14:textId="77777777" w:rsidR="00140117" w:rsidRPr="00140117" w:rsidRDefault="00140117" w:rsidP="00140117">
      <w:pPr>
        <w:adjustRightInd w:val="0"/>
        <w:jc w:val="both"/>
        <w:rPr>
          <w:rFonts w:ascii="Arial" w:hAnsi="Arial" w:cs="Arial"/>
          <w:sz w:val="22"/>
          <w:szCs w:val="28"/>
        </w:rPr>
      </w:pPr>
    </w:p>
    <w:p w14:paraId="719D80EA" w14:textId="77777777" w:rsidR="00140117" w:rsidRPr="00140117" w:rsidRDefault="00140117" w:rsidP="00140117">
      <w:pPr>
        <w:pBdr>
          <w:top w:val="single" w:sz="6" w:space="0" w:color="FFFFFF"/>
          <w:left w:val="single" w:sz="6" w:space="0" w:color="FFFFFF"/>
          <w:bottom w:val="single" w:sz="6" w:space="0" w:color="FFFFFF"/>
          <w:right w:val="single" w:sz="6" w:space="0" w:color="FFFFFF"/>
        </w:pBdr>
        <w:jc w:val="center"/>
        <w:outlineLvl w:val="1"/>
        <w:rPr>
          <w:rFonts w:ascii="Arial" w:hAnsi="Arial" w:cs="Arial"/>
          <w:b/>
          <w:caps/>
          <w:sz w:val="22"/>
          <w:szCs w:val="28"/>
        </w:rPr>
      </w:pPr>
    </w:p>
    <w:p w14:paraId="426780A7" w14:textId="126E9953" w:rsidR="00140117" w:rsidRPr="00140117" w:rsidRDefault="00140117" w:rsidP="00140117">
      <w:pPr>
        <w:jc w:val="both"/>
        <w:rPr>
          <w:rFonts w:ascii="Arial" w:hAnsi="Arial" w:cs="Arial"/>
          <w:sz w:val="22"/>
          <w:szCs w:val="28"/>
        </w:rPr>
      </w:pPr>
      <w:r w:rsidRPr="00140117">
        <w:rPr>
          <w:rFonts w:ascii="Arial" w:hAnsi="Arial" w:cs="Arial"/>
          <w:i/>
          <w:sz w:val="22"/>
          <w:szCs w:val="28"/>
        </w:rPr>
        <w:t>Concerned</w:t>
      </w:r>
      <w:r w:rsidRPr="00140117">
        <w:rPr>
          <w:rFonts w:ascii="Arial" w:hAnsi="Arial" w:cs="Arial"/>
          <w:sz w:val="22"/>
          <w:szCs w:val="28"/>
        </w:rPr>
        <w:t xml:space="preserve"> that recreational in-water interaction with aquatic </w:t>
      </w:r>
      <w:r w:rsidRPr="00B518B7">
        <w:rPr>
          <w:rFonts w:ascii="Arial" w:hAnsi="Arial" w:cs="Arial"/>
          <w:sz w:val="22"/>
          <w:szCs w:val="28"/>
        </w:rPr>
        <w:t>wildlife</w:t>
      </w:r>
      <w:r w:rsidRPr="00140117">
        <w:rPr>
          <w:rFonts w:ascii="Arial" w:hAnsi="Arial" w:cs="Arial"/>
          <w:sz w:val="22"/>
          <w:szCs w:val="28"/>
        </w:rPr>
        <w:t xml:space="preserve"> is a fast-growing tourism and recreational activity which may cause disturbance to aquatic </w:t>
      </w:r>
      <w:r w:rsidRPr="00B518B7">
        <w:rPr>
          <w:rFonts w:ascii="Arial" w:hAnsi="Arial" w:cs="Arial"/>
          <w:sz w:val="22"/>
          <w:szCs w:val="28"/>
        </w:rPr>
        <w:t>wildlife</w:t>
      </w:r>
      <w:r w:rsidRPr="00140117">
        <w:rPr>
          <w:rFonts w:ascii="Arial" w:hAnsi="Arial" w:cs="Arial"/>
          <w:sz w:val="22"/>
          <w:szCs w:val="28"/>
        </w:rPr>
        <w:t xml:space="preserve"> in many different situations and habitats, with potentially serious conservation consequences,</w:t>
      </w:r>
    </w:p>
    <w:p w14:paraId="17BF5306" w14:textId="77777777" w:rsidR="00140117" w:rsidRPr="00140117" w:rsidRDefault="00140117" w:rsidP="00140117">
      <w:pPr>
        <w:jc w:val="both"/>
        <w:rPr>
          <w:rFonts w:ascii="Arial" w:hAnsi="Arial" w:cs="Arial"/>
          <w:sz w:val="22"/>
          <w:szCs w:val="28"/>
        </w:rPr>
      </w:pPr>
    </w:p>
    <w:p w14:paraId="21E0C42E" w14:textId="14CA6450" w:rsidR="00140117" w:rsidRPr="00140117" w:rsidRDefault="00140117" w:rsidP="00140117">
      <w:pPr>
        <w:jc w:val="both"/>
        <w:rPr>
          <w:rFonts w:ascii="Arial" w:hAnsi="Arial" w:cs="Arial"/>
          <w:sz w:val="22"/>
          <w:szCs w:val="28"/>
        </w:rPr>
      </w:pPr>
      <w:r w:rsidRPr="00140117">
        <w:rPr>
          <w:rFonts w:ascii="Arial" w:hAnsi="Arial" w:cs="Arial"/>
          <w:i/>
          <w:sz w:val="22"/>
          <w:szCs w:val="28"/>
        </w:rPr>
        <w:t>Noting</w:t>
      </w:r>
      <w:r w:rsidRPr="00140117">
        <w:rPr>
          <w:rFonts w:ascii="Arial" w:hAnsi="Arial" w:cs="Arial"/>
          <w:sz w:val="22"/>
          <w:szCs w:val="28"/>
        </w:rPr>
        <w:t xml:space="preserve"> that many of the aquatic species affected by in-water interactions are listed on the CMS Appendices</w:t>
      </w:r>
      <w:r w:rsidR="00B54D44">
        <w:rPr>
          <w:rFonts w:ascii="Arial" w:hAnsi="Arial" w:cs="Arial"/>
          <w:sz w:val="22"/>
          <w:szCs w:val="28"/>
        </w:rPr>
        <w:t>,</w:t>
      </w:r>
    </w:p>
    <w:p w14:paraId="46D2D8A0" w14:textId="77777777" w:rsidR="00140117" w:rsidRPr="00140117" w:rsidRDefault="00140117" w:rsidP="00140117">
      <w:pPr>
        <w:jc w:val="both"/>
        <w:rPr>
          <w:rFonts w:ascii="Arial" w:hAnsi="Arial" w:cs="Arial"/>
          <w:sz w:val="22"/>
          <w:szCs w:val="28"/>
        </w:rPr>
      </w:pPr>
    </w:p>
    <w:p w14:paraId="21CD49A5" w14:textId="2534BDFD" w:rsidR="00140117" w:rsidRPr="00140117" w:rsidRDefault="00140117" w:rsidP="00140117">
      <w:pPr>
        <w:jc w:val="both"/>
        <w:rPr>
          <w:rFonts w:ascii="Arial" w:hAnsi="Arial" w:cs="Arial"/>
          <w:sz w:val="22"/>
          <w:szCs w:val="28"/>
        </w:rPr>
      </w:pPr>
      <w:r w:rsidRPr="00140117">
        <w:rPr>
          <w:rFonts w:ascii="Arial" w:hAnsi="Arial" w:cs="Arial"/>
          <w:i/>
          <w:sz w:val="22"/>
          <w:szCs w:val="28"/>
        </w:rPr>
        <w:t>Conscious</w:t>
      </w:r>
      <w:r w:rsidRPr="00140117">
        <w:rPr>
          <w:rFonts w:ascii="Arial" w:hAnsi="Arial" w:cs="Arial"/>
          <w:sz w:val="22"/>
          <w:szCs w:val="28"/>
        </w:rPr>
        <w:t xml:space="preserve"> that a large number of aquatic species are sensitive to the disturbances caused by in-water interactions, and that in addition </w:t>
      </w:r>
      <w:r w:rsidR="00E466CF">
        <w:rPr>
          <w:rFonts w:ascii="Arial" w:hAnsi="Arial" w:cs="Arial"/>
          <w:sz w:val="22"/>
          <w:szCs w:val="28"/>
        </w:rPr>
        <w:t>there is</w:t>
      </w:r>
      <w:r w:rsidRPr="00140117">
        <w:rPr>
          <w:rFonts w:ascii="Arial" w:hAnsi="Arial" w:cs="Arial"/>
          <w:sz w:val="22"/>
          <w:szCs w:val="28"/>
        </w:rPr>
        <w:t xml:space="preserve"> a risk of </w:t>
      </w:r>
      <w:r w:rsidR="006E279F">
        <w:rPr>
          <w:rFonts w:ascii="Arial" w:hAnsi="Arial" w:cs="Arial"/>
          <w:sz w:val="22"/>
          <w:szCs w:val="28"/>
        </w:rPr>
        <w:t xml:space="preserve">disease transmission and </w:t>
      </w:r>
      <w:r w:rsidRPr="00140117">
        <w:rPr>
          <w:rFonts w:ascii="Arial" w:hAnsi="Arial" w:cs="Arial"/>
          <w:sz w:val="22"/>
          <w:szCs w:val="28"/>
        </w:rPr>
        <w:t>direct physical impacts, that can lead to injuries and even death,</w:t>
      </w:r>
    </w:p>
    <w:p w14:paraId="5B8EF869" w14:textId="77777777" w:rsidR="00140117" w:rsidRPr="00140117" w:rsidRDefault="00140117" w:rsidP="00140117">
      <w:pPr>
        <w:jc w:val="both"/>
        <w:rPr>
          <w:rFonts w:ascii="Arial" w:hAnsi="Arial" w:cs="Arial"/>
          <w:sz w:val="22"/>
          <w:szCs w:val="28"/>
        </w:rPr>
      </w:pPr>
    </w:p>
    <w:p w14:paraId="16DCBA33" w14:textId="2C952969" w:rsidR="00140117" w:rsidRPr="00140117" w:rsidRDefault="00140117" w:rsidP="00140117">
      <w:pPr>
        <w:jc w:val="both"/>
        <w:rPr>
          <w:rFonts w:ascii="Arial" w:hAnsi="Arial" w:cs="Arial"/>
          <w:sz w:val="22"/>
          <w:szCs w:val="28"/>
        </w:rPr>
      </w:pPr>
      <w:r w:rsidRPr="00140117">
        <w:rPr>
          <w:rFonts w:ascii="Arial" w:hAnsi="Arial" w:cs="Arial"/>
          <w:i/>
          <w:sz w:val="22"/>
          <w:szCs w:val="28"/>
        </w:rPr>
        <w:t>Concerned</w:t>
      </w:r>
      <w:r w:rsidRPr="00140117">
        <w:rPr>
          <w:rFonts w:ascii="Arial" w:hAnsi="Arial" w:cs="Arial"/>
          <w:sz w:val="22"/>
          <w:szCs w:val="28"/>
        </w:rPr>
        <w:t xml:space="preserve"> that in-water interactions with aquatic </w:t>
      </w:r>
      <w:r w:rsidRPr="00B518B7">
        <w:rPr>
          <w:rFonts w:ascii="Arial" w:hAnsi="Arial" w:cs="Arial"/>
          <w:sz w:val="22"/>
          <w:szCs w:val="28"/>
        </w:rPr>
        <w:t>species</w:t>
      </w:r>
      <w:r w:rsidRPr="00140117">
        <w:rPr>
          <w:rFonts w:ascii="Arial" w:hAnsi="Arial" w:cs="Arial"/>
          <w:sz w:val="22"/>
          <w:szCs w:val="28"/>
        </w:rPr>
        <w:t xml:space="preserve"> put not only the animals at risk, but can also compromise the safety of human participants,</w:t>
      </w:r>
    </w:p>
    <w:p w14:paraId="2CDFF924" w14:textId="77777777" w:rsidR="00140117" w:rsidRPr="00140117" w:rsidRDefault="00140117" w:rsidP="00140117">
      <w:pPr>
        <w:jc w:val="both"/>
        <w:rPr>
          <w:rFonts w:ascii="Arial" w:hAnsi="Arial" w:cs="Arial"/>
          <w:sz w:val="22"/>
          <w:szCs w:val="28"/>
        </w:rPr>
      </w:pPr>
    </w:p>
    <w:p w14:paraId="27659FEA" w14:textId="77777777" w:rsidR="00140117" w:rsidRPr="00140117" w:rsidRDefault="00140117" w:rsidP="00140117">
      <w:pPr>
        <w:jc w:val="both"/>
        <w:rPr>
          <w:rFonts w:ascii="Arial" w:hAnsi="Arial" w:cs="Arial"/>
          <w:sz w:val="22"/>
          <w:szCs w:val="28"/>
        </w:rPr>
      </w:pPr>
      <w:r w:rsidRPr="00140117">
        <w:rPr>
          <w:rFonts w:ascii="Arial" w:hAnsi="Arial" w:cs="Arial"/>
          <w:i/>
          <w:sz w:val="22"/>
          <w:szCs w:val="28"/>
        </w:rPr>
        <w:t>Aware</w:t>
      </w:r>
      <w:r w:rsidRPr="00140117">
        <w:rPr>
          <w:rFonts w:ascii="Arial" w:hAnsi="Arial" w:cs="Arial"/>
          <w:sz w:val="22"/>
          <w:szCs w:val="28"/>
        </w:rPr>
        <w:t xml:space="preserve"> that the global growth of the in-water interaction phenomenon has outpaced the advancement of relevant science and the provision of timely and site-specific impact assessments to inform management,</w:t>
      </w:r>
    </w:p>
    <w:p w14:paraId="00B49294" w14:textId="77777777" w:rsidR="00140117" w:rsidRPr="00140117" w:rsidRDefault="00140117" w:rsidP="00140117">
      <w:pPr>
        <w:jc w:val="both"/>
        <w:rPr>
          <w:rFonts w:ascii="Arial" w:hAnsi="Arial" w:cs="Arial"/>
          <w:sz w:val="22"/>
          <w:szCs w:val="28"/>
        </w:rPr>
      </w:pPr>
    </w:p>
    <w:p w14:paraId="2A67DE95" w14:textId="77777777" w:rsidR="00140117" w:rsidRPr="00140117" w:rsidRDefault="00140117" w:rsidP="00140117">
      <w:pPr>
        <w:jc w:val="both"/>
        <w:rPr>
          <w:rFonts w:ascii="Arial" w:hAnsi="Arial" w:cs="Arial"/>
          <w:sz w:val="22"/>
          <w:szCs w:val="28"/>
        </w:rPr>
      </w:pPr>
      <w:r w:rsidRPr="00140117">
        <w:rPr>
          <w:rFonts w:ascii="Arial" w:hAnsi="Arial" w:cs="Arial"/>
          <w:i/>
          <w:sz w:val="22"/>
          <w:szCs w:val="28"/>
        </w:rPr>
        <w:t>Concerned</w:t>
      </w:r>
      <w:r w:rsidRPr="00140117">
        <w:rPr>
          <w:rFonts w:ascii="Arial" w:hAnsi="Arial" w:cs="Arial"/>
          <w:sz w:val="22"/>
          <w:szCs w:val="28"/>
        </w:rPr>
        <w:t xml:space="preserve"> that in many cases effects may only be detected once they have already reached biologically significant levels, hence providing information to decision-makers only when impacts are already occurring,</w:t>
      </w:r>
    </w:p>
    <w:p w14:paraId="6DD2B10D" w14:textId="77777777" w:rsidR="00140117" w:rsidRPr="00140117" w:rsidRDefault="00140117" w:rsidP="00140117">
      <w:pPr>
        <w:jc w:val="both"/>
        <w:rPr>
          <w:rFonts w:ascii="Arial" w:hAnsi="Arial" w:cs="Arial"/>
          <w:sz w:val="22"/>
          <w:szCs w:val="28"/>
        </w:rPr>
      </w:pPr>
    </w:p>
    <w:p w14:paraId="46DF2A88" w14:textId="77777777" w:rsidR="00140117" w:rsidRPr="00140117" w:rsidRDefault="00140117" w:rsidP="00140117">
      <w:pPr>
        <w:jc w:val="both"/>
        <w:rPr>
          <w:rFonts w:ascii="Arial" w:hAnsi="Arial" w:cs="Arial"/>
          <w:sz w:val="22"/>
          <w:szCs w:val="28"/>
        </w:rPr>
      </w:pPr>
      <w:r w:rsidRPr="00140117">
        <w:rPr>
          <w:rFonts w:ascii="Arial" w:hAnsi="Arial" w:cs="Arial"/>
          <w:i/>
          <w:sz w:val="22"/>
          <w:szCs w:val="28"/>
        </w:rPr>
        <w:t>Recognizing</w:t>
      </w:r>
      <w:r w:rsidRPr="00140117">
        <w:rPr>
          <w:rFonts w:ascii="Arial" w:hAnsi="Arial" w:cs="Arial"/>
          <w:sz w:val="22"/>
          <w:szCs w:val="28"/>
        </w:rPr>
        <w:t xml:space="preserve"> the work carried out on whale watching by the International Whaling Commission,</w:t>
      </w:r>
    </w:p>
    <w:p w14:paraId="7A6F8DBA" w14:textId="77777777" w:rsidR="00140117" w:rsidRPr="00140117" w:rsidRDefault="00140117" w:rsidP="00140117">
      <w:pPr>
        <w:jc w:val="both"/>
        <w:rPr>
          <w:rFonts w:ascii="Arial" w:hAnsi="Arial" w:cs="Arial"/>
          <w:sz w:val="22"/>
          <w:szCs w:val="28"/>
        </w:rPr>
      </w:pPr>
    </w:p>
    <w:p w14:paraId="249D0F1C" w14:textId="386FF467" w:rsidR="00140117" w:rsidRPr="00140117" w:rsidRDefault="00140117" w:rsidP="00140117">
      <w:pPr>
        <w:jc w:val="both"/>
        <w:rPr>
          <w:rFonts w:ascii="Arial" w:hAnsi="Arial" w:cs="Arial"/>
          <w:sz w:val="22"/>
          <w:szCs w:val="28"/>
        </w:rPr>
      </w:pPr>
      <w:r w:rsidRPr="00140117">
        <w:rPr>
          <w:rFonts w:ascii="Arial" w:hAnsi="Arial" w:cs="Arial"/>
          <w:i/>
          <w:sz w:val="22"/>
          <w:szCs w:val="28"/>
        </w:rPr>
        <w:t>Recognizing</w:t>
      </w:r>
      <w:r w:rsidRPr="00140117">
        <w:rPr>
          <w:rFonts w:ascii="Arial" w:hAnsi="Arial" w:cs="Arial"/>
          <w:sz w:val="22"/>
          <w:szCs w:val="28"/>
        </w:rPr>
        <w:t xml:space="preserve"> that CMS can contribute to regulation and sustainable management of in-water interaction</w:t>
      </w:r>
      <w:r w:rsidRPr="00B518B7">
        <w:rPr>
          <w:rFonts w:ascii="Arial" w:hAnsi="Arial" w:cs="Arial"/>
          <w:sz w:val="22"/>
          <w:szCs w:val="28"/>
        </w:rPr>
        <w:t>s</w:t>
      </w:r>
      <w:r w:rsidRPr="00140117">
        <w:rPr>
          <w:rFonts w:ascii="Arial" w:hAnsi="Arial" w:cs="Arial"/>
          <w:sz w:val="22"/>
          <w:szCs w:val="28"/>
        </w:rPr>
        <w:t>,</w:t>
      </w:r>
    </w:p>
    <w:p w14:paraId="3859666F" w14:textId="77777777" w:rsidR="00140117" w:rsidRDefault="00140117" w:rsidP="00140117">
      <w:pPr>
        <w:jc w:val="both"/>
        <w:rPr>
          <w:rFonts w:ascii="Arial" w:hAnsi="Arial" w:cs="Arial"/>
          <w:sz w:val="22"/>
          <w:szCs w:val="28"/>
        </w:rPr>
      </w:pPr>
    </w:p>
    <w:p w14:paraId="12FD6F86" w14:textId="77777777" w:rsidR="00B518B7" w:rsidRPr="00140117" w:rsidRDefault="00B518B7" w:rsidP="00140117">
      <w:pPr>
        <w:jc w:val="both"/>
        <w:rPr>
          <w:rFonts w:ascii="Arial" w:hAnsi="Arial" w:cs="Arial"/>
          <w:sz w:val="22"/>
          <w:szCs w:val="28"/>
        </w:rPr>
      </w:pPr>
    </w:p>
    <w:p w14:paraId="58BB922E" w14:textId="77777777" w:rsidR="00140117" w:rsidRPr="00140117" w:rsidRDefault="00140117" w:rsidP="00140117">
      <w:pPr>
        <w:jc w:val="center"/>
        <w:rPr>
          <w:rFonts w:ascii="Arial" w:hAnsi="Arial" w:cs="Arial"/>
          <w:i/>
          <w:sz w:val="22"/>
          <w:szCs w:val="28"/>
        </w:rPr>
      </w:pPr>
      <w:r w:rsidRPr="00140117">
        <w:rPr>
          <w:rFonts w:ascii="Arial" w:hAnsi="Arial" w:cs="Arial"/>
          <w:i/>
          <w:sz w:val="22"/>
          <w:szCs w:val="28"/>
        </w:rPr>
        <w:t>The Conference of the Parties to the</w:t>
      </w:r>
    </w:p>
    <w:p w14:paraId="2EE3D118" w14:textId="77777777" w:rsidR="00140117" w:rsidRPr="00140117" w:rsidRDefault="00140117" w:rsidP="00140117">
      <w:pPr>
        <w:jc w:val="center"/>
        <w:rPr>
          <w:rFonts w:ascii="Arial" w:hAnsi="Arial" w:cs="Arial"/>
          <w:i/>
          <w:sz w:val="22"/>
          <w:szCs w:val="28"/>
        </w:rPr>
      </w:pPr>
      <w:r w:rsidRPr="00140117">
        <w:rPr>
          <w:rFonts w:ascii="Arial" w:hAnsi="Arial" w:cs="Arial"/>
          <w:i/>
          <w:sz w:val="22"/>
          <w:szCs w:val="28"/>
        </w:rPr>
        <w:t>Convention on the Conservation of Migratory Species of Wild Animals</w:t>
      </w:r>
    </w:p>
    <w:p w14:paraId="00BB1DC7" w14:textId="77777777" w:rsidR="001D7CF3" w:rsidRPr="00140117" w:rsidRDefault="001D7CF3" w:rsidP="00140117">
      <w:pPr>
        <w:jc w:val="both"/>
        <w:rPr>
          <w:rFonts w:ascii="Arial" w:hAnsi="Arial" w:cs="Arial"/>
          <w:sz w:val="22"/>
          <w:szCs w:val="28"/>
        </w:rPr>
      </w:pPr>
    </w:p>
    <w:p w14:paraId="4F4B441E" w14:textId="77777777" w:rsidR="00140117" w:rsidRPr="00B518B7" w:rsidRDefault="00140117" w:rsidP="00140117">
      <w:pPr>
        <w:tabs>
          <w:tab w:val="left" w:pos="567"/>
        </w:tabs>
        <w:ind w:left="567" w:hanging="567"/>
        <w:jc w:val="both"/>
        <w:rPr>
          <w:rFonts w:ascii="Arial" w:hAnsi="Arial" w:cs="Arial"/>
          <w:sz w:val="22"/>
          <w:szCs w:val="28"/>
        </w:rPr>
      </w:pPr>
      <w:r w:rsidRPr="00B518B7">
        <w:rPr>
          <w:rFonts w:ascii="Arial" w:hAnsi="Arial" w:cs="Arial"/>
          <w:sz w:val="22"/>
          <w:szCs w:val="28"/>
        </w:rPr>
        <w:t>1</w:t>
      </w:r>
      <w:r w:rsidRPr="00B518B7">
        <w:rPr>
          <w:rFonts w:ascii="Arial" w:hAnsi="Arial" w:cs="Arial"/>
          <w:i/>
          <w:iCs/>
          <w:sz w:val="22"/>
          <w:szCs w:val="28"/>
        </w:rPr>
        <w:t xml:space="preserve">. </w:t>
      </w:r>
      <w:r w:rsidRPr="00B518B7">
        <w:rPr>
          <w:rFonts w:ascii="Arial" w:hAnsi="Arial" w:cs="Arial"/>
          <w:i/>
          <w:iCs/>
          <w:sz w:val="22"/>
          <w:szCs w:val="28"/>
        </w:rPr>
        <w:tab/>
        <w:t>Endorses</w:t>
      </w:r>
      <w:r w:rsidRPr="00B518B7">
        <w:rPr>
          <w:rFonts w:ascii="Arial" w:hAnsi="Arial" w:cs="Arial"/>
          <w:sz w:val="22"/>
          <w:szCs w:val="28"/>
        </w:rPr>
        <w:t xml:space="preserve"> the Guidelines on Recreational In-water Interactions with Marine Wildlife, contained in the Annex;</w:t>
      </w:r>
    </w:p>
    <w:p w14:paraId="1581058C" w14:textId="77777777" w:rsidR="00140117" w:rsidRPr="00140117" w:rsidRDefault="00140117" w:rsidP="00140117">
      <w:pPr>
        <w:ind w:left="357"/>
        <w:jc w:val="both"/>
        <w:rPr>
          <w:rFonts w:ascii="Arial" w:hAnsi="Arial" w:cs="Arial"/>
          <w:sz w:val="22"/>
          <w:szCs w:val="28"/>
        </w:rPr>
      </w:pPr>
    </w:p>
    <w:p w14:paraId="11BE8CC0" w14:textId="5E412B6B" w:rsidR="00140117" w:rsidRPr="00140117" w:rsidRDefault="00140117" w:rsidP="00140117">
      <w:pPr>
        <w:tabs>
          <w:tab w:val="left" w:pos="567"/>
        </w:tabs>
        <w:ind w:left="567" w:hanging="567"/>
        <w:jc w:val="both"/>
        <w:rPr>
          <w:rFonts w:ascii="Arial" w:hAnsi="Arial" w:cs="Arial"/>
          <w:sz w:val="22"/>
          <w:szCs w:val="28"/>
        </w:rPr>
      </w:pPr>
      <w:r w:rsidRPr="00B518B7">
        <w:rPr>
          <w:rFonts w:ascii="Arial" w:hAnsi="Arial" w:cs="Arial"/>
          <w:iCs/>
          <w:sz w:val="22"/>
          <w:szCs w:val="28"/>
        </w:rPr>
        <w:t>2.</w:t>
      </w:r>
      <w:r w:rsidRPr="00140117">
        <w:rPr>
          <w:rFonts w:ascii="Arial" w:hAnsi="Arial" w:cs="Arial"/>
          <w:i/>
          <w:sz w:val="22"/>
          <w:szCs w:val="28"/>
        </w:rPr>
        <w:t xml:space="preserve"> </w:t>
      </w:r>
      <w:r w:rsidRPr="00140117">
        <w:rPr>
          <w:rFonts w:ascii="Arial" w:hAnsi="Arial" w:cs="Arial"/>
          <w:i/>
          <w:sz w:val="22"/>
          <w:szCs w:val="28"/>
        </w:rPr>
        <w:tab/>
        <w:t>Urges</w:t>
      </w:r>
      <w:r w:rsidRPr="00140117">
        <w:rPr>
          <w:rFonts w:ascii="Arial" w:hAnsi="Arial" w:cs="Arial"/>
          <w:sz w:val="22"/>
          <w:szCs w:val="28"/>
        </w:rPr>
        <w:t xml:space="preserve"> Parties, in whose areas of jurisdiction recreational in-water interactions with aquatic </w:t>
      </w:r>
      <w:r w:rsidRPr="00B518B7">
        <w:rPr>
          <w:rFonts w:ascii="Arial" w:hAnsi="Arial" w:cs="Arial"/>
          <w:sz w:val="22"/>
          <w:szCs w:val="28"/>
        </w:rPr>
        <w:t>wildlife</w:t>
      </w:r>
      <w:r w:rsidRPr="00140117">
        <w:rPr>
          <w:rFonts w:ascii="Arial" w:hAnsi="Arial" w:cs="Arial"/>
          <w:sz w:val="22"/>
          <w:szCs w:val="28"/>
        </w:rPr>
        <w:t xml:space="preserve"> take place, to adopt appropriate measures, such as national guidelines, codes of conduct, and if necessary, national legislation, binding regulations or other regulatory tools, to address the consequences of, and carefully regulate, all such activities;</w:t>
      </w:r>
    </w:p>
    <w:p w14:paraId="562A60C3" w14:textId="77777777" w:rsidR="00140117" w:rsidRPr="00140117" w:rsidRDefault="00140117" w:rsidP="00140117">
      <w:pPr>
        <w:tabs>
          <w:tab w:val="left" w:pos="567"/>
        </w:tabs>
        <w:jc w:val="both"/>
        <w:rPr>
          <w:rFonts w:ascii="Arial" w:hAnsi="Arial" w:cs="Arial"/>
          <w:sz w:val="22"/>
          <w:szCs w:val="28"/>
        </w:rPr>
      </w:pPr>
    </w:p>
    <w:p w14:paraId="32CF0FD4" w14:textId="727AA502" w:rsidR="00140117" w:rsidRPr="00140117" w:rsidRDefault="00140117" w:rsidP="00140117">
      <w:pPr>
        <w:tabs>
          <w:tab w:val="left" w:pos="567"/>
        </w:tabs>
        <w:ind w:left="567" w:hanging="567"/>
        <w:jc w:val="both"/>
        <w:rPr>
          <w:rFonts w:ascii="Arial" w:hAnsi="Arial" w:cs="Arial"/>
          <w:sz w:val="22"/>
          <w:szCs w:val="28"/>
        </w:rPr>
      </w:pPr>
      <w:r w:rsidRPr="00B518B7">
        <w:rPr>
          <w:rFonts w:ascii="Arial" w:hAnsi="Arial" w:cs="Arial"/>
          <w:iCs/>
          <w:sz w:val="22"/>
          <w:szCs w:val="28"/>
        </w:rPr>
        <w:t>3.</w:t>
      </w:r>
      <w:r w:rsidRPr="00140117">
        <w:rPr>
          <w:rFonts w:ascii="Arial" w:hAnsi="Arial" w:cs="Arial"/>
          <w:i/>
          <w:sz w:val="22"/>
          <w:szCs w:val="28"/>
        </w:rPr>
        <w:t xml:space="preserve"> </w:t>
      </w:r>
      <w:r w:rsidRPr="00140117">
        <w:rPr>
          <w:rFonts w:ascii="Arial" w:hAnsi="Arial" w:cs="Arial"/>
          <w:i/>
          <w:sz w:val="22"/>
          <w:szCs w:val="28"/>
        </w:rPr>
        <w:tab/>
        <w:t>Encourages</w:t>
      </w:r>
      <w:r w:rsidRPr="00140117">
        <w:rPr>
          <w:rFonts w:ascii="Arial" w:hAnsi="Arial" w:cs="Arial"/>
          <w:sz w:val="22"/>
          <w:szCs w:val="28"/>
        </w:rPr>
        <w:t xml:space="preserve"> Parties to ensure that these activities do not have negative effects on the long-term survival of populations and habitats and have minimal impact on the behaviour of the exposed animals;</w:t>
      </w:r>
    </w:p>
    <w:p w14:paraId="0A4C74F6" w14:textId="689AFF1F" w:rsidR="00140117" w:rsidRPr="00140117" w:rsidRDefault="00140117" w:rsidP="00140117">
      <w:pPr>
        <w:tabs>
          <w:tab w:val="left" w:pos="567"/>
        </w:tabs>
        <w:ind w:left="567" w:hanging="567"/>
        <w:jc w:val="both"/>
        <w:rPr>
          <w:rFonts w:ascii="Arial" w:hAnsi="Arial" w:cs="Arial"/>
          <w:sz w:val="22"/>
          <w:szCs w:val="28"/>
        </w:rPr>
      </w:pPr>
      <w:r w:rsidRPr="00B518B7">
        <w:rPr>
          <w:rFonts w:ascii="Arial" w:hAnsi="Arial" w:cs="Arial"/>
          <w:iCs/>
          <w:sz w:val="22"/>
          <w:szCs w:val="28"/>
        </w:rPr>
        <w:lastRenderedPageBreak/>
        <w:t>4.</w:t>
      </w:r>
      <w:r w:rsidRPr="00140117">
        <w:rPr>
          <w:rFonts w:ascii="Arial" w:hAnsi="Arial" w:cs="Arial"/>
          <w:i/>
          <w:sz w:val="22"/>
          <w:szCs w:val="28"/>
        </w:rPr>
        <w:t xml:space="preserve"> </w:t>
      </w:r>
      <w:r w:rsidRPr="00140117">
        <w:rPr>
          <w:rFonts w:ascii="Arial" w:hAnsi="Arial" w:cs="Arial"/>
          <w:i/>
          <w:sz w:val="22"/>
          <w:szCs w:val="28"/>
        </w:rPr>
        <w:tab/>
        <w:t xml:space="preserve">Recommends </w:t>
      </w:r>
      <w:r w:rsidRPr="00140117">
        <w:rPr>
          <w:rFonts w:ascii="Arial" w:hAnsi="Arial" w:cs="Arial"/>
          <w:sz w:val="22"/>
          <w:szCs w:val="28"/>
        </w:rPr>
        <w:t xml:space="preserve">that, insofar as they are applicable, measures adopted by the Parties also cover opportunistic in-water encounters with aquatic </w:t>
      </w:r>
      <w:r w:rsidRPr="00B518B7">
        <w:rPr>
          <w:rFonts w:ascii="Arial" w:hAnsi="Arial" w:cs="Arial"/>
          <w:sz w:val="22"/>
          <w:szCs w:val="28"/>
        </w:rPr>
        <w:t>wildlife</w:t>
      </w:r>
      <w:r w:rsidRPr="00140117">
        <w:rPr>
          <w:rFonts w:ascii="Arial" w:hAnsi="Arial" w:cs="Arial"/>
          <w:sz w:val="22"/>
          <w:szCs w:val="28"/>
        </w:rPr>
        <w:t>;</w:t>
      </w:r>
    </w:p>
    <w:p w14:paraId="322FC7E0" w14:textId="77777777" w:rsidR="00140117" w:rsidRPr="00140117" w:rsidRDefault="00140117" w:rsidP="00140117">
      <w:pPr>
        <w:tabs>
          <w:tab w:val="left" w:pos="567"/>
        </w:tabs>
        <w:ind w:left="357" w:hanging="357"/>
        <w:rPr>
          <w:rFonts w:ascii="Arial" w:hAnsi="Arial" w:cs="Arial"/>
          <w:sz w:val="22"/>
          <w:szCs w:val="28"/>
        </w:rPr>
      </w:pPr>
    </w:p>
    <w:p w14:paraId="6E13B34A" w14:textId="5D2F0F1A" w:rsidR="00140117" w:rsidRPr="00140117" w:rsidRDefault="00140117" w:rsidP="00140117">
      <w:pPr>
        <w:tabs>
          <w:tab w:val="left" w:pos="567"/>
        </w:tabs>
        <w:ind w:left="567" w:hanging="567"/>
        <w:jc w:val="both"/>
        <w:rPr>
          <w:rFonts w:ascii="Arial" w:hAnsi="Arial" w:cs="Arial"/>
          <w:sz w:val="22"/>
          <w:szCs w:val="28"/>
        </w:rPr>
      </w:pPr>
      <w:r w:rsidRPr="00B518B7">
        <w:rPr>
          <w:rFonts w:ascii="Arial" w:hAnsi="Arial" w:cs="Arial"/>
          <w:iCs/>
          <w:sz w:val="22"/>
          <w:szCs w:val="28"/>
        </w:rPr>
        <w:t>5</w:t>
      </w:r>
      <w:r w:rsidRPr="00B518B7">
        <w:rPr>
          <w:rFonts w:ascii="Arial" w:hAnsi="Arial" w:cs="Arial"/>
          <w:i/>
          <w:sz w:val="22"/>
          <w:szCs w:val="28"/>
        </w:rPr>
        <w:t>.</w:t>
      </w:r>
      <w:r w:rsidRPr="00140117">
        <w:rPr>
          <w:rFonts w:ascii="Arial" w:hAnsi="Arial" w:cs="Arial"/>
          <w:i/>
          <w:sz w:val="22"/>
          <w:szCs w:val="28"/>
        </w:rPr>
        <w:t xml:space="preserve"> </w:t>
      </w:r>
      <w:r w:rsidRPr="00140117">
        <w:rPr>
          <w:rFonts w:ascii="Arial" w:hAnsi="Arial" w:cs="Arial"/>
          <w:i/>
          <w:sz w:val="22"/>
          <w:szCs w:val="28"/>
        </w:rPr>
        <w:tab/>
        <w:t>Also recommends</w:t>
      </w:r>
      <w:r w:rsidRPr="00140117">
        <w:rPr>
          <w:rFonts w:ascii="Arial" w:hAnsi="Arial" w:cs="Arial"/>
          <w:sz w:val="22"/>
          <w:szCs w:val="28"/>
        </w:rPr>
        <w:t xml:space="preserve"> that when vessel-based and in-water activities occur concurrently, measures adopted by the Parties ensure the safety of marine wildlife and human participants;</w:t>
      </w:r>
    </w:p>
    <w:p w14:paraId="04D212B3" w14:textId="77777777" w:rsidR="00140117" w:rsidRPr="00140117" w:rsidRDefault="00140117" w:rsidP="00140117">
      <w:pPr>
        <w:tabs>
          <w:tab w:val="left" w:pos="567"/>
        </w:tabs>
        <w:ind w:left="357" w:hanging="357"/>
        <w:jc w:val="both"/>
        <w:rPr>
          <w:rFonts w:ascii="Arial" w:hAnsi="Arial" w:cs="Arial"/>
          <w:sz w:val="22"/>
          <w:szCs w:val="28"/>
        </w:rPr>
      </w:pPr>
    </w:p>
    <w:p w14:paraId="0A241766" w14:textId="09C89B70" w:rsidR="00140117" w:rsidRPr="00140117" w:rsidRDefault="00140117" w:rsidP="00140117">
      <w:pPr>
        <w:tabs>
          <w:tab w:val="left" w:pos="567"/>
        </w:tabs>
        <w:ind w:left="567" w:hanging="567"/>
        <w:jc w:val="both"/>
        <w:rPr>
          <w:rFonts w:ascii="Arial" w:hAnsi="Arial" w:cs="Arial"/>
          <w:sz w:val="22"/>
          <w:szCs w:val="28"/>
        </w:rPr>
      </w:pPr>
      <w:r w:rsidRPr="00B518B7">
        <w:rPr>
          <w:rFonts w:ascii="Arial" w:hAnsi="Arial" w:cs="Arial"/>
          <w:iCs/>
          <w:sz w:val="22"/>
          <w:szCs w:val="28"/>
        </w:rPr>
        <w:t>6.</w:t>
      </w:r>
      <w:r w:rsidRPr="00140117">
        <w:rPr>
          <w:rFonts w:ascii="Arial" w:hAnsi="Arial" w:cs="Arial"/>
          <w:i/>
          <w:sz w:val="22"/>
          <w:szCs w:val="28"/>
        </w:rPr>
        <w:t xml:space="preserve"> </w:t>
      </w:r>
      <w:r w:rsidRPr="00140117">
        <w:rPr>
          <w:rFonts w:ascii="Arial" w:hAnsi="Arial" w:cs="Arial"/>
          <w:i/>
          <w:sz w:val="22"/>
          <w:szCs w:val="28"/>
        </w:rPr>
        <w:tab/>
        <w:t xml:space="preserve">Encourages </w:t>
      </w:r>
      <w:r w:rsidRPr="00140117">
        <w:rPr>
          <w:rFonts w:ascii="Arial" w:hAnsi="Arial" w:cs="Arial"/>
          <w:sz w:val="22"/>
          <w:szCs w:val="28"/>
        </w:rPr>
        <w:t xml:space="preserve">Parties to facilitate research allowing an assessment of the long-term effects and biological significance of disturbances, noting that this requires information on the biology, behaviour and ecology of the species, </w:t>
      </w:r>
      <w:r w:rsidRPr="00140117">
        <w:rPr>
          <w:rFonts w:ascii="Arial" w:hAnsi="Arial" w:cs="Arial"/>
          <w:noProof/>
          <w:sz w:val="22"/>
          <w:szCs w:val="28"/>
        </w:rPr>
        <w:t>adequate historical</w:t>
      </w:r>
      <w:r w:rsidRPr="00140117">
        <w:rPr>
          <w:rFonts w:ascii="Arial" w:hAnsi="Arial" w:cs="Arial"/>
          <w:sz w:val="22"/>
          <w:szCs w:val="28"/>
        </w:rPr>
        <w:t xml:space="preserve"> data, and suitable modelling techniques </w:t>
      </w:r>
      <w:r w:rsidRPr="00140117">
        <w:rPr>
          <w:rFonts w:ascii="Arial" w:hAnsi="Arial" w:cs="Arial"/>
          <w:noProof/>
          <w:sz w:val="22"/>
          <w:szCs w:val="28"/>
        </w:rPr>
        <w:t>that</w:t>
      </w:r>
      <w:r w:rsidRPr="00140117">
        <w:rPr>
          <w:rFonts w:ascii="Arial" w:hAnsi="Arial" w:cs="Arial"/>
          <w:sz w:val="22"/>
          <w:szCs w:val="28"/>
        </w:rPr>
        <w:t xml:space="preserve"> use behavioural observation collected over shorter time frames to predict potential long-term effects on populations, and use these predictions to inform management decisions; and</w:t>
      </w:r>
    </w:p>
    <w:p w14:paraId="25A26AA4" w14:textId="77777777" w:rsidR="00140117" w:rsidRPr="00140117" w:rsidRDefault="00140117" w:rsidP="00140117">
      <w:pPr>
        <w:tabs>
          <w:tab w:val="left" w:pos="567"/>
        </w:tabs>
        <w:ind w:left="357"/>
        <w:jc w:val="both"/>
        <w:rPr>
          <w:rFonts w:ascii="Arial" w:hAnsi="Arial" w:cs="Arial"/>
          <w:sz w:val="22"/>
          <w:szCs w:val="28"/>
        </w:rPr>
      </w:pPr>
    </w:p>
    <w:p w14:paraId="62E1CD19" w14:textId="45F63B57" w:rsidR="00140117" w:rsidRPr="00140117" w:rsidRDefault="00140117" w:rsidP="00140117">
      <w:pPr>
        <w:tabs>
          <w:tab w:val="left" w:pos="567"/>
        </w:tabs>
        <w:ind w:left="567" w:hanging="567"/>
        <w:jc w:val="both"/>
        <w:rPr>
          <w:rFonts w:ascii="Arial" w:hAnsi="Arial" w:cs="Arial"/>
          <w:sz w:val="22"/>
          <w:szCs w:val="28"/>
        </w:rPr>
      </w:pPr>
      <w:r w:rsidRPr="00B518B7">
        <w:rPr>
          <w:rFonts w:ascii="Arial" w:hAnsi="Arial" w:cs="Arial"/>
          <w:iCs/>
          <w:sz w:val="22"/>
          <w:szCs w:val="28"/>
        </w:rPr>
        <w:t>7.</w:t>
      </w:r>
      <w:r w:rsidRPr="00140117">
        <w:rPr>
          <w:rFonts w:ascii="Arial" w:hAnsi="Arial" w:cs="Arial"/>
          <w:i/>
          <w:sz w:val="22"/>
          <w:szCs w:val="28"/>
        </w:rPr>
        <w:t xml:space="preserve"> </w:t>
      </w:r>
      <w:r w:rsidRPr="00140117">
        <w:rPr>
          <w:rFonts w:ascii="Arial" w:hAnsi="Arial" w:cs="Arial"/>
          <w:i/>
          <w:sz w:val="22"/>
          <w:szCs w:val="28"/>
        </w:rPr>
        <w:tab/>
        <w:t>Strongly encourages</w:t>
      </w:r>
      <w:r w:rsidRPr="00140117">
        <w:rPr>
          <w:rFonts w:ascii="Arial" w:hAnsi="Arial" w:cs="Arial"/>
          <w:sz w:val="22"/>
          <w:szCs w:val="28"/>
        </w:rPr>
        <w:t xml:space="preserve"> Parties to review any measures periodically to enable any impacts detected through research and monitoring of the populations to be </w:t>
      </w:r>
      <w:proofErr w:type="gramStart"/>
      <w:r w:rsidRPr="00140117">
        <w:rPr>
          <w:rFonts w:ascii="Arial" w:hAnsi="Arial" w:cs="Arial"/>
          <w:sz w:val="22"/>
          <w:szCs w:val="28"/>
        </w:rPr>
        <w:t>taken into account</w:t>
      </w:r>
      <w:proofErr w:type="gramEnd"/>
      <w:r w:rsidRPr="00140117">
        <w:rPr>
          <w:rFonts w:ascii="Arial" w:hAnsi="Arial" w:cs="Arial"/>
          <w:sz w:val="22"/>
          <w:szCs w:val="28"/>
        </w:rPr>
        <w:t xml:space="preserve"> as necessary. </w:t>
      </w:r>
    </w:p>
    <w:p w14:paraId="383AE881" w14:textId="77777777" w:rsidR="00D82C56" w:rsidRPr="00140117" w:rsidRDefault="00D82C56" w:rsidP="00E829C9">
      <w:pPr>
        <w:rPr>
          <w:rFonts w:ascii="Arial" w:hAnsi="Arial" w:cs="Arial"/>
          <w:sz w:val="24"/>
        </w:rPr>
      </w:pPr>
    </w:p>
    <w:p w14:paraId="46F66146" w14:textId="1FAC237A" w:rsidR="00B518B7" w:rsidRDefault="00B518B7">
      <w:pPr>
        <w:widowControl/>
        <w:suppressAutoHyphens w:val="0"/>
        <w:autoSpaceDE/>
        <w:spacing w:after="160" w:line="254" w:lineRule="auto"/>
        <w:rPr>
          <w:rFonts w:ascii="Arial" w:hAnsi="Arial" w:cs="Arial"/>
          <w:sz w:val="24"/>
        </w:rPr>
      </w:pPr>
      <w:r>
        <w:rPr>
          <w:rFonts w:ascii="Arial" w:hAnsi="Arial" w:cs="Arial"/>
          <w:sz w:val="24"/>
        </w:rPr>
        <w:br w:type="page"/>
      </w:r>
    </w:p>
    <w:p w14:paraId="5CD49333" w14:textId="30D5D2DF" w:rsidR="00D82C56" w:rsidRDefault="005D43E4" w:rsidP="00E829C9">
      <w:pPr>
        <w:jc w:val="center"/>
        <w:rPr>
          <w:rFonts w:ascii="Arial" w:hAnsi="Arial" w:cs="Arial"/>
          <w:sz w:val="22"/>
          <w:szCs w:val="22"/>
        </w:rPr>
      </w:pPr>
      <w:r>
        <w:rPr>
          <w:rFonts w:ascii="Arial" w:hAnsi="Arial" w:cs="Arial"/>
          <w:sz w:val="22"/>
          <w:szCs w:val="22"/>
        </w:rPr>
        <w:lastRenderedPageBreak/>
        <w:t>DRAFT DECISION</w:t>
      </w:r>
      <w:r w:rsidR="00217E22">
        <w:rPr>
          <w:rFonts w:ascii="Arial" w:hAnsi="Arial" w:cs="Arial"/>
          <w:sz w:val="22"/>
          <w:szCs w:val="22"/>
        </w:rPr>
        <w:t>S</w:t>
      </w:r>
    </w:p>
    <w:p w14:paraId="621FE7FD" w14:textId="77777777" w:rsidR="00D82C56" w:rsidRPr="00B977B2" w:rsidRDefault="00D82C56" w:rsidP="00E829C9">
      <w:pPr>
        <w:rPr>
          <w:rFonts w:ascii="Arial" w:hAnsi="Arial" w:cs="Arial"/>
          <w:sz w:val="24"/>
        </w:rPr>
      </w:pPr>
    </w:p>
    <w:p w14:paraId="4001726F" w14:textId="77777777" w:rsidR="00B977B2" w:rsidRPr="00B977B2" w:rsidRDefault="00B977B2" w:rsidP="00B977B2">
      <w:pPr>
        <w:pBdr>
          <w:top w:val="single" w:sz="6" w:space="0" w:color="FFFFFF"/>
          <w:left w:val="single" w:sz="6" w:space="0" w:color="FFFFFF"/>
          <w:bottom w:val="single" w:sz="6" w:space="0" w:color="FFFFFF"/>
          <w:right w:val="single" w:sz="6" w:space="0" w:color="FFFFFF"/>
        </w:pBdr>
        <w:jc w:val="center"/>
        <w:outlineLvl w:val="1"/>
        <w:rPr>
          <w:rFonts w:ascii="Arial" w:hAnsi="Arial" w:cs="Arial"/>
          <w:b/>
          <w:caps/>
          <w:sz w:val="22"/>
          <w:szCs w:val="28"/>
        </w:rPr>
      </w:pPr>
      <w:r w:rsidRPr="00B977B2">
        <w:rPr>
          <w:rFonts w:ascii="Arial" w:hAnsi="Arial" w:cs="Arial"/>
          <w:b/>
          <w:caps/>
          <w:sz w:val="22"/>
          <w:szCs w:val="28"/>
        </w:rPr>
        <w:t>MARINE WILDLIFE WATCHING</w:t>
      </w:r>
    </w:p>
    <w:p w14:paraId="128FE62B" w14:textId="77777777" w:rsidR="00B977B2" w:rsidRPr="00B977B2" w:rsidRDefault="00B977B2" w:rsidP="00B977B2">
      <w:pPr>
        <w:pBdr>
          <w:top w:val="single" w:sz="6" w:space="0" w:color="FFFFFF"/>
          <w:left w:val="single" w:sz="6" w:space="0" w:color="FFFFFF"/>
          <w:bottom w:val="single" w:sz="6" w:space="0" w:color="FFFFFF"/>
          <w:right w:val="single" w:sz="6" w:space="0" w:color="FFFFFF"/>
        </w:pBdr>
        <w:jc w:val="center"/>
        <w:outlineLvl w:val="1"/>
        <w:rPr>
          <w:rFonts w:ascii="Arial" w:hAnsi="Arial" w:cs="Arial"/>
          <w:b/>
          <w:caps/>
          <w:sz w:val="22"/>
          <w:szCs w:val="28"/>
        </w:rPr>
      </w:pPr>
    </w:p>
    <w:p w14:paraId="357DAAEE" w14:textId="77777777" w:rsidR="00B977B2" w:rsidRPr="00B977B2" w:rsidRDefault="00B977B2" w:rsidP="00B977B2">
      <w:pPr>
        <w:jc w:val="both"/>
        <w:rPr>
          <w:rFonts w:ascii="Arial" w:hAnsi="Arial" w:cs="Arial"/>
          <w:sz w:val="22"/>
          <w:szCs w:val="28"/>
        </w:rPr>
      </w:pPr>
    </w:p>
    <w:p w14:paraId="311345DA" w14:textId="77777777" w:rsidR="00B977B2" w:rsidRPr="00B977B2" w:rsidRDefault="00B977B2" w:rsidP="00B977B2">
      <w:pPr>
        <w:jc w:val="both"/>
        <w:rPr>
          <w:rFonts w:ascii="Arial" w:hAnsi="Arial" w:cs="Arial"/>
          <w:b/>
          <w:i/>
          <w:sz w:val="22"/>
          <w:szCs w:val="28"/>
        </w:rPr>
      </w:pPr>
      <w:r w:rsidRPr="00B977B2">
        <w:rPr>
          <w:rFonts w:ascii="Arial" w:hAnsi="Arial" w:cs="Arial"/>
          <w:b/>
          <w:i/>
          <w:sz w:val="22"/>
          <w:szCs w:val="28"/>
        </w:rPr>
        <w:t xml:space="preserve">Directed to Parties </w:t>
      </w:r>
    </w:p>
    <w:p w14:paraId="4B6B8A6C" w14:textId="77777777" w:rsidR="00B977B2" w:rsidRPr="00B977B2" w:rsidRDefault="00B977B2" w:rsidP="00B977B2">
      <w:pPr>
        <w:jc w:val="both"/>
        <w:rPr>
          <w:rFonts w:ascii="Arial" w:hAnsi="Arial" w:cs="Arial"/>
          <w:sz w:val="22"/>
          <w:szCs w:val="28"/>
        </w:rPr>
      </w:pPr>
    </w:p>
    <w:p w14:paraId="77AA1CFC" w14:textId="77777777" w:rsidR="00B977B2" w:rsidRPr="00B977B2" w:rsidRDefault="00B977B2" w:rsidP="00B977B2">
      <w:pPr>
        <w:ind w:left="720" w:hanging="720"/>
        <w:jc w:val="both"/>
        <w:rPr>
          <w:rFonts w:ascii="Arial" w:hAnsi="Arial" w:cs="Arial"/>
          <w:iCs/>
          <w:sz w:val="22"/>
          <w:szCs w:val="28"/>
        </w:rPr>
      </w:pPr>
      <w:r w:rsidRPr="00B977B2">
        <w:rPr>
          <w:rFonts w:ascii="Arial" w:hAnsi="Arial" w:cs="Arial"/>
          <w:sz w:val="22"/>
          <w:szCs w:val="28"/>
        </w:rPr>
        <w:t>14.AA</w:t>
      </w:r>
      <w:r w:rsidRPr="00B977B2">
        <w:rPr>
          <w:rFonts w:ascii="Arial" w:hAnsi="Arial" w:cs="Arial"/>
          <w:sz w:val="22"/>
          <w:szCs w:val="28"/>
        </w:rPr>
        <w:tab/>
      </w:r>
      <w:r w:rsidRPr="00B977B2">
        <w:rPr>
          <w:rFonts w:ascii="Arial" w:hAnsi="Arial" w:cs="Arial"/>
          <w:iCs/>
          <w:sz w:val="22"/>
          <w:szCs w:val="28"/>
        </w:rPr>
        <w:t xml:space="preserve">Parties are </w:t>
      </w:r>
      <w:r w:rsidRPr="00B977B2">
        <w:rPr>
          <w:rFonts w:ascii="Arial" w:hAnsi="Arial" w:cs="Arial"/>
          <w:sz w:val="22"/>
          <w:szCs w:val="28"/>
        </w:rPr>
        <w:t xml:space="preserve">encouraged to disseminate </w:t>
      </w:r>
      <w:r w:rsidRPr="00B977B2">
        <w:rPr>
          <w:rFonts w:ascii="Arial" w:hAnsi="Arial" w:cs="Arial"/>
          <w:iCs/>
          <w:sz w:val="22"/>
          <w:szCs w:val="28"/>
        </w:rPr>
        <w:t xml:space="preserve">the </w:t>
      </w:r>
      <w:r w:rsidRPr="00B977B2">
        <w:rPr>
          <w:rFonts w:ascii="Arial" w:hAnsi="Arial" w:cs="Arial"/>
          <w:i/>
          <w:sz w:val="22"/>
          <w:szCs w:val="28"/>
        </w:rPr>
        <w:t>Guidelines on Recreational In-water Interactions with Marine Wildlife</w:t>
      </w:r>
      <w:r w:rsidRPr="00B977B2">
        <w:rPr>
          <w:rFonts w:ascii="Arial" w:hAnsi="Arial" w:cs="Arial"/>
          <w:iCs/>
          <w:sz w:val="22"/>
          <w:szCs w:val="28"/>
        </w:rPr>
        <w:t xml:space="preserve"> to relevant organizations and operators in their countries, and to utilize them in national planning.</w:t>
      </w:r>
    </w:p>
    <w:p w14:paraId="5426E1E3" w14:textId="77777777" w:rsidR="00B977B2" w:rsidRPr="00B977B2" w:rsidRDefault="00B977B2" w:rsidP="00B977B2">
      <w:pPr>
        <w:ind w:left="720" w:hanging="720"/>
        <w:jc w:val="both"/>
        <w:rPr>
          <w:rFonts w:ascii="Arial" w:hAnsi="Arial" w:cs="Arial"/>
          <w:iCs/>
          <w:sz w:val="22"/>
          <w:szCs w:val="28"/>
        </w:rPr>
      </w:pPr>
    </w:p>
    <w:p w14:paraId="72B4A27F" w14:textId="77777777" w:rsidR="00B977B2" w:rsidRPr="00B977B2" w:rsidRDefault="00B977B2" w:rsidP="00B977B2">
      <w:pPr>
        <w:jc w:val="both"/>
        <w:rPr>
          <w:rFonts w:ascii="Arial" w:hAnsi="Arial" w:cs="Arial"/>
          <w:sz w:val="22"/>
          <w:szCs w:val="28"/>
        </w:rPr>
      </w:pPr>
      <w:r w:rsidRPr="00B977B2">
        <w:rPr>
          <w:rFonts w:ascii="Arial" w:hAnsi="Arial" w:cs="Arial"/>
          <w:b/>
          <w:i/>
          <w:sz w:val="22"/>
          <w:szCs w:val="28"/>
        </w:rPr>
        <w:t xml:space="preserve">Directed to the Scientific Council </w:t>
      </w:r>
    </w:p>
    <w:p w14:paraId="16CAC498" w14:textId="77777777" w:rsidR="00B977B2" w:rsidRPr="00B977B2" w:rsidRDefault="00B977B2" w:rsidP="00B977B2">
      <w:pPr>
        <w:jc w:val="both"/>
        <w:rPr>
          <w:rFonts w:ascii="Arial" w:hAnsi="Arial" w:cs="Arial"/>
          <w:sz w:val="22"/>
          <w:szCs w:val="28"/>
        </w:rPr>
      </w:pPr>
    </w:p>
    <w:p w14:paraId="7BE4C8C4" w14:textId="1423EFCB" w:rsidR="00B977B2" w:rsidRPr="00B977B2" w:rsidRDefault="00B977B2" w:rsidP="00B977B2">
      <w:pPr>
        <w:ind w:left="720" w:hanging="720"/>
        <w:jc w:val="both"/>
        <w:rPr>
          <w:rFonts w:ascii="Arial" w:hAnsi="Arial" w:cs="Arial"/>
          <w:sz w:val="22"/>
          <w:szCs w:val="28"/>
        </w:rPr>
      </w:pPr>
      <w:r w:rsidRPr="00B977B2">
        <w:rPr>
          <w:rFonts w:ascii="Arial" w:hAnsi="Arial" w:cs="Arial"/>
          <w:sz w:val="22"/>
          <w:szCs w:val="28"/>
        </w:rPr>
        <w:t>14.BB</w:t>
      </w:r>
      <w:r w:rsidRPr="00B977B2">
        <w:rPr>
          <w:rFonts w:ascii="Arial" w:hAnsi="Arial" w:cs="Arial"/>
          <w:sz w:val="22"/>
          <w:szCs w:val="28"/>
        </w:rPr>
        <w:tab/>
        <w:t>The Scientific Council is requested to</w:t>
      </w:r>
      <w:r w:rsidR="00581045">
        <w:rPr>
          <w:rFonts w:ascii="Arial" w:hAnsi="Arial" w:cs="Arial"/>
          <w:sz w:val="22"/>
          <w:szCs w:val="28"/>
        </w:rPr>
        <w:t xml:space="preserve">, subject to availability </w:t>
      </w:r>
      <w:r w:rsidR="00226752">
        <w:rPr>
          <w:rFonts w:ascii="Arial" w:hAnsi="Arial" w:cs="Arial"/>
          <w:sz w:val="22"/>
          <w:szCs w:val="28"/>
        </w:rPr>
        <w:t>of external resources</w:t>
      </w:r>
      <w:r w:rsidRPr="00B977B2">
        <w:rPr>
          <w:rFonts w:ascii="Arial" w:hAnsi="Arial" w:cs="Arial"/>
          <w:sz w:val="22"/>
          <w:szCs w:val="28"/>
        </w:rPr>
        <w:t>:</w:t>
      </w:r>
    </w:p>
    <w:p w14:paraId="12F70755" w14:textId="77777777" w:rsidR="00B977B2" w:rsidRPr="00B977B2" w:rsidRDefault="00B977B2" w:rsidP="00B977B2">
      <w:pPr>
        <w:ind w:left="720" w:hanging="720"/>
        <w:jc w:val="both"/>
        <w:rPr>
          <w:rFonts w:ascii="Arial" w:hAnsi="Arial" w:cs="Arial"/>
          <w:sz w:val="22"/>
          <w:szCs w:val="28"/>
        </w:rPr>
      </w:pPr>
    </w:p>
    <w:p w14:paraId="29E112BC" w14:textId="77777777" w:rsidR="00B977B2" w:rsidRPr="00B977B2" w:rsidRDefault="00B977B2" w:rsidP="00B977B2">
      <w:pPr>
        <w:numPr>
          <w:ilvl w:val="0"/>
          <w:numId w:val="1"/>
        </w:numPr>
        <w:suppressAutoHyphens w:val="0"/>
        <w:autoSpaceDE/>
        <w:autoSpaceDN/>
        <w:ind w:left="1080"/>
        <w:jc w:val="both"/>
        <w:textAlignment w:val="auto"/>
        <w:rPr>
          <w:rFonts w:ascii="Arial" w:eastAsia="Arial" w:hAnsi="Arial" w:cs="Arial"/>
          <w:sz w:val="22"/>
          <w:szCs w:val="28"/>
        </w:rPr>
      </w:pPr>
      <w:r w:rsidRPr="00B977B2">
        <w:rPr>
          <w:rFonts w:ascii="Arial" w:eastAsia="Arial" w:hAnsi="Arial" w:cs="Arial"/>
          <w:sz w:val="22"/>
          <w:szCs w:val="28"/>
        </w:rPr>
        <w:t>develop a report to assess the long-term effects and biological significance of disturbances from boat-based and in-water interactions for all CMS-listed marine species, and make recommendations to Parties;</w:t>
      </w:r>
    </w:p>
    <w:p w14:paraId="3A987B62" w14:textId="77777777" w:rsidR="00B977B2" w:rsidRPr="00B977B2" w:rsidRDefault="00B977B2" w:rsidP="00B977B2">
      <w:pPr>
        <w:ind w:left="1080" w:hanging="360"/>
        <w:jc w:val="both"/>
        <w:rPr>
          <w:rFonts w:ascii="Arial" w:eastAsia="Arial" w:hAnsi="Arial" w:cs="Arial"/>
          <w:sz w:val="22"/>
          <w:szCs w:val="28"/>
        </w:rPr>
      </w:pPr>
    </w:p>
    <w:p w14:paraId="06C22437" w14:textId="77777777" w:rsidR="00B977B2" w:rsidRDefault="00B977B2" w:rsidP="00B977B2">
      <w:pPr>
        <w:numPr>
          <w:ilvl w:val="0"/>
          <w:numId w:val="1"/>
        </w:numPr>
        <w:suppressAutoHyphens w:val="0"/>
        <w:autoSpaceDE/>
        <w:autoSpaceDN/>
        <w:ind w:left="1080"/>
        <w:jc w:val="both"/>
        <w:textAlignment w:val="auto"/>
        <w:rPr>
          <w:rFonts w:ascii="Arial" w:eastAsia="Arial" w:hAnsi="Arial" w:cs="Arial"/>
          <w:sz w:val="22"/>
          <w:szCs w:val="28"/>
        </w:rPr>
      </w:pPr>
      <w:r w:rsidRPr="00B977B2">
        <w:rPr>
          <w:rFonts w:ascii="Arial" w:eastAsia="Arial" w:hAnsi="Arial" w:cs="Arial"/>
          <w:sz w:val="22"/>
          <w:szCs w:val="28"/>
        </w:rPr>
        <w:t>recommend in which areas activities should be strictly limited to boat-based activities from an increased distance for particularly vulnerable populations, and make recommendations to Parties;</w:t>
      </w:r>
    </w:p>
    <w:p w14:paraId="46560C09" w14:textId="77777777" w:rsidR="00C673E3" w:rsidRDefault="00C673E3" w:rsidP="00C673E3">
      <w:pPr>
        <w:pStyle w:val="ListParagraph"/>
        <w:rPr>
          <w:rFonts w:ascii="Arial" w:eastAsia="Arial" w:hAnsi="Arial" w:cs="Arial"/>
          <w:sz w:val="22"/>
          <w:szCs w:val="28"/>
        </w:rPr>
      </w:pPr>
    </w:p>
    <w:p w14:paraId="7B301252" w14:textId="78BA6C53" w:rsidR="005564E4" w:rsidRPr="00DD2DE3" w:rsidRDefault="005564E4" w:rsidP="001D7CF3">
      <w:pPr>
        <w:pStyle w:val="ListParagraph"/>
        <w:numPr>
          <w:ilvl w:val="0"/>
          <w:numId w:val="1"/>
        </w:numPr>
        <w:ind w:left="1077" w:hanging="357"/>
        <w:contextualSpacing w:val="0"/>
        <w:jc w:val="both"/>
        <w:rPr>
          <w:rFonts w:ascii="Arial" w:hAnsi="Arial" w:cs="Arial"/>
          <w:sz w:val="22"/>
          <w:szCs w:val="28"/>
        </w:rPr>
      </w:pPr>
      <w:r w:rsidRPr="00DD2DE3">
        <w:rPr>
          <w:rFonts w:ascii="Arial" w:hAnsi="Arial" w:cs="Arial"/>
          <w:sz w:val="22"/>
          <w:szCs w:val="28"/>
        </w:rPr>
        <w:t xml:space="preserve">investigate the desirability of developing guidance </w:t>
      </w:r>
      <w:r w:rsidR="00BA7076" w:rsidRPr="00DD2DE3">
        <w:rPr>
          <w:rFonts w:ascii="Arial" w:hAnsi="Arial" w:cs="Arial"/>
          <w:sz w:val="22"/>
          <w:szCs w:val="28"/>
        </w:rPr>
        <w:t>regarding</w:t>
      </w:r>
      <w:r w:rsidRPr="00DD2DE3">
        <w:rPr>
          <w:rFonts w:ascii="Arial" w:hAnsi="Arial" w:cs="Arial"/>
          <w:sz w:val="22"/>
          <w:szCs w:val="28"/>
        </w:rPr>
        <w:t xml:space="preserve"> the use of </w:t>
      </w:r>
      <w:r w:rsidR="002238DF" w:rsidRPr="00DD2DE3">
        <w:rPr>
          <w:rFonts w:ascii="Arial" w:hAnsi="Arial" w:cs="Arial"/>
          <w:sz w:val="22"/>
          <w:szCs w:val="28"/>
        </w:rPr>
        <w:t>unmanned aerial and underwater vehicles</w:t>
      </w:r>
      <w:r w:rsidR="0021649A" w:rsidRPr="00DD2DE3">
        <w:rPr>
          <w:rFonts w:ascii="Arial" w:hAnsi="Arial" w:cs="Arial"/>
          <w:sz w:val="22"/>
          <w:szCs w:val="28"/>
        </w:rPr>
        <w:t>,</w:t>
      </w:r>
      <w:r w:rsidRPr="00DD2DE3">
        <w:rPr>
          <w:rFonts w:ascii="Arial" w:hAnsi="Arial" w:cs="Arial"/>
          <w:sz w:val="22"/>
          <w:szCs w:val="28"/>
        </w:rPr>
        <w:t xml:space="preserve"> and other relevant technologies used around marine wildlife during recreational activities</w:t>
      </w:r>
      <w:r w:rsidR="00C33B90" w:rsidRPr="00DD2DE3">
        <w:rPr>
          <w:rFonts w:ascii="Arial" w:hAnsi="Arial" w:cs="Arial"/>
          <w:sz w:val="22"/>
          <w:szCs w:val="28"/>
        </w:rPr>
        <w:t>;</w:t>
      </w:r>
    </w:p>
    <w:p w14:paraId="2E823664" w14:textId="77777777" w:rsidR="00C673E3" w:rsidRPr="00B977B2" w:rsidRDefault="00C673E3" w:rsidP="00B977B2">
      <w:pPr>
        <w:ind w:left="1080" w:hanging="360"/>
        <w:jc w:val="both"/>
        <w:rPr>
          <w:rFonts w:ascii="Arial" w:hAnsi="Arial" w:cs="Arial"/>
          <w:sz w:val="22"/>
          <w:szCs w:val="28"/>
        </w:rPr>
      </w:pPr>
    </w:p>
    <w:p w14:paraId="0B099C1F" w14:textId="77777777" w:rsidR="00B977B2" w:rsidRPr="00B977B2" w:rsidRDefault="00B977B2" w:rsidP="00B977B2">
      <w:pPr>
        <w:numPr>
          <w:ilvl w:val="0"/>
          <w:numId w:val="1"/>
        </w:numPr>
        <w:suppressAutoHyphens w:val="0"/>
        <w:adjustRightInd w:val="0"/>
        <w:ind w:left="1080"/>
        <w:jc w:val="both"/>
        <w:textAlignment w:val="auto"/>
        <w:rPr>
          <w:rFonts w:ascii="Arial" w:hAnsi="Arial" w:cs="Arial"/>
          <w:sz w:val="22"/>
          <w:szCs w:val="28"/>
        </w:rPr>
      </w:pPr>
      <w:r w:rsidRPr="00B977B2">
        <w:rPr>
          <w:rFonts w:ascii="Arial" w:hAnsi="Arial" w:cs="Arial"/>
          <w:sz w:val="22"/>
          <w:szCs w:val="28"/>
        </w:rPr>
        <w:t>report to the Conference of the Parties at its 15</w:t>
      </w:r>
      <w:r w:rsidRPr="00B977B2">
        <w:rPr>
          <w:rFonts w:ascii="Arial" w:hAnsi="Arial" w:cs="Arial"/>
          <w:sz w:val="22"/>
          <w:szCs w:val="28"/>
          <w:vertAlign w:val="superscript"/>
        </w:rPr>
        <w:t>th</w:t>
      </w:r>
      <w:r w:rsidRPr="00B977B2">
        <w:rPr>
          <w:rFonts w:ascii="Arial" w:hAnsi="Arial" w:cs="Arial"/>
          <w:sz w:val="22"/>
          <w:szCs w:val="28"/>
        </w:rPr>
        <w:t xml:space="preserve"> meeting on the progress in implementing this Decision.</w:t>
      </w:r>
    </w:p>
    <w:p w14:paraId="0AB70710" w14:textId="77777777" w:rsidR="00B977B2" w:rsidRPr="00B977B2" w:rsidRDefault="00B977B2" w:rsidP="00B977B2">
      <w:pPr>
        <w:jc w:val="both"/>
        <w:rPr>
          <w:rFonts w:ascii="Arial" w:hAnsi="Arial" w:cs="Arial"/>
          <w:b/>
          <w:i/>
          <w:sz w:val="22"/>
          <w:szCs w:val="28"/>
        </w:rPr>
      </w:pPr>
    </w:p>
    <w:p w14:paraId="2A96B453" w14:textId="77777777" w:rsidR="00B977B2" w:rsidRPr="00B977B2" w:rsidRDefault="00B977B2" w:rsidP="00B977B2">
      <w:pPr>
        <w:jc w:val="both"/>
        <w:rPr>
          <w:rFonts w:ascii="Arial" w:hAnsi="Arial" w:cs="Arial"/>
          <w:b/>
          <w:i/>
          <w:sz w:val="22"/>
          <w:szCs w:val="28"/>
        </w:rPr>
      </w:pPr>
      <w:r w:rsidRPr="00B977B2">
        <w:rPr>
          <w:rFonts w:ascii="Arial" w:hAnsi="Arial" w:cs="Arial"/>
          <w:b/>
          <w:i/>
          <w:sz w:val="22"/>
          <w:szCs w:val="28"/>
        </w:rPr>
        <w:t>Directed to the Secretariat</w:t>
      </w:r>
    </w:p>
    <w:p w14:paraId="7290A0E0" w14:textId="77777777" w:rsidR="00B977B2" w:rsidRPr="00B977B2" w:rsidRDefault="00B977B2" w:rsidP="00B977B2">
      <w:pPr>
        <w:jc w:val="both"/>
        <w:rPr>
          <w:rFonts w:ascii="Arial" w:hAnsi="Arial" w:cs="Arial"/>
          <w:sz w:val="22"/>
          <w:szCs w:val="28"/>
        </w:rPr>
      </w:pPr>
    </w:p>
    <w:p w14:paraId="3178B194" w14:textId="77777777" w:rsidR="00B977B2" w:rsidRPr="00B977B2" w:rsidRDefault="00B977B2" w:rsidP="00B977B2">
      <w:pPr>
        <w:ind w:left="720" w:hanging="720"/>
        <w:jc w:val="both"/>
        <w:rPr>
          <w:rFonts w:ascii="Arial" w:hAnsi="Arial" w:cs="Arial"/>
          <w:iCs/>
          <w:sz w:val="22"/>
          <w:szCs w:val="28"/>
        </w:rPr>
      </w:pPr>
      <w:r w:rsidRPr="00B977B2">
        <w:rPr>
          <w:rFonts w:ascii="Arial" w:hAnsi="Arial" w:cs="Arial"/>
          <w:sz w:val="22"/>
          <w:szCs w:val="28"/>
        </w:rPr>
        <w:t>14.CC</w:t>
      </w:r>
      <w:r w:rsidRPr="00B977B2">
        <w:rPr>
          <w:rFonts w:ascii="Arial" w:hAnsi="Arial" w:cs="Arial"/>
          <w:sz w:val="22"/>
          <w:szCs w:val="28"/>
        </w:rPr>
        <w:tab/>
        <w:t>The Secretariat is requested, subject to the availability of external resources, to:</w:t>
      </w:r>
    </w:p>
    <w:p w14:paraId="7E414C82" w14:textId="77777777" w:rsidR="00B977B2" w:rsidRPr="00B977B2" w:rsidRDefault="00B977B2" w:rsidP="00B977B2">
      <w:pPr>
        <w:ind w:left="720" w:hanging="720"/>
        <w:jc w:val="both"/>
        <w:rPr>
          <w:rFonts w:ascii="Arial" w:hAnsi="Arial" w:cs="Arial"/>
          <w:iCs/>
          <w:sz w:val="22"/>
          <w:szCs w:val="28"/>
        </w:rPr>
      </w:pPr>
    </w:p>
    <w:p w14:paraId="2A211DF3" w14:textId="77777777" w:rsidR="00B977B2" w:rsidRPr="00B977B2" w:rsidRDefault="00B977B2" w:rsidP="00B977B2">
      <w:pPr>
        <w:numPr>
          <w:ilvl w:val="0"/>
          <w:numId w:val="2"/>
        </w:numPr>
        <w:suppressAutoHyphens w:val="0"/>
        <w:adjustRightInd w:val="0"/>
        <w:ind w:left="1080"/>
        <w:jc w:val="both"/>
        <w:textAlignment w:val="auto"/>
        <w:rPr>
          <w:rFonts w:ascii="Arial" w:hAnsi="Arial" w:cs="Arial"/>
          <w:sz w:val="22"/>
          <w:szCs w:val="28"/>
        </w:rPr>
      </w:pPr>
      <w:r w:rsidRPr="00B977B2">
        <w:rPr>
          <w:rFonts w:ascii="Arial" w:hAnsi="Arial" w:cs="Arial"/>
          <w:sz w:val="22"/>
          <w:szCs w:val="28"/>
        </w:rPr>
        <w:t>support the Scientific Council in implementing Decision 14.BB;</w:t>
      </w:r>
    </w:p>
    <w:p w14:paraId="5386BD88" w14:textId="77777777" w:rsidR="00B977B2" w:rsidRPr="00B977B2" w:rsidRDefault="00B977B2" w:rsidP="00B977B2">
      <w:pPr>
        <w:adjustRightInd w:val="0"/>
        <w:ind w:left="1080" w:hanging="360"/>
        <w:jc w:val="both"/>
        <w:rPr>
          <w:rFonts w:ascii="Arial" w:hAnsi="Arial" w:cs="Arial"/>
          <w:sz w:val="22"/>
          <w:szCs w:val="28"/>
        </w:rPr>
      </w:pPr>
    </w:p>
    <w:p w14:paraId="7F3F7DB8" w14:textId="19F443E0" w:rsidR="00D82C56" w:rsidRPr="0028177F" w:rsidRDefault="00B977B2" w:rsidP="0028177F">
      <w:pPr>
        <w:numPr>
          <w:ilvl w:val="0"/>
          <w:numId w:val="2"/>
        </w:numPr>
        <w:suppressAutoHyphens w:val="0"/>
        <w:adjustRightInd w:val="0"/>
        <w:ind w:left="1080"/>
        <w:jc w:val="both"/>
        <w:textAlignment w:val="auto"/>
        <w:rPr>
          <w:rFonts w:ascii="Arial" w:hAnsi="Arial" w:cs="Arial"/>
          <w:sz w:val="22"/>
          <w:szCs w:val="22"/>
        </w:rPr>
      </w:pPr>
      <w:r w:rsidRPr="0028177F">
        <w:rPr>
          <w:rFonts w:ascii="Arial" w:hAnsi="Arial" w:cs="Arial"/>
          <w:sz w:val="22"/>
          <w:szCs w:val="28"/>
        </w:rPr>
        <w:t xml:space="preserve">combine the </w:t>
      </w:r>
      <w:r w:rsidRPr="0028177F">
        <w:rPr>
          <w:rFonts w:ascii="Arial" w:hAnsi="Arial" w:cs="Arial"/>
          <w:i/>
          <w:iCs/>
          <w:sz w:val="22"/>
          <w:szCs w:val="28"/>
        </w:rPr>
        <w:t>Guidelines for Boat-Based Wildlife Watching</w:t>
      </w:r>
      <w:r w:rsidRPr="0028177F">
        <w:rPr>
          <w:rFonts w:ascii="Arial" w:hAnsi="Arial" w:cs="Arial"/>
          <w:sz w:val="22"/>
          <w:szCs w:val="28"/>
        </w:rPr>
        <w:t xml:space="preserve">, annexed to Resolution 11.29 (Rev.COP12), and the </w:t>
      </w:r>
      <w:r w:rsidRPr="0028177F">
        <w:rPr>
          <w:rFonts w:ascii="Arial" w:hAnsi="Arial" w:cs="Arial"/>
          <w:i/>
          <w:iCs/>
          <w:sz w:val="22"/>
          <w:szCs w:val="28"/>
        </w:rPr>
        <w:t>Guidelines for Recreational In-water Interactions for Marine Wildlife</w:t>
      </w:r>
      <w:r w:rsidRPr="0028177F">
        <w:rPr>
          <w:rFonts w:ascii="Arial" w:hAnsi="Arial" w:cs="Arial"/>
          <w:sz w:val="22"/>
          <w:szCs w:val="28"/>
        </w:rPr>
        <w:t>, annexed to Resolution 12.16 (Rev.COP14), into a CMS Technical Series Publication.</w:t>
      </w:r>
    </w:p>
    <w:p w14:paraId="370367E9" w14:textId="77777777" w:rsidR="00D82C56" w:rsidRDefault="00D82C56">
      <w:pPr>
        <w:rPr>
          <w:rFonts w:ascii="Arial" w:hAnsi="Arial" w:cs="Arial"/>
        </w:rPr>
      </w:pPr>
    </w:p>
    <w:sectPr w:rsidR="00D82C56" w:rsidSect="009E71EC">
      <w:headerReference w:type="even" r:id="rId10"/>
      <w:headerReference w:type="default" r:id="rId11"/>
      <w:footerReference w:type="even" r:id="rId12"/>
      <w:footerReference w:type="default" r:id="rId13"/>
      <w:headerReference w:type="first" r:id="rId14"/>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CA268" w14:textId="77777777" w:rsidR="009E71EC" w:rsidRDefault="009E71EC">
      <w:r>
        <w:separator/>
      </w:r>
    </w:p>
  </w:endnote>
  <w:endnote w:type="continuationSeparator" w:id="0">
    <w:p w14:paraId="0F992785" w14:textId="77777777" w:rsidR="009E71EC" w:rsidRDefault="009E71EC">
      <w:r>
        <w:continuationSeparator/>
      </w:r>
    </w:p>
  </w:endnote>
  <w:endnote w:type="continuationNotice" w:id="1">
    <w:p w14:paraId="3AFE7680" w14:textId="77777777" w:rsidR="009E71EC" w:rsidRDefault="009E7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947CE" w14:textId="77777777" w:rsidR="009E71EC" w:rsidRDefault="009E71EC">
      <w:r>
        <w:rPr>
          <w:color w:val="000000"/>
        </w:rPr>
        <w:separator/>
      </w:r>
    </w:p>
  </w:footnote>
  <w:footnote w:type="continuationSeparator" w:id="0">
    <w:p w14:paraId="5F97589F" w14:textId="77777777" w:rsidR="009E71EC" w:rsidRDefault="009E71EC">
      <w:r>
        <w:continuationSeparator/>
      </w:r>
    </w:p>
  </w:footnote>
  <w:footnote w:type="continuationNotice" w:id="1">
    <w:p w14:paraId="5E32711C" w14:textId="77777777" w:rsidR="009E71EC" w:rsidRDefault="009E71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2B226F26" w:rsidR="00B956A6" w:rsidRPr="001D7CF3"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1D7CF3">
      <w:rPr>
        <w:rFonts w:ascii="Arial" w:hAnsi="Arial" w:cs="Arial"/>
        <w:i/>
        <w:sz w:val="18"/>
        <w:szCs w:val="18"/>
      </w:rPr>
      <w:t>UNEP/CMS/COP1</w:t>
    </w:r>
    <w:r w:rsidR="00BC0FC5" w:rsidRPr="001D7CF3">
      <w:rPr>
        <w:rFonts w:ascii="Arial" w:hAnsi="Arial" w:cs="Arial"/>
        <w:i/>
        <w:sz w:val="18"/>
        <w:szCs w:val="18"/>
      </w:rPr>
      <w:t>4</w:t>
    </w:r>
    <w:r w:rsidRPr="001D7CF3">
      <w:rPr>
        <w:rFonts w:ascii="Arial" w:hAnsi="Arial" w:cs="Arial"/>
        <w:i/>
        <w:sz w:val="18"/>
        <w:szCs w:val="18"/>
      </w:rPr>
      <w:t>/CRP</w:t>
    </w:r>
    <w:r w:rsidR="003900E3" w:rsidRPr="001D7CF3">
      <w:rPr>
        <w:rFonts w:ascii="Arial" w:hAnsi="Arial" w:cs="Arial"/>
        <w:i/>
        <w:sz w:val="18"/>
        <w:szCs w:val="18"/>
      </w:rPr>
      <w:t>27.3.1</w:t>
    </w:r>
    <w:r w:rsidR="003F4381" w:rsidRPr="001D7CF3">
      <w:rPr>
        <w:rFonts w:ascii="Arial" w:hAnsi="Arial" w:cs="Arial"/>
        <w:i/>
        <w:sz w:val="18"/>
        <w:szCs w:val="18"/>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FCC5361" w:rsidR="00B956A6" w:rsidRPr="00B518B7"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B518B7">
      <w:rPr>
        <w:rFonts w:ascii="Arial" w:hAnsi="Arial" w:cs="Arial"/>
        <w:i/>
        <w:sz w:val="18"/>
        <w:szCs w:val="18"/>
        <w:lang w:val="en-GB"/>
      </w:rPr>
      <w:t>UNEP/CMS/COP1</w:t>
    </w:r>
    <w:r w:rsidR="00AA06A9" w:rsidRPr="00B518B7">
      <w:rPr>
        <w:rFonts w:ascii="Arial" w:hAnsi="Arial" w:cs="Arial"/>
        <w:i/>
        <w:sz w:val="18"/>
        <w:szCs w:val="18"/>
        <w:lang w:val="en-GB"/>
      </w:rPr>
      <w:t>4</w:t>
    </w:r>
    <w:r w:rsidRPr="00B518B7">
      <w:rPr>
        <w:rFonts w:ascii="Arial" w:hAnsi="Arial" w:cs="Arial"/>
        <w:i/>
        <w:sz w:val="18"/>
        <w:szCs w:val="18"/>
        <w:lang w:val="en-GB"/>
      </w:rPr>
      <w:t>/CRP</w:t>
    </w:r>
    <w:r w:rsidR="003900E3" w:rsidRPr="00B518B7">
      <w:rPr>
        <w:rFonts w:ascii="Arial" w:hAnsi="Arial" w:cs="Arial"/>
        <w:i/>
        <w:sz w:val="18"/>
        <w:szCs w:val="18"/>
        <w:lang w:val="en-GB"/>
      </w:rPr>
      <w:t>27.3.1</w:t>
    </w:r>
    <w:r w:rsidR="003F4381">
      <w:rPr>
        <w:rFonts w:ascii="Arial" w:hAnsi="Arial"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431DFA89" w:rsidR="007A1066" w:rsidRPr="00B518B7"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B518B7">
      <w:rPr>
        <w:rFonts w:ascii="Arial" w:hAnsi="Arial" w:cs="Arial"/>
        <w:bCs/>
        <w:i/>
        <w:iCs/>
        <w:sz w:val="18"/>
        <w:szCs w:val="18"/>
        <w:lang w:val="en-GB"/>
      </w:rPr>
      <w:t>UNEP/CMS/COP1</w:t>
    </w:r>
    <w:r w:rsidR="00B956A6" w:rsidRPr="00B518B7">
      <w:rPr>
        <w:rFonts w:ascii="Arial" w:hAnsi="Arial" w:cs="Arial"/>
        <w:bCs/>
        <w:i/>
        <w:iCs/>
        <w:sz w:val="18"/>
        <w:szCs w:val="18"/>
        <w:lang w:val="en-GB"/>
      </w:rPr>
      <w:t>4</w:t>
    </w:r>
    <w:r w:rsidRPr="00B518B7">
      <w:rPr>
        <w:rFonts w:ascii="Arial" w:hAnsi="Arial" w:cs="Arial"/>
        <w:bCs/>
        <w:i/>
        <w:iCs/>
        <w:sz w:val="18"/>
        <w:szCs w:val="18"/>
        <w:lang w:val="en-GB"/>
      </w:rPr>
      <w:t>/CRP</w:t>
    </w:r>
    <w:r w:rsidR="003900E3" w:rsidRPr="00B518B7">
      <w:rPr>
        <w:rFonts w:ascii="Arial" w:hAnsi="Arial" w:cs="Arial"/>
        <w:bCs/>
        <w:i/>
        <w:iCs/>
        <w:sz w:val="18"/>
        <w:szCs w:val="18"/>
        <w:lang w:val="en-GB"/>
      </w:rPr>
      <w:t>27.3.1</w:t>
    </w:r>
    <w:r w:rsidR="003F4381">
      <w:rPr>
        <w:rFonts w:ascii="Arial" w:hAnsi="Arial" w:cs="Arial"/>
        <w:bCs/>
        <w:i/>
        <w:iCs/>
        <w:sz w:val="18"/>
        <w:szCs w:val="18"/>
        <w:lang w:val="en-GB"/>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200771"/>
    <w:multiLevelType w:val="hybridMultilevel"/>
    <w:tmpl w:val="07327A84"/>
    <w:lvl w:ilvl="0" w:tplc="2000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4145430">
    <w:abstractNumId w:val="0"/>
  </w:num>
  <w:num w:numId="2" w16cid:durableId="129133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A685F"/>
    <w:rsid w:val="000B0D60"/>
    <w:rsid w:val="000B5A73"/>
    <w:rsid w:val="00140117"/>
    <w:rsid w:val="001648A3"/>
    <w:rsid w:val="001A1DD5"/>
    <w:rsid w:val="001D7CF3"/>
    <w:rsid w:val="001F22EC"/>
    <w:rsid w:val="0021649A"/>
    <w:rsid w:val="00217E22"/>
    <w:rsid w:val="002223BB"/>
    <w:rsid w:val="002238DF"/>
    <w:rsid w:val="00223DB2"/>
    <w:rsid w:val="00224A2E"/>
    <w:rsid w:val="00226752"/>
    <w:rsid w:val="0028177F"/>
    <w:rsid w:val="0033503D"/>
    <w:rsid w:val="003639FF"/>
    <w:rsid w:val="003900E3"/>
    <w:rsid w:val="00395EE6"/>
    <w:rsid w:val="003D36F4"/>
    <w:rsid w:val="003F1AD8"/>
    <w:rsid w:val="003F4381"/>
    <w:rsid w:val="0043102F"/>
    <w:rsid w:val="00464C33"/>
    <w:rsid w:val="00480F02"/>
    <w:rsid w:val="00487D0A"/>
    <w:rsid w:val="004A6167"/>
    <w:rsid w:val="004D4230"/>
    <w:rsid w:val="005025F1"/>
    <w:rsid w:val="005564E4"/>
    <w:rsid w:val="005645C4"/>
    <w:rsid w:val="00581045"/>
    <w:rsid w:val="005A6E33"/>
    <w:rsid w:val="005D43E4"/>
    <w:rsid w:val="005F0639"/>
    <w:rsid w:val="005F35B1"/>
    <w:rsid w:val="00640F0B"/>
    <w:rsid w:val="006733BA"/>
    <w:rsid w:val="006E279F"/>
    <w:rsid w:val="00700F47"/>
    <w:rsid w:val="007157A1"/>
    <w:rsid w:val="007365C6"/>
    <w:rsid w:val="007A1066"/>
    <w:rsid w:val="007F04DA"/>
    <w:rsid w:val="00850939"/>
    <w:rsid w:val="0086565D"/>
    <w:rsid w:val="008772B8"/>
    <w:rsid w:val="008815FE"/>
    <w:rsid w:val="008C4F81"/>
    <w:rsid w:val="008E46BD"/>
    <w:rsid w:val="0094253A"/>
    <w:rsid w:val="00957B2E"/>
    <w:rsid w:val="00960A4C"/>
    <w:rsid w:val="0099111F"/>
    <w:rsid w:val="009E32CF"/>
    <w:rsid w:val="009E71EC"/>
    <w:rsid w:val="00A924F6"/>
    <w:rsid w:val="00AA06A9"/>
    <w:rsid w:val="00AF22FB"/>
    <w:rsid w:val="00B15A3D"/>
    <w:rsid w:val="00B227F3"/>
    <w:rsid w:val="00B24CEE"/>
    <w:rsid w:val="00B378A6"/>
    <w:rsid w:val="00B518B7"/>
    <w:rsid w:val="00B54D44"/>
    <w:rsid w:val="00B956A6"/>
    <w:rsid w:val="00B977B2"/>
    <w:rsid w:val="00BA7076"/>
    <w:rsid w:val="00BB2EBF"/>
    <w:rsid w:val="00BC0FC5"/>
    <w:rsid w:val="00BD1651"/>
    <w:rsid w:val="00BE1A45"/>
    <w:rsid w:val="00BE575B"/>
    <w:rsid w:val="00C22548"/>
    <w:rsid w:val="00C32FF1"/>
    <w:rsid w:val="00C33B90"/>
    <w:rsid w:val="00C673E3"/>
    <w:rsid w:val="00C8003A"/>
    <w:rsid w:val="00CD6C99"/>
    <w:rsid w:val="00CF1C1F"/>
    <w:rsid w:val="00D027F9"/>
    <w:rsid w:val="00D82C56"/>
    <w:rsid w:val="00D84EE9"/>
    <w:rsid w:val="00DD2DE3"/>
    <w:rsid w:val="00E126FC"/>
    <w:rsid w:val="00E466CF"/>
    <w:rsid w:val="00E829C9"/>
    <w:rsid w:val="00EB55D8"/>
    <w:rsid w:val="00ED4FFF"/>
    <w:rsid w:val="00F35230"/>
    <w:rsid w:val="00F61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6E279F"/>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uiPriority w:val="34"/>
    <w:qFormat/>
    <w:rsid w:val="00C67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5EA5DC5-59C8-48EB-972F-92D41967E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2020-02-04T00:02:00Z</cp:lastPrinted>
  <dcterms:created xsi:type="dcterms:W3CDTF">2024-02-16T08:46:00Z</dcterms:created>
  <dcterms:modified xsi:type="dcterms:W3CDTF">2024-02-16T08:46:00Z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