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7604F" w14:textId="77777777" w:rsidR="00662B77" w:rsidRDefault="00662B77" w:rsidP="00662B77">
      <w:pPr>
        <w:widowControl w:val="0"/>
        <w:suppressAutoHyphens/>
        <w:autoSpaceDE w:val="0"/>
        <w:autoSpaceDN w:val="0"/>
        <w:spacing w:after="0" w:line="240" w:lineRule="auto"/>
        <w:jc w:val="center"/>
        <w:textAlignment w:val="baseline"/>
        <w:rPr>
          <w:rFonts w:eastAsia="Times New Roman" w:cs="Arial"/>
          <w:b/>
          <w:lang w:val="es-ES"/>
        </w:rPr>
      </w:pPr>
      <w:bookmarkStart w:id="0" w:name="_Toc89089497"/>
      <w:bookmarkStart w:id="1" w:name="_Hlk136207553"/>
      <w:r w:rsidRPr="00662B77">
        <w:rPr>
          <w:rFonts w:eastAsia="Times New Roman" w:cs="Arial"/>
          <w:b/>
          <w:lang w:val="es-ES"/>
        </w:rPr>
        <w:t>DIRECTRICES PARA LAS INTERACCIONES</w:t>
      </w:r>
    </w:p>
    <w:p w14:paraId="43AA0720" w14:textId="4C746C38" w:rsidR="00662B77" w:rsidRPr="00662B77" w:rsidRDefault="00662B77" w:rsidP="008157D2">
      <w:pPr>
        <w:widowControl w:val="0"/>
        <w:suppressAutoHyphens/>
        <w:autoSpaceDE w:val="0"/>
        <w:autoSpaceDN w:val="0"/>
        <w:spacing w:after="120" w:line="240" w:lineRule="auto"/>
        <w:jc w:val="center"/>
        <w:textAlignment w:val="baseline"/>
        <w:rPr>
          <w:rFonts w:eastAsia="Times New Roman" w:cs="Arial"/>
          <w:b/>
          <w:lang w:val="es-ES"/>
        </w:rPr>
      </w:pPr>
      <w:r w:rsidRPr="00662B77">
        <w:rPr>
          <w:rFonts w:eastAsia="Times New Roman" w:cs="Arial"/>
          <w:b/>
          <w:lang w:val="es-ES"/>
        </w:rPr>
        <w:t>RECREATIVAS EN EL AGUA CON LA VIDA SILVESTRE</w:t>
      </w:r>
      <w:r w:rsidR="008157D2">
        <w:rPr>
          <w:rFonts w:eastAsia="Times New Roman" w:cs="Arial"/>
          <w:b/>
          <w:lang w:val="es-ES"/>
        </w:rPr>
        <w:t xml:space="preserve"> </w:t>
      </w:r>
      <w:r w:rsidRPr="00662B77">
        <w:rPr>
          <w:rFonts w:eastAsia="Times New Roman" w:cs="Arial"/>
          <w:b/>
          <w:lang w:val="es-ES"/>
        </w:rPr>
        <w:t>MARINA</w:t>
      </w:r>
    </w:p>
    <w:p w14:paraId="6CE04178" w14:textId="0F31FABE" w:rsidR="00662B77" w:rsidRPr="00D175CC" w:rsidRDefault="00662B77" w:rsidP="008157D2">
      <w:pPr>
        <w:widowControl w:val="0"/>
        <w:suppressAutoHyphens/>
        <w:autoSpaceDE w:val="0"/>
        <w:autoSpaceDN w:val="0"/>
        <w:spacing w:after="120" w:line="240" w:lineRule="auto"/>
        <w:jc w:val="center"/>
        <w:textAlignment w:val="baseline"/>
        <w:rPr>
          <w:rFonts w:eastAsia="Times New Roman" w:cs="Arial"/>
          <w:lang w:val="es-ES"/>
        </w:rPr>
      </w:pPr>
      <w:r w:rsidRPr="00D175CC">
        <w:rPr>
          <w:rFonts w:eastAsia="Times New Roman" w:cs="Arial"/>
          <w:lang w:val="es-ES"/>
        </w:rPr>
        <w:t>UNEP/CMS/COP14/Doc.27.3.1/Anexo 2</w:t>
      </w:r>
    </w:p>
    <w:p w14:paraId="19DB5A91" w14:textId="445E20EF" w:rsidR="00662B77" w:rsidRPr="00662B77" w:rsidRDefault="00662B77" w:rsidP="00662B77">
      <w:pPr>
        <w:widowControl w:val="0"/>
        <w:suppressAutoHyphens/>
        <w:autoSpaceDE w:val="0"/>
        <w:autoSpaceDN w:val="0"/>
        <w:spacing w:after="0" w:line="240" w:lineRule="auto"/>
        <w:jc w:val="center"/>
        <w:textAlignment w:val="baseline"/>
        <w:rPr>
          <w:rFonts w:eastAsia="Times New Roman" w:cs="Arial"/>
          <w:i/>
          <w:lang w:val="es-ES"/>
        </w:rPr>
      </w:pPr>
      <w:r w:rsidRPr="00662B77">
        <w:rPr>
          <w:rFonts w:eastAsia="Times New Roman" w:cs="Arial"/>
          <w:i/>
          <w:lang w:val="es-ES"/>
        </w:rPr>
        <w:t>(Preparado por</w:t>
      </w:r>
      <w:r w:rsidR="00600DA8">
        <w:rPr>
          <w:rFonts w:eastAsia="Times New Roman" w:cs="Arial"/>
          <w:i/>
          <w:lang w:val="es-ES"/>
        </w:rPr>
        <w:t xml:space="preserve"> el </w:t>
      </w:r>
      <w:r w:rsidR="00600DA8" w:rsidRPr="00D175CC">
        <w:rPr>
          <w:rFonts w:cs="Arial"/>
          <w:i/>
          <w:lang w:val="es-ES"/>
        </w:rPr>
        <w:t xml:space="preserve">Grupo de Trabajo </w:t>
      </w:r>
      <w:r w:rsidR="00600DA8">
        <w:rPr>
          <w:rFonts w:cs="Arial"/>
          <w:i/>
          <w:lang w:val="es-ES"/>
        </w:rPr>
        <w:t>sobre</w:t>
      </w:r>
      <w:r w:rsidR="00600DA8" w:rsidRPr="00D175CC">
        <w:rPr>
          <w:rFonts w:cs="Arial"/>
          <w:i/>
          <w:lang w:val="es-ES"/>
        </w:rPr>
        <w:t xml:space="preserve"> especies acuáticas</w:t>
      </w:r>
      <w:r w:rsidRPr="00662B77">
        <w:rPr>
          <w:rFonts w:eastAsia="Times New Roman" w:cs="Arial"/>
          <w:i/>
          <w:lang w:val="es-ES"/>
        </w:rPr>
        <w:t>)</w:t>
      </w:r>
    </w:p>
    <w:p w14:paraId="2D6733F5" w14:textId="301F17E4" w:rsidR="00662B77" w:rsidRPr="002E4250" w:rsidRDefault="00662B77" w:rsidP="00F12ABB">
      <w:pPr>
        <w:pStyle w:val="Title"/>
        <w:spacing w:before="0"/>
        <w:jc w:val="center"/>
        <w:rPr>
          <w:rFonts w:ascii="Arial" w:hAnsi="Arial" w:cs="Arial"/>
          <w:sz w:val="18"/>
          <w:szCs w:val="18"/>
          <w:lang w:val="es-ES"/>
        </w:rPr>
      </w:pPr>
    </w:p>
    <w:p w14:paraId="5AC06534" w14:textId="22E42D32" w:rsidR="006037E9" w:rsidRPr="00D20274" w:rsidRDefault="006037E9" w:rsidP="00F12ABB">
      <w:pPr>
        <w:pStyle w:val="Title"/>
        <w:spacing w:before="0"/>
        <w:jc w:val="center"/>
        <w:rPr>
          <w:rFonts w:ascii="Arial" w:hAnsi="Arial" w:cs="Arial"/>
          <w:sz w:val="32"/>
          <w:szCs w:val="32"/>
          <w:lang w:val="es-ES"/>
        </w:rPr>
      </w:pPr>
      <w:bookmarkStart w:id="2" w:name="_Hlk157438771"/>
      <w:r w:rsidRPr="00D20274">
        <w:rPr>
          <w:rFonts w:ascii="Arial" w:hAnsi="Arial" w:cs="Arial"/>
          <w:sz w:val="32"/>
          <w:szCs w:val="32"/>
          <w:lang w:val="es-ES"/>
        </w:rPr>
        <w:t>Directrices para las interacciones recreativas en el agua con la vida silvestre marina</w:t>
      </w:r>
    </w:p>
    <w:bookmarkEnd w:id="2" w:displacedByCustomXml="next"/>
    <w:sdt>
      <w:sdtPr>
        <w:rPr>
          <w:rFonts w:ascii="Arial" w:eastAsiaTheme="minorHAnsi" w:hAnsi="Arial" w:cstheme="minorBidi"/>
          <w:b w:val="0"/>
          <w:bCs w:val="0"/>
          <w:caps w:val="0"/>
          <w:color w:val="auto"/>
          <w:spacing w:val="0"/>
          <w:lang w:val="es-ES" w:eastAsia="en-US"/>
        </w:rPr>
        <w:id w:val="-2058310179"/>
        <w:docPartObj>
          <w:docPartGallery w:val="Table of Contents"/>
          <w:docPartUnique/>
        </w:docPartObj>
      </w:sdtPr>
      <w:sdtEndPr/>
      <w:sdtContent>
        <w:p w14:paraId="3637B9C4" w14:textId="6805D425" w:rsidR="00F12ABB" w:rsidRPr="00D20274" w:rsidRDefault="00F12ABB">
          <w:pPr>
            <w:pStyle w:val="TOCHeading"/>
            <w:rPr>
              <w:rFonts w:ascii="Arial" w:hAnsi="Arial" w:cs="Arial"/>
              <w:sz w:val="20"/>
              <w:szCs w:val="20"/>
              <w:lang w:val="es-ES"/>
            </w:rPr>
          </w:pPr>
          <w:r w:rsidRPr="00D20274">
            <w:rPr>
              <w:rFonts w:ascii="Arial" w:hAnsi="Arial" w:cs="Arial"/>
              <w:sz w:val="20"/>
              <w:szCs w:val="20"/>
              <w:lang w:val="es-ES"/>
            </w:rPr>
            <w:t>Índice</w:t>
          </w:r>
        </w:p>
        <w:p w14:paraId="340C6358" w14:textId="5761053A" w:rsidR="00F12ABB" w:rsidRPr="00D20274" w:rsidRDefault="00F12ABB" w:rsidP="008C7D7E">
          <w:pPr>
            <w:pStyle w:val="TOC2"/>
            <w:rPr>
              <w:rFonts w:ascii="Arial" w:eastAsiaTheme="minorEastAsia" w:hAnsi="Arial" w:cs="Arial"/>
              <w:noProof/>
              <w:lang w:val="es-ES"/>
            </w:rPr>
          </w:pPr>
          <w:r w:rsidRPr="00D20274">
            <w:rPr>
              <w:lang w:val="es-ES"/>
            </w:rPr>
            <w:fldChar w:fldCharType="begin"/>
          </w:r>
          <w:r w:rsidRPr="00D20274">
            <w:rPr>
              <w:lang w:val="es-ES"/>
            </w:rPr>
            <w:instrText xml:space="preserve"> TOC \o "1-3" \h \z \u </w:instrText>
          </w:r>
          <w:r w:rsidRPr="00D20274">
            <w:rPr>
              <w:lang w:val="es-ES"/>
            </w:rPr>
            <w:fldChar w:fldCharType="separate"/>
          </w:r>
          <w:hyperlink w:anchor="_Toc137733349" w:history="1">
            <w:r w:rsidRPr="00D20274">
              <w:rPr>
                <w:rStyle w:val="Hyperlink"/>
                <w:rFonts w:ascii="Arial" w:hAnsi="Arial" w:cs="Arial"/>
                <w:noProof/>
                <w:lang w:val="es-ES"/>
              </w:rPr>
              <w:t>Introduction</w:t>
            </w:r>
            <w:r w:rsidRPr="00D20274">
              <w:rPr>
                <w:rFonts w:ascii="Arial" w:hAnsi="Arial" w:cs="Arial"/>
                <w:noProof/>
                <w:webHidden/>
                <w:lang w:val="es-ES"/>
              </w:rPr>
              <w:tab/>
            </w:r>
            <w:r w:rsidRPr="00D20274">
              <w:rPr>
                <w:rFonts w:ascii="Arial" w:hAnsi="Arial" w:cs="Arial"/>
                <w:noProof/>
                <w:webHidden/>
                <w:lang w:val="es-ES"/>
              </w:rPr>
              <w:fldChar w:fldCharType="begin"/>
            </w:r>
            <w:r w:rsidRPr="00D20274">
              <w:rPr>
                <w:rFonts w:ascii="Arial" w:hAnsi="Arial" w:cs="Arial"/>
                <w:noProof/>
                <w:webHidden/>
                <w:lang w:val="es-ES"/>
              </w:rPr>
              <w:instrText xml:space="preserve"> PAGEREF _Toc137733349 \h </w:instrText>
            </w:r>
            <w:r w:rsidRPr="00D20274">
              <w:rPr>
                <w:rFonts w:ascii="Arial" w:hAnsi="Arial" w:cs="Arial"/>
                <w:noProof/>
                <w:webHidden/>
                <w:lang w:val="es-ES"/>
              </w:rPr>
            </w:r>
            <w:r w:rsidRPr="00D20274">
              <w:rPr>
                <w:rFonts w:ascii="Arial" w:hAnsi="Arial" w:cs="Arial"/>
                <w:noProof/>
                <w:webHidden/>
                <w:lang w:val="es-ES"/>
              </w:rPr>
              <w:fldChar w:fldCharType="separate"/>
            </w:r>
            <w:r w:rsidR="00662B77">
              <w:rPr>
                <w:rFonts w:ascii="Arial" w:hAnsi="Arial" w:cs="Arial"/>
                <w:noProof/>
                <w:webHidden/>
                <w:lang w:val="es-ES"/>
              </w:rPr>
              <w:t>3</w:t>
            </w:r>
            <w:r w:rsidRPr="00D20274">
              <w:rPr>
                <w:rFonts w:ascii="Arial" w:hAnsi="Arial" w:cs="Arial"/>
                <w:noProof/>
                <w:webHidden/>
                <w:lang w:val="es-ES"/>
              </w:rPr>
              <w:fldChar w:fldCharType="end"/>
            </w:r>
          </w:hyperlink>
        </w:p>
        <w:p w14:paraId="5A4BF677" w14:textId="21CF76E5" w:rsidR="00F12ABB" w:rsidRPr="00D20274" w:rsidRDefault="002313BB" w:rsidP="008C7D7E">
          <w:pPr>
            <w:pStyle w:val="TOC2"/>
            <w:rPr>
              <w:rFonts w:ascii="Arial" w:eastAsiaTheme="minorEastAsia" w:hAnsi="Arial" w:cs="Arial"/>
              <w:noProof/>
              <w:lang w:val="es-ES"/>
            </w:rPr>
          </w:pPr>
          <w:hyperlink w:anchor="_Toc137733350" w:history="1">
            <w:r w:rsidR="00F12ABB" w:rsidRPr="00D20274">
              <w:rPr>
                <w:rStyle w:val="Hyperlink"/>
                <w:rFonts w:ascii="Arial" w:hAnsi="Arial" w:cs="Arial"/>
                <w:noProof/>
                <w:lang w:val="es-ES"/>
              </w:rPr>
              <w:t>Scope and purpose</w:t>
            </w:r>
            <w:r w:rsidR="00F12ABB" w:rsidRPr="00D20274">
              <w:rPr>
                <w:rFonts w:ascii="Arial" w:hAnsi="Arial" w:cs="Arial"/>
                <w:noProof/>
                <w:webHidden/>
                <w:lang w:val="es-ES"/>
              </w:rPr>
              <w:tab/>
            </w:r>
            <w:r w:rsidR="00F12ABB" w:rsidRPr="00D20274">
              <w:rPr>
                <w:rFonts w:ascii="Arial" w:hAnsi="Arial" w:cs="Arial"/>
                <w:noProof/>
                <w:webHidden/>
                <w:lang w:val="es-ES"/>
              </w:rPr>
              <w:fldChar w:fldCharType="begin"/>
            </w:r>
            <w:r w:rsidR="00F12ABB" w:rsidRPr="00D20274">
              <w:rPr>
                <w:rFonts w:ascii="Arial" w:hAnsi="Arial" w:cs="Arial"/>
                <w:noProof/>
                <w:webHidden/>
                <w:lang w:val="es-ES"/>
              </w:rPr>
              <w:instrText xml:space="preserve"> PAGEREF _Toc137733350 \h </w:instrText>
            </w:r>
            <w:r w:rsidR="00F12ABB" w:rsidRPr="00D20274">
              <w:rPr>
                <w:rFonts w:ascii="Arial" w:hAnsi="Arial" w:cs="Arial"/>
                <w:noProof/>
                <w:webHidden/>
                <w:lang w:val="es-ES"/>
              </w:rPr>
            </w:r>
            <w:r w:rsidR="00F12ABB" w:rsidRPr="00D20274">
              <w:rPr>
                <w:rFonts w:ascii="Arial" w:hAnsi="Arial" w:cs="Arial"/>
                <w:noProof/>
                <w:webHidden/>
                <w:lang w:val="es-ES"/>
              </w:rPr>
              <w:fldChar w:fldCharType="separate"/>
            </w:r>
            <w:r w:rsidR="00662B77">
              <w:rPr>
                <w:rFonts w:ascii="Arial" w:hAnsi="Arial" w:cs="Arial"/>
                <w:noProof/>
                <w:webHidden/>
                <w:lang w:val="es-ES"/>
              </w:rPr>
              <w:t>5</w:t>
            </w:r>
            <w:r w:rsidR="00F12ABB" w:rsidRPr="00D20274">
              <w:rPr>
                <w:rFonts w:ascii="Arial" w:hAnsi="Arial" w:cs="Arial"/>
                <w:noProof/>
                <w:webHidden/>
                <w:lang w:val="es-ES"/>
              </w:rPr>
              <w:fldChar w:fldCharType="end"/>
            </w:r>
          </w:hyperlink>
        </w:p>
        <w:p w14:paraId="2F3B28B8" w14:textId="034F0374" w:rsidR="00F12ABB" w:rsidRPr="00D20274" w:rsidRDefault="002313BB" w:rsidP="008C7D7E">
          <w:pPr>
            <w:pStyle w:val="TOC2"/>
            <w:rPr>
              <w:rFonts w:ascii="Arial" w:eastAsiaTheme="minorEastAsia" w:hAnsi="Arial" w:cs="Arial"/>
              <w:noProof/>
              <w:lang w:val="es-ES"/>
            </w:rPr>
          </w:pPr>
          <w:hyperlink w:anchor="_Toc137733351" w:history="1">
            <w:r w:rsidR="00F12ABB" w:rsidRPr="00D20274">
              <w:rPr>
                <w:rStyle w:val="Hyperlink"/>
                <w:rFonts w:ascii="Arial" w:hAnsi="Arial" w:cs="Arial"/>
                <w:noProof/>
                <w:lang w:val="es-ES"/>
              </w:rPr>
              <w:t>Structure</w:t>
            </w:r>
            <w:r w:rsidR="00F12ABB" w:rsidRPr="00D20274">
              <w:rPr>
                <w:rFonts w:ascii="Arial" w:hAnsi="Arial" w:cs="Arial"/>
                <w:noProof/>
                <w:webHidden/>
                <w:lang w:val="es-ES"/>
              </w:rPr>
              <w:tab/>
            </w:r>
            <w:r w:rsidR="00F12ABB" w:rsidRPr="00D20274">
              <w:rPr>
                <w:rFonts w:ascii="Arial" w:hAnsi="Arial" w:cs="Arial"/>
                <w:noProof/>
                <w:webHidden/>
                <w:lang w:val="es-ES"/>
              </w:rPr>
              <w:fldChar w:fldCharType="begin"/>
            </w:r>
            <w:r w:rsidR="00F12ABB" w:rsidRPr="00D20274">
              <w:rPr>
                <w:rFonts w:ascii="Arial" w:hAnsi="Arial" w:cs="Arial"/>
                <w:noProof/>
                <w:webHidden/>
                <w:lang w:val="es-ES"/>
              </w:rPr>
              <w:instrText xml:space="preserve"> PAGEREF _Toc137733351 \h </w:instrText>
            </w:r>
            <w:r w:rsidR="00F12ABB" w:rsidRPr="00D20274">
              <w:rPr>
                <w:rFonts w:ascii="Arial" w:hAnsi="Arial" w:cs="Arial"/>
                <w:noProof/>
                <w:webHidden/>
                <w:lang w:val="es-ES"/>
              </w:rPr>
            </w:r>
            <w:r w:rsidR="00F12ABB" w:rsidRPr="00D20274">
              <w:rPr>
                <w:rFonts w:ascii="Arial" w:hAnsi="Arial" w:cs="Arial"/>
                <w:noProof/>
                <w:webHidden/>
                <w:lang w:val="es-ES"/>
              </w:rPr>
              <w:fldChar w:fldCharType="separate"/>
            </w:r>
            <w:r w:rsidR="00662B77">
              <w:rPr>
                <w:rFonts w:ascii="Arial" w:hAnsi="Arial" w:cs="Arial"/>
                <w:noProof/>
                <w:webHidden/>
                <w:lang w:val="es-ES"/>
              </w:rPr>
              <w:t>5</w:t>
            </w:r>
            <w:r w:rsidR="00F12ABB" w:rsidRPr="00D20274">
              <w:rPr>
                <w:rFonts w:ascii="Arial" w:hAnsi="Arial" w:cs="Arial"/>
                <w:noProof/>
                <w:webHidden/>
                <w:lang w:val="es-ES"/>
              </w:rPr>
              <w:fldChar w:fldCharType="end"/>
            </w:r>
          </w:hyperlink>
        </w:p>
        <w:p w14:paraId="0B95ED7E" w14:textId="746F9AAB" w:rsidR="00F12ABB" w:rsidRPr="00D20274" w:rsidRDefault="002313BB" w:rsidP="008C7D7E">
          <w:pPr>
            <w:pStyle w:val="TOC2"/>
            <w:rPr>
              <w:rFonts w:ascii="Arial" w:eastAsiaTheme="minorEastAsia" w:hAnsi="Arial" w:cs="Arial"/>
              <w:noProof/>
              <w:lang w:val="es-ES"/>
            </w:rPr>
          </w:pPr>
          <w:hyperlink w:anchor="_Toc137733352" w:history="1">
            <w:r w:rsidR="00F12ABB" w:rsidRPr="00D20274">
              <w:rPr>
                <w:rStyle w:val="Hyperlink"/>
                <w:rFonts w:ascii="Arial" w:hAnsi="Arial" w:cs="Arial"/>
                <w:noProof/>
                <w:lang w:val="es-ES"/>
              </w:rPr>
              <w:t>How to use this document</w:t>
            </w:r>
            <w:r w:rsidR="00F12ABB" w:rsidRPr="00D20274">
              <w:rPr>
                <w:rFonts w:ascii="Arial" w:hAnsi="Arial" w:cs="Arial"/>
                <w:noProof/>
                <w:webHidden/>
                <w:lang w:val="es-ES"/>
              </w:rPr>
              <w:tab/>
            </w:r>
            <w:r w:rsidR="00F12ABB" w:rsidRPr="00D20274">
              <w:rPr>
                <w:rFonts w:ascii="Arial" w:hAnsi="Arial" w:cs="Arial"/>
                <w:noProof/>
                <w:webHidden/>
                <w:lang w:val="es-ES"/>
              </w:rPr>
              <w:fldChar w:fldCharType="begin"/>
            </w:r>
            <w:r w:rsidR="00F12ABB" w:rsidRPr="00D20274">
              <w:rPr>
                <w:rFonts w:ascii="Arial" w:hAnsi="Arial" w:cs="Arial"/>
                <w:noProof/>
                <w:webHidden/>
                <w:lang w:val="es-ES"/>
              </w:rPr>
              <w:instrText xml:space="preserve"> PAGEREF _Toc137733352 \h </w:instrText>
            </w:r>
            <w:r w:rsidR="00F12ABB" w:rsidRPr="00D20274">
              <w:rPr>
                <w:rFonts w:ascii="Arial" w:hAnsi="Arial" w:cs="Arial"/>
                <w:noProof/>
                <w:webHidden/>
                <w:lang w:val="es-ES"/>
              </w:rPr>
            </w:r>
            <w:r w:rsidR="00F12ABB" w:rsidRPr="00D20274">
              <w:rPr>
                <w:rFonts w:ascii="Arial" w:hAnsi="Arial" w:cs="Arial"/>
                <w:noProof/>
                <w:webHidden/>
                <w:lang w:val="es-ES"/>
              </w:rPr>
              <w:fldChar w:fldCharType="separate"/>
            </w:r>
            <w:r w:rsidR="00662B77">
              <w:rPr>
                <w:rFonts w:ascii="Arial" w:hAnsi="Arial" w:cs="Arial"/>
                <w:noProof/>
                <w:webHidden/>
                <w:lang w:val="es-ES"/>
              </w:rPr>
              <w:t>6</w:t>
            </w:r>
            <w:r w:rsidR="00F12ABB" w:rsidRPr="00D20274">
              <w:rPr>
                <w:rFonts w:ascii="Arial" w:hAnsi="Arial" w:cs="Arial"/>
                <w:noProof/>
                <w:webHidden/>
                <w:lang w:val="es-ES"/>
              </w:rPr>
              <w:fldChar w:fldCharType="end"/>
            </w:r>
          </w:hyperlink>
        </w:p>
        <w:p w14:paraId="11C4BBAA" w14:textId="4D50909F" w:rsidR="00F12ABB" w:rsidRPr="00D20274" w:rsidRDefault="002313BB" w:rsidP="008C7D7E">
          <w:pPr>
            <w:pStyle w:val="TOC2"/>
            <w:rPr>
              <w:rFonts w:ascii="Arial" w:eastAsiaTheme="minorEastAsia" w:hAnsi="Arial" w:cs="Arial"/>
              <w:noProof/>
              <w:lang w:val="es-ES"/>
            </w:rPr>
          </w:pPr>
          <w:hyperlink w:anchor="_Toc137733353" w:history="1">
            <w:r w:rsidR="00F12ABB" w:rsidRPr="00D20274">
              <w:rPr>
                <w:rStyle w:val="Hyperlink"/>
                <w:rFonts w:ascii="Arial" w:hAnsi="Arial" w:cs="Arial"/>
                <w:noProof/>
                <w:lang w:val="es-ES"/>
              </w:rPr>
              <w:t>Definitions</w:t>
            </w:r>
            <w:r w:rsidR="00F12ABB" w:rsidRPr="00D20274">
              <w:rPr>
                <w:rFonts w:ascii="Arial" w:hAnsi="Arial" w:cs="Arial"/>
                <w:noProof/>
                <w:webHidden/>
                <w:lang w:val="es-ES"/>
              </w:rPr>
              <w:tab/>
            </w:r>
            <w:r w:rsidR="00F12ABB" w:rsidRPr="00D20274">
              <w:rPr>
                <w:rFonts w:ascii="Arial" w:hAnsi="Arial" w:cs="Arial"/>
                <w:noProof/>
                <w:webHidden/>
                <w:lang w:val="es-ES"/>
              </w:rPr>
              <w:fldChar w:fldCharType="begin"/>
            </w:r>
            <w:r w:rsidR="00F12ABB" w:rsidRPr="00D20274">
              <w:rPr>
                <w:rFonts w:ascii="Arial" w:hAnsi="Arial" w:cs="Arial"/>
                <w:noProof/>
                <w:webHidden/>
                <w:lang w:val="es-ES"/>
              </w:rPr>
              <w:instrText xml:space="preserve"> PAGEREF _Toc137733353 \h </w:instrText>
            </w:r>
            <w:r w:rsidR="00F12ABB" w:rsidRPr="00D20274">
              <w:rPr>
                <w:rFonts w:ascii="Arial" w:hAnsi="Arial" w:cs="Arial"/>
                <w:noProof/>
                <w:webHidden/>
                <w:lang w:val="es-ES"/>
              </w:rPr>
            </w:r>
            <w:r w:rsidR="00F12ABB" w:rsidRPr="00D20274">
              <w:rPr>
                <w:rFonts w:ascii="Arial" w:hAnsi="Arial" w:cs="Arial"/>
                <w:noProof/>
                <w:webHidden/>
                <w:lang w:val="es-ES"/>
              </w:rPr>
              <w:fldChar w:fldCharType="separate"/>
            </w:r>
            <w:r w:rsidR="00662B77">
              <w:rPr>
                <w:rFonts w:ascii="Arial" w:hAnsi="Arial" w:cs="Arial"/>
                <w:noProof/>
                <w:webHidden/>
                <w:lang w:val="es-ES"/>
              </w:rPr>
              <w:t>6</w:t>
            </w:r>
            <w:r w:rsidR="00F12ABB" w:rsidRPr="00D20274">
              <w:rPr>
                <w:rFonts w:ascii="Arial" w:hAnsi="Arial" w:cs="Arial"/>
                <w:noProof/>
                <w:webHidden/>
                <w:lang w:val="es-ES"/>
              </w:rPr>
              <w:fldChar w:fldCharType="end"/>
            </w:r>
          </w:hyperlink>
        </w:p>
        <w:p w14:paraId="436027C6" w14:textId="31E8A4E2" w:rsidR="00F12ABB" w:rsidRPr="00D20274" w:rsidRDefault="002313BB">
          <w:pPr>
            <w:pStyle w:val="TOC1"/>
            <w:tabs>
              <w:tab w:val="right" w:leader="dot" w:pos="9016"/>
            </w:tabs>
            <w:rPr>
              <w:rFonts w:ascii="Arial" w:eastAsiaTheme="minorEastAsia" w:hAnsi="Arial" w:cs="Arial"/>
              <w:b w:val="0"/>
              <w:caps w:val="0"/>
              <w:noProof/>
              <w:lang w:val="es-ES"/>
            </w:rPr>
          </w:pPr>
          <w:hyperlink w:anchor="_Toc137733354" w:history="1">
            <w:r w:rsidR="00F12ABB" w:rsidRPr="00D20274">
              <w:rPr>
                <w:rStyle w:val="Hyperlink"/>
                <w:rFonts w:ascii="Arial" w:hAnsi="Arial" w:cs="Arial"/>
                <w:noProof/>
                <w:lang w:val="es-ES"/>
              </w:rPr>
              <w:t>PART 1 - General guidelines for recreational in-water interactions</w:t>
            </w:r>
            <w:r w:rsidR="00F12ABB" w:rsidRPr="00D20274">
              <w:rPr>
                <w:rFonts w:ascii="Arial" w:hAnsi="Arial" w:cs="Arial"/>
                <w:noProof/>
                <w:webHidden/>
                <w:lang w:val="es-ES"/>
              </w:rPr>
              <w:tab/>
            </w:r>
            <w:r w:rsidR="00F12ABB" w:rsidRPr="00D20274">
              <w:rPr>
                <w:rFonts w:ascii="Arial" w:hAnsi="Arial" w:cs="Arial"/>
                <w:noProof/>
                <w:webHidden/>
                <w:lang w:val="es-ES"/>
              </w:rPr>
              <w:fldChar w:fldCharType="begin"/>
            </w:r>
            <w:r w:rsidR="00F12ABB" w:rsidRPr="00D20274">
              <w:rPr>
                <w:rFonts w:ascii="Arial" w:hAnsi="Arial" w:cs="Arial"/>
                <w:noProof/>
                <w:webHidden/>
                <w:lang w:val="es-ES"/>
              </w:rPr>
              <w:instrText xml:space="preserve"> PAGEREF _Toc137733354 \h </w:instrText>
            </w:r>
            <w:r w:rsidR="00F12ABB" w:rsidRPr="00D20274">
              <w:rPr>
                <w:rFonts w:ascii="Arial" w:hAnsi="Arial" w:cs="Arial"/>
                <w:noProof/>
                <w:webHidden/>
                <w:lang w:val="es-ES"/>
              </w:rPr>
            </w:r>
            <w:r w:rsidR="00F12ABB" w:rsidRPr="00D20274">
              <w:rPr>
                <w:rFonts w:ascii="Arial" w:hAnsi="Arial" w:cs="Arial"/>
                <w:noProof/>
                <w:webHidden/>
                <w:lang w:val="es-ES"/>
              </w:rPr>
              <w:fldChar w:fldCharType="separate"/>
            </w:r>
            <w:r w:rsidR="00662B77">
              <w:rPr>
                <w:rFonts w:ascii="Arial" w:hAnsi="Arial" w:cs="Arial"/>
                <w:noProof/>
                <w:webHidden/>
                <w:lang w:val="es-ES"/>
              </w:rPr>
              <w:t>9</w:t>
            </w:r>
            <w:r w:rsidR="00F12ABB" w:rsidRPr="00D20274">
              <w:rPr>
                <w:rFonts w:ascii="Arial" w:hAnsi="Arial" w:cs="Arial"/>
                <w:noProof/>
                <w:webHidden/>
                <w:lang w:val="es-ES"/>
              </w:rPr>
              <w:fldChar w:fldCharType="end"/>
            </w:r>
          </w:hyperlink>
        </w:p>
        <w:p w14:paraId="5AE2A78D" w14:textId="2547110B" w:rsidR="00F12ABB" w:rsidRPr="00D20274" w:rsidRDefault="002313BB" w:rsidP="008C7D7E">
          <w:pPr>
            <w:pStyle w:val="TOC2"/>
            <w:rPr>
              <w:rFonts w:ascii="Arial" w:eastAsiaTheme="minorEastAsia" w:hAnsi="Arial" w:cs="Arial"/>
              <w:noProof/>
              <w:lang w:val="es-ES"/>
            </w:rPr>
          </w:pPr>
          <w:hyperlink w:anchor="_Toc137733355" w:history="1">
            <w:r w:rsidR="00F12ABB" w:rsidRPr="00D20274">
              <w:rPr>
                <w:rStyle w:val="Hyperlink"/>
                <w:rFonts w:ascii="Arial" w:hAnsi="Arial" w:cs="Arial"/>
                <w:noProof/>
                <w:lang w:val="es-ES"/>
              </w:rPr>
              <w:t>1.1 An overview on recreational in-water interactions</w:t>
            </w:r>
            <w:r w:rsidR="00F12ABB" w:rsidRPr="00D20274">
              <w:rPr>
                <w:rFonts w:ascii="Arial" w:hAnsi="Arial" w:cs="Arial"/>
                <w:noProof/>
                <w:webHidden/>
                <w:lang w:val="es-ES"/>
              </w:rPr>
              <w:tab/>
            </w:r>
            <w:r w:rsidR="00F12ABB" w:rsidRPr="00D20274">
              <w:rPr>
                <w:rFonts w:ascii="Arial" w:hAnsi="Arial" w:cs="Arial"/>
                <w:noProof/>
                <w:webHidden/>
                <w:lang w:val="es-ES"/>
              </w:rPr>
              <w:fldChar w:fldCharType="begin"/>
            </w:r>
            <w:r w:rsidR="00F12ABB" w:rsidRPr="00D20274">
              <w:rPr>
                <w:rFonts w:ascii="Arial" w:hAnsi="Arial" w:cs="Arial"/>
                <w:noProof/>
                <w:webHidden/>
                <w:lang w:val="es-ES"/>
              </w:rPr>
              <w:instrText xml:space="preserve"> PAGEREF _Toc137733355 \h </w:instrText>
            </w:r>
            <w:r w:rsidR="00F12ABB" w:rsidRPr="00D20274">
              <w:rPr>
                <w:rFonts w:ascii="Arial" w:hAnsi="Arial" w:cs="Arial"/>
                <w:noProof/>
                <w:webHidden/>
                <w:lang w:val="es-ES"/>
              </w:rPr>
            </w:r>
            <w:r w:rsidR="00F12ABB" w:rsidRPr="00D20274">
              <w:rPr>
                <w:rFonts w:ascii="Arial" w:hAnsi="Arial" w:cs="Arial"/>
                <w:noProof/>
                <w:webHidden/>
                <w:lang w:val="es-ES"/>
              </w:rPr>
              <w:fldChar w:fldCharType="separate"/>
            </w:r>
            <w:r w:rsidR="00662B77">
              <w:rPr>
                <w:rFonts w:ascii="Arial" w:hAnsi="Arial" w:cs="Arial"/>
                <w:noProof/>
                <w:webHidden/>
                <w:lang w:val="es-ES"/>
              </w:rPr>
              <w:t>9</w:t>
            </w:r>
            <w:r w:rsidR="00F12ABB" w:rsidRPr="00D20274">
              <w:rPr>
                <w:rFonts w:ascii="Arial" w:hAnsi="Arial" w:cs="Arial"/>
                <w:noProof/>
                <w:webHidden/>
                <w:lang w:val="es-ES"/>
              </w:rPr>
              <w:fldChar w:fldCharType="end"/>
            </w:r>
          </w:hyperlink>
        </w:p>
        <w:p w14:paraId="4442B725" w14:textId="15150AEF" w:rsidR="00F12ABB" w:rsidRPr="00D20274" w:rsidRDefault="002313BB" w:rsidP="008C7D7E">
          <w:pPr>
            <w:pStyle w:val="TOC2"/>
            <w:rPr>
              <w:rFonts w:ascii="Arial" w:eastAsiaTheme="minorEastAsia" w:hAnsi="Arial" w:cs="Arial"/>
              <w:noProof/>
              <w:lang w:val="es-ES"/>
            </w:rPr>
          </w:pPr>
          <w:hyperlink w:anchor="_Toc137733356" w:history="1">
            <w:r w:rsidR="00F12ABB" w:rsidRPr="00D20274">
              <w:rPr>
                <w:rStyle w:val="Hyperlink"/>
                <w:rFonts w:ascii="Arial" w:hAnsi="Arial" w:cs="Arial"/>
                <w:noProof/>
                <w:lang w:val="es-ES"/>
              </w:rPr>
              <w:t>1.2 General considerations for developing guidelines</w:t>
            </w:r>
            <w:r w:rsidR="00F12ABB" w:rsidRPr="00D20274">
              <w:rPr>
                <w:rFonts w:ascii="Arial" w:hAnsi="Arial" w:cs="Arial"/>
                <w:noProof/>
                <w:webHidden/>
                <w:lang w:val="es-ES"/>
              </w:rPr>
              <w:tab/>
            </w:r>
            <w:r w:rsidR="00F12ABB" w:rsidRPr="00D20274">
              <w:rPr>
                <w:rFonts w:ascii="Arial" w:hAnsi="Arial" w:cs="Arial"/>
                <w:noProof/>
                <w:webHidden/>
                <w:lang w:val="es-ES"/>
              </w:rPr>
              <w:fldChar w:fldCharType="begin"/>
            </w:r>
            <w:r w:rsidR="00F12ABB" w:rsidRPr="00D20274">
              <w:rPr>
                <w:rFonts w:ascii="Arial" w:hAnsi="Arial" w:cs="Arial"/>
                <w:noProof/>
                <w:webHidden/>
                <w:lang w:val="es-ES"/>
              </w:rPr>
              <w:instrText xml:space="preserve"> PAGEREF _Toc137733356 \h </w:instrText>
            </w:r>
            <w:r w:rsidR="00F12ABB" w:rsidRPr="00D20274">
              <w:rPr>
                <w:rFonts w:ascii="Arial" w:hAnsi="Arial" w:cs="Arial"/>
                <w:noProof/>
                <w:webHidden/>
                <w:lang w:val="es-ES"/>
              </w:rPr>
            </w:r>
            <w:r w:rsidR="00F12ABB" w:rsidRPr="00D20274">
              <w:rPr>
                <w:rFonts w:ascii="Arial" w:hAnsi="Arial" w:cs="Arial"/>
                <w:noProof/>
                <w:webHidden/>
                <w:lang w:val="es-ES"/>
              </w:rPr>
              <w:fldChar w:fldCharType="separate"/>
            </w:r>
            <w:r w:rsidR="00662B77">
              <w:rPr>
                <w:rFonts w:ascii="Arial" w:hAnsi="Arial" w:cs="Arial"/>
                <w:noProof/>
                <w:webHidden/>
                <w:lang w:val="es-ES"/>
              </w:rPr>
              <w:t>12</w:t>
            </w:r>
            <w:r w:rsidR="00F12ABB" w:rsidRPr="00D20274">
              <w:rPr>
                <w:rFonts w:ascii="Arial" w:hAnsi="Arial" w:cs="Arial"/>
                <w:noProof/>
                <w:webHidden/>
                <w:lang w:val="es-ES"/>
              </w:rPr>
              <w:fldChar w:fldCharType="end"/>
            </w:r>
          </w:hyperlink>
        </w:p>
        <w:p w14:paraId="4E78E7FF" w14:textId="6CF95B15" w:rsidR="00F12ABB" w:rsidRPr="00D20274" w:rsidRDefault="002313BB" w:rsidP="00237BB9">
          <w:pPr>
            <w:pStyle w:val="TOC3"/>
            <w:rPr>
              <w:rFonts w:eastAsiaTheme="minorEastAsia"/>
              <w:noProof/>
              <w:lang w:val="es-ES"/>
            </w:rPr>
          </w:pPr>
          <w:hyperlink w:anchor="_Toc137733357" w:history="1">
            <w:r w:rsidR="00F12ABB" w:rsidRPr="00D20274">
              <w:rPr>
                <w:rStyle w:val="Hyperlink"/>
                <w:rFonts w:ascii="Arial" w:hAnsi="Arial" w:cs="Arial"/>
                <w:noProof/>
                <w:lang w:val="es-ES"/>
              </w:rPr>
              <w:t>General Guiding Principles</w:t>
            </w:r>
            <w:r w:rsidR="00F12ABB" w:rsidRPr="00D20274">
              <w:rPr>
                <w:noProof/>
                <w:webHidden/>
                <w:lang w:val="es-ES"/>
              </w:rPr>
              <w:tab/>
            </w:r>
            <w:r w:rsidR="00F12ABB" w:rsidRPr="00D20274">
              <w:rPr>
                <w:noProof/>
                <w:webHidden/>
                <w:lang w:val="es-ES"/>
              </w:rPr>
              <w:fldChar w:fldCharType="begin"/>
            </w:r>
            <w:r w:rsidR="00F12ABB" w:rsidRPr="00D20274">
              <w:rPr>
                <w:noProof/>
                <w:webHidden/>
                <w:lang w:val="es-ES"/>
              </w:rPr>
              <w:instrText xml:space="preserve"> PAGEREF _Toc137733357 \h </w:instrText>
            </w:r>
            <w:r w:rsidR="00F12ABB" w:rsidRPr="00D20274">
              <w:rPr>
                <w:noProof/>
                <w:webHidden/>
                <w:lang w:val="es-ES"/>
              </w:rPr>
            </w:r>
            <w:r w:rsidR="00F12ABB" w:rsidRPr="00D20274">
              <w:rPr>
                <w:noProof/>
                <w:webHidden/>
                <w:lang w:val="es-ES"/>
              </w:rPr>
              <w:fldChar w:fldCharType="separate"/>
            </w:r>
            <w:r w:rsidR="00662B77">
              <w:rPr>
                <w:noProof/>
                <w:webHidden/>
                <w:lang w:val="es-ES"/>
              </w:rPr>
              <w:t>12</w:t>
            </w:r>
            <w:r w:rsidR="00F12ABB" w:rsidRPr="00D20274">
              <w:rPr>
                <w:noProof/>
                <w:webHidden/>
                <w:lang w:val="es-ES"/>
              </w:rPr>
              <w:fldChar w:fldCharType="end"/>
            </w:r>
          </w:hyperlink>
        </w:p>
        <w:p w14:paraId="0F690E83" w14:textId="7933B434" w:rsidR="00F12ABB" w:rsidRPr="00D20274" w:rsidRDefault="002313BB" w:rsidP="008C7D7E">
          <w:pPr>
            <w:pStyle w:val="TOC2"/>
            <w:rPr>
              <w:rFonts w:ascii="Arial" w:eastAsiaTheme="minorEastAsia" w:hAnsi="Arial" w:cs="Arial"/>
              <w:noProof/>
              <w:lang w:val="es-ES"/>
            </w:rPr>
          </w:pPr>
          <w:hyperlink w:anchor="_Toc137733358" w:history="1">
            <w:r w:rsidR="00F12ABB" w:rsidRPr="00D20274">
              <w:rPr>
                <w:rStyle w:val="Hyperlink"/>
                <w:rFonts w:ascii="Arial" w:hAnsi="Arial" w:cs="Arial"/>
                <w:noProof/>
                <w:lang w:val="es-ES"/>
              </w:rPr>
              <w:t>1.3 General guidelines</w:t>
            </w:r>
            <w:r w:rsidR="00F12ABB" w:rsidRPr="00D20274">
              <w:rPr>
                <w:rFonts w:ascii="Arial" w:hAnsi="Arial" w:cs="Arial"/>
                <w:noProof/>
                <w:webHidden/>
                <w:lang w:val="es-ES"/>
              </w:rPr>
              <w:tab/>
            </w:r>
            <w:r w:rsidR="00F12ABB" w:rsidRPr="00D20274">
              <w:rPr>
                <w:rFonts w:ascii="Arial" w:hAnsi="Arial" w:cs="Arial"/>
                <w:noProof/>
                <w:webHidden/>
                <w:lang w:val="es-ES"/>
              </w:rPr>
              <w:fldChar w:fldCharType="begin"/>
            </w:r>
            <w:r w:rsidR="00F12ABB" w:rsidRPr="00D20274">
              <w:rPr>
                <w:rFonts w:ascii="Arial" w:hAnsi="Arial" w:cs="Arial"/>
                <w:noProof/>
                <w:webHidden/>
                <w:lang w:val="es-ES"/>
              </w:rPr>
              <w:instrText xml:space="preserve"> PAGEREF _Toc137733358 \h </w:instrText>
            </w:r>
            <w:r w:rsidR="00F12ABB" w:rsidRPr="00D20274">
              <w:rPr>
                <w:rFonts w:ascii="Arial" w:hAnsi="Arial" w:cs="Arial"/>
                <w:noProof/>
                <w:webHidden/>
                <w:lang w:val="es-ES"/>
              </w:rPr>
            </w:r>
            <w:r w:rsidR="00F12ABB" w:rsidRPr="00D20274">
              <w:rPr>
                <w:rFonts w:ascii="Arial" w:hAnsi="Arial" w:cs="Arial"/>
                <w:noProof/>
                <w:webHidden/>
                <w:lang w:val="es-ES"/>
              </w:rPr>
              <w:fldChar w:fldCharType="separate"/>
            </w:r>
            <w:r w:rsidR="00662B77">
              <w:rPr>
                <w:rFonts w:ascii="Arial" w:hAnsi="Arial" w:cs="Arial"/>
                <w:noProof/>
                <w:webHidden/>
                <w:lang w:val="es-ES"/>
              </w:rPr>
              <w:t>17</w:t>
            </w:r>
            <w:r w:rsidR="00F12ABB" w:rsidRPr="00D20274">
              <w:rPr>
                <w:rFonts w:ascii="Arial" w:hAnsi="Arial" w:cs="Arial"/>
                <w:noProof/>
                <w:webHidden/>
                <w:lang w:val="es-ES"/>
              </w:rPr>
              <w:fldChar w:fldCharType="end"/>
            </w:r>
          </w:hyperlink>
        </w:p>
        <w:p w14:paraId="4C5E6825" w14:textId="5A9C476B" w:rsidR="00F12ABB" w:rsidRPr="00D20274" w:rsidRDefault="002313BB">
          <w:pPr>
            <w:pStyle w:val="TOC1"/>
            <w:tabs>
              <w:tab w:val="right" w:leader="dot" w:pos="9016"/>
            </w:tabs>
            <w:rPr>
              <w:rFonts w:ascii="Arial" w:eastAsiaTheme="minorEastAsia" w:hAnsi="Arial" w:cs="Arial"/>
              <w:b w:val="0"/>
              <w:caps w:val="0"/>
              <w:noProof/>
              <w:lang w:val="es-ES"/>
            </w:rPr>
          </w:pPr>
          <w:hyperlink w:anchor="_Toc137733359" w:history="1">
            <w:r w:rsidR="00F12ABB" w:rsidRPr="00D20274">
              <w:rPr>
                <w:rStyle w:val="Hyperlink"/>
                <w:rFonts w:ascii="Arial" w:hAnsi="Arial" w:cs="Arial"/>
                <w:noProof/>
                <w:lang w:val="es-ES"/>
              </w:rPr>
              <w:t>PART 2 - Species-specific guidelines for recreational in-water interactions</w:t>
            </w:r>
            <w:r w:rsidR="00F12ABB" w:rsidRPr="00D20274">
              <w:rPr>
                <w:rFonts w:ascii="Arial" w:hAnsi="Arial" w:cs="Arial"/>
                <w:noProof/>
                <w:webHidden/>
                <w:lang w:val="es-ES"/>
              </w:rPr>
              <w:tab/>
            </w:r>
            <w:r w:rsidR="00F12ABB" w:rsidRPr="00D20274">
              <w:rPr>
                <w:rFonts w:ascii="Arial" w:hAnsi="Arial" w:cs="Arial"/>
                <w:noProof/>
                <w:webHidden/>
                <w:lang w:val="es-ES"/>
              </w:rPr>
              <w:fldChar w:fldCharType="begin"/>
            </w:r>
            <w:r w:rsidR="00F12ABB" w:rsidRPr="00D20274">
              <w:rPr>
                <w:rFonts w:ascii="Arial" w:hAnsi="Arial" w:cs="Arial"/>
                <w:noProof/>
                <w:webHidden/>
                <w:lang w:val="es-ES"/>
              </w:rPr>
              <w:instrText xml:space="preserve"> PAGEREF _Toc137733359 \h </w:instrText>
            </w:r>
            <w:r w:rsidR="00F12ABB" w:rsidRPr="00D20274">
              <w:rPr>
                <w:rFonts w:ascii="Arial" w:hAnsi="Arial" w:cs="Arial"/>
                <w:noProof/>
                <w:webHidden/>
                <w:lang w:val="es-ES"/>
              </w:rPr>
            </w:r>
            <w:r w:rsidR="00F12ABB" w:rsidRPr="00D20274">
              <w:rPr>
                <w:rFonts w:ascii="Arial" w:hAnsi="Arial" w:cs="Arial"/>
                <w:noProof/>
                <w:webHidden/>
                <w:lang w:val="es-ES"/>
              </w:rPr>
              <w:fldChar w:fldCharType="separate"/>
            </w:r>
            <w:r w:rsidR="00662B77">
              <w:rPr>
                <w:rFonts w:ascii="Arial" w:hAnsi="Arial" w:cs="Arial"/>
                <w:noProof/>
                <w:webHidden/>
                <w:lang w:val="es-ES"/>
              </w:rPr>
              <w:t>22</w:t>
            </w:r>
            <w:r w:rsidR="00F12ABB" w:rsidRPr="00D20274">
              <w:rPr>
                <w:rFonts w:ascii="Arial" w:hAnsi="Arial" w:cs="Arial"/>
                <w:noProof/>
                <w:webHidden/>
                <w:lang w:val="es-ES"/>
              </w:rPr>
              <w:fldChar w:fldCharType="end"/>
            </w:r>
          </w:hyperlink>
        </w:p>
        <w:p w14:paraId="5CCE21E4" w14:textId="6751B571" w:rsidR="00F12ABB" w:rsidRPr="00D20274" w:rsidRDefault="002313BB" w:rsidP="008C7D7E">
          <w:pPr>
            <w:pStyle w:val="TOC2"/>
            <w:rPr>
              <w:rFonts w:ascii="Arial" w:eastAsiaTheme="minorEastAsia" w:hAnsi="Arial" w:cs="Arial"/>
              <w:noProof/>
              <w:lang w:val="es-ES"/>
            </w:rPr>
          </w:pPr>
          <w:hyperlink w:anchor="_Toc137733360" w:history="1">
            <w:r w:rsidR="00F12ABB" w:rsidRPr="00D20274">
              <w:rPr>
                <w:rStyle w:val="Hyperlink"/>
                <w:rFonts w:ascii="Arial" w:hAnsi="Arial" w:cs="Arial"/>
                <w:noProof/>
                <w:lang w:val="es-ES"/>
              </w:rPr>
              <w:t>2.1 Marine mammals</w:t>
            </w:r>
            <w:r w:rsidR="00F12ABB" w:rsidRPr="00D20274">
              <w:rPr>
                <w:rFonts w:ascii="Arial" w:hAnsi="Arial" w:cs="Arial"/>
                <w:noProof/>
                <w:webHidden/>
                <w:lang w:val="es-ES"/>
              </w:rPr>
              <w:tab/>
            </w:r>
            <w:r w:rsidR="00F12ABB" w:rsidRPr="00D20274">
              <w:rPr>
                <w:rFonts w:ascii="Arial" w:hAnsi="Arial" w:cs="Arial"/>
                <w:noProof/>
                <w:webHidden/>
                <w:lang w:val="es-ES"/>
              </w:rPr>
              <w:fldChar w:fldCharType="begin"/>
            </w:r>
            <w:r w:rsidR="00F12ABB" w:rsidRPr="00D20274">
              <w:rPr>
                <w:rFonts w:ascii="Arial" w:hAnsi="Arial" w:cs="Arial"/>
                <w:noProof/>
                <w:webHidden/>
                <w:lang w:val="es-ES"/>
              </w:rPr>
              <w:instrText xml:space="preserve"> PAGEREF _Toc137733360 \h </w:instrText>
            </w:r>
            <w:r w:rsidR="00F12ABB" w:rsidRPr="00D20274">
              <w:rPr>
                <w:rFonts w:ascii="Arial" w:hAnsi="Arial" w:cs="Arial"/>
                <w:noProof/>
                <w:webHidden/>
                <w:lang w:val="es-ES"/>
              </w:rPr>
            </w:r>
            <w:r w:rsidR="00F12ABB" w:rsidRPr="00D20274">
              <w:rPr>
                <w:rFonts w:ascii="Arial" w:hAnsi="Arial" w:cs="Arial"/>
                <w:noProof/>
                <w:webHidden/>
                <w:lang w:val="es-ES"/>
              </w:rPr>
              <w:fldChar w:fldCharType="separate"/>
            </w:r>
            <w:r w:rsidR="00662B77">
              <w:rPr>
                <w:rFonts w:ascii="Arial" w:hAnsi="Arial" w:cs="Arial"/>
                <w:noProof/>
                <w:webHidden/>
                <w:lang w:val="es-ES"/>
              </w:rPr>
              <w:t>22</w:t>
            </w:r>
            <w:r w:rsidR="00F12ABB" w:rsidRPr="00D20274">
              <w:rPr>
                <w:rFonts w:ascii="Arial" w:hAnsi="Arial" w:cs="Arial"/>
                <w:noProof/>
                <w:webHidden/>
                <w:lang w:val="es-ES"/>
              </w:rPr>
              <w:fldChar w:fldCharType="end"/>
            </w:r>
          </w:hyperlink>
        </w:p>
        <w:p w14:paraId="6AF7087C" w14:textId="4EE38443" w:rsidR="00F12ABB" w:rsidRPr="00D20274" w:rsidRDefault="002313BB" w:rsidP="00237BB9">
          <w:pPr>
            <w:pStyle w:val="TOC3"/>
            <w:rPr>
              <w:rFonts w:eastAsiaTheme="minorEastAsia"/>
              <w:noProof/>
              <w:lang w:val="es-ES"/>
            </w:rPr>
          </w:pPr>
          <w:hyperlink w:anchor="_Toc137733361" w:history="1">
            <w:r w:rsidR="00F12ABB" w:rsidRPr="00D20274">
              <w:rPr>
                <w:rStyle w:val="Hyperlink"/>
                <w:rFonts w:ascii="Arial" w:hAnsi="Arial" w:cs="Arial"/>
                <w:noProof/>
                <w:lang w:val="es-ES"/>
              </w:rPr>
              <w:t>Cetaceans</w:t>
            </w:r>
            <w:r w:rsidR="00F12ABB" w:rsidRPr="00D20274">
              <w:rPr>
                <w:noProof/>
                <w:webHidden/>
                <w:lang w:val="es-ES"/>
              </w:rPr>
              <w:tab/>
            </w:r>
            <w:r w:rsidR="00F12ABB" w:rsidRPr="00D20274">
              <w:rPr>
                <w:noProof/>
                <w:webHidden/>
                <w:lang w:val="es-ES"/>
              </w:rPr>
              <w:fldChar w:fldCharType="begin"/>
            </w:r>
            <w:r w:rsidR="00F12ABB" w:rsidRPr="00D20274">
              <w:rPr>
                <w:noProof/>
                <w:webHidden/>
                <w:lang w:val="es-ES"/>
              </w:rPr>
              <w:instrText xml:space="preserve"> PAGEREF _Toc137733361 \h </w:instrText>
            </w:r>
            <w:r w:rsidR="00F12ABB" w:rsidRPr="00D20274">
              <w:rPr>
                <w:noProof/>
                <w:webHidden/>
                <w:lang w:val="es-ES"/>
              </w:rPr>
            </w:r>
            <w:r w:rsidR="00F12ABB" w:rsidRPr="00D20274">
              <w:rPr>
                <w:noProof/>
                <w:webHidden/>
                <w:lang w:val="es-ES"/>
              </w:rPr>
              <w:fldChar w:fldCharType="separate"/>
            </w:r>
            <w:r w:rsidR="00662B77">
              <w:rPr>
                <w:noProof/>
                <w:webHidden/>
                <w:lang w:val="es-ES"/>
              </w:rPr>
              <w:t>22</w:t>
            </w:r>
            <w:r w:rsidR="00F12ABB" w:rsidRPr="00D20274">
              <w:rPr>
                <w:noProof/>
                <w:webHidden/>
                <w:lang w:val="es-ES"/>
              </w:rPr>
              <w:fldChar w:fldCharType="end"/>
            </w:r>
          </w:hyperlink>
        </w:p>
        <w:p w14:paraId="220D6307" w14:textId="50A5AAF8" w:rsidR="00F12ABB" w:rsidRPr="00D20274" w:rsidRDefault="002313BB" w:rsidP="00237BB9">
          <w:pPr>
            <w:pStyle w:val="TOC3"/>
            <w:rPr>
              <w:rFonts w:eastAsiaTheme="minorEastAsia"/>
              <w:noProof/>
              <w:lang w:val="es-ES"/>
            </w:rPr>
          </w:pPr>
          <w:hyperlink w:anchor="_Toc137733362" w:history="1">
            <w:r w:rsidR="00F12ABB" w:rsidRPr="00D20274">
              <w:rPr>
                <w:rStyle w:val="Hyperlink"/>
                <w:rFonts w:ascii="Arial" w:hAnsi="Arial" w:cs="Arial"/>
                <w:noProof/>
                <w:lang w:val="es-ES"/>
              </w:rPr>
              <w:t>Sirenians</w:t>
            </w:r>
            <w:r w:rsidR="00F12ABB" w:rsidRPr="00D20274">
              <w:rPr>
                <w:noProof/>
                <w:webHidden/>
                <w:lang w:val="es-ES"/>
              </w:rPr>
              <w:tab/>
            </w:r>
            <w:r w:rsidR="00F12ABB" w:rsidRPr="00D20274">
              <w:rPr>
                <w:noProof/>
                <w:webHidden/>
                <w:lang w:val="es-ES"/>
              </w:rPr>
              <w:fldChar w:fldCharType="begin"/>
            </w:r>
            <w:r w:rsidR="00F12ABB" w:rsidRPr="00D20274">
              <w:rPr>
                <w:noProof/>
                <w:webHidden/>
                <w:lang w:val="es-ES"/>
              </w:rPr>
              <w:instrText xml:space="preserve"> PAGEREF _Toc137733362 \h </w:instrText>
            </w:r>
            <w:r w:rsidR="00F12ABB" w:rsidRPr="00D20274">
              <w:rPr>
                <w:noProof/>
                <w:webHidden/>
                <w:lang w:val="es-ES"/>
              </w:rPr>
            </w:r>
            <w:r w:rsidR="00F12ABB" w:rsidRPr="00D20274">
              <w:rPr>
                <w:noProof/>
                <w:webHidden/>
                <w:lang w:val="es-ES"/>
              </w:rPr>
              <w:fldChar w:fldCharType="separate"/>
            </w:r>
            <w:r w:rsidR="00662B77">
              <w:rPr>
                <w:noProof/>
                <w:webHidden/>
                <w:lang w:val="es-ES"/>
              </w:rPr>
              <w:t>27</w:t>
            </w:r>
            <w:r w:rsidR="00F12ABB" w:rsidRPr="00D20274">
              <w:rPr>
                <w:noProof/>
                <w:webHidden/>
                <w:lang w:val="es-ES"/>
              </w:rPr>
              <w:fldChar w:fldCharType="end"/>
            </w:r>
          </w:hyperlink>
        </w:p>
        <w:p w14:paraId="769CBF42" w14:textId="4C1CABFF" w:rsidR="00F12ABB" w:rsidRPr="00D20274" w:rsidRDefault="002313BB" w:rsidP="00237BB9">
          <w:pPr>
            <w:pStyle w:val="TOC3"/>
            <w:rPr>
              <w:rFonts w:eastAsiaTheme="minorEastAsia"/>
              <w:noProof/>
              <w:lang w:val="es-ES"/>
            </w:rPr>
          </w:pPr>
          <w:hyperlink w:anchor="_Toc137733363" w:history="1">
            <w:r w:rsidR="00F12ABB" w:rsidRPr="00D20274">
              <w:rPr>
                <w:rStyle w:val="Hyperlink"/>
                <w:rFonts w:ascii="Arial" w:hAnsi="Arial" w:cs="Arial"/>
                <w:noProof/>
                <w:lang w:val="es-ES"/>
              </w:rPr>
              <w:t>Pinnipeds</w:t>
            </w:r>
            <w:r w:rsidR="00F12ABB" w:rsidRPr="00D20274">
              <w:rPr>
                <w:noProof/>
                <w:webHidden/>
                <w:lang w:val="es-ES"/>
              </w:rPr>
              <w:tab/>
            </w:r>
            <w:r w:rsidR="00F12ABB" w:rsidRPr="00D20274">
              <w:rPr>
                <w:noProof/>
                <w:webHidden/>
                <w:lang w:val="es-ES"/>
              </w:rPr>
              <w:fldChar w:fldCharType="begin"/>
            </w:r>
            <w:r w:rsidR="00F12ABB" w:rsidRPr="00D20274">
              <w:rPr>
                <w:noProof/>
                <w:webHidden/>
                <w:lang w:val="es-ES"/>
              </w:rPr>
              <w:instrText xml:space="preserve"> PAGEREF _Toc137733363 \h </w:instrText>
            </w:r>
            <w:r w:rsidR="00F12ABB" w:rsidRPr="00D20274">
              <w:rPr>
                <w:noProof/>
                <w:webHidden/>
                <w:lang w:val="es-ES"/>
              </w:rPr>
            </w:r>
            <w:r w:rsidR="00F12ABB" w:rsidRPr="00D20274">
              <w:rPr>
                <w:noProof/>
                <w:webHidden/>
                <w:lang w:val="es-ES"/>
              </w:rPr>
              <w:fldChar w:fldCharType="separate"/>
            </w:r>
            <w:r w:rsidR="00662B77">
              <w:rPr>
                <w:noProof/>
                <w:webHidden/>
                <w:lang w:val="es-ES"/>
              </w:rPr>
              <w:t>28</w:t>
            </w:r>
            <w:r w:rsidR="00F12ABB" w:rsidRPr="00D20274">
              <w:rPr>
                <w:noProof/>
                <w:webHidden/>
                <w:lang w:val="es-ES"/>
              </w:rPr>
              <w:fldChar w:fldCharType="end"/>
            </w:r>
          </w:hyperlink>
        </w:p>
        <w:p w14:paraId="76623E42" w14:textId="3CC9B204" w:rsidR="00F12ABB" w:rsidRPr="00D20274" w:rsidRDefault="002313BB" w:rsidP="008C7D7E">
          <w:pPr>
            <w:pStyle w:val="TOC2"/>
            <w:rPr>
              <w:rFonts w:ascii="Arial" w:eastAsiaTheme="minorEastAsia" w:hAnsi="Arial" w:cs="Arial"/>
              <w:noProof/>
              <w:lang w:val="es-ES"/>
            </w:rPr>
          </w:pPr>
          <w:hyperlink w:anchor="_Toc137733364" w:history="1">
            <w:r w:rsidR="00F12ABB" w:rsidRPr="00D20274">
              <w:rPr>
                <w:rStyle w:val="Hyperlink"/>
                <w:rFonts w:ascii="Arial" w:hAnsi="Arial" w:cs="Arial"/>
                <w:noProof/>
                <w:lang w:val="es-ES"/>
              </w:rPr>
              <w:t>2.2 Marine turtles</w:t>
            </w:r>
            <w:r w:rsidR="00F12ABB" w:rsidRPr="00D20274">
              <w:rPr>
                <w:rFonts w:ascii="Arial" w:hAnsi="Arial" w:cs="Arial"/>
                <w:noProof/>
                <w:webHidden/>
                <w:lang w:val="es-ES"/>
              </w:rPr>
              <w:tab/>
            </w:r>
            <w:r w:rsidR="00F12ABB" w:rsidRPr="00D20274">
              <w:rPr>
                <w:rFonts w:ascii="Arial" w:hAnsi="Arial" w:cs="Arial"/>
                <w:noProof/>
                <w:webHidden/>
                <w:lang w:val="es-ES"/>
              </w:rPr>
              <w:fldChar w:fldCharType="begin"/>
            </w:r>
            <w:r w:rsidR="00F12ABB" w:rsidRPr="00D20274">
              <w:rPr>
                <w:rFonts w:ascii="Arial" w:hAnsi="Arial" w:cs="Arial"/>
                <w:noProof/>
                <w:webHidden/>
                <w:lang w:val="es-ES"/>
              </w:rPr>
              <w:instrText xml:space="preserve"> PAGEREF _Toc137733364 \h </w:instrText>
            </w:r>
            <w:r w:rsidR="00F12ABB" w:rsidRPr="00D20274">
              <w:rPr>
                <w:rFonts w:ascii="Arial" w:hAnsi="Arial" w:cs="Arial"/>
                <w:noProof/>
                <w:webHidden/>
                <w:lang w:val="es-ES"/>
              </w:rPr>
            </w:r>
            <w:r w:rsidR="00F12ABB" w:rsidRPr="00D20274">
              <w:rPr>
                <w:rFonts w:ascii="Arial" w:hAnsi="Arial" w:cs="Arial"/>
                <w:noProof/>
                <w:webHidden/>
                <w:lang w:val="es-ES"/>
              </w:rPr>
              <w:fldChar w:fldCharType="separate"/>
            </w:r>
            <w:r w:rsidR="00662B77">
              <w:rPr>
                <w:rFonts w:ascii="Arial" w:hAnsi="Arial" w:cs="Arial"/>
                <w:noProof/>
                <w:webHidden/>
                <w:lang w:val="es-ES"/>
              </w:rPr>
              <w:t>30</w:t>
            </w:r>
            <w:r w:rsidR="00F12ABB" w:rsidRPr="00D20274">
              <w:rPr>
                <w:rFonts w:ascii="Arial" w:hAnsi="Arial" w:cs="Arial"/>
                <w:noProof/>
                <w:webHidden/>
                <w:lang w:val="es-ES"/>
              </w:rPr>
              <w:fldChar w:fldCharType="end"/>
            </w:r>
          </w:hyperlink>
        </w:p>
        <w:p w14:paraId="31FB70C6" w14:textId="0104BFEE" w:rsidR="00F12ABB" w:rsidRPr="00D20274" w:rsidRDefault="002313BB" w:rsidP="008C7D7E">
          <w:pPr>
            <w:pStyle w:val="TOC2"/>
            <w:rPr>
              <w:rFonts w:ascii="Arial" w:eastAsiaTheme="minorEastAsia" w:hAnsi="Arial" w:cs="Arial"/>
              <w:noProof/>
              <w:lang w:val="es-ES"/>
            </w:rPr>
          </w:pPr>
          <w:hyperlink w:anchor="_Toc137733365" w:history="1">
            <w:r w:rsidR="00F12ABB" w:rsidRPr="00D20274">
              <w:rPr>
                <w:rStyle w:val="Hyperlink"/>
                <w:rFonts w:ascii="Arial" w:hAnsi="Arial" w:cs="Arial"/>
                <w:noProof/>
                <w:lang w:val="es-ES"/>
              </w:rPr>
              <w:t>2.3 Fish</w:t>
            </w:r>
            <w:r w:rsidR="00F12ABB" w:rsidRPr="00D20274">
              <w:rPr>
                <w:rFonts w:ascii="Arial" w:hAnsi="Arial" w:cs="Arial"/>
                <w:noProof/>
                <w:webHidden/>
                <w:lang w:val="es-ES"/>
              </w:rPr>
              <w:tab/>
            </w:r>
            <w:r w:rsidR="00F12ABB" w:rsidRPr="00D20274">
              <w:rPr>
                <w:rFonts w:ascii="Arial" w:hAnsi="Arial" w:cs="Arial"/>
                <w:noProof/>
                <w:webHidden/>
                <w:lang w:val="es-ES"/>
              </w:rPr>
              <w:fldChar w:fldCharType="begin"/>
            </w:r>
            <w:r w:rsidR="00F12ABB" w:rsidRPr="00D20274">
              <w:rPr>
                <w:rFonts w:ascii="Arial" w:hAnsi="Arial" w:cs="Arial"/>
                <w:noProof/>
                <w:webHidden/>
                <w:lang w:val="es-ES"/>
              </w:rPr>
              <w:instrText xml:space="preserve"> PAGEREF _Toc137733365 \h </w:instrText>
            </w:r>
            <w:r w:rsidR="00F12ABB" w:rsidRPr="00D20274">
              <w:rPr>
                <w:rFonts w:ascii="Arial" w:hAnsi="Arial" w:cs="Arial"/>
                <w:noProof/>
                <w:webHidden/>
                <w:lang w:val="es-ES"/>
              </w:rPr>
            </w:r>
            <w:r w:rsidR="00F12ABB" w:rsidRPr="00D20274">
              <w:rPr>
                <w:rFonts w:ascii="Arial" w:hAnsi="Arial" w:cs="Arial"/>
                <w:noProof/>
                <w:webHidden/>
                <w:lang w:val="es-ES"/>
              </w:rPr>
              <w:fldChar w:fldCharType="separate"/>
            </w:r>
            <w:r w:rsidR="00662B77">
              <w:rPr>
                <w:rFonts w:ascii="Arial" w:hAnsi="Arial" w:cs="Arial"/>
                <w:noProof/>
                <w:webHidden/>
                <w:lang w:val="es-ES"/>
              </w:rPr>
              <w:t>32</w:t>
            </w:r>
            <w:r w:rsidR="00F12ABB" w:rsidRPr="00D20274">
              <w:rPr>
                <w:rFonts w:ascii="Arial" w:hAnsi="Arial" w:cs="Arial"/>
                <w:noProof/>
                <w:webHidden/>
                <w:lang w:val="es-ES"/>
              </w:rPr>
              <w:fldChar w:fldCharType="end"/>
            </w:r>
          </w:hyperlink>
        </w:p>
        <w:p w14:paraId="16222D14" w14:textId="67D3EB8D" w:rsidR="00F12ABB" w:rsidRPr="00D20274" w:rsidRDefault="002313BB" w:rsidP="00237BB9">
          <w:pPr>
            <w:pStyle w:val="TOC3"/>
            <w:rPr>
              <w:rFonts w:eastAsiaTheme="minorEastAsia"/>
              <w:noProof/>
              <w:lang w:val="es-ES"/>
            </w:rPr>
          </w:pPr>
          <w:hyperlink w:anchor="_Toc137733366" w:history="1">
            <w:r w:rsidR="00F12ABB" w:rsidRPr="00D20274">
              <w:rPr>
                <w:rStyle w:val="Hyperlink"/>
                <w:rFonts w:ascii="Arial" w:hAnsi="Arial" w:cs="Arial"/>
                <w:noProof/>
                <w:lang w:val="es-ES"/>
              </w:rPr>
              <w:t>Sharks</w:t>
            </w:r>
            <w:r w:rsidR="00F12ABB" w:rsidRPr="00D20274">
              <w:rPr>
                <w:noProof/>
                <w:webHidden/>
                <w:lang w:val="es-ES"/>
              </w:rPr>
              <w:tab/>
            </w:r>
            <w:r w:rsidR="00F12ABB" w:rsidRPr="00D20274">
              <w:rPr>
                <w:noProof/>
                <w:webHidden/>
                <w:lang w:val="es-ES"/>
              </w:rPr>
              <w:fldChar w:fldCharType="begin"/>
            </w:r>
            <w:r w:rsidR="00F12ABB" w:rsidRPr="00D20274">
              <w:rPr>
                <w:noProof/>
                <w:webHidden/>
                <w:lang w:val="es-ES"/>
              </w:rPr>
              <w:instrText xml:space="preserve"> PAGEREF _Toc137733366 \h </w:instrText>
            </w:r>
            <w:r w:rsidR="00F12ABB" w:rsidRPr="00D20274">
              <w:rPr>
                <w:noProof/>
                <w:webHidden/>
                <w:lang w:val="es-ES"/>
              </w:rPr>
            </w:r>
            <w:r w:rsidR="00F12ABB" w:rsidRPr="00D20274">
              <w:rPr>
                <w:noProof/>
                <w:webHidden/>
                <w:lang w:val="es-ES"/>
              </w:rPr>
              <w:fldChar w:fldCharType="separate"/>
            </w:r>
            <w:r w:rsidR="00662B77">
              <w:rPr>
                <w:noProof/>
                <w:webHidden/>
                <w:lang w:val="es-ES"/>
              </w:rPr>
              <w:t>33</w:t>
            </w:r>
            <w:r w:rsidR="00F12ABB" w:rsidRPr="00D20274">
              <w:rPr>
                <w:noProof/>
                <w:webHidden/>
                <w:lang w:val="es-ES"/>
              </w:rPr>
              <w:fldChar w:fldCharType="end"/>
            </w:r>
          </w:hyperlink>
        </w:p>
        <w:p w14:paraId="3828273E" w14:textId="1BD36E99" w:rsidR="00F12ABB" w:rsidRPr="00D20274" w:rsidRDefault="002313BB" w:rsidP="00237BB9">
          <w:pPr>
            <w:pStyle w:val="TOC3"/>
            <w:rPr>
              <w:rFonts w:eastAsiaTheme="minorEastAsia"/>
              <w:noProof/>
              <w:lang w:val="es-ES"/>
            </w:rPr>
          </w:pPr>
          <w:hyperlink w:anchor="_Toc137733367" w:history="1">
            <w:r w:rsidR="00F12ABB" w:rsidRPr="00D20274">
              <w:rPr>
                <w:rStyle w:val="Hyperlink"/>
                <w:rFonts w:ascii="Arial" w:hAnsi="Arial" w:cs="Arial"/>
                <w:noProof/>
                <w:lang w:val="es-ES"/>
              </w:rPr>
              <w:t>Mobulid rays</w:t>
            </w:r>
            <w:r w:rsidR="00F12ABB" w:rsidRPr="00D20274">
              <w:rPr>
                <w:noProof/>
                <w:webHidden/>
                <w:lang w:val="es-ES"/>
              </w:rPr>
              <w:tab/>
            </w:r>
            <w:r w:rsidR="00F12ABB" w:rsidRPr="00D20274">
              <w:rPr>
                <w:noProof/>
                <w:webHidden/>
                <w:lang w:val="es-ES"/>
              </w:rPr>
              <w:fldChar w:fldCharType="begin"/>
            </w:r>
            <w:r w:rsidR="00F12ABB" w:rsidRPr="00D20274">
              <w:rPr>
                <w:noProof/>
                <w:webHidden/>
                <w:lang w:val="es-ES"/>
              </w:rPr>
              <w:instrText xml:space="preserve"> PAGEREF _Toc137733367 \h </w:instrText>
            </w:r>
            <w:r w:rsidR="00F12ABB" w:rsidRPr="00D20274">
              <w:rPr>
                <w:noProof/>
                <w:webHidden/>
                <w:lang w:val="es-ES"/>
              </w:rPr>
            </w:r>
            <w:r w:rsidR="00F12ABB" w:rsidRPr="00D20274">
              <w:rPr>
                <w:noProof/>
                <w:webHidden/>
                <w:lang w:val="es-ES"/>
              </w:rPr>
              <w:fldChar w:fldCharType="separate"/>
            </w:r>
            <w:r w:rsidR="00662B77">
              <w:rPr>
                <w:noProof/>
                <w:webHidden/>
                <w:lang w:val="es-ES"/>
              </w:rPr>
              <w:t>36</w:t>
            </w:r>
            <w:r w:rsidR="00F12ABB" w:rsidRPr="00D20274">
              <w:rPr>
                <w:noProof/>
                <w:webHidden/>
                <w:lang w:val="es-ES"/>
              </w:rPr>
              <w:fldChar w:fldCharType="end"/>
            </w:r>
          </w:hyperlink>
        </w:p>
        <w:p w14:paraId="77763A3B" w14:textId="7E4AFB2F" w:rsidR="00F12ABB" w:rsidRPr="00D20274" w:rsidRDefault="002313BB" w:rsidP="00237BB9">
          <w:pPr>
            <w:pStyle w:val="TOC3"/>
            <w:rPr>
              <w:rFonts w:eastAsiaTheme="minorEastAsia"/>
              <w:noProof/>
              <w:lang w:val="es-ES"/>
            </w:rPr>
          </w:pPr>
          <w:hyperlink w:anchor="_Toc137733368" w:history="1">
            <w:r w:rsidR="00F12ABB" w:rsidRPr="00D20274">
              <w:rPr>
                <w:rStyle w:val="Hyperlink"/>
                <w:rFonts w:ascii="Arial" w:hAnsi="Arial" w:cs="Arial"/>
                <w:noProof/>
                <w:lang w:val="es-ES"/>
              </w:rPr>
              <w:t>Other rays</w:t>
            </w:r>
            <w:r w:rsidR="00F12ABB" w:rsidRPr="00D20274">
              <w:rPr>
                <w:noProof/>
                <w:webHidden/>
                <w:lang w:val="es-ES"/>
              </w:rPr>
              <w:tab/>
            </w:r>
            <w:r w:rsidR="00F12ABB" w:rsidRPr="00D20274">
              <w:rPr>
                <w:noProof/>
                <w:webHidden/>
                <w:lang w:val="es-ES"/>
              </w:rPr>
              <w:fldChar w:fldCharType="begin"/>
            </w:r>
            <w:r w:rsidR="00F12ABB" w:rsidRPr="00D20274">
              <w:rPr>
                <w:noProof/>
                <w:webHidden/>
                <w:lang w:val="es-ES"/>
              </w:rPr>
              <w:instrText xml:space="preserve"> PAGEREF _Toc137733368 \h </w:instrText>
            </w:r>
            <w:r w:rsidR="00F12ABB" w:rsidRPr="00D20274">
              <w:rPr>
                <w:noProof/>
                <w:webHidden/>
                <w:lang w:val="es-ES"/>
              </w:rPr>
            </w:r>
            <w:r w:rsidR="00F12ABB" w:rsidRPr="00D20274">
              <w:rPr>
                <w:noProof/>
                <w:webHidden/>
                <w:lang w:val="es-ES"/>
              </w:rPr>
              <w:fldChar w:fldCharType="separate"/>
            </w:r>
            <w:r w:rsidR="00662B77">
              <w:rPr>
                <w:noProof/>
                <w:webHidden/>
                <w:lang w:val="es-ES"/>
              </w:rPr>
              <w:t>38</w:t>
            </w:r>
            <w:r w:rsidR="00F12ABB" w:rsidRPr="00D20274">
              <w:rPr>
                <w:noProof/>
                <w:webHidden/>
                <w:lang w:val="es-ES"/>
              </w:rPr>
              <w:fldChar w:fldCharType="end"/>
            </w:r>
          </w:hyperlink>
        </w:p>
        <w:p w14:paraId="0DA4D8EE" w14:textId="7C5AEFA6" w:rsidR="00F12ABB" w:rsidRPr="00D20274" w:rsidRDefault="002313BB" w:rsidP="00237BB9">
          <w:pPr>
            <w:pStyle w:val="TOC3"/>
            <w:rPr>
              <w:rFonts w:eastAsiaTheme="minorEastAsia"/>
              <w:noProof/>
              <w:lang w:val="es-ES"/>
            </w:rPr>
          </w:pPr>
          <w:hyperlink w:anchor="_Toc137733369" w:history="1">
            <w:r w:rsidR="00F12ABB" w:rsidRPr="00D20274">
              <w:rPr>
                <w:rStyle w:val="Hyperlink"/>
                <w:rFonts w:ascii="Arial" w:hAnsi="Arial" w:cs="Arial"/>
                <w:noProof/>
                <w:lang w:val="es-ES"/>
              </w:rPr>
              <w:t>Other fish</w:t>
            </w:r>
            <w:r w:rsidR="00F12ABB" w:rsidRPr="00D20274">
              <w:rPr>
                <w:noProof/>
                <w:webHidden/>
                <w:lang w:val="es-ES"/>
              </w:rPr>
              <w:tab/>
            </w:r>
            <w:r w:rsidR="00F12ABB" w:rsidRPr="00D20274">
              <w:rPr>
                <w:noProof/>
                <w:webHidden/>
                <w:lang w:val="es-ES"/>
              </w:rPr>
              <w:fldChar w:fldCharType="begin"/>
            </w:r>
            <w:r w:rsidR="00F12ABB" w:rsidRPr="00D20274">
              <w:rPr>
                <w:noProof/>
                <w:webHidden/>
                <w:lang w:val="es-ES"/>
              </w:rPr>
              <w:instrText xml:space="preserve"> PAGEREF _Toc137733369 \h </w:instrText>
            </w:r>
            <w:r w:rsidR="00F12ABB" w:rsidRPr="00D20274">
              <w:rPr>
                <w:noProof/>
                <w:webHidden/>
                <w:lang w:val="es-ES"/>
              </w:rPr>
            </w:r>
            <w:r w:rsidR="00F12ABB" w:rsidRPr="00D20274">
              <w:rPr>
                <w:noProof/>
                <w:webHidden/>
                <w:lang w:val="es-ES"/>
              </w:rPr>
              <w:fldChar w:fldCharType="separate"/>
            </w:r>
            <w:r w:rsidR="00662B77">
              <w:rPr>
                <w:noProof/>
                <w:webHidden/>
                <w:lang w:val="es-ES"/>
              </w:rPr>
              <w:t>40</w:t>
            </w:r>
            <w:r w:rsidR="00F12ABB" w:rsidRPr="00D20274">
              <w:rPr>
                <w:noProof/>
                <w:webHidden/>
                <w:lang w:val="es-ES"/>
              </w:rPr>
              <w:fldChar w:fldCharType="end"/>
            </w:r>
          </w:hyperlink>
        </w:p>
        <w:p w14:paraId="0822E0BB" w14:textId="538AABB6" w:rsidR="00F12ABB" w:rsidRPr="00D20274" w:rsidRDefault="002313BB" w:rsidP="008C7D7E">
          <w:pPr>
            <w:pStyle w:val="TOC2"/>
            <w:rPr>
              <w:rFonts w:ascii="Arial" w:eastAsiaTheme="minorEastAsia" w:hAnsi="Arial" w:cs="Arial"/>
              <w:noProof/>
              <w:lang w:val="es-ES"/>
            </w:rPr>
          </w:pPr>
          <w:hyperlink w:anchor="_Toc137733370" w:history="1">
            <w:r w:rsidR="00F12ABB" w:rsidRPr="00D20274">
              <w:rPr>
                <w:rStyle w:val="Hyperlink"/>
                <w:rFonts w:ascii="Arial" w:hAnsi="Arial" w:cs="Arial"/>
                <w:noProof/>
                <w:lang w:val="es-ES"/>
              </w:rPr>
              <w:t>2.4 Seabirds</w:t>
            </w:r>
            <w:r w:rsidR="00F12ABB" w:rsidRPr="00D20274">
              <w:rPr>
                <w:rFonts w:ascii="Arial" w:hAnsi="Arial" w:cs="Arial"/>
                <w:noProof/>
                <w:webHidden/>
                <w:lang w:val="es-ES"/>
              </w:rPr>
              <w:tab/>
            </w:r>
            <w:r w:rsidR="00F12ABB" w:rsidRPr="00D20274">
              <w:rPr>
                <w:rFonts w:ascii="Arial" w:hAnsi="Arial" w:cs="Arial"/>
                <w:noProof/>
                <w:webHidden/>
                <w:lang w:val="es-ES"/>
              </w:rPr>
              <w:fldChar w:fldCharType="begin"/>
            </w:r>
            <w:r w:rsidR="00F12ABB" w:rsidRPr="00D20274">
              <w:rPr>
                <w:rFonts w:ascii="Arial" w:hAnsi="Arial" w:cs="Arial"/>
                <w:noProof/>
                <w:webHidden/>
                <w:lang w:val="es-ES"/>
              </w:rPr>
              <w:instrText xml:space="preserve"> PAGEREF _Toc137733370 \h </w:instrText>
            </w:r>
            <w:r w:rsidR="00F12ABB" w:rsidRPr="00D20274">
              <w:rPr>
                <w:rFonts w:ascii="Arial" w:hAnsi="Arial" w:cs="Arial"/>
                <w:noProof/>
                <w:webHidden/>
                <w:lang w:val="es-ES"/>
              </w:rPr>
            </w:r>
            <w:r w:rsidR="00F12ABB" w:rsidRPr="00D20274">
              <w:rPr>
                <w:rFonts w:ascii="Arial" w:hAnsi="Arial" w:cs="Arial"/>
                <w:noProof/>
                <w:webHidden/>
                <w:lang w:val="es-ES"/>
              </w:rPr>
              <w:fldChar w:fldCharType="separate"/>
            </w:r>
            <w:r w:rsidR="00662B77">
              <w:rPr>
                <w:rFonts w:ascii="Arial" w:hAnsi="Arial" w:cs="Arial"/>
                <w:noProof/>
                <w:webHidden/>
                <w:lang w:val="es-ES"/>
              </w:rPr>
              <w:t>40</w:t>
            </w:r>
            <w:r w:rsidR="00F12ABB" w:rsidRPr="00D20274">
              <w:rPr>
                <w:rFonts w:ascii="Arial" w:hAnsi="Arial" w:cs="Arial"/>
                <w:noProof/>
                <w:webHidden/>
                <w:lang w:val="es-ES"/>
              </w:rPr>
              <w:fldChar w:fldCharType="end"/>
            </w:r>
          </w:hyperlink>
        </w:p>
        <w:p w14:paraId="3D14173D" w14:textId="407FAB62" w:rsidR="00F12ABB" w:rsidRPr="00D20274" w:rsidRDefault="002313BB">
          <w:pPr>
            <w:pStyle w:val="TOC1"/>
            <w:tabs>
              <w:tab w:val="right" w:leader="dot" w:pos="9016"/>
            </w:tabs>
            <w:rPr>
              <w:rFonts w:ascii="Arial" w:eastAsiaTheme="minorEastAsia" w:hAnsi="Arial" w:cs="Arial"/>
              <w:b w:val="0"/>
              <w:caps w:val="0"/>
              <w:noProof/>
              <w:lang w:val="es-ES"/>
            </w:rPr>
          </w:pPr>
          <w:hyperlink w:anchor="_Toc137733371" w:history="1">
            <w:r w:rsidR="00F12ABB" w:rsidRPr="00D20274">
              <w:rPr>
                <w:rStyle w:val="Hyperlink"/>
                <w:rFonts w:ascii="Arial" w:hAnsi="Arial" w:cs="Arial"/>
                <w:noProof/>
                <w:lang w:val="es-ES"/>
              </w:rPr>
              <w:t>Supplementary material</w:t>
            </w:r>
            <w:r w:rsidR="00F12ABB" w:rsidRPr="00D20274">
              <w:rPr>
                <w:rFonts w:ascii="Arial" w:hAnsi="Arial" w:cs="Arial"/>
                <w:noProof/>
                <w:webHidden/>
                <w:lang w:val="es-ES"/>
              </w:rPr>
              <w:tab/>
            </w:r>
            <w:r w:rsidR="00F12ABB" w:rsidRPr="00D20274">
              <w:rPr>
                <w:rFonts w:ascii="Arial" w:hAnsi="Arial" w:cs="Arial"/>
                <w:noProof/>
                <w:webHidden/>
                <w:lang w:val="es-ES"/>
              </w:rPr>
              <w:fldChar w:fldCharType="begin"/>
            </w:r>
            <w:r w:rsidR="00F12ABB" w:rsidRPr="00D20274">
              <w:rPr>
                <w:rFonts w:ascii="Arial" w:hAnsi="Arial" w:cs="Arial"/>
                <w:noProof/>
                <w:webHidden/>
                <w:lang w:val="es-ES"/>
              </w:rPr>
              <w:instrText xml:space="preserve"> PAGEREF _Toc137733371 \h </w:instrText>
            </w:r>
            <w:r w:rsidR="00F12ABB" w:rsidRPr="00D20274">
              <w:rPr>
                <w:rFonts w:ascii="Arial" w:hAnsi="Arial" w:cs="Arial"/>
                <w:noProof/>
                <w:webHidden/>
                <w:lang w:val="es-ES"/>
              </w:rPr>
            </w:r>
            <w:r w:rsidR="00F12ABB" w:rsidRPr="00D20274">
              <w:rPr>
                <w:rFonts w:ascii="Arial" w:hAnsi="Arial" w:cs="Arial"/>
                <w:noProof/>
                <w:webHidden/>
                <w:lang w:val="es-ES"/>
              </w:rPr>
              <w:fldChar w:fldCharType="separate"/>
            </w:r>
            <w:r w:rsidR="00662B77">
              <w:rPr>
                <w:rFonts w:ascii="Arial" w:hAnsi="Arial" w:cs="Arial"/>
                <w:noProof/>
                <w:webHidden/>
                <w:lang w:val="es-ES"/>
              </w:rPr>
              <w:t>42</w:t>
            </w:r>
            <w:r w:rsidR="00F12ABB" w:rsidRPr="00D20274">
              <w:rPr>
                <w:rFonts w:ascii="Arial" w:hAnsi="Arial" w:cs="Arial"/>
                <w:noProof/>
                <w:webHidden/>
                <w:lang w:val="es-ES"/>
              </w:rPr>
              <w:fldChar w:fldCharType="end"/>
            </w:r>
          </w:hyperlink>
        </w:p>
        <w:p w14:paraId="46CC4691" w14:textId="18D96A62" w:rsidR="00F12ABB" w:rsidRPr="00D20274" w:rsidRDefault="002313BB" w:rsidP="008C7D7E">
          <w:pPr>
            <w:pStyle w:val="TOC2"/>
            <w:rPr>
              <w:rFonts w:ascii="Arial" w:eastAsiaTheme="minorEastAsia" w:hAnsi="Arial" w:cs="Arial"/>
              <w:noProof/>
              <w:lang w:val="es-ES"/>
            </w:rPr>
          </w:pPr>
          <w:hyperlink w:anchor="_Toc137733372" w:history="1">
            <w:r w:rsidR="00F12ABB" w:rsidRPr="00D20274">
              <w:rPr>
                <w:rStyle w:val="Hyperlink"/>
                <w:rFonts w:ascii="Arial" w:hAnsi="Arial" w:cs="Arial"/>
                <w:noProof/>
                <w:lang w:val="es-ES"/>
              </w:rPr>
              <w:t>Selected Resources and Codes of Conduct</w:t>
            </w:r>
            <w:r w:rsidR="00F12ABB" w:rsidRPr="00D20274">
              <w:rPr>
                <w:rFonts w:ascii="Arial" w:hAnsi="Arial" w:cs="Arial"/>
                <w:noProof/>
                <w:webHidden/>
                <w:lang w:val="es-ES"/>
              </w:rPr>
              <w:tab/>
            </w:r>
            <w:r w:rsidR="00F12ABB" w:rsidRPr="00D20274">
              <w:rPr>
                <w:rFonts w:ascii="Arial" w:hAnsi="Arial" w:cs="Arial"/>
                <w:noProof/>
                <w:webHidden/>
                <w:lang w:val="es-ES"/>
              </w:rPr>
              <w:fldChar w:fldCharType="begin"/>
            </w:r>
            <w:r w:rsidR="00F12ABB" w:rsidRPr="00D20274">
              <w:rPr>
                <w:rFonts w:ascii="Arial" w:hAnsi="Arial" w:cs="Arial"/>
                <w:noProof/>
                <w:webHidden/>
                <w:lang w:val="es-ES"/>
              </w:rPr>
              <w:instrText xml:space="preserve"> PAGEREF _Toc137733372 \h </w:instrText>
            </w:r>
            <w:r w:rsidR="00F12ABB" w:rsidRPr="00D20274">
              <w:rPr>
                <w:rFonts w:ascii="Arial" w:hAnsi="Arial" w:cs="Arial"/>
                <w:noProof/>
                <w:webHidden/>
                <w:lang w:val="es-ES"/>
              </w:rPr>
            </w:r>
            <w:r w:rsidR="00F12ABB" w:rsidRPr="00D20274">
              <w:rPr>
                <w:rFonts w:ascii="Arial" w:hAnsi="Arial" w:cs="Arial"/>
                <w:noProof/>
                <w:webHidden/>
                <w:lang w:val="es-ES"/>
              </w:rPr>
              <w:fldChar w:fldCharType="separate"/>
            </w:r>
            <w:r w:rsidR="00662B77">
              <w:rPr>
                <w:rFonts w:ascii="Arial" w:hAnsi="Arial" w:cs="Arial"/>
                <w:noProof/>
                <w:webHidden/>
                <w:lang w:val="es-ES"/>
              </w:rPr>
              <w:t>42</w:t>
            </w:r>
            <w:r w:rsidR="00F12ABB" w:rsidRPr="00D20274">
              <w:rPr>
                <w:rFonts w:ascii="Arial" w:hAnsi="Arial" w:cs="Arial"/>
                <w:noProof/>
                <w:webHidden/>
                <w:lang w:val="es-ES"/>
              </w:rPr>
              <w:fldChar w:fldCharType="end"/>
            </w:r>
          </w:hyperlink>
        </w:p>
        <w:p w14:paraId="25BC067D" w14:textId="2E1B694A" w:rsidR="00F12ABB" w:rsidRPr="00D20274" w:rsidRDefault="002313BB">
          <w:pPr>
            <w:pStyle w:val="TOC1"/>
            <w:tabs>
              <w:tab w:val="right" w:leader="dot" w:pos="9016"/>
            </w:tabs>
            <w:rPr>
              <w:rFonts w:ascii="Arial" w:eastAsiaTheme="minorEastAsia" w:hAnsi="Arial" w:cs="Arial"/>
              <w:b w:val="0"/>
              <w:caps w:val="0"/>
              <w:noProof/>
              <w:lang w:val="es-ES"/>
            </w:rPr>
          </w:pPr>
          <w:hyperlink w:anchor="_Toc137733373" w:history="1">
            <w:r w:rsidR="00F12ABB" w:rsidRPr="00D20274">
              <w:rPr>
                <w:rStyle w:val="Hyperlink"/>
                <w:rFonts w:ascii="Arial" w:hAnsi="Arial" w:cs="Arial"/>
                <w:noProof/>
                <w:lang w:val="es-ES"/>
              </w:rPr>
              <w:t>REFERENCES</w:t>
            </w:r>
            <w:r w:rsidR="00F12ABB" w:rsidRPr="00D20274">
              <w:rPr>
                <w:rFonts w:ascii="Arial" w:hAnsi="Arial" w:cs="Arial"/>
                <w:noProof/>
                <w:webHidden/>
                <w:lang w:val="es-ES"/>
              </w:rPr>
              <w:tab/>
            </w:r>
            <w:r w:rsidR="00F12ABB" w:rsidRPr="00D20274">
              <w:rPr>
                <w:rFonts w:ascii="Arial" w:hAnsi="Arial" w:cs="Arial"/>
                <w:noProof/>
                <w:webHidden/>
                <w:lang w:val="es-ES"/>
              </w:rPr>
              <w:fldChar w:fldCharType="begin"/>
            </w:r>
            <w:r w:rsidR="00F12ABB" w:rsidRPr="00D20274">
              <w:rPr>
                <w:rFonts w:ascii="Arial" w:hAnsi="Arial" w:cs="Arial"/>
                <w:noProof/>
                <w:webHidden/>
                <w:lang w:val="es-ES"/>
              </w:rPr>
              <w:instrText xml:space="preserve"> PAGEREF _Toc137733373 \h </w:instrText>
            </w:r>
            <w:r w:rsidR="00F12ABB" w:rsidRPr="00D20274">
              <w:rPr>
                <w:rFonts w:ascii="Arial" w:hAnsi="Arial" w:cs="Arial"/>
                <w:noProof/>
                <w:webHidden/>
                <w:lang w:val="es-ES"/>
              </w:rPr>
            </w:r>
            <w:r w:rsidR="00F12ABB" w:rsidRPr="00D20274">
              <w:rPr>
                <w:rFonts w:ascii="Arial" w:hAnsi="Arial" w:cs="Arial"/>
                <w:noProof/>
                <w:webHidden/>
                <w:lang w:val="es-ES"/>
              </w:rPr>
              <w:fldChar w:fldCharType="separate"/>
            </w:r>
            <w:r w:rsidR="00662B77">
              <w:rPr>
                <w:rFonts w:ascii="Arial" w:hAnsi="Arial" w:cs="Arial"/>
                <w:noProof/>
                <w:webHidden/>
                <w:lang w:val="es-ES"/>
              </w:rPr>
              <w:t>48</w:t>
            </w:r>
            <w:r w:rsidR="00F12ABB" w:rsidRPr="00D20274">
              <w:rPr>
                <w:rFonts w:ascii="Arial" w:hAnsi="Arial" w:cs="Arial"/>
                <w:noProof/>
                <w:webHidden/>
                <w:lang w:val="es-ES"/>
              </w:rPr>
              <w:fldChar w:fldCharType="end"/>
            </w:r>
          </w:hyperlink>
        </w:p>
        <w:p w14:paraId="12DE522C" w14:textId="71D3DE58" w:rsidR="00F12ABB" w:rsidRPr="00D20274" w:rsidRDefault="00F12ABB">
          <w:pPr>
            <w:rPr>
              <w:lang w:val="es-ES"/>
            </w:rPr>
          </w:pPr>
          <w:r w:rsidRPr="00D20274">
            <w:rPr>
              <w:rFonts w:cs="Arial"/>
              <w:b/>
              <w:bCs/>
              <w:sz w:val="20"/>
              <w:szCs w:val="20"/>
              <w:lang w:val="es-ES"/>
            </w:rPr>
            <w:fldChar w:fldCharType="end"/>
          </w:r>
        </w:p>
      </w:sdtContent>
    </w:sdt>
    <w:tbl>
      <w:tblPr>
        <w:tblW w:w="9134" w:type="dxa"/>
        <w:tblCellMar>
          <w:left w:w="0" w:type="dxa"/>
          <w:right w:w="0" w:type="dxa"/>
        </w:tblCellMar>
        <w:tblLook w:val="04A0" w:firstRow="1" w:lastRow="0" w:firstColumn="1" w:lastColumn="0" w:noHBand="0" w:noVBand="1"/>
      </w:tblPr>
      <w:tblGrid>
        <w:gridCol w:w="1716"/>
        <w:gridCol w:w="4952"/>
        <w:gridCol w:w="2466"/>
      </w:tblGrid>
      <w:tr w:rsidR="00EE6364" w:rsidRPr="00D20274" w14:paraId="0135E3FF" w14:textId="77777777" w:rsidTr="002E4250">
        <w:trPr>
          <w:trHeight w:val="840"/>
        </w:trPr>
        <w:tc>
          <w:tcPr>
            <w:tcW w:w="1716"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1ED9F9C4" w14:textId="63DD0460" w:rsidR="00EE6364" w:rsidRPr="00D20274" w:rsidRDefault="00EE6364">
            <w:pPr>
              <w:pStyle w:val="xxmsonormal"/>
              <w:rPr>
                <w:lang w:val="es-ES"/>
              </w:rPr>
            </w:pPr>
            <w:r w:rsidRPr="00D20274">
              <w:rPr>
                <w:noProof/>
                <w:lang w:val="es-ES"/>
              </w:rPr>
              <w:drawing>
                <wp:inline distT="0" distB="0" distL="0" distR="0" wp14:anchorId="6D3D9AA3" wp14:editId="1229ACF6">
                  <wp:extent cx="942975" cy="438150"/>
                  <wp:effectExtent l="0" t="0" r="9525" b="0"/>
                  <wp:docPr id="6" name="Picture 6" descr="A black background with blue text&#10;&#10;Description automatically generated with low confidenc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black background with blue text&#10;&#10;Description automatically generated with low confidence"/>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942975" cy="438150"/>
                          </a:xfrm>
                          <a:prstGeom prst="rect">
                            <a:avLst/>
                          </a:prstGeom>
                          <a:noFill/>
                          <a:ln>
                            <a:noFill/>
                          </a:ln>
                        </pic:spPr>
                      </pic:pic>
                    </a:graphicData>
                  </a:graphic>
                </wp:inline>
              </w:drawing>
            </w:r>
          </w:p>
        </w:tc>
        <w:tc>
          <w:tcPr>
            <w:tcW w:w="4952" w:type="dxa"/>
            <w:tcBorders>
              <w:top w:val="single" w:sz="8" w:space="0" w:color="auto"/>
              <w:left w:val="nil"/>
              <w:bottom w:val="single" w:sz="8" w:space="0" w:color="auto"/>
              <w:right w:val="nil"/>
            </w:tcBorders>
            <w:tcMar>
              <w:top w:w="0" w:type="dxa"/>
              <w:left w:w="108" w:type="dxa"/>
              <w:bottom w:w="0" w:type="dxa"/>
              <w:right w:w="108" w:type="dxa"/>
            </w:tcMar>
            <w:hideMark/>
          </w:tcPr>
          <w:p w14:paraId="2B4FA62D" w14:textId="77777777" w:rsidR="00EE6364" w:rsidRPr="00D20274" w:rsidRDefault="00EE6364" w:rsidP="00EE6364">
            <w:pPr>
              <w:spacing w:after="0" w:line="240" w:lineRule="auto"/>
              <w:jc w:val="both"/>
              <w:rPr>
                <w:lang w:val="es-ES"/>
              </w:rPr>
            </w:pPr>
            <w:r w:rsidRPr="00D20274">
              <w:rPr>
                <w:sz w:val="16"/>
                <w:szCs w:val="16"/>
                <w:lang w:val="es-ES"/>
              </w:rPr>
              <w:t>El Gobierno del Principado de Mónaco ha sido reconocido como Campeón por su amplio apoyo y compromiso con la conservación de las especies marinas durante el período 2021-2023. La elaboración de estas directrices se financió con la aportación concedida en el marco del Programa Campeón de Especies Migratorias.</w:t>
            </w:r>
          </w:p>
        </w:tc>
        <w:tc>
          <w:tcPr>
            <w:tcW w:w="24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A6DB40" w14:textId="1742B5B5" w:rsidR="00EE6364" w:rsidRPr="00D20274" w:rsidRDefault="00EE6364">
            <w:pPr>
              <w:pStyle w:val="xxmsonormal"/>
              <w:rPr>
                <w:lang w:val="es-ES"/>
              </w:rPr>
            </w:pPr>
            <w:r w:rsidRPr="00D20274">
              <w:rPr>
                <w:noProof/>
                <w:lang w:val="es-ES"/>
              </w:rPr>
              <w:drawing>
                <wp:inline distT="0" distB="0" distL="0" distR="0" wp14:anchorId="6F6257EC" wp14:editId="1DE28CDD">
                  <wp:extent cx="1419225" cy="304800"/>
                  <wp:effectExtent l="0" t="0" r="9525" b="0"/>
                  <wp:docPr id="3" name="Picture 3" descr="A close up of a logo&#10;&#10;Description automatically generated with low confidenc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 up of a logo&#10;&#10;Description automatically generated with low confidence"/>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419225" cy="304800"/>
                          </a:xfrm>
                          <a:prstGeom prst="rect">
                            <a:avLst/>
                          </a:prstGeom>
                          <a:noFill/>
                          <a:ln>
                            <a:noFill/>
                          </a:ln>
                        </pic:spPr>
                      </pic:pic>
                    </a:graphicData>
                  </a:graphic>
                </wp:inline>
              </w:drawing>
            </w:r>
          </w:p>
        </w:tc>
      </w:tr>
    </w:tbl>
    <w:p w14:paraId="3461C2B7" w14:textId="53FAAFA0" w:rsidR="00F14624" w:rsidRPr="00D20274" w:rsidRDefault="00F14624" w:rsidP="00237BB9">
      <w:pPr>
        <w:pStyle w:val="Heading2"/>
        <w:rPr>
          <w:lang w:val="es-ES"/>
        </w:rPr>
      </w:pPr>
      <w:bookmarkStart w:id="3" w:name="_Toc137733349"/>
    </w:p>
    <w:p w14:paraId="33C43D97" w14:textId="4CF6D54D" w:rsidR="006037E9" w:rsidRPr="00D20274" w:rsidRDefault="006037E9" w:rsidP="00237BB9">
      <w:pPr>
        <w:pStyle w:val="Heading2"/>
        <w:rPr>
          <w:sz w:val="26"/>
          <w:szCs w:val="26"/>
          <w:lang w:val="es-ES"/>
        </w:rPr>
      </w:pPr>
      <w:r w:rsidRPr="00D20274">
        <w:rPr>
          <w:lang w:val="es-ES"/>
        </w:rPr>
        <w:lastRenderedPageBreak/>
        <w:t>Introducción</w:t>
      </w:r>
      <w:bookmarkEnd w:id="0"/>
      <w:bookmarkEnd w:id="3"/>
    </w:p>
    <w:p w14:paraId="6090381C" w14:textId="77777777" w:rsidR="00F14624" w:rsidRPr="00D20274" w:rsidRDefault="00F14624" w:rsidP="00F12ABB">
      <w:pPr>
        <w:snapToGrid w:val="0"/>
        <w:spacing w:after="0" w:line="240" w:lineRule="auto"/>
        <w:jc w:val="both"/>
        <w:rPr>
          <w:rFonts w:cs="Arial"/>
          <w:color w:val="000000"/>
          <w:lang w:val="es-ES"/>
        </w:rPr>
      </w:pPr>
    </w:p>
    <w:p w14:paraId="0A7B899F" w14:textId="03359CAA" w:rsidR="006037E9" w:rsidRPr="00D20274" w:rsidRDefault="006037E9" w:rsidP="00F12ABB">
      <w:pPr>
        <w:snapToGrid w:val="0"/>
        <w:spacing w:after="0" w:line="240" w:lineRule="auto"/>
        <w:jc w:val="both"/>
        <w:rPr>
          <w:rFonts w:cs="Arial"/>
          <w:lang w:val="es-ES"/>
        </w:rPr>
      </w:pPr>
      <w:r w:rsidRPr="00D20274">
        <w:rPr>
          <w:rFonts w:cs="Arial"/>
          <w:color w:val="000000"/>
          <w:lang w:val="es-ES"/>
        </w:rPr>
        <w:t xml:space="preserve">A efectos del presente documento, las interacciones recreativas en el agua con la megafauna marina se definen como aquellas actividades en las que el participante humano se sumerge total o parcialmente en el agua cerca de mamíferos marinos, tortugas, peces y especies de aves marinas en su entorno natural. Estas actividades incluyen la permanencia en el agua, la natación en superficie, el buceo libre, el esnórquel y el submarinismo tanto si forman parte de operaciones turísticas comerciales como si son realizadas por </w:t>
      </w:r>
      <w:bookmarkStart w:id="4" w:name="_Hlk93658683"/>
      <w:r w:rsidRPr="00D20274">
        <w:rPr>
          <w:rFonts w:cs="Arial"/>
          <w:color w:val="000000"/>
          <w:lang w:val="es-ES"/>
        </w:rPr>
        <w:t>particulares con fines recreativos</w:t>
      </w:r>
      <w:bookmarkEnd w:id="4"/>
      <w:r w:rsidRPr="00D20274">
        <w:rPr>
          <w:rFonts w:cs="Arial"/>
          <w:color w:val="000000"/>
          <w:lang w:val="es-ES"/>
        </w:rPr>
        <w:t xml:space="preserve">. </w:t>
      </w:r>
    </w:p>
    <w:p w14:paraId="405B6257" w14:textId="77777777" w:rsidR="006037E9" w:rsidRPr="00D20274" w:rsidRDefault="006037E9" w:rsidP="00F12ABB">
      <w:pPr>
        <w:autoSpaceDE w:val="0"/>
        <w:autoSpaceDN w:val="0"/>
        <w:adjustRightInd w:val="0"/>
        <w:snapToGrid w:val="0"/>
        <w:spacing w:after="0" w:line="240" w:lineRule="auto"/>
        <w:jc w:val="both"/>
        <w:rPr>
          <w:rFonts w:cs="Arial"/>
          <w:color w:val="000000"/>
          <w:lang w:val="es-ES"/>
        </w:rPr>
      </w:pPr>
    </w:p>
    <w:p w14:paraId="0CD88BAF" w14:textId="53BD3AE7" w:rsidR="006037E9" w:rsidRPr="00D20274" w:rsidRDefault="006037E9" w:rsidP="00F12ABB">
      <w:pPr>
        <w:autoSpaceDE w:val="0"/>
        <w:autoSpaceDN w:val="0"/>
        <w:adjustRightInd w:val="0"/>
        <w:snapToGrid w:val="0"/>
        <w:spacing w:after="0" w:line="240" w:lineRule="auto"/>
        <w:jc w:val="both"/>
        <w:rPr>
          <w:rFonts w:cs="Arial"/>
          <w:color w:val="000000"/>
          <w:lang w:val="es-ES"/>
        </w:rPr>
      </w:pPr>
      <w:r w:rsidRPr="00D20274">
        <w:rPr>
          <w:rFonts w:cs="Arial"/>
          <w:color w:val="000000"/>
          <w:lang w:val="es-ES"/>
        </w:rPr>
        <w:t xml:space="preserve">Al igual que otras formas de observación de la vida silvestre, las interacciones en el agua pueden suponer un incentivo económico para la protección de las especies, una experiencia estimulante y potencialmente educativa para los participantes y un medio de subsistencia para las comunidades locales y otros actores. Durante las últimas décadas, estas operaciones han aumentado vertiginosamente en frecuencia y popularidad en todo el mundo, generando una necesidad acuciante de comprender y gestionar cualquier efecto perjudicial sobre el comportamiento, el bienestar y la biología de las especies objetivo, así como los consiguientes efectos indirectos sobre los entornos locales y las comunidades humanas. </w:t>
      </w:r>
    </w:p>
    <w:p w14:paraId="6A737783" w14:textId="77777777" w:rsidR="006037E9" w:rsidRPr="00D20274" w:rsidRDefault="006037E9" w:rsidP="00F12ABB">
      <w:pPr>
        <w:autoSpaceDE w:val="0"/>
        <w:autoSpaceDN w:val="0"/>
        <w:adjustRightInd w:val="0"/>
        <w:snapToGrid w:val="0"/>
        <w:spacing w:after="0" w:line="240" w:lineRule="auto"/>
        <w:jc w:val="both"/>
        <w:rPr>
          <w:rFonts w:cs="Arial"/>
          <w:color w:val="000000"/>
          <w:lang w:val="es-ES"/>
        </w:rPr>
      </w:pPr>
    </w:p>
    <w:p w14:paraId="6ABCCC9B" w14:textId="1F6C7163" w:rsidR="006037E9" w:rsidRPr="00D20274" w:rsidRDefault="006037E9" w:rsidP="00F12ABB">
      <w:pPr>
        <w:spacing w:after="0" w:line="240" w:lineRule="auto"/>
        <w:jc w:val="both"/>
        <w:rPr>
          <w:rFonts w:cs="Arial"/>
          <w:color w:val="000000" w:themeColor="text1"/>
          <w:lang w:val="es-ES"/>
        </w:rPr>
      </w:pPr>
      <w:r w:rsidRPr="00D20274">
        <w:rPr>
          <w:rFonts w:cs="Arial"/>
          <w:color w:val="000000"/>
          <w:lang w:val="es-ES"/>
        </w:rPr>
        <w:t xml:space="preserve">La evidencia de las perturbaciones a corto plazo de las actividades en el agua sobre las especies marinas es amplia y generalizada (por ejemplo, Healy et al. 2020; Gallagher et al. 2015; </w:t>
      </w:r>
      <w:proofErr w:type="spellStart"/>
      <w:r w:rsidRPr="00D20274">
        <w:rPr>
          <w:rFonts w:cs="Arial"/>
          <w:color w:val="000000"/>
          <w:lang w:val="es-ES"/>
        </w:rPr>
        <w:t>Senigaglia</w:t>
      </w:r>
      <w:proofErr w:type="spellEnd"/>
      <w:r w:rsidRPr="00D20274">
        <w:rPr>
          <w:rFonts w:cs="Arial"/>
          <w:color w:val="000000"/>
          <w:lang w:val="es-ES"/>
        </w:rPr>
        <w:t xml:space="preserve"> et al. 2016), con respuestas que varían mucho entre especies, lugares y tipos de actividad (Gallagher et al. 2015; </w:t>
      </w:r>
      <w:proofErr w:type="spellStart"/>
      <w:r w:rsidRPr="00D20274">
        <w:rPr>
          <w:rFonts w:cs="Arial"/>
          <w:color w:val="000000"/>
          <w:lang w:val="es-ES"/>
        </w:rPr>
        <w:t>Orams</w:t>
      </w:r>
      <w:proofErr w:type="spellEnd"/>
      <w:r w:rsidRPr="00D20274">
        <w:rPr>
          <w:rFonts w:cs="Arial"/>
          <w:color w:val="000000"/>
          <w:lang w:val="es-ES"/>
        </w:rPr>
        <w:t xml:space="preserve"> 2004). Un estudio centrado en una </w:t>
      </w:r>
      <w:r w:rsidRPr="00D20274">
        <w:rPr>
          <w:lang w:val="es-ES"/>
        </w:rPr>
        <w:t xml:space="preserve">población de delfín mular del Indo-Pacífico </w:t>
      </w:r>
      <w:r w:rsidRPr="00D20274">
        <w:rPr>
          <w:rFonts w:cs="Arial"/>
          <w:color w:val="000000" w:themeColor="text1"/>
          <w:lang w:val="es-ES"/>
        </w:rPr>
        <w:t xml:space="preserve">frente a la costa sur de Mozambique señaló cambios significativos en el comportamiento, donde los delfines eran más propensos a viajar </w:t>
      </w:r>
      <w:r w:rsidRPr="00D20274">
        <w:rPr>
          <w:lang w:val="es-ES"/>
        </w:rPr>
        <w:t>y</w:t>
      </w:r>
      <w:r w:rsidRPr="00D20274">
        <w:rPr>
          <w:color w:val="FF0000"/>
          <w:lang w:val="es-ES"/>
        </w:rPr>
        <w:t xml:space="preserve"> </w:t>
      </w:r>
      <w:r w:rsidRPr="00D20274">
        <w:rPr>
          <w:rFonts w:cs="Arial"/>
          <w:color w:val="000000" w:themeColor="text1"/>
          <w:lang w:val="es-ES"/>
        </w:rPr>
        <w:t xml:space="preserve">menos a socializar, descansar o alimentarse después de los baños de los turistas (Rocha et al. 2023). Sin embargo, </w:t>
      </w:r>
      <w:r w:rsidRPr="00D20274">
        <w:rPr>
          <w:lang w:val="es-ES"/>
        </w:rPr>
        <w:t>las</w:t>
      </w:r>
      <w:r w:rsidRPr="00D20274">
        <w:rPr>
          <w:rFonts w:cs="Arial"/>
          <w:color w:val="000000" w:themeColor="text1"/>
          <w:lang w:val="es-ES"/>
        </w:rPr>
        <w:t xml:space="preserve"> consecuencias biológicas y ecológicas a largo plazo sobre la fauna marina son difíciles de investigar, cuantificar y evaluar. Al mismo tiempo que se recomienda que se preste más atención a la investigación para avanzar en la comprensión de este complejo fenómeno, los expertos instan a adoptar </w:t>
      </w:r>
      <w:r w:rsidRPr="00D20274">
        <w:rPr>
          <w:lang w:val="es-ES"/>
        </w:rPr>
        <w:t xml:space="preserve">enfoques preventivos en la </w:t>
      </w:r>
      <w:r w:rsidRPr="00D20274">
        <w:rPr>
          <w:rFonts w:cs="Arial"/>
          <w:color w:val="000000" w:themeColor="text1"/>
          <w:lang w:val="es-ES"/>
        </w:rPr>
        <w:t xml:space="preserve">gestión de estas actividades y cambiar a un paradigma de sostenibilidad basado en sistemas integrados y adaptativos, así como inclusivos y con múltiples partes interesadas, cuyo principal objetivo sea la protección de la vida silvestre (por ejemplo, Meyer et al. 2021a; </w:t>
      </w:r>
      <w:proofErr w:type="spellStart"/>
      <w:r w:rsidRPr="00D20274">
        <w:rPr>
          <w:rFonts w:cs="Arial"/>
          <w:color w:val="000000" w:themeColor="text1"/>
          <w:lang w:val="es-ES"/>
        </w:rPr>
        <w:t>Higham</w:t>
      </w:r>
      <w:proofErr w:type="spellEnd"/>
      <w:r w:rsidRPr="00D20274">
        <w:rPr>
          <w:rFonts w:cs="Arial"/>
          <w:color w:val="000000" w:themeColor="text1"/>
          <w:lang w:val="es-ES"/>
        </w:rPr>
        <w:t xml:space="preserve"> et al. 2014, 2016).</w:t>
      </w:r>
    </w:p>
    <w:p w14:paraId="6802455A" w14:textId="77777777" w:rsidR="006037E9" w:rsidRPr="00D20274" w:rsidRDefault="006037E9" w:rsidP="00F12ABB">
      <w:pPr>
        <w:pStyle w:val="NormalWeb"/>
        <w:spacing w:before="0" w:beforeAutospacing="0" w:after="0" w:afterAutospacing="0"/>
        <w:jc w:val="both"/>
        <w:rPr>
          <w:rFonts w:ascii="Arial" w:hAnsi="Arial" w:cs="Arial"/>
          <w:sz w:val="22"/>
          <w:szCs w:val="22"/>
          <w:lang w:val="es-ES"/>
        </w:rPr>
      </w:pPr>
    </w:p>
    <w:p w14:paraId="3A2B6EE1" w14:textId="7E22EE48" w:rsidR="006037E9" w:rsidRPr="00D20274" w:rsidRDefault="006037E9" w:rsidP="00F12ABB">
      <w:pPr>
        <w:pStyle w:val="NormalWeb"/>
        <w:spacing w:before="0" w:beforeAutospacing="0" w:after="0" w:afterAutospacing="0"/>
        <w:jc w:val="both"/>
        <w:rPr>
          <w:rFonts w:ascii="Arial" w:hAnsi="Arial" w:cs="Arial"/>
          <w:color w:val="000000"/>
          <w:sz w:val="22"/>
          <w:szCs w:val="22"/>
          <w:lang w:val="es-ES"/>
        </w:rPr>
      </w:pPr>
      <w:r w:rsidRPr="00D20274">
        <w:rPr>
          <w:rFonts w:ascii="Arial" w:hAnsi="Arial" w:cs="Arial"/>
          <w:sz w:val="22"/>
          <w:szCs w:val="22"/>
          <w:lang w:val="es-ES"/>
        </w:rPr>
        <w:t>En la actualidad, se reconoce en general que el potencial de consecuencias perjudiciales del turismo orientado a los mamíferos marinos es considerable (</w:t>
      </w:r>
      <w:proofErr w:type="spellStart"/>
      <w:r w:rsidRPr="00D20274">
        <w:rPr>
          <w:rFonts w:ascii="Arial" w:hAnsi="Arial" w:cs="Arial"/>
          <w:sz w:val="22"/>
          <w:szCs w:val="22"/>
          <w:lang w:val="es-ES"/>
        </w:rPr>
        <w:t>Orams</w:t>
      </w:r>
      <w:proofErr w:type="spellEnd"/>
      <w:r w:rsidRPr="00D20274">
        <w:rPr>
          <w:rFonts w:ascii="Arial" w:hAnsi="Arial" w:cs="Arial"/>
          <w:sz w:val="22"/>
          <w:szCs w:val="22"/>
          <w:lang w:val="es-ES"/>
        </w:rPr>
        <w:t xml:space="preserve"> 2004); existen pruebas sólidas de que un gran número de especies de mamíferos acuáticos son sensibles a las perturbaciones causadas por las interacciones en el agua. Los mamíferos acuáticos pueden sufrir repercusiones físicas directas (por ejemplo, colisiones) y lesiones (</w:t>
      </w:r>
      <w:proofErr w:type="spellStart"/>
      <w:r w:rsidRPr="00D20274">
        <w:rPr>
          <w:rFonts w:ascii="Arial" w:hAnsi="Arial" w:cs="Arial"/>
          <w:sz w:val="22"/>
          <w:szCs w:val="22"/>
          <w:lang w:val="es-ES"/>
        </w:rPr>
        <w:t>Samuels</w:t>
      </w:r>
      <w:proofErr w:type="spellEnd"/>
      <w:r w:rsidRPr="00D20274">
        <w:rPr>
          <w:rFonts w:ascii="Arial" w:hAnsi="Arial" w:cs="Arial"/>
          <w:sz w:val="22"/>
          <w:szCs w:val="22"/>
          <w:lang w:val="es-ES"/>
        </w:rPr>
        <w:t xml:space="preserve"> </w:t>
      </w:r>
      <w:r w:rsidRPr="00D20274">
        <w:rPr>
          <w:rFonts w:ascii="Arial" w:hAnsi="Arial"/>
          <w:sz w:val="22"/>
          <w:lang w:val="es-ES"/>
        </w:rPr>
        <w:t>et al.</w:t>
      </w:r>
      <w:r w:rsidRPr="00D20274">
        <w:rPr>
          <w:rFonts w:ascii="Arial" w:hAnsi="Arial" w:cs="Arial"/>
          <w:sz w:val="22"/>
          <w:szCs w:val="22"/>
          <w:lang w:val="es-ES"/>
        </w:rPr>
        <w:t xml:space="preserve"> 2003), siendo los odontocetos, </w:t>
      </w:r>
      <w:r w:rsidRPr="00D20274">
        <w:rPr>
          <w:rFonts w:ascii="Arial" w:hAnsi="Arial"/>
          <w:sz w:val="22"/>
          <w:lang w:val="es-ES"/>
        </w:rPr>
        <w:t>que presentan</w:t>
      </w:r>
      <w:r w:rsidRPr="00D20274">
        <w:rPr>
          <w:rFonts w:ascii="Arial" w:hAnsi="Arial" w:cs="Arial"/>
          <w:sz w:val="22"/>
          <w:szCs w:val="22"/>
          <w:lang w:val="es-ES"/>
        </w:rPr>
        <w:t xml:space="preserve"> el mayor grado de contacto con los humanos, los que, por lo general, tienen mayor riesgo de sufrir lesiones, enfermedades y muerte (</w:t>
      </w:r>
      <w:proofErr w:type="spellStart"/>
      <w:r w:rsidRPr="00D20274">
        <w:rPr>
          <w:rFonts w:ascii="Arial" w:hAnsi="Arial" w:cs="Arial"/>
          <w:sz w:val="22"/>
          <w:szCs w:val="22"/>
          <w:lang w:val="es-ES"/>
        </w:rPr>
        <w:t>Frohoff</w:t>
      </w:r>
      <w:proofErr w:type="spellEnd"/>
      <w:r w:rsidRPr="00D20274">
        <w:rPr>
          <w:rFonts w:ascii="Arial" w:hAnsi="Arial" w:cs="Arial"/>
          <w:sz w:val="22"/>
          <w:szCs w:val="22"/>
          <w:lang w:val="es-ES"/>
        </w:rPr>
        <w:t xml:space="preserve"> 2000). Asimismo, se ha descubierto que el suministro de alimentos es perjudicial para los delfines (Mann y </w:t>
      </w:r>
      <w:proofErr w:type="spellStart"/>
      <w:r w:rsidRPr="00D20274">
        <w:rPr>
          <w:rFonts w:ascii="Arial" w:hAnsi="Arial" w:cs="Arial"/>
          <w:sz w:val="22"/>
          <w:szCs w:val="22"/>
          <w:lang w:val="es-ES"/>
        </w:rPr>
        <w:t>Kemps</w:t>
      </w:r>
      <w:proofErr w:type="spellEnd"/>
      <w:r w:rsidRPr="00D20274">
        <w:rPr>
          <w:rFonts w:ascii="Arial" w:hAnsi="Arial" w:cs="Arial"/>
          <w:sz w:val="22"/>
          <w:szCs w:val="22"/>
          <w:lang w:val="es-ES"/>
        </w:rPr>
        <w:t xml:space="preserve"> 2003; </w:t>
      </w:r>
      <w:proofErr w:type="spellStart"/>
      <w:r w:rsidRPr="00D20274">
        <w:rPr>
          <w:rFonts w:ascii="Arial" w:hAnsi="Arial" w:cs="Arial"/>
          <w:sz w:val="22"/>
          <w:szCs w:val="22"/>
          <w:lang w:val="es-ES"/>
        </w:rPr>
        <w:t>Samuels</w:t>
      </w:r>
      <w:proofErr w:type="spellEnd"/>
      <w:r w:rsidRPr="00D20274">
        <w:rPr>
          <w:rFonts w:ascii="Arial" w:hAnsi="Arial" w:cs="Arial"/>
          <w:sz w:val="22"/>
          <w:szCs w:val="22"/>
          <w:lang w:val="es-ES"/>
        </w:rPr>
        <w:t xml:space="preserve"> </w:t>
      </w:r>
      <w:r w:rsidRPr="00D20274">
        <w:rPr>
          <w:rFonts w:ascii="Arial" w:hAnsi="Arial"/>
          <w:sz w:val="22"/>
          <w:lang w:val="es-ES"/>
        </w:rPr>
        <w:t>et al.</w:t>
      </w:r>
      <w:r w:rsidRPr="00D20274">
        <w:rPr>
          <w:rFonts w:ascii="Arial" w:hAnsi="Arial" w:cs="Arial"/>
          <w:sz w:val="22"/>
          <w:szCs w:val="22"/>
          <w:lang w:val="es-ES"/>
        </w:rPr>
        <w:t xml:space="preserve"> 2003; </w:t>
      </w:r>
      <w:proofErr w:type="spellStart"/>
      <w:r w:rsidRPr="00D20274">
        <w:rPr>
          <w:rFonts w:ascii="Arial" w:hAnsi="Arial" w:cs="Arial"/>
          <w:sz w:val="22"/>
          <w:szCs w:val="22"/>
          <w:lang w:val="es-ES"/>
        </w:rPr>
        <w:t>Samuels</w:t>
      </w:r>
      <w:proofErr w:type="spellEnd"/>
      <w:r w:rsidRPr="00D20274">
        <w:rPr>
          <w:rFonts w:ascii="Arial" w:hAnsi="Arial" w:cs="Arial"/>
          <w:sz w:val="22"/>
          <w:szCs w:val="22"/>
          <w:lang w:val="es-ES"/>
        </w:rPr>
        <w:t xml:space="preserve"> y </w:t>
      </w:r>
      <w:proofErr w:type="spellStart"/>
      <w:r w:rsidRPr="00D20274">
        <w:rPr>
          <w:rFonts w:ascii="Arial" w:hAnsi="Arial" w:cs="Arial"/>
          <w:sz w:val="22"/>
          <w:szCs w:val="22"/>
          <w:lang w:val="es-ES"/>
        </w:rPr>
        <w:t>Bejder</w:t>
      </w:r>
      <w:proofErr w:type="spellEnd"/>
      <w:r w:rsidRPr="00D20274">
        <w:rPr>
          <w:rFonts w:ascii="Arial" w:hAnsi="Arial" w:cs="Arial"/>
          <w:sz w:val="22"/>
          <w:szCs w:val="22"/>
          <w:lang w:val="es-ES"/>
        </w:rPr>
        <w:t xml:space="preserve"> 2004; Christiansen </w:t>
      </w:r>
      <w:r w:rsidRPr="00D20274">
        <w:rPr>
          <w:rFonts w:ascii="Arial" w:hAnsi="Arial"/>
          <w:sz w:val="22"/>
          <w:lang w:val="es-ES"/>
        </w:rPr>
        <w:t>et al.</w:t>
      </w:r>
      <w:r w:rsidRPr="00D20274">
        <w:rPr>
          <w:rFonts w:ascii="Arial" w:hAnsi="Arial" w:cs="Arial"/>
          <w:sz w:val="22"/>
          <w:szCs w:val="22"/>
          <w:lang w:val="es-ES"/>
        </w:rPr>
        <w:t xml:space="preserve"> 2016). La documentación que detalla las respuestas de los mamíferos acuáticos no acostumbrados expuestos a actividades de «nadar con» se ha centrado en gran medida en los patrones de comportamiento y las exhibiciones. La mayoría de las especies son sensibles a las perturbaciones causadas por los acercamientos, y sus respuestas registradas incluyen cambios en los patrones de respiración, distancia interindividual, nivel de actividad, sonorización y amplitud de movimientos, entre otros (</w:t>
      </w:r>
      <w:proofErr w:type="spellStart"/>
      <w:r w:rsidRPr="00D20274">
        <w:rPr>
          <w:rFonts w:ascii="Arial" w:hAnsi="Arial" w:cs="Arial"/>
          <w:sz w:val="22"/>
          <w:szCs w:val="22"/>
          <w:lang w:val="es-ES"/>
        </w:rPr>
        <w:t>Kyngdon</w:t>
      </w:r>
      <w:proofErr w:type="spellEnd"/>
      <w:r w:rsidRPr="00D20274">
        <w:rPr>
          <w:rFonts w:ascii="Arial" w:hAnsi="Arial" w:cs="Arial"/>
          <w:sz w:val="22"/>
          <w:szCs w:val="22"/>
          <w:lang w:val="es-ES"/>
        </w:rPr>
        <w:t xml:space="preserve"> </w:t>
      </w:r>
      <w:r w:rsidRPr="00D20274">
        <w:rPr>
          <w:rFonts w:ascii="Arial" w:hAnsi="Arial"/>
          <w:sz w:val="22"/>
          <w:lang w:val="es-ES"/>
        </w:rPr>
        <w:t>et al.</w:t>
      </w:r>
      <w:r w:rsidRPr="00D20274">
        <w:rPr>
          <w:rFonts w:ascii="Arial" w:hAnsi="Arial" w:cs="Arial"/>
          <w:sz w:val="22"/>
          <w:szCs w:val="22"/>
          <w:lang w:val="es-ES"/>
        </w:rPr>
        <w:t xml:space="preserve"> 2003; King y </w:t>
      </w:r>
      <w:proofErr w:type="spellStart"/>
      <w:r w:rsidRPr="00D20274">
        <w:rPr>
          <w:rFonts w:ascii="Arial" w:hAnsi="Arial" w:cs="Arial"/>
          <w:sz w:val="22"/>
          <w:szCs w:val="22"/>
          <w:lang w:val="es-ES"/>
        </w:rPr>
        <w:t>Heinen</w:t>
      </w:r>
      <w:proofErr w:type="spellEnd"/>
      <w:r w:rsidRPr="00D20274">
        <w:rPr>
          <w:rFonts w:ascii="Arial" w:hAnsi="Arial" w:cs="Arial"/>
          <w:sz w:val="22"/>
          <w:szCs w:val="22"/>
          <w:lang w:val="es-ES"/>
        </w:rPr>
        <w:t xml:space="preserve"> 2004; </w:t>
      </w:r>
      <w:proofErr w:type="spellStart"/>
      <w:r w:rsidRPr="00D20274">
        <w:rPr>
          <w:rFonts w:ascii="Arial" w:hAnsi="Arial" w:cs="Arial"/>
          <w:sz w:val="22"/>
          <w:szCs w:val="22"/>
          <w:lang w:val="es-ES"/>
        </w:rPr>
        <w:t>Martinez</w:t>
      </w:r>
      <w:proofErr w:type="spellEnd"/>
      <w:r w:rsidRPr="00D20274">
        <w:rPr>
          <w:rFonts w:ascii="Arial" w:hAnsi="Arial" w:cs="Arial"/>
          <w:sz w:val="22"/>
          <w:szCs w:val="22"/>
          <w:lang w:val="es-ES"/>
        </w:rPr>
        <w:t xml:space="preserve"> </w:t>
      </w:r>
      <w:r w:rsidRPr="00D20274">
        <w:rPr>
          <w:rFonts w:ascii="Arial" w:hAnsi="Arial"/>
          <w:sz w:val="22"/>
          <w:lang w:val="es-ES"/>
        </w:rPr>
        <w:t>et al.</w:t>
      </w:r>
      <w:r w:rsidRPr="00D20274">
        <w:rPr>
          <w:rFonts w:ascii="Arial" w:hAnsi="Arial" w:cs="Arial"/>
          <w:sz w:val="22"/>
          <w:szCs w:val="22"/>
          <w:lang w:val="es-ES"/>
        </w:rPr>
        <w:t xml:space="preserve"> 2011; Stafford-Bell </w:t>
      </w:r>
      <w:r w:rsidRPr="00D20274">
        <w:rPr>
          <w:rFonts w:ascii="Arial" w:hAnsi="Arial"/>
          <w:sz w:val="22"/>
          <w:lang w:val="es-ES"/>
        </w:rPr>
        <w:t>et al.</w:t>
      </w:r>
      <w:r w:rsidRPr="00D20274">
        <w:rPr>
          <w:rFonts w:ascii="Arial" w:hAnsi="Arial" w:cs="Arial"/>
          <w:sz w:val="22"/>
          <w:szCs w:val="22"/>
          <w:lang w:val="es-ES"/>
        </w:rPr>
        <w:t xml:space="preserve"> 2012; </w:t>
      </w:r>
      <w:proofErr w:type="spellStart"/>
      <w:r w:rsidRPr="00D20274">
        <w:rPr>
          <w:rFonts w:ascii="Arial" w:hAnsi="Arial" w:cs="Arial"/>
          <w:sz w:val="22"/>
          <w:szCs w:val="22"/>
          <w:lang w:val="es-ES"/>
        </w:rPr>
        <w:t>Lundquist</w:t>
      </w:r>
      <w:proofErr w:type="spellEnd"/>
      <w:r w:rsidRPr="00D20274">
        <w:rPr>
          <w:rFonts w:ascii="Arial" w:hAnsi="Arial" w:cs="Arial"/>
          <w:sz w:val="22"/>
          <w:szCs w:val="22"/>
          <w:lang w:val="es-ES"/>
        </w:rPr>
        <w:t xml:space="preserve"> </w:t>
      </w:r>
      <w:r w:rsidRPr="00D20274">
        <w:rPr>
          <w:rFonts w:ascii="Arial" w:hAnsi="Arial"/>
          <w:sz w:val="22"/>
          <w:lang w:val="es-ES"/>
        </w:rPr>
        <w:t>et al</w:t>
      </w:r>
      <w:r w:rsidRPr="00D20274">
        <w:rPr>
          <w:rFonts w:ascii="Arial" w:hAnsi="Arial" w:cs="Arial"/>
          <w:i/>
          <w:iCs/>
          <w:sz w:val="22"/>
          <w:szCs w:val="22"/>
          <w:lang w:val="es-ES"/>
        </w:rPr>
        <w:t>.</w:t>
      </w:r>
      <w:r w:rsidRPr="00D20274">
        <w:rPr>
          <w:rFonts w:ascii="Arial" w:hAnsi="Arial" w:cs="Arial"/>
          <w:sz w:val="22"/>
          <w:szCs w:val="22"/>
          <w:lang w:val="es-ES"/>
        </w:rPr>
        <w:t xml:space="preserve"> 2013; </w:t>
      </w:r>
      <w:proofErr w:type="spellStart"/>
      <w:r w:rsidRPr="00D20274">
        <w:rPr>
          <w:rFonts w:ascii="Arial" w:hAnsi="Arial" w:cs="Arial"/>
          <w:sz w:val="22"/>
          <w:szCs w:val="22"/>
          <w:lang w:val="es-ES"/>
        </w:rPr>
        <w:t>Cowling</w:t>
      </w:r>
      <w:proofErr w:type="spellEnd"/>
      <w:r w:rsidRPr="00D20274">
        <w:rPr>
          <w:rFonts w:ascii="Arial" w:hAnsi="Arial" w:cs="Arial"/>
          <w:sz w:val="22"/>
          <w:szCs w:val="22"/>
          <w:lang w:val="es-ES"/>
        </w:rPr>
        <w:t xml:space="preserve"> </w:t>
      </w:r>
      <w:r w:rsidRPr="00D20274">
        <w:rPr>
          <w:rFonts w:ascii="Arial" w:hAnsi="Arial"/>
          <w:sz w:val="22"/>
          <w:lang w:val="es-ES"/>
        </w:rPr>
        <w:t>et al.</w:t>
      </w:r>
      <w:r w:rsidRPr="00D20274">
        <w:rPr>
          <w:rFonts w:ascii="Arial" w:hAnsi="Arial" w:cs="Arial"/>
          <w:sz w:val="22"/>
          <w:szCs w:val="22"/>
          <w:lang w:val="es-ES"/>
        </w:rPr>
        <w:t xml:space="preserve"> 2014; véanse también las reseñas de </w:t>
      </w:r>
      <w:proofErr w:type="spellStart"/>
      <w:r w:rsidRPr="00D20274">
        <w:rPr>
          <w:rFonts w:ascii="Arial" w:hAnsi="Arial" w:cs="Arial"/>
          <w:sz w:val="22"/>
          <w:szCs w:val="22"/>
          <w:lang w:val="es-ES"/>
        </w:rPr>
        <w:t>Bejder</w:t>
      </w:r>
      <w:proofErr w:type="spellEnd"/>
      <w:r w:rsidRPr="00D20274">
        <w:rPr>
          <w:rFonts w:ascii="Arial" w:hAnsi="Arial" w:cs="Arial"/>
          <w:sz w:val="22"/>
          <w:szCs w:val="22"/>
          <w:lang w:val="es-ES"/>
        </w:rPr>
        <w:t xml:space="preserve"> y </w:t>
      </w:r>
      <w:proofErr w:type="spellStart"/>
      <w:r w:rsidRPr="00D20274">
        <w:rPr>
          <w:rFonts w:ascii="Arial" w:hAnsi="Arial" w:cs="Arial"/>
          <w:sz w:val="22"/>
          <w:szCs w:val="22"/>
          <w:lang w:val="es-ES"/>
        </w:rPr>
        <w:t>Samuels</w:t>
      </w:r>
      <w:proofErr w:type="spellEnd"/>
      <w:r w:rsidRPr="00D20274">
        <w:rPr>
          <w:rFonts w:ascii="Arial" w:hAnsi="Arial" w:cs="Arial"/>
          <w:sz w:val="22"/>
          <w:szCs w:val="22"/>
          <w:lang w:val="es-ES"/>
        </w:rPr>
        <w:t xml:space="preserve"> 2003; Curtin y </w:t>
      </w:r>
      <w:proofErr w:type="spellStart"/>
      <w:r w:rsidRPr="00D20274">
        <w:rPr>
          <w:rFonts w:ascii="Arial" w:hAnsi="Arial" w:cs="Arial"/>
          <w:sz w:val="22"/>
          <w:szCs w:val="22"/>
          <w:lang w:val="es-ES"/>
        </w:rPr>
        <w:t>Garrod</w:t>
      </w:r>
      <w:proofErr w:type="spellEnd"/>
      <w:r w:rsidRPr="00D20274">
        <w:rPr>
          <w:rFonts w:ascii="Arial" w:hAnsi="Arial" w:cs="Arial"/>
          <w:sz w:val="22"/>
          <w:szCs w:val="22"/>
          <w:lang w:val="es-ES"/>
        </w:rPr>
        <w:t xml:space="preserve"> 2008). </w:t>
      </w:r>
      <w:r w:rsidRPr="00D20274">
        <w:rPr>
          <w:rFonts w:ascii="Arial" w:hAnsi="Arial" w:cs="Arial"/>
          <w:color w:val="000000"/>
          <w:sz w:val="22"/>
          <w:szCs w:val="22"/>
          <w:lang w:val="es-ES"/>
        </w:rPr>
        <w:t xml:space="preserve">Además de la preocupación por los efectos de las perturbaciones en el comportamiento y la salud de la vida silvestre marina, está el problema de las enfermedades zoonóticas. Cada vez preocupa más la transmisión de enfermedades de los animales silvestres a las personas, y viceversa, y </w:t>
      </w:r>
      <w:r w:rsidRPr="00D20274">
        <w:rPr>
          <w:rFonts w:ascii="Arial" w:hAnsi="Arial" w:cs="Arial"/>
          <w:color w:val="000000"/>
          <w:sz w:val="22"/>
          <w:szCs w:val="22"/>
          <w:lang w:val="es-ES"/>
        </w:rPr>
        <w:lastRenderedPageBreak/>
        <w:t xml:space="preserve">podría decirse que esta preocupación es más acusada en el caso de las especies marinas que no suelen estar en contacto con las personas. Estas preocupaciones se han incrementado recientemente por nuevas investigaciones que muestran que los cetáceos son muy vulnerables al virus SARS-CoV-2 que impulsó la reciente pandemia de COVID-19 (p. ej., Damas </w:t>
      </w:r>
      <w:r w:rsidRPr="00D20274">
        <w:rPr>
          <w:rFonts w:ascii="Arial" w:hAnsi="Arial"/>
          <w:color w:val="000000"/>
          <w:sz w:val="22"/>
          <w:lang w:val="es-ES"/>
        </w:rPr>
        <w:t>et al.,</w:t>
      </w:r>
      <w:r w:rsidRPr="00D20274">
        <w:rPr>
          <w:rFonts w:ascii="Arial" w:hAnsi="Arial" w:cs="Arial"/>
          <w:color w:val="000000"/>
          <w:sz w:val="22"/>
          <w:szCs w:val="22"/>
          <w:lang w:val="es-ES"/>
        </w:rPr>
        <w:t xml:space="preserve"> 2020), informes sobre la transmisión de la gripe aviar de aves a mamíferos con su correspondiente mortalidad</w:t>
      </w:r>
      <w:r w:rsidR="00054518" w:rsidRPr="00D20274">
        <w:rPr>
          <w:rFonts w:ascii="Arial" w:hAnsi="Arial" w:cs="Arial"/>
          <w:color w:val="000000"/>
          <w:sz w:val="22"/>
          <w:szCs w:val="22"/>
          <w:lang w:val="es-ES"/>
        </w:rPr>
        <w:t>,</w:t>
      </w:r>
      <w:r w:rsidRPr="00D20274">
        <w:rPr>
          <w:rStyle w:val="FootnoteReference"/>
          <w:rFonts w:ascii="Arial" w:hAnsi="Arial" w:cs="Arial"/>
          <w:color w:val="000000"/>
          <w:sz w:val="22"/>
          <w:szCs w:val="22"/>
          <w:lang w:val="es-ES"/>
        </w:rPr>
        <w:footnoteReference w:id="2"/>
      </w:r>
      <w:r w:rsidRPr="00D20274">
        <w:rPr>
          <w:rFonts w:ascii="Arial" w:hAnsi="Arial" w:cs="Arial"/>
          <w:color w:val="000000"/>
          <w:sz w:val="22"/>
          <w:szCs w:val="22"/>
          <w:lang w:val="es-ES"/>
        </w:rPr>
        <w:t xml:space="preserve"> así como la presencia del virus en focas en el Reino Unido.</w:t>
      </w:r>
      <w:r w:rsidRPr="00D20274">
        <w:rPr>
          <w:rStyle w:val="FootnoteReference"/>
          <w:rFonts w:ascii="Arial" w:hAnsi="Arial" w:cs="Arial"/>
          <w:color w:val="000000"/>
          <w:sz w:val="22"/>
          <w:szCs w:val="22"/>
          <w:lang w:val="es-ES"/>
        </w:rPr>
        <w:footnoteReference w:id="3"/>
      </w:r>
      <w:r w:rsidRPr="00D20274">
        <w:rPr>
          <w:rFonts w:ascii="Arial" w:hAnsi="Arial" w:cs="Arial"/>
          <w:color w:val="000000"/>
          <w:sz w:val="22"/>
          <w:szCs w:val="22"/>
          <w:lang w:val="es-ES"/>
        </w:rPr>
        <w:t xml:space="preserve"> Aunque todavía se están llevando a cabo importantes investigaciones que ayudarán a fundamentar las evaluaciones de riesgo, la amenaza para los animales y para quienes entran en contacto estrecho con ellos es otro argumento de peso para la observación desde la distancia para minimizar el riesgo de transmisión.</w:t>
      </w:r>
    </w:p>
    <w:p w14:paraId="2F4977C5" w14:textId="77777777" w:rsidR="006037E9" w:rsidRPr="00D20274" w:rsidRDefault="006037E9" w:rsidP="00F12ABB">
      <w:pPr>
        <w:pStyle w:val="NormalWeb"/>
        <w:spacing w:before="0" w:beforeAutospacing="0" w:after="0" w:afterAutospacing="0"/>
        <w:jc w:val="both"/>
        <w:rPr>
          <w:rFonts w:ascii="Arial" w:hAnsi="Arial" w:cs="Arial"/>
          <w:color w:val="000000" w:themeColor="text1"/>
          <w:sz w:val="22"/>
          <w:szCs w:val="22"/>
          <w:lang w:val="es-ES"/>
        </w:rPr>
      </w:pPr>
    </w:p>
    <w:p w14:paraId="308485BA" w14:textId="7C6CAF01" w:rsidR="006037E9" w:rsidRPr="00D20274" w:rsidRDefault="006037E9" w:rsidP="00F12ABB">
      <w:pPr>
        <w:pStyle w:val="NormalWeb"/>
        <w:spacing w:before="0" w:beforeAutospacing="0" w:after="0" w:afterAutospacing="0"/>
        <w:jc w:val="both"/>
        <w:rPr>
          <w:rFonts w:ascii="Arial" w:hAnsi="Arial" w:cs="Arial"/>
          <w:color w:val="000000" w:themeColor="text1"/>
          <w:sz w:val="22"/>
          <w:szCs w:val="22"/>
          <w:lang w:val="es-ES"/>
        </w:rPr>
      </w:pPr>
      <w:r w:rsidRPr="00D20274">
        <w:rPr>
          <w:rFonts w:ascii="Arial" w:hAnsi="Arial" w:cs="Arial"/>
          <w:color w:val="000000" w:themeColor="text1"/>
          <w:sz w:val="22"/>
          <w:szCs w:val="22"/>
          <w:lang w:val="es-ES"/>
        </w:rPr>
        <w:t>Por otra parte, aunque este detalle se suele descuidar y pasar por alto (</w:t>
      </w:r>
      <w:proofErr w:type="spellStart"/>
      <w:r w:rsidRPr="00D20274">
        <w:rPr>
          <w:rFonts w:ascii="Arial" w:hAnsi="Arial" w:cs="Arial"/>
          <w:color w:val="000000" w:themeColor="text1"/>
          <w:sz w:val="22"/>
          <w:szCs w:val="22"/>
          <w:lang w:val="es-ES"/>
        </w:rPr>
        <w:t>Spradlin</w:t>
      </w:r>
      <w:proofErr w:type="spellEnd"/>
      <w:r w:rsidRPr="00D20274">
        <w:rPr>
          <w:rFonts w:ascii="Arial" w:hAnsi="Arial" w:cs="Arial"/>
          <w:color w:val="000000" w:themeColor="text1"/>
          <w:sz w:val="22"/>
          <w:szCs w:val="22"/>
          <w:lang w:val="es-ES"/>
        </w:rPr>
        <w:t xml:space="preserve"> </w:t>
      </w:r>
      <w:r w:rsidRPr="00D20274">
        <w:rPr>
          <w:rFonts w:ascii="Arial" w:hAnsi="Arial"/>
          <w:color w:val="000000" w:themeColor="text1"/>
          <w:sz w:val="22"/>
          <w:lang w:val="es-ES"/>
        </w:rPr>
        <w:t>et al</w:t>
      </w:r>
      <w:r w:rsidRPr="00D20274">
        <w:rPr>
          <w:rFonts w:ascii="Arial" w:hAnsi="Arial" w:cs="Arial"/>
          <w:i/>
          <w:iCs/>
          <w:color w:val="000000" w:themeColor="text1"/>
          <w:sz w:val="22"/>
          <w:szCs w:val="22"/>
          <w:lang w:val="es-ES"/>
        </w:rPr>
        <w:t>.</w:t>
      </w:r>
      <w:r w:rsidRPr="00D20274">
        <w:rPr>
          <w:rFonts w:ascii="Arial" w:hAnsi="Arial" w:cs="Arial"/>
          <w:color w:val="000000" w:themeColor="text1"/>
          <w:sz w:val="22"/>
          <w:szCs w:val="22"/>
          <w:lang w:val="es-ES"/>
        </w:rPr>
        <w:t xml:space="preserve"> 2001b), nadar con mamíferos acuáticos suscita una verdadera inquietud por la seguridad de los nadadores y buceadores. Las preocupaciones surgen porque los mamíferos marinos son criaturas grandes, poderosas y salvajes cuyos movimientos y comportamiento pueden dañar, herir o matar a los seres humanos que participan en las interacciones en el agua (</w:t>
      </w:r>
      <w:proofErr w:type="spellStart"/>
      <w:r w:rsidRPr="00D20274">
        <w:rPr>
          <w:rFonts w:ascii="Arial" w:hAnsi="Arial" w:cs="Arial"/>
          <w:color w:val="000000" w:themeColor="text1"/>
          <w:sz w:val="22"/>
          <w:szCs w:val="22"/>
          <w:lang w:val="es-ES"/>
        </w:rPr>
        <w:t>Webb</w:t>
      </w:r>
      <w:proofErr w:type="spellEnd"/>
      <w:r w:rsidRPr="00D20274">
        <w:rPr>
          <w:rFonts w:ascii="Arial" w:hAnsi="Arial" w:cs="Arial"/>
          <w:color w:val="000000" w:themeColor="text1"/>
          <w:sz w:val="22"/>
          <w:szCs w:val="22"/>
          <w:lang w:val="es-ES"/>
        </w:rPr>
        <w:t xml:space="preserve"> 1978; Shane </w:t>
      </w:r>
      <w:r w:rsidRPr="00D20274">
        <w:rPr>
          <w:rFonts w:ascii="Arial" w:hAnsi="Arial"/>
          <w:color w:val="000000" w:themeColor="text1"/>
          <w:sz w:val="22"/>
          <w:lang w:val="es-ES"/>
        </w:rPr>
        <w:t>et al.</w:t>
      </w:r>
      <w:r w:rsidRPr="00D20274">
        <w:rPr>
          <w:rFonts w:ascii="Arial" w:hAnsi="Arial" w:cs="Arial"/>
          <w:color w:val="000000" w:themeColor="text1"/>
          <w:sz w:val="22"/>
          <w:szCs w:val="22"/>
          <w:lang w:val="es-ES"/>
        </w:rPr>
        <w:t xml:space="preserve"> 1993; Wilson, 1994; </w:t>
      </w:r>
      <w:proofErr w:type="spellStart"/>
      <w:r w:rsidRPr="00D20274">
        <w:rPr>
          <w:rFonts w:ascii="Arial" w:hAnsi="Arial" w:cs="Arial"/>
          <w:color w:val="000000" w:themeColor="text1"/>
          <w:sz w:val="22"/>
          <w:szCs w:val="22"/>
          <w:lang w:val="es-ES"/>
        </w:rPr>
        <w:t>Orams</w:t>
      </w:r>
      <w:proofErr w:type="spellEnd"/>
      <w:r w:rsidRPr="00D20274">
        <w:rPr>
          <w:rFonts w:ascii="Arial" w:hAnsi="Arial" w:cs="Arial"/>
          <w:color w:val="000000" w:themeColor="text1"/>
          <w:sz w:val="22"/>
          <w:szCs w:val="22"/>
          <w:lang w:val="es-ES"/>
        </w:rPr>
        <w:t xml:space="preserve"> </w:t>
      </w:r>
      <w:r w:rsidRPr="00D20274">
        <w:rPr>
          <w:rFonts w:ascii="Arial" w:hAnsi="Arial"/>
          <w:color w:val="000000" w:themeColor="text1"/>
          <w:sz w:val="22"/>
          <w:lang w:val="es-ES"/>
        </w:rPr>
        <w:t>et al.</w:t>
      </w:r>
      <w:r w:rsidRPr="00D20274">
        <w:rPr>
          <w:rFonts w:ascii="Arial" w:hAnsi="Arial" w:cs="Arial"/>
          <w:color w:val="000000" w:themeColor="text1"/>
          <w:sz w:val="22"/>
          <w:szCs w:val="22"/>
          <w:lang w:val="es-ES"/>
        </w:rPr>
        <w:t xml:space="preserve"> 1996; Santos 1997; </w:t>
      </w:r>
      <w:proofErr w:type="spellStart"/>
      <w:r w:rsidRPr="00D20274">
        <w:rPr>
          <w:rFonts w:ascii="Arial" w:hAnsi="Arial" w:cs="Arial"/>
          <w:color w:val="000000" w:themeColor="text1"/>
          <w:sz w:val="22"/>
          <w:szCs w:val="22"/>
          <w:lang w:val="es-ES"/>
        </w:rPr>
        <w:t>Seideman</w:t>
      </w:r>
      <w:proofErr w:type="spellEnd"/>
      <w:r w:rsidRPr="00D20274">
        <w:rPr>
          <w:rFonts w:ascii="Arial" w:hAnsi="Arial" w:cs="Arial"/>
          <w:color w:val="000000" w:themeColor="text1"/>
          <w:sz w:val="22"/>
          <w:szCs w:val="22"/>
          <w:lang w:val="es-ES"/>
        </w:rPr>
        <w:t xml:space="preserve"> 1997; Christie 1998; </w:t>
      </w:r>
      <w:proofErr w:type="spellStart"/>
      <w:r w:rsidRPr="00D20274">
        <w:rPr>
          <w:rFonts w:ascii="Arial" w:hAnsi="Arial" w:cs="Arial"/>
          <w:color w:val="000000" w:themeColor="text1"/>
          <w:sz w:val="22"/>
          <w:szCs w:val="22"/>
          <w:lang w:val="es-ES"/>
        </w:rPr>
        <w:t>Samuels</w:t>
      </w:r>
      <w:proofErr w:type="spellEnd"/>
      <w:r w:rsidRPr="00D20274">
        <w:rPr>
          <w:rFonts w:ascii="Arial" w:hAnsi="Arial" w:cs="Arial"/>
          <w:color w:val="000000" w:themeColor="text1"/>
          <w:sz w:val="22"/>
          <w:szCs w:val="22"/>
          <w:lang w:val="es-ES"/>
        </w:rPr>
        <w:t xml:space="preserve"> </w:t>
      </w:r>
      <w:r w:rsidRPr="00D20274">
        <w:rPr>
          <w:rFonts w:ascii="Arial" w:hAnsi="Arial"/>
          <w:color w:val="000000" w:themeColor="text1"/>
          <w:sz w:val="22"/>
          <w:lang w:val="es-ES"/>
        </w:rPr>
        <w:t>et al</w:t>
      </w:r>
      <w:r w:rsidRPr="00D20274">
        <w:rPr>
          <w:rFonts w:ascii="Arial" w:hAnsi="Arial" w:cs="Arial"/>
          <w:color w:val="000000" w:themeColor="text1"/>
          <w:sz w:val="22"/>
          <w:szCs w:val="22"/>
          <w:lang w:val="es-ES"/>
        </w:rPr>
        <w:t>. 2003). La transmisión de enfermedades también es posible, ya que ballenas y delfines son portadores de parásitos y ciertas enfermedades que pueden transmitirse a los humanos y viceversa (</w:t>
      </w:r>
      <w:proofErr w:type="spellStart"/>
      <w:r w:rsidRPr="00D20274">
        <w:rPr>
          <w:rFonts w:ascii="Arial" w:hAnsi="Arial" w:cs="Arial"/>
          <w:color w:val="000000" w:themeColor="text1"/>
          <w:sz w:val="22"/>
          <w:szCs w:val="22"/>
          <w:lang w:val="es-ES"/>
        </w:rPr>
        <w:t>Waltzek</w:t>
      </w:r>
      <w:proofErr w:type="spellEnd"/>
      <w:r w:rsidRPr="00D20274">
        <w:rPr>
          <w:rFonts w:ascii="Arial" w:hAnsi="Arial" w:cs="Arial"/>
          <w:color w:val="000000" w:themeColor="text1"/>
          <w:sz w:val="22"/>
          <w:szCs w:val="22"/>
          <w:lang w:val="es-ES"/>
        </w:rPr>
        <w:t xml:space="preserve"> </w:t>
      </w:r>
      <w:r w:rsidRPr="00D20274">
        <w:rPr>
          <w:rFonts w:ascii="Arial" w:hAnsi="Arial"/>
          <w:color w:val="000000" w:themeColor="text1"/>
          <w:sz w:val="22"/>
          <w:lang w:val="es-ES"/>
        </w:rPr>
        <w:t>et al.</w:t>
      </w:r>
      <w:r w:rsidRPr="00D20274">
        <w:rPr>
          <w:rFonts w:ascii="Arial" w:hAnsi="Arial" w:cs="Arial"/>
          <w:color w:val="000000" w:themeColor="text1"/>
          <w:sz w:val="22"/>
          <w:szCs w:val="22"/>
          <w:lang w:val="es-ES"/>
        </w:rPr>
        <w:t xml:space="preserve"> 2012). Asimismo, dicha actividad plantea los peligros intrínsecos de cualquier actividad en el agua, que se agravan aún más cuando las actividades se llevan a cabo en aguas abiertas, implican grandes aglomeraciones, son realizadas por participantes y nadadores inexpertos y/o dirigidas por guías sin certificación o no especializados. Los acercamientos también aumentan la probabilidad de colisión con los navíos, lo cual es un problema sobre todo para los barcos de excursiones a nado que dejan a la gente en el agua cerca de cetáceos y otros mamíferos acuáticos (Lammers </w:t>
      </w:r>
      <w:r w:rsidRPr="00D20274">
        <w:rPr>
          <w:rFonts w:ascii="Arial" w:hAnsi="Arial"/>
          <w:color w:val="000000" w:themeColor="text1"/>
          <w:sz w:val="22"/>
          <w:lang w:val="es-ES"/>
        </w:rPr>
        <w:t>et al.</w:t>
      </w:r>
      <w:r w:rsidRPr="00D20274">
        <w:rPr>
          <w:rFonts w:ascii="Arial" w:hAnsi="Arial" w:cs="Arial"/>
          <w:color w:val="000000" w:themeColor="text1"/>
          <w:sz w:val="22"/>
          <w:szCs w:val="22"/>
          <w:lang w:val="es-ES"/>
        </w:rPr>
        <w:t xml:space="preserve"> 2013).</w:t>
      </w:r>
    </w:p>
    <w:p w14:paraId="3714CF56" w14:textId="77777777" w:rsidR="00054518" w:rsidRPr="00D20274" w:rsidRDefault="00054518" w:rsidP="00F12ABB">
      <w:pPr>
        <w:pStyle w:val="NormalWeb"/>
        <w:spacing w:before="0" w:beforeAutospacing="0" w:after="0" w:afterAutospacing="0"/>
        <w:jc w:val="both"/>
        <w:rPr>
          <w:rFonts w:ascii="Arial" w:hAnsi="Arial" w:cs="Arial"/>
          <w:color w:val="000000" w:themeColor="text1"/>
          <w:sz w:val="22"/>
          <w:szCs w:val="22"/>
          <w:lang w:val="es-ES"/>
        </w:rPr>
      </w:pPr>
    </w:p>
    <w:p w14:paraId="670AFD25" w14:textId="7082AD5A" w:rsidR="006037E9" w:rsidRPr="00D20274" w:rsidRDefault="006037E9" w:rsidP="00F12ABB">
      <w:pPr>
        <w:pStyle w:val="NormalWeb"/>
        <w:spacing w:before="0" w:beforeAutospacing="0" w:after="0" w:afterAutospacing="0"/>
        <w:jc w:val="both"/>
        <w:rPr>
          <w:rFonts w:ascii="Arial" w:hAnsi="Arial" w:cs="Arial"/>
          <w:color w:val="000000"/>
          <w:sz w:val="22"/>
          <w:szCs w:val="22"/>
          <w:lang w:val="es-ES"/>
        </w:rPr>
      </w:pPr>
      <w:r w:rsidRPr="00D20274">
        <w:rPr>
          <w:rFonts w:ascii="Arial" w:hAnsi="Arial" w:cs="Arial"/>
          <w:color w:val="000000"/>
          <w:sz w:val="22"/>
          <w:szCs w:val="22"/>
          <w:lang w:val="es-ES"/>
        </w:rPr>
        <w:t>Basándose en las perspectivas actuales de los expertos y en la creencia de que la vida silvestre debería gozar siempre del máximo nivel de protección frente a las interacciones humanas, se insta a las Partes a adoptar un conjunto de</w:t>
      </w:r>
      <w:r w:rsidRPr="00D20274">
        <w:rPr>
          <w:rFonts w:ascii="Arial" w:hAnsi="Arial" w:cs="Arial"/>
          <w:b/>
          <w:bCs/>
          <w:color w:val="000000"/>
          <w:sz w:val="22"/>
          <w:szCs w:val="22"/>
          <w:lang w:val="es-ES"/>
        </w:rPr>
        <w:t xml:space="preserve"> </w:t>
      </w:r>
      <w:r w:rsidRPr="00D20274">
        <w:rPr>
          <w:rFonts w:ascii="Arial" w:hAnsi="Arial" w:cs="Arial"/>
          <w:color w:val="000000"/>
          <w:sz w:val="22"/>
          <w:szCs w:val="22"/>
          <w:lang w:val="es-ES"/>
        </w:rPr>
        <w:t>estrategias</w:t>
      </w:r>
      <w:r w:rsidRPr="00D20274">
        <w:rPr>
          <w:rFonts w:ascii="Arial" w:hAnsi="Arial" w:cs="Arial"/>
          <w:b/>
          <w:bCs/>
          <w:color w:val="000000"/>
          <w:sz w:val="22"/>
          <w:szCs w:val="22"/>
          <w:lang w:val="es-ES"/>
        </w:rPr>
        <w:t xml:space="preserve"> </w:t>
      </w:r>
      <w:r w:rsidRPr="00D20274">
        <w:rPr>
          <w:rFonts w:ascii="Arial" w:hAnsi="Arial" w:cs="Arial"/>
          <w:color w:val="000000"/>
          <w:sz w:val="22"/>
          <w:szCs w:val="22"/>
          <w:lang w:val="es-ES"/>
        </w:rPr>
        <w:t xml:space="preserve">preventivas y cautelares destinadas a minimizar los efectos tanto conocidos como potenciales de las interacciones en el agua. </w:t>
      </w:r>
    </w:p>
    <w:p w14:paraId="2B9E66B5" w14:textId="77777777" w:rsidR="006037E9" w:rsidRPr="00D20274" w:rsidRDefault="006037E9" w:rsidP="00F12ABB">
      <w:pPr>
        <w:pStyle w:val="NormalWeb"/>
        <w:spacing w:before="0" w:beforeAutospacing="0" w:after="0" w:afterAutospacing="0"/>
        <w:jc w:val="both"/>
        <w:rPr>
          <w:rFonts w:ascii="Arial" w:hAnsi="Arial" w:cs="Arial"/>
          <w:b/>
          <w:bCs/>
          <w:color w:val="000000" w:themeColor="text1"/>
          <w:sz w:val="22"/>
          <w:szCs w:val="22"/>
          <w:lang w:val="es-ES"/>
        </w:rPr>
      </w:pPr>
    </w:p>
    <w:p w14:paraId="76D707AA" w14:textId="4F78A148" w:rsidR="006037E9" w:rsidRPr="00D20274" w:rsidRDefault="006037E9" w:rsidP="00F12ABB">
      <w:pPr>
        <w:pStyle w:val="NormalWeb"/>
        <w:spacing w:before="0" w:beforeAutospacing="0" w:after="0" w:afterAutospacing="0"/>
        <w:jc w:val="both"/>
        <w:rPr>
          <w:rFonts w:ascii="Arial" w:hAnsi="Arial" w:cs="Arial"/>
          <w:color w:val="000000"/>
          <w:sz w:val="22"/>
          <w:szCs w:val="22"/>
          <w:lang w:val="es-ES"/>
        </w:rPr>
      </w:pPr>
      <w:r w:rsidRPr="00D20274">
        <w:rPr>
          <w:rFonts w:ascii="Arial" w:hAnsi="Arial" w:cs="Arial"/>
          <w:b/>
          <w:bCs/>
          <w:color w:val="000000" w:themeColor="text1"/>
          <w:sz w:val="22"/>
          <w:szCs w:val="22"/>
          <w:lang w:val="es-ES"/>
        </w:rPr>
        <w:t>En general, se recomienda que no se lleven a cabo interacciones recreativas en el agua con la fauna marina,</w:t>
      </w:r>
      <w:r w:rsidRPr="00D20274">
        <w:rPr>
          <w:rFonts w:ascii="Arial" w:hAnsi="Arial" w:cs="Arial"/>
          <w:color w:val="000000"/>
          <w:sz w:val="22"/>
          <w:szCs w:val="22"/>
          <w:lang w:val="es-ES"/>
        </w:rPr>
        <w:t xml:space="preserve"> a menos que se haya estudiado detenidamente la ausencia de efectos perjudiciales y sus beneficios netos de conservación, señalando que se requiere una investigación a largo plazo sobre los efectos de las interacciones en el agua para tomar una decisión basada en pruebas. En concreto, se insta a las Partes a: </w:t>
      </w:r>
    </w:p>
    <w:p w14:paraId="61D01BF9" w14:textId="77777777" w:rsidR="006C682F" w:rsidRPr="00D20274" w:rsidRDefault="006C682F" w:rsidP="00F12ABB">
      <w:pPr>
        <w:pStyle w:val="NormalWeb"/>
        <w:spacing w:before="0" w:beforeAutospacing="0" w:after="0" w:afterAutospacing="0"/>
        <w:jc w:val="both"/>
        <w:rPr>
          <w:rFonts w:ascii="Arial" w:hAnsi="Arial" w:cs="Arial"/>
          <w:color w:val="000000"/>
          <w:sz w:val="22"/>
          <w:szCs w:val="22"/>
          <w:lang w:val="es-ES"/>
        </w:rPr>
      </w:pPr>
    </w:p>
    <w:p w14:paraId="324E03C3" w14:textId="77624BB9" w:rsidR="006037E9" w:rsidRPr="00D20274" w:rsidRDefault="006037E9" w:rsidP="006C682F">
      <w:pPr>
        <w:pStyle w:val="NormalWeb"/>
        <w:numPr>
          <w:ilvl w:val="0"/>
          <w:numId w:val="4"/>
        </w:numPr>
        <w:spacing w:before="0" w:beforeAutospacing="0" w:after="0" w:afterAutospacing="0"/>
        <w:ind w:left="567" w:hanging="567"/>
        <w:jc w:val="both"/>
        <w:rPr>
          <w:rFonts w:ascii="Arial" w:hAnsi="Arial" w:cs="Arial"/>
          <w:b/>
          <w:bCs/>
          <w:color w:val="000000"/>
          <w:sz w:val="22"/>
          <w:szCs w:val="22"/>
          <w:lang w:val="es-ES"/>
        </w:rPr>
      </w:pPr>
      <w:r w:rsidRPr="00D20274">
        <w:rPr>
          <w:rFonts w:ascii="Arial" w:hAnsi="Arial" w:cs="Arial"/>
          <w:color w:val="000000"/>
          <w:sz w:val="22"/>
          <w:szCs w:val="22"/>
          <w:lang w:val="es-ES"/>
        </w:rPr>
        <w:t xml:space="preserve">Evaluar y valorar cuidadosamente la idoneidad, viabilidad y sostenibilidad de las interacciones actuales, emergentes o prospectivas en el agua antes de </w:t>
      </w:r>
      <w:r w:rsidRPr="00D20274">
        <w:rPr>
          <w:rFonts w:ascii="Arial" w:hAnsi="Arial" w:cs="Arial"/>
          <w:b/>
          <w:bCs/>
          <w:color w:val="000000"/>
          <w:sz w:val="22"/>
          <w:szCs w:val="22"/>
          <w:lang w:val="es-ES"/>
        </w:rPr>
        <w:t>tomar decisiones sobre su implantación o continuidad</w:t>
      </w:r>
      <w:r w:rsidRPr="00D20274">
        <w:rPr>
          <w:rFonts w:ascii="Arial" w:hAnsi="Arial" w:cs="Arial"/>
          <w:color w:val="000000"/>
          <w:sz w:val="22"/>
          <w:szCs w:val="22"/>
          <w:lang w:val="es-ES"/>
        </w:rPr>
        <w:t xml:space="preserve"> y gestión. Cuando existan otras alternativas sostenibles, tienen prioridad las menos intrusivas (por ejemplo, observación sostenible desde embarcaciones y desde tierra, experiencias de realidad virtual). </w:t>
      </w:r>
    </w:p>
    <w:p w14:paraId="75F3252E" w14:textId="77777777" w:rsidR="006037E9" w:rsidRPr="00D20274" w:rsidRDefault="006037E9" w:rsidP="00F12ABB">
      <w:pPr>
        <w:pStyle w:val="NormalWeb"/>
        <w:spacing w:before="0" w:beforeAutospacing="0" w:after="0" w:afterAutospacing="0"/>
        <w:ind w:left="720"/>
        <w:jc w:val="both"/>
        <w:rPr>
          <w:rFonts w:ascii="Arial" w:hAnsi="Arial" w:cs="Arial"/>
          <w:b/>
          <w:bCs/>
          <w:color w:val="000000"/>
          <w:sz w:val="22"/>
          <w:szCs w:val="22"/>
          <w:lang w:val="es-ES"/>
        </w:rPr>
      </w:pPr>
    </w:p>
    <w:p w14:paraId="0BE651A5" w14:textId="25A49753" w:rsidR="006037E9" w:rsidRPr="00D20274" w:rsidRDefault="006037E9" w:rsidP="006C682F">
      <w:pPr>
        <w:pStyle w:val="NormalWeb"/>
        <w:numPr>
          <w:ilvl w:val="0"/>
          <w:numId w:val="4"/>
        </w:numPr>
        <w:spacing w:before="0" w:beforeAutospacing="0" w:after="0" w:afterAutospacing="0"/>
        <w:ind w:left="567" w:hanging="567"/>
        <w:jc w:val="both"/>
        <w:rPr>
          <w:rFonts w:ascii="Arial" w:hAnsi="Arial" w:cs="Arial"/>
          <w:b/>
          <w:bCs/>
          <w:color w:val="000000"/>
          <w:sz w:val="22"/>
          <w:szCs w:val="22"/>
          <w:lang w:val="es-ES"/>
        </w:rPr>
      </w:pPr>
      <w:r w:rsidRPr="00D20274">
        <w:rPr>
          <w:rFonts w:ascii="Arial" w:hAnsi="Arial" w:cs="Arial"/>
          <w:color w:val="000000" w:themeColor="text1"/>
          <w:sz w:val="22"/>
          <w:szCs w:val="22"/>
          <w:lang w:val="es-ES"/>
        </w:rPr>
        <w:t xml:space="preserve">Regular estrictamente las situaciones actuales, emergentes y prospectivas en las que se permita la interacción en el agua con medidas específicas basadas en pruebas y flexibles </w:t>
      </w:r>
      <w:r w:rsidRPr="00D20274">
        <w:rPr>
          <w:rFonts w:ascii="Arial" w:hAnsi="Arial" w:cs="Arial"/>
          <w:b/>
          <w:bCs/>
          <w:color w:val="000000" w:themeColor="text1"/>
          <w:sz w:val="22"/>
          <w:szCs w:val="22"/>
          <w:lang w:val="es-ES"/>
        </w:rPr>
        <w:t>para reducir el riesgo de perturbación y otros efectos perjudiciales para la vida silvestre</w:t>
      </w:r>
      <w:r w:rsidRPr="00D20274">
        <w:rPr>
          <w:rFonts w:ascii="Arial" w:hAnsi="Arial" w:cs="Arial"/>
          <w:color w:val="000000" w:themeColor="text1"/>
          <w:sz w:val="22"/>
          <w:szCs w:val="22"/>
          <w:lang w:val="es-ES"/>
        </w:rPr>
        <w:t xml:space="preserve">. En la práctica, se recomienda encarecidamente: </w:t>
      </w:r>
    </w:p>
    <w:p w14:paraId="1DD6EB34" w14:textId="77777777" w:rsidR="006037E9" w:rsidRPr="00D20274" w:rsidRDefault="006037E9" w:rsidP="006C682F">
      <w:pPr>
        <w:pStyle w:val="NormalWeb"/>
        <w:numPr>
          <w:ilvl w:val="1"/>
          <w:numId w:val="39"/>
        </w:numPr>
        <w:spacing w:before="0" w:beforeAutospacing="0" w:after="0" w:afterAutospacing="0"/>
        <w:ind w:left="992" w:hanging="425"/>
        <w:jc w:val="both"/>
        <w:rPr>
          <w:rFonts w:ascii="Arial" w:hAnsi="Arial" w:cs="Arial"/>
          <w:color w:val="000000"/>
          <w:sz w:val="22"/>
          <w:szCs w:val="22"/>
          <w:lang w:val="es-ES"/>
        </w:rPr>
      </w:pPr>
      <w:r w:rsidRPr="00D20274">
        <w:rPr>
          <w:rFonts w:ascii="Arial" w:hAnsi="Arial" w:cs="Arial"/>
          <w:color w:val="000000" w:themeColor="text1"/>
          <w:sz w:val="22"/>
          <w:szCs w:val="22"/>
          <w:lang w:val="es-ES"/>
        </w:rPr>
        <w:lastRenderedPageBreak/>
        <w:t>suspender de inmediato todas las interacciones recreativas en el agua físicamente intrusivas que incluyan tocar, manipular y alimentar directamente a las especies objetivo de forma intencionada;</w:t>
      </w:r>
    </w:p>
    <w:p w14:paraId="5909EF93" w14:textId="1EDDBFA8" w:rsidR="006037E9" w:rsidRPr="00D20274" w:rsidRDefault="000727DA" w:rsidP="006C682F">
      <w:pPr>
        <w:pStyle w:val="NormalWeb"/>
        <w:numPr>
          <w:ilvl w:val="1"/>
          <w:numId w:val="39"/>
        </w:numPr>
        <w:spacing w:before="0" w:beforeAutospacing="0" w:after="0" w:afterAutospacing="0"/>
        <w:ind w:left="992" w:hanging="425"/>
        <w:jc w:val="both"/>
        <w:rPr>
          <w:rFonts w:ascii="Arial" w:hAnsi="Arial" w:cs="Arial"/>
          <w:color w:val="000000"/>
          <w:sz w:val="22"/>
          <w:szCs w:val="22"/>
          <w:lang w:val="es-ES"/>
        </w:rPr>
      </w:pPr>
      <w:r w:rsidRPr="00D20274">
        <w:rPr>
          <w:rFonts w:ascii="Arial" w:hAnsi="Arial" w:cs="Arial"/>
          <w:color w:val="000000" w:themeColor="text1"/>
          <w:sz w:val="22"/>
          <w:szCs w:val="22"/>
          <w:lang w:val="es-ES"/>
        </w:rPr>
        <w:t>evitar el uso de atrayentes para incitar a los animales;</w:t>
      </w:r>
    </w:p>
    <w:p w14:paraId="6D38B164" w14:textId="77777777" w:rsidR="006037E9" w:rsidRPr="00D20274" w:rsidRDefault="006037E9" w:rsidP="006C682F">
      <w:pPr>
        <w:pStyle w:val="NormalWeb"/>
        <w:numPr>
          <w:ilvl w:val="1"/>
          <w:numId w:val="39"/>
        </w:numPr>
        <w:spacing w:before="0" w:beforeAutospacing="0" w:after="0" w:afterAutospacing="0"/>
        <w:ind w:left="992" w:hanging="425"/>
        <w:jc w:val="both"/>
        <w:rPr>
          <w:rFonts w:ascii="Arial" w:hAnsi="Arial" w:cs="Arial"/>
          <w:color w:val="000000"/>
          <w:sz w:val="22"/>
          <w:szCs w:val="22"/>
          <w:lang w:val="es-ES"/>
        </w:rPr>
      </w:pPr>
      <w:r w:rsidRPr="00D20274">
        <w:rPr>
          <w:rFonts w:ascii="Arial" w:hAnsi="Arial" w:cs="Arial"/>
          <w:color w:val="000000" w:themeColor="text1"/>
          <w:sz w:val="22"/>
          <w:szCs w:val="22"/>
          <w:lang w:val="es-ES"/>
        </w:rPr>
        <w:t>realizar una investigación y un seguimiento específicos para respaldar la formulación de actividades más adecuadas;</w:t>
      </w:r>
    </w:p>
    <w:p w14:paraId="32FA451C" w14:textId="77777777" w:rsidR="006037E9" w:rsidRPr="00D20274" w:rsidRDefault="006037E9" w:rsidP="006C682F">
      <w:pPr>
        <w:pStyle w:val="NormalWeb"/>
        <w:numPr>
          <w:ilvl w:val="1"/>
          <w:numId w:val="39"/>
        </w:numPr>
        <w:spacing w:before="0" w:beforeAutospacing="0" w:after="0" w:afterAutospacing="0"/>
        <w:ind w:left="992" w:hanging="425"/>
        <w:jc w:val="both"/>
        <w:rPr>
          <w:rFonts w:ascii="Arial" w:hAnsi="Arial" w:cs="Arial"/>
          <w:color w:val="000000"/>
          <w:sz w:val="22"/>
          <w:szCs w:val="22"/>
          <w:lang w:val="es-ES"/>
        </w:rPr>
      </w:pPr>
      <w:r w:rsidRPr="00D20274">
        <w:rPr>
          <w:rFonts w:ascii="Arial" w:hAnsi="Arial" w:cs="Arial"/>
          <w:color w:val="000000" w:themeColor="text1"/>
          <w:sz w:val="22"/>
          <w:szCs w:val="22"/>
          <w:lang w:val="es-ES"/>
        </w:rPr>
        <w:t>implementar y hacer cumplir los reglamentos en consonancia con las directrices de buenas prácticas que figuran en el presente documento.</w:t>
      </w:r>
    </w:p>
    <w:p w14:paraId="463A1FB5" w14:textId="77777777" w:rsidR="006037E9" w:rsidRPr="00D20274" w:rsidRDefault="006037E9" w:rsidP="00F12ABB">
      <w:pPr>
        <w:autoSpaceDE w:val="0"/>
        <w:autoSpaceDN w:val="0"/>
        <w:adjustRightInd w:val="0"/>
        <w:spacing w:after="0" w:line="240" w:lineRule="auto"/>
        <w:jc w:val="both"/>
        <w:rPr>
          <w:rFonts w:eastAsiaTheme="minorEastAsia" w:cs="Arial"/>
          <w:color w:val="000000"/>
          <w:lang w:val="es-ES"/>
        </w:rPr>
      </w:pPr>
    </w:p>
    <w:p w14:paraId="3EDF491B" w14:textId="2571F788" w:rsidR="006037E9" w:rsidRPr="00D20274" w:rsidRDefault="006037E9" w:rsidP="00F12ABB">
      <w:pPr>
        <w:pStyle w:val="NormalWeb"/>
        <w:spacing w:before="0" w:beforeAutospacing="0" w:after="0" w:afterAutospacing="0"/>
        <w:jc w:val="both"/>
        <w:rPr>
          <w:rFonts w:ascii="Arial" w:hAnsi="Arial" w:cs="Arial"/>
          <w:color w:val="000000"/>
          <w:sz w:val="22"/>
          <w:szCs w:val="22"/>
          <w:lang w:val="es-ES"/>
        </w:rPr>
      </w:pPr>
      <w:r w:rsidRPr="00D20274">
        <w:rPr>
          <w:rFonts w:ascii="Arial" w:hAnsi="Arial" w:cs="Arial"/>
          <w:color w:val="000000"/>
          <w:sz w:val="22"/>
          <w:szCs w:val="22"/>
          <w:lang w:val="es-ES"/>
        </w:rPr>
        <w:t xml:space="preserve">La aplicación de estos principios ha dado lugar, en algunos casos, a la prohibición de las interacciones en el agua (por ejemplo, en Chubut, Argentina, basándose en la «Ley de Protección de la Fauna Marina» (Inman </w:t>
      </w:r>
      <w:r w:rsidRPr="00D20274">
        <w:rPr>
          <w:rFonts w:ascii="Arial" w:hAnsi="Arial"/>
          <w:color w:val="000000"/>
          <w:sz w:val="22"/>
          <w:lang w:val="es-ES"/>
        </w:rPr>
        <w:t>et al</w:t>
      </w:r>
      <w:r w:rsidRPr="00D20274">
        <w:rPr>
          <w:rFonts w:ascii="Arial" w:hAnsi="Arial" w:cs="Arial"/>
          <w:color w:val="000000"/>
          <w:sz w:val="22"/>
          <w:szCs w:val="22"/>
          <w:lang w:val="es-ES"/>
        </w:rPr>
        <w:t xml:space="preserve">. 2016)) </w:t>
      </w:r>
      <w:r w:rsidR="00237E3E" w:rsidRPr="00D20274">
        <w:rPr>
          <w:rFonts w:ascii="Arial" w:hAnsi="Arial" w:cs="Arial"/>
          <w:color w:val="000000"/>
          <w:sz w:val="22"/>
          <w:szCs w:val="22"/>
          <w:lang w:val="es-ES"/>
        </w:rPr>
        <w:t>y, en</w:t>
      </w:r>
      <w:r w:rsidRPr="00D20274">
        <w:rPr>
          <w:rFonts w:ascii="Arial" w:hAnsi="Arial" w:cs="Arial"/>
          <w:color w:val="000000"/>
          <w:sz w:val="22"/>
          <w:szCs w:val="22"/>
          <w:lang w:val="es-ES"/>
        </w:rPr>
        <w:t xml:space="preserve"> otros, a la formulación de directrices que permiten las interacciones en el agua en determinadas condiciones (por ejemplo, sistema de permisos para actividades comerciales, Nueva Zelanda). </w:t>
      </w:r>
    </w:p>
    <w:p w14:paraId="17046F4C" w14:textId="77777777" w:rsidR="006037E9" w:rsidRPr="00D20274" w:rsidRDefault="006037E9" w:rsidP="00F12ABB">
      <w:pPr>
        <w:pStyle w:val="NormalWeb"/>
        <w:spacing w:before="0" w:beforeAutospacing="0" w:after="0" w:afterAutospacing="0"/>
        <w:jc w:val="both"/>
        <w:rPr>
          <w:rFonts w:ascii="Arial" w:hAnsi="Arial" w:cs="Arial"/>
          <w:color w:val="000000"/>
          <w:sz w:val="22"/>
          <w:szCs w:val="22"/>
          <w:lang w:val="es-ES"/>
        </w:rPr>
      </w:pPr>
    </w:p>
    <w:p w14:paraId="202E6BF6" w14:textId="3A1B5556" w:rsidR="006037E9" w:rsidRPr="00D20274" w:rsidRDefault="006037E9" w:rsidP="00F12ABB">
      <w:pPr>
        <w:pStyle w:val="NormalWeb"/>
        <w:spacing w:before="0" w:beforeAutospacing="0" w:after="0" w:afterAutospacing="0"/>
        <w:jc w:val="both"/>
        <w:rPr>
          <w:rFonts w:ascii="Arial" w:hAnsi="Arial" w:cs="Arial"/>
          <w:b/>
          <w:bCs/>
          <w:color w:val="000000"/>
          <w:sz w:val="22"/>
          <w:szCs w:val="22"/>
          <w:lang w:val="es-ES"/>
        </w:rPr>
      </w:pPr>
      <w:r w:rsidRPr="00D20274">
        <w:rPr>
          <w:rFonts w:ascii="Arial" w:hAnsi="Arial" w:cs="Arial"/>
          <w:color w:val="000000"/>
          <w:sz w:val="22"/>
          <w:szCs w:val="22"/>
          <w:lang w:val="es-ES"/>
        </w:rPr>
        <w:t xml:space="preserve">Tras la aprobación en 2017 por parte de la COP de la CMS de las </w:t>
      </w:r>
      <w:r w:rsidRPr="00D20274">
        <w:rPr>
          <w:rFonts w:ascii="Arial" w:hAnsi="Arial"/>
          <w:i/>
          <w:color w:val="000000"/>
          <w:sz w:val="22"/>
          <w:lang w:val="es-ES"/>
        </w:rPr>
        <w:t>Directrices sobre la observación sostenible de la vida silvestre marina desde embarcaciones</w:t>
      </w:r>
      <w:r w:rsidRPr="00D20274">
        <w:rPr>
          <w:rFonts w:ascii="Arial" w:hAnsi="Arial" w:cs="Arial"/>
          <w:color w:val="000000"/>
          <w:sz w:val="22"/>
          <w:szCs w:val="22"/>
          <w:lang w:val="es-ES"/>
        </w:rPr>
        <w:t xml:space="preserve"> (Anexo a </w:t>
      </w:r>
      <w:hyperlink r:id="rId17" w:history="1">
        <w:r w:rsidRPr="00D20274">
          <w:rPr>
            <w:rStyle w:val="Hyperlink"/>
            <w:rFonts w:ascii="Arial" w:hAnsi="Arial" w:cs="Arial"/>
            <w:sz w:val="22"/>
            <w:szCs w:val="22"/>
            <w:lang w:val="es-ES"/>
          </w:rPr>
          <w:t>UNEP/CMS/Resolución 11.29 (Rev.COP12)</w:t>
        </w:r>
      </w:hyperlink>
      <w:r w:rsidRPr="00D20274">
        <w:rPr>
          <w:rFonts w:ascii="Arial" w:hAnsi="Arial" w:cs="Arial"/>
          <w:color w:val="000000"/>
          <w:sz w:val="22"/>
          <w:szCs w:val="22"/>
          <w:lang w:val="es-ES"/>
        </w:rPr>
        <w:t xml:space="preserve">), se solicitaron orientaciones similares específicas para las interacciones en el agua con especies de megafauna marina. El presente documento, que se basa en la información del Anexo 2 del documento </w:t>
      </w:r>
      <w:hyperlink r:id="rId18" w:history="1">
        <w:r w:rsidRPr="00D20274">
          <w:rPr>
            <w:rStyle w:val="Hyperlink"/>
            <w:rFonts w:ascii="Arial" w:hAnsi="Arial" w:cs="Arial"/>
            <w:sz w:val="22"/>
            <w:szCs w:val="22"/>
            <w:lang w:val="es-ES"/>
          </w:rPr>
          <w:t>UNEP/CMS/COP13/Doc.26.2.5</w:t>
        </w:r>
      </w:hyperlink>
      <w:r w:rsidRPr="00D20274">
        <w:rPr>
          <w:rFonts w:ascii="Arial" w:hAnsi="Arial" w:cs="Arial"/>
          <w:color w:val="000000"/>
          <w:sz w:val="22"/>
          <w:szCs w:val="22"/>
          <w:lang w:val="es-ES"/>
        </w:rPr>
        <w:t xml:space="preserve"> y en actualizaciones recientes, pretende ofrecer esta orientación. Con el fin de cumplir con los objetivos de conservación de la Convención, y con independencia de su formato y características, dichas directrices se inspiran en un </w:t>
      </w:r>
      <w:r w:rsidRPr="00D20274">
        <w:rPr>
          <w:rFonts w:ascii="Arial" w:hAnsi="Arial" w:cs="Arial"/>
          <w:b/>
          <w:bCs/>
          <w:color w:val="000000"/>
          <w:sz w:val="22"/>
          <w:szCs w:val="22"/>
          <w:lang w:val="es-ES"/>
        </w:rPr>
        <w:t xml:space="preserve">enfoque preventivo </w:t>
      </w:r>
      <w:r w:rsidRPr="00D20274">
        <w:rPr>
          <w:rFonts w:ascii="Arial" w:hAnsi="Arial" w:cs="Arial"/>
          <w:color w:val="000000"/>
          <w:sz w:val="22"/>
          <w:szCs w:val="22"/>
          <w:lang w:val="es-ES"/>
        </w:rPr>
        <w:t>y</w:t>
      </w:r>
      <w:r w:rsidRPr="00D20274">
        <w:rPr>
          <w:rFonts w:ascii="Arial" w:hAnsi="Arial" w:cs="Arial"/>
          <w:b/>
          <w:bCs/>
          <w:color w:val="000000"/>
          <w:sz w:val="22"/>
          <w:szCs w:val="22"/>
          <w:lang w:val="es-ES"/>
        </w:rPr>
        <w:t xml:space="preserve"> </w:t>
      </w:r>
      <w:r w:rsidRPr="00D20274">
        <w:rPr>
          <w:rFonts w:ascii="Arial" w:hAnsi="Arial" w:cs="Arial"/>
          <w:color w:val="000000"/>
          <w:sz w:val="22"/>
          <w:szCs w:val="22"/>
          <w:lang w:val="es-ES"/>
        </w:rPr>
        <w:t xml:space="preserve">tienen por objeto </w:t>
      </w:r>
      <w:r w:rsidRPr="00D20274">
        <w:rPr>
          <w:rFonts w:ascii="Arial" w:hAnsi="Arial" w:cs="Arial"/>
          <w:b/>
          <w:bCs/>
          <w:color w:val="000000"/>
          <w:sz w:val="22"/>
          <w:szCs w:val="22"/>
          <w:lang w:val="es-ES"/>
        </w:rPr>
        <w:t xml:space="preserve">eliminar </w:t>
      </w:r>
      <w:r w:rsidRPr="00D20274">
        <w:rPr>
          <w:rFonts w:ascii="Arial" w:hAnsi="Arial"/>
          <w:color w:val="000000"/>
          <w:sz w:val="22"/>
          <w:lang w:val="es-ES"/>
        </w:rPr>
        <w:t>o</w:t>
      </w:r>
      <w:r w:rsidRPr="00D20274">
        <w:rPr>
          <w:rFonts w:ascii="Arial" w:hAnsi="Arial" w:cs="Arial"/>
          <w:color w:val="000000"/>
          <w:sz w:val="22"/>
          <w:szCs w:val="22"/>
          <w:lang w:val="es-ES"/>
        </w:rPr>
        <w:t xml:space="preserve">, como mínimo, </w:t>
      </w:r>
      <w:r w:rsidRPr="00D20274">
        <w:rPr>
          <w:rFonts w:ascii="Arial" w:hAnsi="Arial" w:cs="Arial"/>
          <w:b/>
          <w:bCs/>
          <w:color w:val="000000"/>
          <w:sz w:val="22"/>
          <w:szCs w:val="22"/>
          <w:lang w:val="es-ES"/>
        </w:rPr>
        <w:t xml:space="preserve">reducir al mínimo las perturbaciones y los efectos adversos sobre la vida silvestre. </w:t>
      </w:r>
    </w:p>
    <w:p w14:paraId="2FF07C6F" w14:textId="77777777" w:rsidR="006037E9" w:rsidRPr="00D20274" w:rsidRDefault="006037E9" w:rsidP="00F12ABB">
      <w:pPr>
        <w:pStyle w:val="NormalWeb"/>
        <w:spacing w:before="0" w:beforeAutospacing="0" w:after="0" w:afterAutospacing="0"/>
        <w:jc w:val="both"/>
        <w:rPr>
          <w:rFonts w:ascii="Arial" w:hAnsi="Arial" w:cs="Arial"/>
          <w:color w:val="000000"/>
          <w:sz w:val="22"/>
          <w:szCs w:val="22"/>
          <w:lang w:val="es-ES"/>
        </w:rPr>
      </w:pPr>
    </w:p>
    <w:p w14:paraId="40AFCBDA" w14:textId="77777777" w:rsidR="00F14624" w:rsidRPr="00D20274" w:rsidRDefault="00F14624" w:rsidP="00237BB9">
      <w:pPr>
        <w:pStyle w:val="Heading2"/>
        <w:rPr>
          <w:lang w:val="es-ES"/>
        </w:rPr>
      </w:pPr>
      <w:bookmarkStart w:id="5" w:name="_Toc89089498"/>
      <w:bookmarkStart w:id="6" w:name="_Toc137733350"/>
    </w:p>
    <w:p w14:paraId="37E26D6A" w14:textId="5DAFE9F9" w:rsidR="006037E9" w:rsidRPr="00D20274" w:rsidRDefault="006037E9" w:rsidP="00237BB9">
      <w:pPr>
        <w:pStyle w:val="Heading2"/>
        <w:rPr>
          <w:lang w:val="es-ES"/>
        </w:rPr>
      </w:pPr>
      <w:r w:rsidRPr="00D20274">
        <w:rPr>
          <w:lang w:val="es-ES"/>
        </w:rPr>
        <w:t>Alcance y propósito</w:t>
      </w:r>
      <w:bookmarkEnd w:id="5"/>
      <w:bookmarkEnd w:id="6"/>
    </w:p>
    <w:p w14:paraId="0CEE62C6" w14:textId="77777777" w:rsidR="00F14624" w:rsidRPr="00D20274" w:rsidRDefault="00F14624" w:rsidP="00F12ABB">
      <w:pPr>
        <w:pStyle w:val="ListParagraph"/>
        <w:snapToGrid w:val="0"/>
        <w:spacing w:after="0" w:line="240" w:lineRule="auto"/>
        <w:ind w:left="0"/>
        <w:contextualSpacing w:val="0"/>
        <w:jc w:val="both"/>
        <w:rPr>
          <w:rFonts w:cs="Arial"/>
          <w:color w:val="000000" w:themeColor="text1"/>
          <w:lang w:val="es-ES"/>
        </w:rPr>
      </w:pPr>
    </w:p>
    <w:p w14:paraId="048C531A" w14:textId="319A7104" w:rsidR="006037E9" w:rsidRPr="00D20274" w:rsidRDefault="006037E9" w:rsidP="00F12ABB">
      <w:pPr>
        <w:pStyle w:val="ListParagraph"/>
        <w:snapToGrid w:val="0"/>
        <w:spacing w:after="0" w:line="240" w:lineRule="auto"/>
        <w:ind w:left="0"/>
        <w:contextualSpacing w:val="0"/>
        <w:jc w:val="both"/>
        <w:rPr>
          <w:rFonts w:cs="Arial"/>
          <w:color w:val="000000" w:themeColor="text1"/>
          <w:lang w:val="es-ES"/>
        </w:rPr>
      </w:pPr>
      <w:r w:rsidRPr="00D20274">
        <w:rPr>
          <w:rFonts w:cs="Arial"/>
          <w:color w:val="000000" w:themeColor="text1"/>
          <w:lang w:val="es-ES"/>
        </w:rPr>
        <w:t xml:space="preserve">El presente documento ofrece consideraciones y directrices </w:t>
      </w:r>
      <w:bookmarkStart w:id="7" w:name="_Hlk93658359"/>
      <w:r w:rsidRPr="00D20274">
        <w:rPr>
          <w:rFonts w:cs="Arial"/>
          <w:color w:val="000000" w:themeColor="text1"/>
          <w:lang w:val="es-ES"/>
        </w:rPr>
        <w:t>para ayudar a las Partes a adoptar las medidas necesarias para regular las interacciones recreativas en el agua con los mamíferos marinos, tortugas marinas, grandes peces y aves marinas en su área de jurisdicción</w:t>
      </w:r>
      <w:bookmarkEnd w:id="7"/>
      <w:r w:rsidRPr="00D20274">
        <w:rPr>
          <w:rFonts w:cs="Arial"/>
          <w:color w:val="000000" w:themeColor="text1"/>
          <w:lang w:val="es-ES"/>
        </w:rPr>
        <w:t xml:space="preserve">. </w:t>
      </w:r>
    </w:p>
    <w:p w14:paraId="165CCCE3" w14:textId="77777777" w:rsidR="006037E9" w:rsidRPr="00D20274" w:rsidRDefault="006037E9" w:rsidP="00F12ABB">
      <w:pPr>
        <w:pStyle w:val="ListParagraph"/>
        <w:snapToGrid w:val="0"/>
        <w:spacing w:after="0" w:line="240" w:lineRule="auto"/>
        <w:ind w:left="0"/>
        <w:contextualSpacing w:val="0"/>
        <w:jc w:val="both"/>
        <w:rPr>
          <w:rFonts w:cs="Arial"/>
          <w:color w:val="000000" w:themeColor="text1"/>
          <w:lang w:val="es-ES"/>
        </w:rPr>
      </w:pPr>
    </w:p>
    <w:p w14:paraId="012CDC09" w14:textId="77777777" w:rsidR="006037E9" w:rsidRPr="00D20274" w:rsidRDefault="006037E9" w:rsidP="00F12ABB">
      <w:pPr>
        <w:autoSpaceDE w:val="0"/>
        <w:autoSpaceDN w:val="0"/>
        <w:adjustRightInd w:val="0"/>
        <w:snapToGrid w:val="0"/>
        <w:spacing w:after="0" w:line="240" w:lineRule="auto"/>
        <w:jc w:val="both"/>
        <w:rPr>
          <w:rFonts w:cs="Arial"/>
          <w:color w:val="000000" w:themeColor="text1"/>
          <w:lang w:val="es-ES"/>
        </w:rPr>
      </w:pPr>
      <w:r w:rsidRPr="00D20274">
        <w:rPr>
          <w:rFonts w:cs="Arial"/>
          <w:color w:val="000000" w:themeColor="text1"/>
          <w:lang w:val="es-ES"/>
        </w:rPr>
        <w:t xml:space="preserve">Estas directrices tienen como objetivo evitar y mitigar las perturbaciones y los efectos adversos de las interacciones en el agua sobre las especies objetivo y los hábitats asociados, incluidos tanto los efectos perjudiciales a largo plazo sobre la demografía de la población (por ejemplo, supervivencia, reproducción) como los impactos más a corto plazo sobre el comportamiento individual y el bienestar. </w:t>
      </w:r>
    </w:p>
    <w:p w14:paraId="31020842" w14:textId="77777777" w:rsidR="006037E9" w:rsidRPr="00D20274" w:rsidRDefault="006037E9" w:rsidP="00F12ABB">
      <w:pPr>
        <w:autoSpaceDE w:val="0"/>
        <w:autoSpaceDN w:val="0"/>
        <w:adjustRightInd w:val="0"/>
        <w:snapToGrid w:val="0"/>
        <w:spacing w:after="0" w:line="240" w:lineRule="auto"/>
        <w:jc w:val="both"/>
        <w:rPr>
          <w:rFonts w:cs="Arial"/>
          <w:color w:val="000000" w:themeColor="text1"/>
          <w:lang w:val="es-ES"/>
        </w:rPr>
      </w:pPr>
    </w:p>
    <w:p w14:paraId="36038E4A" w14:textId="414981E1" w:rsidR="006037E9" w:rsidRPr="00D20274" w:rsidRDefault="006037E9" w:rsidP="00F12ABB">
      <w:pPr>
        <w:autoSpaceDE w:val="0"/>
        <w:autoSpaceDN w:val="0"/>
        <w:adjustRightInd w:val="0"/>
        <w:snapToGrid w:val="0"/>
        <w:spacing w:after="0" w:line="240" w:lineRule="auto"/>
        <w:jc w:val="both"/>
        <w:rPr>
          <w:rFonts w:cs="Arial"/>
          <w:color w:val="000000" w:themeColor="text1"/>
          <w:lang w:val="es-ES"/>
        </w:rPr>
      </w:pPr>
      <w:r w:rsidRPr="00D20274">
        <w:rPr>
          <w:rFonts w:cs="Arial"/>
          <w:color w:val="000000" w:themeColor="text1"/>
          <w:lang w:val="es-ES"/>
        </w:rPr>
        <w:t>Las orientaciones facilitadas son específicas para las interacciones recreativas en el agua en entornos silvestres (es decir, entornos naturales) a través de la presencia, la natación, el esnórquel, el buceo libre y el submarinismo. Las interacciones que se realizan en instalaciones de cautividad y semicautividad no se abordan en este documento.</w:t>
      </w:r>
    </w:p>
    <w:p w14:paraId="417688B5" w14:textId="77777777" w:rsidR="006037E9" w:rsidRPr="00D20274" w:rsidRDefault="006037E9" w:rsidP="00F12ABB">
      <w:pPr>
        <w:autoSpaceDE w:val="0"/>
        <w:autoSpaceDN w:val="0"/>
        <w:adjustRightInd w:val="0"/>
        <w:snapToGrid w:val="0"/>
        <w:spacing w:after="0" w:line="240" w:lineRule="auto"/>
        <w:jc w:val="both"/>
        <w:rPr>
          <w:rFonts w:cs="Arial"/>
          <w:color w:val="000000" w:themeColor="text1"/>
          <w:lang w:val="es-ES"/>
        </w:rPr>
      </w:pPr>
    </w:p>
    <w:p w14:paraId="40F66493" w14:textId="77777777" w:rsidR="00F14624" w:rsidRPr="00D20274" w:rsidRDefault="00F14624" w:rsidP="00237BB9">
      <w:pPr>
        <w:pStyle w:val="Heading2"/>
        <w:rPr>
          <w:lang w:val="es-ES"/>
        </w:rPr>
      </w:pPr>
      <w:bookmarkStart w:id="8" w:name="_Toc89089499"/>
      <w:bookmarkStart w:id="9" w:name="_Toc137733351"/>
    </w:p>
    <w:p w14:paraId="7B676569" w14:textId="332C2E3B" w:rsidR="006037E9" w:rsidRPr="00D20274" w:rsidRDefault="006037E9" w:rsidP="00237BB9">
      <w:pPr>
        <w:pStyle w:val="Heading2"/>
        <w:rPr>
          <w:lang w:val="es-ES"/>
        </w:rPr>
      </w:pPr>
      <w:r w:rsidRPr="00D20274">
        <w:rPr>
          <w:lang w:val="es-ES"/>
        </w:rPr>
        <w:t>Estructura</w:t>
      </w:r>
      <w:bookmarkEnd w:id="8"/>
      <w:bookmarkEnd w:id="9"/>
    </w:p>
    <w:p w14:paraId="7DB55C14" w14:textId="77777777" w:rsidR="00F14624" w:rsidRPr="00D20274" w:rsidRDefault="00F14624" w:rsidP="00F12ABB">
      <w:pPr>
        <w:autoSpaceDE w:val="0"/>
        <w:autoSpaceDN w:val="0"/>
        <w:adjustRightInd w:val="0"/>
        <w:snapToGrid w:val="0"/>
        <w:spacing w:after="0" w:line="240" w:lineRule="auto"/>
        <w:jc w:val="both"/>
        <w:rPr>
          <w:rFonts w:cs="Arial"/>
          <w:color w:val="000000"/>
          <w:lang w:val="es-ES"/>
        </w:rPr>
      </w:pPr>
    </w:p>
    <w:p w14:paraId="48AA6F4B" w14:textId="10F0FC84" w:rsidR="006037E9" w:rsidRPr="00D20274" w:rsidRDefault="006037E9" w:rsidP="00F12ABB">
      <w:pPr>
        <w:autoSpaceDE w:val="0"/>
        <w:autoSpaceDN w:val="0"/>
        <w:adjustRightInd w:val="0"/>
        <w:snapToGrid w:val="0"/>
        <w:spacing w:after="0" w:line="240" w:lineRule="auto"/>
        <w:jc w:val="both"/>
        <w:rPr>
          <w:rFonts w:cs="Arial"/>
          <w:color w:val="000000"/>
          <w:lang w:val="es-ES"/>
        </w:rPr>
      </w:pPr>
      <w:r w:rsidRPr="00D20274">
        <w:rPr>
          <w:rFonts w:cs="Arial"/>
          <w:color w:val="000000"/>
          <w:lang w:val="es-ES"/>
        </w:rPr>
        <w:t>El documento se organiza en dos secciones.</w:t>
      </w:r>
    </w:p>
    <w:p w14:paraId="4D7C7DB7" w14:textId="77777777" w:rsidR="006037E9" w:rsidRPr="00D20274" w:rsidRDefault="006037E9" w:rsidP="00F12ABB">
      <w:pPr>
        <w:autoSpaceDE w:val="0"/>
        <w:autoSpaceDN w:val="0"/>
        <w:adjustRightInd w:val="0"/>
        <w:snapToGrid w:val="0"/>
        <w:spacing w:after="0" w:line="240" w:lineRule="auto"/>
        <w:jc w:val="both"/>
        <w:rPr>
          <w:rFonts w:cs="Arial"/>
          <w:color w:val="000000"/>
          <w:lang w:val="es-ES"/>
        </w:rPr>
      </w:pPr>
    </w:p>
    <w:p w14:paraId="3BEFBDC8" w14:textId="77777777" w:rsidR="006037E9" w:rsidRPr="00D20274" w:rsidRDefault="006037E9" w:rsidP="00F12ABB">
      <w:pPr>
        <w:autoSpaceDE w:val="0"/>
        <w:autoSpaceDN w:val="0"/>
        <w:adjustRightInd w:val="0"/>
        <w:snapToGrid w:val="0"/>
        <w:spacing w:after="0" w:line="240" w:lineRule="auto"/>
        <w:jc w:val="both"/>
        <w:rPr>
          <w:rFonts w:cs="Arial"/>
          <w:color w:val="000000"/>
          <w:lang w:val="es-ES"/>
        </w:rPr>
      </w:pPr>
      <w:r w:rsidRPr="00D20274">
        <w:rPr>
          <w:rFonts w:cs="Arial"/>
          <w:b/>
          <w:bCs/>
          <w:color w:val="000000"/>
          <w:lang w:val="es-ES"/>
        </w:rPr>
        <w:t>Parte 1</w:t>
      </w:r>
      <w:r w:rsidRPr="00D20274">
        <w:rPr>
          <w:rFonts w:cs="Arial"/>
          <w:color w:val="000000"/>
          <w:lang w:val="es-ES"/>
        </w:rPr>
        <w:t xml:space="preserve">: </w:t>
      </w:r>
      <w:r w:rsidRPr="00D20274">
        <w:rPr>
          <w:rFonts w:cs="Arial"/>
          <w:b/>
          <w:bCs/>
          <w:color w:val="000000"/>
          <w:lang w:val="es-ES"/>
        </w:rPr>
        <w:t>Directrices generales para las interacciones recreativas en el agua</w:t>
      </w:r>
      <w:r w:rsidRPr="00D20274">
        <w:rPr>
          <w:rFonts w:cs="Arial"/>
          <w:color w:val="000000"/>
          <w:lang w:val="es-ES"/>
        </w:rPr>
        <w:t xml:space="preserve"> en las que se describen los tipos de interacciones, riesgos, estrategias de gestión y herramientas actuales, seguidas de una lista de Principios de Orientación Generales y Directrices Generales aplicables como estándar mínimo a la vida silvestre marina en todos los contextos. </w:t>
      </w:r>
    </w:p>
    <w:p w14:paraId="7750757F" w14:textId="77777777" w:rsidR="006037E9" w:rsidRPr="00D20274" w:rsidRDefault="006037E9" w:rsidP="00F12ABB">
      <w:pPr>
        <w:autoSpaceDE w:val="0"/>
        <w:autoSpaceDN w:val="0"/>
        <w:adjustRightInd w:val="0"/>
        <w:snapToGrid w:val="0"/>
        <w:spacing w:after="0" w:line="240" w:lineRule="auto"/>
        <w:jc w:val="both"/>
        <w:rPr>
          <w:rFonts w:cs="Arial"/>
          <w:color w:val="000000"/>
          <w:lang w:val="es-ES"/>
        </w:rPr>
      </w:pPr>
    </w:p>
    <w:p w14:paraId="64B89327" w14:textId="32913A58" w:rsidR="006037E9" w:rsidRPr="00D20274" w:rsidRDefault="006037E9" w:rsidP="00F12ABB">
      <w:pPr>
        <w:autoSpaceDE w:val="0"/>
        <w:autoSpaceDN w:val="0"/>
        <w:adjustRightInd w:val="0"/>
        <w:snapToGrid w:val="0"/>
        <w:spacing w:after="0" w:line="240" w:lineRule="auto"/>
        <w:jc w:val="both"/>
        <w:rPr>
          <w:rFonts w:cs="Arial"/>
          <w:color w:val="000000"/>
          <w:lang w:val="es-ES"/>
        </w:rPr>
      </w:pPr>
      <w:r w:rsidRPr="00D20274">
        <w:rPr>
          <w:rFonts w:cs="Arial"/>
          <w:b/>
          <w:bCs/>
          <w:color w:val="000000"/>
          <w:lang w:val="es-ES"/>
        </w:rPr>
        <w:lastRenderedPageBreak/>
        <w:t>Parte 2</w:t>
      </w:r>
      <w:r w:rsidRPr="00D20274">
        <w:rPr>
          <w:rFonts w:cs="Arial"/>
          <w:color w:val="000000"/>
          <w:lang w:val="es-ES"/>
        </w:rPr>
        <w:t xml:space="preserve">: </w:t>
      </w:r>
      <w:r w:rsidRPr="00D20274">
        <w:rPr>
          <w:rFonts w:cs="Arial"/>
          <w:b/>
          <w:bCs/>
          <w:color w:val="000000"/>
          <w:lang w:val="es-ES"/>
        </w:rPr>
        <w:t>Directrices específicas para cada especie para las interacciones recreativas en el agua,</w:t>
      </w:r>
      <w:r w:rsidRPr="00D20274">
        <w:rPr>
          <w:rFonts w:cs="Arial"/>
          <w:color w:val="000000"/>
          <w:lang w:val="es-ES"/>
        </w:rPr>
        <w:t xml:space="preserve"> que ofrecen orientación y recursos específicos sobre mamíferos marinos, tortugas marinas, peces y aves marinas como complemento de las Directrices generales.</w:t>
      </w:r>
    </w:p>
    <w:p w14:paraId="17F22F7D" w14:textId="77777777" w:rsidR="006037E9" w:rsidRPr="00D20274" w:rsidRDefault="006037E9" w:rsidP="00F12ABB">
      <w:pPr>
        <w:autoSpaceDE w:val="0"/>
        <w:autoSpaceDN w:val="0"/>
        <w:adjustRightInd w:val="0"/>
        <w:snapToGrid w:val="0"/>
        <w:spacing w:after="0" w:line="240" w:lineRule="auto"/>
        <w:jc w:val="both"/>
        <w:rPr>
          <w:rFonts w:cs="Arial"/>
          <w:color w:val="000000"/>
          <w:lang w:val="es-ES"/>
        </w:rPr>
      </w:pPr>
    </w:p>
    <w:p w14:paraId="41148C9A" w14:textId="77777777" w:rsidR="006037E9" w:rsidRPr="00D20274" w:rsidRDefault="006037E9" w:rsidP="00F12ABB">
      <w:pPr>
        <w:autoSpaceDE w:val="0"/>
        <w:autoSpaceDN w:val="0"/>
        <w:adjustRightInd w:val="0"/>
        <w:snapToGrid w:val="0"/>
        <w:spacing w:after="0" w:line="240" w:lineRule="auto"/>
        <w:jc w:val="both"/>
        <w:rPr>
          <w:rFonts w:cs="Arial"/>
          <w:color w:val="000000"/>
          <w:lang w:val="es-ES"/>
        </w:rPr>
      </w:pPr>
      <w:r w:rsidRPr="00D20274">
        <w:rPr>
          <w:rFonts w:cs="Arial"/>
          <w:color w:val="000000"/>
          <w:lang w:val="es-ES"/>
        </w:rPr>
        <w:t>El</w:t>
      </w:r>
      <w:r w:rsidRPr="00D20274">
        <w:rPr>
          <w:rFonts w:cs="Arial"/>
          <w:b/>
          <w:bCs/>
          <w:color w:val="000000"/>
          <w:lang w:val="es-ES"/>
        </w:rPr>
        <w:t xml:space="preserve"> material complementario</w:t>
      </w:r>
      <w:r w:rsidRPr="00D20274">
        <w:rPr>
          <w:rFonts w:cs="Arial"/>
          <w:color w:val="000000"/>
          <w:lang w:val="es-ES"/>
        </w:rPr>
        <w:t xml:space="preserve"> que aparece al final del presente documento incluye listas no limitativas de recursos útiles y códigos de conducta que se utilizan en la actualidad y son importantes para los grupos de especies objetivo de este documento.</w:t>
      </w:r>
    </w:p>
    <w:p w14:paraId="4C62C0A5" w14:textId="77777777" w:rsidR="006037E9" w:rsidRPr="00D20274" w:rsidRDefault="006037E9" w:rsidP="00F12ABB">
      <w:pPr>
        <w:autoSpaceDE w:val="0"/>
        <w:autoSpaceDN w:val="0"/>
        <w:adjustRightInd w:val="0"/>
        <w:snapToGrid w:val="0"/>
        <w:spacing w:after="0" w:line="240" w:lineRule="auto"/>
        <w:jc w:val="both"/>
        <w:rPr>
          <w:rFonts w:cs="Arial"/>
          <w:color w:val="000000"/>
          <w:lang w:val="es-ES"/>
        </w:rPr>
      </w:pPr>
    </w:p>
    <w:p w14:paraId="7A2D7F8F" w14:textId="77777777" w:rsidR="00F14624" w:rsidRPr="00D20274" w:rsidRDefault="00F14624" w:rsidP="00237BB9">
      <w:pPr>
        <w:pStyle w:val="Heading2"/>
        <w:rPr>
          <w:lang w:val="es-ES"/>
        </w:rPr>
      </w:pPr>
      <w:bookmarkStart w:id="10" w:name="_Toc89089500"/>
      <w:bookmarkStart w:id="11" w:name="_Toc137733352"/>
    </w:p>
    <w:p w14:paraId="03854579" w14:textId="0BA2A8AC" w:rsidR="006037E9" w:rsidRPr="00D20274" w:rsidRDefault="006037E9" w:rsidP="00237BB9">
      <w:pPr>
        <w:pStyle w:val="Heading2"/>
        <w:rPr>
          <w:lang w:val="es-ES"/>
        </w:rPr>
      </w:pPr>
      <w:r w:rsidRPr="00D20274">
        <w:rPr>
          <w:lang w:val="es-ES"/>
        </w:rPr>
        <w:t>Cómo utilizar este documento</w:t>
      </w:r>
      <w:bookmarkEnd w:id="10"/>
      <w:bookmarkEnd w:id="11"/>
    </w:p>
    <w:p w14:paraId="27FDC18C" w14:textId="77777777" w:rsidR="00F14624" w:rsidRPr="00D20274" w:rsidRDefault="00F14624" w:rsidP="00F12ABB">
      <w:pPr>
        <w:autoSpaceDE w:val="0"/>
        <w:autoSpaceDN w:val="0"/>
        <w:adjustRightInd w:val="0"/>
        <w:snapToGrid w:val="0"/>
        <w:spacing w:after="0" w:line="240" w:lineRule="auto"/>
        <w:jc w:val="both"/>
        <w:rPr>
          <w:rFonts w:cs="Arial"/>
          <w:color w:val="000000"/>
          <w:lang w:val="es-ES"/>
        </w:rPr>
      </w:pPr>
    </w:p>
    <w:p w14:paraId="2AC6EA08" w14:textId="196DE52D" w:rsidR="006037E9" w:rsidRPr="00D20274" w:rsidRDefault="006037E9" w:rsidP="00F12ABB">
      <w:pPr>
        <w:autoSpaceDE w:val="0"/>
        <w:autoSpaceDN w:val="0"/>
        <w:adjustRightInd w:val="0"/>
        <w:snapToGrid w:val="0"/>
        <w:spacing w:after="0" w:line="240" w:lineRule="auto"/>
        <w:jc w:val="both"/>
        <w:rPr>
          <w:rFonts w:cs="Arial"/>
          <w:color w:val="000000"/>
          <w:lang w:val="es-ES"/>
        </w:rPr>
      </w:pPr>
      <w:r w:rsidRPr="00D20274">
        <w:rPr>
          <w:rFonts w:cs="Arial"/>
          <w:color w:val="000000"/>
          <w:lang w:val="es-ES"/>
        </w:rPr>
        <w:t xml:space="preserve">El presente documento ofrece ejemplos, consideraciones y sugerencias para elaborar, ajustar o validar las decisiones y reglamentos que rigen </w:t>
      </w:r>
      <w:bookmarkStart w:id="12" w:name="_Hlk93658484"/>
      <w:r w:rsidRPr="00D20274">
        <w:rPr>
          <w:rFonts w:cs="Arial"/>
          <w:color w:val="000000"/>
          <w:lang w:val="es-ES"/>
        </w:rPr>
        <w:t xml:space="preserve">las interacciones recreativas en el agua. </w:t>
      </w:r>
    </w:p>
    <w:p w14:paraId="2C0CFBCA" w14:textId="77777777" w:rsidR="006037E9" w:rsidRPr="00D20274" w:rsidRDefault="006037E9" w:rsidP="00F12ABB">
      <w:pPr>
        <w:autoSpaceDE w:val="0"/>
        <w:autoSpaceDN w:val="0"/>
        <w:adjustRightInd w:val="0"/>
        <w:snapToGrid w:val="0"/>
        <w:spacing w:after="0" w:line="240" w:lineRule="auto"/>
        <w:jc w:val="both"/>
        <w:rPr>
          <w:rFonts w:cs="Arial"/>
          <w:color w:val="000000"/>
          <w:lang w:val="es-ES"/>
        </w:rPr>
      </w:pPr>
    </w:p>
    <w:p w14:paraId="092447C8" w14:textId="2BB56E2A" w:rsidR="006037E9" w:rsidRPr="00D20274" w:rsidRDefault="006037E9" w:rsidP="00F12ABB">
      <w:pPr>
        <w:autoSpaceDE w:val="0"/>
        <w:autoSpaceDN w:val="0"/>
        <w:adjustRightInd w:val="0"/>
        <w:snapToGrid w:val="0"/>
        <w:spacing w:after="0" w:line="240" w:lineRule="auto"/>
        <w:jc w:val="both"/>
        <w:rPr>
          <w:rFonts w:cs="Arial"/>
          <w:color w:val="000000"/>
          <w:lang w:val="es-ES"/>
        </w:rPr>
      </w:pPr>
      <w:r w:rsidRPr="00D20274">
        <w:rPr>
          <w:rFonts w:cs="Arial"/>
          <w:color w:val="000000"/>
          <w:lang w:val="es-ES"/>
        </w:rPr>
        <w:t xml:space="preserve">Cabe destacar que las directrices presentadas no abordan sistemáticamente todas las situaciones específicas de cada caso o país, sino que ofrecen una descripción general de las medidas que se han adoptado o son recomendables. Teniendo en cuenta estas directrices, se anima a las Partes de la CMS a realizar las evaluaciones de impacto y las consultas con expertos pertinentes para determinar la forma más conveniente y eficaz de adoptar y adaptar estas directrices a los contextos locales específicos. </w:t>
      </w:r>
    </w:p>
    <w:p w14:paraId="4FE27D80" w14:textId="77777777" w:rsidR="006037E9" w:rsidRPr="00D20274" w:rsidRDefault="006037E9" w:rsidP="00F12ABB">
      <w:pPr>
        <w:autoSpaceDE w:val="0"/>
        <w:autoSpaceDN w:val="0"/>
        <w:adjustRightInd w:val="0"/>
        <w:snapToGrid w:val="0"/>
        <w:spacing w:after="0" w:line="240" w:lineRule="auto"/>
        <w:jc w:val="both"/>
        <w:rPr>
          <w:rFonts w:cs="Arial"/>
          <w:color w:val="000000"/>
          <w:lang w:val="es-ES"/>
        </w:rPr>
      </w:pPr>
    </w:p>
    <w:p w14:paraId="3EF57A08" w14:textId="6C6DE334" w:rsidR="006037E9" w:rsidRPr="00D20274" w:rsidRDefault="006037E9" w:rsidP="00F12ABB">
      <w:pPr>
        <w:autoSpaceDE w:val="0"/>
        <w:autoSpaceDN w:val="0"/>
        <w:adjustRightInd w:val="0"/>
        <w:snapToGrid w:val="0"/>
        <w:spacing w:after="0" w:line="240" w:lineRule="auto"/>
        <w:jc w:val="both"/>
        <w:rPr>
          <w:rFonts w:cs="Arial"/>
          <w:color w:val="000000"/>
          <w:lang w:val="es-ES"/>
        </w:rPr>
      </w:pPr>
      <w:r w:rsidRPr="00D20274">
        <w:rPr>
          <w:rFonts w:cs="Arial"/>
          <w:color w:val="000000" w:themeColor="text1"/>
          <w:lang w:val="es-ES"/>
        </w:rPr>
        <w:t xml:space="preserve">Como las interacciones se llevan a cabo principalmente con fines turísticos </w:t>
      </w:r>
      <w:bookmarkEnd w:id="12"/>
      <w:r w:rsidRPr="00D20274">
        <w:rPr>
          <w:rFonts w:cs="Arial"/>
          <w:color w:val="000000" w:themeColor="text1"/>
          <w:lang w:val="es-ES"/>
        </w:rPr>
        <w:t xml:space="preserve">y la mayoría de las veces dependen de embarcaciones a motor, este documento se debe utilizar en combinación con las </w:t>
      </w:r>
      <w:hyperlink r:id="rId19">
        <w:r w:rsidRPr="00D20274">
          <w:rPr>
            <w:rStyle w:val="Hyperlink"/>
            <w:rFonts w:cs="Arial"/>
            <w:i/>
            <w:iCs/>
            <w:lang w:val="es-ES"/>
          </w:rPr>
          <w:t>Directrices sobre la observación sostenible de la vida silvestre marina desde embarcaciones</w:t>
        </w:r>
      </w:hyperlink>
      <w:r w:rsidRPr="00D20274">
        <w:rPr>
          <w:rFonts w:cs="Arial"/>
          <w:color w:val="000000" w:themeColor="text1"/>
          <w:lang w:val="es-ES"/>
        </w:rPr>
        <w:t xml:space="preserve"> aprobadas en la Resolución 11.29 de la CMS (Rev.COP12), teniendo en cuenta también los principios que se incluyen en la Resolución 12.16 </w:t>
      </w:r>
      <w:hyperlink r:id="rId20">
        <w:r w:rsidRPr="00D20274">
          <w:rPr>
            <w:rStyle w:val="Hyperlink"/>
            <w:rFonts w:cs="Arial"/>
            <w:i/>
            <w:iCs/>
            <w:lang w:val="es-ES"/>
          </w:rPr>
          <w:t>de la CMS: Interacción recreativa en el agua con mamíferos acuáticos</w:t>
        </w:r>
      </w:hyperlink>
      <w:r w:rsidRPr="00D20274">
        <w:rPr>
          <w:rFonts w:cs="Arial"/>
          <w:color w:val="000000" w:themeColor="text1"/>
          <w:lang w:val="es-ES"/>
        </w:rPr>
        <w:t xml:space="preserve"> y la Resolución 12.23 de la CMS: </w:t>
      </w:r>
      <w:hyperlink r:id="rId21">
        <w:r w:rsidRPr="00D20274">
          <w:rPr>
            <w:rStyle w:val="Hyperlink"/>
            <w:rFonts w:cs="Arial"/>
            <w:i/>
            <w:iCs/>
            <w:lang w:val="es-ES"/>
          </w:rPr>
          <w:t>Turismo sostenible y especies migratorias</w:t>
        </w:r>
      </w:hyperlink>
      <w:r w:rsidRPr="00D20274">
        <w:rPr>
          <w:rFonts w:cs="Arial"/>
          <w:i/>
          <w:color w:val="000000" w:themeColor="text1"/>
          <w:lang w:val="es-ES"/>
        </w:rPr>
        <w:t>,</w:t>
      </w:r>
      <w:r w:rsidRPr="00D20274">
        <w:rPr>
          <w:rFonts w:cs="Arial"/>
          <w:color w:val="000000" w:themeColor="text1"/>
          <w:lang w:val="es-ES"/>
        </w:rPr>
        <w:t xml:space="preserve"> para abordar de manera coherente y exhaustiva los aspectos de las diversas actividades. Las directrices para la gestión de otros aspectos y actividades que le</w:t>
      </w:r>
      <w:r w:rsidR="00090390" w:rsidRPr="00D20274">
        <w:rPr>
          <w:rFonts w:cs="Arial"/>
          <w:color w:val="000000" w:themeColor="text1"/>
          <w:lang w:val="es-ES"/>
        </w:rPr>
        <w:t>s</w:t>
      </w:r>
      <w:r w:rsidRPr="00D20274">
        <w:rPr>
          <w:rFonts w:cs="Arial"/>
          <w:color w:val="000000" w:themeColor="text1"/>
          <w:lang w:val="es-ES"/>
        </w:rPr>
        <w:t xml:space="preserve"> </w:t>
      </w:r>
      <w:proofErr w:type="gramStart"/>
      <w:r w:rsidRPr="00D20274">
        <w:rPr>
          <w:rFonts w:cs="Arial"/>
          <w:color w:val="000000" w:themeColor="text1"/>
          <w:lang w:val="es-ES"/>
        </w:rPr>
        <w:t>precedieron,</w:t>
      </w:r>
      <w:proofErr w:type="gramEnd"/>
      <w:r w:rsidRPr="00D20274">
        <w:rPr>
          <w:rFonts w:cs="Arial"/>
          <w:color w:val="000000" w:themeColor="text1"/>
          <w:lang w:val="es-ES"/>
        </w:rPr>
        <w:t xml:space="preserve"> acompañan o siguen a la interacción presentada en otras Resoluciones de la CMS y documentos asociados también se pueden integrar para completar las que se presentan aquí, en beneficio de todos los participantes (p. ej., </w:t>
      </w:r>
      <w:r w:rsidRPr="00D20274">
        <w:rPr>
          <w:rFonts w:cs="Arial"/>
          <w:lang w:val="es-ES"/>
        </w:rPr>
        <w:t>ruido antropogénico</w:t>
      </w:r>
      <w:r w:rsidRPr="00D20274">
        <w:rPr>
          <w:rFonts w:cs="Arial"/>
          <w:color w:val="000000" w:themeColor="text1"/>
          <w:lang w:val="es-ES"/>
        </w:rPr>
        <w:t xml:space="preserve">, </w:t>
      </w:r>
      <w:r w:rsidRPr="00D20274">
        <w:rPr>
          <w:rFonts w:cs="Arial"/>
          <w:lang w:val="es-ES"/>
        </w:rPr>
        <w:t>participación de la comunidad</w:t>
      </w:r>
      <w:r w:rsidRPr="00D20274">
        <w:rPr>
          <w:rFonts w:cs="Arial"/>
          <w:color w:val="000000" w:themeColor="text1"/>
          <w:lang w:val="es-ES"/>
        </w:rPr>
        <w:t xml:space="preserve">, </w:t>
      </w:r>
      <w:r w:rsidRPr="00D20274">
        <w:rPr>
          <w:rFonts w:cs="Arial"/>
          <w:lang w:val="es-ES"/>
        </w:rPr>
        <w:t>planes de comunicación, información y divulgación</w:t>
      </w:r>
      <w:r w:rsidRPr="00D20274">
        <w:rPr>
          <w:rFonts w:cs="Arial"/>
          <w:color w:val="000000" w:themeColor="text1"/>
          <w:lang w:val="es-ES"/>
        </w:rPr>
        <w:t xml:space="preserve">, </w:t>
      </w:r>
      <w:r w:rsidRPr="00D20274">
        <w:rPr>
          <w:rFonts w:cs="Arial"/>
          <w:lang w:val="es-ES"/>
        </w:rPr>
        <w:t>recogida de carne silvestre acuática, etc.).</w:t>
      </w:r>
      <w:r w:rsidRPr="00D20274">
        <w:rPr>
          <w:rFonts w:cs="Arial"/>
          <w:color w:val="000000" w:themeColor="text1"/>
          <w:lang w:val="es-ES"/>
        </w:rPr>
        <w:t>).</w:t>
      </w:r>
    </w:p>
    <w:p w14:paraId="6A575946" w14:textId="77777777" w:rsidR="006037E9" w:rsidRPr="00D20274" w:rsidRDefault="006037E9" w:rsidP="00F12ABB">
      <w:pPr>
        <w:autoSpaceDE w:val="0"/>
        <w:autoSpaceDN w:val="0"/>
        <w:adjustRightInd w:val="0"/>
        <w:snapToGrid w:val="0"/>
        <w:spacing w:after="0" w:line="240" w:lineRule="auto"/>
        <w:jc w:val="both"/>
        <w:rPr>
          <w:rFonts w:cs="Arial"/>
          <w:color w:val="000000" w:themeColor="text1"/>
          <w:lang w:val="es-ES"/>
        </w:rPr>
      </w:pPr>
    </w:p>
    <w:p w14:paraId="3408C080" w14:textId="2FF66D27" w:rsidR="006037E9" w:rsidRPr="00D20274" w:rsidRDefault="006037E9" w:rsidP="00F12ABB">
      <w:pPr>
        <w:autoSpaceDE w:val="0"/>
        <w:autoSpaceDN w:val="0"/>
        <w:adjustRightInd w:val="0"/>
        <w:snapToGrid w:val="0"/>
        <w:spacing w:after="0" w:line="240" w:lineRule="auto"/>
        <w:jc w:val="both"/>
        <w:rPr>
          <w:rFonts w:cs="Arial"/>
          <w:color w:val="000000" w:themeColor="text1"/>
          <w:lang w:val="es-ES"/>
        </w:rPr>
      </w:pPr>
      <w:r w:rsidRPr="00D20274">
        <w:rPr>
          <w:rFonts w:cs="Arial"/>
          <w:color w:val="000000" w:themeColor="text1"/>
          <w:lang w:val="es-ES"/>
        </w:rPr>
        <w:t xml:space="preserve">Por último, </w:t>
      </w:r>
      <w:r w:rsidRPr="00D20274">
        <w:rPr>
          <w:lang w:val="es-ES"/>
        </w:rPr>
        <w:t xml:space="preserve">es importante tener en cuenta </w:t>
      </w:r>
      <w:r w:rsidRPr="00D20274">
        <w:rPr>
          <w:rFonts w:cs="Arial"/>
          <w:color w:val="000000" w:themeColor="text1"/>
          <w:lang w:val="es-ES"/>
        </w:rPr>
        <w:t>que la salud y la seguridad generales de los seres humanos participantes están fuera del ámbito de este documento. Se recomienda que se tengan en cuenta las disposiciones que figuran en las recomendaciones y certificaciones sobre natación en aguas abiertas, esnórquel y submarinismo emitidas por las autoridades y organizaciones correspondientes junto con las directrices y, en caso necesario, se integren de forma que se garanticen los estándares más elevados de protección de la vida silvestre.</w:t>
      </w:r>
    </w:p>
    <w:p w14:paraId="4ECDC1D2" w14:textId="77777777" w:rsidR="006037E9" w:rsidRPr="00D20274" w:rsidRDefault="006037E9" w:rsidP="00F12ABB">
      <w:pPr>
        <w:autoSpaceDE w:val="0"/>
        <w:autoSpaceDN w:val="0"/>
        <w:adjustRightInd w:val="0"/>
        <w:snapToGrid w:val="0"/>
        <w:spacing w:after="0" w:line="240" w:lineRule="auto"/>
        <w:jc w:val="both"/>
        <w:rPr>
          <w:rFonts w:cs="Arial"/>
          <w:color w:val="000000"/>
          <w:lang w:val="es-ES"/>
        </w:rPr>
      </w:pPr>
      <w:bookmarkStart w:id="13" w:name="_Toc89089501"/>
    </w:p>
    <w:p w14:paraId="2ADD6CC6" w14:textId="77777777" w:rsidR="00F14624" w:rsidRPr="00D20274" w:rsidRDefault="00F14624" w:rsidP="00237BB9">
      <w:pPr>
        <w:pStyle w:val="Heading2"/>
        <w:rPr>
          <w:lang w:val="es-ES"/>
        </w:rPr>
      </w:pPr>
      <w:bookmarkStart w:id="14" w:name="_Toc137733353"/>
    </w:p>
    <w:p w14:paraId="46916E87" w14:textId="477D3EC2" w:rsidR="006037E9" w:rsidRPr="00D20274" w:rsidRDefault="006037E9" w:rsidP="00237BB9">
      <w:pPr>
        <w:pStyle w:val="Heading2"/>
        <w:rPr>
          <w:lang w:val="es-ES"/>
        </w:rPr>
      </w:pPr>
      <w:r w:rsidRPr="00D20274">
        <w:rPr>
          <w:lang w:val="es-ES"/>
        </w:rPr>
        <w:t>Definiciones</w:t>
      </w:r>
      <w:bookmarkEnd w:id="14"/>
    </w:p>
    <w:p w14:paraId="0864ADD8" w14:textId="77777777" w:rsidR="00F14624" w:rsidRPr="00D20274" w:rsidRDefault="00F14624" w:rsidP="00F12ABB">
      <w:pPr>
        <w:autoSpaceDE w:val="0"/>
        <w:autoSpaceDN w:val="0"/>
        <w:adjustRightInd w:val="0"/>
        <w:snapToGrid w:val="0"/>
        <w:spacing w:after="0" w:line="240" w:lineRule="auto"/>
        <w:jc w:val="both"/>
        <w:rPr>
          <w:rFonts w:cs="Arial"/>
          <w:b/>
          <w:bCs/>
          <w:color w:val="000000" w:themeColor="text1"/>
          <w:lang w:val="es-ES"/>
        </w:rPr>
      </w:pPr>
    </w:p>
    <w:p w14:paraId="544A17B2" w14:textId="7F5E3CBD" w:rsidR="006037E9" w:rsidRPr="00D20274" w:rsidRDefault="006037E9" w:rsidP="00F12ABB">
      <w:pPr>
        <w:autoSpaceDE w:val="0"/>
        <w:autoSpaceDN w:val="0"/>
        <w:adjustRightInd w:val="0"/>
        <w:snapToGrid w:val="0"/>
        <w:spacing w:after="0" w:line="240" w:lineRule="auto"/>
        <w:jc w:val="both"/>
        <w:rPr>
          <w:rFonts w:cs="Arial"/>
          <w:color w:val="000000" w:themeColor="text1"/>
          <w:lang w:val="es-ES"/>
        </w:rPr>
      </w:pPr>
      <w:r w:rsidRPr="00D20274">
        <w:rPr>
          <w:rFonts w:cs="Arial"/>
          <w:b/>
          <w:bCs/>
          <w:color w:val="000000" w:themeColor="text1"/>
          <w:lang w:val="es-ES"/>
        </w:rPr>
        <w:t xml:space="preserve">Acreditación. </w:t>
      </w:r>
      <w:r w:rsidRPr="00D20274">
        <w:rPr>
          <w:rFonts w:cs="Arial"/>
          <w:color w:val="000000" w:themeColor="text1"/>
          <w:lang w:val="es-ES"/>
        </w:rPr>
        <w:t>Etiqueta o certificación voluntaria expedida por una organización competente para una actividad turística reconocida por haber cumplido la norma de actividades.</w:t>
      </w:r>
    </w:p>
    <w:p w14:paraId="397BDBA9" w14:textId="77777777" w:rsidR="006037E9" w:rsidRPr="00D20274" w:rsidRDefault="006037E9" w:rsidP="00F12ABB">
      <w:pPr>
        <w:autoSpaceDE w:val="0"/>
        <w:autoSpaceDN w:val="0"/>
        <w:adjustRightInd w:val="0"/>
        <w:snapToGrid w:val="0"/>
        <w:spacing w:after="0" w:line="240" w:lineRule="auto"/>
        <w:jc w:val="both"/>
        <w:rPr>
          <w:rFonts w:cs="Arial"/>
          <w:b/>
          <w:bCs/>
          <w:color w:val="000000" w:themeColor="text1"/>
          <w:lang w:val="es-ES"/>
        </w:rPr>
      </w:pPr>
    </w:p>
    <w:p w14:paraId="5FA6AD9F" w14:textId="77777777" w:rsidR="006037E9" w:rsidRPr="00D20274" w:rsidRDefault="006037E9" w:rsidP="00F12ABB">
      <w:pPr>
        <w:autoSpaceDE w:val="0"/>
        <w:autoSpaceDN w:val="0"/>
        <w:adjustRightInd w:val="0"/>
        <w:snapToGrid w:val="0"/>
        <w:spacing w:after="0" w:line="240" w:lineRule="auto"/>
        <w:jc w:val="both"/>
        <w:rPr>
          <w:rFonts w:cs="Arial"/>
          <w:color w:val="000000" w:themeColor="text1"/>
          <w:lang w:val="es-ES"/>
        </w:rPr>
      </w:pPr>
      <w:r w:rsidRPr="00D20274">
        <w:rPr>
          <w:rFonts w:cs="Arial"/>
          <w:b/>
          <w:bCs/>
          <w:color w:val="000000" w:themeColor="text1"/>
          <w:lang w:val="es-ES"/>
        </w:rPr>
        <w:t>Interacción activa</w:t>
      </w:r>
      <w:r w:rsidRPr="00D20274">
        <w:rPr>
          <w:rFonts w:cs="Arial"/>
          <w:color w:val="000000" w:themeColor="text1"/>
          <w:lang w:val="es-ES"/>
        </w:rPr>
        <w:t>. La interacción es llevada a cabo por seres humanos participantes que siguen, persiguen o se colocan en la trayectoria de la vida silvestre.</w:t>
      </w:r>
    </w:p>
    <w:p w14:paraId="185F94B1" w14:textId="77777777" w:rsidR="006037E9" w:rsidRPr="00D20274" w:rsidRDefault="006037E9" w:rsidP="00F12ABB">
      <w:pPr>
        <w:spacing w:after="0" w:line="240" w:lineRule="auto"/>
        <w:jc w:val="both"/>
        <w:rPr>
          <w:rFonts w:cs="Arial"/>
          <w:b/>
          <w:bCs/>
          <w:color w:val="000000" w:themeColor="text1"/>
          <w:lang w:val="es-ES"/>
        </w:rPr>
      </w:pPr>
    </w:p>
    <w:p w14:paraId="25D7FB4E" w14:textId="0F6A1ABF" w:rsidR="006037E9" w:rsidRPr="00D20274" w:rsidRDefault="006037E9" w:rsidP="00F12ABB">
      <w:pPr>
        <w:spacing w:after="0" w:line="240" w:lineRule="auto"/>
        <w:jc w:val="both"/>
        <w:rPr>
          <w:rFonts w:cs="Arial"/>
          <w:lang w:val="es-ES"/>
        </w:rPr>
      </w:pPr>
      <w:r w:rsidRPr="00D20274">
        <w:rPr>
          <w:rFonts w:cs="Arial"/>
          <w:b/>
          <w:bCs/>
          <w:color w:val="000000" w:themeColor="text1"/>
          <w:lang w:val="es-ES"/>
        </w:rPr>
        <w:t xml:space="preserve">Comportamiento o manifestaciones agresivas. </w:t>
      </w:r>
      <w:r w:rsidRPr="00D20274">
        <w:rPr>
          <w:rFonts w:cs="Arial"/>
          <w:color w:val="000000" w:themeColor="text1"/>
          <w:lang w:val="es-ES"/>
        </w:rPr>
        <w:t>Cualquier comportamiento o manifestación dirigidos hacia un adversario, depredador o competidor (</w:t>
      </w:r>
      <w:proofErr w:type="spellStart"/>
      <w:r w:rsidRPr="00D20274">
        <w:rPr>
          <w:rFonts w:cs="Arial"/>
          <w:color w:val="000000" w:themeColor="text1"/>
          <w:lang w:val="es-ES"/>
        </w:rPr>
        <w:t>coespecífico</w:t>
      </w:r>
      <w:proofErr w:type="spellEnd"/>
      <w:r w:rsidRPr="00D20274">
        <w:rPr>
          <w:rFonts w:cs="Arial"/>
          <w:color w:val="000000" w:themeColor="text1"/>
          <w:lang w:val="es-ES"/>
        </w:rPr>
        <w:t xml:space="preserve"> o no) con el fin de herir, infligir dolor o advertir de forma fiable de tales consecuencias inminentes si no realiza ninguna acción evasiva.</w:t>
      </w:r>
      <w:r w:rsidRPr="00D20274">
        <w:rPr>
          <w:rFonts w:cs="Arial"/>
          <w:lang w:val="es-ES"/>
        </w:rPr>
        <w:t xml:space="preserve"> </w:t>
      </w:r>
    </w:p>
    <w:p w14:paraId="69D0B13B" w14:textId="77777777" w:rsidR="006037E9" w:rsidRPr="00D20274" w:rsidRDefault="006037E9" w:rsidP="00F12ABB">
      <w:pPr>
        <w:spacing w:after="0" w:line="240" w:lineRule="auto"/>
        <w:jc w:val="both"/>
        <w:rPr>
          <w:rFonts w:cs="Arial"/>
          <w:lang w:val="es-ES"/>
        </w:rPr>
      </w:pPr>
    </w:p>
    <w:p w14:paraId="062C12BB" w14:textId="77777777" w:rsidR="006037E9" w:rsidRPr="00D20274" w:rsidRDefault="006037E9" w:rsidP="00F12ABB">
      <w:pPr>
        <w:spacing w:after="0" w:line="240" w:lineRule="auto"/>
        <w:jc w:val="both"/>
        <w:rPr>
          <w:rFonts w:cs="Arial"/>
          <w:color w:val="000000" w:themeColor="text1"/>
          <w:lang w:val="es-ES"/>
        </w:rPr>
      </w:pPr>
      <w:r w:rsidRPr="00D20274">
        <w:rPr>
          <w:rFonts w:cs="Arial"/>
          <w:b/>
          <w:bCs/>
          <w:color w:val="000000" w:themeColor="text1"/>
          <w:lang w:val="es-ES"/>
        </w:rPr>
        <w:t>Comportamiento o manifestación agonística</w:t>
      </w:r>
      <w:r w:rsidRPr="00D20274">
        <w:rPr>
          <w:rFonts w:cs="Arial"/>
          <w:color w:val="000000" w:themeColor="text1"/>
          <w:lang w:val="es-ES"/>
        </w:rPr>
        <w:t>. Cualquier comportamiento o manifestación para advertir a un adversario, depredador o competidor (</w:t>
      </w:r>
      <w:proofErr w:type="spellStart"/>
      <w:r w:rsidRPr="00D20274">
        <w:rPr>
          <w:rFonts w:cs="Arial"/>
          <w:color w:val="000000" w:themeColor="text1"/>
          <w:lang w:val="es-ES"/>
        </w:rPr>
        <w:t>coespecífico</w:t>
      </w:r>
      <w:proofErr w:type="spellEnd"/>
      <w:r w:rsidRPr="00D20274">
        <w:rPr>
          <w:rFonts w:cs="Arial"/>
          <w:color w:val="000000" w:themeColor="text1"/>
          <w:lang w:val="es-ES"/>
        </w:rPr>
        <w:t xml:space="preserve"> o de otro tipo). </w:t>
      </w:r>
    </w:p>
    <w:p w14:paraId="63D751CB" w14:textId="77777777" w:rsidR="006037E9" w:rsidRPr="00D20274" w:rsidRDefault="006037E9" w:rsidP="00F12ABB">
      <w:pPr>
        <w:spacing w:after="0" w:line="240" w:lineRule="auto"/>
        <w:jc w:val="both"/>
        <w:rPr>
          <w:rFonts w:cs="Arial"/>
          <w:lang w:val="es-ES"/>
        </w:rPr>
      </w:pPr>
    </w:p>
    <w:p w14:paraId="5669CBFC" w14:textId="40C408B8" w:rsidR="006037E9" w:rsidRPr="00D20274" w:rsidRDefault="006037E9" w:rsidP="00F12ABB">
      <w:pPr>
        <w:autoSpaceDE w:val="0"/>
        <w:autoSpaceDN w:val="0"/>
        <w:adjustRightInd w:val="0"/>
        <w:snapToGrid w:val="0"/>
        <w:spacing w:after="0" w:line="240" w:lineRule="auto"/>
        <w:jc w:val="both"/>
        <w:rPr>
          <w:rFonts w:cs="Arial"/>
          <w:color w:val="000000" w:themeColor="text1"/>
          <w:lang w:val="es-ES"/>
        </w:rPr>
      </w:pPr>
      <w:r w:rsidRPr="00D20274">
        <w:rPr>
          <w:rFonts w:cs="Arial"/>
          <w:b/>
          <w:bCs/>
          <w:color w:val="000000" w:themeColor="text1"/>
          <w:lang w:val="es-ES"/>
        </w:rPr>
        <w:t>Interacción en el agua desde una embarcación</w:t>
      </w:r>
      <w:r w:rsidRPr="00D20274">
        <w:rPr>
          <w:rFonts w:cs="Arial"/>
          <w:color w:val="000000" w:themeColor="text1"/>
          <w:lang w:val="es-ES"/>
        </w:rPr>
        <w:t xml:space="preserve">. Tipo de interacción en el agua en la que se traslada a los participantes a la zona de interacción a bordo de una embarcación o una plataforma motorizada a la que regresan al final de la interacción. </w:t>
      </w:r>
    </w:p>
    <w:p w14:paraId="33C36A53" w14:textId="77777777" w:rsidR="006037E9" w:rsidRPr="00D20274" w:rsidRDefault="006037E9" w:rsidP="00F12ABB">
      <w:pPr>
        <w:spacing w:after="0" w:line="240" w:lineRule="auto"/>
        <w:jc w:val="both"/>
        <w:rPr>
          <w:rFonts w:cs="Arial"/>
          <w:b/>
          <w:bCs/>
          <w:color w:val="000000" w:themeColor="text1"/>
          <w:lang w:val="es-ES"/>
        </w:rPr>
      </w:pPr>
    </w:p>
    <w:p w14:paraId="6AD2BB94" w14:textId="77777777" w:rsidR="006037E9" w:rsidRPr="00D20274" w:rsidRDefault="006037E9" w:rsidP="00F12ABB">
      <w:pPr>
        <w:spacing w:after="0" w:line="240" w:lineRule="auto"/>
        <w:jc w:val="both"/>
        <w:rPr>
          <w:rFonts w:cs="Arial"/>
          <w:lang w:val="es-ES"/>
        </w:rPr>
      </w:pPr>
      <w:r w:rsidRPr="00D20274">
        <w:rPr>
          <w:rFonts w:cs="Arial"/>
          <w:b/>
          <w:bCs/>
          <w:color w:val="000000" w:themeColor="text1"/>
          <w:lang w:val="es-ES"/>
        </w:rPr>
        <w:t>Estación de limpieza</w:t>
      </w:r>
      <w:r w:rsidRPr="00D20274">
        <w:rPr>
          <w:rFonts w:cs="Arial"/>
          <w:color w:val="000000" w:themeColor="text1"/>
          <w:lang w:val="es-ES"/>
        </w:rPr>
        <w:t xml:space="preserve">. </w:t>
      </w:r>
      <w:r w:rsidRPr="00D20274">
        <w:rPr>
          <w:rFonts w:cs="Arial"/>
          <w:lang w:val="es-ES"/>
        </w:rPr>
        <w:t xml:space="preserve">Sección de un arrecife de coral donde los peces limpiadores, como los </w:t>
      </w:r>
      <w:proofErr w:type="spellStart"/>
      <w:r w:rsidRPr="00D20274">
        <w:rPr>
          <w:rFonts w:cs="Arial"/>
          <w:lang w:val="es-ES"/>
        </w:rPr>
        <w:t>lábridos</w:t>
      </w:r>
      <w:proofErr w:type="spellEnd"/>
      <w:r w:rsidRPr="00D20274">
        <w:rPr>
          <w:rFonts w:cs="Arial"/>
          <w:lang w:val="es-ES"/>
        </w:rPr>
        <w:t xml:space="preserve"> o los gobios, eliminan los parásitos de los peces grandes, tiburones o rayas.</w:t>
      </w:r>
    </w:p>
    <w:p w14:paraId="31731D45" w14:textId="77777777" w:rsidR="006037E9" w:rsidRPr="00D20274" w:rsidRDefault="006037E9" w:rsidP="00F12ABB">
      <w:pPr>
        <w:spacing w:after="0" w:line="240" w:lineRule="auto"/>
        <w:jc w:val="both"/>
        <w:rPr>
          <w:rFonts w:cs="Arial"/>
          <w:lang w:val="es-ES"/>
        </w:rPr>
      </w:pPr>
    </w:p>
    <w:p w14:paraId="2836A753" w14:textId="77777777" w:rsidR="006037E9" w:rsidRPr="00D20274" w:rsidRDefault="006037E9" w:rsidP="00F12ABB">
      <w:pPr>
        <w:autoSpaceDE w:val="0"/>
        <w:autoSpaceDN w:val="0"/>
        <w:adjustRightInd w:val="0"/>
        <w:snapToGrid w:val="0"/>
        <w:spacing w:after="0" w:line="240" w:lineRule="auto"/>
        <w:jc w:val="both"/>
        <w:rPr>
          <w:rFonts w:cs="Arial"/>
          <w:color w:val="000000" w:themeColor="text1"/>
          <w:lang w:val="es-ES"/>
        </w:rPr>
      </w:pPr>
      <w:r w:rsidRPr="00D20274">
        <w:rPr>
          <w:rFonts w:cs="Arial"/>
          <w:b/>
          <w:bCs/>
          <w:color w:val="000000" w:themeColor="text1"/>
          <w:lang w:val="es-ES"/>
        </w:rPr>
        <w:t>Interacción específica</w:t>
      </w:r>
      <w:r w:rsidRPr="00D20274">
        <w:rPr>
          <w:rFonts w:cs="Arial"/>
          <w:color w:val="000000" w:themeColor="text1"/>
          <w:lang w:val="es-ES"/>
        </w:rPr>
        <w:t xml:space="preserve">. Interacción que resulta de la intención y el deseo específicos de encontrarse con la vida silvestre en el lugar. </w:t>
      </w:r>
    </w:p>
    <w:p w14:paraId="53BDEB06" w14:textId="77777777" w:rsidR="006037E9" w:rsidRPr="00D20274" w:rsidRDefault="006037E9" w:rsidP="00F12ABB">
      <w:pPr>
        <w:spacing w:after="0" w:line="240" w:lineRule="auto"/>
        <w:jc w:val="both"/>
        <w:rPr>
          <w:rFonts w:cs="Arial"/>
          <w:b/>
          <w:bCs/>
          <w:color w:val="000000" w:themeColor="text1"/>
          <w:lang w:val="es-ES"/>
        </w:rPr>
      </w:pPr>
    </w:p>
    <w:p w14:paraId="37EE3725" w14:textId="6637E197" w:rsidR="006037E9" w:rsidRPr="00D20274" w:rsidRDefault="006037E9" w:rsidP="00F12ABB">
      <w:pPr>
        <w:spacing w:after="0" w:line="240" w:lineRule="auto"/>
        <w:jc w:val="both"/>
        <w:rPr>
          <w:rFonts w:cs="Arial"/>
          <w:b/>
          <w:bCs/>
          <w:color w:val="000000" w:themeColor="text1"/>
          <w:lang w:val="es-ES"/>
        </w:rPr>
      </w:pPr>
      <w:r w:rsidRPr="00D20274">
        <w:rPr>
          <w:rFonts w:cs="Arial"/>
          <w:b/>
          <w:bCs/>
          <w:color w:val="000000" w:themeColor="text1"/>
          <w:lang w:val="es-ES"/>
        </w:rPr>
        <w:t xml:space="preserve">Angustia. </w:t>
      </w:r>
      <w:r w:rsidRPr="00D20274">
        <w:rPr>
          <w:rFonts w:cs="Arial"/>
          <w:lang w:val="es-ES" w:eastAsia="es-ES_tradnl"/>
        </w:rPr>
        <w:t>Cambio de comportamiento en clara respuesta a una interacción en el agua. Puede incluir</w:t>
      </w:r>
      <w:r w:rsidRPr="00D20274">
        <w:rPr>
          <w:rStyle w:val="Strong"/>
          <w:rFonts w:cs="Arial"/>
          <w:lang w:val="es-ES" w:eastAsia="es-ES_tradnl"/>
        </w:rPr>
        <w:t> </w:t>
      </w:r>
      <w:r w:rsidRPr="00D20274">
        <w:rPr>
          <w:rFonts w:cs="Arial"/>
          <w:lang w:val="es-ES" w:eastAsia="es-ES_tradnl"/>
        </w:rPr>
        <w:t>intentos de abandonar la zona o alejarse del navío rápida o lentamente; cambios frecuentes en la dirección o velocidad de nado; inmersiones apresuradas; cambios en los patrones de respiración; aumento del tiempo de inmersión en comparación con el tiempo de permanencia en la superficie; cambios en el comportamiento acústico; comportamientos agresivos como golpes con la cola; sonidos de trompeta, o cualquier señal de separación de una ballena madre de su cría, por ejemplo.</w:t>
      </w:r>
    </w:p>
    <w:p w14:paraId="48C66AD8" w14:textId="77777777" w:rsidR="006037E9" w:rsidRPr="00D20274" w:rsidRDefault="006037E9" w:rsidP="00F12ABB">
      <w:pPr>
        <w:spacing w:after="0" w:line="240" w:lineRule="auto"/>
        <w:jc w:val="both"/>
        <w:rPr>
          <w:rFonts w:cs="Arial"/>
          <w:b/>
          <w:bCs/>
          <w:color w:val="000000" w:themeColor="text1"/>
          <w:lang w:val="es-ES"/>
        </w:rPr>
      </w:pPr>
    </w:p>
    <w:p w14:paraId="7EFDC997" w14:textId="13416E70" w:rsidR="006037E9" w:rsidRPr="00D20274" w:rsidRDefault="006037E9" w:rsidP="00F12ABB">
      <w:pPr>
        <w:spacing w:after="0" w:line="240" w:lineRule="auto"/>
        <w:jc w:val="both"/>
        <w:rPr>
          <w:rFonts w:cs="Arial"/>
          <w:color w:val="000000" w:themeColor="text1"/>
          <w:lang w:val="es-ES"/>
        </w:rPr>
      </w:pPr>
      <w:r w:rsidRPr="00D20274">
        <w:rPr>
          <w:rFonts w:cs="Arial"/>
          <w:b/>
          <w:bCs/>
          <w:color w:val="000000" w:themeColor="text1"/>
          <w:lang w:val="es-ES"/>
        </w:rPr>
        <w:t>Perturbación</w:t>
      </w:r>
      <w:r w:rsidRPr="00D20274">
        <w:rPr>
          <w:rFonts w:cs="Arial"/>
          <w:color w:val="000000" w:themeColor="text1"/>
          <w:lang w:val="es-ES"/>
        </w:rPr>
        <w:t>. Resultado de la interacción directa o indirecta entre el ser humano y la vida silvestre que modifica el comportamiento de un animal o cambia el entorno en el que vive, lo que a su vez afecta a su bienestar y supervivencia a corto, medio y/o largo plazo (Evans 1996). Algunos ejemplos de perturbación son los siguientes: lesiones directas e indirectas o muerte, cambios en los usos del hábitat, cambios en el comportamiento, cambios o daños en el hábitat, aumento del estrés físico, etc. (SMWWC 2005). Por lo general, las perturbaciones tienen una connotación negativa y afectan negativamente a la vida silvestre.</w:t>
      </w:r>
    </w:p>
    <w:p w14:paraId="692B9FFD" w14:textId="77777777" w:rsidR="006037E9" w:rsidRPr="00D20274" w:rsidRDefault="006037E9" w:rsidP="00F12ABB">
      <w:pPr>
        <w:spacing w:after="0" w:line="240" w:lineRule="auto"/>
        <w:jc w:val="both"/>
        <w:rPr>
          <w:rFonts w:cs="Arial"/>
          <w:color w:val="000000" w:themeColor="text1"/>
          <w:lang w:val="es-ES"/>
        </w:rPr>
      </w:pPr>
    </w:p>
    <w:p w14:paraId="49A589BF" w14:textId="77777777" w:rsidR="006037E9" w:rsidRPr="00D20274" w:rsidRDefault="006037E9" w:rsidP="00F12ABB">
      <w:pPr>
        <w:autoSpaceDE w:val="0"/>
        <w:autoSpaceDN w:val="0"/>
        <w:adjustRightInd w:val="0"/>
        <w:snapToGrid w:val="0"/>
        <w:spacing w:after="0" w:line="240" w:lineRule="auto"/>
        <w:jc w:val="both"/>
        <w:rPr>
          <w:rFonts w:cs="Arial"/>
          <w:color w:val="000000" w:themeColor="text1"/>
          <w:lang w:val="es-ES"/>
        </w:rPr>
      </w:pPr>
      <w:r w:rsidRPr="00D20274">
        <w:rPr>
          <w:rFonts w:cs="Arial"/>
          <w:b/>
          <w:bCs/>
          <w:color w:val="000000" w:themeColor="text1"/>
          <w:lang w:val="es-ES"/>
        </w:rPr>
        <w:t>Buceador libre</w:t>
      </w:r>
      <w:r w:rsidRPr="00D20274">
        <w:rPr>
          <w:rFonts w:cs="Arial"/>
          <w:color w:val="000000" w:themeColor="text1"/>
          <w:lang w:val="es-ES"/>
        </w:rPr>
        <w:t>. Persona que entra o está en el agua y es posible que utilice máscara, tubo, aletas, cinturón de lastre, pero sin dispositivo de flotación ni respirador.</w:t>
      </w:r>
    </w:p>
    <w:p w14:paraId="6EA2403F" w14:textId="77777777" w:rsidR="006037E9" w:rsidRPr="00D20274" w:rsidRDefault="006037E9" w:rsidP="00F12ABB">
      <w:pPr>
        <w:spacing w:after="0" w:line="240" w:lineRule="auto"/>
        <w:jc w:val="both"/>
        <w:rPr>
          <w:rFonts w:cs="Arial"/>
          <w:b/>
          <w:bCs/>
          <w:color w:val="000000" w:themeColor="text1"/>
          <w:lang w:val="es-ES"/>
        </w:rPr>
      </w:pPr>
    </w:p>
    <w:p w14:paraId="6187A540" w14:textId="54A97A8F" w:rsidR="006037E9" w:rsidRPr="00D20274" w:rsidRDefault="006037E9" w:rsidP="00F12ABB">
      <w:pPr>
        <w:spacing w:after="0" w:line="240" w:lineRule="auto"/>
        <w:jc w:val="both"/>
        <w:rPr>
          <w:rFonts w:cs="Arial"/>
          <w:color w:val="000000" w:themeColor="text1"/>
          <w:lang w:val="es-ES"/>
        </w:rPr>
      </w:pPr>
      <w:r w:rsidRPr="00D20274">
        <w:rPr>
          <w:rFonts w:cs="Arial"/>
          <w:b/>
          <w:bCs/>
          <w:color w:val="000000" w:themeColor="text1"/>
          <w:lang w:val="es-ES"/>
        </w:rPr>
        <w:t>Daño</w:t>
      </w:r>
      <w:r w:rsidRPr="00D20274">
        <w:rPr>
          <w:rFonts w:cs="Arial"/>
          <w:color w:val="000000" w:themeColor="text1"/>
          <w:lang w:val="es-ES"/>
        </w:rPr>
        <w:t>. Cualquier acto que mate o lesione la vida silvestre. Un acto de este tipo puede incluir una modificación o degradación significativa del hábitat cuando mata o daña realmente la vida silvestre afectando de forma significativa a las pautas de comportamiento fundamentales.</w:t>
      </w:r>
    </w:p>
    <w:p w14:paraId="2BDB658A" w14:textId="77777777" w:rsidR="006037E9" w:rsidRPr="00D20274" w:rsidRDefault="006037E9" w:rsidP="00F12ABB">
      <w:pPr>
        <w:spacing w:after="0" w:line="240" w:lineRule="auto"/>
        <w:jc w:val="both"/>
        <w:rPr>
          <w:rFonts w:cs="Arial"/>
          <w:lang w:val="es-ES"/>
        </w:rPr>
      </w:pPr>
    </w:p>
    <w:p w14:paraId="1AD31815" w14:textId="601283C7" w:rsidR="006037E9" w:rsidRPr="00D20274" w:rsidRDefault="006037E9" w:rsidP="00F12ABB">
      <w:pPr>
        <w:spacing w:after="0" w:line="240" w:lineRule="auto"/>
        <w:jc w:val="both"/>
        <w:rPr>
          <w:rFonts w:cs="Arial"/>
          <w:lang w:val="es-ES"/>
        </w:rPr>
      </w:pPr>
      <w:r w:rsidRPr="00D20274">
        <w:rPr>
          <w:rFonts w:cs="Arial"/>
          <w:b/>
          <w:bCs/>
          <w:color w:val="000000" w:themeColor="text1"/>
          <w:lang w:val="es-ES"/>
        </w:rPr>
        <w:t>Acoso</w:t>
      </w:r>
      <w:r w:rsidRPr="00D20274">
        <w:rPr>
          <w:rFonts w:cs="Arial"/>
          <w:color w:val="000000" w:themeColor="text1"/>
          <w:lang w:val="es-ES"/>
        </w:rPr>
        <w:t>. Cualquier acto que muestra desconsideración por el bienestar de la vida silvestre o que genera el riesgo de lesiones o altera los patrones normales de comportamiento de esta. Dichos actos incluyen, entre otros, perseguir, acosar, pastorear o intentar capturar vida silvestre.</w:t>
      </w:r>
    </w:p>
    <w:p w14:paraId="2F4F92E7" w14:textId="77777777" w:rsidR="006037E9" w:rsidRPr="00D20274" w:rsidRDefault="006037E9" w:rsidP="00F12ABB">
      <w:pPr>
        <w:spacing w:after="0" w:line="240" w:lineRule="auto"/>
        <w:jc w:val="both"/>
        <w:rPr>
          <w:rFonts w:cs="Arial"/>
          <w:lang w:val="es-ES"/>
        </w:rPr>
      </w:pPr>
    </w:p>
    <w:p w14:paraId="1AC38761" w14:textId="77777777" w:rsidR="006037E9" w:rsidRPr="00D20274" w:rsidRDefault="006037E9" w:rsidP="00F12ABB">
      <w:pPr>
        <w:autoSpaceDE w:val="0"/>
        <w:autoSpaceDN w:val="0"/>
        <w:adjustRightInd w:val="0"/>
        <w:snapToGrid w:val="0"/>
        <w:spacing w:after="0" w:line="240" w:lineRule="auto"/>
        <w:jc w:val="both"/>
        <w:rPr>
          <w:rFonts w:cs="Arial"/>
          <w:color w:val="000000" w:themeColor="text1"/>
          <w:lang w:val="es-ES"/>
        </w:rPr>
      </w:pPr>
      <w:r w:rsidRPr="00D20274">
        <w:rPr>
          <w:rFonts w:cs="Arial"/>
          <w:b/>
          <w:bCs/>
          <w:color w:val="000000" w:themeColor="text1"/>
          <w:lang w:val="es-ES"/>
        </w:rPr>
        <w:t>Zona de interacción</w:t>
      </w:r>
      <w:r w:rsidRPr="00D20274">
        <w:rPr>
          <w:rFonts w:cs="Arial"/>
          <w:color w:val="000000" w:themeColor="text1"/>
          <w:lang w:val="es-ES"/>
        </w:rPr>
        <w:t>. Área o lugar donde se producen interacciones en el agua mediante buceo, esnórquel, buceo libre o natación, que oscila desde la distancia mínima de interacción hasta 50 m (100 m en el caso de las ballenas).</w:t>
      </w:r>
    </w:p>
    <w:p w14:paraId="5A2D5773" w14:textId="77777777" w:rsidR="006037E9" w:rsidRPr="00D20274" w:rsidRDefault="006037E9" w:rsidP="00F12ABB">
      <w:pPr>
        <w:autoSpaceDE w:val="0"/>
        <w:autoSpaceDN w:val="0"/>
        <w:adjustRightInd w:val="0"/>
        <w:snapToGrid w:val="0"/>
        <w:spacing w:after="0" w:line="240" w:lineRule="auto"/>
        <w:jc w:val="both"/>
        <w:rPr>
          <w:rFonts w:cs="Arial"/>
          <w:b/>
          <w:bCs/>
          <w:color w:val="000000" w:themeColor="text1"/>
          <w:lang w:val="es-ES"/>
        </w:rPr>
      </w:pPr>
    </w:p>
    <w:p w14:paraId="1880ADFF" w14:textId="6073A293" w:rsidR="006037E9" w:rsidRPr="00D20274" w:rsidRDefault="006037E9" w:rsidP="00F12ABB">
      <w:pPr>
        <w:autoSpaceDE w:val="0"/>
        <w:autoSpaceDN w:val="0"/>
        <w:adjustRightInd w:val="0"/>
        <w:snapToGrid w:val="0"/>
        <w:spacing w:after="0" w:line="240" w:lineRule="auto"/>
        <w:jc w:val="both"/>
        <w:rPr>
          <w:rFonts w:cs="Arial"/>
          <w:color w:val="000000" w:themeColor="text1"/>
          <w:lang w:val="es-ES"/>
        </w:rPr>
      </w:pPr>
      <w:r w:rsidRPr="00D20274">
        <w:rPr>
          <w:rFonts w:cs="Arial"/>
          <w:b/>
          <w:bCs/>
          <w:color w:val="000000" w:themeColor="text1"/>
          <w:lang w:val="es-ES"/>
        </w:rPr>
        <w:t>Interacción terrestre en el agua</w:t>
      </w:r>
      <w:r w:rsidRPr="00D20274">
        <w:rPr>
          <w:rFonts w:cs="Arial"/>
          <w:color w:val="000000" w:themeColor="text1"/>
          <w:lang w:val="es-ES"/>
        </w:rPr>
        <w:t>. Tipo de interacción en el agua en la que los participantes entran en el agua desde la orilla y vuelven a ella al final de la interacción.</w:t>
      </w:r>
    </w:p>
    <w:p w14:paraId="1B9FD399" w14:textId="77777777" w:rsidR="006037E9" w:rsidRPr="00D20274" w:rsidRDefault="006037E9" w:rsidP="00F12ABB">
      <w:pPr>
        <w:autoSpaceDE w:val="0"/>
        <w:autoSpaceDN w:val="0"/>
        <w:adjustRightInd w:val="0"/>
        <w:snapToGrid w:val="0"/>
        <w:spacing w:after="0" w:line="240" w:lineRule="auto"/>
        <w:jc w:val="both"/>
        <w:rPr>
          <w:rFonts w:cs="Arial"/>
          <w:b/>
          <w:bCs/>
          <w:color w:val="000000" w:themeColor="text1"/>
          <w:lang w:val="es-ES"/>
        </w:rPr>
      </w:pPr>
    </w:p>
    <w:p w14:paraId="5D8564C1" w14:textId="77777777" w:rsidR="006037E9" w:rsidRPr="00D20274" w:rsidRDefault="006037E9" w:rsidP="00F12ABB">
      <w:pPr>
        <w:autoSpaceDE w:val="0"/>
        <w:autoSpaceDN w:val="0"/>
        <w:adjustRightInd w:val="0"/>
        <w:snapToGrid w:val="0"/>
        <w:spacing w:after="0" w:line="240" w:lineRule="auto"/>
        <w:jc w:val="both"/>
        <w:rPr>
          <w:rFonts w:cs="Arial"/>
          <w:color w:val="000000" w:themeColor="text1"/>
          <w:lang w:val="es-ES"/>
        </w:rPr>
      </w:pPr>
      <w:r w:rsidRPr="00D20274">
        <w:rPr>
          <w:rFonts w:cs="Arial"/>
          <w:b/>
          <w:bCs/>
          <w:color w:val="000000" w:themeColor="text1"/>
          <w:lang w:val="es-ES"/>
        </w:rPr>
        <w:t>Sistema de licencias</w:t>
      </w:r>
      <w:r w:rsidRPr="00D20274">
        <w:rPr>
          <w:rFonts w:cs="Arial"/>
          <w:color w:val="000000" w:themeColor="text1"/>
          <w:lang w:val="es-ES"/>
        </w:rPr>
        <w:t>. Ver «Sistema de permisos».</w:t>
      </w:r>
    </w:p>
    <w:p w14:paraId="61772796" w14:textId="77777777" w:rsidR="006037E9" w:rsidRPr="00D20274" w:rsidRDefault="006037E9" w:rsidP="00F12ABB">
      <w:pPr>
        <w:snapToGrid w:val="0"/>
        <w:spacing w:after="0" w:line="240" w:lineRule="auto"/>
        <w:jc w:val="both"/>
        <w:rPr>
          <w:rFonts w:cs="Arial"/>
          <w:b/>
          <w:bCs/>
          <w:color w:val="000000" w:themeColor="text1"/>
          <w:lang w:val="es-ES"/>
        </w:rPr>
      </w:pPr>
    </w:p>
    <w:p w14:paraId="33369FC7" w14:textId="77777777" w:rsidR="006037E9" w:rsidRPr="00D20274" w:rsidRDefault="006037E9" w:rsidP="00F12ABB">
      <w:pPr>
        <w:snapToGrid w:val="0"/>
        <w:spacing w:after="0" w:line="240" w:lineRule="auto"/>
        <w:jc w:val="both"/>
        <w:rPr>
          <w:rFonts w:cs="Arial"/>
          <w:color w:val="000000" w:themeColor="text1"/>
          <w:lang w:val="es-ES"/>
        </w:rPr>
      </w:pPr>
      <w:r w:rsidRPr="00D20274">
        <w:rPr>
          <w:rFonts w:cs="Arial"/>
          <w:b/>
          <w:bCs/>
          <w:color w:val="000000" w:themeColor="text1"/>
          <w:lang w:val="es-ES"/>
        </w:rPr>
        <w:t>Megafauna marina</w:t>
      </w:r>
      <w:r w:rsidRPr="00D20274">
        <w:rPr>
          <w:rFonts w:cs="Arial"/>
          <w:color w:val="000000" w:themeColor="text1"/>
          <w:lang w:val="es-ES"/>
        </w:rPr>
        <w:t>. Término genérico que abarca los grandes taxones marinos, incluidos los mamíferos marinos, los reptiles marinos y de estuario, los grandes peces y las aves marinas.</w:t>
      </w:r>
    </w:p>
    <w:p w14:paraId="519C598D" w14:textId="77777777" w:rsidR="006037E9" w:rsidRPr="00D20274" w:rsidRDefault="006037E9" w:rsidP="00F12ABB">
      <w:pPr>
        <w:autoSpaceDE w:val="0"/>
        <w:autoSpaceDN w:val="0"/>
        <w:adjustRightInd w:val="0"/>
        <w:snapToGrid w:val="0"/>
        <w:spacing w:after="0" w:line="240" w:lineRule="auto"/>
        <w:jc w:val="both"/>
        <w:rPr>
          <w:rFonts w:cs="Arial"/>
          <w:b/>
          <w:bCs/>
          <w:color w:val="000000" w:themeColor="text1"/>
          <w:lang w:val="es-ES"/>
        </w:rPr>
      </w:pPr>
    </w:p>
    <w:p w14:paraId="76246244" w14:textId="3C0E4B00" w:rsidR="006037E9" w:rsidRPr="00D20274" w:rsidRDefault="006037E9" w:rsidP="00F12ABB">
      <w:pPr>
        <w:autoSpaceDE w:val="0"/>
        <w:autoSpaceDN w:val="0"/>
        <w:adjustRightInd w:val="0"/>
        <w:snapToGrid w:val="0"/>
        <w:spacing w:after="0" w:line="240" w:lineRule="auto"/>
        <w:jc w:val="both"/>
        <w:rPr>
          <w:rFonts w:cs="Arial"/>
          <w:b/>
          <w:bCs/>
          <w:color w:val="000000" w:themeColor="text1"/>
          <w:lang w:val="es-ES"/>
        </w:rPr>
      </w:pPr>
      <w:r w:rsidRPr="00D20274">
        <w:rPr>
          <w:rFonts w:cs="Arial"/>
          <w:b/>
          <w:bCs/>
          <w:color w:val="000000" w:themeColor="text1"/>
          <w:lang w:val="es-ES"/>
        </w:rPr>
        <w:lastRenderedPageBreak/>
        <w:t xml:space="preserve">Distancia mínima de interacción. </w:t>
      </w:r>
      <w:r w:rsidRPr="00D20274">
        <w:rPr>
          <w:rFonts w:cs="Arial"/>
          <w:color w:val="000000"/>
          <w:lang w:val="es-ES"/>
        </w:rPr>
        <w:t xml:space="preserve">Distancia mínima permitida entre un participante y la vida silvestre. Para cada taxón se aplican diferentes distancias mínimas: por ejemplo, 3 m para las tortugas y 30 m para los cetáceos. </w:t>
      </w:r>
    </w:p>
    <w:p w14:paraId="6CDAC80E" w14:textId="77777777" w:rsidR="006037E9" w:rsidRPr="00D20274" w:rsidRDefault="006037E9" w:rsidP="00F12ABB">
      <w:pPr>
        <w:autoSpaceDE w:val="0"/>
        <w:autoSpaceDN w:val="0"/>
        <w:adjustRightInd w:val="0"/>
        <w:snapToGrid w:val="0"/>
        <w:spacing w:after="0" w:line="240" w:lineRule="auto"/>
        <w:jc w:val="both"/>
        <w:rPr>
          <w:rFonts w:cs="Arial"/>
          <w:b/>
          <w:bCs/>
          <w:color w:val="000000" w:themeColor="text1"/>
          <w:lang w:val="es-ES"/>
        </w:rPr>
      </w:pPr>
    </w:p>
    <w:p w14:paraId="2039BCF2" w14:textId="77777777" w:rsidR="006037E9" w:rsidRPr="00D20274" w:rsidRDefault="006037E9" w:rsidP="00F12ABB">
      <w:pPr>
        <w:autoSpaceDE w:val="0"/>
        <w:autoSpaceDN w:val="0"/>
        <w:adjustRightInd w:val="0"/>
        <w:snapToGrid w:val="0"/>
        <w:spacing w:after="0" w:line="240" w:lineRule="auto"/>
        <w:jc w:val="both"/>
        <w:rPr>
          <w:rFonts w:cs="Arial"/>
          <w:color w:val="000000" w:themeColor="text1"/>
          <w:lang w:val="es-ES"/>
        </w:rPr>
      </w:pPr>
      <w:r w:rsidRPr="00D20274">
        <w:rPr>
          <w:rFonts w:cs="Arial"/>
          <w:b/>
          <w:bCs/>
          <w:color w:val="000000" w:themeColor="text1"/>
          <w:lang w:val="es-ES"/>
        </w:rPr>
        <w:t>Interacción oportunista</w:t>
      </w:r>
      <w:r w:rsidRPr="00D20274">
        <w:rPr>
          <w:rFonts w:cs="Arial"/>
          <w:color w:val="000000" w:themeColor="text1"/>
          <w:lang w:val="es-ES"/>
        </w:rPr>
        <w:t xml:space="preserve">. Interacción no buscada específicamente y que resulta de estar en el lugar para una actividad sin relación (incluida la interacción específica con otras especies). </w:t>
      </w:r>
    </w:p>
    <w:p w14:paraId="62124D21" w14:textId="77777777" w:rsidR="006037E9" w:rsidRPr="00D20274" w:rsidRDefault="006037E9" w:rsidP="00F12ABB">
      <w:pPr>
        <w:spacing w:after="0" w:line="240" w:lineRule="auto"/>
        <w:jc w:val="both"/>
        <w:rPr>
          <w:rFonts w:cs="Arial"/>
          <w:b/>
          <w:bCs/>
          <w:color w:val="000000" w:themeColor="text1"/>
          <w:lang w:val="es-ES"/>
        </w:rPr>
      </w:pPr>
    </w:p>
    <w:p w14:paraId="7325D42F" w14:textId="0818E029" w:rsidR="006037E9" w:rsidRPr="00D20274" w:rsidRDefault="006037E9" w:rsidP="00F12ABB">
      <w:pPr>
        <w:spacing w:after="0" w:line="240" w:lineRule="auto"/>
        <w:jc w:val="both"/>
        <w:rPr>
          <w:rFonts w:cs="Arial"/>
          <w:lang w:val="es-ES"/>
        </w:rPr>
      </w:pPr>
      <w:r w:rsidRPr="00D20274">
        <w:rPr>
          <w:rFonts w:cs="Arial"/>
          <w:b/>
          <w:bCs/>
          <w:color w:val="000000" w:themeColor="text1"/>
          <w:lang w:val="es-ES"/>
        </w:rPr>
        <w:t>Interacción pasiva</w:t>
      </w:r>
      <w:r w:rsidRPr="00D20274">
        <w:rPr>
          <w:rFonts w:cs="Arial"/>
          <w:color w:val="000000" w:themeColor="text1"/>
          <w:lang w:val="es-ES"/>
        </w:rPr>
        <w:t xml:space="preserve">. La interacción que inicia la vida silvestre por iniciativa propia. Además, se concede a la vida silvestre cierto </w:t>
      </w:r>
      <w:r w:rsidRPr="00D20274">
        <w:rPr>
          <w:rFonts w:cs="Arial"/>
          <w:lang w:val="es-ES"/>
        </w:rPr>
        <w:t>grado de «control» sobre la duración, el lugar y la proximidad de la interacción.</w:t>
      </w:r>
    </w:p>
    <w:p w14:paraId="0D4A102E" w14:textId="77777777" w:rsidR="006037E9" w:rsidRPr="00D20274" w:rsidRDefault="006037E9" w:rsidP="00F12ABB">
      <w:pPr>
        <w:spacing w:after="0" w:line="240" w:lineRule="auto"/>
        <w:jc w:val="both"/>
        <w:rPr>
          <w:rFonts w:cs="Arial"/>
          <w:lang w:val="es-ES"/>
        </w:rPr>
      </w:pPr>
    </w:p>
    <w:p w14:paraId="6D5B66FC" w14:textId="70BCCEA2" w:rsidR="006037E9" w:rsidRPr="00D20274" w:rsidRDefault="006037E9" w:rsidP="00F12ABB">
      <w:pPr>
        <w:autoSpaceDE w:val="0"/>
        <w:autoSpaceDN w:val="0"/>
        <w:adjustRightInd w:val="0"/>
        <w:snapToGrid w:val="0"/>
        <w:spacing w:after="0" w:line="240" w:lineRule="auto"/>
        <w:jc w:val="both"/>
        <w:rPr>
          <w:rFonts w:cs="Arial"/>
          <w:color w:val="000000" w:themeColor="text1"/>
          <w:lang w:val="es-ES"/>
        </w:rPr>
      </w:pPr>
      <w:r w:rsidRPr="00D20274">
        <w:rPr>
          <w:rFonts w:cs="Arial"/>
          <w:b/>
          <w:bCs/>
          <w:color w:val="000000" w:themeColor="text1"/>
          <w:lang w:val="es-ES"/>
        </w:rPr>
        <w:t>Sistema de permisos</w:t>
      </w:r>
      <w:r w:rsidRPr="00D20274">
        <w:rPr>
          <w:rFonts w:cs="Arial"/>
          <w:color w:val="000000" w:themeColor="text1"/>
          <w:lang w:val="es-ES"/>
        </w:rPr>
        <w:t>. Instrumento legal y de gestión que se basa en permisos o licencias para realizar interacciones recreativas en el agua expedidos por una autoridad competente a proveedores y operadores. Las condiciones para obtener y mantener un permiso varían y pueden incluir la asistencia a sesiones de formación específicas (por ejemplo, aspectos de la biología y ecología de la especie, reglamento vigente, gestión de interacciones, formación e interpretación del cliente), la observancia y el cumplimiento del reglamento y las condiciones del permiso, así como la participación en iniciativas de investigación. El sistema permite a las autoridades controlar el número de operadores que pueden participar en interacciones y concretar las actividades que se les permite realizar.</w:t>
      </w:r>
    </w:p>
    <w:p w14:paraId="668ACD2D" w14:textId="77777777" w:rsidR="006037E9" w:rsidRPr="00D20274" w:rsidRDefault="006037E9" w:rsidP="00F12ABB">
      <w:pPr>
        <w:autoSpaceDE w:val="0"/>
        <w:autoSpaceDN w:val="0"/>
        <w:adjustRightInd w:val="0"/>
        <w:snapToGrid w:val="0"/>
        <w:spacing w:after="0" w:line="240" w:lineRule="auto"/>
        <w:jc w:val="both"/>
        <w:rPr>
          <w:rFonts w:cs="Arial"/>
          <w:b/>
          <w:bCs/>
          <w:color w:val="000000" w:themeColor="text1"/>
          <w:lang w:val="es-ES"/>
        </w:rPr>
      </w:pPr>
    </w:p>
    <w:p w14:paraId="75EE2C75" w14:textId="6B6D7A47" w:rsidR="006037E9" w:rsidRPr="00D20274" w:rsidRDefault="006037E9" w:rsidP="00F12ABB">
      <w:pPr>
        <w:autoSpaceDE w:val="0"/>
        <w:autoSpaceDN w:val="0"/>
        <w:adjustRightInd w:val="0"/>
        <w:snapToGrid w:val="0"/>
        <w:spacing w:after="0" w:line="240" w:lineRule="auto"/>
        <w:jc w:val="both"/>
        <w:rPr>
          <w:rFonts w:eastAsiaTheme="minorEastAsia" w:cs="Arial"/>
          <w:color w:val="000000" w:themeColor="text1"/>
          <w:lang w:val="es-ES"/>
        </w:rPr>
      </w:pPr>
      <w:r w:rsidRPr="00D20274">
        <w:rPr>
          <w:rFonts w:cs="Arial"/>
          <w:b/>
          <w:bCs/>
          <w:color w:val="000000" w:themeColor="text1"/>
          <w:lang w:val="es-ES"/>
        </w:rPr>
        <w:t>Principio de precaución</w:t>
      </w:r>
      <w:r w:rsidRPr="00D20274">
        <w:rPr>
          <w:rFonts w:cs="Arial"/>
          <w:color w:val="000000" w:themeColor="text1"/>
          <w:lang w:val="es-ES"/>
        </w:rPr>
        <w:t xml:space="preserve">. Planteamiento amplio que impone que se deben tomar medidas cautelares (en este caso, a favor de la protección del bienestar de los animales silvestres y la integridad de su hábitat) cuando el conocimiento científico acerca de algunas relaciones causa-efecto no es concluyente. </w:t>
      </w:r>
    </w:p>
    <w:p w14:paraId="4D2C8109" w14:textId="77777777" w:rsidR="006037E9" w:rsidRPr="00D20274" w:rsidRDefault="006037E9" w:rsidP="00F12ABB">
      <w:pPr>
        <w:spacing w:after="0" w:line="240" w:lineRule="auto"/>
        <w:jc w:val="both"/>
        <w:rPr>
          <w:rFonts w:cs="Arial"/>
          <w:b/>
          <w:bCs/>
          <w:color w:val="000000" w:themeColor="text1"/>
          <w:lang w:val="es-ES"/>
        </w:rPr>
      </w:pPr>
    </w:p>
    <w:p w14:paraId="3F5F0BEA" w14:textId="1887BFF9" w:rsidR="006037E9" w:rsidRPr="00D20274" w:rsidRDefault="006037E9" w:rsidP="00F12ABB">
      <w:pPr>
        <w:spacing w:after="0" w:line="240" w:lineRule="auto"/>
        <w:jc w:val="both"/>
        <w:rPr>
          <w:rFonts w:cs="Arial"/>
          <w:color w:val="000000" w:themeColor="text1"/>
          <w:lang w:val="es-ES"/>
        </w:rPr>
      </w:pPr>
      <w:r w:rsidRPr="00D20274">
        <w:rPr>
          <w:rFonts w:cs="Arial"/>
          <w:b/>
          <w:bCs/>
          <w:color w:val="000000" w:themeColor="text1"/>
          <w:lang w:val="es-ES"/>
        </w:rPr>
        <w:t>Aprovisionamiento</w:t>
      </w:r>
      <w:r w:rsidRPr="00D20274">
        <w:rPr>
          <w:rFonts w:cs="Arial"/>
          <w:color w:val="000000" w:themeColor="text1"/>
          <w:lang w:val="es-ES"/>
        </w:rPr>
        <w:t xml:space="preserve">. La utilización de métodos para atraer y mantener la vida silvestre en las proximidades, que se realiza a través de la alimentación, atracción y modificación de los hábitats de la vida silvestre (para consultar la nueva clasificación más reciente de la terminología asociada al aprovisionamiento, véase Meyer at al. 2021b). </w:t>
      </w:r>
    </w:p>
    <w:p w14:paraId="3C58DB16" w14:textId="77777777" w:rsidR="006037E9" w:rsidRPr="00D20274" w:rsidRDefault="006037E9" w:rsidP="00F12ABB">
      <w:pPr>
        <w:spacing w:after="0" w:line="240" w:lineRule="auto"/>
        <w:jc w:val="both"/>
        <w:rPr>
          <w:rFonts w:cs="Arial"/>
          <w:lang w:val="es-ES"/>
        </w:rPr>
      </w:pPr>
    </w:p>
    <w:p w14:paraId="37D9B4FB" w14:textId="77777777" w:rsidR="006037E9" w:rsidRPr="00D20274" w:rsidRDefault="006037E9" w:rsidP="00F12ABB">
      <w:pPr>
        <w:spacing w:after="0" w:line="240" w:lineRule="auto"/>
        <w:jc w:val="both"/>
        <w:rPr>
          <w:rFonts w:eastAsiaTheme="minorEastAsia" w:cs="Arial"/>
          <w:color w:val="000000" w:themeColor="text1"/>
          <w:lang w:val="es-ES"/>
        </w:rPr>
      </w:pPr>
      <w:r w:rsidRPr="00D20274">
        <w:rPr>
          <w:rFonts w:cs="Arial"/>
          <w:b/>
          <w:bCs/>
          <w:color w:val="000000" w:themeColor="text1"/>
          <w:lang w:val="es-ES"/>
        </w:rPr>
        <w:t xml:space="preserve">Cuerda o línea de superficie. </w:t>
      </w:r>
      <w:r w:rsidRPr="00D20274">
        <w:rPr>
          <w:rFonts w:eastAsiaTheme="minorEastAsia" w:cs="Arial"/>
          <w:color w:val="000000" w:themeColor="text1"/>
          <w:lang w:val="es-ES"/>
        </w:rPr>
        <w:t>Cuerdas, también conocidas como líneas de sirena, que se despliegan en el agua como ayuda o sujeción para nadadores y practicantes de esnórquel.</w:t>
      </w:r>
    </w:p>
    <w:p w14:paraId="3600E0CB" w14:textId="77777777" w:rsidR="006037E9" w:rsidRPr="00D20274" w:rsidRDefault="006037E9" w:rsidP="00F12ABB">
      <w:pPr>
        <w:spacing w:after="0" w:line="240" w:lineRule="auto"/>
        <w:jc w:val="both"/>
        <w:rPr>
          <w:rFonts w:cs="Arial"/>
          <w:lang w:val="es-ES"/>
        </w:rPr>
      </w:pPr>
    </w:p>
    <w:p w14:paraId="5ABC9CE4" w14:textId="5FB31D35" w:rsidR="006037E9" w:rsidRPr="00D20274" w:rsidRDefault="006037E9" w:rsidP="00F12ABB">
      <w:pPr>
        <w:autoSpaceDE w:val="0"/>
        <w:autoSpaceDN w:val="0"/>
        <w:adjustRightInd w:val="0"/>
        <w:snapToGrid w:val="0"/>
        <w:spacing w:after="0" w:line="240" w:lineRule="auto"/>
        <w:jc w:val="both"/>
        <w:rPr>
          <w:rFonts w:cs="Arial"/>
          <w:color w:val="000000" w:themeColor="text1"/>
          <w:lang w:val="es-ES"/>
        </w:rPr>
      </w:pPr>
      <w:r w:rsidRPr="00D20274">
        <w:rPr>
          <w:rFonts w:cs="Arial"/>
          <w:b/>
          <w:bCs/>
          <w:color w:val="000000" w:themeColor="text1"/>
          <w:lang w:val="es-ES"/>
        </w:rPr>
        <w:t>Submarinista</w:t>
      </w:r>
      <w:r w:rsidRPr="00D20274">
        <w:rPr>
          <w:rFonts w:cs="Arial"/>
          <w:color w:val="000000" w:themeColor="text1"/>
          <w:lang w:val="es-ES"/>
        </w:rPr>
        <w:t>. Persona que entra o está en el agua, moviéndose en la columna de agua a diferentes profundidades, utilizando una máscara, tubo, aletas, un cinturón de lastre y un equipo de respiración.</w:t>
      </w:r>
    </w:p>
    <w:p w14:paraId="10DBCC2B" w14:textId="77777777" w:rsidR="006037E9" w:rsidRPr="00D20274" w:rsidRDefault="006037E9" w:rsidP="00F12ABB">
      <w:pPr>
        <w:autoSpaceDE w:val="0"/>
        <w:autoSpaceDN w:val="0"/>
        <w:adjustRightInd w:val="0"/>
        <w:snapToGrid w:val="0"/>
        <w:spacing w:after="0" w:line="240" w:lineRule="auto"/>
        <w:jc w:val="both"/>
        <w:rPr>
          <w:rFonts w:cs="Arial"/>
          <w:b/>
          <w:bCs/>
          <w:color w:val="000000" w:themeColor="text1"/>
          <w:lang w:val="es-ES"/>
        </w:rPr>
      </w:pPr>
    </w:p>
    <w:p w14:paraId="5B345254" w14:textId="77777777" w:rsidR="006037E9" w:rsidRPr="00D20274" w:rsidRDefault="006037E9" w:rsidP="00F12ABB">
      <w:pPr>
        <w:autoSpaceDE w:val="0"/>
        <w:autoSpaceDN w:val="0"/>
        <w:adjustRightInd w:val="0"/>
        <w:snapToGrid w:val="0"/>
        <w:spacing w:after="0" w:line="240" w:lineRule="auto"/>
        <w:jc w:val="both"/>
        <w:rPr>
          <w:rFonts w:cs="Arial"/>
          <w:color w:val="000000" w:themeColor="text1"/>
          <w:lang w:val="es-ES"/>
        </w:rPr>
      </w:pPr>
      <w:r w:rsidRPr="00D20274">
        <w:rPr>
          <w:rFonts w:cs="Arial"/>
          <w:b/>
          <w:bCs/>
          <w:color w:val="000000" w:themeColor="text1"/>
          <w:lang w:val="es-ES"/>
        </w:rPr>
        <w:t xml:space="preserve">Interacción en el agua desde la costa. </w:t>
      </w:r>
      <w:r w:rsidRPr="00D20274">
        <w:rPr>
          <w:rFonts w:cs="Arial"/>
          <w:color w:val="000000" w:themeColor="text1"/>
          <w:lang w:val="es-ES"/>
        </w:rPr>
        <w:t>Véase Interacción tierra-agua</w:t>
      </w:r>
      <w:r w:rsidRPr="00D20274">
        <w:rPr>
          <w:rFonts w:cs="Arial"/>
          <w:b/>
          <w:bCs/>
          <w:color w:val="000000" w:themeColor="text1"/>
          <w:lang w:val="es-ES"/>
        </w:rPr>
        <w:t>.</w:t>
      </w:r>
    </w:p>
    <w:p w14:paraId="01475003" w14:textId="77777777" w:rsidR="006037E9" w:rsidRPr="00D20274" w:rsidRDefault="006037E9" w:rsidP="00F12ABB">
      <w:pPr>
        <w:autoSpaceDE w:val="0"/>
        <w:autoSpaceDN w:val="0"/>
        <w:adjustRightInd w:val="0"/>
        <w:snapToGrid w:val="0"/>
        <w:spacing w:after="0" w:line="240" w:lineRule="auto"/>
        <w:jc w:val="both"/>
        <w:rPr>
          <w:rFonts w:cs="Arial"/>
          <w:b/>
          <w:bCs/>
          <w:color w:val="000000" w:themeColor="text1"/>
          <w:lang w:val="es-ES"/>
        </w:rPr>
      </w:pPr>
    </w:p>
    <w:p w14:paraId="27D5415B" w14:textId="3804C5C4" w:rsidR="006037E9" w:rsidRPr="00D20274" w:rsidRDefault="006037E9" w:rsidP="00F12ABB">
      <w:pPr>
        <w:autoSpaceDE w:val="0"/>
        <w:autoSpaceDN w:val="0"/>
        <w:adjustRightInd w:val="0"/>
        <w:snapToGrid w:val="0"/>
        <w:spacing w:after="0" w:line="240" w:lineRule="auto"/>
        <w:jc w:val="both"/>
        <w:rPr>
          <w:rFonts w:cs="Arial"/>
          <w:b/>
          <w:bCs/>
          <w:color w:val="000000" w:themeColor="text1"/>
          <w:lang w:val="es-ES"/>
        </w:rPr>
      </w:pPr>
      <w:r w:rsidRPr="00D20274">
        <w:rPr>
          <w:rFonts w:cs="Arial"/>
          <w:b/>
          <w:bCs/>
          <w:color w:val="000000" w:themeColor="text1"/>
          <w:lang w:val="es-ES"/>
        </w:rPr>
        <w:t>Practicante de esnórquel</w:t>
      </w:r>
      <w:r w:rsidRPr="00D20274">
        <w:rPr>
          <w:rFonts w:cs="Arial"/>
          <w:color w:val="000000" w:themeColor="text1"/>
          <w:lang w:val="es-ES"/>
        </w:rPr>
        <w:t>. Persona que entra o está dentro del agua, permaneciendo en la superficie y utilizando máscara, tubo, aletas y sin equipo de respiración.</w:t>
      </w:r>
    </w:p>
    <w:p w14:paraId="3B3917BA" w14:textId="77777777" w:rsidR="006037E9" w:rsidRPr="00D20274" w:rsidRDefault="006037E9" w:rsidP="00F12ABB">
      <w:pPr>
        <w:autoSpaceDE w:val="0"/>
        <w:autoSpaceDN w:val="0"/>
        <w:adjustRightInd w:val="0"/>
        <w:snapToGrid w:val="0"/>
        <w:spacing w:after="0" w:line="240" w:lineRule="auto"/>
        <w:jc w:val="both"/>
        <w:rPr>
          <w:rFonts w:cs="Arial"/>
          <w:b/>
          <w:bCs/>
          <w:color w:val="000000" w:themeColor="text1"/>
          <w:lang w:val="es-ES"/>
        </w:rPr>
      </w:pPr>
    </w:p>
    <w:p w14:paraId="18500D7B" w14:textId="797268D2" w:rsidR="006037E9" w:rsidRPr="00D20274" w:rsidRDefault="006037E9" w:rsidP="00F12ABB">
      <w:pPr>
        <w:autoSpaceDE w:val="0"/>
        <w:autoSpaceDN w:val="0"/>
        <w:adjustRightInd w:val="0"/>
        <w:snapToGrid w:val="0"/>
        <w:spacing w:after="0" w:line="240" w:lineRule="auto"/>
        <w:jc w:val="both"/>
        <w:rPr>
          <w:rFonts w:cs="Arial"/>
          <w:color w:val="000000" w:themeColor="text1"/>
          <w:lang w:val="es-ES"/>
        </w:rPr>
      </w:pPr>
      <w:r w:rsidRPr="00D20274">
        <w:rPr>
          <w:rFonts w:cs="Arial"/>
          <w:b/>
          <w:bCs/>
          <w:color w:val="000000" w:themeColor="text1"/>
          <w:lang w:val="es-ES"/>
        </w:rPr>
        <w:t>Nadador</w:t>
      </w:r>
      <w:r w:rsidRPr="00D20274">
        <w:rPr>
          <w:rFonts w:cs="Arial"/>
          <w:color w:val="000000" w:themeColor="text1"/>
          <w:lang w:val="es-ES"/>
        </w:rPr>
        <w:t xml:space="preserve">. Persona que entra o está en el agua, permanece en la superficie, y sin equipo de esnórquel, buceo libre o submarinismo. </w:t>
      </w:r>
    </w:p>
    <w:p w14:paraId="5221EDD1" w14:textId="77777777" w:rsidR="006037E9" w:rsidRPr="00D20274" w:rsidRDefault="006037E9" w:rsidP="00F12ABB">
      <w:pPr>
        <w:spacing w:after="0" w:line="240" w:lineRule="auto"/>
        <w:jc w:val="both"/>
        <w:rPr>
          <w:rFonts w:cs="Arial"/>
          <w:b/>
          <w:bCs/>
          <w:color w:val="000000" w:themeColor="text1"/>
          <w:lang w:val="es-ES"/>
        </w:rPr>
      </w:pPr>
    </w:p>
    <w:p w14:paraId="7AAD455C" w14:textId="77777777" w:rsidR="006037E9" w:rsidRPr="00D20274" w:rsidRDefault="006037E9" w:rsidP="00F12ABB">
      <w:pPr>
        <w:spacing w:after="0" w:line="240" w:lineRule="auto"/>
        <w:jc w:val="both"/>
        <w:rPr>
          <w:rFonts w:cs="Arial"/>
          <w:color w:val="000000" w:themeColor="text1"/>
          <w:lang w:val="es-ES"/>
        </w:rPr>
      </w:pPr>
      <w:r w:rsidRPr="00D20274">
        <w:rPr>
          <w:rFonts w:cs="Arial"/>
          <w:b/>
          <w:bCs/>
          <w:color w:val="000000" w:themeColor="text1"/>
          <w:lang w:val="es-ES"/>
        </w:rPr>
        <w:t xml:space="preserve">Interacción sostenible. </w:t>
      </w:r>
      <w:r w:rsidRPr="00D20274">
        <w:rPr>
          <w:rFonts w:cs="Arial"/>
          <w:color w:val="000000" w:themeColor="text1"/>
          <w:lang w:val="es-ES"/>
        </w:rPr>
        <w:t xml:space="preserve">Cualquier práctica que genera y preserva las condiciones para sostener el recurso utilizado (es decir, en este caso, la vida silvestre), con la convivencia armoniosa entre los seres humanos y la vida silvestre. La sostenibilidad se basa en un imperativo </w:t>
      </w:r>
      <w:proofErr w:type="spellStart"/>
      <w:r w:rsidRPr="00D20274">
        <w:rPr>
          <w:rFonts w:cs="Arial"/>
          <w:color w:val="000000" w:themeColor="text1"/>
          <w:lang w:val="es-ES"/>
        </w:rPr>
        <w:t>ecocéntrico</w:t>
      </w:r>
      <w:proofErr w:type="spellEnd"/>
      <w:r w:rsidRPr="00D20274">
        <w:rPr>
          <w:rFonts w:cs="Arial"/>
          <w:color w:val="000000" w:themeColor="text1"/>
          <w:lang w:val="es-ES"/>
        </w:rPr>
        <w:t xml:space="preserve"> de provocar el menor impacto posible sobre la naturaleza y su biota (</w:t>
      </w:r>
      <w:proofErr w:type="spellStart"/>
      <w:r w:rsidRPr="00D20274">
        <w:rPr>
          <w:rFonts w:cs="Arial"/>
          <w:color w:val="000000" w:themeColor="text1"/>
          <w:lang w:val="es-ES"/>
        </w:rPr>
        <w:t>Notarbartolo</w:t>
      </w:r>
      <w:proofErr w:type="spellEnd"/>
      <w:r w:rsidRPr="00D20274">
        <w:rPr>
          <w:rFonts w:cs="Arial"/>
          <w:color w:val="000000" w:themeColor="text1"/>
          <w:lang w:val="es-ES"/>
        </w:rPr>
        <w:t xml:space="preserve"> di </w:t>
      </w:r>
      <w:proofErr w:type="spellStart"/>
      <w:r w:rsidRPr="00D20274">
        <w:rPr>
          <w:rFonts w:cs="Arial"/>
          <w:color w:val="000000" w:themeColor="text1"/>
          <w:lang w:val="es-ES"/>
        </w:rPr>
        <w:t>Sciara</w:t>
      </w:r>
      <w:proofErr w:type="spellEnd"/>
      <w:r w:rsidRPr="00D20274">
        <w:rPr>
          <w:rFonts w:cs="Arial"/>
          <w:color w:val="000000" w:themeColor="text1"/>
          <w:lang w:val="es-ES"/>
        </w:rPr>
        <w:t xml:space="preserve"> y </w:t>
      </w:r>
      <w:proofErr w:type="spellStart"/>
      <w:r w:rsidRPr="00D20274">
        <w:rPr>
          <w:rFonts w:cs="Arial"/>
          <w:color w:val="000000" w:themeColor="text1"/>
          <w:lang w:val="es-ES"/>
        </w:rPr>
        <w:t>Würsig</w:t>
      </w:r>
      <w:proofErr w:type="spellEnd"/>
      <w:r w:rsidRPr="00D20274">
        <w:rPr>
          <w:rFonts w:cs="Arial"/>
          <w:color w:val="000000" w:themeColor="text1"/>
          <w:lang w:val="es-ES"/>
        </w:rPr>
        <w:t xml:space="preserve"> 2022); </w:t>
      </w:r>
      <w:proofErr w:type="spellStart"/>
      <w:r w:rsidRPr="00D20274">
        <w:rPr>
          <w:rFonts w:cs="Arial"/>
          <w:color w:val="000000" w:themeColor="text1"/>
          <w:lang w:val="es-ES"/>
        </w:rPr>
        <w:t>Campagna</w:t>
      </w:r>
      <w:proofErr w:type="spellEnd"/>
      <w:r w:rsidRPr="00D20274">
        <w:rPr>
          <w:rFonts w:cs="Arial"/>
          <w:color w:val="000000" w:themeColor="text1"/>
          <w:lang w:val="es-ES"/>
        </w:rPr>
        <w:t xml:space="preserve"> y Guevara 2022; </w:t>
      </w:r>
      <w:proofErr w:type="spellStart"/>
      <w:r w:rsidRPr="00D20274">
        <w:rPr>
          <w:rFonts w:cs="Arial"/>
          <w:color w:val="000000" w:themeColor="text1"/>
          <w:lang w:val="es-ES"/>
        </w:rPr>
        <w:t>Higham</w:t>
      </w:r>
      <w:proofErr w:type="spellEnd"/>
      <w:r w:rsidRPr="00D20274">
        <w:rPr>
          <w:rFonts w:cs="Arial"/>
          <w:color w:val="000000" w:themeColor="text1"/>
          <w:lang w:val="es-ES"/>
        </w:rPr>
        <w:t xml:space="preserve"> et al. 2014) y otorgar espacio y libertad de interacciones a la vida silvestre (véase </w:t>
      </w:r>
      <w:r w:rsidRPr="00D20274">
        <w:rPr>
          <w:rFonts w:cs="Arial"/>
          <w:i/>
          <w:iCs/>
          <w:color w:val="000000" w:themeColor="text1"/>
          <w:lang w:val="es-ES"/>
        </w:rPr>
        <w:t>Paradigma de Sostenibilidad</w:t>
      </w:r>
      <w:r w:rsidRPr="00D20274">
        <w:rPr>
          <w:rFonts w:cs="Arial"/>
          <w:color w:val="000000" w:themeColor="text1"/>
          <w:lang w:val="es-ES"/>
        </w:rPr>
        <w:t xml:space="preserve"> en </w:t>
      </w:r>
      <w:proofErr w:type="spellStart"/>
      <w:r w:rsidRPr="00D20274">
        <w:rPr>
          <w:rFonts w:cs="Arial"/>
          <w:color w:val="000000" w:themeColor="text1"/>
          <w:lang w:val="es-ES"/>
        </w:rPr>
        <w:t>Higham</w:t>
      </w:r>
      <w:proofErr w:type="spellEnd"/>
      <w:r w:rsidRPr="00D20274">
        <w:rPr>
          <w:rFonts w:cs="Arial"/>
          <w:color w:val="000000" w:themeColor="text1"/>
          <w:lang w:val="es-ES"/>
        </w:rPr>
        <w:t xml:space="preserve"> et al. 2014).</w:t>
      </w:r>
    </w:p>
    <w:p w14:paraId="644AE3D7" w14:textId="77777777" w:rsidR="006037E9" w:rsidRPr="00D20274" w:rsidRDefault="006037E9" w:rsidP="00F12ABB">
      <w:pPr>
        <w:spacing w:after="0" w:line="240" w:lineRule="auto"/>
        <w:jc w:val="both"/>
        <w:rPr>
          <w:rFonts w:cs="Arial"/>
          <w:lang w:val="es-ES"/>
        </w:rPr>
      </w:pPr>
    </w:p>
    <w:p w14:paraId="28138E0B" w14:textId="3680F2B0" w:rsidR="006037E9" w:rsidRPr="00D20274" w:rsidRDefault="006037E9" w:rsidP="00F12ABB">
      <w:pPr>
        <w:spacing w:after="0" w:line="240" w:lineRule="auto"/>
        <w:jc w:val="both"/>
        <w:rPr>
          <w:rFonts w:cs="Arial"/>
          <w:color w:val="000000" w:themeColor="text1"/>
          <w:lang w:val="es-ES"/>
        </w:rPr>
      </w:pPr>
      <w:r w:rsidRPr="00D20274">
        <w:rPr>
          <w:rFonts w:cs="Arial"/>
          <w:b/>
          <w:bCs/>
          <w:color w:val="000000" w:themeColor="text1"/>
          <w:lang w:val="es-ES"/>
        </w:rPr>
        <w:lastRenderedPageBreak/>
        <w:t>Tomar</w:t>
      </w:r>
      <w:r w:rsidRPr="00D20274">
        <w:rPr>
          <w:rFonts w:cs="Arial"/>
          <w:color w:val="000000" w:themeColor="text1"/>
          <w:lang w:val="es-ES"/>
        </w:rPr>
        <w:t>. Por «tomar» se entiende tomar, cazar, pescar, capturar, acosar, matar deliberadamente o intentar llevar a cabo cualquiera de estas conductas (CMS 1979, Artículo I (1i) de la Convención).</w:t>
      </w:r>
    </w:p>
    <w:p w14:paraId="113CF4CC" w14:textId="77777777" w:rsidR="006037E9" w:rsidRPr="00D20274" w:rsidRDefault="006037E9" w:rsidP="00F12ABB">
      <w:pPr>
        <w:spacing w:after="0" w:line="240" w:lineRule="auto"/>
        <w:jc w:val="both"/>
        <w:rPr>
          <w:rFonts w:cs="Arial"/>
          <w:color w:val="000000" w:themeColor="text1"/>
          <w:lang w:val="es-ES"/>
        </w:rPr>
      </w:pPr>
    </w:p>
    <w:p w14:paraId="6A87DD72" w14:textId="0F49C72D" w:rsidR="006037E9" w:rsidRPr="00D20274" w:rsidRDefault="006037E9" w:rsidP="00F12ABB">
      <w:pPr>
        <w:spacing w:after="0" w:line="240" w:lineRule="auto"/>
        <w:jc w:val="both"/>
        <w:rPr>
          <w:rFonts w:eastAsiaTheme="minorEastAsia" w:cs="Arial"/>
          <w:lang w:val="es-ES"/>
        </w:rPr>
      </w:pPr>
      <w:r w:rsidRPr="00D20274">
        <w:rPr>
          <w:rFonts w:eastAsiaTheme="minorEastAsia" w:cs="Arial"/>
          <w:b/>
          <w:bCs/>
          <w:lang w:val="es-ES"/>
        </w:rPr>
        <w:t>Inmovilidad tónica</w:t>
      </w:r>
      <w:r w:rsidRPr="00D20274">
        <w:rPr>
          <w:rFonts w:eastAsiaTheme="minorEastAsia" w:cs="Arial"/>
          <w:lang w:val="es-ES"/>
        </w:rPr>
        <w:t xml:space="preserve">. </w:t>
      </w:r>
      <w:r w:rsidRPr="00D20274">
        <w:rPr>
          <w:rStyle w:val="FootnoteReference"/>
          <w:rFonts w:cs="Arial"/>
          <w:vertAlign w:val="baseline"/>
          <w:lang w:val="es-ES"/>
        </w:rPr>
        <w:t>Estado</w:t>
      </w:r>
      <w:r w:rsidRPr="00D20274">
        <w:rPr>
          <w:rFonts w:eastAsiaTheme="minorEastAsia" w:cs="Arial"/>
          <w:lang w:val="es-ES"/>
        </w:rPr>
        <w:t xml:space="preserve"> natural [reversible] de ausencia de respuesta, parálisis o inmovilidad en el que entran algunas especies de elasmobranquios cuando se les da vuelta físicamente o se les manipula de formas concretas y que puede provocar un estrés excesivo al animal (Lawrence et al. 2016).</w:t>
      </w:r>
    </w:p>
    <w:p w14:paraId="4CBAC5A2" w14:textId="77777777" w:rsidR="000B262C" w:rsidRPr="00D20274" w:rsidRDefault="000B262C" w:rsidP="00F12ABB">
      <w:pPr>
        <w:spacing w:after="0" w:line="240" w:lineRule="auto"/>
        <w:jc w:val="both"/>
        <w:rPr>
          <w:rFonts w:cs="Arial"/>
          <w:color w:val="000000" w:themeColor="text1"/>
          <w:lang w:val="es-ES"/>
        </w:rPr>
      </w:pPr>
    </w:p>
    <w:p w14:paraId="7947461D" w14:textId="271CAD84" w:rsidR="006037E9" w:rsidRPr="00D20274" w:rsidRDefault="006037E9" w:rsidP="00440977">
      <w:pPr>
        <w:pStyle w:val="Heading1"/>
        <w:snapToGrid w:val="0"/>
        <w:spacing w:before="0" w:line="240" w:lineRule="auto"/>
        <w:jc w:val="both"/>
        <w:rPr>
          <w:rFonts w:ascii="Arial" w:hAnsi="Arial" w:cs="Arial"/>
          <w:sz w:val="28"/>
          <w:szCs w:val="28"/>
          <w:lang w:val="es-ES"/>
        </w:rPr>
      </w:pPr>
      <w:bookmarkStart w:id="15" w:name="_Toc137733354"/>
      <w:r w:rsidRPr="00D20274">
        <w:rPr>
          <w:rFonts w:ascii="Arial" w:hAnsi="Arial" w:cs="Arial"/>
          <w:sz w:val="28"/>
          <w:szCs w:val="28"/>
          <w:lang w:val="es-ES"/>
        </w:rPr>
        <w:t>PARTE 1: Directrices generales para las interacciones recreativas en el agua</w:t>
      </w:r>
      <w:bookmarkEnd w:id="13"/>
      <w:bookmarkEnd w:id="15"/>
    </w:p>
    <w:p w14:paraId="123975C6" w14:textId="77777777" w:rsidR="00A01282" w:rsidRPr="00D20274" w:rsidRDefault="00A01282" w:rsidP="00440977">
      <w:pPr>
        <w:spacing w:after="0" w:line="240" w:lineRule="auto"/>
        <w:rPr>
          <w:lang w:val="es-ES"/>
        </w:rPr>
      </w:pPr>
    </w:p>
    <w:p w14:paraId="4CA51E96" w14:textId="77777777" w:rsidR="00A01282" w:rsidRPr="00D20274" w:rsidRDefault="00A01282" w:rsidP="00237BB9">
      <w:pPr>
        <w:pStyle w:val="Heading2"/>
        <w:rPr>
          <w:lang w:val="es-ES"/>
        </w:rPr>
      </w:pPr>
      <w:bookmarkStart w:id="16" w:name="_Toc89089502"/>
      <w:bookmarkStart w:id="17" w:name="_Toc137733355"/>
    </w:p>
    <w:p w14:paraId="3E59AF5C" w14:textId="4167F815" w:rsidR="006037E9" w:rsidRPr="00D20274" w:rsidRDefault="006037E9" w:rsidP="00237BB9">
      <w:pPr>
        <w:pStyle w:val="Heading2"/>
        <w:rPr>
          <w:lang w:val="es-ES"/>
        </w:rPr>
      </w:pPr>
      <w:r w:rsidRPr="00D20274">
        <w:rPr>
          <w:lang w:val="es-ES"/>
        </w:rPr>
        <w:t>1.1 Resumen general de las interacciones recreativas en el agua</w:t>
      </w:r>
      <w:bookmarkEnd w:id="16"/>
      <w:bookmarkEnd w:id="17"/>
    </w:p>
    <w:p w14:paraId="2C70DDB5" w14:textId="77777777" w:rsidR="00A01282" w:rsidRPr="00D20274" w:rsidRDefault="00A01282" w:rsidP="00440977">
      <w:pPr>
        <w:snapToGrid w:val="0"/>
        <w:spacing w:after="0" w:line="240" w:lineRule="auto"/>
        <w:jc w:val="both"/>
        <w:rPr>
          <w:rFonts w:cs="Arial"/>
          <w:color w:val="000000"/>
          <w:lang w:val="es-ES"/>
        </w:rPr>
      </w:pPr>
    </w:p>
    <w:p w14:paraId="11A93AC2" w14:textId="75933BFA" w:rsidR="006037E9" w:rsidRPr="00D20274" w:rsidRDefault="006037E9" w:rsidP="00F12ABB">
      <w:pPr>
        <w:snapToGrid w:val="0"/>
        <w:spacing w:after="0" w:line="240" w:lineRule="auto"/>
        <w:jc w:val="both"/>
        <w:rPr>
          <w:rFonts w:cs="Arial"/>
          <w:color w:val="000000" w:themeColor="text1"/>
          <w:lang w:val="es-ES"/>
        </w:rPr>
      </w:pPr>
      <w:r w:rsidRPr="00D20274">
        <w:rPr>
          <w:rFonts w:cs="Arial"/>
          <w:color w:val="000000"/>
          <w:lang w:val="es-ES"/>
        </w:rPr>
        <w:t xml:space="preserve">Las interacciones con la vida silvestre marina en el agua con fines turísticos y recreativos han experimentado un gran crecimiento desde la década de 1990, y es probable que se esté subestimando su verdadero alcance (p. ej., </w:t>
      </w:r>
      <w:r w:rsidRPr="00D20274">
        <w:rPr>
          <w:rFonts w:cs="Arial"/>
          <w:lang w:val="es-ES"/>
        </w:rPr>
        <w:t xml:space="preserve">Healy et al. 2020; </w:t>
      </w:r>
      <w:proofErr w:type="spellStart"/>
      <w:r w:rsidRPr="00D20274">
        <w:rPr>
          <w:rFonts w:cs="Arial"/>
          <w:lang w:val="es-ES"/>
        </w:rPr>
        <w:t>Gero</w:t>
      </w:r>
      <w:proofErr w:type="spellEnd"/>
      <w:r w:rsidRPr="00D20274">
        <w:rPr>
          <w:rFonts w:cs="Arial"/>
          <w:lang w:val="es-ES"/>
        </w:rPr>
        <w:t xml:space="preserve"> et al. 2016; Hendrix y Rose 2014</w:t>
      </w:r>
      <w:r w:rsidRPr="00D20274">
        <w:rPr>
          <w:rFonts w:cs="Arial"/>
          <w:color w:val="000000" w:themeColor="text1"/>
          <w:lang w:val="es-ES"/>
        </w:rPr>
        <w:t xml:space="preserve">). El fenómeno tiene alcance mundial y se pone de manifiesto en diversas actividades determinadas tanto por las características naturales como las antrópicas de cada interacción: se pueden producir en aguas superficiales o profundas, en la costa o en alta mar, en la superficie o a gran profundidad, durante todo el año o de forma estacional, en la costa o en plataformas, de forma oportunista o específica, con o sin estímulo (por ejemplo, con comida, señuelos, atrayentes), con movimientos restringidos (por ejemplo, utilizando líneas de superficie como amarres) o libres del ser humano participante. </w:t>
      </w:r>
    </w:p>
    <w:p w14:paraId="243FF241" w14:textId="77777777" w:rsidR="006037E9" w:rsidRPr="00D20274" w:rsidRDefault="006037E9" w:rsidP="00F12ABB">
      <w:pPr>
        <w:snapToGrid w:val="0"/>
        <w:spacing w:after="0" w:line="240" w:lineRule="auto"/>
        <w:jc w:val="both"/>
        <w:rPr>
          <w:rFonts w:cs="Arial"/>
          <w:color w:val="000000" w:themeColor="text1"/>
          <w:lang w:val="es-ES"/>
        </w:rPr>
      </w:pPr>
    </w:p>
    <w:p w14:paraId="443D6FEB" w14:textId="0D408EA7" w:rsidR="006037E9" w:rsidRPr="00D20274" w:rsidRDefault="006037E9" w:rsidP="00F12ABB">
      <w:pPr>
        <w:snapToGrid w:val="0"/>
        <w:spacing w:after="0" w:line="240" w:lineRule="auto"/>
        <w:jc w:val="both"/>
        <w:rPr>
          <w:rFonts w:cs="Arial"/>
          <w:color w:val="000000" w:themeColor="text1"/>
          <w:lang w:val="es-ES"/>
        </w:rPr>
      </w:pPr>
      <w:r w:rsidRPr="00D20274">
        <w:rPr>
          <w:rFonts w:cs="Arial"/>
          <w:color w:val="000000" w:themeColor="text1"/>
          <w:lang w:val="es-ES"/>
        </w:rPr>
        <w:t xml:space="preserve">Al igual que otras formas de observación de la vida silvestre, las interacciones en el agua pueden aportar beneficios potenciales para la vida silvestre objetivo, ya que fomenta o aumenta la concienciación, la administración y la propiedad, los beneficios económicos, una alternativa a los usos de consumo letal (por ejemplo, la caza furtiva, la pesca, la caza de ballenas) y las perspectivas de investigación (por ejemplo, </w:t>
      </w:r>
      <w:proofErr w:type="spellStart"/>
      <w:r w:rsidRPr="00D20274">
        <w:rPr>
          <w:rFonts w:cs="Arial"/>
          <w:color w:val="000000" w:themeColor="text1"/>
          <w:lang w:val="es-ES"/>
        </w:rPr>
        <w:t>Hoyt</w:t>
      </w:r>
      <w:proofErr w:type="spellEnd"/>
      <w:r w:rsidRPr="00D20274">
        <w:rPr>
          <w:rFonts w:cs="Arial"/>
          <w:color w:val="000000" w:themeColor="text1"/>
          <w:lang w:val="es-ES"/>
        </w:rPr>
        <w:t xml:space="preserve"> 2018; </w:t>
      </w:r>
      <w:proofErr w:type="spellStart"/>
      <w:r w:rsidRPr="00D20274">
        <w:rPr>
          <w:rFonts w:cs="Arial"/>
          <w:color w:val="000000" w:themeColor="text1"/>
          <w:lang w:val="es-ES"/>
        </w:rPr>
        <w:t>Topelko</w:t>
      </w:r>
      <w:proofErr w:type="spellEnd"/>
      <w:r w:rsidRPr="00D20274">
        <w:rPr>
          <w:rFonts w:cs="Arial"/>
          <w:color w:val="000000" w:themeColor="text1"/>
          <w:lang w:val="es-ES"/>
        </w:rPr>
        <w:t xml:space="preserve"> y </w:t>
      </w:r>
      <w:proofErr w:type="spellStart"/>
      <w:r w:rsidRPr="00D20274">
        <w:rPr>
          <w:rFonts w:cs="Arial"/>
          <w:color w:val="000000" w:themeColor="text1"/>
          <w:lang w:val="es-ES"/>
        </w:rPr>
        <w:t>Dearden</w:t>
      </w:r>
      <w:proofErr w:type="spellEnd"/>
      <w:r w:rsidRPr="00D20274">
        <w:rPr>
          <w:rFonts w:cs="Arial"/>
          <w:color w:val="000000" w:themeColor="text1"/>
          <w:lang w:val="es-ES"/>
        </w:rPr>
        <w:t xml:space="preserve"> 2005). Sin embargo, existe una creciente preocupación por los riesgos biológicos y antropocéntricos de la actividad sobre: </w:t>
      </w:r>
    </w:p>
    <w:p w14:paraId="03FB6F14" w14:textId="77777777" w:rsidR="006037E9" w:rsidRPr="00D20274" w:rsidRDefault="006037E9" w:rsidP="00F12ABB">
      <w:pPr>
        <w:snapToGrid w:val="0"/>
        <w:spacing w:after="0" w:line="240" w:lineRule="auto"/>
        <w:jc w:val="both"/>
        <w:rPr>
          <w:rFonts w:cs="Arial"/>
          <w:color w:val="000000" w:themeColor="text1"/>
          <w:lang w:val="es-ES"/>
        </w:rPr>
      </w:pPr>
    </w:p>
    <w:p w14:paraId="5FE10A89" w14:textId="77777777" w:rsidR="006037E9" w:rsidRPr="00D20274" w:rsidRDefault="006037E9" w:rsidP="006C682F">
      <w:pPr>
        <w:pStyle w:val="ListParagraph"/>
        <w:numPr>
          <w:ilvl w:val="0"/>
          <w:numId w:val="7"/>
        </w:numPr>
        <w:snapToGrid w:val="0"/>
        <w:spacing w:after="0" w:line="240" w:lineRule="auto"/>
        <w:ind w:left="924" w:hanging="357"/>
        <w:contextualSpacing w:val="0"/>
        <w:jc w:val="both"/>
        <w:rPr>
          <w:rFonts w:cs="Arial"/>
          <w:b/>
          <w:bCs/>
          <w:color w:val="000000" w:themeColor="text1"/>
          <w:lang w:val="es-ES"/>
        </w:rPr>
      </w:pPr>
      <w:r w:rsidRPr="00D20274">
        <w:rPr>
          <w:rFonts w:cs="Arial"/>
          <w:b/>
          <w:bCs/>
          <w:color w:val="000000" w:themeColor="text1"/>
          <w:lang w:val="es-ES"/>
        </w:rPr>
        <w:t xml:space="preserve">La conservación </w:t>
      </w:r>
      <w:r w:rsidRPr="00D20274">
        <w:rPr>
          <w:rFonts w:cs="Arial"/>
          <w:color w:val="000000" w:themeColor="text1"/>
          <w:lang w:val="es-ES"/>
        </w:rPr>
        <w:t xml:space="preserve">(a nivel de población), o la puesta en peligro de las poblaciones provocada por los efectos nocivos de las perturbaciones en los comportamientos de supervivencia o importancia reproductiva; en concreto, el apareamiento, la lactancia, la alimentación y la defensa. Los indicadores para evaluar el estado de conservación de una población son la tasa de supervivencia, la tasa de reproducción y el tamaño de la población, así como sus tendencias a lo largo del tiempo (por ejemplo, </w:t>
      </w:r>
      <w:proofErr w:type="spellStart"/>
      <w:r w:rsidRPr="00D20274">
        <w:rPr>
          <w:rFonts w:cs="Arial"/>
          <w:color w:val="000000" w:themeColor="text1"/>
          <w:lang w:val="es-ES"/>
        </w:rPr>
        <w:t>Bejder</w:t>
      </w:r>
      <w:proofErr w:type="spellEnd"/>
      <w:r w:rsidRPr="00D20274">
        <w:rPr>
          <w:rFonts w:cs="Arial"/>
          <w:color w:val="000000" w:themeColor="text1"/>
          <w:lang w:val="es-ES"/>
        </w:rPr>
        <w:t xml:space="preserve"> et al. 2006; </w:t>
      </w:r>
      <w:proofErr w:type="spellStart"/>
      <w:r w:rsidRPr="00D20274">
        <w:rPr>
          <w:rFonts w:cs="Arial"/>
          <w:color w:val="000000" w:themeColor="text1"/>
          <w:lang w:val="es-ES"/>
        </w:rPr>
        <w:t>Filby</w:t>
      </w:r>
      <w:proofErr w:type="spellEnd"/>
      <w:r w:rsidRPr="00D20274">
        <w:rPr>
          <w:rFonts w:cs="Arial"/>
          <w:color w:val="000000" w:themeColor="text1"/>
          <w:lang w:val="es-ES"/>
        </w:rPr>
        <w:t xml:space="preserve"> et al. 2014). </w:t>
      </w:r>
    </w:p>
    <w:p w14:paraId="575E136B" w14:textId="77777777" w:rsidR="006037E9" w:rsidRPr="00D20274" w:rsidRDefault="006037E9" w:rsidP="00F12ABB">
      <w:pPr>
        <w:pStyle w:val="ListParagraph"/>
        <w:snapToGrid w:val="0"/>
        <w:spacing w:after="0" w:line="240" w:lineRule="auto"/>
        <w:ind w:left="763"/>
        <w:contextualSpacing w:val="0"/>
        <w:jc w:val="both"/>
        <w:rPr>
          <w:rFonts w:cs="Arial"/>
          <w:b/>
          <w:bCs/>
          <w:color w:val="000000" w:themeColor="text1"/>
          <w:lang w:val="es-ES"/>
        </w:rPr>
      </w:pPr>
    </w:p>
    <w:p w14:paraId="4F1BCE0E" w14:textId="7B0E1826" w:rsidR="006037E9" w:rsidRPr="00D20274" w:rsidRDefault="006037E9" w:rsidP="006C682F">
      <w:pPr>
        <w:pStyle w:val="ListParagraph"/>
        <w:numPr>
          <w:ilvl w:val="0"/>
          <w:numId w:val="7"/>
        </w:numPr>
        <w:snapToGrid w:val="0"/>
        <w:spacing w:after="0" w:line="240" w:lineRule="auto"/>
        <w:ind w:left="924" w:hanging="357"/>
        <w:contextualSpacing w:val="0"/>
        <w:jc w:val="both"/>
        <w:rPr>
          <w:rFonts w:cs="Arial"/>
          <w:b/>
          <w:bCs/>
          <w:color w:val="000000" w:themeColor="text1"/>
          <w:lang w:val="es-ES"/>
        </w:rPr>
      </w:pPr>
      <w:r w:rsidRPr="00D20274">
        <w:rPr>
          <w:rFonts w:cs="Arial"/>
          <w:b/>
          <w:bCs/>
          <w:color w:val="000000" w:themeColor="text1"/>
          <w:lang w:val="es-ES"/>
        </w:rPr>
        <w:t>Procesos ecológicos más amplios</w:t>
      </w:r>
      <w:r w:rsidRPr="00D20274">
        <w:rPr>
          <w:rFonts w:cs="Arial"/>
          <w:color w:val="000000" w:themeColor="text1"/>
          <w:lang w:val="es-ES"/>
        </w:rPr>
        <w:t xml:space="preserve">, o los efectos en cascada directos e indirectos que las interacciones con los individuos y poblaciones objetivo tienen sobre las especies no objetivo, el hábitat, los procesos, ecosistemas y comunidades (por ejemplo, Meyer et al. 2020; </w:t>
      </w:r>
      <w:proofErr w:type="spellStart"/>
      <w:r w:rsidRPr="00D20274">
        <w:rPr>
          <w:rFonts w:cs="Arial"/>
          <w:color w:val="000000" w:themeColor="text1"/>
          <w:lang w:val="es-ES"/>
        </w:rPr>
        <w:t>Milazzo</w:t>
      </w:r>
      <w:proofErr w:type="spellEnd"/>
      <w:r w:rsidRPr="00D20274">
        <w:rPr>
          <w:rFonts w:cs="Arial"/>
          <w:color w:val="000000" w:themeColor="text1"/>
          <w:lang w:val="es-ES"/>
        </w:rPr>
        <w:t xml:space="preserve"> et al. 2005).</w:t>
      </w:r>
    </w:p>
    <w:p w14:paraId="78BCD549" w14:textId="77777777" w:rsidR="006037E9" w:rsidRPr="00D20274" w:rsidRDefault="006037E9" w:rsidP="00F12ABB">
      <w:pPr>
        <w:pStyle w:val="ListParagraph"/>
        <w:spacing w:after="0" w:line="240" w:lineRule="auto"/>
        <w:contextualSpacing w:val="0"/>
        <w:rPr>
          <w:rFonts w:cs="Arial"/>
          <w:b/>
          <w:bCs/>
          <w:color w:val="000000" w:themeColor="text1"/>
          <w:lang w:val="es-ES"/>
        </w:rPr>
      </w:pPr>
    </w:p>
    <w:p w14:paraId="7F4F486D" w14:textId="66C174DF" w:rsidR="006037E9" w:rsidRPr="00D20274" w:rsidRDefault="006037E9" w:rsidP="006C682F">
      <w:pPr>
        <w:pStyle w:val="ListParagraph"/>
        <w:numPr>
          <w:ilvl w:val="0"/>
          <w:numId w:val="7"/>
        </w:numPr>
        <w:snapToGrid w:val="0"/>
        <w:spacing w:after="0" w:line="240" w:lineRule="auto"/>
        <w:ind w:left="924" w:hanging="357"/>
        <w:contextualSpacing w:val="0"/>
        <w:jc w:val="both"/>
        <w:rPr>
          <w:rFonts w:cs="Arial"/>
          <w:b/>
          <w:bCs/>
          <w:color w:val="000000" w:themeColor="text1"/>
          <w:lang w:val="es-ES"/>
        </w:rPr>
      </w:pPr>
      <w:r w:rsidRPr="00D20274">
        <w:rPr>
          <w:rFonts w:cs="Arial"/>
          <w:b/>
          <w:bCs/>
          <w:color w:val="000000" w:themeColor="text1"/>
          <w:lang w:val="es-ES"/>
        </w:rPr>
        <w:t xml:space="preserve">Se entiende por bienestar animal </w:t>
      </w:r>
      <w:r w:rsidRPr="00D20274">
        <w:rPr>
          <w:rFonts w:cs="Arial"/>
          <w:bCs/>
          <w:color w:val="000000" w:themeColor="text1"/>
          <w:lang w:val="es-ES"/>
        </w:rPr>
        <w:t>el estado físico y mental de un animal en relación con las condiciones en que vive y muere (OMSA 2022). Los indicadores de que los animales se ven afectados por las perturbaciones incluyen respuestas a corto y largo plazo a nivel conductual, histológico, bioquímico, fisiológico y/o ecológico.</w:t>
      </w:r>
    </w:p>
    <w:p w14:paraId="1F9A87FE" w14:textId="77777777" w:rsidR="006037E9" w:rsidRPr="00D20274" w:rsidRDefault="006037E9" w:rsidP="00F12ABB">
      <w:pPr>
        <w:pStyle w:val="ListParagraph"/>
        <w:spacing w:after="0" w:line="240" w:lineRule="auto"/>
        <w:contextualSpacing w:val="0"/>
        <w:rPr>
          <w:rFonts w:cs="Arial"/>
          <w:b/>
          <w:bCs/>
          <w:color w:val="000000" w:themeColor="text1"/>
          <w:lang w:val="es-ES"/>
        </w:rPr>
      </w:pPr>
    </w:p>
    <w:p w14:paraId="065FE1A3" w14:textId="5D39FD76" w:rsidR="006037E9" w:rsidRPr="00D20274" w:rsidRDefault="006037E9" w:rsidP="006C682F">
      <w:pPr>
        <w:pStyle w:val="ListParagraph"/>
        <w:numPr>
          <w:ilvl w:val="0"/>
          <w:numId w:val="7"/>
        </w:numPr>
        <w:snapToGrid w:val="0"/>
        <w:spacing w:after="0" w:line="240" w:lineRule="auto"/>
        <w:ind w:left="924" w:hanging="357"/>
        <w:contextualSpacing w:val="0"/>
        <w:jc w:val="both"/>
        <w:rPr>
          <w:rFonts w:cs="Arial"/>
          <w:b/>
          <w:bCs/>
          <w:color w:val="000000" w:themeColor="text1"/>
          <w:lang w:val="es-ES"/>
        </w:rPr>
      </w:pPr>
      <w:r w:rsidRPr="00D20274">
        <w:rPr>
          <w:rFonts w:cs="Arial"/>
          <w:b/>
          <w:bCs/>
          <w:color w:val="000000" w:themeColor="text1"/>
          <w:lang w:val="es-ES"/>
        </w:rPr>
        <w:lastRenderedPageBreak/>
        <w:t>La seguridad humana</w:t>
      </w:r>
      <w:r w:rsidRPr="00D20274">
        <w:rPr>
          <w:rFonts w:cs="Arial"/>
          <w:color w:val="000000" w:themeColor="text1"/>
          <w:lang w:val="es-ES"/>
        </w:rPr>
        <w:t xml:space="preserve">, o el riesgo de lesiones y daños a los seres humanos participantes en las interacciones, que podría causar la vida silvestre objetivo (por ejemplo, mordeduras, zoonosis), la exposición a condiciones de vida salvaje, la logística de las operaciones u otros seres humanos participantes (por ejemplo, Cisneros-Montemayor et al. 2020; </w:t>
      </w:r>
      <w:proofErr w:type="spellStart"/>
      <w:r w:rsidRPr="00D20274">
        <w:rPr>
          <w:rFonts w:cs="Arial"/>
          <w:color w:val="000000" w:themeColor="text1"/>
          <w:lang w:val="es-ES"/>
        </w:rPr>
        <w:t>Sprogis</w:t>
      </w:r>
      <w:proofErr w:type="spellEnd"/>
      <w:r w:rsidRPr="00D20274">
        <w:rPr>
          <w:rFonts w:cs="Arial"/>
          <w:color w:val="000000" w:themeColor="text1"/>
          <w:lang w:val="es-ES"/>
        </w:rPr>
        <w:t xml:space="preserve"> et al. 2020).</w:t>
      </w:r>
    </w:p>
    <w:p w14:paraId="275FCCD5" w14:textId="77777777" w:rsidR="006037E9" w:rsidRPr="00D20274" w:rsidRDefault="006037E9" w:rsidP="00F12ABB">
      <w:pPr>
        <w:pStyle w:val="ListParagraph"/>
        <w:snapToGrid w:val="0"/>
        <w:spacing w:after="0" w:line="240" w:lineRule="auto"/>
        <w:ind w:left="0"/>
        <w:contextualSpacing w:val="0"/>
        <w:jc w:val="both"/>
        <w:rPr>
          <w:rFonts w:cs="Arial"/>
          <w:color w:val="000000" w:themeColor="text1"/>
          <w:lang w:val="es-ES"/>
        </w:rPr>
      </w:pPr>
    </w:p>
    <w:p w14:paraId="2141DE13" w14:textId="77777777" w:rsidR="006037E9" w:rsidRPr="00D20274" w:rsidRDefault="006037E9" w:rsidP="00F12ABB">
      <w:pPr>
        <w:pStyle w:val="ListParagraph"/>
        <w:snapToGrid w:val="0"/>
        <w:spacing w:after="0" w:line="240" w:lineRule="auto"/>
        <w:ind w:left="0"/>
        <w:contextualSpacing w:val="0"/>
        <w:jc w:val="both"/>
        <w:rPr>
          <w:rFonts w:cs="Arial"/>
          <w:color w:val="000000" w:themeColor="text1"/>
          <w:lang w:val="es-ES"/>
        </w:rPr>
      </w:pPr>
      <w:r w:rsidRPr="00D20274">
        <w:rPr>
          <w:rFonts w:cs="Arial"/>
          <w:color w:val="000000" w:themeColor="text1"/>
          <w:lang w:val="es-ES"/>
        </w:rPr>
        <w:t>En la actualidad, se considera que los principales retos para la gestión eficaz de las interacciones en el agua son los siguientes:</w:t>
      </w:r>
    </w:p>
    <w:p w14:paraId="76F13872" w14:textId="77777777" w:rsidR="006037E9" w:rsidRPr="00D20274" w:rsidRDefault="006037E9" w:rsidP="00F12ABB">
      <w:pPr>
        <w:pStyle w:val="ListParagraph"/>
        <w:snapToGrid w:val="0"/>
        <w:spacing w:after="0" w:line="240" w:lineRule="auto"/>
        <w:ind w:left="0"/>
        <w:contextualSpacing w:val="0"/>
        <w:jc w:val="both"/>
        <w:rPr>
          <w:rFonts w:cs="Arial"/>
          <w:color w:val="000000" w:themeColor="text1"/>
          <w:lang w:val="es-ES"/>
        </w:rPr>
      </w:pPr>
    </w:p>
    <w:p w14:paraId="1F0F5A70" w14:textId="4C1DA74F" w:rsidR="006037E9" w:rsidRPr="00D20274" w:rsidRDefault="006037E9" w:rsidP="006C682F">
      <w:pPr>
        <w:pStyle w:val="ListParagraph"/>
        <w:numPr>
          <w:ilvl w:val="0"/>
          <w:numId w:val="9"/>
        </w:numPr>
        <w:autoSpaceDE w:val="0"/>
        <w:autoSpaceDN w:val="0"/>
        <w:adjustRightInd w:val="0"/>
        <w:snapToGrid w:val="0"/>
        <w:spacing w:after="0" w:line="240" w:lineRule="auto"/>
        <w:ind w:left="924" w:hanging="357"/>
        <w:contextualSpacing w:val="0"/>
        <w:jc w:val="both"/>
        <w:rPr>
          <w:rFonts w:cs="Arial"/>
          <w:color w:val="000000"/>
          <w:lang w:val="es-ES"/>
        </w:rPr>
      </w:pPr>
      <w:r w:rsidRPr="00D20274">
        <w:rPr>
          <w:rFonts w:cs="Arial"/>
          <w:b/>
          <w:bCs/>
          <w:color w:val="000000" w:themeColor="text1"/>
          <w:lang w:val="es-ES"/>
        </w:rPr>
        <w:t xml:space="preserve">Medidas de gestión deficientes o inexistentes. </w:t>
      </w:r>
      <w:r w:rsidRPr="00D20274">
        <w:rPr>
          <w:rFonts w:cs="Arial"/>
          <w:color w:val="000000" w:themeColor="text1"/>
          <w:lang w:val="es-ES"/>
        </w:rPr>
        <w:t xml:space="preserve">Es más probable que las interacciones en el agua sin regular, mal gestionadas o sin gestionar den lugar a aproximaciones invasivas, desinformadas y sin supervisar de los animales, lo que significa que es más probable que provoquen daños al bienestar y la conservación en lugar de beneficiarse de los posibles beneficios de conservación de la actividad. </w:t>
      </w:r>
    </w:p>
    <w:p w14:paraId="2B0D3941" w14:textId="77777777" w:rsidR="006037E9" w:rsidRPr="00D20274" w:rsidRDefault="006037E9" w:rsidP="006C682F">
      <w:pPr>
        <w:pStyle w:val="ListParagraph"/>
        <w:autoSpaceDE w:val="0"/>
        <w:autoSpaceDN w:val="0"/>
        <w:adjustRightInd w:val="0"/>
        <w:snapToGrid w:val="0"/>
        <w:spacing w:after="0" w:line="240" w:lineRule="auto"/>
        <w:ind w:left="567"/>
        <w:contextualSpacing w:val="0"/>
        <w:jc w:val="both"/>
        <w:rPr>
          <w:rFonts w:cs="Arial"/>
          <w:color w:val="000000"/>
          <w:lang w:val="es-ES"/>
        </w:rPr>
      </w:pPr>
    </w:p>
    <w:p w14:paraId="355A3FCA" w14:textId="77777777" w:rsidR="006037E9" w:rsidRPr="00D20274" w:rsidRDefault="006037E9" w:rsidP="006C682F">
      <w:pPr>
        <w:pStyle w:val="ListParagraph"/>
        <w:numPr>
          <w:ilvl w:val="0"/>
          <w:numId w:val="9"/>
        </w:numPr>
        <w:autoSpaceDE w:val="0"/>
        <w:autoSpaceDN w:val="0"/>
        <w:adjustRightInd w:val="0"/>
        <w:snapToGrid w:val="0"/>
        <w:spacing w:after="0" w:line="240" w:lineRule="auto"/>
        <w:ind w:left="924" w:hanging="357"/>
        <w:contextualSpacing w:val="0"/>
        <w:jc w:val="both"/>
        <w:rPr>
          <w:rFonts w:cs="Arial"/>
          <w:color w:val="000000"/>
          <w:lang w:val="es-ES"/>
        </w:rPr>
      </w:pPr>
      <w:r w:rsidRPr="00D20274">
        <w:rPr>
          <w:rFonts w:cs="Arial"/>
          <w:b/>
          <w:bCs/>
          <w:color w:val="000000" w:themeColor="text1"/>
          <w:lang w:val="es-ES"/>
        </w:rPr>
        <w:t>Falta de cumplimiento de la normativa y de la implementación de las mejores prácticas</w:t>
      </w:r>
      <w:r w:rsidRPr="00D20274">
        <w:rPr>
          <w:rFonts w:cs="Arial"/>
          <w:color w:val="000000" w:themeColor="text1"/>
          <w:lang w:val="es-ES"/>
        </w:rPr>
        <w:t xml:space="preserve">. Las interacciones recreativas en el agua suelen mostrar un escaso cumplimiento del reglamento, ya sea deliberado o involuntario (p. ej., Schofield et al. 2015; </w:t>
      </w:r>
      <w:proofErr w:type="spellStart"/>
      <w:r w:rsidRPr="00D20274">
        <w:rPr>
          <w:rFonts w:cs="Arial"/>
          <w:color w:val="000000" w:themeColor="text1"/>
          <w:lang w:val="es-ES"/>
        </w:rPr>
        <w:t>Scarpaci</w:t>
      </w:r>
      <w:proofErr w:type="spellEnd"/>
      <w:r w:rsidRPr="00D20274">
        <w:rPr>
          <w:rFonts w:cs="Arial"/>
          <w:color w:val="000000" w:themeColor="text1"/>
          <w:lang w:val="es-ES"/>
        </w:rPr>
        <w:t xml:space="preserve"> et al</w:t>
      </w:r>
      <w:r w:rsidRPr="00D20274">
        <w:rPr>
          <w:rFonts w:cs="Arial"/>
          <w:i/>
          <w:iCs/>
          <w:color w:val="000000" w:themeColor="text1"/>
          <w:lang w:val="es-ES"/>
        </w:rPr>
        <w:t>.</w:t>
      </w:r>
      <w:r w:rsidRPr="00D20274">
        <w:rPr>
          <w:rFonts w:cs="Arial"/>
          <w:color w:val="000000" w:themeColor="text1"/>
          <w:lang w:val="es-ES"/>
        </w:rPr>
        <w:t xml:space="preserve"> 2003). Las estipulaciones ambiguas (por ejemplo, acoso, </w:t>
      </w:r>
      <w:proofErr w:type="spellStart"/>
      <w:r w:rsidRPr="00D20274">
        <w:rPr>
          <w:rFonts w:cs="Arial"/>
          <w:color w:val="000000" w:themeColor="text1"/>
          <w:lang w:val="es-ES"/>
        </w:rPr>
        <w:t>Tyne</w:t>
      </w:r>
      <w:proofErr w:type="spellEnd"/>
      <w:r w:rsidRPr="00D20274">
        <w:rPr>
          <w:rFonts w:cs="Arial"/>
          <w:color w:val="000000" w:themeColor="text1"/>
          <w:lang w:val="es-ES"/>
        </w:rPr>
        <w:t xml:space="preserve"> </w:t>
      </w:r>
      <w:r w:rsidRPr="00D20274">
        <w:rPr>
          <w:color w:val="000000" w:themeColor="text1"/>
          <w:lang w:val="es-ES"/>
        </w:rPr>
        <w:t xml:space="preserve">et al. 2014; </w:t>
      </w:r>
      <w:proofErr w:type="spellStart"/>
      <w:r w:rsidRPr="00D20274">
        <w:rPr>
          <w:color w:val="000000" w:themeColor="text1"/>
          <w:lang w:val="es-ES"/>
        </w:rPr>
        <w:t>Sorice</w:t>
      </w:r>
      <w:proofErr w:type="spellEnd"/>
      <w:r w:rsidRPr="00D20274">
        <w:rPr>
          <w:color w:val="000000" w:themeColor="text1"/>
          <w:lang w:val="es-ES"/>
        </w:rPr>
        <w:t xml:space="preserve"> et al. 2003), así como los retos para garantizar la vigilancia, supervisión y cumplimiento de los reglamentos y sanciones (por ejemplo, Gallagher et al. 2015; </w:t>
      </w:r>
      <w:proofErr w:type="spellStart"/>
      <w:r w:rsidRPr="00D20274">
        <w:rPr>
          <w:color w:val="000000" w:themeColor="text1"/>
          <w:lang w:val="es-ES"/>
        </w:rPr>
        <w:t>Mustika</w:t>
      </w:r>
      <w:proofErr w:type="spellEnd"/>
      <w:r w:rsidRPr="00D20274">
        <w:rPr>
          <w:color w:val="000000" w:themeColor="text1"/>
          <w:lang w:val="es-ES"/>
        </w:rPr>
        <w:t xml:space="preserve"> et al. 2012) son algunas de las causas de la escasa aceptación. </w:t>
      </w:r>
    </w:p>
    <w:p w14:paraId="624E05AB" w14:textId="77777777" w:rsidR="006037E9" w:rsidRPr="00D20274" w:rsidRDefault="006037E9" w:rsidP="00F12ABB">
      <w:pPr>
        <w:pStyle w:val="ListParagraph"/>
        <w:spacing w:after="0" w:line="240" w:lineRule="auto"/>
        <w:contextualSpacing w:val="0"/>
        <w:rPr>
          <w:rFonts w:cs="Arial"/>
          <w:color w:val="000000"/>
          <w:lang w:val="es-ES"/>
        </w:rPr>
      </w:pPr>
    </w:p>
    <w:p w14:paraId="663C506E" w14:textId="3AA1B0D5" w:rsidR="006037E9" w:rsidRPr="00D20274" w:rsidRDefault="006037E9" w:rsidP="006C682F">
      <w:pPr>
        <w:pStyle w:val="ListParagraph"/>
        <w:numPr>
          <w:ilvl w:val="0"/>
          <w:numId w:val="9"/>
        </w:numPr>
        <w:autoSpaceDE w:val="0"/>
        <w:autoSpaceDN w:val="0"/>
        <w:adjustRightInd w:val="0"/>
        <w:snapToGrid w:val="0"/>
        <w:spacing w:after="0" w:line="240" w:lineRule="auto"/>
        <w:ind w:left="924" w:hanging="357"/>
        <w:contextualSpacing w:val="0"/>
        <w:jc w:val="both"/>
        <w:rPr>
          <w:rFonts w:cs="Arial"/>
          <w:color w:val="000000"/>
          <w:lang w:val="es-ES"/>
        </w:rPr>
      </w:pPr>
      <w:r w:rsidRPr="00D20274">
        <w:rPr>
          <w:rFonts w:cs="Arial"/>
          <w:b/>
          <w:bCs/>
          <w:color w:val="000000" w:themeColor="text1"/>
          <w:lang w:val="es-ES"/>
        </w:rPr>
        <w:t>Lagunas de conocimiento</w:t>
      </w:r>
      <w:r w:rsidRPr="00D20274">
        <w:rPr>
          <w:rFonts w:cs="Arial"/>
          <w:color w:val="000000" w:themeColor="text1"/>
          <w:lang w:val="es-ES"/>
        </w:rPr>
        <w:t xml:space="preserve">. Los complejos ciclos vitales de las especies de vida silvestre marina, los efectos confusos de las actividades antropogénicas coexistentes y la escasez de conjuntos de datos históricos concretos han dificultado hasta ahora las iniciativas para evaluar de forma concluyente la importancia biológica y ecológica a largo plazo de las interacciones en el agua sobre la vida silvestre objetivo. Además, las labores de investigación se han centrado sobre todo en los aspectos biológicos y ecológicos de la actividad y, en menor medida, en los sociales, con la única excepción del fenómeno del turismo de tiburones, que ha suscitado el mismo interés en ambos ámbitos (Gallagher et al. 2015). A menudo se recomienda la utilización de marcos integrados para la </w:t>
      </w:r>
      <w:proofErr w:type="gramStart"/>
      <w:r w:rsidRPr="00D20274">
        <w:rPr>
          <w:rFonts w:cs="Arial"/>
          <w:color w:val="000000" w:themeColor="text1"/>
          <w:lang w:val="es-ES"/>
        </w:rPr>
        <w:t>gestión</w:t>
      </w:r>
      <w:proofErr w:type="gramEnd"/>
      <w:r w:rsidRPr="00D20274">
        <w:rPr>
          <w:rFonts w:cs="Arial"/>
          <w:color w:val="000000" w:themeColor="text1"/>
          <w:lang w:val="es-ES"/>
        </w:rPr>
        <w:t xml:space="preserve"> pero, a pesar de los avances en sus especificaciones teóricas, su aplicación y validación empíricas continúan siendo escasas (por ejemplo, </w:t>
      </w:r>
      <w:proofErr w:type="spellStart"/>
      <w:r w:rsidRPr="00D20274">
        <w:rPr>
          <w:rFonts w:cs="Arial"/>
          <w:color w:val="000000" w:themeColor="text1"/>
          <w:lang w:val="es-ES"/>
        </w:rPr>
        <w:t>Bejder</w:t>
      </w:r>
      <w:proofErr w:type="spellEnd"/>
      <w:r w:rsidRPr="00D20274">
        <w:rPr>
          <w:rFonts w:cs="Arial"/>
          <w:color w:val="000000" w:themeColor="text1"/>
          <w:lang w:val="es-ES"/>
        </w:rPr>
        <w:t xml:space="preserve"> et al. 2022; Meyer et al. 2021; </w:t>
      </w:r>
      <w:proofErr w:type="spellStart"/>
      <w:r w:rsidRPr="00D20274">
        <w:rPr>
          <w:rFonts w:cs="Arial"/>
          <w:color w:val="000000" w:themeColor="text1"/>
          <w:lang w:val="es-ES"/>
        </w:rPr>
        <w:t>Catlin</w:t>
      </w:r>
      <w:proofErr w:type="spellEnd"/>
      <w:r w:rsidRPr="00D20274">
        <w:rPr>
          <w:rFonts w:cs="Arial"/>
          <w:color w:val="000000" w:themeColor="text1"/>
          <w:lang w:val="es-ES"/>
        </w:rPr>
        <w:t xml:space="preserve"> y Jones 2010, 2011; Reynolds y Braithwaite 2001; </w:t>
      </w:r>
      <w:proofErr w:type="spellStart"/>
      <w:r w:rsidRPr="00D20274">
        <w:rPr>
          <w:rFonts w:cs="Arial"/>
          <w:color w:val="000000" w:themeColor="text1"/>
          <w:lang w:val="es-ES"/>
        </w:rPr>
        <w:t>Duffus</w:t>
      </w:r>
      <w:proofErr w:type="spellEnd"/>
      <w:r w:rsidRPr="00D20274">
        <w:rPr>
          <w:rFonts w:cs="Arial"/>
          <w:color w:val="000000" w:themeColor="text1"/>
          <w:lang w:val="es-ES"/>
        </w:rPr>
        <w:t xml:space="preserve"> y </w:t>
      </w:r>
      <w:proofErr w:type="spellStart"/>
      <w:r w:rsidRPr="00D20274">
        <w:rPr>
          <w:rFonts w:cs="Arial"/>
          <w:color w:val="000000" w:themeColor="text1"/>
          <w:lang w:val="es-ES"/>
        </w:rPr>
        <w:t>Dearden</w:t>
      </w:r>
      <w:proofErr w:type="spellEnd"/>
      <w:r w:rsidRPr="00D20274">
        <w:rPr>
          <w:rFonts w:cs="Arial"/>
          <w:color w:val="000000" w:themeColor="text1"/>
          <w:lang w:val="es-ES"/>
        </w:rPr>
        <w:t xml:space="preserve"> 1990,1993). </w:t>
      </w:r>
    </w:p>
    <w:p w14:paraId="7D45C8F1" w14:textId="77777777" w:rsidR="00A01282" w:rsidRPr="00D20274" w:rsidRDefault="00A01282" w:rsidP="00F12ABB">
      <w:pPr>
        <w:autoSpaceDE w:val="0"/>
        <w:autoSpaceDN w:val="0"/>
        <w:adjustRightInd w:val="0"/>
        <w:snapToGrid w:val="0"/>
        <w:spacing w:after="0" w:line="240" w:lineRule="auto"/>
        <w:jc w:val="both"/>
        <w:rPr>
          <w:rFonts w:cs="Arial"/>
          <w:color w:val="000000"/>
          <w:lang w:val="es-ES"/>
        </w:rPr>
      </w:pPr>
    </w:p>
    <w:p w14:paraId="32E66799" w14:textId="0FE5C867" w:rsidR="006037E9" w:rsidRPr="00D20274" w:rsidRDefault="006037E9" w:rsidP="00F12ABB">
      <w:pPr>
        <w:autoSpaceDE w:val="0"/>
        <w:autoSpaceDN w:val="0"/>
        <w:adjustRightInd w:val="0"/>
        <w:snapToGrid w:val="0"/>
        <w:spacing w:after="0" w:line="240" w:lineRule="auto"/>
        <w:jc w:val="both"/>
        <w:rPr>
          <w:rFonts w:cs="Arial"/>
          <w:color w:val="000000"/>
          <w:lang w:val="es-ES"/>
        </w:rPr>
      </w:pPr>
      <w:r w:rsidRPr="00D20274">
        <w:rPr>
          <w:rFonts w:cs="Arial"/>
          <w:color w:val="000000"/>
          <w:lang w:val="es-ES"/>
        </w:rPr>
        <w:t>De cara al futuro, se recomienda encarecidamente a las Partes que tomen medidas para hacer frente a los retos que se han descrito anteriormente mediante:</w:t>
      </w:r>
    </w:p>
    <w:p w14:paraId="4C21380A" w14:textId="77777777" w:rsidR="006037E9" w:rsidRPr="00D20274" w:rsidRDefault="006037E9" w:rsidP="00F12ABB">
      <w:pPr>
        <w:autoSpaceDE w:val="0"/>
        <w:autoSpaceDN w:val="0"/>
        <w:adjustRightInd w:val="0"/>
        <w:snapToGrid w:val="0"/>
        <w:spacing w:after="0" w:line="240" w:lineRule="auto"/>
        <w:jc w:val="both"/>
        <w:rPr>
          <w:rFonts w:cs="Arial"/>
          <w:color w:val="000000"/>
          <w:lang w:val="es-ES"/>
        </w:rPr>
      </w:pPr>
    </w:p>
    <w:p w14:paraId="316FC135" w14:textId="68066045" w:rsidR="006037E9" w:rsidRPr="00D20274" w:rsidRDefault="006037E9" w:rsidP="006C682F">
      <w:pPr>
        <w:pStyle w:val="ListParagraph"/>
        <w:numPr>
          <w:ilvl w:val="0"/>
          <w:numId w:val="10"/>
        </w:numPr>
        <w:autoSpaceDE w:val="0"/>
        <w:autoSpaceDN w:val="0"/>
        <w:adjustRightInd w:val="0"/>
        <w:snapToGrid w:val="0"/>
        <w:spacing w:after="0" w:line="240" w:lineRule="auto"/>
        <w:ind w:left="924" w:hanging="357"/>
        <w:contextualSpacing w:val="0"/>
        <w:jc w:val="both"/>
        <w:rPr>
          <w:rFonts w:cs="Arial"/>
          <w:color w:val="000000"/>
          <w:lang w:val="es-ES"/>
        </w:rPr>
      </w:pPr>
      <w:r w:rsidRPr="00D20274">
        <w:rPr>
          <w:rFonts w:cs="Arial"/>
          <w:color w:val="000000"/>
          <w:lang w:val="es-ES"/>
        </w:rPr>
        <w:t xml:space="preserve">La adopción de un planteamiento preventivo e investigar con detenimiento la viabilidad y los efectos de las interacciones emergentes o posibles en el agua antes de tomar decisiones sobre su implantación y gestión (p. ej., </w:t>
      </w:r>
      <w:hyperlink r:id="rId22" w:history="1">
        <w:r w:rsidRPr="00D20274">
          <w:rPr>
            <w:rStyle w:val="Hyperlink"/>
            <w:rFonts w:cs="Arial"/>
            <w:i/>
            <w:iCs/>
            <w:lang w:val="es-ES"/>
          </w:rPr>
          <w:t>Programa de gestión de las interacciones con las ballenas jorobadas</w:t>
        </w:r>
      </w:hyperlink>
      <w:r w:rsidRPr="00D20274">
        <w:rPr>
          <w:rFonts w:cs="Arial"/>
          <w:i/>
          <w:iCs/>
          <w:color w:val="000000"/>
          <w:lang w:val="es-ES"/>
        </w:rPr>
        <w:t xml:space="preserve"> a lo largo de la </w:t>
      </w:r>
      <w:r w:rsidRPr="00D20274">
        <w:rPr>
          <w:rFonts w:cs="Arial"/>
          <w:i/>
          <w:iCs/>
          <w:lang w:val="es-ES"/>
        </w:rPr>
        <w:t xml:space="preserve">costa de </w:t>
      </w:r>
      <w:proofErr w:type="spellStart"/>
      <w:r w:rsidRPr="00D20274">
        <w:rPr>
          <w:rFonts w:cs="Arial"/>
          <w:i/>
          <w:iCs/>
          <w:lang w:val="es-ES"/>
        </w:rPr>
        <w:t>Ningaloo</w:t>
      </w:r>
      <w:proofErr w:type="spellEnd"/>
      <w:r w:rsidRPr="00D20274">
        <w:rPr>
          <w:rFonts w:cs="Arial"/>
          <w:i/>
          <w:iCs/>
          <w:lang w:val="es-ES"/>
        </w:rPr>
        <w:t>, 2020, Australia)</w:t>
      </w:r>
      <w:r w:rsidRPr="00D20274">
        <w:rPr>
          <w:rFonts w:cs="Arial"/>
          <w:i/>
          <w:iCs/>
          <w:color w:val="000000"/>
          <w:lang w:val="es-ES"/>
        </w:rPr>
        <w:t xml:space="preserve">. </w:t>
      </w:r>
      <w:r w:rsidRPr="00D20274">
        <w:rPr>
          <w:rFonts w:cs="Arial"/>
          <w:color w:val="000000"/>
          <w:lang w:val="es-ES"/>
        </w:rPr>
        <w:t xml:space="preserve">En teoría, esto también incluiría reflexiones sobre las implicaciones éticas y responsabilidades morales (por ejemplo, consideraciones en </w:t>
      </w:r>
      <w:proofErr w:type="spellStart"/>
      <w:r w:rsidRPr="00D20274">
        <w:rPr>
          <w:rFonts w:cs="Arial"/>
          <w:color w:val="000000"/>
          <w:lang w:val="es-ES"/>
        </w:rPr>
        <w:t>Bertella</w:t>
      </w:r>
      <w:proofErr w:type="spellEnd"/>
      <w:r w:rsidRPr="00D20274">
        <w:rPr>
          <w:rFonts w:cs="Arial"/>
          <w:color w:val="000000"/>
          <w:lang w:val="es-ES"/>
        </w:rPr>
        <w:t xml:space="preserve"> y </w:t>
      </w:r>
      <w:proofErr w:type="spellStart"/>
      <w:r w:rsidRPr="00D20274">
        <w:rPr>
          <w:rFonts w:cs="Arial"/>
          <w:color w:val="000000"/>
          <w:lang w:val="es-ES"/>
        </w:rPr>
        <w:t>Acquarone</w:t>
      </w:r>
      <w:proofErr w:type="spellEnd"/>
      <w:r w:rsidRPr="00D20274">
        <w:rPr>
          <w:rFonts w:cs="Arial"/>
          <w:color w:val="000000"/>
          <w:lang w:val="es-ES"/>
        </w:rPr>
        <w:t xml:space="preserve"> 2017).</w:t>
      </w:r>
    </w:p>
    <w:p w14:paraId="2753E579" w14:textId="77777777" w:rsidR="006037E9" w:rsidRPr="00D20274" w:rsidRDefault="006037E9" w:rsidP="00F12ABB">
      <w:pPr>
        <w:pStyle w:val="ListParagraph"/>
        <w:autoSpaceDE w:val="0"/>
        <w:autoSpaceDN w:val="0"/>
        <w:adjustRightInd w:val="0"/>
        <w:snapToGrid w:val="0"/>
        <w:spacing w:after="0" w:line="240" w:lineRule="auto"/>
        <w:ind w:left="1080"/>
        <w:contextualSpacing w:val="0"/>
        <w:jc w:val="both"/>
        <w:rPr>
          <w:rFonts w:cs="Arial"/>
          <w:color w:val="000000"/>
          <w:lang w:val="es-ES"/>
        </w:rPr>
      </w:pPr>
    </w:p>
    <w:p w14:paraId="589716EA" w14:textId="54A5979B" w:rsidR="006037E9" w:rsidRPr="00D20274" w:rsidRDefault="006037E9" w:rsidP="006C682F">
      <w:pPr>
        <w:pStyle w:val="ListParagraph"/>
        <w:numPr>
          <w:ilvl w:val="0"/>
          <w:numId w:val="10"/>
        </w:numPr>
        <w:autoSpaceDE w:val="0"/>
        <w:autoSpaceDN w:val="0"/>
        <w:adjustRightInd w:val="0"/>
        <w:snapToGrid w:val="0"/>
        <w:spacing w:after="0" w:line="240" w:lineRule="auto"/>
        <w:ind w:left="924" w:hanging="357"/>
        <w:contextualSpacing w:val="0"/>
        <w:jc w:val="both"/>
        <w:rPr>
          <w:rFonts w:cs="Arial"/>
          <w:color w:val="000000"/>
          <w:lang w:val="es-ES"/>
        </w:rPr>
      </w:pPr>
      <w:r w:rsidRPr="00D20274">
        <w:rPr>
          <w:rFonts w:cs="Arial"/>
          <w:color w:val="000000" w:themeColor="text1"/>
          <w:lang w:val="es-ES"/>
        </w:rPr>
        <w:t xml:space="preserve">La implementación de nuevos reglamentos o modificar los ya existentes para evitar y mitigar de forma eficaz las perturbaciones de la actividad allí donde, en la actualidad, no se gestiona o se gestiona mal, así como donde se ha demostrado que es perjudicial para la vida silvestre. Si no es posible implementar nuevos reglamentos o modificar los que ya existen para abordar los problemas de gestión actuales, considere la posibilidad de eliminar la actividad de forma gradual. </w:t>
      </w:r>
      <w:r w:rsidRPr="00D20274">
        <w:rPr>
          <w:rFonts w:cs="Arial"/>
          <w:lang w:val="es-ES"/>
        </w:rPr>
        <w:t xml:space="preserve">Francia, </w:t>
      </w:r>
      <w:r w:rsidRPr="00D20274">
        <w:rPr>
          <w:rFonts w:cs="Arial"/>
          <w:lang w:val="es-ES"/>
        </w:rPr>
        <w:lastRenderedPageBreak/>
        <w:t>por ejemplo, cuenta con un reglamento en vigor desde 2021 que prohíbe el acercamiento deliberado de un navío a mamíferos marinos a una distancia inferior a 100 m en aguas interiores y mar territorial francés en el Mediterráneo.</w:t>
      </w:r>
    </w:p>
    <w:p w14:paraId="3757058C" w14:textId="77777777" w:rsidR="006037E9" w:rsidRPr="00D20274" w:rsidRDefault="006037E9" w:rsidP="00F12ABB">
      <w:pPr>
        <w:pStyle w:val="ListParagraph"/>
        <w:spacing w:after="0" w:line="240" w:lineRule="auto"/>
        <w:contextualSpacing w:val="0"/>
        <w:rPr>
          <w:rFonts w:cs="Arial"/>
          <w:color w:val="000000" w:themeColor="text1"/>
          <w:lang w:val="es-ES"/>
        </w:rPr>
      </w:pPr>
    </w:p>
    <w:p w14:paraId="207C8CF9" w14:textId="6FB5F165" w:rsidR="006037E9" w:rsidRPr="00D20274" w:rsidRDefault="006037E9" w:rsidP="006C682F">
      <w:pPr>
        <w:pStyle w:val="ListParagraph"/>
        <w:numPr>
          <w:ilvl w:val="0"/>
          <w:numId w:val="10"/>
        </w:numPr>
        <w:autoSpaceDE w:val="0"/>
        <w:autoSpaceDN w:val="0"/>
        <w:adjustRightInd w:val="0"/>
        <w:snapToGrid w:val="0"/>
        <w:spacing w:after="0" w:line="240" w:lineRule="auto"/>
        <w:ind w:left="924" w:hanging="357"/>
        <w:contextualSpacing w:val="0"/>
        <w:jc w:val="both"/>
        <w:rPr>
          <w:rFonts w:cs="Arial"/>
          <w:color w:val="000000"/>
          <w:lang w:val="es-ES"/>
        </w:rPr>
      </w:pPr>
      <w:r w:rsidRPr="00D20274">
        <w:rPr>
          <w:rFonts w:cs="Arial"/>
          <w:color w:val="000000" w:themeColor="text1"/>
          <w:lang w:val="es-ES"/>
        </w:rPr>
        <w:t xml:space="preserve">La promoción de la propiedad, administración y mejor comportamiento mediante la participación de las partes interesadas (por ejemplo, la consulta a los propietarios indígenas tradicionales; el desarrollo conjunto de reglamentos con los operadores comerciales; la educación y la interpretación turísticas) como una estrategia complementaria o alternativa al cumplimiento de reglamentos y sanciones (por ejemplo, </w:t>
      </w:r>
      <w:proofErr w:type="spellStart"/>
      <w:r w:rsidRPr="00D20274">
        <w:rPr>
          <w:rFonts w:cs="Arial"/>
          <w:color w:val="000000" w:themeColor="text1"/>
          <w:lang w:val="es-ES"/>
        </w:rPr>
        <w:t>Filby</w:t>
      </w:r>
      <w:proofErr w:type="spellEnd"/>
      <w:r w:rsidRPr="00D20274">
        <w:rPr>
          <w:rFonts w:cs="Arial"/>
          <w:color w:val="000000" w:themeColor="text1"/>
          <w:lang w:val="es-ES"/>
        </w:rPr>
        <w:t xml:space="preserve"> et al. 2015; </w:t>
      </w:r>
      <w:proofErr w:type="spellStart"/>
      <w:r w:rsidRPr="00D20274">
        <w:rPr>
          <w:rFonts w:cs="Arial"/>
          <w:color w:val="000000" w:themeColor="text1"/>
          <w:lang w:val="es-ES"/>
        </w:rPr>
        <w:t>Scarpaci</w:t>
      </w:r>
      <w:proofErr w:type="spellEnd"/>
      <w:r w:rsidRPr="00D20274">
        <w:rPr>
          <w:rFonts w:cs="Arial"/>
          <w:color w:val="000000" w:themeColor="text1"/>
          <w:lang w:val="es-ES"/>
        </w:rPr>
        <w:t xml:space="preserve"> et al. 2003). </w:t>
      </w:r>
    </w:p>
    <w:p w14:paraId="65390060" w14:textId="77777777" w:rsidR="006037E9" w:rsidRPr="00D20274" w:rsidRDefault="006037E9" w:rsidP="00F12ABB">
      <w:pPr>
        <w:pStyle w:val="ListParagraph"/>
        <w:autoSpaceDE w:val="0"/>
        <w:autoSpaceDN w:val="0"/>
        <w:adjustRightInd w:val="0"/>
        <w:snapToGrid w:val="0"/>
        <w:spacing w:after="0" w:line="240" w:lineRule="auto"/>
        <w:ind w:left="1440"/>
        <w:contextualSpacing w:val="0"/>
        <w:jc w:val="both"/>
        <w:rPr>
          <w:rFonts w:cs="Arial"/>
          <w:color w:val="000000"/>
          <w:lang w:val="es-ES"/>
        </w:rPr>
      </w:pPr>
    </w:p>
    <w:p w14:paraId="56D04D7F" w14:textId="1C33E297" w:rsidR="006037E9" w:rsidRPr="00D20274" w:rsidRDefault="006037E9" w:rsidP="006C682F">
      <w:pPr>
        <w:pStyle w:val="ListParagraph"/>
        <w:numPr>
          <w:ilvl w:val="0"/>
          <w:numId w:val="10"/>
        </w:numPr>
        <w:snapToGrid w:val="0"/>
        <w:spacing w:after="0" w:line="240" w:lineRule="auto"/>
        <w:ind w:left="924" w:hanging="357"/>
        <w:contextualSpacing w:val="0"/>
        <w:jc w:val="both"/>
        <w:rPr>
          <w:rFonts w:cs="Arial"/>
          <w:color w:val="000000" w:themeColor="text1"/>
          <w:lang w:val="es-ES"/>
        </w:rPr>
      </w:pPr>
      <w:r w:rsidRPr="00D20274">
        <w:rPr>
          <w:rFonts w:cs="Arial"/>
          <w:color w:val="000000" w:themeColor="text1"/>
          <w:lang w:val="es-ES"/>
        </w:rPr>
        <w:t xml:space="preserve">Los esfuerzos de inversión para ampliar los conjuntos de datos pertinentes con una recopilación de datos periódica y sostenida a largo plazo, investigaciones centradas en las consecuencias a largo plazo de las perturbaciones a nivel de población que empleen técnicas de modelado sólidas (por ejemplo, </w:t>
      </w:r>
      <w:proofErr w:type="spellStart"/>
      <w:r w:rsidRPr="00D20274">
        <w:rPr>
          <w:rFonts w:cs="Arial"/>
          <w:color w:val="000000" w:themeColor="text1"/>
          <w:lang w:val="es-ES"/>
        </w:rPr>
        <w:t>Pirotta</w:t>
      </w:r>
      <w:proofErr w:type="spellEnd"/>
      <w:r w:rsidRPr="00D20274">
        <w:rPr>
          <w:rFonts w:cs="Arial"/>
          <w:color w:val="000000" w:themeColor="text1"/>
          <w:lang w:val="es-ES"/>
        </w:rPr>
        <w:t xml:space="preserve"> et al. 2018, 2022; </w:t>
      </w:r>
      <w:proofErr w:type="spellStart"/>
      <w:r w:rsidRPr="00D20274">
        <w:rPr>
          <w:rFonts w:cs="Arial"/>
          <w:color w:val="000000" w:themeColor="text1"/>
          <w:lang w:val="es-ES"/>
        </w:rPr>
        <w:t>Booth</w:t>
      </w:r>
      <w:proofErr w:type="spellEnd"/>
      <w:r w:rsidRPr="00D20274">
        <w:rPr>
          <w:rFonts w:cs="Arial"/>
          <w:color w:val="000000" w:themeColor="text1"/>
          <w:lang w:val="es-ES"/>
        </w:rPr>
        <w:t xml:space="preserve"> et al. 2020; </w:t>
      </w:r>
      <w:proofErr w:type="spellStart"/>
      <w:r w:rsidRPr="00D20274">
        <w:rPr>
          <w:rFonts w:cs="Arial"/>
          <w:color w:val="000000" w:themeColor="text1"/>
          <w:lang w:val="es-ES"/>
        </w:rPr>
        <w:t>Bejder</w:t>
      </w:r>
      <w:proofErr w:type="spellEnd"/>
      <w:r w:rsidRPr="00D20274">
        <w:rPr>
          <w:rFonts w:cs="Arial"/>
          <w:color w:val="000000" w:themeColor="text1"/>
          <w:lang w:val="es-ES"/>
        </w:rPr>
        <w:t xml:space="preserve"> y </w:t>
      </w:r>
      <w:proofErr w:type="spellStart"/>
      <w:r w:rsidRPr="00D20274">
        <w:rPr>
          <w:rFonts w:cs="Arial"/>
          <w:color w:val="000000" w:themeColor="text1"/>
          <w:lang w:val="es-ES"/>
        </w:rPr>
        <w:t>Samuels</w:t>
      </w:r>
      <w:proofErr w:type="spellEnd"/>
      <w:r w:rsidRPr="00D20274">
        <w:rPr>
          <w:rFonts w:cs="Arial"/>
          <w:color w:val="000000" w:themeColor="text1"/>
          <w:lang w:val="es-ES"/>
        </w:rPr>
        <w:t xml:space="preserve"> 2003), tecnologías modernas (por ejemplo, </w:t>
      </w:r>
      <w:proofErr w:type="spellStart"/>
      <w:r w:rsidRPr="00D20274">
        <w:rPr>
          <w:rFonts w:cs="Arial"/>
          <w:color w:val="000000" w:themeColor="text1"/>
          <w:lang w:val="es-ES"/>
        </w:rPr>
        <w:t>Papafitsoros</w:t>
      </w:r>
      <w:proofErr w:type="spellEnd"/>
      <w:r w:rsidRPr="00D20274">
        <w:rPr>
          <w:rFonts w:cs="Arial"/>
          <w:color w:val="000000" w:themeColor="text1"/>
          <w:lang w:val="es-ES"/>
        </w:rPr>
        <w:t xml:space="preserve"> et al. 2021; </w:t>
      </w:r>
      <w:proofErr w:type="spellStart"/>
      <w:r w:rsidRPr="00D20274">
        <w:rPr>
          <w:rFonts w:cs="Arial"/>
          <w:color w:val="000000" w:themeColor="text1"/>
          <w:lang w:val="es-ES"/>
        </w:rPr>
        <w:t>Nowacek</w:t>
      </w:r>
      <w:proofErr w:type="spellEnd"/>
      <w:r w:rsidRPr="00D20274">
        <w:rPr>
          <w:rFonts w:cs="Arial"/>
          <w:color w:val="000000" w:themeColor="text1"/>
          <w:lang w:val="es-ES"/>
        </w:rPr>
        <w:t xml:space="preserve"> et al. 2016) y marcos interdisciplinares integrados (por ejemplo, Meyer et al. 2021a; </w:t>
      </w:r>
      <w:proofErr w:type="spellStart"/>
      <w:r w:rsidRPr="00D20274">
        <w:rPr>
          <w:rFonts w:cs="Arial"/>
          <w:color w:val="000000" w:themeColor="text1"/>
          <w:lang w:val="es-ES"/>
        </w:rPr>
        <w:t>Heenehan</w:t>
      </w:r>
      <w:proofErr w:type="spellEnd"/>
      <w:r w:rsidRPr="00D20274">
        <w:rPr>
          <w:rFonts w:cs="Arial"/>
          <w:color w:val="000000" w:themeColor="text1"/>
          <w:lang w:val="es-ES"/>
        </w:rPr>
        <w:t xml:space="preserve"> et al. 2015; </w:t>
      </w:r>
      <w:proofErr w:type="spellStart"/>
      <w:r w:rsidRPr="00D20274">
        <w:rPr>
          <w:rFonts w:cs="Arial"/>
          <w:color w:val="000000" w:themeColor="text1"/>
          <w:lang w:val="es-ES"/>
        </w:rPr>
        <w:t>Catlin</w:t>
      </w:r>
      <w:proofErr w:type="spellEnd"/>
      <w:r w:rsidRPr="00D20274">
        <w:rPr>
          <w:rFonts w:cs="Arial"/>
          <w:color w:val="000000" w:themeColor="text1"/>
          <w:lang w:val="es-ES"/>
        </w:rPr>
        <w:t xml:space="preserve"> y Jones 2010; </w:t>
      </w:r>
      <w:proofErr w:type="spellStart"/>
      <w:r w:rsidRPr="00D20274">
        <w:rPr>
          <w:rFonts w:cs="Arial"/>
          <w:color w:val="000000" w:themeColor="text1"/>
          <w:lang w:val="es-ES"/>
        </w:rPr>
        <w:t>Higham</w:t>
      </w:r>
      <w:proofErr w:type="spellEnd"/>
      <w:r w:rsidRPr="00D20274">
        <w:rPr>
          <w:rFonts w:cs="Arial"/>
          <w:color w:val="000000" w:themeColor="text1"/>
          <w:lang w:val="es-ES"/>
        </w:rPr>
        <w:t xml:space="preserve"> et al. 2009; (</w:t>
      </w:r>
      <w:proofErr w:type="spellStart"/>
      <w:r w:rsidRPr="00D20274">
        <w:rPr>
          <w:rFonts w:cs="Arial"/>
          <w:color w:val="000000" w:themeColor="text1"/>
          <w:lang w:val="es-ES"/>
        </w:rPr>
        <w:t>Bejder</w:t>
      </w:r>
      <w:proofErr w:type="spellEnd"/>
      <w:r w:rsidRPr="00D20274">
        <w:rPr>
          <w:rFonts w:cs="Arial"/>
          <w:color w:val="000000" w:themeColor="text1"/>
          <w:lang w:val="es-ES"/>
        </w:rPr>
        <w:t xml:space="preserve"> et al. 2022).</w:t>
      </w:r>
    </w:p>
    <w:p w14:paraId="1039ED30" w14:textId="77777777" w:rsidR="006037E9" w:rsidRPr="00D20274" w:rsidRDefault="006037E9" w:rsidP="00F12ABB">
      <w:pPr>
        <w:pStyle w:val="ListParagraph"/>
        <w:spacing w:after="0" w:line="240" w:lineRule="auto"/>
        <w:contextualSpacing w:val="0"/>
        <w:rPr>
          <w:rFonts w:cs="Arial"/>
          <w:color w:val="000000" w:themeColor="text1"/>
          <w:lang w:val="es-ES"/>
        </w:rPr>
      </w:pPr>
    </w:p>
    <w:p w14:paraId="194CFB12" w14:textId="77777777" w:rsidR="006037E9" w:rsidRPr="00D20274" w:rsidRDefault="006037E9" w:rsidP="006C682F">
      <w:pPr>
        <w:pStyle w:val="ListParagraph"/>
        <w:numPr>
          <w:ilvl w:val="0"/>
          <w:numId w:val="10"/>
        </w:numPr>
        <w:snapToGrid w:val="0"/>
        <w:spacing w:after="0" w:line="240" w:lineRule="auto"/>
        <w:ind w:left="924" w:hanging="357"/>
        <w:contextualSpacing w:val="0"/>
        <w:jc w:val="both"/>
        <w:rPr>
          <w:rFonts w:cs="Arial"/>
          <w:color w:val="000000" w:themeColor="text1"/>
          <w:lang w:val="es-ES"/>
        </w:rPr>
      </w:pPr>
      <w:r w:rsidRPr="00D20274">
        <w:rPr>
          <w:rFonts w:cs="Arial"/>
          <w:color w:val="000000" w:themeColor="text1"/>
          <w:lang w:val="es-ES"/>
        </w:rPr>
        <w:t>La implementación de un enfoque de gestión adaptable que permita utilizar la nueva información para actualizar y modificar los reglamentos, códigos y/o prácticas según proceda.</w:t>
      </w:r>
    </w:p>
    <w:p w14:paraId="39489098" w14:textId="77777777" w:rsidR="006037E9" w:rsidRPr="00D20274" w:rsidRDefault="006037E9" w:rsidP="00F12ABB">
      <w:pPr>
        <w:pStyle w:val="ListParagraph"/>
        <w:spacing w:after="0" w:line="240" w:lineRule="auto"/>
        <w:contextualSpacing w:val="0"/>
        <w:jc w:val="both"/>
        <w:rPr>
          <w:rFonts w:cs="Arial"/>
          <w:color w:val="000000" w:themeColor="text1"/>
          <w:lang w:val="es-ES"/>
        </w:rPr>
      </w:pPr>
    </w:p>
    <w:p w14:paraId="3D971977" w14:textId="1643E6AC" w:rsidR="006037E9" w:rsidRPr="00D20274" w:rsidRDefault="006037E9" w:rsidP="00F12ABB">
      <w:pPr>
        <w:snapToGrid w:val="0"/>
        <w:spacing w:after="0" w:line="240" w:lineRule="auto"/>
        <w:jc w:val="both"/>
        <w:rPr>
          <w:rFonts w:cs="Arial"/>
          <w:color w:val="000000" w:themeColor="text1"/>
          <w:lang w:val="es-ES"/>
        </w:rPr>
      </w:pPr>
      <w:r w:rsidRPr="00D20274">
        <w:rPr>
          <w:rFonts w:cs="Arial"/>
          <w:color w:val="000000" w:themeColor="text1"/>
          <w:lang w:val="es-ES"/>
        </w:rPr>
        <w:t>Estas directrices evitan enumerar distancias específicas más allá de «la longitud del cuerpo del animal o 3 metros</w:t>
      </w:r>
      <w:r w:rsidR="004C42A3" w:rsidRPr="00D20274">
        <w:rPr>
          <w:rFonts w:cs="Arial"/>
          <w:color w:val="000000" w:themeColor="text1"/>
          <w:lang w:val="es-ES"/>
        </w:rPr>
        <w:t xml:space="preserve"> </w:t>
      </w:r>
      <w:r w:rsidR="000C171C" w:rsidRPr="00D20274">
        <w:rPr>
          <w:rFonts w:cs="Arial"/>
          <w:color w:val="000000" w:themeColor="text1"/>
          <w:lang w:val="es-ES"/>
        </w:rPr>
        <w:t xml:space="preserve">o 30 metros para los cetáceos», ya que las distancias son difíciles de evaluar e implementar sobre el terreno debido a la incapacidad humana para medir con precisión en el agua, pero también debido a la movilidad de la vida silvestre y al hecho de que permanecen una fracción del tiempo en la superficie (si es el caso). </w:t>
      </w:r>
    </w:p>
    <w:p w14:paraId="68B8C8B6" w14:textId="77777777" w:rsidR="006037E9" w:rsidRPr="00D20274" w:rsidRDefault="006037E9" w:rsidP="00F12ABB">
      <w:pPr>
        <w:snapToGrid w:val="0"/>
        <w:spacing w:after="0" w:line="240" w:lineRule="auto"/>
        <w:jc w:val="both"/>
        <w:rPr>
          <w:rFonts w:cs="Arial"/>
          <w:color w:val="000000" w:themeColor="text1"/>
          <w:lang w:val="es-ES"/>
        </w:rPr>
      </w:pPr>
    </w:p>
    <w:p w14:paraId="13F8F032" w14:textId="77777777" w:rsidR="006037E9" w:rsidRPr="00D20274" w:rsidRDefault="006037E9" w:rsidP="00F12ABB">
      <w:pPr>
        <w:snapToGrid w:val="0"/>
        <w:spacing w:after="0" w:line="240" w:lineRule="auto"/>
        <w:jc w:val="both"/>
        <w:rPr>
          <w:rFonts w:cs="Arial"/>
          <w:color w:val="000000" w:themeColor="text1"/>
          <w:lang w:val="es-ES"/>
        </w:rPr>
      </w:pPr>
      <w:r w:rsidRPr="00D20274">
        <w:rPr>
          <w:rFonts w:cs="Arial"/>
          <w:color w:val="000000" w:themeColor="text1"/>
          <w:lang w:val="es-ES"/>
        </w:rPr>
        <w:t xml:space="preserve">Las interacciones pueden ser muy dinámicas y, en el agua, los animales son más ágiles que los humanos. Salvo en el caso de los animales inmóviles o con movimientos restringidos por otros motivos, los animales tendrían el control de la distancia entre ellos y las personas. Las distancias mínimas de interacción que sugerimos (longitud del cuerpo/3 m o 30 m para cetáceos) están pensadas sobre todo para la seguridad de los seres humanos participantes. En el caso de interacciones con animales más estáticos, se pueden aplicar con mayor facilidad y, además, tienen mayor importancia para la protección de la vida silvestre. </w:t>
      </w:r>
    </w:p>
    <w:p w14:paraId="50236E3A" w14:textId="77777777" w:rsidR="006037E9" w:rsidRPr="00D20274" w:rsidRDefault="006037E9" w:rsidP="00F12ABB">
      <w:pPr>
        <w:snapToGrid w:val="0"/>
        <w:spacing w:after="0" w:line="240" w:lineRule="auto"/>
        <w:jc w:val="both"/>
        <w:rPr>
          <w:rFonts w:cs="Arial"/>
          <w:color w:val="000000" w:themeColor="text1"/>
          <w:lang w:val="es-ES"/>
        </w:rPr>
      </w:pPr>
    </w:p>
    <w:p w14:paraId="7A488C85" w14:textId="1F1DBD06" w:rsidR="006037E9" w:rsidRPr="00D20274" w:rsidRDefault="006037E9" w:rsidP="00F12ABB">
      <w:pPr>
        <w:snapToGrid w:val="0"/>
        <w:spacing w:after="0" w:line="240" w:lineRule="auto"/>
        <w:jc w:val="both"/>
        <w:rPr>
          <w:rFonts w:cs="Arial"/>
          <w:color w:val="000000" w:themeColor="text1"/>
          <w:lang w:val="es-ES"/>
        </w:rPr>
      </w:pPr>
      <w:r w:rsidRPr="00D20274">
        <w:rPr>
          <w:rFonts w:cs="Arial"/>
          <w:color w:val="000000" w:themeColor="text1"/>
          <w:lang w:val="es-ES"/>
        </w:rPr>
        <w:t xml:space="preserve">Por diversas razones, pedir a las personas que están en el agua que evalúen y mantengan la distancia no es razonable, con independencia de su nivel de experiencia. Del mismo modo, pedir a un guía que se responsabilice de garantizar una distancia mínima concreta podría no ser factible. </w:t>
      </w:r>
    </w:p>
    <w:p w14:paraId="4C43C845" w14:textId="77777777" w:rsidR="006037E9" w:rsidRPr="00D20274" w:rsidRDefault="006037E9" w:rsidP="00F12ABB">
      <w:pPr>
        <w:snapToGrid w:val="0"/>
        <w:spacing w:after="0" w:line="240" w:lineRule="auto"/>
        <w:jc w:val="both"/>
        <w:rPr>
          <w:rFonts w:cs="Arial"/>
          <w:color w:val="000000" w:themeColor="text1"/>
          <w:lang w:val="es-ES"/>
        </w:rPr>
      </w:pPr>
    </w:p>
    <w:p w14:paraId="5F66E5F1" w14:textId="0D887082" w:rsidR="006037E9" w:rsidRPr="00D20274" w:rsidRDefault="006037E9" w:rsidP="00F12ABB">
      <w:pPr>
        <w:snapToGrid w:val="0"/>
        <w:spacing w:after="0" w:line="240" w:lineRule="auto"/>
        <w:jc w:val="both"/>
        <w:rPr>
          <w:rFonts w:cs="Arial"/>
          <w:color w:val="000000" w:themeColor="text1"/>
          <w:lang w:val="es-ES"/>
        </w:rPr>
      </w:pPr>
      <w:r w:rsidRPr="00D20274">
        <w:rPr>
          <w:rFonts w:cs="Arial"/>
          <w:color w:val="000000" w:themeColor="text1"/>
          <w:lang w:val="es-ES"/>
        </w:rPr>
        <w:t>El presente documento se distancia de las disposiciones sobre distancia métrica:</w:t>
      </w:r>
    </w:p>
    <w:p w14:paraId="09903774" w14:textId="77777777" w:rsidR="006037E9" w:rsidRPr="00D20274" w:rsidRDefault="006037E9" w:rsidP="00F12ABB">
      <w:pPr>
        <w:snapToGrid w:val="0"/>
        <w:spacing w:after="0" w:line="240" w:lineRule="auto"/>
        <w:jc w:val="both"/>
        <w:rPr>
          <w:rFonts w:cs="Arial"/>
          <w:color w:val="000000" w:themeColor="text1"/>
          <w:lang w:val="es-ES"/>
        </w:rPr>
      </w:pPr>
    </w:p>
    <w:p w14:paraId="7CAC1C01" w14:textId="32CFD76B" w:rsidR="006037E9" w:rsidRPr="00D20274" w:rsidRDefault="006037E9" w:rsidP="006C682F">
      <w:pPr>
        <w:pStyle w:val="ListParagraph"/>
        <w:numPr>
          <w:ilvl w:val="0"/>
          <w:numId w:val="34"/>
        </w:numPr>
        <w:snapToGrid w:val="0"/>
        <w:spacing w:after="0" w:line="240" w:lineRule="auto"/>
        <w:ind w:left="924" w:hanging="357"/>
        <w:contextualSpacing w:val="0"/>
        <w:jc w:val="both"/>
        <w:rPr>
          <w:rFonts w:cs="Arial"/>
          <w:color w:val="000000" w:themeColor="text1"/>
          <w:lang w:val="es-ES"/>
        </w:rPr>
      </w:pPr>
      <w:r w:rsidRPr="00D20274">
        <w:rPr>
          <w:rFonts w:cs="Arial"/>
          <w:color w:val="000000" w:themeColor="text1"/>
          <w:lang w:val="es-ES"/>
        </w:rPr>
        <w:t xml:space="preserve">En el caso de las personas en el agua, se cambian los metros por la «longitud del cuerpo del animal o 3 m, la que sea mayor» como distancia mínima como unidad de medida que se puede aplicar con mayor facilidad. </w:t>
      </w:r>
    </w:p>
    <w:p w14:paraId="71BB3B69" w14:textId="77777777" w:rsidR="006037E9" w:rsidRPr="00D20274" w:rsidRDefault="006037E9" w:rsidP="00F12ABB">
      <w:pPr>
        <w:pStyle w:val="ListParagraph"/>
        <w:snapToGrid w:val="0"/>
        <w:spacing w:after="0" w:line="240" w:lineRule="auto"/>
        <w:contextualSpacing w:val="0"/>
        <w:jc w:val="both"/>
        <w:rPr>
          <w:rFonts w:cs="Arial"/>
          <w:color w:val="000000" w:themeColor="text1"/>
          <w:lang w:val="es-ES"/>
        </w:rPr>
      </w:pPr>
    </w:p>
    <w:p w14:paraId="36E31E76" w14:textId="3C8C347A" w:rsidR="006037E9" w:rsidRPr="00D20274" w:rsidRDefault="006037E9" w:rsidP="006C682F">
      <w:pPr>
        <w:pStyle w:val="ListParagraph"/>
        <w:numPr>
          <w:ilvl w:val="0"/>
          <w:numId w:val="34"/>
        </w:numPr>
        <w:snapToGrid w:val="0"/>
        <w:spacing w:after="0" w:line="240" w:lineRule="auto"/>
        <w:ind w:left="924" w:hanging="357"/>
        <w:contextualSpacing w:val="0"/>
        <w:jc w:val="both"/>
        <w:rPr>
          <w:rFonts w:cs="Arial"/>
          <w:color w:val="000000" w:themeColor="text1"/>
          <w:lang w:val="es-ES"/>
        </w:rPr>
      </w:pPr>
      <w:r w:rsidRPr="00D20274">
        <w:rPr>
          <w:rFonts w:cs="Arial"/>
          <w:color w:val="000000" w:themeColor="text1"/>
          <w:lang w:val="es-ES"/>
        </w:rPr>
        <w:t xml:space="preserve">Además, se hace hincapié en soluciones más eficaces, como la declaración de situaciones claras sin interacción, los cierres </w:t>
      </w:r>
      <w:proofErr w:type="gramStart"/>
      <w:r w:rsidRPr="00D20274">
        <w:rPr>
          <w:rFonts w:cs="Arial"/>
          <w:color w:val="000000" w:themeColor="text1"/>
          <w:lang w:val="es-ES"/>
        </w:rPr>
        <w:t>espacio-temporales</w:t>
      </w:r>
      <w:proofErr w:type="gramEnd"/>
      <w:r w:rsidRPr="00D20274">
        <w:rPr>
          <w:rFonts w:cs="Arial"/>
          <w:color w:val="000000" w:themeColor="text1"/>
          <w:lang w:val="es-ES"/>
        </w:rPr>
        <w:t>, las interacciones pasivas con dispositivos específicos para la flotación y/o el control de los movimientos y la distancia de los participantes con respecto a la vida silvestre, así como la atención a los cambios de comportamiento de la misma.</w:t>
      </w:r>
    </w:p>
    <w:p w14:paraId="42145D53" w14:textId="77777777" w:rsidR="006037E9" w:rsidRPr="00D20274" w:rsidRDefault="006037E9" w:rsidP="00F12ABB">
      <w:pPr>
        <w:pStyle w:val="ListParagraph"/>
        <w:spacing w:after="0" w:line="240" w:lineRule="auto"/>
        <w:contextualSpacing w:val="0"/>
        <w:rPr>
          <w:rFonts w:cs="Arial"/>
          <w:color w:val="000000" w:themeColor="text1"/>
          <w:lang w:val="es-ES"/>
        </w:rPr>
      </w:pPr>
    </w:p>
    <w:p w14:paraId="224D056E" w14:textId="51378248" w:rsidR="006037E9" w:rsidRPr="00D20274" w:rsidRDefault="006037E9" w:rsidP="006C682F">
      <w:pPr>
        <w:pStyle w:val="ListParagraph"/>
        <w:numPr>
          <w:ilvl w:val="0"/>
          <w:numId w:val="34"/>
        </w:numPr>
        <w:snapToGrid w:val="0"/>
        <w:spacing w:after="0" w:line="240" w:lineRule="auto"/>
        <w:ind w:left="924" w:hanging="357"/>
        <w:contextualSpacing w:val="0"/>
        <w:jc w:val="both"/>
        <w:rPr>
          <w:rFonts w:cs="Arial"/>
          <w:color w:val="000000" w:themeColor="text1"/>
          <w:lang w:val="es-ES"/>
        </w:rPr>
      </w:pPr>
      <w:r w:rsidRPr="00D20274">
        <w:rPr>
          <w:rFonts w:cs="Arial"/>
          <w:color w:val="000000" w:themeColor="text1"/>
          <w:lang w:val="es-ES"/>
        </w:rPr>
        <w:t xml:space="preserve">Se presentan los principios y consideraciones generales para garantizar interacciones seguras, poco perturbadoras y sostenibles, dejando a las Partes la tarea de evaluar el tipo de interacciones </w:t>
      </w:r>
      <w:r w:rsidRPr="00D20274">
        <w:rPr>
          <w:lang w:val="es-ES"/>
        </w:rPr>
        <w:t xml:space="preserve">que tengan y desarrollar parámetros y criterios concretos acordes con los principios e inspirados en los ejemplos que se han citado. </w:t>
      </w:r>
    </w:p>
    <w:p w14:paraId="7FD6235A" w14:textId="77777777" w:rsidR="006037E9" w:rsidRPr="00D20274" w:rsidRDefault="006037E9" w:rsidP="00F12ABB">
      <w:pPr>
        <w:pStyle w:val="ListParagraph"/>
        <w:spacing w:after="0" w:line="240" w:lineRule="auto"/>
        <w:contextualSpacing w:val="0"/>
        <w:rPr>
          <w:rFonts w:cs="Arial"/>
          <w:color w:val="000000" w:themeColor="text1"/>
          <w:lang w:val="es-ES"/>
        </w:rPr>
      </w:pPr>
    </w:p>
    <w:p w14:paraId="55171E18" w14:textId="77777777" w:rsidR="006037E9" w:rsidRPr="00D20274" w:rsidRDefault="006037E9" w:rsidP="006C682F">
      <w:pPr>
        <w:pStyle w:val="ListParagraph"/>
        <w:numPr>
          <w:ilvl w:val="0"/>
          <w:numId w:val="34"/>
        </w:numPr>
        <w:snapToGrid w:val="0"/>
        <w:spacing w:after="0" w:line="240" w:lineRule="auto"/>
        <w:ind w:left="924" w:hanging="357"/>
        <w:contextualSpacing w:val="0"/>
        <w:jc w:val="both"/>
        <w:rPr>
          <w:rFonts w:cs="Arial"/>
          <w:color w:val="000000" w:themeColor="text1"/>
          <w:lang w:val="es-ES"/>
        </w:rPr>
      </w:pPr>
      <w:r w:rsidRPr="00D20274">
        <w:rPr>
          <w:rFonts w:cs="Arial"/>
          <w:color w:val="000000" w:themeColor="text1"/>
          <w:lang w:val="es-ES"/>
        </w:rPr>
        <w:t xml:space="preserve">Se exponen algunas directrices para cada especie basadas en pruebas específicas (Parte 2). </w:t>
      </w:r>
    </w:p>
    <w:p w14:paraId="72EA55DC" w14:textId="77777777" w:rsidR="006037E9" w:rsidRPr="00D20274" w:rsidRDefault="006037E9" w:rsidP="00F12ABB">
      <w:pPr>
        <w:snapToGrid w:val="0"/>
        <w:spacing w:after="0" w:line="240" w:lineRule="auto"/>
        <w:jc w:val="both"/>
        <w:rPr>
          <w:rFonts w:cs="Arial"/>
          <w:color w:val="000000" w:themeColor="text1"/>
          <w:lang w:val="es-ES"/>
        </w:rPr>
      </w:pPr>
    </w:p>
    <w:p w14:paraId="22ECBC47" w14:textId="331D00BD" w:rsidR="006037E9" w:rsidRPr="00D20274" w:rsidRDefault="006037E9" w:rsidP="00F12ABB">
      <w:pPr>
        <w:snapToGrid w:val="0"/>
        <w:spacing w:after="0" w:line="240" w:lineRule="auto"/>
        <w:jc w:val="both"/>
        <w:rPr>
          <w:rFonts w:cs="Arial"/>
          <w:color w:val="000000" w:themeColor="text1"/>
          <w:lang w:val="es-ES"/>
        </w:rPr>
      </w:pPr>
      <w:r w:rsidRPr="00D20274">
        <w:rPr>
          <w:rFonts w:cs="Arial"/>
          <w:color w:val="000000" w:themeColor="text1"/>
          <w:lang w:val="es-ES"/>
        </w:rPr>
        <w:t xml:space="preserve">Se encuentra un enfoque «cualitativo» similar en la actualización de los </w:t>
      </w:r>
      <w:r w:rsidR="00114CBA" w:rsidRPr="00D20274">
        <w:rPr>
          <w:rFonts w:cs="Arial"/>
          <w:lang w:val="es-ES"/>
        </w:rPr>
        <w:t>Principios Generales de la Comisión Ballenera Internacional para la Observación de Ballenas</w:t>
      </w:r>
      <w:r w:rsidRPr="00D20274">
        <w:rPr>
          <w:rFonts w:cs="Arial"/>
          <w:color w:val="000000" w:themeColor="text1"/>
          <w:lang w:val="es-ES"/>
        </w:rPr>
        <w:t>, así como en</w:t>
      </w:r>
      <w:r w:rsidR="00114CBA" w:rsidRPr="00D20274">
        <w:rPr>
          <w:rFonts w:cs="Arial"/>
          <w:lang w:val="es-ES"/>
        </w:rPr>
        <w:t xml:space="preserve"> </w:t>
      </w:r>
      <w:r w:rsidRPr="00D20274">
        <w:rPr>
          <w:rFonts w:cs="Arial"/>
          <w:color w:val="000000" w:themeColor="text1"/>
          <w:lang w:val="es-ES"/>
        </w:rPr>
        <w:t>diversos proyectos de turismo de dugongos y tortugas que se han consultado.</w:t>
      </w:r>
    </w:p>
    <w:p w14:paraId="651826D5" w14:textId="77777777" w:rsidR="006037E9" w:rsidRPr="00D20274" w:rsidRDefault="006037E9" w:rsidP="00F12ABB">
      <w:pPr>
        <w:snapToGrid w:val="0"/>
        <w:spacing w:after="0" w:line="240" w:lineRule="auto"/>
        <w:jc w:val="both"/>
        <w:rPr>
          <w:rFonts w:cs="Arial"/>
          <w:color w:val="000000" w:themeColor="text1"/>
          <w:lang w:val="es-ES"/>
        </w:rPr>
      </w:pPr>
    </w:p>
    <w:p w14:paraId="4E078D09" w14:textId="77777777" w:rsidR="00440977" w:rsidRPr="00D20274" w:rsidRDefault="00440977" w:rsidP="00237BB9">
      <w:pPr>
        <w:pStyle w:val="Heading2"/>
        <w:rPr>
          <w:lang w:val="es-ES"/>
        </w:rPr>
      </w:pPr>
      <w:bookmarkStart w:id="18" w:name="_Toc89089503"/>
      <w:bookmarkStart w:id="19" w:name="_Toc137733356"/>
    </w:p>
    <w:p w14:paraId="6A96AF17" w14:textId="5D31794E" w:rsidR="006037E9" w:rsidRPr="00D20274" w:rsidRDefault="006037E9" w:rsidP="00237BB9">
      <w:pPr>
        <w:pStyle w:val="Heading2"/>
        <w:rPr>
          <w:lang w:val="es-ES"/>
        </w:rPr>
      </w:pPr>
      <w:r w:rsidRPr="00D20274">
        <w:rPr>
          <w:lang w:val="es-ES"/>
        </w:rPr>
        <w:t>1.2 Consideraciones generales para la elaboración de directrices</w:t>
      </w:r>
      <w:bookmarkEnd w:id="18"/>
      <w:bookmarkEnd w:id="19"/>
    </w:p>
    <w:p w14:paraId="31C7ECE8" w14:textId="77777777" w:rsidR="006037E9" w:rsidRPr="00D20274" w:rsidRDefault="006037E9" w:rsidP="00F12ABB">
      <w:pPr>
        <w:pStyle w:val="ListParagraph"/>
        <w:autoSpaceDE w:val="0"/>
        <w:autoSpaceDN w:val="0"/>
        <w:adjustRightInd w:val="0"/>
        <w:snapToGrid w:val="0"/>
        <w:spacing w:after="0" w:line="240" w:lineRule="auto"/>
        <w:ind w:left="360"/>
        <w:contextualSpacing w:val="0"/>
        <w:jc w:val="both"/>
        <w:rPr>
          <w:rFonts w:cs="Arial"/>
          <w:color w:val="000000"/>
          <w:lang w:val="es-ES"/>
        </w:rPr>
      </w:pPr>
    </w:p>
    <w:p w14:paraId="5DD85B2B" w14:textId="77777777" w:rsidR="006037E9" w:rsidRPr="00D20274"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s-ES"/>
        </w:rPr>
      </w:pPr>
      <w:r w:rsidRPr="00D20274">
        <w:rPr>
          <w:rFonts w:cs="Arial"/>
          <w:color w:val="000000"/>
          <w:lang w:val="es-ES"/>
        </w:rPr>
        <w:t>Las consideraciones expuestas en esta sección coinciden con la recomendación del Grupo de Trabajo sobre Mamíferos Acuáticos del Consejo Científico de la CMS (</w:t>
      </w:r>
      <w:hyperlink r:id="rId23" w:history="1">
        <w:r w:rsidRPr="00D20274">
          <w:rPr>
            <w:rStyle w:val="Hyperlink"/>
            <w:rFonts w:cs="Arial"/>
            <w:lang w:val="es-ES"/>
          </w:rPr>
          <w:t>UNEP/CMS/COP12/Inf.13</w:t>
        </w:r>
      </w:hyperlink>
      <w:r w:rsidRPr="00D20274">
        <w:rPr>
          <w:rFonts w:cs="Arial"/>
          <w:color w:val="000000"/>
          <w:lang w:val="es-ES"/>
        </w:rPr>
        <w:t xml:space="preserve">) de que las Partes </w:t>
      </w:r>
      <w:r w:rsidRPr="00D20274">
        <w:rPr>
          <w:rFonts w:cs="Arial"/>
          <w:b/>
          <w:bCs/>
          <w:color w:val="000000"/>
          <w:lang w:val="es-ES"/>
        </w:rPr>
        <w:t>evalúen con detenimiento la decisión acerca de si se deben establecer o continuar las interacciones en el agua</w:t>
      </w:r>
      <w:r w:rsidRPr="00D20274">
        <w:rPr>
          <w:rFonts w:cs="Arial"/>
          <w:color w:val="000000"/>
          <w:lang w:val="es-ES"/>
        </w:rPr>
        <w:t xml:space="preserve"> y, donde se permitan, adoptar medidas para </w:t>
      </w:r>
      <w:r w:rsidRPr="00D20274">
        <w:rPr>
          <w:rFonts w:cs="Arial"/>
          <w:b/>
          <w:bCs/>
          <w:color w:val="000000"/>
          <w:lang w:val="es-ES"/>
        </w:rPr>
        <w:t>evitar o mitigar las perturbaciones y los efectos nocivos sobre la vida silvestre</w:t>
      </w:r>
      <w:r w:rsidRPr="00D20274">
        <w:rPr>
          <w:rFonts w:cs="Arial"/>
          <w:color w:val="000000"/>
          <w:lang w:val="es-ES"/>
        </w:rPr>
        <w:t xml:space="preserve">. </w:t>
      </w:r>
    </w:p>
    <w:p w14:paraId="502E671F" w14:textId="77777777" w:rsidR="006037E9" w:rsidRPr="00D20274"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s-ES"/>
        </w:rPr>
      </w:pPr>
    </w:p>
    <w:p w14:paraId="1F36FCAF" w14:textId="77777777" w:rsidR="006037E9" w:rsidRPr="00D20274"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s-ES"/>
        </w:rPr>
      </w:pPr>
      <w:r w:rsidRPr="00D20274">
        <w:rPr>
          <w:rFonts w:cs="Arial"/>
          <w:color w:val="000000"/>
          <w:lang w:val="es-ES"/>
        </w:rPr>
        <w:t>Los</w:t>
      </w:r>
      <w:r w:rsidRPr="00D20274">
        <w:rPr>
          <w:rFonts w:cs="Arial"/>
          <w:b/>
          <w:bCs/>
          <w:color w:val="000000"/>
          <w:lang w:val="es-ES"/>
        </w:rPr>
        <w:t xml:space="preserve"> Principios Generales</w:t>
      </w:r>
      <w:r w:rsidRPr="00D20274">
        <w:rPr>
          <w:rFonts w:cs="Arial"/>
          <w:color w:val="000000"/>
          <w:lang w:val="es-ES"/>
        </w:rPr>
        <w:t xml:space="preserve"> y </w:t>
      </w:r>
      <w:r w:rsidRPr="00D20274">
        <w:rPr>
          <w:rFonts w:cs="Arial"/>
          <w:b/>
          <w:bCs/>
          <w:color w:val="000000"/>
          <w:lang w:val="es-ES"/>
        </w:rPr>
        <w:t>Directrices Generales</w:t>
      </w:r>
      <w:r w:rsidRPr="00D20274">
        <w:rPr>
          <w:rFonts w:cs="Arial"/>
          <w:color w:val="000000"/>
          <w:lang w:val="es-ES"/>
        </w:rPr>
        <w:t xml:space="preserve"> siguientes (Sección 1.3) se aplican a todas las interacciones en el agua en todas las zonas y se pueden utilizar como punto de partida para tomar las decisiones sobre la actividad. </w:t>
      </w:r>
    </w:p>
    <w:p w14:paraId="1B88990C" w14:textId="77777777" w:rsidR="006037E9" w:rsidRPr="00D20274"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s-ES"/>
        </w:rPr>
      </w:pPr>
    </w:p>
    <w:p w14:paraId="6264222C" w14:textId="07E93E0D" w:rsidR="006037E9" w:rsidRPr="00D20274"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s-ES"/>
        </w:rPr>
      </w:pPr>
      <w:r w:rsidRPr="00D20274">
        <w:rPr>
          <w:rFonts w:cs="Arial"/>
          <w:color w:val="000000"/>
          <w:lang w:val="es-ES"/>
        </w:rPr>
        <w:t xml:space="preserve">Cabe destacar que la forma concreta en que se formulan, </w:t>
      </w:r>
      <w:proofErr w:type="gramStart"/>
      <w:r w:rsidRPr="00D20274">
        <w:rPr>
          <w:rFonts w:cs="Arial"/>
          <w:color w:val="000000"/>
          <w:lang w:val="es-ES"/>
        </w:rPr>
        <w:t>adoptan</w:t>
      </w:r>
      <w:proofErr w:type="gramEnd"/>
      <w:r w:rsidRPr="00D20274">
        <w:rPr>
          <w:rFonts w:cs="Arial"/>
          <w:color w:val="000000"/>
          <w:lang w:val="es-ES"/>
        </w:rPr>
        <w:t xml:space="preserve"> y cumplen los principios y directrices es responsabilidad de las Partes. </w:t>
      </w:r>
    </w:p>
    <w:p w14:paraId="0C0469B6" w14:textId="77777777" w:rsidR="00440977" w:rsidRPr="00D20274" w:rsidRDefault="00440977" w:rsidP="00440977">
      <w:pPr>
        <w:rPr>
          <w:lang w:val="es-ES" w:eastAsia="en-GB"/>
        </w:rPr>
      </w:pPr>
      <w:bookmarkStart w:id="20" w:name="_Toc137733357"/>
    </w:p>
    <w:p w14:paraId="606A876F" w14:textId="12BA7B19" w:rsidR="006037E9" w:rsidRPr="00D20274" w:rsidRDefault="006037E9" w:rsidP="00F12ABB">
      <w:pPr>
        <w:pStyle w:val="Heading3"/>
        <w:spacing w:before="0"/>
        <w:rPr>
          <w:rFonts w:ascii="Arial" w:hAnsi="Arial" w:cs="Arial"/>
          <w:i/>
          <w:iCs/>
          <w:lang w:val="es-ES"/>
        </w:rPr>
      </w:pPr>
      <w:r w:rsidRPr="00D20274">
        <w:rPr>
          <w:rFonts w:ascii="Arial" w:hAnsi="Arial" w:cs="Arial"/>
          <w:i/>
          <w:iCs/>
          <w:lang w:val="es-ES"/>
        </w:rPr>
        <w:t>Principios generales</w:t>
      </w:r>
      <w:bookmarkEnd w:id="20"/>
    </w:p>
    <w:p w14:paraId="71DA97DF" w14:textId="77777777" w:rsidR="006037E9" w:rsidRPr="00D20274" w:rsidRDefault="006037E9" w:rsidP="00F12ABB">
      <w:pPr>
        <w:spacing w:after="0" w:line="240" w:lineRule="auto"/>
        <w:rPr>
          <w:rFonts w:cs="Arial"/>
          <w:lang w:val="es-ES"/>
        </w:rPr>
      </w:pPr>
    </w:p>
    <w:p w14:paraId="6A012B16" w14:textId="77777777" w:rsidR="006037E9" w:rsidRPr="00D20274" w:rsidRDefault="006037E9" w:rsidP="00F12ABB">
      <w:pPr>
        <w:autoSpaceDE w:val="0"/>
        <w:autoSpaceDN w:val="0"/>
        <w:adjustRightInd w:val="0"/>
        <w:snapToGrid w:val="0"/>
        <w:spacing w:after="0" w:line="240" w:lineRule="auto"/>
        <w:jc w:val="both"/>
        <w:rPr>
          <w:rFonts w:cs="Arial"/>
          <w:b/>
          <w:bCs/>
          <w:color w:val="000000"/>
          <w:u w:val="single"/>
          <w:lang w:val="es-ES"/>
        </w:rPr>
      </w:pPr>
      <w:r w:rsidRPr="00D20274">
        <w:rPr>
          <w:rFonts w:cs="Arial"/>
          <w:b/>
          <w:bCs/>
          <w:color w:val="000000"/>
          <w:u w:val="single"/>
          <w:lang w:val="es-ES"/>
        </w:rPr>
        <w:t>1. Proteger la vida silvestre más sensible</w:t>
      </w:r>
    </w:p>
    <w:p w14:paraId="49DEEC8B" w14:textId="77777777" w:rsidR="006037E9" w:rsidRPr="00D20274" w:rsidRDefault="006037E9" w:rsidP="00F12ABB">
      <w:pPr>
        <w:autoSpaceDE w:val="0"/>
        <w:autoSpaceDN w:val="0"/>
        <w:adjustRightInd w:val="0"/>
        <w:snapToGrid w:val="0"/>
        <w:spacing w:after="0" w:line="240" w:lineRule="auto"/>
        <w:jc w:val="both"/>
        <w:rPr>
          <w:rFonts w:cs="Arial"/>
          <w:color w:val="000000"/>
          <w:lang w:val="es-ES"/>
        </w:rPr>
      </w:pPr>
    </w:p>
    <w:p w14:paraId="08256C83" w14:textId="0300F226" w:rsidR="006037E9" w:rsidRPr="00D20274" w:rsidRDefault="006037E9" w:rsidP="00F12ABB">
      <w:pPr>
        <w:autoSpaceDE w:val="0"/>
        <w:autoSpaceDN w:val="0"/>
        <w:adjustRightInd w:val="0"/>
        <w:snapToGrid w:val="0"/>
        <w:spacing w:after="0" w:line="240" w:lineRule="auto"/>
        <w:jc w:val="both"/>
        <w:rPr>
          <w:rFonts w:cs="Arial"/>
          <w:color w:val="000000"/>
          <w:lang w:val="es-ES"/>
        </w:rPr>
      </w:pPr>
      <w:r w:rsidRPr="00D20274">
        <w:rPr>
          <w:rFonts w:cs="Arial"/>
          <w:color w:val="000000"/>
          <w:lang w:val="es-ES"/>
        </w:rPr>
        <w:t xml:space="preserve">Definir con claridad las situaciones y los lugares en los que la actividad no está permitida en absoluto o está sometida a reglamentos más restrictivos. Puede incluir la prohibición o restricción de las interacciones con una selección de especies o poblaciones (por ejemplo, que estén clasificadas como en peligro de extinción o vulnerables en la Lista Roja de la UICN) y segmentos de población (por ejemplo, en función de la edad, sexo y patrones de residencia) que son objeto de acosos desproporcionados, que ya están expuestas a elevadas presiones antropogénicas acumuladas o crónicas, o que son particularmente reacias a las interacciones y susceptibles de verse afectadas de forma negativa por ellas (por ejemplo, individuos residentes, </w:t>
      </w:r>
      <w:proofErr w:type="spellStart"/>
      <w:r w:rsidRPr="00D20274">
        <w:rPr>
          <w:rFonts w:cs="Arial"/>
          <w:color w:val="000000"/>
          <w:lang w:val="es-ES"/>
        </w:rPr>
        <w:t>Constantine</w:t>
      </w:r>
      <w:proofErr w:type="spellEnd"/>
      <w:r w:rsidRPr="00D20274">
        <w:rPr>
          <w:rFonts w:cs="Arial"/>
          <w:color w:val="000000"/>
          <w:lang w:val="es-ES"/>
        </w:rPr>
        <w:t xml:space="preserve"> 2001; binomios madre-cría, </w:t>
      </w:r>
      <w:proofErr w:type="spellStart"/>
      <w:r w:rsidRPr="00D20274">
        <w:rPr>
          <w:rFonts w:cs="Arial"/>
          <w:color w:val="000000"/>
          <w:lang w:val="es-ES"/>
        </w:rPr>
        <w:t>Lundquist</w:t>
      </w:r>
      <w:proofErr w:type="spellEnd"/>
      <w:r w:rsidRPr="00D20274">
        <w:rPr>
          <w:rFonts w:cs="Arial"/>
          <w:color w:val="000000"/>
          <w:lang w:val="es-ES"/>
        </w:rPr>
        <w:t xml:space="preserve"> et al. 2013; King y </w:t>
      </w:r>
      <w:proofErr w:type="spellStart"/>
      <w:r w:rsidRPr="00D20274">
        <w:rPr>
          <w:rFonts w:cs="Arial"/>
          <w:color w:val="000000"/>
          <w:lang w:val="es-ES"/>
        </w:rPr>
        <w:t>Heinen</w:t>
      </w:r>
      <w:proofErr w:type="spellEnd"/>
      <w:r w:rsidRPr="00D20274">
        <w:rPr>
          <w:rFonts w:cs="Arial"/>
          <w:color w:val="000000"/>
          <w:lang w:val="es-ES"/>
        </w:rPr>
        <w:t xml:space="preserve"> 2004). Con este objetivo, los cierres espaciales y temporales son una importante herramienta para proteger las zonas y épocas cruciales</w:t>
      </w:r>
      <w:r w:rsidRPr="00D20274">
        <w:rPr>
          <w:rFonts w:cs="Arial"/>
          <w:b/>
          <w:bCs/>
          <w:color w:val="000000"/>
          <w:lang w:val="es-ES"/>
        </w:rPr>
        <w:t xml:space="preserve"> </w:t>
      </w:r>
      <w:r w:rsidRPr="00D20274">
        <w:rPr>
          <w:rFonts w:cs="Arial"/>
          <w:color w:val="000000"/>
          <w:lang w:val="es-ES"/>
        </w:rPr>
        <w:t>de descanso, cría, lactancia y alimentación (</w:t>
      </w:r>
      <w:proofErr w:type="spellStart"/>
      <w:r w:rsidRPr="00D20274">
        <w:rPr>
          <w:rFonts w:cs="Arial"/>
          <w:color w:val="000000"/>
          <w:lang w:val="es-ES"/>
        </w:rPr>
        <w:t>Higham</w:t>
      </w:r>
      <w:proofErr w:type="spellEnd"/>
      <w:r w:rsidRPr="00D20274">
        <w:rPr>
          <w:rFonts w:cs="Arial"/>
          <w:color w:val="000000"/>
          <w:lang w:val="es-ES"/>
        </w:rPr>
        <w:t xml:space="preserve"> et al. 2014; </w:t>
      </w:r>
      <w:proofErr w:type="spellStart"/>
      <w:r w:rsidRPr="00D20274">
        <w:rPr>
          <w:rFonts w:cs="Arial"/>
          <w:color w:val="000000"/>
          <w:lang w:val="es-ES"/>
        </w:rPr>
        <w:t>Tyne</w:t>
      </w:r>
      <w:proofErr w:type="spellEnd"/>
      <w:r w:rsidRPr="00D20274">
        <w:rPr>
          <w:rFonts w:cs="Arial"/>
          <w:color w:val="000000"/>
          <w:lang w:val="es-ES"/>
        </w:rPr>
        <w:t xml:space="preserve"> et al. 2014; </w:t>
      </w:r>
      <w:proofErr w:type="spellStart"/>
      <w:r w:rsidRPr="00D20274">
        <w:rPr>
          <w:rFonts w:cs="Arial"/>
          <w:color w:val="000000"/>
          <w:lang w:val="es-ES"/>
        </w:rPr>
        <w:t>Landry</w:t>
      </w:r>
      <w:proofErr w:type="spellEnd"/>
      <w:r w:rsidRPr="00D20274">
        <w:rPr>
          <w:rFonts w:cs="Arial"/>
          <w:color w:val="000000"/>
          <w:lang w:val="es-ES"/>
        </w:rPr>
        <w:t xml:space="preserve"> y </w:t>
      </w:r>
      <w:proofErr w:type="spellStart"/>
      <w:r w:rsidRPr="00D20274">
        <w:rPr>
          <w:rFonts w:cs="Arial"/>
          <w:color w:val="000000"/>
          <w:lang w:val="es-ES"/>
        </w:rPr>
        <w:t>Taggart</w:t>
      </w:r>
      <w:proofErr w:type="spellEnd"/>
      <w:r w:rsidRPr="00D20274">
        <w:rPr>
          <w:rFonts w:cs="Arial"/>
          <w:color w:val="000000"/>
          <w:lang w:val="es-ES"/>
        </w:rPr>
        <w:t xml:space="preserve"> 2010; </w:t>
      </w:r>
      <w:proofErr w:type="spellStart"/>
      <w:r w:rsidRPr="00D20274">
        <w:rPr>
          <w:rFonts w:cs="Arial"/>
          <w:color w:val="000000"/>
          <w:lang w:val="es-ES"/>
        </w:rPr>
        <w:t>Higham</w:t>
      </w:r>
      <w:proofErr w:type="spellEnd"/>
      <w:r w:rsidRPr="00D20274">
        <w:rPr>
          <w:rFonts w:cs="Arial"/>
          <w:color w:val="000000"/>
          <w:lang w:val="es-ES"/>
        </w:rPr>
        <w:t xml:space="preserve"> y </w:t>
      </w:r>
      <w:proofErr w:type="spellStart"/>
      <w:r w:rsidRPr="00D20274">
        <w:rPr>
          <w:rFonts w:cs="Arial"/>
          <w:color w:val="000000"/>
          <w:lang w:val="es-ES"/>
        </w:rPr>
        <w:t>Lusseau</w:t>
      </w:r>
      <w:proofErr w:type="spellEnd"/>
      <w:r w:rsidRPr="00D20274">
        <w:rPr>
          <w:rFonts w:cs="Arial"/>
          <w:color w:val="000000"/>
          <w:lang w:val="es-ES"/>
        </w:rPr>
        <w:t xml:space="preserve"> 2007), siempre que formen parte de esquemas de gestión adaptativos y no estáticos (por ejemplo, </w:t>
      </w:r>
      <w:proofErr w:type="spellStart"/>
      <w:r w:rsidRPr="00D20274">
        <w:rPr>
          <w:rFonts w:cs="Arial"/>
          <w:color w:val="000000"/>
          <w:lang w:val="es-ES"/>
        </w:rPr>
        <w:t>Dwyer</w:t>
      </w:r>
      <w:proofErr w:type="spellEnd"/>
      <w:r w:rsidRPr="00D20274">
        <w:rPr>
          <w:rFonts w:cs="Arial"/>
          <w:color w:val="000000"/>
          <w:lang w:val="es-ES"/>
        </w:rPr>
        <w:t xml:space="preserve"> et al. 2020; </w:t>
      </w:r>
      <w:proofErr w:type="spellStart"/>
      <w:r w:rsidRPr="00D20274">
        <w:rPr>
          <w:rFonts w:cs="Arial"/>
          <w:color w:val="000000"/>
          <w:lang w:val="es-ES"/>
        </w:rPr>
        <w:t>Hartel</w:t>
      </w:r>
      <w:proofErr w:type="spellEnd"/>
      <w:r w:rsidRPr="00D20274">
        <w:rPr>
          <w:rFonts w:cs="Arial"/>
          <w:color w:val="000000"/>
          <w:lang w:val="es-ES"/>
        </w:rPr>
        <w:t xml:space="preserve"> et al. 2014). Además, los reglamentos deben concretar las condiciones en las que se debe poner fin a las interacciones (por ejemplo, señales de perturbación o agresividad por parte de la vida silvestre, vulneración de los reglamentos) e instrucciones sobre los procedimientos posteriores.</w:t>
      </w:r>
    </w:p>
    <w:p w14:paraId="1EC0932A" w14:textId="77777777" w:rsidR="006037E9" w:rsidRPr="00D20274" w:rsidRDefault="006037E9" w:rsidP="00F12ABB">
      <w:pPr>
        <w:autoSpaceDE w:val="0"/>
        <w:autoSpaceDN w:val="0"/>
        <w:adjustRightInd w:val="0"/>
        <w:snapToGrid w:val="0"/>
        <w:spacing w:after="0" w:line="240" w:lineRule="auto"/>
        <w:jc w:val="both"/>
        <w:rPr>
          <w:rFonts w:cs="Arial"/>
          <w:color w:val="000000"/>
          <w:lang w:val="es-ES"/>
        </w:rPr>
      </w:pPr>
    </w:p>
    <w:p w14:paraId="5CDA873A" w14:textId="77777777" w:rsidR="006037E9" w:rsidRPr="00D20274" w:rsidRDefault="006037E9" w:rsidP="00F12ABB">
      <w:pPr>
        <w:autoSpaceDE w:val="0"/>
        <w:autoSpaceDN w:val="0"/>
        <w:adjustRightInd w:val="0"/>
        <w:snapToGrid w:val="0"/>
        <w:spacing w:after="0" w:line="240" w:lineRule="auto"/>
        <w:ind w:left="567"/>
        <w:jc w:val="both"/>
        <w:rPr>
          <w:rFonts w:cs="Arial"/>
          <w:i/>
          <w:iCs/>
          <w:color w:val="000000"/>
          <w:lang w:val="es-ES"/>
        </w:rPr>
      </w:pPr>
      <w:r w:rsidRPr="00D20274">
        <w:rPr>
          <w:rFonts w:cs="Arial"/>
          <w:i/>
          <w:iCs/>
          <w:color w:val="000000"/>
          <w:lang w:val="es-ES"/>
        </w:rPr>
        <w:lastRenderedPageBreak/>
        <w:t xml:space="preserve">Ejemplos: </w:t>
      </w:r>
    </w:p>
    <w:p w14:paraId="46829529" w14:textId="36610410" w:rsidR="006037E9" w:rsidRPr="00D20274" w:rsidRDefault="006037E9" w:rsidP="00F12ABB">
      <w:pPr>
        <w:autoSpaceDE w:val="0"/>
        <w:autoSpaceDN w:val="0"/>
        <w:adjustRightInd w:val="0"/>
        <w:snapToGrid w:val="0"/>
        <w:spacing w:after="0" w:line="240" w:lineRule="auto"/>
        <w:ind w:left="567"/>
        <w:jc w:val="both"/>
        <w:rPr>
          <w:rFonts w:cs="Arial"/>
          <w:i/>
          <w:iCs/>
          <w:color w:val="000000"/>
          <w:lang w:val="es-ES"/>
        </w:rPr>
      </w:pPr>
      <w:r w:rsidRPr="00D20274">
        <w:rPr>
          <w:rFonts w:cs="Arial"/>
          <w:color w:val="000000"/>
          <w:lang w:val="es-ES"/>
        </w:rPr>
        <w:t xml:space="preserve">- </w:t>
      </w:r>
      <w:r w:rsidRPr="00D20274">
        <w:rPr>
          <w:rFonts w:cs="Arial"/>
          <w:i/>
          <w:iCs/>
          <w:color w:val="000000"/>
          <w:lang w:val="es-ES"/>
        </w:rPr>
        <w:t xml:space="preserve">Prohibición de las interacciones comerciales con una población que disminuye de delfines mulares en la </w:t>
      </w:r>
      <w:hyperlink r:id="rId24" w:history="1">
        <w:r w:rsidRPr="00D20274">
          <w:rPr>
            <w:rStyle w:val="Hyperlink"/>
            <w:rFonts w:cs="Arial"/>
            <w:i/>
            <w:iCs/>
            <w:lang w:val="es-ES"/>
          </w:rPr>
          <w:t>Bahía de las Islas (Nueva Zelanda)</w:t>
        </w:r>
      </w:hyperlink>
      <w:r w:rsidRPr="00D20274">
        <w:rPr>
          <w:rFonts w:cs="Arial"/>
          <w:i/>
          <w:iCs/>
          <w:color w:val="000000"/>
          <w:lang w:val="es-ES"/>
        </w:rPr>
        <w:t xml:space="preserve"> </w:t>
      </w:r>
    </w:p>
    <w:p w14:paraId="1AA11E9D" w14:textId="3A20E2D0" w:rsidR="006037E9" w:rsidRPr="00D20274" w:rsidRDefault="006037E9" w:rsidP="00F12ABB">
      <w:pPr>
        <w:autoSpaceDE w:val="0"/>
        <w:autoSpaceDN w:val="0"/>
        <w:adjustRightInd w:val="0"/>
        <w:snapToGrid w:val="0"/>
        <w:spacing w:after="0" w:line="240" w:lineRule="auto"/>
        <w:ind w:left="567"/>
        <w:jc w:val="both"/>
        <w:rPr>
          <w:rFonts w:cs="Arial"/>
          <w:i/>
          <w:iCs/>
          <w:color w:val="000000"/>
          <w:lang w:val="es-ES"/>
        </w:rPr>
      </w:pPr>
      <w:r w:rsidRPr="00D20274">
        <w:rPr>
          <w:rFonts w:cs="Arial"/>
          <w:i/>
          <w:iCs/>
          <w:color w:val="000000"/>
          <w:lang w:val="es-ES"/>
        </w:rPr>
        <w:t xml:space="preserve">- Prohibición legal de interacciones con delfines juveniles o manadas, incluidos los que se encuentran en </w:t>
      </w:r>
      <w:hyperlink r:id="rId25" w:anchor="DLM168286" w:history="1">
        <w:r w:rsidRPr="00D20274">
          <w:rPr>
            <w:rStyle w:val="Hyperlink"/>
            <w:rFonts w:cs="Arial"/>
            <w:i/>
            <w:iCs/>
            <w:lang w:val="es-ES"/>
          </w:rPr>
          <w:t>Nueva Zelanda</w:t>
        </w:r>
      </w:hyperlink>
    </w:p>
    <w:p w14:paraId="322022E9" w14:textId="7C677930" w:rsidR="006037E9" w:rsidRPr="00D20274" w:rsidRDefault="006037E9" w:rsidP="00F12ABB">
      <w:pPr>
        <w:autoSpaceDE w:val="0"/>
        <w:autoSpaceDN w:val="0"/>
        <w:adjustRightInd w:val="0"/>
        <w:snapToGrid w:val="0"/>
        <w:spacing w:after="0" w:line="240" w:lineRule="auto"/>
        <w:ind w:left="567"/>
        <w:jc w:val="both"/>
        <w:rPr>
          <w:rFonts w:cs="Arial"/>
          <w:i/>
          <w:iCs/>
          <w:color w:val="000000"/>
          <w:lang w:val="es-ES"/>
        </w:rPr>
      </w:pPr>
      <w:r w:rsidRPr="00D20274">
        <w:rPr>
          <w:rFonts w:cs="Arial"/>
          <w:i/>
          <w:iCs/>
          <w:color w:val="000000"/>
          <w:lang w:val="es-ES"/>
        </w:rPr>
        <w:t xml:space="preserve">- Combinación de cierres espaciales y temporales para prohibir las interacciones a primera hora de la mañana y proteger el núcleo del hábitat de descanso de las </w:t>
      </w:r>
      <w:proofErr w:type="spellStart"/>
      <w:r w:rsidRPr="00D20274">
        <w:rPr>
          <w:rFonts w:cs="Arial"/>
          <w:i/>
          <w:iCs/>
          <w:color w:val="000000"/>
          <w:lang w:val="es-ES"/>
        </w:rPr>
        <w:t>estenelas</w:t>
      </w:r>
      <w:proofErr w:type="spellEnd"/>
      <w:r w:rsidRPr="00D20274">
        <w:rPr>
          <w:rFonts w:cs="Arial"/>
          <w:i/>
          <w:iCs/>
          <w:color w:val="000000"/>
          <w:lang w:val="es-ES"/>
        </w:rPr>
        <w:t xml:space="preserve"> giradoras en el </w:t>
      </w:r>
      <w:hyperlink r:id="rId26" w:history="1">
        <w:r w:rsidRPr="00D20274">
          <w:rPr>
            <w:rStyle w:val="Hyperlink"/>
            <w:rFonts w:cs="Arial"/>
            <w:i/>
            <w:iCs/>
            <w:lang w:val="es-ES"/>
          </w:rPr>
          <w:t xml:space="preserve">arrecife de </w:t>
        </w:r>
        <w:proofErr w:type="spellStart"/>
        <w:r w:rsidRPr="00D20274">
          <w:rPr>
            <w:rStyle w:val="Hyperlink"/>
            <w:rFonts w:cs="Arial"/>
            <w:i/>
            <w:iCs/>
            <w:lang w:val="es-ES"/>
          </w:rPr>
          <w:t>Samadai</w:t>
        </w:r>
        <w:proofErr w:type="spellEnd"/>
        <w:r w:rsidRPr="00D20274">
          <w:rPr>
            <w:rStyle w:val="Hyperlink"/>
            <w:rFonts w:cs="Arial"/>
            <w:i/>
            <w:iCs/>
            <w:lang w:val="es-ES"/>
          </w:rPr>
          <w:t>, Egipto</w:t>
        </w:r>
      </w:hyperlink>
      <w:r w:rsidRPr="00D20274">
        <w:rPr>
          <w:rFonts w:cs="Arial"/>
          <w:i/>
          <w:iCs/>
          <w:color w:val="000000"/>
          <w:lang w:val="es-ES"/>
        </w:rPr>
        <w:t xml:space="preserve"> </w:t>
      </w:r>
    </w:p>
    <w:p w14:paraId="15E80F20" w14:textId="39A79A51" w:rsidR="006037E9" w:rsidRPr="00D20274" w:rsidRDefault="006037E9" w:rsidP="00F12ABB">
      <w:pPr>
        <w:autoSpaceDE w:val="0"/>
        <w:autoSpaceDN w:val="0"/>
        <w:adjustRightInd w:val="0"/>
        <w:snapToGrid w:val="0"/>
        <w:spacing w:after="0" w:line="240" w:lineRule="auto"/>
        <w:ind w:left="567"/>
        <w:jc w:val="both"/>
        <w:rPr>
          <w:rFonts w:cs="Arial"/>
          <w:i/>
          <w:iCs/>
          <w:color w:val="000000"/>
          <w:lang w:val="es-ES"/>
        </w:rPr>
      </w:pPr>
      <w:r w:rsidRPr="00D20274">
        <w:rPr>
          <w:rFonts w:cs="Arial"/>
          <w:i/>
          <w:iCs/>
          <w:color w:val="000000"/>
          <w:lang w:val="es-ES"/>
        </w:rPr>
        <w:t xml:space="preserve">- Interrupción del acceso al agua a temperaturas inferiores a 62,2 grados Fahrenheit en el refugio de manatíes de los </w:t>
      </w:r>
      <w:hyperlink r:id="rId27" w:history="1">
        <w:r w:rsidRPr="00D20274">
          <w:rPr>
            <w:rStyle w:val="Hyperlink"/>
            <w:rFonts w:cs="Arial"/>
            <w:i/>
            <w:iCs/>
            <w:lang w:val="es-ES"/>
          </w:rPr>
          <w:t>Manantiales de las Tres Hermanas, EE. UU.</w:t>
        </w:r>
      </w:hyperlink>
    </w:p>
    <w:p w14:paraId="0299073C" w14:textId="77777777" w:rsidR="006037E9" w:rsidRPr="00D20274" w:rsidRDefault="006037E9" w:rsidP="00F12ABB">
      <w:pPr>
        <w:autoSpaceDE w:val="0"/>
        <w:autoSpaceDN w:val="0"/>
        <w:adjustRightInd w:val="0"/>
        <w:snapToGrid w:val="0"/>
        <w:spacing w:after="0" w:line="240" w:lineRule="auto"/>
        <w:jc w:val="both"/>
        <w:rPr>
          <w:rFonts w:cs="Arial"/>
          <w:i/>
          <w:iCs/>
          <w:color w:val="000000"/>
          <w:lang w:val="es-ES"/>
        </w:rPr>
      </w:pPr>
    </w:p>
    <w:p w14:paraId="43B73CA6" w14:textId="77777777" w:rsidR="006037E9" w:rsidRPr="00D20274" w:rsidRDefault="006037E9" w:rsidP="00F12ABB">
      <w:pPr>
        <w:spacing w:after="0" w:line="240" w:lineRule="auto"/>
        <w:jc w:val="both"/>
        <w:rPr>
          <w:rFonts w:cs="Arial"/>
          <w:color w:val="000000"/>
          <w:u w:val="single"/>
          <w:lang w:val="es-ES"/>
        </w:rPr>
      </w:pPr>
      <w:r w:rsidRPr="00D20274">
        <w:rPr>
          <w:rFonts w:cs="Arial"/>
          <w:b/>
          <w:bCs/>
          <w:color w:val="000000"/>
          <w:u w:val="single"/>
          <w:lang w:val="es-ES"/>
        </w:rPr>
        <w:t>2. Reducir el intrusismo</w:t>
      </w:r>
    </w:p>
    <w:p w14:paraId="679E7A75" w14:textId="77777777" w:rsidR="006037E9" w:rsidRPr="00D20274" w:rsidRDefault="006037E9" w:rsidP="00F12ABB">
      <w:pPr>
        <w:spacing w:after="0" w:line="240" w:lineRule="auto"/>
        <w:jc w:val="both"/>
        <w:rPr>
          <w:rFonts w:cs="Arial"/>
          <w:color w:val="000000"/>
          <w:lang w:val="es-ES"/>
        </w:rPr>
      </w:pPr>
    </w:p>
    <w:p w14:paraId="45CCB64B" w14:textId="77777777" w:rsidR="006037E9" w:rsidRPr="00D20274" w:rsidRDefault="006037E9" w:rsidP="00F12ABB">
      <w:pPr>
        <w:spacing w:after="0" w:line="240" w:lineRule="auto"/>
        <w:jc w:val="both"/>
        <w:rPr>
          <w:rFonts w:cs="Arial"/>
          <w:color w:val="000000"/>
          <w:lang w:val="es-ES"/>
        </w:rPr>
      </w:pPr>
      <w:r w:rsidRPr="00D20274">
        <w:rPr>
          <w:rFonts w:cs="Arial"/>
          <w:color w:val="000000"/>
          <w:lang w:val="es-ES"/>
        </w:rPr>
        <w:t xml:space="preserve">Prohibir todas las actividades física y ecológicamente intrusivas, definidas como el contacto, aprovisionamiento (alimentación) y manipulación intencionados, así como la alteración de la evolución natural y la ecología del comportamiento de la especie (Parsons et al. 2006). Estas prácticas no solo son perjudiciales para la vida silvestre y de riesgo elevado para los seres humanos participantes (por ejemplo, </w:t>
      </w:r>
      <w:proofErr w:type="spellStart"/>
      <w:r w:rsidRPr="00D20274">
        <w:rPr>
          <w:rFonts w:cs="Arial"/>
          <w:color w:val="000000"/>
          <w:lang w:val="es-ES"/>
        </w:rPr>
        <w:t>Sprogis</w:t>
      </w:r>
      <w:proofErr w:type="spellEnd"/>
      <w:r w:rsidRPr="00D20274">
        <w:rPr>
          <w:rFonts w:cs="Arial"/>
          <w:color w:val="000000"/>
          <w:lang w:val="es-ES"/>
        </w:rPr>
        <w:t xml:space="preserve"> et al. 2020), sino que también pueden infringir los reglamentos y leyes nacionales o regionales vigentes relativos a la protección de la vida silvestre en la mayoría de los países. </w:t>
      </w:r>
    </w:p>
    <w:p w14:paraId="597A2247" w14:textId="77777777" w:rsidR="006037E9" w:rsidRPr="00D20274" w:rsidRDefault="006037E9" w:rsidP="00F12ABB">
      <w:pPr>
        <w:spacing w:after="0" w:line="240" w:lineRule="auto"/>
        <w:jc w:val="both"/>
        <w:rPr>
          <w:rFonts w:cs="Arial"/>
          <w:color w:val="000000"/>
          <w:lang w:val="es-ES"/>
        </w:rPr>
      </w:pPr>
    </w:p>
    <w:p w14:paraId="3D81DF20" w14:textId="24E050FB" w:rsidR="006037E9" w:rsidRPr="00D20274" w:rsidRDefault="006037E9" w:rsidP="00F12ABB">
      <w:pPr>
        <w:spacing w:after="0" w:line="240" w:lineRule="auto"/>
        <w:jc w:val="both"/>
        <w:rPr>
          <w:rFonts w:cs="Arial"/>
          <w:lang w:val="es-ES"/>
        </w:rPr>
      </w:pPr>
      <w:r w:rsidRPr="00D20274">
        <w:rPr>
          <w:rFonts w:cs="Arial"/>
          <w:color w:val="000000"/>
          <w:lang w:val="es-ES"/>
        </w:rPr>
        <w:t xml:space="preserve">Se invita a las Partes a prestar especial atención a la regulación de las actividades que implican </w:t>
      </w:r>
      <w:r w:rsidRPr="00D20274">
        <w:rPr>
          <w:rFonts w:cs="Arial"/>
          <w:b/>
          <w:bCs/>
          <w:color w:val="000000"/>
          <w:lang w:val="es-ES"/>
        </w:rPr>
        <w:t>aprovisionamiento</w:t>
      </w:r>
      <w:r w:rsidRPr="00D20274">
        <w:rPr>
          <w:rFonts w:cs="Arial"/>
          <w:color w:val="000000"/>
          <w:lang w:val="es-ES"/>
        </w:rPr>
        <w:t xml:space="preserve"> (atraer,</w:t>
      </w:r>
      <w:r w:rsidRPr="00D20274">
        <w:rPr>
          <w:rFonts w:cs="Arial"/>
          <w:b/>
          <w:bCs/>
          <w:color w:val="000000"/>
          <w:lang w:val="es-ES"/>
        </w:rPr>
        <w:t xml:space="preserve"> </w:t>
      </w:r>
      <w:r w:rsidRPr="00D20274">
        <w:rPr>
          <w:rFonts w:cs="Arial"/>
          <w:color w:val="000000"/>
          <w:lang w:val="es-ES"/>
        </w:rPr>
        <w:t>alimentar y modificar el hábitat) (tal como se define en Meyer et al</w:t>
      </w:r>
      <w:r w:rsidRPr="00D20274">
        <w:rPr>
          <w:rFonts w:cs="Arial"/>
          <w:i/>
          <w:iCs/>
          <w:color w:val="000000"/>
          <w:lang w:val="es-ES"/>
        </w:rPr>
        <w:t>.</w:t>
      </w:r>
      <w:r w:rsidRPr="00D20274">
        <w:rPr>
          <w:rFonts w:cs="Arial"/>
          <w:color w:val="000000"/>
          <w:lang w:val="es-ES"/>
        </w:rPr>
        <w:t xml:space="preserve"> 2021b) para aumentar la probabilidad de contemplar en entornos favorables y de cerca la escurridiza vida silvestre. Según las pruebas de alteraciones de la biología y la ecología de la vida silvestre objetivo (por ejemplo, </w:t>
      </w:r>
      <w:proofErr w:type="spellStart"/>
      <w:r w:rsidRPr="00D20274">
        <w:rPr>
          <w:rFonts w:cs="Arial"/>
          <w:color w:val="000000"/>
          <w:lang w:val="es-ES"/>
        </w:rPr>
        <w:t>Senigaglia</w:t>
      </w:r>
      <w:proofErr w:type="spellEnd"/>
      <w:r w:rsidRPr="00D20274">
        <w:rPr>
          <w:rFonts w:cs="Arial"/>
          <w:color w:val="000000"/>
          <w:lang w:val="es-ES"/>
        </w:rPr>
        <w:t xml:space="preserve"> et al. 2019, 2022; Stewart et al. 2016; </w:t>
      </w:r>
      <w:proofErr w:type="spellStart"/>
      <w:r w:rsidRPr="00D20274">
        <w:rPr>
          <w:rFonts w:cs="Arial"/>
          <w:color w:val="000000"/>
          <w:lang w:val="es-ES"/>
        </w:rPr>
        <w:t>Brunnschweiler</w:t>
      </w:r>
      <w:proofErr w:type="spellEnd"/>
      <w:r w:rsidRPr="00D20274">
        <w:rPr>
          <w:rFonts w:cs="Arial"/>
          <w:color w:val="000000"/>
          <w:lang w:val="es-ES"/>
        </w:rPr>
        <w:t xml:space="preserve"> et al. 2014; </w:t>
      </w:r>
      <w:proofErr w:type="spellStart"/>
      <w:r w:rsidRPr="00D20274">
        <w:rPr>
          <w:rFonts w:cs="Arial"/>
          <w:color w:val="000000"/>
          <w:lang w:val="es-ES"/>
        </w:rPr>
        <w:t>Schleimer</w:t>
      </w:r>
      <w:proofErr w:type="spellEnd"/>
      <w:r w:rsidRPr="00D20274">
        <w:rPr>
          <w:rFonts w:cs="Arial"/>
          <w:color w:val="000000"/>
          <w:lang w:val="es-ES"/>
        </w:rPr>
        <w:t xml:space="preserve"> et al. 2013; </w:t>
      </w:r>
      <w:proofErr w:type="spellStart"/>
      <w:r w:rsidRPr="00D20274">
        <w:rPr>
          <w:rFonts w:cs="Arial"/>
          <w:color w:val="000000"/>
          <w:lang w:val="es-ES"/>
        </w:rPr>
        <w:t>Semeniuk</w:t>
      </w:r>
      <w:proofErr w:type="spellEnd"/>
      <w:r w:rsidRPr="00D20274">
        <w:rPr>
          <w:rFonts w:cs="Arial"/>
          <w:color w:val="000000"/>
          <w:lang w:val="es-ES"/>
        </w:rPr>
        <w:t xml:space="preserve"> et al. 2009; </w:t>
      </w:r>
      <w:proofErr w:type="spellStart"/>
      <w:r w:rsidRPr="00D20274">
        <w:rPr>
          <w:rFonts w:cs="Arial"/>
          <w:color w:val="000000"/>
          <w:lang w:val="es-ES"/>
        </w:rPr>
        <w:t>Orams</w:t>
      </w:r>
      <w:proofErr w:type="spellEnd"/>
      <w:r w:rsidRPr="00D20274">
        <w:rPr>
          <w:rFonts w:cs="Arial"/>
          <w:color w:val="000000"/>
          <w:lang w:val="es-ES"/>
        </w:rPr>
        <w:t xml:space="preserve"> 2002) y los efectos poco conocidos sobre las especies no objetivo y el ecosistema y las comunidades en general (Meyer et al. 2021b), se recomienda encarecidamente que no se establezcan, continúen ni amplíen las actividades que emplean la alimentación directa o el uso deliberado de alimentos ingeridos directamente por las especies objetivo (según la definición de Meyer et al. 2021) y se insta a extremar la precaución en la regulación de la </w:t>
      </w:r>
      <w:r w:rsidRPr="00D20274">
        <w:rPr>
          <w:rFonts w:cs="Arial"/>
          <w:b/>
          <w:bCs/>
          <w:color w:val="000000"/>
          <w:lang w:val="es-ES"/>
        </w:rPr>
        <w:t>alimentación indirecta, la atracción y modificación intencionadas del hábitat.</w:t>
      </w:r>
      <w:r w:rsidRPr="00D20274">
        <w:rPr>
          <w:rStyle w:val="FootnoteReference"/>
          <w:rFonts w:cs="Arial"/>
          <w:color w:val="000000"/>
          <w:lang w:val="es-ES"/>
        </w:rPr>
        <w:footnoteReference w:id="4"/>
      </w:r>
      <w:r w:rsidRPr="00D20274">
        <w:rPr>
          <w:rFonts w:cs="Arial"/>
          <w:color w:val="000000"/>
          <w:lang w:val="es-ES"/>
        </w:rPr>
        <w:t xml:space="preserve"> En general, la alimentación basada en el turismo es la que más se asocia con efectos negativos para la salud (Murray et al. 2016) y la alimentación complementaria de especies marinas no suele ser benigna (</w:t>
      </w:r>
      <w:proofErr w:type="spellStart"/>
      <w:r w:rsidRPr="00D20274">
        <w:rPr>
          <w:rFonts w:cs="Arial"/>
          <w:color w:val="000000"/>
          <w:lang w:val="es-ES"/>
        </w:rPr>
        <w:t>Burgin</w:t>
      </w:r>
      <w:proofErr w:type="spellEnd"/>
      <w:r w:rsidRPr="00D20274">
        <w:rPr>
          <w:rFonts w:cs="Arial"/>
          <w:color w:val="000000"/>
          <w:lang w:val="es-ES"/>
        </w:rPr>
        <w:t xml:space="preserve"> y </w:t>
      </w:r>
      <w:proofErr w:type="spellStart"/>
      <w:r w:rsidRPr="00D20274">
        <w:rPr>
          <w:rFonts w:cs="Arial"/>
          <w:color w:val="000000"/>
          <w:lang w:val="es-ES"/>
        </w:rPr>
        <w:t>Hardiman</w:t>
      </w:r>
      <w:proofErr w:type="spellEnd"/>
      <w:r w:rsidRPr="00D20274">
        <w:rPr>
          <w:rFonts w:cs="Arial"/>
          <w:color w:val="000000"/>
          <w:lang w:val="es-ES"/>
        </w:rPr>
        <w:t xml:space="preserve"> 2021). Cuando se practique, se recomienda suministrar alimentos en densidades muy bajas y durante períodos cortos en momentos y lugares imprevisibles para evitar la agrupación y costumbre, y suspenderlos en épocas de migración y epidemias (Murray et al. 2016).</w:t>
      </w:r>
    </w:p>
    <w:p w14:paraId="3A59A697" w14:textId="77777777" w:rsidR="006037E9" w:rsidRPr="00D20274"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s-ES"/>
        </w:rPr>
      </w:pPr>
    </w:p>
    <w:p w14:paraId="1C58D223" w14:textId="4C8F6767" w:rsidR="006037E9" w:rsidRPr="00D20274"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s-ES"/>
        </w:rPr>
      </w:pPr>
      <w:r w:rsidRPr="00D20274">
        <w:rPr>
          <w:rFonts w:cs="Arial"/>
          <w:color w:val="000000"/>
          <w:lang w:val="es-ES"/>
        </w:rPr>
        <w:t xml:space="preserve">El uso de dispositivos específicos es esencial para la seguridad de los participantes, puede mejorar la calidad de la interacción y proteger la vida silvestre y el ecosistema local. Los dispositivos incluyen equipos para apoyar y controlar la flotación de los participantes (por ejemplo, chalecos salvavidas, trajes de neopreno, plataformas), los movimientos previsibles (amarres, cuerdas de superficie o con lastre, redes de brazo, plataformas sumergidas o semisumergidas) y la distancia de la vida silvestre (por ejemplo, marcadores o barreras artificiales o naturales). Las decisiones sobre el uso de estos dispositivos se basan en las características de la especie y del lugar, y no deben suponer más riesgos para la vida silvestre ni para los participantes (por ejemplo, enredos; véanse las consideraciones en </w:t>
      </w:r>
      <w:proofErr w:type="spellStart"/>
      <w:r w:rsidRPr="00D20274">
        <w:rPr>
          <w:rFonts w:cs="Arial"/>
          <w:color w:val="000000"/>
          <w:lang w:val="es-ES"/>
        </w:rPr>
        <w:t>Scarpaci</w:t>
      </w:r>
      <w:proofErr w:type="spellEnd"/>
      <w:r w:rsidRPr="00D20274">
        <w:rPr>
          <w:rFonts w:cs="Arial"/>
          <w:color w:val="000000"/>
          <w:lang w:val="es-ES"/>
        </w:rPr>
        <w:t xml:space="preserve"> et al. 2005, p.93).</w:t>
      </w:r>
    </w:p>
    <w:p w14:paraId="1682560B" w14:textId="77777777" w:rsidR="006037E9" w:rsidRPr="00D20274"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s-ES"/>
        </w:rPr>
      </w:pPr>
    </w:p>
    <w:p w14:paraId="212BA8DB" w14:textId="77777777" w:rsidR="006037E9" w:rsidRPr="00D20274"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s-ES"/>
        </w:rPr>
      </w:pPr>
      <w:r w:rsidRPr="00D20274">
        <w:rPr>
          <w:rFonts w:cs="Arial"/>
          <w:color w:val="000000"/>
          <w:lang w:val="es-ES"/>
        </w:rPr>
        <w:t>Por último, se recomienda que, cuando existan varias opciones sostenibles para la observación de la vida silvestre (por ejemplo, interacciones en el agua, observación desde una embarcación o desde tierra, cámaras de observación submarina), se opte por la menos intrusiva. En concreto, se debe estudiar más el potencial de la realidad virtual y aumentada para ofrecer una alternativa válida a las visitas reales (</w:t>
      </w:r>
      <w:proofErr w:type="spellStart"/>
      <w:r w:rsidRPr="00D20274">
        <w:rPr>
          <w:rFonts w:cs="Arial"/>
          <w:color w:val="000000"/>
          <w:lang w:val="es-ES"/>
        </w:rPr>
        <w:t>Guttentag</w:t>
      </w:r>
      <w:proofErr w:type="spellEnd"/>
      <w:r w:rsidRPr="00D20274">
        <w:rPr>
          <w:rFonts w:cs="Arial"/>
          <w:color w:val="000000"/>
          <w:lang w:val="es-ES"/>
        </w:rPr>
        <w:t xml:space="preserve"> 2010), al tiempo que garantiza algunos de sus beneficios (por ejemplo, la actitud de conservación; </w:t>
      </w:r>
      <w:proofErr w:type="spellStart"/>
      <w:r w:rsidRPr="00D20274">
        <w:rPr>
          <w:rFonts w:cs="Arial"/>
          <w:color w:val="000000"/>
          <w:lang w:val="es-ES"/>
        </w:rPr>
        <w:t>Hofman</w:t>
      </w:r>
      <w:proofErr w:type="spellEnd"/>
      <w:r w:rsidRPr="00D20274">
        <w:rPr>
          <w:rFonts w:cs="Arial"/>
          <w:color w:val="000000"/>
          <w:lang w:val="es-ES"/>
        </w:rPr>
        <w:t xml:space="preserve"> et al. 2022, </w:t>
      </w:r>
      <w:proofErr w:type="spellStart"/>
      <w:r w:rsidRPr="00D20274">
        <w:rPr>
          <w:rFonts w:cs="Arial"/>
          <w:color w:val="000000"/>
          <w:lang w:val="es-ES"/>
        </w:rPr>
        <w:t>Bejder</w:t>
      </w:r>
      <w:proofErr w:type="spellEnd"/>
      <w:r w:rsidRPr="00D20274">
        <w:rPr>
          <w:rFonts w:cs="Arial"/>
          <w:color w:val="000000"/>
          <w:lang w:val="es-ES"/>
        </w:rPr>
        <w:t xml:space="preserve"> et al</w:t>
      </w:r>
      <w:r w:rsidRPr="00D20274">
        <w:rPr>
          <w:rFonts w:cs="Arial"/>
          <w:i/>
          <w:iCs/>
          <w:color w:val="000000"/>
          <w:lang w:val="es-ES"/>
        </w:rPr>
        <w:t>.</w:t>
      </w:r>
      <w:r w:rsidRPr="00D20274">
        <w:rPr>
          <w:rFonts w:cs="Arial"/>
          <w:color w:val="000000"/>
          <w:lang w:val="es-ES"/>
        </w:rPr>
        <w:t xml:space="preserve"> 2022).</w:t>
      </w:r>
    </w:p>
    <w:p w14:paraId="22F9B0A1" w14:textId="77777777" w:rsidR="006037E9" w:rsidRPr="00D20274"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s-ES"/>
        </w:rPr>
      </w:pPr>
    </w:p>
    <w:p w14:paraId="5FF9C683" w14:textId="401BB25B" w:rsidR="006037E9" w:rsidRPr="00D20274" w:rsidRDefault="006037E9" w:rsidP="00F12ABB">
      <w:pPr>
        <w:pStyle w:val="ListParagraph"/>
        <w:autoSpaceDE w:val="0"/>
        <w:autoSpaceDN w:val="0"/>
        <w:adjustRightInd w:val="0"/>
        <w:snapToGrid w:val="0"/>
        <w:spacing w:after="0" w:line="240" w:lineRule="auto"/>
        <w:ind w:left="567"/>
        <w:contextualSpacing w:val="0"/>
        <w:jc w:val="both"/>
        <w:rPr>
          <w:rFonts w:cs="Arial"/>
          <w:color w:val="000000"/>
          <w:lang w:val="es-ES"/>
        </w:rPr>
      </w:pPr>
      <w:r w:rsidRPr="00D20274">
        <w:rPr>
          <w:rFonts w:cs="Arial"/>
          <w:i/>
          <w:iCs/>
          <w:color w:val="000000"/>
          <w:lang w:val="es-ES"/>
        </w:rPr>
        <w:t>Ejemplos:</w:t>
      </w:r>
    </w:p>
    <w:p w14:paraId="0C416802" w14:textId="572D99BD" w:rsidR="006037E9" w:rsidRPr="00D20274"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s-ES"/>
        </w:rPr>
      </w:pPr>
      <w:r w:rsidRPr="00D20274">
        <w:rPr>
          <w:rFonts w:cs="Arial"/>
          <w:color w:val="000000"/>
          <w:lang w:val="es-ES"/>
        </w:rPr>
        <w:t xml:space="preserve">- </w:t>
      </w:r>
      <w:r w:rsidRPr="00D20274">
        <w:rPr>
          <w:rFonts w:cs="Arial"/>
          <w:i/>
          <w:iCs/>
          <w:color w:val="000000"/>
          <w:lang w:val="es-ES"/>
        </w:rPr>
        <w:t xml:space="preserve">Uso de cuerdas de superficie en interacciones con ballenas enanas en la </w:t>
      </w:r>
      <w:hyperlink r:id="rId28" w:history="1">
        <w:r w:rsidRPr="00D20274">
          <w:rPr>
            <w:rStyle w:val="Hyperlink"/>
            <w:rFonts w:cs="Arial"/>
            <w:i/>
            <w:iCs/>
            <w:lang w:val="es-ES"/>
          </w:rPr>
          <w:t>Gran Barrera de Coral de Australia</w:t>
        </w:r>
      </w:hyperlink>
      <w:r w:rsidRPr="00D20274">
        <w:rPr>
          <w:rFonts w:cs="Arial"/>
          <w:i/>
          <w:iCs/>
          <w:color w:val="000000"/>
          <w:lang w:val="es-ES"/>
        </w:rPr>
        <w:t xml:space="preserve"> </w:t>
      </w:r>
    </w:p>
    <w:p w14:paraId="443FD517" w14:textId="320619F6" w:rsidR="006037E9" w:rsidRPr="00D20274"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s-ES"/>
        </w:rPr>
      </w:pPr>
      <w:r w:rsidRPr="00D20274">
        <w:rPr>
          <w:rFonts w:cs="Arial"/>
          <w:i/>
          <w:iCs/>
          <w:color w:val="000000"/>
          <w:lang w:val="es-ES"/>
        </w:rPr>
        <w:t xml:space="preserve">- Prohibición de alimentación deliberada e intencionada de cetáceos y disuasión del establecimiento o ampliación de programas de alimentación certificados autorizados en las </w:t>
      </w:r>
      <w:hyperlink r:id="rId29" w:history="1">
        <w:r w:rsidRPr="00D20274">
          <w:rPr>
            <w:rStyle w:val="Hyperlink"/>
            <w:rFonts w:cs="Arial"/>
            <w:i/>
            <w:iCs/>
            <w:lang w:val="es-ES"/>
          </w:rPr>
          <w:t>Directrices Nacionales de Australia para la Observación de Ballenas y Delfines</w:t>
        </w:r>
      </w:hyperlink>
    </w:p>
    <w:p w14:paraId="5FDEAE51" w14:textId="480C715A" w:rsidR="006037E9" w:rsidRPr="00D20274"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s-ES"/>
        </w:rPr>
      </w:pPr>
      <w:r w:rsidRPr="00D20274">
        <w:rPr>
          <w:rFonts w:cs="Arial"/>
          <w:i/>
          <w:iCs/>
          <w:color w:val="000000"/>
          <w:lang w:val="es-ES"/>
        </w:rPr>
        <w:t xml:space="preserve">- Definición legal de las áreas y maneras en las que los operadores certificados pueden realizar pesca de cebo en el </w:t>
      </w:r>
      <w:hyperlink r:id="rId30" w:history="1">
        <w:r w:rsidRPr="00D20274">
          <w:rPr>
            <w:rStyle w:val="Hyperlink"/>
            <w:rFonts w:cs="Arial"/>
            <w:i/>
            <w:iCs/>
            <w:lang w:val="es-ES"/>
          </w:rPr>
          <w:t>buceo en jaula con tiburones blancos, Sudáfrica</w:t>
        </w:r>
      </w:hyperlink>
    </w:p>
    <w:p w14:paraId="7CD246E5" w14:textId="64514BED" w:rsidR="006037E9" w:rsidRPr="00D20274"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s-ES"/>
        </w:rPr>
      </w:pPr>
      <w:r w:rsidRPr="00D20274">
        <w:rPr>
          <w:rFonts w:cs="Arial"/>
          <w:i/>
          <w:iCs/>
          <w:color w:val="000000"/>
          <w:lang w:val="es-ES"/>
        </w:rPr>
        <w:t xml:space="preserve">- Creación de una línea de ripio «No cruzar» en la estación de limpieza para buceo y esnórquel de </w:t>
      </w:r>
      <w:hyperlink r:id="rId31" w:history="1">
        <w:r w:rsidRPr="00D20274">
          <w:rPr>
            <w:rStyle w:val="Hyperlink"/>
            <w:rFonts w:cs="Arial"/>
            <w:i/>
            <w:iCs/>
            <w:lang w:val="es-ES"/>
          </w:rPr>
          <w:t xml:space="preserve">Sandy Ranger </w:t>
        </w:r>
        <w:proofErr w:type="spellStart"/>
        <w:r w:rsidRPr="00D20274">
          <w:rPr>
            <w:rStyle w:val="Hyperlink"/>
            <w:rFonts w:cs="Arial"/>
            <w:i/>
            <w:iCs/>
            <w:lang w:val="es-ES"/>
          </w:rPr>
          <w:t>Station</w:t>
        </w:r>
        <w:proofErr w:type="spellEnd"/>
      </w:hyperlink>
      <w:r w:rsidRPr="00D20274">
        <w:rPr>
          <w:rFonts w:cs="Arial"/>
          <w:i/>
          <w:iCs/>
          <w:color w:val="000000"/>
          <w:lang w:val="es-ES"/>
        </w:rPr>
        <w:t xml:space="preserve"> (Raja </w:t>
      </w:r>
      <w:proofErr w:type="spellStart"/>
      <w:r w:rsidRPr="00D20274">
        <w:rPr>
          <w:rFonts w:cs="Arial"/>
          <w:i/>
          <w:iCs/>
          <w:color w:val="000000"/>
          <w:lang w:val="es-ES"/>
        </w:rPr>
        <w:t>Ampat</w:t>
      </w:r>
      <w:proofErr w:type="spellEnd"/>
      <w:r w:rsidRPr="00D20274">
        <w:rPr>
          <w:rFonts w:cs="Arial"/>
          <w:i/>
          <w:iCs/>
          <w:color w:val="000000"/>
          <w:lang w:val="es-ES"/>
        </w:rPr>
        <w:t>, Indonesia) para limitar el intrusismo y reducir los daños bentónicos</w:t>
      </w:r>
    </w:p>
    <w:p w14:paraId="29F6A77E" w14:textId="47ABFEA9" w:rsidR="006037E9" w:rsidRPr="00D20274"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s-ES"/>
        </w:rPr>
      </w:pPr>
      <w:r w:rsidRPr="00D20274">
        <w:rPr>
          <w:rFonts w:cs="Arial"/>
          <w:i/>
          <w:iCs/>
          <w:color w:val="000000"/>
          <w:lang w:val="es-ES"/>
        </w:rPr>
        <w:t xml:space="preserve">- Uso de cuerdas con lastre para bucear con tiburones en las Azores, Portugal </w:t>
      </w:r>
      <w:r w:rsidRPr="00D20274">
        <w:rPr>
          <w:rFonts w:cs="Arial"/>
          <w:color w:val="000000"/>
          <w:lang w:val="es-ES"/>
        </w:rPr>
        <w:t>(</w:t>
      </w:r>
      <w:proofErr w:type="spellStart"/>
      <w:r w:rsidRPr="00D20274">
        <w:rPr>
          <w:rFonts w:cs="Arial"/>
          <w:i/>
          <w:iCs/>
          <w:lang w:val="es-ES"/>
        </w:rPr>
        <w:t>Bentz</w:t>
      </w:r>
      <w:proofErr w:type="spellEnd"/>
      <w:r w:rsidRPr="00D20274">
        <w:rPr>
          <w:rFonts w:cs="Arial"/>
          <w:i/>
          <w:iCs/>
          <w:lang w:val="es-ES"/>
        </w:rPr>
        <w:t xml:space="preserve"> et al. 2014</w:t>
      </w:r>
      <w:r w:rsidRPr="00D20274">
        <w:rPr>
          <w:rFonts w:cs="Arial"/>
          <w:lang w:val="es-ES"/>
        </w:rPr>
        <w:t>)</w:t>
      </w:r>
      <w:r w:rsidRPr="00D20274">
        <w:rPr>
          <w:rFonts w:cs="Arial"/>
          <w:i/>
          <w:iCs/>
          <w:color w:val="000000"/>
          <w:lang w:val="es-ES"/>
        </w:rPr>
        <w:t xml:space="preserve"> </w:t>
      </w:r>
    </w:p>
    <w:p w14:paraId="7684609D" w14:textId="77777777" w:rsidR="006037E9" w:rsidRPr="00D20274" w:rsidRDefault="006037E9" w:rsidP="00F12ABB">
      <w:pPr>
        <w:autoSpaceDE w:val="0"/>
        <w:autoSpaceDN w:val="0"/>
        <w:adjustRightInd w:val="0"/>
        <w:snapToGrid w:val="0"/>
        <w:spacing w:after="0" w:line="240" w:lineRule="auto"/>
        <w:jc w:val="both"/>
        <w:rPr>
          <w:rFonts w:cs="Arial"/>
          <w:i/>
          <w:iCs/>
          <w:color w:val="000000"/>
          <w:lang w:val="es-ES"/>
        </w:rPr>
      </w:pPr>
    </w:p>
    <w:p w14:paraId="4F7B710D" w14:textId="77777777" w:rsidR="006037E9" w:rsidRPr="00D20274" w:rsidRDefault="006037E9" w:rsidP="00F12ABB">
      <w:pPr>
        <w:autoSpaceDE w:val="0"/>
        <w:autoSpaceDN w:val="0"/>
        <w:adjustRightInd w:val="0"/>
        <w:snapToGrid w:val="0"/>
        <w:spacing w:after="0" w:line="240" w:lineRule="auto"/>
        <w:jc w:val="both"/>
        <w:rPr>
          <w:rFonts w:cs="Arial"/>
          <w:b/>
          <w:bCs/>
          <w:color w:val="000000"/>
          <w:u w:val="single"/>
          <w:lang w:val="es-ES"/>
        </w:rPr>
      </w:pPr>
      <w:r w:rsidRPr="00D20274">
        <w:rPr>
          <w:rFonts w:cs="Arial"/>
          <w:b/>
          <w:bCs/>
          <w:color w:val="000000"/>
          <w:u w:val="single"/>
          <w:lang w:val="es-ES"/>
        </w:rPr>
        <w:t>3. Regular el acceso a la actividad</w:t>
      </w:r>
    </w:p>
    <w:p w14:paraId="4DACF00A" w14:textId="77777777" w:rsidR="006037E9" w:rsidRPr="00D20274" w:rsidRDefault="006037E9" w:rsidP="00F12ABB">
      <w:pPr>
        <w:autoSpaceDE w:val="0"/>
        <w:autoSpaceDN w:val="0"/>
        <w:adjustRightInd w:val="0"/>
        <w:snapToGrid w:val="0"/>
        <w:spacing w:after="0" w:line="240" w:lineRule="auto"/>
        <w:jc w:val="both"/>
        <w:rPr>
          <w:rFonts w:cs="Arial"/>
          <w:color w:val="000000"/>
          <w:lang w:val="es-ES"/>
        </w:rPr>
      </w:pPr>
    </w:p>
    <w:p w14:paraId="7E81942F" w14:textId="67B112C8" w:rsidR="006037E9" w:rsidRPr="00D20274" w:rsidRDefault="006037E9" w:rsidP="00F12ABB">
      <w:pPr>
        <w:autoSpaceDE w:val="0"/>
        <w:autoSpaceDN w:val="0"/>
        <w:adjustRightInd w:val="0"/>
        <w:snapToGrid w:val="0"/>
        <w:spacing w:after="0" w:line="240" w:lineRule="auto"/>
        <w:jc w:val="both"/>
        <w:rPr>
          <w:rFonts w:cs="Arial"/>
          <w:color w:val="000000"/>
          <w:lang w:val="es-ES"/>
        </w:rPr>
      </w:pPr>
      <w:r w:rsidRPr="00D20274">
        <w:rPr>
          <w:rFonts w:cs="Arial"/>
          <w:color w:val="000000"/>
          <w:lang w:val="es-ES"/>
        </w:rPr>
        <w:t>Definir a quién, dónde, cuándo y en qué condiciones los operadores están autorizados a organizar, guiar y participar en interacciones recreativas en el agua. Estas condiciones incluyen vigilar y regular de forma estricta la expansión de la actividad, determinar con claridad las zonas y horarios en los que dicha actividad está permitida y prohibida, así como los criterios y requisitos para participar en la misma. Se recomienda que la responsabilidad de supervisar el desarrollo de la actividad se encargue a una organización o agencia específica y reconocida, ya sea nueva o ya existente, que posea la autoridad correspondiente y pueda incorporar la experiencia y las perspectivas de las principales partes interesadas.</w:t>
      </w:r>
    </w:p>
    <w:p w14:paraId="4C1EC623" w14:textId="77777777" w:rsidR="006037E9" w:rsidRPr="00D20274" w:rsidRDefault="006037E9" w:rsidP="00F12ABB">
      <w:pPr>
        <w:autoSpaceDE w:val="0"/>
        <w:autoSpaceDN w:val="0"/>
        <w:adjustRightInd w:val="0"/>
        <w:snapToGrid w:val="0"/>
        <w:spacing w:after="0" w:line="240" w:lineRule="auto"/>
        <w:jc w:val="both"/>
        <w:rPr>
          <w:rFonts w:cs="Arial"/>
          <w:color w:val="000000"/>
          <w:lang w:val="es-ES"/>
        </w:rPr>
      </w:pPr>
    </w:p>
    <w:p w14:paraId="53A3F851" w14:textId="166137CC" w:rsidR="006037E9" w:rsidRPr="00D20274" w:rsidRDefault="006037E9" w:rsidP="00F12ABB">
      <w:pPr>
        <w:autoSpaceDE w:val="0"/>
        <w:autoSpaceDN w:val="0"/>
        <w:adjustRightInd w:val="0"/>
        <w:snapToGrid w:val="0"/>
        <w:spacing w:after="0" w:line="240" w:lineRule="auto"/>
        <w:jc w:val="both"/>
        <w:rPr>
          <w:rFonts w:cs="Arial"/>
          <w:color w:val="000000" w:themeColor="text1"/>
          <w:lang w:val="es-ES"/>
        </w:rPr>
      </w:pPr>
      <w:r w:rsidRPr="00D20274">
        <w:rPr>
          <w:rFonts w:cs="Arial"/>
          <w:color w:val="000000" w:themeColor="text1"/>
          <w:lang w:val="es-ES"/>
        </w:rPr>
        <w:t xml:space="preserve">Un sistema de permisos específico es una forma eficaz y que se recomienda para regular el alcance y las normas de funcionamiento de las interacciones comerciales en el agua (por ejemplo, </w:t>
      </w:r>
      <w:proofErr w:type="spellStart"/>
      <w:r w:rsidRPr="00D20274">
        <w:rPr>
          <w:rFonts w:cs="Arial"/>
          <w:color w:val="000000" w:themeColor="text1"/>
          <w:lang w:val="es-ES"/>
        </w:rPr>
        <w:t>Catlin</w:t>
      </w:r>
      <w:proofErr w:type="spellEnd"/>
      <w:r w:rsidRPr="00D20274">
        <w:rPr>
          <w:rFonts w:cs="Arial"/>
          <w:color w:val="000000" w:themeColor="text1"/>
          <w:lang w:val="es-ES"/>
        </w:rPr>
        <w:t xml:space="preserve"> et al. 2012), reconociendo que puede ser necesario realizar ajustes para adaptarse a las circunstancias particulares; por ejemplo, cuando los operadores cruzan fronteras jurisdiccionales nacionales. Entre sus elementos básicos se incluyen (véase también </w:t>
      </w:r>
      <w:proofErr w:type="spellStart"/>
      <w:r w:rsidRPr="00D20274">
        <w:rPr>
          <w:rFonts w:cs="Arial"/>
          <w:color w:val="000000" w:themeColor="text1"/>
          <w:lang w:val="es-ES"/>
        </w:rPr>
        <w:t>Hoyt</w:t>
      </w:r>
      <w:proofErr w:type="spellEnd"/>
      <w:r w:rsidRPr="00D20274">
        <w:rPr>
          <w:rFonts w:cs="Arial"/>
          <w:color w:val="000000" w:themeColor="text1"/>
          <w:lang w:val="es-ES"/>
        </w:rPr>
        <w:t xml:space="preserve"> 2007, 2012; ACCOBAMS 2004, 2007):</w:t>
      </w:r>
    </w:p>
    <w:p w14:paraId="547A1FD4" w14:textId="77777777" w:rsidR="006037E9" w:rsidRPr="00D20274" w:rsidRDefault="006037E9" w:rsidP="00F12ABB">
      <w:pPr>
        <w:autoSpaceDE w:val="0"/>
        <w:autoSpaceDN w:val="0"/>
        <w:adjustRightInd w:val="0"/>
        <w:snapToGrid w:val="0"/>
        <w:spacing w:after="0" w:line="240" w:lineRule="auto"/>
        <w:jc w:val="both"/>
        <w:rPr>
          <w:rFonts w:cs="Arial"/>
          <w:color w:val="000000"/>
          <w:lang w:val="es-ES"/>
        </w:rPr>
      </w:pPr>
    </w:p>
    <w:p w14:paraId="6C23F123" w14:textId="63A05B6A" w:rsidR="006037E9" w:rsidRPr="00D20274" w:rsidRDefault="006037E9" w:rsidP="00440977">
      <w:pPr>
        <w:pStyle w:val="ListParagraph"/>
        <w:numPr>
          <w:ilvl w:val="0"/>
          <w:numId w:val="6"/>
        </w:numPr>
        <w:autoSpaceDE w:val="0"/>
        <w:autoSpaceDN w:val="0"/>
        <w:adjustRightInd w:val="0"/>
        <w:snapToGrid w:val="0"/>
        <w:spacing w:after="0" w:line="240" w:lineRule="auto"/>
        <w:contextualSpacing w:val="0"/>
        <w:jc w:val="both"/>
        <w:rPr>
          <w:rFonts w:cs="Arial"/>
          <w:color w:val="000000" w:themeColor="text1"/>
          <w:lang w:val="es-ES"/>
        </w:rPr>
      </w:pPr>
      <w:r w:rsidRPr="00D20274">
        <w:rPr>
          <w:rFonts w:cs="Arial"/>
          <w:color w:val="000000" w:themeColor="text1"/>
          <w:lang w:val="es-ES"/>
        </w:rPr>
        <w:t>Autorización expresa de una autoridad competente, además de poseer licencias de explotación y conforme a los reglamentos nacionales e internacionales relativos a la cualificación y seguridad de la actividad que se realiza;</w:t>
      </w:r>
    </w:p>
    <w:p w14:paraId="39E6C5D9" w14:textId="77777777" w:rsidR="006037E9" w:rsidRPr="00D20274" w:rsidRDefault="006037E9" w:rsidP="00440977">
      <w:pPr>
        <w:pStyle w:val="ListParagraph"/>
        <w:numPr>
          <w:ilvl w:val="0"/>
          <w:numId w:val="6"/>
        </w:numPr>
        <w:autoSpaceDE w:val="0"/>
        <w:autoSpaceDN w:val="0"/>
        <w:adjustRightInd w:val="0"/>
        <w:snapToGrid w:val="0"/>
        <w:spacing w:after="0" w:line="240" w:lineRule="auto"/>
        <w:contextualSpacing w:val="0"/>
        <w:jc w:val="both"/>
        <w:rPr>
          <w:rFonts w:cs="Arial"/>
          <w:color w:val="000000" w:themeColor="text1"/>
          <w:lang w:val="es-ES"/>
        </w:rPr>
      </w:pPr>
      <w:r w:rsidRPr="00D20274">
        <w:rPr>
          <w:rFonts w:cs="Arial"/>
          <w:color w:val="000000" w:themeColor="text1"/>
          <w:lang w:val="es-ES"/>
        </w:rPr>
        <w:t xml:space="preserve">Evaluación exhaustiva de riesgos y plan de gestión de </w:t>
      </w:r>
      <w:proofErr w:type="gramStart"/>
      <w:r w:rsidRPr="00D20274">
        <w:rPr>
          <w:rFonts w:cs="Arial"/>
          <w:color w:val="000000" w:themeColor="text1"/>
          <w:lang w:val="es-ES"/>
        </w:rPr>
        <w:t>los mismos</w:t>
      </w:r>
      <w:proofErr w:type="gramEnd"/>
      <w:r w:rsidRPr="00D20274">
        <w:rPr>
          <w:rFonts w:cs="Arial"/>
          <w:color w:val="000000" w:themeColor="text1"/>
          <w:lang w:val="es-ES"/>
        </w:rPr>
        <w:t>;</w:t>
      </w:r>
    </w:p>
    <w:p w14:paraId="6540F2AB" w14:textId="77777777" w:rsidR="006037E9" w:rsidRPr="00D20274" w:rsidRDefault="006037E9" w:rsidP="00440977">
      <w:pPr>
        <w:pStyle w:val="ListParagraph"/>
        <w:numPr>
          <w:ilvl w:val="0"/>
          <w:numId w:val="6"/>
        </w:numPr>
        <w:autoSpaceDE w:val="0"/>
        <w:autoSpaceDN w:val="0"/>
        <w:adjustRightInd w:val="0"/>
        <w:snapToGrid w:val="0"/>
        <w:spacing w:after="0" w:line="240" w:lineRule="auto"/>
        <w:contextualSpacing w:val="0"/>
        <w:jc w:val="both"/>
        <w:rPr>
          <w:rFonts w:cs="Arial"/>
          <w:color w:val="000000" w:themeColor="text1"/>
          <w:lang w:val="es-ES"/>
        </w:rPr>
      </w:pPr>
      <w:r w:rsidRPr="00D20274">
        <w:rPr>
          <w:rFonts w:cs="Arial"/>
          <w:color w:val="000000" w:themeColor="text1"/>
          <w:lang w:val="es-ES"/>
        </w:rPr>
        <w:t xml:space="preserve">Garantía de que los capitanes y guías reciben una formación adecuada, que incluya un amplio conocimiento del lugar y de las especies, competencias lingüísticas y de guía interpretativo (p. ej., Pagel 2021; </w:t>
      </w:r>
      <w:proofErr w:type="spellStart"/>
      <w:r w:rsidRPr="00D20274">
        <w:rPr>
          <w:rFonts w:cs="Arial"/>
          <w:color w:val="000000" w:themeColor="text1"/>
          <w:lang w:val="es-ES"/>
        </w:rPr>
        <w:t>Weiler</w:t>
      </w:r>
      <w:proofErr w:type="spellEnd"/>
      <w:r w:rsidRPr="00D20274">
        <w:rPr>
          <w:rFonts w:cs="Arial"/>
          <w:color w:val="000000" w:themeColor="text1"/>
          <w:lang w:val="es-ES"/>
        </w:rPr>
        <w:t xml:space="preserve"> y Ham 2002), así como una comprensión adecuada de los reglamentos, los riesgos e implicaciones de las interacciones tanto para la vida silvestre como para los participantes;</w:t>
      </w:r>
    </w:p>
    <w:p w14:paraId="07AA65FD" w14:textId="77777777" w:rsidR="006037E9" w:rsidRPr="00D20274" w:rsidRDefault="006037E9" w:rsidP="00440977">
      <w:pPr>
        <w:pStyle w:val="ListParagraph"/>
        <w:numPr>
          <w:ilvl w:val="0"/>
          <w:numId w:val="6"/>
        </w:numPr>
        <w:autoSpaceDE w:val="0"/>
        <w:autoSpaceDN w:val="0"/>
        <w:adjustRightInd w:val="0"/>
        <w:snapToGrid w:val="0"/>
        <w:spacing w:after="0" w:line="240" w:lineRule="auto"/>
        <w:contextualSpacing w:val="0"/>
        <w:jc w:val="both"/>
        <w:rPr>
          <w:rFonts w:cs="Arial"/>
          <w:color w:val="000000" w:themeColor="text1"/>
          <w:lang w:val="es-ES"/>
        </w:rPr>
      </w:pPr>
      <w:r w:rsidRPr="00D20274">
        <w:rPr>
          <w:rFonts w:cs="Arial"/>
          <w:color w:val="000000" w:themeColor="text1"/>
          <w:lang w:val="es-ES"/>
        </w:rPr>
        <w:t xml:space="preserve">Registro de las interacciones por parte de los operadores participantes (diario de encuentros, imágenes y fotografías), intercambio de información y/u otro tipo de soporte (por ejemplo, contribución financiera, plataforma a disposición de los </w:t>
      </w:r>
      <w:r w:rsidRPr="00D20274">
        <w:rPr>
          <w:rFonts w:cs="Arial"/>
          <w:color w:val="000000" w:themeColor="text1"/>
          <w:lang w:val="es-ES"/>
        </w:rPr>
        <w:lastRenderedPageBreak/>
        <w:t>investigadores) para los programas de investigación en curso sobre las respuestas de la vida silvestre a las interacciones;</w:t>
      </w:r>
    </w:p>
    <w:p w14:paraId="2F17428C" w14:textId="77777777" w:rsidR="006037E9" w:rsidRPr="00D20274" w:rsidRDefault="006037E9" w:rsidP="00440977">
      <w:pPr>
        <w:pStyle w:val="ListParagraph"/>
        <w:numPr>
          <w:ilvl w:val="0"/>
          <w:numId w:val="6"/>
        </w:numPr>
        <w:autoSpaceDE w:val="0"/>
        <w:autoSpaceDN w:val="0"/>
        <w:adjustRightInd w:val="0"/>
        <w:snapToGrid w:val="0"/>
        <w:spacing w:after="0" w:line="240" w:lineRule="auto"/>
        <w:contextualSpacing w:val="0"/>
        <w:jc w:val="both"/>
        <w:rPr>
          <w:rFonts w:cs="Arial"/>
          <w:color w:val="000000" w:themeColor="text1"/>
          <w:lang w:val="es-ES"/>
        </w:rPr>
      </w:pPr>
      <w:r w:rsidRPr="00D20274">
        <w:rPr>
          <w:rFonts w:cs="Arial"/>
          <w:color w:val="000000" w:themeColor="text1"/>
          <w:lang w:val="es-ES"/>
        </w:rPr>
        <w:t>Supervisión constante del cumplimiento y los efectos sobre la vida silvestre para respaldar la gestión adaptativa.</w:t>
      </w:r>
    </w:p>
    <w:p w14:paraId="5F757F1A" w14:textId="77777777" w:rsidR="00440977" w:rsidRPr="00D20274" w:rsidRDefault="00440977" w:rsidP="00F12ABB">
      <w:pPr>
        <w:autoSpaceDE w:val="0"/>
        <w:autoSpaceDN w:val="0"/>
        <w:adjustRightInd w:val="0"/>
        <w:snapToGrid w:val="0"/>
        <w:spacing w:after="0" w:line="240" w:lineRule="auto"/>
        <w:jc w:val="both"/>
        <w:rPr>
          <w:rFonts w:cs="Arial"/>
          <w:color w:val="000000"/>
          <w:lang w:val="es-ES"/>
        </w:rPr>
      </w:pPr>
    </w:p>
    <w:p w14:paraId="2A60D212" w14:textId="71F92075" w:rsidR="006037E9" w:rsidRPr="00D20274" w:rsidRDefault="006037E9" w:rsidP="00F12ABB">
      <w:pPr>
        <w:autoSpaceDE w:val="0"/>
        <w:autoSpaceDN w:val="0"/>
        <w:adjustRightInd w:val="0"/>
        <w:snapToGrid w:val="0"/>
        <w:spacing w:after="0" w:line="240" w:lineRule="auto"/>
        <w:jc w:val="both"/>
        <w:rPr>
          <w:rFonts w:cs="Arial"/>
          <w:color w:val="000000"/>
          <w:lang w:val="es-ES"/>
        </w:rPr>
      </w:pPr>
      <w:r w:rsidRPr="00D20274">
        <w:rPr>
          <w:rFonts w:cs="Arial"/>
          <w:color w:val="000000"/>
          <w:lang w:val="es-ES"/>
        </w:rPr>
        <w:t xml:space="preserve">En el caso de particulares (navegantes, pescadores, </w:t>
      </w:r>
      <w:proofErr w:type="spellStart"/>
      <w:r w:rsidRPr="00D20274">
        <w:rPr>
          <w:rFonts w:cs="Arial"/>
          <w:color w:val="000000"/>
          <w:lang w:val="es-ES"/>
        </w:rPr>
        <w:t>kayakistas</w:t>
      </w:r>
      <w:proofErr w:type="spellEnd"/>
      <w:r w:rsidRPr="00D20274">
        <w:rPr>
          <w:rFonts w:cs="Arial"/>
          <w:color w:val="000000"/>
          <w:lang w:val="es-ES"/>
        </w:rPr>
        <w:t xml:space="preserve">, nadadores, etc.), los reglamentos y códigos de conducta vigentes se podrían incluir en otras licencias que necesiten obtener (pesca, navegación, etc.), en contratos de alquiler de equipos y aparejos (submarinismo, tablas de remo, etc.) y en paneles informativos situados en lugares destacados de la costa y en puntos de lanzamiento de embarcaciones. </w:t>
      </w:r>
    </w:p>
    <w:p w14:paraId="77E2AF4C" w14:textId="77777777" w:rsidR="00440977" w:rsidRPr="00D20274" w:rsidRDefault="00440977" w:rsidP="00F12ABB">
      <w:pPr>
        <w:autoSpaceDE w:val="0"/>
        <w:autoSpaceDN w:val="0"/>
        <w:adjustRightInd w:val="0"/>
        <w:snapToGrid w:val="0"/>
        <w:spacing w:after="0" w:line="240" w:lineRule="auto"/>
        <w:jc w:val="both"/>
        <w:rPr>
          <w:rFonts w:cs="Arial"/>
          <w:color w:val="000000"/>
          <w:lang w:val="es-ES"/>
        </w:rPr>
      </w:pPr>
    </w:p>
    <w:p w14:paraId="5F67D4E1" w14:textId="77777777" w:rsidR="006037E9" w:rsidRPr="00D20274"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s-ES"/>
        </w:rPr>
      </w:pPr>
      <w:r w:rsidRPr="00D20274">
        <w:rPr>
          <w:rFonts w:cs="Arial"/>
          <w:i/>
          <w:iCs/>
          <w:color w:val="000000"/>
          <w:lang w:val="es-ES"/>
        </w:rPr>
        <w:t xml:space="preserve">Ejemplos: </w:t>
      </w:r>
    </w:p>
    <w:p w14:paraId="2D5E9B80" w14:textId="7FD75DC4" w:rsidR="006037E9" w:rsidRPr="00D20274"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s-ES"/>
        </w:rPr>
      </w:pPr>
      <w:r w:rsidRPr="00D20274">
        <w:rPr>
          <w:rFonts w:cs="Arial"/>
          <w:i/>
          <w:iCs/>
          <w:color w:val="000000"/>
          <w:lang w:val="es-ES"/>
        </w:rPr>
        <w:t xml:space="preserve">- Programa de gestión de las interacciones con las ballenas jorobadas en la </w:t>
      </w:r>
      <w:hyperlink r:id="rId32" w:history="1">
        <w:r w:rsidRPr="00D20274">
          <w:rPr>
            <w:rStyle w:val="Hyperlink"/>
            <w:rFonts w:cs="Arial"/>
            <w:i/>
            <w:iCs/>
            <w:lang w:val="es-ES"/>
          </w:rPr>
          <w:t xml:space="preserve">costa de </w:t>
        </w:r>
        <w:proofErr w:type="spellStart"/>
        <w:r w:rsidRPr="00D20274">
          <w:rPr>
            <w:rStyle w:val="Hyperlink"/>
            <w:rFonts w:cs="Arial"/>
            <w:i/>
            <w:iCs/>
            <w:lang w:val="es-ES"/>
          </w:rPr>
          <w:t>Ningaloo</w:t>
        </w:r>
        <w:proofErr w:type="spellEnd"/>
        <w:r w:rsidRPr="00D20274">
          <w:rPr>
            <w:rStyle w:val="Hyperlink"/>
            <w:rFonts w:cs="Arial"/>
            <w:i/>
            <w:iCs/>
            <w:lang w:val="es-ES"/>
          </w:rPr>
          <w:t xml:space="preserve"> 2020 (Australia)</w:t>
        </w:r>
      </w:hyperlink>
    </w:p>
    <w:p w14:paraId="21803639" w14:textId="70D36431" w:rsidR="006037E9" w:rsidRPr="00D20274"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s-ES"/>
        </w:rPr>
      </w:pPr>
      <w:r w:rsidRPr="00D20274">
        <w:rPr>
          <w:rFonts w:cs="Arial"/>
          <w:i/>
          <w:iCs/>
          <w:color w:val="000000"/>
          <w:lang w:val="es-ES"/>
        </w:rPr>
        <w:t xml:space="preserve">- Prohibición de embarcaciones motorizadas dentro del refugio de manatíes en los </w:t>
      </w:r>
      <w:hyperlink r:id="rId33" w:history="1">
        <w:r w:rsidRPr="00D20274">
          <w:rPr>
            <w:rStyle w:val="Hyperlink"/>
            <w:rFonts w:cs="Arial"/>
            <w:i/>
            <w:iCs/>
            <w:lang w:val="es-ES"/>
          </w:rPr>
          <w:t>Manantiales de las Tres Hermanas, EE. UU.</w:t>
        </w:r>
      </w:hyperlink>
    </w:p>
    <w:p w14:paraId="4EACEF70" w14:textId="2E8DC4C2" w:rsidR="006037E9" w:rsidRPr="00D20274"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s-ES"/>
        </w:rPr>
      </w:pPr>
      <w:r w:rsidRPr="00D20274">
        <w:rPr>
          <w:rFonts w:cs="Arial"/>
          <w:i/>
          <w:iCs/>
          <w:color w:val="000000"/>
          <w:lang w:val="es-ES"/>
        </w:rPr>
        <w:t>- Reglamentos de protección de los mamíferos marinos y sistema de permisos para regular la ampliación y garantizar la estandarización de las interacciones comerciales en</w:t>
      </w:r>
      <w:hyperlink r:id="rId34" w:anchor="LMS309587" w:history="1">
        <w:r w:rsidRPr="00D20274">
          <w:rPr>
            <w:rStyle w:val="Hyperlink"/>
            <w:rFonts w:cs="Arial"/>
            <w:i/>
            <w:iCs/>
            <w:lang w:val="es-ES"/>
          </w:rPr>
          <w:t xml:space="preserve"> Nueva Zelanda</w:t>
        </w:r>
      </w:hyperlink>
      <w:r w:rsidRPr="00D20274">
        <w:rPr>
          <w:rFonts w:cs="Arial"/>
          <w:i/>
          <w:iCs/>
          <w:color w:val="000000"/>
          <w:lang w:val="es-ES"/>
        </w:rPr>
        <w:t xml:space="preserve"> </w:t>
      </w:r>
    </w:p>
    <w:p w14:paraId="5B6A8782" w14:textId="703EBF4F" w:rsidR="006037E9" w:rsidRPr="00D20274"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s-ES"/>
        </w:rPr>
      </w:pPr>
      <w:r w:rsidRPr="00D20274">
        <w:rPr>
          <w:rFonts w:cs="Arial"/>
          <w:i/>
          <w:iCs/>
          <w:color w:val="000000"/>
          <w:lang w:val="es-ES"/>
        </w:rPr>
        <w:t xml:space="preserve">- En </w:t>
      </w:r>
      <w:hyperlink r:id="rId35" w:history="1">
        <w:r w:rsidRPr="00D20274">
          <w:rPr>
            <w:rStyle w:val="Hyperlink"/>
            <w:rFonts w:cs="Arial"/>
            <w:i/>
            <w:iCs/>
            <w:lang w:val="es-ES"/>
          </w:rPr>
          <w:t>Tonga</w:t>
        </w:r>
      </w:hyperlink>
      <w:r w:rsidRPr="00D20274">
        <w:rPr>
          <w:rFonts w:cs="Arial"/>
          <w:i/>
          <w:iCs/>
          <w:color w:val="000000"/>
          <w:lang w:val="es-ES"/>
        </w:rPr>
        <w:t xml:space="preserve">, las interacciones en el agua con cetáceos solo se permiten a través de operadores locales certificados. </w:t>
      </w:r>
    </w:p>
    <w:p w14:paraId="20DD6EAE" w14:textId="74E47DE8" w:rsidR="006037E9" w:rsidRPr="00D20274"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s-ES"/>
        </w:rPr>
      </w:pPr>
      <w:r w:rsidRPr="00D20274">
        <w:rPr>
          <w:rFonts w:cs="Arial"/>
          <w:i/>
          <w:iCs/>
          <w:color w:val="000000"/>
          <w:lang w:val="es-ES"/>
        </w:rPr>
        <w:t xml:space="preserve">- Sistema de venta de entradas para limitar el número diario de visitantes que interactúan con las </w:t>
      </w:r>
      <w:proofErr w:type="spellStart"/>
      <w:r w:rsidRPr="00D20274">
        <w:rPr>
          <w:rFonts w:cs="Arial"/>
          <w:i/>
          <w:iCs/>
          <w:color w:val="000000"/>
          <w:lang w:val="es-ES"/>
        </w:rPr>
        <w:t>estenelas</w:t>
      </w:r>
      <w:proofErr w:type="spellEnd"/>
      <w:r w:rsidRPr="00D20274">
        <w:rPr>
          <w:rFonts w:cs="Arial"/>
          <w:i/>
          <w:iCs/>
          <w:color w:val="000000"/>
          <w:lang w:val="es-ES"/>
        </w:rPr>
        <w:t xml:space="preserve"> giradoras en el </w:t>
      </w:r>
      <w:hyperlink r:id="rId36" w:history="1">
        <w:r w:rsidRPr="00D20274">
          <w:rPr>
            <w:rStyle w:val="Hyperlink"/>
            <w:rFonts w:cs="Arial"/>
            <w:i/>
            <w:iCs/>
            <w:lang w:val="es-ES"/>
          </w:rPr>
          <w:t xml:space="preserve">arrecife de </w:t>
        </w:r>
        <w:proofErr w:type="spellStart"/>
        <w:r w:rsidRPr="00D20274">
          <w:rPr>
            <w:rStyle w:val="Hyperlink"/>
            <w:rFonts w:cs="Arial"/>
            <w:i/>
            <w:iCs/>
            <w:lang w:val="es-ES"/>
          </w:rPr>
          <w:t>Samadai</w:t>
        </w:r>
        <w:proofErr w:type="spellEnd"/>
        <w:r w:rsidRPr="00D20274">
          <w:rPr>
            <w:rStyle w:val="Hyperlink"/>
            <w:rFonts w:cs="Arial"/>
            <w:i/>
            <w:iCs/>
            <w:lang w:val="es-ES"/>
          </w:rPr>
          <w:t xml:space="preserve"> (Egipto)</w:t>
        </w:r>
      </w:hyperlink>
    </w:p>
    <w:p w14:paraId="69EBC4A0" w14:textId="77777777" w:rsidR="006037E9" w:rsidRPr="00D20274"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s-ES"/>
        </w:rPr>
      </w:pPr>
    </w:p>
    <w:p w14:paraId="14E32FE7" w14:textId="77777777" w:rsidR="006037E9" w:rsidRPr="00D20274" w:rsidRDefault="006037E9" w:rsidP="00F12ABB">
      <w:pPr>
        <w:autoSpaceDE w:val="0"/>
        <w:autoSpaceDN w:val="0"/>
        <w:adjustRightInd w:val="0"/>
        <w:spacing w:after="0" w:line="240" w:lineRule="auto"/>
        <w:jc w:val="both"/>
        <w:rPr>
          <w:rFonts w:cs="Arial"/>
          <w:b/>
          <w:bCs/>
          <w:color w:val="000000"/>
          <w:u w:val="single"/>
          <w:lang w:val="es-ES"/>
        </w:rPr>
      </w:pPr>
      <w:r w:rsidRPr="00D20274">
        <w:rPr>
          <w:rFonts w:cs="Arial"/>
          <w:b/>
          <w:bCs/>
          <w:color w:val="000000"/>
          <w:u w:val="single"/>
          <w:lang w:val="es-ES"/>
        </w:rPr>
        <w:t>4. Trabajar con la comunidad</w:t>
      </w:r>
    </w:p>
    <w:p w14:paraId="6AB17B78" w14:textId="77777777" w:rsidR="006037E9" w:rsidRPr="00D20274" w:rsidRDefault="006037E9" w:rsidP="00F12ABB">
      <w:pPr>
        <w:autoSpaceDE w:val="0"/>
        <w:autoSpaceDN w:val="0"/>
        <w:adjustRightInd w:val="0"/>
        <w:spacing w:after="0" w:line="240" w:lineRule="auto"/>
        <w:jc w:val="both"/>
        <w:rPr>
          <w:rFonts w:cs="Arial"/>
          <w:color w:val="000000"/>
          <w:lang w:val="es-ES"/>
        </w:rPr>
      </w:pPr>
    </w:p>
    <w:p w14:paraId="35DAA088" w14:textId="2408C882" w:rsidR="006037E9" w:rsidRPr="00D20274" w:rsidRDefault="006037E9" w:rsidP="00F12ABB">
      <w:pPr>
        <w:autoSpaceDE w:val="0"/>
        <w:autoSpaceDN w:val="0"/>
        <w:adjustRightInd w:val="0"/>
        <w:spacing w:after="0" w:line="240" w:lineRule="auto"/>
        <w:jc w:val="both"/>
        <w:rPr>
          <w:rFonts w:cs="Arial"/>
          <w:color w:val="000000" w:themeColor="text1"/>
          <w:lang w:val="es-ES"/>
        </w:rPr>
      </w:pPr>
      <w:r w:rsidRPr="00D20274">
        <w:rPr>
          <w:rFonts w:cs="Arial"/>
          <w:color w:val="000000"/>
          <w:lang w:val="es-ES"/>
        </w:rPr>
        <w:t>Involucrar y comprometer</w:t>
      </w:r>
      <w:r w:rsidRPr="00D20274">
        <w:rPr>
          <w:rFonts w:cs="Arial"/>
          <w:b/>
          <w:bCs/>
          <w:color w:val="000000"/>
          <w:lang w:val="es-ES"/>
        </w:rPr>
        <w:t xml:space="preserve"> </w:t>
      </w:r>
      <w:r w:rsidRPr="00D20274">
        <w:rPr>
          <w:rFonts w:cs="Arial"/>
          <w:color w:val="000000"/>
          <w:lang w:val="es-ES"/>
        </w:rPr>
        <w:t>a las partes interesadas en la gestión de las interacciones en el agua.</w:t>
      </w:r>
      <w:r w:rsidRPr="00D20274">
        <w:rPr>
          <w:rFonts w:cs="Arial"/>
          <w:b/>
          <w:bCs/>
          <w:color w:val="000000"/>
          <w:lang w:val="es-ES"/>
        </w:rPr>
        <w:t xml:space="preserve"> </w:t>
      </w:r>
      <w:r w:rsidRPr="00D20274">
        <w:rPr>
          <w:rFonts w:cs="Arial"/>
          <w:color w:val="000000" w:themeColor="text1"/>
          <w:lang w:val="es-ES"/>
        </w:rPr>
        <w:t xml:space="preserve">Colaborar en la elaboración de reglamentos, la implementación y control de su cumplimiento, la investigación y la recopilación de datos, la formación y la interpretación pueden no solo aumentar el cumplimiento de los reglamentos, sino también el sentido de propiedad y administración de la vida silvestre local (por ejemplo, Pagel 2021; Bach y Burton 2015; </w:t>
      </w:r>
      <w:proofErr w:type="spellStart"/>
      <w:r w:rsidRPr="00D20274">
        <w:rPr>
          <w:rFonts w:cs="Arial"/>
          <w:color w:val="000000" w:themeColor="text1"/>
          <w:lang w:val="es-ES"/>
        </w:rPr>
        <w:t>Sorice</w:t>
      </w:r>
      <w:proofErr w:type="spellEnd"/>
      <w:r w:rsidRPr="00D20274">
        <w:rPr>
          <w:rFonts w:cs="Arial"/>
          <w:color w:val="000000" w:themeColor="text1"/>
          <w:lang w:val="es-ES"/>
        </w:rPr>
        <w:t xml:space="preserve"> et al. 2006; Parsons y Woods-Ballard 2003). </w:t>
      </w:r>
    </w:p>
    <w:p w14:paraId="1F4D5780" w14:textId="77777777" w:rsidR="006037E9" w:rsidRPr="00D20274" w:rsidRDefault="006037E9" w:rsidP="00F12ABB">
      <w:pPr>
        <w:autoSpaceDE w:val="0"/>
        <w:autoSpaceDN w:val="0"/>
        <w:adjustRightInd w:val="0"/>
        <w:spacing w:after="0" w:line="240" w:lineRule="auto"/>
        <w:jc w:val="both"/>
        <w:rPr>
          <w:rFonts w:cs="Arial"/>
          <w:color w:val="000000" w:themeColor="text1"/>
          <w:lang w:val="es-ES"/>
        </w:rPr>
      </w:pPr>
    </w:p>
    <w:p w14:paraId="75229806" w14:textId="3E5D6269" w:rsidR="006037E9" w:rsidRPr="00D20274" w:rsidRDefault="006037E9" w:rsidP="00F12ABB">
      <w:pPr>
        <w:autoSpaceDE w:val="0"/>
        <w:autoSpaceDN w:val="0"/>
        <w:adjustRightInd w:val="0"/>
        <w:spacing w:after="0" w:line="240" w:lineRule="auto"/>
        <w:jc w:val="both"/>
        <w:rPr>
          <w:rFonts w:cs="Arial"/>
          <w:color w:val="000000" w:themeColor="text1"/>
          <w:lang w:val="es-ES"/>
        </w:rPr>
      </w:pPr>
      <w:r w:rsidRPr="00D20274">
        <w:rPr>
          <w:rFonts w:cs="Arial"/>
          <w:color w:val="000000" w:themeColor="text1"/>
          <w:lang w:val="es-ES"/>
        </w:rPr>
        <w:t xml:space="preserve">Optar por procesos participativos significa, ante todo, conocer mejor las características sociales, políticas, económicas, demográficas y culturales de las comunidades humanas implicadas (por ejemplo, Ziegler et al. 2021); </w:t>
      </w:r>
      <w:proofErr w:type="spellStart"/>
      <w:r w:rsidRPr="00D20274">
        <w:rPr>
          <w:rFonts w:cs="Arial"/>
          <w:color w:val="000000" w:themeColor="text1"/>
          <w:lang w:val="es-ES"/>
        </w:rPr>
        <w:t>Patroni</w:t>
      </w:r>
      <w:proofErr w:type="spellEnd"/>
      <w:r w:rsidRPr="00D20274">
        <w:rPr>
          <w:rFonts w:cs="Arial"/>
          <w:color w:val="000000" w:themeColor="text1"/>
          <w:lang w:val="es-ES"/>
        </w:rPr>
        <w:t xml:space="preserve"> et al. 2018; Wiener 2015; </w:t>
      </w:r>
      <w:proofErr w:type="spellStart"/>
      <w:r w:rsidRPr="00D20274">
        <w:rPr>
          <w:rFonts w:cs="Arial"/>
          <w:color w:val="000000" w:themeColor="text1"/>
          <w:lang w:val="es-ES"/>
        </w:rPr>
        <w:t>Filby</w:t>
      </w:r>
      <w:proofErr w:type="spellEnd"/>
      <w:r w:rsidRPr="00D20274">
        <w:rPr>
          <w:rFonts w:cs="Arial"/>
          <w:color w:val="000000" w:themeColor="text1"/>
          <w:lang w:val="es-ES"/>
        </w:rPr>
        <w:t xml:space="preserve"> et al. 2015; Lewis y </w:t>
      </w:r>
      <w:proofErr w:type="spellStart"/>
      <w:r w:rsidRPr="00D20274">
        <w:rPr>
          <w:rFonts w:cs="Arial"/>
          <w:color w:val="000000" w:themeColor="text1"/>
          <w:lang w:val="es-ES"/>
        </w:rPr>
        <w:t>Newsome</w:t>
      </w:r>
      <w:proofErr w:type="spellEnd"/>
      <w:r w:rsidRPr="00D20274">
        <w:rPr>
          <w:rFonts w:cs="Arial"/>
          <w:color w:val="000000" w:themeColor="text1"/>
          <w:lang w:val="es-ES"/>
        </w:rPr>
        <w:t xml:space="preserve"> 2003) y analizarlos dentro de marcos interdisciplinares (por ejemplo, Meyer et al. 2021a; </w:t>
      </w:r>
      <w:proofErr w:type="spellStart"/>
      <w:r w:rsidRPr="00D20274">
        <w:rPr>
          <w:rFonts w:cs="Arial"/>
          <w:color w:val="000000" w:themeColor="text1"/>
          <w:lang w:val="es-ES"/>
        </w:rPr>
        <w:t>Higham</w:t>
      </w:r>
      <w:proofErr w:type="spellEnd"/>
      <w:r w:rsidRPr="00D20274">
        <w:rPr>
          <w:rFonts w:cs="Arial"/>
          <w:color w:val="000000" w:themeColor="text1"/>
          <w:lang w:val="es-ES"/>
        </w:rPr>
        <w:t xml:space="preserve"> et al. 2009; </w:t>
      </w:r>
      <w:proofErr w:type="spellStart"/>
      <w:r w:rsidRPr="00D20274">
        <w:rPr>
          <w:rFonts w:cs="Arial"/>
          <w:color w:val="000000" w:themeColor="text1"/>
          <w:lang w:val="es-ES"/>
        </w:rPr>
        <w:t>Duffus</w:t>
      </w:r>
      <w:proofErr w:type="spellEnd"/>
      <w:r w:rsidRPr="00D20274">
        <w:rPr>
          <w:rFonts w:cs="Arial"/>
          <w:color w:val="000000" w:themeColor="text1"/>
          <w:lang w:val="es-ES"/>
        </w:rPr>
        <w:t xml:space="preserve"> y </w:t>
      </w:r>
      <w:proofErr w:type="spellStart"/>
      <w:r w:rsidRPr="00D20274">
        <w:rPr>
          <w:rFonts w:cs="Arial"/>
          <w:color w:val="000000" w:themeColor="text1"/>
          <w:lang w:val="es-ES"/>
        </w:rPr>
        <w:t>Dearden</w:t>
      </w:r>
      <w:proofErr w:type="spellEnd"/>
      <w:r w:rsidRPr="00D20274">
        <w:rPr>
          <w:rFonts w:cs="Arial"/>
          <w:color w:val="000000" w:themeColor="text1"/>
          <w:lang w:val="es-ES"/>
        </w:rPr>
        <w:t xml:space="preserve"> 1990) para determinar los sistemas y procesos de control y gestión más adecuados al contexto concreto. </w:t>
      </w:r>
    </w:p>
    <w:p w14:paraId="4B2F05CE" w14:textId="77777777" w:rsidR="006037E9" w:rsidRPr="00D20274" w:rsidRDefault="006037E9" w:rsidP="00F12ABB">
      <w:pPr>
        <w:autoSpaceDE w:val="0"/>
        <w:autoSpaceDN w:val="0"/>
        <w:adjustRightInd w:val="0"/>
        <w:spacing w:after="0" w:line="240" w:lineRule="auto"/>
        <w:jc w:val="both"/>
        <w:rPr>
          <w:rFonts w:cs="Arial"/>
          <w:color w:val="000000" w:themeColor="text1"/>
          <w:lang w:val="es-ES"/>
        </w:rPr>
      </w:pPr>
    </w:p>
    <w:p w14:paraId="65FE91C4" w14:textId="77777777" w:rsidR="006037E9" w:rsidRPr="00D20274" w:rsidRDefault="006037E9" w:rsidP="00F12ABB">
      <w:pPr>
        <w:autoSpaceDE w:val="0"/>
        <w:autoSpaceDN w:val="0"/>
        <w:adjustRightInd w:val="0"/>
        <w:spacing w:after="0" w:line="240" w:lineRule="auto"/>
        <w:jc w:val="both"/>
        <w:rPr>
          <w:rFonts w:cs="Arial"/>
          <w:color w:val="000000" w:themeColor="text1"/>
          <w:lang w:val="es-ES"/>
        </w:rPr>
      </w:pPr>
      <w:r w:rsidRPr="00D20274">
        <w:rPr>
          <w:rFonts w:cs="Arial"/>
          <w:color w:val="000000" w:themeColor="text1"/>
          <w:lang w:val="es-ES"/>
        </w:rPr>
        <w:t>Para que la gestión continúe siendo puntual y basada en pruebas, es necesario que estos procesos participativos se basen en prioridades y objetivos compartidos y se apoyen en marcos normativos adecuados (Fumagalli et al. 2021).</w:t>
      </w:r>
    </w:p>
    <w:p w14:paraId="722AF58D" w14:textId="77777777" w:rsidR="006037E9" w:rsidRPr="00D20274" w:rsidRDefault="006037E9" w:rsidP="00F12ABB">
      <w:pPr>
        <w:pStyle w:val="ListParagraph"/>
        <w:autoSpaceDE w:val="0"/>
        <w:autoSpaceDN w:val="0"/>
        <w:adjustRightInd w:val="0"/>
        <w:snapToGrid w:val="0"/>
        <w:spacing w:after="0" w:line="240" w:lineRule="auto"/>
        <w:ind w:left="0"/>
        <w:contextualSpacing w:val="0"/>
        <w:jc w:val="both"/>
        <w:rPr>
          <w:rFonts w:cs="Arial"/>
          <w:i/>
          <w:iCs/>
          <w:color w:val="000000"/>
          <w:lang w:val="es-ES"/>
        </w:rPr>
      </w:pPr>
    </w:p>
    <w:p w14:paraId="751B0AE5" w14:textId="77777777" w:rsidR="006037E9" w:rsidRPr="00D20274" w:rsidRDefault="006037E9" w:rsidP="00F12ABB">
      <w:pPr>
        <w:pStyle w:val="ListParagraph"/>
        <w:autoSpaceDE w:val="0"/>
        <w:autoSpaceDN w:val="0"/>
        <w:adjustRightInd w:val="0"/>
        <w:snapToGrid w:val="0"/>
        <w:spacing w:after="0" w:line="240" w:lineRule="auto"/>
        <w:contextualSpacing w:val="0"/>
        <w:jc w:val="both"/>
        <w:rPr>
          <w:rFonts w:cs="Arial"/>
          <w:i/>
          <w:iCs/>
          <w:color w:val="000000"/>
          <w:lang w:val="es-ES"/>
        </w:rPr>
      </w:pPr>
      <w:r w:rsidRPr="00D20274">
        <w:rPr>
          <w:rFonts w:cs="Arial"/>
          <w:i/>
          <w:iCs/>
          <w:color w:val="000000"/>
          <w:lang w:val="es-ES"/>
        </w:rPr>
        <w:t xml:space="preserve">Ejemplos: </w:t>
      </w:r>
    </w:p>
    <w:p w14:paraId="297DE9F4" w14:textId="118A7D99" w:rsidR="006037E9" w:rsidRPr="00D20274" w:rsidRDefault="006037E9" w:rsidP="00F12ABB">
      <w:pPr>
        <w:pStyle w:val="ListParagraph"/>
        <w:autoSpaceDE w:val="0"/>
        <w:autoSpaceDN w:val="0"/>
        <w:adjustRightInd w:val="0"/>
        <w:snapToGrid w:val="0"/>
        <w:spacing w:after="0" w:line="240" w:lineRule="auto"/>
        <w:contextualSpacing w:val="0"/>
        <w:jc w:val="both"/>
        <w:rPr>
          <w:rFonts w:cs="Arial"/>
          <w:color w:val="000000"/>
          <w:lang w:val="es-ES"/>
        </w:rPr>
      </w:pPr>
      <w:r w:rsidRPr="00D20274">
        <w:rPr>
          <w:rFonts w:cs="Arial"/>
          <w:i/>
          <w:iCs/>
          <w:color w:val="000000"/>
          <w:lang w:val="es-ES"/>
        </w:rPr>
        <w:t xml:space="preserve">- </w:t>
      </w:r>
      <w:hyperlink r:id="rId37" w:history="1">
        <w:r w:rsidRPr="00D20274">
          <w:rPr>
            <w:rStyle w:val="Hyperlink"/>
            <w:rFonts w:cs="Arial"/>
            <w:i/>
            <w:iCs/>
            <w:lang w:val="es-ES"/>
          </w:rPr>
          <w:t xml:space="preserve">Proyecto Ballena </w:t>
        </w:r>
        <w:proofErr w:type="spellStart"/>
        <w:r w:rsidRPr="00D20274">
          <w:rPr>
            <w:rStyle w:val="Hyperlink"/>
            <w:rFonts w:cs="Arial"/>
            <w:i/>
            <w:iCs/>
            <w:lang w:val="es-ES"/>
          </w:rPr>
          <w:t>Minke</w:t>
        </w:r>
        <w:proofErr w:type="spellEnd"/>
      </w:hyperlink>
      <w:r w:rsidRPr="00D20274">
        <w:rPr>
          <w:rFonts w:cs="Arial"/>
          <w:i/>
          <w:iCs/>
          <w:color w:val="000000"/>
          <w:lang w:val="es-ES"/>
        </w:rPr>
        <w:t xml:space="preserve"> en la Gran Barrera de Coral</w:t>
      </w:r>
    </w:p>
    <w:p w14:paraId="5E850BBB" w14:textId="2F827949" w:rsidR="006037E9" w:rsidRPr="00D20274" w:rsidRDefault="006037E9" w:rsidP="00F12ABB">
      <w:pPr>
        <w:pStyle w:val="ListParagraph"/>
        <w:autoSpaceDE w:val="0"/>
        <w:autoSpaceDN w:val="0"/>
        <w:adjustRightInd w:val="0"/>
        <w:snapToGrid w:val="0"/>
        <w:spacing w:after="0" w:line="240" w:lineRule="auto"/>
        <w:contextualSpacing w:val="0"/>
        <w:jc w:val="both"/>
        <w:rPr>
          <w:rFonts w:cs="Arial"/>
          <w:i/>
          <w:iCs/>
          <w:color w:val="000000"/>
          <w:lang w:val="es-ES"/>
        </w:rPr>
      </w:pPr>
      <w:r w:rsidRPr="00D20274">
        <w:rPr>
          <w:rFonts w:cs="Arial"/>
          <w:color w:val="000000"/>
          <w:lang w:val="es-ES"/>
        </w:rPr>
        <w:t>-</w:t>
      </w:r>
      <w:r w:rsidRPr="00D20274">
        <w:rPr>
          <w:color w:val="000000"/>
          <w:lang w:val="es-ES"/>
        </w:rPr>
        <w:t xml:space="preserve"> </w:t>
      </w:r>
      <w:hyperlink r:id="rId38" w:history="1">
        <w:r w:rsidRPr="00D20274">
          <w:rPr>
            <w:rStyle w:val="Hyperlink"/>
            <w:rFonts w:cs="Arial"/>
            <w:i/>
            <w:iCs/>
            <w:lang w:val="es-ES"/>
          </w:rPr>
          <w:t xml:space="preserve">Programa </w:t>
        </w:r>
        <w:proofErr w:type="spellStart"/>
        <w:r w:rsidRPr="00D20274">
          <w:rPr>
            <w:rStyle w:val="Hyperlink"/>
            <w:rFonts w:cs="Arial"/>
            <w:i/>
            <w:iCs/>
            <w:lang w:val="es-ES"/>
          </w:rPr>
          <w:t>WiSe</w:t>
        </w:r>
        <w:proofErr w:type="spellEnd"/>
      </w:hyperlink>
      <w:r w:rsidRPr="00D20274">
        <w:rPr>
          <w:rFonts w:cs="Arial"/>
          <w:i/>
          <w:iCs/>
          <w:color w:val="000000"/>
          <w:lang w:val="es-ES"/>
        </w:rPr>
        <w:t xml:space="preserve">, programa nacional de formación del Reino Unido para minimizar la perturbación a la vida silvestre marina; formación y acreditación de operadores y profesionales del sector privado de actividades acuáticas </w:t>
      </w:r>
    </w:p>
    <w:p w14:paraId="311FF9D3" w14:textId="2F4BE842" w:rsidR="006037E9" w:rsidRPr="00D20274" w:rsidRDefault="006037E9" w:rsidP="00F12ABB">
      <w:pPr>
        <w:pStyle w:val="ListParagraph"/>
        <w:autoSpaceDE w:val="0"/>
        <w:autoSpaceDN w:val="0"/>
        <w:adjustRightInd w:val="0"/>
        <w:snapToGrid w:val="0"/>
        <w:spacing w:after="0" w:line="240" w:lineRule="auto"/>
        <w:contextualSpacing w:val="0"/>
        <w:jc w:val="both"/>
        <w:rPr>
          <w:i/>
          <w:lang w:val="es-ES"/>
        </w:rPr>
      </w:pPr>
      <w:r w:rsidRPr="00D20274">
        <w:rPr>
          <w:rFonts w:cs="Arial"/>
          <w:i/>
          <w:iCs/>
          <w:color w:val="000000"/>
          <w:lang w:val="es-ES"/>
        </w:rPr>
        <w:t xml:space="preserve">- Cuota de entrada en la </w:t>
      </w:r>
      <w:hyperlink r:id="rId39" w:history="1">
        <w:r w:rsidRPr="00D20274">
          <w:rPr>
            <w:rStyle w:val="Hyperlink"/>
            <w:rFonts w:cs="Arial"/>
            <w:i/>
            <w:iCs/>
            <w:lang w:val="es-ES"/>
          </w:rPr>
          <w:t xml:space="preserve">AMP del atolón de </w:t>
        </w:r>
        <w:proofErr w:type="spellStart"/>
        <w:r w:rsidRPr="00D20274">
          <w:rPr>
            <w:rStyle w:val="Hyperlink"/>
            <w:rFonts w:cs="Arial"/>
            <w:i/>
            <w:iCs/>
            <w:lang w:val="es-ES"/>
          </w:rPr>
          <w:t>Baa</w:t>
        </w:r>
        <w:proofErr w:type="spellEnd"/>
        <w:r w:rsidRPr="00D20274">
          <w:rPr>
            <w:rStyle w:val="Hyperlink"/>
            <w:rFonts w:cs="Arial"/>
            <w:i/>
            <w:iCs/>
            <w:lang w:val="es-ES"/>
          </w:rPr>
          <w:t xml:space="preserve"> </w:t>
        </w:r>
        <w:proofErr w:type="spellStart"/>
        <w:r w:rsidRPr="00D20274">
          <w:rPr>
            <w:rStyle w:val="Hyperlink"/>
            <w:rFonts w:cs="Arial"/>
            <w:i/>
            <w:iCs/>
            <w:lang w:val="es-ES"/>
          </w:rPr>
          <w:t>Hanifaru</w:t>
        </w:r>
        <w:proofErr w:type="spellEnd"/>
      </w:hyperlink>
      <w:r w:rsidRPr="00D20274">
        <w:rPr>
          <w:rFonts w:cs="Arial"/>
          <w:i/>
          <w:iCs/>
          <w:color w:val="000000"/>
          <w:lang w:val="es-ES"/>
        </w:rPr>
        <w:t xml:space="preserve"> </w:t>
      </w:r>
      <w:r w:rsidRPr="00D20274">
        <w:rPr>
          <w:i/>
          <w:lang w:val="es-ES"/>
        </w:rPr>
        <w:t xml:space="preserve">al Fondo de Conservación del Atolón de </w:t>
      </w:r>
      <w:proofErr w:type="spellStart"/>
      <w:r w:rsidRPr="00D20274">
        <w:rPr>
          <w:i/>
          <w:lang w:val="es-ES"/>
        </w:rPr>
        <w:t>Baa</w:t>
      </w:r>
      <w:proofErr w:type="spellEnd"/>
      <w:r w:rsidRPr="00D20274">
        <w:rPr>
          <w:i/>
          <w:lang w:val="es-ES"/>
        </w:rPr>
        <w:t xml:space="preserve"> de las partes interesadas inversoras (Maldivas)</w:t>
      </w:r>
      <w:r w:rsidRPr="00D20274">
        <w:rPr>
          <w:rFonts w:cs="Arial"/>
          <w:i/>
          <w:iCs/>
          <w:lang w:val="es-ES"/>
        </w:rPr>
        <w:t xml:space="preserve">) </w:t>
      </w:r>
    </w:p>
    <w:p w14:paraId="32BFD4EB" w14:textId="56C987DF" w:rsidR="006037E9" w:rsidRPr="00D20274" w:rsidRDefault="006037E9" w:rsidP="00F12ABB">
      <w:pPr>
        <w:pStyle w:val="ListParagraph"/>
        <w:autoSpaceDE w:val="0"/>
        <w:autoSpaceDN w:val="0"/>
        <w:adjustRightInd w:val="0"/>
        <w:snapToGrid w:val="0"/>
        <w:spacing w:after="0" w:line="240" w:lineRule="auto"/>
        <w:contextualSpacing w:val="0"/>
        <w:jc w:val="both"/>
        <w:rPr>
          <w:rFonts w:cs="Arial"/>
          <w:i/>
          <w:iCs/>
          <w:color w:val="000000"/>
          <w:lang w:val="es-ES"/>
        </w:rPr>
      </w:pPr>
      <w:r w:rsidRPr="00D20274">
        <w:rPr>
          <w:i/>
          <w:lang w:val="es-ES"/>
        </w:rPr>
        <w:t xml:space="preserve">- Programa de ciencia ciudadana </w:t>
      </w:r>
      <w:hyperlink r:id="rId40" w:history="1">
        <w:r w:rsidRPr="00D20274">
          <w:rPr>
            <w:rStyle w:val="Hyperlink"/>
            <w:i/>
            <w:color w:val="auto"/>
            <w:lang w:val="es-ES"/>
          </w:rPr>
          <w:t>Big Fish Network</w:t>
        </w:r>
      </w:hyperlink>
      <w:r w:rsidR="00DF17B8" w:rsidRPr="00D20274">
        <w:rPr>
          <w:rStyle w:val="Hyperlink"/>
          <w:rFonts w:cs="Arial"/>
          <w:i/>
          <w:iCs/>
          <w:color w:val="auto"/>
          <w:lang w:val="es-ES"/>
        </w:rPr>
        <w:t>,</w:t>
      </w:r>
      <w:r w:rsidRPr="00D20274">
        <w:rPr>
          <w:rFonts w:cs="Arial"/>
          <w:i/>
          <w:iCs/>
          <w:lang w:val="es-ES"/>
        </w:rPr>
        <w:t xml:space="preserve"> para el</w:t>
      </w:r>
      <w:r w:rsidRPr="00D20274">
        <w:rPr>
          <w:i/>
          <w:lang w:val="es-ES"/>
        </w:rPr>
        <w:t xml:space="preserve"> </w:t>
      </w:r>
      <w:r w:rsidRPr="00D20274">
        <w:rPr>
          <w:rFonts w:cs="Arial"/>
          <w:i/>
          <w:iCs/>
          <w:color w:val="000000"/>
          <w:lang w:val="es-ES"/>
        </w:rPr>
        <w:t xml:space="preserve">tiburón ballena en las Maldivas </w:t>
      </w:r>
    </w:p>
    <w:p w14:paraId="0457F6DE" w14:textId="60C4F535" w:rsidR="006037E9" w:rsidRPr="00D20274" w:rsidRDefault="006037E9" w:rsidP="00F12ABB">
      <w:pPr>
        <w:pStyle w:val="ListParagraph"/>
        <w:autoSpaceDE w:val="0"/>
        <w:autoSpaceDN w:val="0"/>
        <w:adjustRightInd w:val="0"/>
        <w:snapToGrid w:val="0"/>
        <w:spacing w:after="0" w:line="240" w:lineRule="auto"/>
        <w:contextualSpacing w:val="0"/>
        <w:jc w:val="both"/>
        <w:rPr>
          <w:rFonts w:cs="Arial"/>
          <w:i/>
          <w:iCs/>
          <w:color w:val="000000"/>
          <w:lang w:val="es-ES"/>
        </w:rPr>
      </w:pPr>
      <w:r w:rsidRPr="00D20274">
        <w:rPr>
          <w:rFonts w:cs="Arial"/>
          <w:i/>
          <w:iCs/>
          <w:color w:val="000000"/>
          <w:lang w:val="es-ES"/>
        </w:rPr>
        <w:lastRenderedPageBreak/>
        <w:t xml:space="preserve">- Certificado Facultativo </w:t>
      </w:r>
      <w:hyperlink r:id="rId41" w:history="1">
        <w:r w:rsidRPr="00D20274">
          <w:rPr>
            <w:rStyle w:val="Hyperlink"/>
            <w:rFonts w:cs="Arial"/>
            <w:i/>
            <w:iCs/>
            <w:lang w:val="es-ES"/>
          </w:rPr>
          <w:t>de Avistamiento de Ballenas de Alta Calidad</w:t>
        </w:r>
      </w:hyperlink>
      <w:r w:rsidRPr="00D20274">
        <w:rPr>
          <w:rFonts w:cs="Arial"/>
          <w:i/>
          <w:iCs/>
          <w:color w:val="000000"/>
          <w:lang w:val="es-ES"/>
        </w:rPr>
        <w:t xml:space="preserve"> de ACCOBAMS, el Santuario de </w:t>
      </w:r>
      <w:proofErr w:type="spellStart"/>
      <w:r w:rsidRPr="00D20274">
        <w:rPr>
          <w:rFonts w:cs="Arial"/>
          <w:i/>
          <w:iCs/>
          <w:color w:val="000000"/>
          <w:lang w:val="es-ES"/>
        </w:rPr>
        <w:t>Pelagos</w:t>
      </w:r>
      <w:proofErr w:type="spellEnd"/>
      <w:r w:rsidRPr="00D20274">
        <w:rPr>
          <w:rFonts w:cs="Arial"/>
          <w:i/>
          <w:iCs/>
          <w:color w:val="000000"/>
          <w:lang w:val="es-ES"/>
        </w:rPr>
        <w:t>, varias organizaciones no gubernamentales y operadores de observación de ballenas</w:t>
      </w:r>
    </w:p>
    <w:p w14:paraId="3DA65EAB" w14:textId="77777777" w:rsidR="006037E9" w:rsidRPr="00D20274" w:rsidRDefault="006037E9" w:rsidP="00F12ABB">
      <w:pPr>
        <w:pStyle w:val="ListParagraph"/>
        <w:autoSpaceDE w:val="0"/>
        <w:autoSpaceDN w:val="0"/>
        <w:adjustRightInd w:val="0"/>
        <w:snapToGrid w:val="0"/>
        <w:spacing w:after="0" w:line="240" w:lineRule="auto"/>
        <w:contextualSpacing w:val="0"/>
        <w:jc w:val="both"/>
        <w:rPr>
          <w:rFonts w:cs="Arial"/>
          <w:i/>
          <w:iCs/>
          <w:color w:val="000000"/>
          <w:lang w:val="es-ES"/>
        </w:rPr>
      </w:pPr>
    </w:p>
    <w:p w14:paraId="083EF38A" w14:textId="77777777" w:rsidR="006037E9" w:rsidRPr="00D20274" w:rsidRDefault="006037E9" w:rsidP="00F12ABB">
      <w:pPr>
        <w:pStyle w:val="ListParagraph"/>
        <w:autoSpaceDE w:val="0"/>
        <w:autoSpaceDN w:val="0"/>
        <w:adjustRightInd w:val="0"/>
        <w:snapToGrid w:val="0"/>
        <w:spacing w:after="0" w:line="240" w:lineRule="auto"/>
        <w:ind w:left="0"/>
        <w:contextualSpacing w:val="0"/>
        <w:jc w:val="both"/>
        <w:rPr>
          <w:rFonts w:cs="Arial"/>
          <w:b/>
          <w:bCs/>
          <w:color w:val="000000"/>
          <w:u w:val="single"/>
          <w:lang w:val="es-ES"/>
        </w:rPr>
      </w:pPr>
      <w:r w:rsidRPr="00D20274">
        <w:rPr>
          <w:rFonts w:cs="Arial"/>
          <w:b/>
          <w:bCs/>
          <w:color w:val="000000"/>
          <w:u w:val="single"/>
          <w:lang w:val="es-ES"/>
        </w:rPr>
        <w:t>5. Cumplir los reglamentos</w:t>
      </w:r>
    </w:p>
    <w:p w14:paraId="7211A156" w14:textId="77777777" w:rsidR="006037E9" w:rsidRPr="00D20274"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s-ES"/>
        </w:rPr>
      </w:pPr>
    </w:p>
    <w:p w14:paraId="296766E4" w14:textId="3D9C6DDC" w:rsidR="006037E9" w:rsidRPr="00D20274"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s-ES"/>
        </w:rPr>
      </w:pPr>
      <w:r w:rsidRPr="00D20274">
        <w:rPr>
          <w:rFonts w:cs="Arial"/>
          <w:color w:val="000000"/>
          <w:lang w:val="es-ES"/>
        </w:rPr>
        <w:t xml:space="preserve">Velar por la vigilancia periódica, la supervisión y aplicar el cumplimiento de las condiciones autorizadas. Un requisito necesario es que los reglamentos y requisitos para la obtención de permisos se formulen de manera clara e inequívoca, sean accesibles para todas las partes interesadas y se apliquen sobre el terreno. En concreto, se recomienda que: </w:t>
      </w:r>
    </w:p>
    <w:p w14:paraId="352F594E" w14:textId="77777777" w:rsidR="00440977" w:rsidRPr="00D20274" w:rsidRDefault="00440977" w:rsidP="00F12ABB">
      <w:pPr>
        <w:pStyle w:val="ListParagraph"/>
        <w:autoSpaceDE w:val="0"/>
        <w:autoSpaceDN w:val="0"/>
        <w:adjustRightInd w:val="0"/>
        <w:snapToGrid w:val="0"/>
        <w:spacing w:after="0" w:line="240" w:lineRule="auto"/>
        <w:ind w:left="0"/>
        <w:contextualSpacing w:val="0"/>
        <w:jc w:val="both"/>
        <w:rPr>
          <w:rFonts w:cs="Arial"/>
          <w:color w:val="000000"/>
          <w:lang w:val="es-ES"/>
        </w:rPr>
      </w:pPr>
    </w:p>
    <w:p w14:paraId="7EE2FC09" w14:textId="77777777" w:rsidR="006037E9" w:rsidRPr="00D20274" w:rsidRDefault="006037E9" w:rsidP="00F12ABB">
      <w:pPr>
        <w:pStyle w:val="ListParagraph"/>
        <w:numPr>
          <w:ilvl w:val="0"/>
          <w:numId w:val="26"/>
        </w:numPr>
        <w:autoSpaceDE w:val="0"/>
        <w:autoSpaceDN w:val="0"/>
        <w:adjustRightInd w:val="0"/>
        <w:snapToGrid w:val="0"/>
        <w:spacing w:after="0" w:line="240" w:lineRule="auto"/>
        <w:contextualSpacing w:val="0"/>
        <w:jc w:val="both"/>
        <w:rPr>
          <w:rFonts w:cs="Arial"/>
          <w:color w:val="000000"/>
          <w:lang w:val="es-ES"/>
        </w:rPr>
      </w:pPr>
      <w:r w:rsidRPr="00D20274">
        <w:rPr>
          <w:rFonts w:cs="Arial"/>
          <w:color w:val="000000"/>
          <w:lang w:val="es-ES"/>
        </w:rPr>
        <w:t>Los comportamientos que representen daño, angustia y acoso, y que sean legales/aceptados o ilegales/no aceptados, estén bien definidos y detallados (</w:t>
      </w:r>
      <w:proofErr w:type="spellStart"/>
      <w:r w:rsidRPr="00D20274">
        <w:rPr>
          <w:rFonts w:cs="Arial"/>
          <w:color w:val="000000"/>
          <w:lang w:val="es-ES"/>
        </w:rPr>
        <w:t>Tyne</w:t>
      </w:r>
      <w:proofErr w:type="spellEnd"/>
      <w:r w:rsidRPr="00D20274">
        <w:rPr>
          <w:rFonts w:cs="Arial"/>
          <w:color w:val="000000"/>
          <w:lang w:val="es-ES"/>
        </w:rPr>
        <w:t xml:space="preserve"> et al. 2014; </w:t>
      </w:r>
      <w:proofErr w:type="spellStart"/>
      <w:r w:rsidRPr="00D20274">
        <w:rPr>
          <w:rFonts w:cs="Arial"/>
          <w:color w:val="000000"/>
          <w:lang w:val="es-ES"/>
        </w:rPr>
        <w:t>Sorice</w:t>
      </w:r>
      <w:proofErr w:type="spellEnd"/>
      <w:r w:rsidRPr="00D20274">
        <w:rPr>
          <w:rFonts w:cs="Arial"/>
          <w:color w:val="000000"/>
          <w:lang w:val="es-ES"/>
        </w:rPr>
        <w:t xml:space="preserve"> et al. 2003).</w:t>
      </w:r>
    </w:p>
    <w:p w14:paraId="64EBE2D9" w14:textId="268AC3FB" w:rsidR="006037E9" w:rsidRPr="00D20274" w:rsidRDefault="006037E9" w:rsidP="00F12ABB">
      <w:pPr>
        <w:pStyle w:val="ListParagraph"/>
        <w:numPr>
          <w:ilvl w:val="0"/>
          <w:numId w:val="26"/>
        </w:numPr>
        <w:autoSpaceDE w:val="0"/>
        <w:autoSpaceDN w:val="0"/>
        <w:adjustRightInd w:val="0"/>
        <w:snapToGrid w:val="0"/>
        <w:spacing w:after="0" w:line="240" w:lineRule="auto"/>
        <w:contextualSpacing w:val="0"/>
        <w:jc w:val="both"/>
        <w:rPr>
          <w:rFonts w:cs="Arial"/>
          <w:color w:val="000000"/>
          <w:lang w:val="es-ES"/>
        </w:rPr>
      </w:pPr>
      <w:r w:rsidRPr="00D20274">
        <w:rPr>
          <w:rFonts w:cs="Arial"/>
          <w:color w:val="000000"/>
          <w:lang w:val="es-ES"/>
        </w:rPr>
        <w:t>En la medida de lo posible, los reglamentos se cuantifiquen utilizando unidades que se puedan comprender y aplicar con facilidad sobre el terreno (por ejemplo, duración de las interacciones, número máximo de personas permitidas). Las distancias métricas (por ejemplo, metros, yardas) son muy comunes en las directrices y códigos de conducta, pero pueden ser difíciles de evaluar y de cumplir en mar abierto (</w:t>
      </w:r>
      <w:proofErr w:type="spellStart"/>
      <w:r w:rsidRPr="00D20274">
        <w:rPr>
          <w:rFonts w:cs="Arial"/>
          <w:color w:val="000000"/>
          <w:lang w:val="es-ES"/>
        </w:rPr>
        <w:t>Button</w:t>
      </w:r>
      <w:proofErr w:type="spellEnd"/>
      <w:r w:rsidRPr="00D20274">
        <w:rPr>
          <w:rFonts w:cs="Arial"/>
          <w:color w:val="000000"/>
          <w:lang w:val="es-ES"/>
        </w:rPr>
        <w:t xml:space="preserve"> et al. 2016; Baird y </w:t>
      </w:r>
      <w:proofErr w:type="spellStart"/>
      <w:r w:rsidRPr="00D20274">
        <w:rPr>
          <w:rFonts w:cs="Arial"/>
          <w:color w:val="000000"/>
          <w:lang w:val="es-ES"/>
        </w:rPr>
        <w:t>Burkhart</w:t>
      </w:r>
      <w:proofErr w:type="spellEnd"/>
      <w:r w:rsidRPr="00D20274">
        <w:rPr>
          <w:rFonts w:cs="Arial"/>
          <w:color w:val="000000"/>
          <w:lang w:val="es-ES"/>
        </w:rPr>
        <w:t xml:space="preserve"> 2000). A menos que se exija el uso de herramientas de apoyo, como sensores de distancia automáticos y telémetros láser (Baird y </w:t>
      </w:r>
      <w:proofErr w:type="spellStart"/>
      <w:r w:rsidRPr="00D20274">
        <w:rPr>
          <w:rFonts w:cs="Arial"/>
          <w:color w:val="000000"/>
          <w:lang w:val="es-ES"/>
        </w:rPr>
        <w:t>Burkhart</w:t>
      </w:r>
      <w:proofErr w:type="spellEnd"/>
      <w:r w:rsidRPr="00D20274">
        <w:rPr>
          <w:rFonts w:cs="Arial"/>
          <w:color w:val="000000"/>
          <w:lang w:val="es-ES"/>
        </w:rPr>
        <w:t xml:space="preserve"> 2000), se debe optar por otras unidades (por ejemplo, la longitud del cuerpo de los animales) o soluciones (por ejemplo, zona delimitada, amarres físicos).</w:t>
      </w:r>
    </w:p>
    <w:p w14:paraId="486A8928" w14:textId="4F53AD66" w:rsidR="006037E9" w:rsidRPr="00D20274" w:rsidRDefault="006037E9" w:rsidP="00F12ABB">
      <w:pPr>
        <w:pStyle w:val="ListParagraph"/>
        <w:numPr>
          <w:ilvl w:val="0"/>
          <w:numId w:val="26"/>
        </w:numPr>
        <w:autoSpaceDE w:val="0"/>
        <w:autoSpaceDN w:val="0"/>
        <w:adjustRightInd w:val="0"/>
        <w:snapToGrid w:val="0"/>
        <w:spacing w:after="0" w:line="240" w:lineRule="auto"/>
        <w:contextualSpacing w:val="0"/>
        <w:jc w:val="both"/>
        <w:rPr>
          <w:rFonts w:cs="Arial"/>
          <w:color w:val="000000"/>
          <w:lang w:val="es-ES"/>
        </w:rPr>
      </w:pPr>
      <w:r w:rsidRPr="00D20274">
        <w:rPr>
          <w:rFonts w:cs="Arial"/>
          <w:color w:val="000000"/>
          <w:lang w:val="es-ES"/>
        </w:rPr>
        <w:t>El cumplimiento y la eficacia de los reglamentos se evalúen de forma periódica y, en caso necesario, la gestión se adapte como corresponda (Wiley et al. 2008).</w:t>
      </w:r>
    </w:p>
    <w:p w14:paraId="35454608" w14:textId="77777777" w:rsidR="00440977" w:rsidRPr="00D20274" w:rsidRDefault="00440977" w:rsidP="00F12ABB">
      <w:pPr>
        <w:spacing w:after="0" w:line="240" w:lineRule="auto"/>
        <w:jc w:val="both"/>
        <w:rPr>
          <w:rFonts w:cs="Arial"/>
          <w:color w:val="000000"/>
          <w:lang w:val="es-ES"/>
        </w:rPr>
      </w:pPr>
    </w:p>
    <w:p w14:paraId="3A1C93B5" w14:textId="394BE9B5" w:rsidR="006037E9" w:rsidRPr="00D20274" w:rsidRDefault="006037E9" w:rsidP="00F12ABB">
      <w:pPr>
        <w:spacing w:after="0" w:line="240" w:lineRule="auto"/>
        <w:jc w:val="both"/>
        <w:rPr>
          <w:rFonts w:cs="Arial"/>
          <w:color w:val="000000"/>
          <w:lang w:val="es-ES"/>
        </w:rPr>
      </w:pPr>
      <w:r w:rsidRPr="00D20274">
        <w:rPr>
          <w:rFonts w:cs="Arial"/>
          <w:color w:val="000000"/>
          <w:lang w:val="es-ES"/>
        </w:rPr>
        <w:t xml:space="preserve">La vigilancia y la supervisión se deben encomendar a actores locales autorizados que gocen del respeto de las partes interesadas, sean capaces de trabajar de forma imparcial y coherente en la zona y estén capacitados para reconocer las perturbaciones de la vida silvestre y el incumplimiento de los reglamentos vigentes. Cuando no se puedan cumplir estas condiciones, por </w:t>
      </w:r>
      <w:proofErr w:type="gramStart"/>
      <w:r w:rsidRPr="00D20274">
        <w:rPr>
          <w:rFonts w:cs="Arial"/>
          <w:color w:val="000000"/>
          <w:lang w:val="es-ES"/>
        </w:rPr>
        <w:t>ejemplo</w:t>
      </w:r>
      <w:proofErr w:type="gramEnd"/>
      <w:r w:rsidRPr="00D20274">
        <w:rPr>
          <w:rFonts w:cs="Arial"/>
          <w:color w:val="000000"/>
          <w:lang w:val="es-ES"/>
        </w:rPr>
        <w:t xml:space="preserve"> porque los costes o la logística de la supervisión y la vigilancia resultan prohibitivos, las alternativas viables incluyen el uso de tecnologías remotas (p. ej.,</w:t>
      </w:r>
      <w:r w:rsidRPr="00D20274">
        <w:rPr>
          <w:rFonts w:cs="Arial"/>
          <w:lang w:val="es-ES"/>
        </w:rPr>
        <w:t xml:space="preserve"> cámaras de videovigilancia náutica, Becerril-García et al. 2020</w:t>
      </w:r>
      <w:r w:rsidRPr="00D20274">
        <w:rPr>
          <w:rFonts w:cs="Arial"/>
          <w:color w:val="000000"/>
          <w:lang w:val="es-ES"/>
        </w:rPr>
        <w:t>) o la observación e información por parte de la comunidad o los compañeros.</w:t>
      </w:r>
    </w:p>
    <w:p w14:paraId="755B47DD" w14:textId="77777777" w:rsidR="006037E9" w:rsidRPr="00D20274" w:rsidRDefault="006037E9" w:rsidP="00F12ABB">
      <w:pPr>
        <w:spacing w:after="0" w:line="240" w:lineRule="auto"/>
        <w:jc w:val="both"/>
        <w:rPr>
          <w:rFonts w:cs="Arial"/>
          <w:lang w:val="es-ES"/>
        </w:rPr>
      </w:pPr>
    </w:p>
    <w:p w14:paraId="49E0E391" w14:textId="46F5001B" w:rsidR="006037E9" w:rsidRPr="00D20274"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s-ES"/>
        </w:rPr>
      </w:pPr>
      <w:r w:rsidRPr="00D20274">
        <w:rPr>
          <w:rFonts w:cs="Arial"/>
          <w:color w:val="000000"/>
          <w:lang w:val="es-ES"/>
        </w:rPr>
        <w:t xml:space="preserve">Para incentivar el cumplimiento, es esencial que las infracciones por incumplimiento se controlen, reconozcan y notifiquen a las autoridades competentes, con sanciones y penas (por ejemplo, multas cuantiosas, suspensión de la licencia comercial) para que funcionen como elemento disuasorio. </w:t>
      </w:r>
    </w:p>
    <w:p w14:paraId="53871C4C" w14:textId="77777777" w:rsidR="006037E9" w:rsidRPr="00D20274"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s-ES"/>
        </w:rPr>
      </w:pPr>
    </w:p>
    <w:p w14:paraId="01557BA9" w14:textId="77777777" w:rsidR="006037E9" w:rsidRPr="00D20274"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s-ES"/>
        </w:rPr>
      </w:pPr>
      <w:r w:rsidRPr="00D20274">
        <w:rPr>
          <w:rFonts w:cs="Arial"/>
          <w:i/>
          <w:iCs/>
          <w:color w:val="000000"/>
          <w:lang w:val="es-ES"/>
        </w:rPr>
        <w:t xml:space="preserve">Ejemplos: </w:t>
      </w:r>
    </w:p>
    <w:p w14:paraId="4775B306" w14:textId="20EF36EB" w:rsidR="006037E9" w:rsidRPr="00D20274"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s-ES"/>
        </w:rPr>
      </w:pPr>
      <w:r w:rsidRPr="00D20274">
        <w:rPr>
          <w:rFonts w:cs="Arial"/>
          <w:i/>
          <w:iCs/>
          <w:color w:val="000000"/>
          <w:lang w:val="es-ES"/>
        </w:rPr>
        <w:t xml:space="preserve">- Formación de guardabosques para la supervisión y aplicación de los reglamentos de prohibición de capturas en la </w:t>
      </w:r>
      <w:hyperlink r:id="rId42" w:history="1">
        <w:r w:rsidRPr="00D20274">
          <w:rPr>
            <w:rStyle w:val="Hyperlink"/>
            <w:rFonts w:cs="Arial"/>
            <w:i/>
            <w:iCs/>
            <w:lang w:val="es-ES"/>
          </w:rPr>
          <w:t xml:space="preserve">Reserva Marina de </w:t>
        </w:r>
        <w:proofErr w:type="spellStart"/>
        <w:r w:rsidRPr="00D20274">
          <w:rPr>
            <w:rStyle w:val="Hyperlink"/>
            <w:rFonts w:cs="Arial"/>
            <w:i/>
            <w:iCs/>
            <w:lang w:val="es-ES"/>
          </w:rPr>
          <w:t>Shark</w:t>
        </w:r>
        <w:proofErr w:type="spellEnd"/>
        <w:r w:rsidRPr="00D20274">
          <w:rPr>
            <w:rStyle w:val="Hyperlink"/>
            <w:rFonts w:cs="Arial"/>
            <w:i/>
            <w:iCs/>
            <w:lang w:val="es-ES"/>
          </w:rPr>
          <w:t xml:space="preserve"> </w:t>
        </w:r>
        <w:proofErr w:type="spellStart"/>
        <w:r w:rsidRPr="00D20274">
          <w:rPr>
            <w:rStyle w:val="Hyperlink"/>
            <w:rFonts w:cs="Arial"/>
            <w:i/>
            <w:iCs/>
            <w:lang w:val="es-ES"/>
          </w:rPr>
          <w:t>Reef</w:t>
        </w:r>
        <w:proofErr w:type="spellEnd"/>
        <w:r w:rsidRPr="00D20274">
          <w:rPr>
            <w:rStyle w:val="Hyperlink"/>
            <w:rFonts w:cs="Arial"/>
            <w:i/>
            <w:iCs/>
            <w:lang w:val="es-ES"/>
          </w:rPr>
          <w:t xml:space="preserve"> (Islas </w:t>
        </w:r>
        <w:proofErr w:type="spellStart"/>
        <w:r w:rsidRPr="00D20274">
          <w:rPr>
            <w:rStyle w:val="Hyperlink"/>
            <w:rFonts w:cs="Arial"/>
            <w:i/>
            <w:iCs/>
            <w:lang w:val="es-ES"/>
          </w:rPr>
          <w:t>Fiji</w:t>
        </w:r>
        <w:proofErr w:type="spellEnd"/>
        <w:r w:rsidRPr="00D20274">
          <w:rPr>
            <w:rStyle w:val="Hyperlink"/>
            <w:rFonts w:cs="Arial"/>
            <w:i/>
            <w:iCs/>
            <w:lang w:val="es-ES"/>
          </w:rPr>
          <w:t>)</w:t>
        </w:r>
      </w:hyperlink>
    </w:p>
    <w:p w14:paraId="0961C29A" w14:textId="2BB84C41" w:rsidR="006037E9" w:rsidRPr="00D20274"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s-ES"/>
        </w:rPr>
      </w:pPr>
      <w:r w:rsidRPr="00D20274">
        <w:rPr>
          <w:rFonts w:cs="Arial"/>
          <w:i/>
          <w:iCs/>
          <w:color w:val="000000"/>
          <w:lang w:val="es-ES"/>
        </w:rPr>
        <w:t xml:space="preserve">- Revocación, cancelación o suspensión de la licencia comercial en caso de infracción o incumplimiento de las condiciones del permiso de </w:t>
      </w:r>
      <w:hyperlink r:id="rId43" w:history="1">
        <w:r w:rsidRPr="00D20274">
          <w:rPr>
            <w:rStyle w:val="Hyperlink"/>
            <w:rFonts w:cs="Arial"/>
            <w:i/>
            <w:iCs/>
            <w:lang w:val="es-ES"/>
          </w:rPr>
          <w:t>buceo en jaula con tiburones blancos, Sudáfrica</w:t>
        </w:r>
      </w:hyperlink>
    </w:p>
    <w:p w14:paraId="06734F96" w14:textId="0EB2F903" w:rsidR="006037E9" w:rsidRPr="00D20274"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s-ES"/>
        </w:rPr>
      </w:pPr>
      <w:r w:rsidRPr="00D20274">
        <w:rPr>
          <w:rFonts w:cs="Arial"/>
          <w:i/>
          <w:iCs/>
          <w:color w:val="000000"/>
          <w:lang w:val="es-ES"/>
        </w:rPr>
        <w:t xml:space="preserve">- Oficiales voluntarios como alternativa al personal de control in situ para aumentar el cumplimiento voluntario de los reglamentos en Nueva Zelanda (Acevedo-Gutiérrez et al. 2011) </w:t>
      </w:r>
    </w:p>
    <w:p w14:paraId="10C0E578" w14:textId="3E44AE93" w:rsidR="006037E9" w:rsidRPr="00D20274"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s-ES"/>
        </w:rPr>
      </w:pPr>
      <w:r w:rsidRPr="00D20274">
        <w:rPr>
          <w:rFonts w:cs="Arial"/>
          <w:i/>
          <w:iCs/>
          <w:color w:val="000000"/>
          <w:lang w:val="es-ES"/>
        </w:rPr>
        <w:t xml:space="preserve">- </w:t>
      </w:r>
      <w:hyperlink r:id="rId44" w:history="1">
        <w:r w:rsidRPr="00D20274">
          <w:rPr>
            <w:rStyle w:val="Hyperlink"/>
            <w:rFonts w:cs="Arial"/>
            <w:i/>
            <w:iCs/>
            <w:lang w:val="es-ES"/>
          </w:rPr>
          <w:t>Línea de atención telefónica de la Comisión de Conservación de Pesca y Vida Silvestre de Florida</w:t>
        </w:r>
      </w:hyperlink>
      <w:r w:rsidRPr="00D20274">
        <w:rPr>
          <w:rFonts w:cs="Arial"/>
          <w:i/>
          <w:iCs/>
          <w:color w:val="000000"/>
          <w:lang w:val="es-ES"/>
        </w:rPr>
        <w:t xml:space="preserve"> para denunciar lesiones o acoso a manatíes, </w:t>
      </w:r>
      <w:proofErr w:type="gramStart"/>
      <w:r w:rsidRPr="00D20274">
        <w:rPr>
          <w:rFonts w:cs="Arial"/>
          <w:i/>
          <w:iCs/>
          <w:color w:val="000000"/>
          <w:lang w:val="es-ES"/>
        </w:rPr>
        <w:t>EE.UU.</w:t>
      </w:r>
      <w:proofErr w:type="gramEnd"/>
    </w:p>
    <w:p w14:paraId="532FD401" w14:textId="4B87C9EB" w:rsidR="006037E9" w:rsidRPr="00D20274"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s-ES"/>
        </w:rPr>
      </w:pPr>
      <w:r w:rsidRPr="00D20274">
        <w:rPr>
          <w:rFonts w:cs="Arial"/>
          <w:i/>
          <w:iCs/>
          <w:color w:val="000000"/>
          <w:lang w:val="es-ES"/>
        </w:rPr>
        <w:t>- Seguimiento y cumplimiento coordinados con el enfoque de la Herramienta de Informes y Seguimiento Espacial (</w:t>
      </w:r>
      <w:hyperlink r:id="rId45" w:history="1">
        <w:r w:rsidRPr="00D20274">
          <w:rPr>
            <w:rStyle w:val="Hyperlink"/>
            <w:rFonts w:cs="Arial"/>
            <w:i/>
            <w:iCs/>
            <w:lang w:val="es-ES"/>
          </w:rPr>
          <w:t>SMART</w:t>
        </w:r>
      </w:hyperlink>
      <w:r w:rsidRPr="00D20274">
        <w:rPr>
          <w:rFonts w:cs="Arial"/>
          <w:i/>
          <w:iCs/>
          <w:color w:val="000000"/>
          <w:lang w:val="es-ES"/>
        </w:rPr>
        <w:t xml:space="preserve">), un conjunto de programas informáticos y </w:t>
      </w:r>
      <w:r w:rsidRPr="00D20274">
        <w:rPr>
          <w:rFonts w:cs="Arial"/>
          <w:i/>
          <w:iCs/>
          <w:color w:val="000000"/>
          <w:lang w:val="es-ES"/>
        </w:rPr>
        <w:lastRenderedPageBreak/>
        <w:t xml:space="preserve">herramientas de análisis gratuitas diseñadas para ayudar a los conservacionistas a gestionar y proteger la </w:t>
      </w:r>
      <w:proofErr w:type="gramStart"/>
      <w:r w:rsidRPr="00D20274">
        <w:rPr>
          <w:rFonts w:cs="Arial"/>
          <w:i/>
          <w:iCs/>
          <w:color w:val="000000"/>
          <w:lang w:val="es-ES"/>
        </w:rPr>
        <w:t>vida silvestre y los espacios silvestres</w:t>
      </w:r>
      <w:proofErr w:type="gramEnd"/>
    </w:p>
    <w:p w14:paraId="197AE7EC" w14:textId="77777777" w:rsidR="00440977" w:rsidRPr="00D20274" w:rsidRDefault="00440977" w:rsidP="00F12ABB">
      <w:pPr>
        <w:pStyle w:val="ListParagraph"/>
        <w:autoSpaceDE w:val="0"/>
        <w:autoSpaceDN w:val="0"/>
        <w:adjustRightInd w:val="0"/>
        <w:snapToGrid w:val="0"/>
        <w:spacing w:after="0" w:line="240" w:lineRule="auto"/>
        <w:ind w:left="0"/>
        <w:contextualSpacing w:val="0"/>
        <w:jc w:val="both"/>
        <w:rPr>
          <w:rFonts w:cs="Arial"/>
          <w:color w:val="000000" w:themeColor="text1"/>
          <w:lang w:val="es-ES"/>
        </w:rPr>
      </w:pPr>
    </w:p>
    <w:p w14:paraId="2BFE2C9D" w14:textId="77777777" w:rsidR="006037E9" w:rsidRPr="00D20274" w:rsidRDefault="006037E9" w:rsidP="00F12ABB">
      <w:pPr>
        <w:pStyle w:val="ListParagraph"/>
        <w:autoSpaceDE w:val="0"/>
        <w:autoSpaceDN w:val="0"/>
        <w:adjustRightInd w:val="0"/>
        <w:snapToGrid w:val="0"/>
        <w:spacing w:after="0" w:line="240" w:lineRule="auto"/>
        <w:ind w:left="0"/>
        <w:contextualSpacing w:val="0"/>
        <w:jc w:val="both"/>
        <w:rPr>
          <w:rFonts w:cs="Arial"/>
          <w:color w:val="000000" w:themeColor="text1"/>
          <w:u w:val="single"/>
          <w:lang w:val="es-ES"/>
        </w:rPr>
      </w:pPr>
      <w:r w:rsidRPr="00D20274">
        <w:rPr>
          <w:rFonts w:cs="Arial"/>
          <w:b/>
          <w:bCs/>
          <w:color w:val="000000" w:themeColor="text1"/>
          <w:u w:val="single"/>
          <w:lang w:val="es-ES"/>
        </w:rPr>
        <w:t>6. Supervisar el sistema</w:t>
      </w:r>
    </w:p>
    <w:p w14:paraId="51023B4E" w14:textId="77777777" w:rsidR="006037E9" w:rsidRPr="00D20274" w:rsidRDefault="006037E9" w:rsidP="00F12ABB">
      <w:pPr>
        <w:pStyle w:val="ListParagraph"/>
        <w:autoSpaceDE w:val="0"/>
        <w:autoSpaceDN w:val="0"/>
        <w:adjustRightInd w:val="0"/>
        <w:snapToGrid w:val="0"/>
        <w:spacing w:after="0" w:line="240" w:lineRule="auto"/>
        <w:ind w:left="0"/>
        <w:contextualSpacing w:val="0"/>
        <w:jc w:val="both"/>
        <w:rPr>
          <w:rFonts w:cs="Arial"/>
          <w:color w:val="000000" w:themeColor="text1"/>
          <w:lang w:val="es-ES"/>
        </w:rPr>
      </w:pPr>
    </w:p>
    <w:p w14:paraId="5DAA08FC" w14:textId="30D50171" w:rsidR="006037E9" w:rsidRPr="00D20274"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s-ES"/>
        </w:rPr>
      </w:pPr>
      <w:r w:rsidRPr="00D20274">
        <w:rPr>
          <w:rFonts w:cs="Arial"/>
          <w:color w:val="000000" w:themeColor="text1"/>
          <w:lang w:val="es-ES"/>
        </w:rPr>
        <w:t>Realizar un seguimiento de las características, la función y las consecuencias de la actividad dentro de los entornos sociales y ecológicos a escala local, nacional y global (</w:t>
      </w:r>
      <w:proofErr w:type="spellStart"/>
      <w:r w:rsidRPr="00D20274">
        <w:rPr>
          <w:rFonts w:cs="Arial"/>
          <w:color w:val="000000" w:themeColor="text1"/>
          <w:lang w:val="es-ES"/>
        </w:rPr>
        <w:t>Higham</w:t>
      </w:r>
      <w:proofErr w:type="spellEnd"/>
      <w:r w:rsidRPr="00D20274">
        <w:rPr>
          <w:rFonts w:cs="Arial"/>
          <w:color w:val="000000" w:themeColor="text1"/>
          <w:lang w:val="es-ES"/>
        </w:rPr>
        <w:t xml:space="preserve"> et al. 2009, 2014). Puesto que las características sociales y ecológicas de los lugares de interacción cambian con el tiempo, se necesitan sistemas que garanticen que las medidas actuales cumplen con los objetivos ecológicos y socioeconómicos acordados o que proporcionen información para su modificación. La investigación de la </w:t>
      </w:r>
      <w:r w:rsidRPr="00D20274">
        <w:rPr>
          <w:rFonts w:cs="Arial"/>
          <w:b/>
          <w:bCs/>
          <w:color w:val="000000"/>
          <w:lang w:val="es-ES"/>
        </w:rPr>
        <w:t>biología y ecología de la vida silvestre</w:t>
      </w:r>
      <w:r w:rsidRPr="00D20274">
        <w:rPr>
          <w:rFonts w:cs="Arial"/>
          <w:color w:val="000000"/>
          <w:lang w:val="es-ES"/>
        </w:rPr>
        <w:t xml:space="preserve"> (p. ej., presencia y uso del hábitat, respuestas a las interacciones a corto plazo, consecuencias de las interacciones a largo plazo, tamaño de la población, seguimiento de la salud y el estrés, consecuencias a nivel de población) y de los </w:t>
      </w:r>
      <w:r w:rsidRPr="00D20274">
        <w:rPr>
          <w:rFonts w:cs="Arial"/>
          <w:b/>
          <w:bCs/>
          <w:color w:val="000000"/>
          <w:lang w:val="es-ES"/>
        </w:rPr>
        <w:t xml:space="preserve">aspectos sociales de la actividad </w:t>
      </w:r>
      <w:r w:rsidRPr="00D20274">
        <w:rPr>
          <w:rFonts w:cs="Arial"/>
          <w:color w:val="000000"/>
          <w:lang w:val="es-ES"/>
        </w:rPr>
        <w:t xml:space="preserve">(p. ej., el número y ubicaciones de los operadores comerciales, los cambios en el número de visitantes a lo largo del tiempo, la dimensión económica, el cumplimiento, las lesiones derivadas de las interacciones, la ética y la responsabilidad moral) respaldan la identificación de indicadores fundamentales de referencia y de tendencia, así como de umbrales de riesgo, para la gestión de la actividad en todas las fases de desarrollo (por ejemplo, </w:t>
      </w:r>
      <w:proofErr w:type="spellStart"/>
      <w:r w:rsidRPr="00D20274">
        <w:rPr>
          <w:rFonts w:cs="Arial"/>
          <w:color w:val="000000"/>
          <w:lang w:val="es-ES"/>
        </w:rPr>
        <w:t>Bejder</w:t>
      </w:r>
      <w:proofErr w:type="spellEnd"/>
      <w:r w:rsidRPr="00D20274">
        <w:rPr>
          <w:rFonts w:cs="Arial"/>
          <w:color w:val="000000"/>
          <w:lang w:val="es-ES"/>
        </w:rPr>
        <w:t xml:space="preserve"> et al. 2022; ACCOBAMS 2020; </w:t>
      </w:r>
      <w:proofErr w:type="spellStart"/>
      <w:r w:rsidRPr="00D20274">
        <w:rPr>
          <w:rFonts w:cs="Arial"/>
          <w:color w:val="000000"/>
          <w:lang w:val="es-ES"/>
        </w:rPr>
        <w:t>Higham</w:t>
      </w:r>
      <w:proofErr w:type="spellEnd"/>
      <w:r w:rsidRPr="00D20274">
        <w:rPr>
          <w:rFonts w:cs="Arial"/>
          <w:color w:val="000000"/>
          <w:lang w:val="es-ES"/>
        </w:rPr>
        <w:t xml:space="preserve"> et al. 2009; </w:t>
      </w:r>
      <w:proofErr w:type="spellStart"/>
      <w:r w:rsidRPr="00D20274">
        <w:rPr>
          <w:rFonts w:cs="Arial"/>
          <w:color w:val="000000"/>
          <w:lang w:val="es-ES"/>
        </w:rPr>
        <w:t>Duffus</w:t>
      </w:r>
      <w:proofErr w:type="spellEnd"/>
      <w:r w:rsidRPr="00D20274">
        <w:rPr>
          <w:rFonts w:cs="Arial"/>
          <w:color w:val="000000"/>
          <w:lang w:val="es-ES"/>
        </w:rPr>
        <w:t xml:space="preserve"> y </w:t>
      </w:r>
      <w:proofErr w:type="spellStart"/>
      <w:r w:rsidRPr="00D20274">
        <w:rPr>
          <w:rFonts w:cs="Arial"/>
          <w:color w:val="000000"/>
          <w:lang w:val="es-ES"/>
        </w:rPr>
        <w:t>Dearden</w:t>
      </w:r>
      <w:proofErr w:type="spellEnd"/>
      <w:r w:rsidRPr="00D20274">
        <w:rPr>
          <w:rFonts w:cs="Arial"/>
          <w:color w:val="000000"/>
          <w:lang w:val="es-ES"/>
        </w:rPr>
        <w:t xml:space="preserve"> 1990). En teoría, las prácticas de investigación deben garantizar que la información requerida se recopile con una perturbación adicional mínima o nula de la vida silvestre (p. ej.,</w:t>
      </w:r>
      <w:r w:rsidRPr="00D20274">
        <w:rPr>
          <w:rFonts w:cs="Arial"/>
          <w:lang w:val="es-ES"/>
        </w:rPr>
        <w:t xml:space="preserve"> utilizando </w:t>
      </w:r>
      <w:r w:rsidRPr="00D20274">
        <w:rPr>
          <w:rFonts w:cs="Arial"/>
          <w:color w:val="000000"/>
          <w:lang w:val="es-ES"/>
        </w:rPr>
        <w:t xml:space="preserve">plataformas de oportunidades, Santana-Morales et al. 2021b; informes del diario, </w:t>
      </w:r>
      <w:proofErr w:type="spellStart"/>
      <w:r w:rsidRPr="00D20274">
        <w:rPr>
          <w:rFonts w:cs="Arial"/>
          <w:color w:val="000000"/>
          <w:lang w:val="es-ES"/>
        </w:rPr>
        <w:t>Nazimi</w:t>
      </w:r>
      <w:proofErr w:type="spellEnd"/>
      <w:r w:rsidRPr="00D20274">
        <w:rPr>
          <w:rFonts w:cs="Arial"/>
          <w:color w:val="000000"/>
          <w:lang w:val="es-ES"/>
        </w:rPr>
        <w:t xml:space="preserve"> et al. 2018; control acústico pasivo, Bradley et al. 2017; redes sociales, Barra et al. 2020; ciencia ciudadana e inteligencia artificial, </w:t>
      </w:r>
      <w:hyperlink r:id="rId46" w:anchor="/wildbook" w:history="1">
        <w:proofErr w:type="spellStart"/>
        <w:r w:rsidRPr="00D20274">
          <w:rPr>
            <w:rStyle w:val="Hyperlink"/>
            <w:rFonts w:cs="Arial"/>
            <w:lang w:val="es-ES"/>
          </w:rPr>
          <w:t>Wildbook</w:t>
        </w:r>
        <w:proofErr w:type="spellEnd"/>
      </w:hyperlink>
      <w:r w:rsidRPr="00D20274">
        <w:rPr>
          <w:rFonts w:cs="Arial"/>
          <w:color w:val="000000"/>
          <w:lang w:val="es-ES"/>
        </w:rPr>
        <w:t>).</w:t>
      </w:r>
    </w:p>
    <w:p w14:paraId="5F2789BB" w14:textId="77777777" w:rsidR="006037E9" w:rsidRPr="00D20274" w:rsidRDefault="006037E9" w:rsidP="00F12ABB">
      <w:pPr>
        <w:pStyle w:val="ListParagraph"/>
        <w:autoSpaceDE w:val="0"/>
        <w:autoSpaceDN w:val="0"/>
        <w:adjustRightInd w:val="0"/>
        <w:snapToGrid w:val="0"/>
        <w:spacing w:after="0" w:line="240" w:lineRule="auto"/>
        <w:ind w:left="0"/>
        <w:contextualSpacing w:val="0"/>
        <w:jc w:val="both"/>
        <w:rPr>
          <w:rFonts w:cs="Arial"/>
          <w:i/>
          <w:iCs/>
          <w:color w:val="000000"/>
          <w:lang w:val="es-ES"/>
        </w:rPr>
      </w:pPr>
    </w:p>
    <w:p w14:paraId="0ADBB124" w14:textId="77777777" w:rsidR="006037E9" w:rsidRPr="00D20274" w:rsidRDefault="006037E9" w:rsidP="00F12ABB">
      <w:pPr>
        <w:pStyle w:val="ListParagraph"/>
        <w:autoSpaceDE w:val="0"/>
        <w:autoSpaceDN w:val="0"/>
        <w:adjustRightInd w:val="0"/>
        <w:snapToGrid w:val="0"/>
        <w:spacing w:after="0" w:line="240" w:lineRule="auto"/>
        <w:ind w:left="0" w:firstLine="567"/>
        <w:contextualSpacing w:val="0"/>
        <w:jc w:val="both"/>
        <w:rPr>
          <w:rFonts w:cs="Arial"/>
          <w:i/>
          <w:iCs/>
          <w:color w:val="000000"/>
          <w:lang w:val="es-ES"/>
        </w:rPr>
      </w:pPr>
      <w:r w:rsidRPr="00D20274">
        <w:rPr>
          <w:rFonts w:cs="Arial"/>
          <w:i/>
          <w:iCs/>
          <w:color w:val="000000"/>
          <w:lang w:val="es-ES"/>
        </w:rPr>
        <w:t>Ejemplos:</w:t>
      </w:r>
    </w:p>
    <w:p w14:paraId="29275C44" w14:textId="0ED11D0A" w:rsidR="006037E9" w:rsidRPr="00D20274"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s-ES"/>
        </w:rPr>
      </w:pPr>
      <w:r w:rsidRPr="00D20274">
        <w:rPr>
          <w:rFonts w:cs="Arial"/>
          <w:i/>
          <w:iCs/>
          <w:color w:val="000000"/>
          <w:lang w:val="es-ES"/>
        </w:rPr>
        <w:t xml:space="preserve">- Programa para la transición a la gestión de las interacciones comerciales con las ballenas jorobadas a lo largo de la </w:t>
      </w:r>
      <w:hyperlink r:id="rId47" w:history="1">
        <w:r w:rsidRPr="00D20274">
          <w:rPr>
            <w:rStyle w:val="Hyperlink"/>
            <w:rFonts w:cs="Arial"/>
            <w:i/>
            <w:iCs/>
            <w:lang w:val="es-ES"/>
          </w:rPr>
          <w:t xml:space="preserve">costa de </w:t>
        </w:r>
        <w:proofErr w:type="spellStart"/>
        <w:r w:rsidRPr="00D20274">
          <w:rPr>
            <w:rStyle w:val="Hyperlink"/>
            <w:rFonts w:cs="Arial"/>
            <w:i/>
            <w:iCs/>
            <w:lang w:val="es-ES"/>
          </w:rPr>
          <w:t>Ningaloo</w:t>
        </w:r>
        <w:proofErr w:type="spellEnd"/>
        <w:r w:rsidRPr="00D20274">
          <w:rPr>
            <w:rStyle w:val="Hyperlink"/>
            <w:rFonts w:cs="Arial"/>
            <w:i/>
            <w:iCs/>
            <w:lang w:val="es-ES"/>
          </w:rPr>
          <w:t xml:space="preserve"> 2020 (Australia)</w:t>
        </w:r>
      </w:hyperlink>
    </w:p>
    <w:p w14:paraId="660B5A4B" w14:textId="2042EFBA" w:rsidR="006037E9" w:rsidRPr="00D20274"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s-ES"/>
        </w:rPr>
      </w:pPr>
      <w:r w:rsidRPr="00D20274">
        <w:rPr>
          <w:rFonts w:cs="Arial"/>
          <w:i/>
          <w:iCs/>
          <w:color w:val="000000"/>
          <w:lang w:val="es-ES"/>
        </w:rPr>
        <w:t xml:space="preserve">- Guías cualificados que deben rellenar diarios en los que recopilan información acerca de avistamientos en la </w:t>
      </w:r>
      <w:hyperlink r:id="rId48" w:history="1">
        <w:r w:rsidRPr="00D20274">
          <w:rPr>
            <w:rStyle w:val="Hyperlink"/>
            <w:rFonts w:cs="Arial"/>
            <w:i/>
            <w:iCs/>
            <w:lang w:val="es-ES"/>
          </w:rPr>
          <w:t xml:space="preserve">Reserva de la Biosfera del Tiburón Ballena y el Área de Protección de Flora y Fauna de </w:t>
        </w:r>
        <w:proofErr w:type="spellStart"/>
        <w:r w:rsidRPr="00D20274">
          <w:rPr>
            <w:rStyle w:val="Hyperlink"/>
            <w:rFonts w:cs="Arial"/>
            <w:i/>
            <w:iCs/>
            <w:lang w:val="es-ES"/>
          </w:rPr>
          <w:t>Yum</w:t>
        </w:r>
        <w:proofErr w:type="spellEnd"/>
        <w:r w:rsidRPr="00D20274">
          <w:rPr>
            <w:rStyle w:val="Hyperlink"/>
            <w:rFonts w:cs="Arial"/>
            <w:i/>
            <w:iCs/>
            <w:lang w:val="es-ES"/>
          </w:rPr>
          <w:t xml:space="preserve"> Balam (México)</w:t>
        </w:r>
      </w:hyperlink>
    </w:p>
    <w:p w14:paraId="5C93D4EC" w14:textId="37D91D70" w:rsidR="006037E9" w:rsidRPr="00D20274"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s-ES"/>
        </w:rPr>
      </w:pPr>
      <w:r w:rsidRPr="00D20274">
        <w:rPr>
          <w:rFonts w:cs="Arial"/>
          <w:i/>
          <w:iCs/>
          <w:color w:val="000000"/>
          <w:lang w:val="es-ES"/>
        </w:rPr>
        <w:t>- Trabajos de investigación que emplean diseños de estudio de control-impacto (Meyer et al. 2019; Fumagalli et al. 2018), antes-durante-después (</w:t>
      </w:r>
      <w:proofErr w:type="spellStart"/>
      <w:r w:rsidRPr="00D20274">
        <w:rPr>
          <w:rFonts w:cs="Arial"/>
          <w:i/>
          <w:iCs/>
          <w:color w:val="000000"/>
          <w:lang w:val="es-ES"/>
        </w:rPr>
        <w:t>Stack</w:t>
      </w:r>
      <w:proofErr w:type="spellEnd"/>
      <w:r w:rsidRPr="00D20274">
        <w:rPr>
          <w:rFonts w:cs="Arial"/>
          <w:i/>
          <w:iCs/>
          <w:color w:val="000000"/>
          <w:lang w:val="es-ES"/>
        </w:rPr>
        <w:t xml:space="preserve"> et al. 2021b) y longitudinal (</w:t>
      </w:r>
      <w:proofErr w:type="spellStart"/>
      <w:r w:rsidRPr="00D20274">
        <w:rPr>
          <w:rFonts w:cs="Arial"/>
          <w:i/>
          <w:iCs/>
          <w:color w:val="000000"/>
          <w:lang w:val="es-ES"/>
        </w:rPr>
        <w:t>Filby</w:t>
      </w:r>
      <w:proofErr w:type="spellEnd"/>
      <w:r w:rsidRPr="00D20274">
        <w:rPr>
          <w:rFonts w:cs="Arial"/>
          <w:i/>
          <w:iCs/>
          <w:color w:val="000000"/>
          <w:lang w:val="es-ES"/>
        </w:rPr>
        <w:t xml:space="preserve"> et al. 2014).</w:t>
      </w:r>
    </w:p>
    <w:p w14:paraId="2E5C4E3B" w14:textId="2C4E1FA7" w:rsidR="006037E9" w:rsidRPr="00D20274"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s-ES"/>
        </w:rPr>
      </w:pPr>
      <w:r w:rsidRPr="00D20274">
        <w:rPr>
          <w:rFonts w:cs="Arial"/>
          <w:i/>
          <w:iCs/>
          <w:color w:val="000000"/>
          <w:lang w:val="es-ES"/>
        </w:rPr>
        <w:t xml:space="preserve">- Gestión flexible con expansión progresiva impulsada por la comunidad de la </w:t>
      </w:r>
      <w:hyperlink r:id="rId49" w:history="1">
        <w:r w:rsidRPr="00D20274">
          <w:rPr>
            <w:rStyle w:val="Hyperlink"/>
            <w:rFonts w:cs="Arial"/>
            <w:i/>
            <w:iCs/>
            <w:lang w:val="es-ES"/>
          </w:rPr>
          <w:t xml:space="preserve">Reserva marina de </w:t>
        </w:r>
        <w:proofErr w:type="spellStart"/>
        <w:r w:rsidRPr="00D20274">
          <w:rPr>
            <w:rStyle w:val="Hyperlink"/>
            <w:rFonts w:cs="Arial"/>
            <w:i/>
            <w:iCs/>
            <w:lang w:val="es-ES"/>
          </w:rPr>
          <w:t>Shark</w:t>
        </w:r>
        <w:proofErr w:type="spellEnd"/>
        <w:r w:rsidRPr="00D20274">
          <w:rPr>
            <w:rStyle w:val="Hyperlink"/>
            <w:rFonts w:cs="Arial"/>
            <w:i/>
            <w:iCs/>
            <w:lang w:val="es-ES"/>
          </w:rPr>
          <w:t xml:space="preserve"> </w:t>
        </w:r>
        <w:proofErr w:type="spellStart"/>
        <w:r w:rsidRPr="00D20274">
          <w:rPr>
            <w:rStyle w:val="Hyperlink"/>
            <w:rFonts w:cs="Arial"/>
            <w:i/>
            <w:iCs/>
            <w:lang w:val="es-ES"/>
          </w:rPr>
          <w:t>Reef</w:t>
        </w:r>
        <w:proofErr w:type="spellEnd"/>
        <w:r w:rsidRPr="00D20274">
          <w:rPr>
            <w:rStyle w:val="Hyperlink"/>
            <w:rFonts w:cs="Arial"/>
            <w:i/>
            <w:iCs/>
            <w:lang w:val="es-ES"/>
          </w:rPr>
          <w:t>, Islas Fiyi</w:t>
        </w:r>
      </w:hyperlink>
      <w:r w:rsidRPr="00D20274">
        <w:rPr>
          <w:rFonts w:cs="Arial"/>
          <w:i/>
          <w:iCs/>
          <w:color w:val="000000"/>
          <w:lang w:val="es-ES"/>
        </w:rPr>
        <w:t xml:space="preserve"> </w:t>
      </w:r>
    </w:p>
    <w:p w14:paraId="263207E0" w14:textId="77777777" w:rsidR="006037E9" w:rsidRPr="00D20274"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lang w:val="es-ES"/>
        </w:rPr>
      </w:pPr>
      <w:r w:rsidRPr="00D20274">
        <w:rPr>
          <w:rFonts w:cs="Arial"/>
          <w:i/>
          <w:iCs/>
          <w:color w:val="000000"/>
          <w:lang w:val="es-ES"/>
        </w:rPr>
        <w:t>- Estudios de simulación de la capacidad de carga en la Reserva de la Biosfera de Isla Guadalupe, México (Santana-Morales et al. 2021a)</w:t>
      </w:r>
    </w:p>
    <w:p w14:paraId="6864D911" w14:textId="77777777" w:rsidR="006037E9" w:rsidRPr="00D20274" w:rsidRDefault="006037E9" w:rsidP="00F12ABB">
      <w:pPr>
        <w:pStyle w:val="ListParagraph"/>
        <w:autoSpaceDE w:val="0"/>
        <w:autoSpaceDN w:val="0"/>
        <w:adjustRightInd w:val="0"/>
        <w:snapToGrid w:val="0"/>
        <w:spacing w:after="0" w:line="240" w:lineRule="auto"/>
        <w:ind w:left="0"/>
        <w:contextualSpacing w:val="0"/>
        <w:jc w:val="both"/>
        <w:rPr>
          <w:rFonts w:cs="Arial"/>
          <w:color w:val="000000"/>
          <w:lang w:val="es-ES"/>
        </w:rPr>
      </w:pPr>
    </w:p>
    <w:p w14:paraId="399F014D" w14:textId="77777777" w:rsidR="00440977" w:rsidRPr="00D20274" w:rsidRDefault="00440977" w:rsidP="00237BB9">
      <w:pPr>
        <w:pStyle w:val="Heading2"/>
        <w:rPr>
          <w:lang w:val="es-ES"/>
        </w:rPr>
      </w:pPr>
      <w:bookmarkStart w:id="21" w:name="_Toc89089504"/>
      <w:bookmarkStart w:id="22" w:name="_Toc137733358"/>
    </w:p>
    <w:p w14:paraId="7FE83FF5" w14:textId="1B201A55" w:rsidR="006037E9" w:rsidRPr="00D20274" w:rsidRDefault="006037E9" w:rsidP="00237BB9">
      <w:pPr>
        <w:pStyle w:val="Heading2"/>
        <w:rPr>
          <w:lang w:val="es-ES"/>
        </w:rPr>
      </w:pPr>
      <w:r w:rsidRPr="00D20274">
        <w:rPr>
          <w:lang w:val="es-ES"/>
        </w:rPr>
        <w:t>1.3 Directrices generales</w:t>
      </w:r>
      <w:bookmarkEnd w:id="21"/>
      <w:bookmarkEnd w:id="22"/>
    </w:p>
    <w:p w14:paraId="712F4A2A" w14:textId="77777777" w:rsidR="00440977" w:rsidRPr="00D20274" w:rsidRDefault="00440977" w:rsidP="00F12ABB">
      <w:pPr>
        <w:autoSpaceDE w:val="0"/>
        <w:autoSpaceDN w:val="0"/>
        <w:adjustRightInd w:val="0"/>
        <w:snapToGrid w:val="0"/>
        <w:spacing w:after="0" w:line="240" w:lineRule="auto"/>
        <w:jc w:val="both"/>
        <w:rPr>
          <w:rFonts w:cs="Arial"/>
          <w:color w:val="000000"/>
          <w:lang w:val="es-ES"/>
        </w:rPr>
      </w:pPr>
    </w:p>
    <w:p w14:paraId="0BEA9198" w14:textId="2401B952" w:rsidR="006037E9" w:rsidRPr="00D20274" w:rsidRDefault="006037E9" w:rsidP="00F12ABB">
      <w:pPr>
        <w:autoSpaceDE w:val="0"/>
        <w:autoSpaceDN w:val="0"/>
        <w:adjustRightInd w:val="0"/>
        <w:snapToGrid w:val="0"/>
        <w:spacing w:after="0" w:line="240" w:lineRule="auto"/>
        <w:jc w:val="both"/>
        <w:rPr>
          <w:rFonts w:cs="Arial"/>
          <w:color w:val="000000"/>
          <w:lang w:val="es-ES"/>
        </w:rPr>
      </w:pPr>
      <w:r w:rsidRPr="00D20274">
        <w:rPr>
          <w:rFonts w:cs="Arial"/>
          <w:color w:val="000000"/>
          <w:lang w:val="es-ES"/>
        </w:rPr>
        <w:t xml:space="preserve">Las siguientes </w:t>
      </w:r>
      <w:r w:rsidRPr="00D20274">
        <w:rPr>
          <w:rFonts w:cs="Arial"/>
          <w:i/>
          <w:iCs/>
          <w:color w:val="000000"/>
          <w:lang w:val="es-ES"/>
        </w:rPr>
        <w:t xml:space="preserve">Directrices Generales </w:t>
      </w:r>
      <w:r w:rsidRPr="00D20274">
        <w:rPr>
          <w:rFonts w:cs="Arial"/>
          <w:color w:val="000000"/>
          <w:lang w:val="es-ES"/>
        </w:rPr>
        <w:t xml:space="preserve">tienen como objetivo ofrecer un recurso viable y de fácil acceso para aquellas personas que se encargan de desarrollar planes y reglamentos para cualquier operación de interacción en el agua, nueva o sin supervisión previa, </w:t>
      </w:r>
      <w:r w:rsidRPr="00D20274">
        <w:rPr>
          <w:lang w:val="es-ES"/>
        </w:rPr>
        <w:t xml:space="preserve">con cualquier especie de </w:t>
      </w:r>
      <w:r w:rsidRPr="00D20274">
        <w:rPr>
          <w:rFonts w:cs="Arial"/>
          <w:color w:val="000000"/>
          <w:lang w:val="es-ES"/>
        </w:rPr>
        <w:t xml:space="preserve">megafauna marina. Proporcionan un conjunto de directrices aplicables que pueden constituir la base de los reglamentos en todos los ámbitos, así como inspirar una primera y necesaria intervención allí donde la gestión de las interacciones vaya por detrás de su desarrollo, o donde los datos científicos sean escasos. </w:t>
      </w:r>
    </w:p>
    <w:p w14:paraId="40E023CC" w14:textId="77777777" w:rsidR="006037E9" w:rsidRPr="00D20274" w:rsidRDefault="006037E9" w:rsidP="00F12ABB">
      <w:pPr>
        <w:autoSpaceDE w:val="0"/>
        <w:autoSpaceDN w:val="0"/>
        <w:adjustRightInd w:val="0"/>
        <w:snapToGrid w:val="0"/>
        <w:spacing w:after="0" w:line="240" w:lineRule="auto"/>
        <w:jc w:val="both"/>
        <w:rPr>
          <w:rFonts w:cs="Arial"/>
          <w:color w:val="000000"/>
          <w:lang w:val="es-ES"/>
        </w:rPr>
      </w:pPr>
    </w:p>
    <w:p w14:paraId="71CA300F" w14:textId="6891A6F3" w:rsidR="006037E9" w:rsidRPr="00D20274" w:rsidRDefault="006037E9" w:rsidP="00F12ABB">
      <w:pPr>
        <w:autoSpaceDE w:val="0"/>
        <w:autoSpaceDN w:val="0"/>
        <w:adjustRightInd w:val="0"/>
        <w:snapToGrid w:val="0"/>
        <w:spacing w:after="0" w:line="240" w:lineRule="auto"/>
        <w:jc w:val="both"/>
        <w:rPr>
          <w:rFonts w:cs="Arial"/>
          <w:color w:val="FF0000"/>
          <w:lang w:val="es-ES"/>
        </w:rPr>
      </w:pPr>
      <w:r w:rsidRPr="00D20274">
        <w:rPr>
          <w:rFonts w:cs="Arial"/>
          <w:color w:val="000000"/>
          <w:lang w:val="es-ES"/>
        </w:rPr>
        <w:t xml:space="preserve">Por otra parte, en los numerosos lugares en los que las interacciones en el agua tienen como objetivo diferentes especies o grupos de especies en el mismo lugar o en lugares adyacentes, un sistema general de directrices sobre interacciones con la vida silvestre marina aplicable a todas las especies garantizaría un enfoque normativo común, coherente y uniforme, lo que </w:t>
      </w:r>
      <w:r w:rsidRPr="00D20274">
        <w:rPr>
          <w:rFonts w:cs="Arial"/>
          <w:color w:val="000000"/>
          <w:lang w:val="es-ES"/>
        </w:rPr>
        <w:lastRenderedPageBreak/>
        <w:t xml:space="preserve">podría facilitar la adopción, comprensión y cumplimiento de los reglamentos. Las </w:t>
      </w:r>
      <w:r w:rsidRPr="00D20274">
        <w:rPr>
          <w:rFonts w:cs="Arial"/>
          <w:i/>
          <w:iCs/>
          <w:color w:val="000000" w:themeColor="text1"/>
          <w:lang w:val="es-ES"/>
        </w:rPr>
        <w:t xml:space="preserve">Directrices para el Turismo de Vida Silvestre Marina </w:t>
      </w:r>
      <w:r w:rsidRPr="00D20274">
        <w:rPr>
          <w:rFonts w:cs="Arial"/>
          <w:color w:val="000000" w:themeColor="text1"/>
          <w:lang w:val="es-ES"/>
        </w:rPr>
        <w:t xml:space="preserve">en </w:t>
      </w:r>
      <w:hyperlink r:id="rId50" w:history="1">
        <w:r w:rsidRPr="00D20274">
          <w:rPr>
            <w:rStyle w:val="Hyperlink"/>
            <w:rFonts w:cs="Arial"/>
            <w:lang w:val="es-ES"/>
          </w:rPr>
          <w:t>Filipinas</w:t>
        </w:r>
      </w:hyperlink>
      <w:r w:rsidRPr="00D20274">
        <w:rPr>
          <w:rFonts w:cs="Arial"/>
          <w:color w:val="000000" w:themeColor="text1"/>
          <w:lang w:val="es-ES"/>
        </w:rPr>
        <w:t xml:space="preserve"> y los reglamentos de nivel 1-2 del </w:t>
      </w:r>
      <w:hyperlink r:id="rId51" w:history="1">
        <w:r w:rsidRPr="00D20274">
          <w:rPr>
            <w:rStyle w:val="Hyperlink"/>
            <w:rFonts w:cs="Arial"/>
            <w:lang w:val="es-ES"/>
          </w:rPr>
          <w:t>Código de Conducta en el Programa de Turismo de Dugongos y Tortugas</w:t>
        </w:r>
      </w:hyperlink>
      <w:r w:rsidRPr="00D20274">
        <w:rPr>
          <w:rFonts w:cs="Arial"/>
          <w:color w:val="000000" w:themeColor="text1"/>
          <w:lang w:val="es-ES"/>
        </w:rPr>
        <w:t xml:space="preserve"> (</w:t>
      </w:r>
      <w:proofErr w:type="spellStart"/>
      <w:r w:rsidRPr="00D20274">
        <w:rPr>
          <w:rFonts w:cs="Arial"/>
          <w:color w:val="000000" w:themeColor="text1"/>
          <w:lang w:val="es-ES"/>
        </w:rPr>
        <w:t>Birtles</w:t>
      </w:r>
      <w:proofErr w:type="spellEnd"/>
      <w:r w:rsidRPr="00D20274">
        <w:rPr>
          <w:rFonts w:cs="Arial"/>
          <w:color w:val="000000" w:themeColor="text1"/>
          <w:lang w:val="es-ES"/>
        </w:rPr>
        <w:t xml:space="preserve"> et al. 2005) son ejemplos de este tipo de enfoque.</w:t>
      </w:r>
    </w:p>
    <w:p w14:paraId="74A29F50" w14:textId="3E3D231F" w:rsidR="006037E9" w:rsidRPr="00D20274" w:rsidRDefault="006037E9" w:rsidP="00F12ABB">
      <w:pPr>
        <w:pStyle w:val="ListParagraph"/>
        <w:autoSpaceDE w:val="0"/>
        <w:autoSpaceDN w:val="0"/>
        <w:adjustRightInd w:val="0"/>
        <w:snapToGrid w:val="0"/>
        <w:spacing w:after="0" w:line="240" w:lineRule="auto"/>
        <w:contextualSpacing w:val="0"/>
        <w:jc w:val="both"/>
        <w:rPr>
          <w:rFonts w:cs="Arial"/>
          <w:color w:val="000000"/>
          <w:lang w:val="es-ES"/>
        </w:rPr>
      </w:pPr>
    </w:p>
    <w:p w14:paraId="45167987" w14:textId="0A4114D3" w:rsidR="00440977" w:rsidRPr="00D20274" w:rsidRDefault="00440977" w:rsidP="00F12ABB">
      <w:pPr>
        <w:pStyle w:val="ListParagraph"/>
        <w:autoSpaceDE w:val="0"/>
        <w:autoSpaceDN w:val="0"/>
        <w:adjustRightInd w:val="0"/>
        <w:snapToGrid w:val="0"/>
        <w:spacing w:after="0" w:line="240" w:lineRule="auto"/>
        <w:contextualSpacing w:val="0"/>
        <w:jc w:val="both"/>
        <w:rPr>
          <w:rFonts w:cs="Arial"/>
          <w:color w:val="000000"/>
          <w:lang w:val="es-ES"/>
        </w:rPr>
      </w:pPr>
    </w:p>
    <w:p w14:paraId="7DC8A1E3" w14:textId="77777777" w:rsidR="00440977" w:rsidRPr="00D20274" w:rsidRDefault="00440977" w:rsidP="00F12ABB">
      <w:pPr>
        <w:pStyle w:val="ListParagraph"/>
        <w:autoSpaceDE w:val="0"/>
        <w:autoSpaceDN w:val="0"/>
        <w:adjustRightInd w:val="0"/>
        <w:snapToGrid w:val="0"/>
        <w:spacing w:after="0" w:line="240" w:lineRule="auto"/>
        <w:contextualSpacing w:val="0"/>
        <w:jc w:val="both"/>
        <w:rPr>
          <w:rFonts w:cs="Arial"/>
          <w:color w:val="000000"/>
          <w:lang w:val="es-ES"/>
        </w:rPr>
      </w:pPr>
    </w:p>
    <w:p w14:paraId="1DC6C79C" w14:textId="77777777" w:rsidR="006037E9" w:rsidRPr="00D20274" w:rsidRDefault="006037E9" w:rsidP="00F12ABB">
      <w:pPr>
        <w:autoSpaceDE w:val="0"/>
        <w:autoSpaceDN w:val="0"/>
        <w:adjustRightInd w:val="0"/>
        <w:snapToGrid w:val="0"/>
        <w:spacing w:after="0" w:line="240" w:lineRule="auto"/>
        <w:jc w:val="both"/>
        <w:rPr>
          <w:rFonts w:cs="Arial"/>
          <w:b/>
          <w:bCs/>
          <w:color w:val="000000"/>
          <w:lang w:val="es-ES"/>
        </w:rPr>
      </w:pPr>
      <w:r w:rsidRPr="00D20274">
        <w:rPr>
          <w:rFonts w:cs="Arial"/>
          <w:b/>
          <w:bCs/>
          <w:color w:val="000000"/>
          <w:lang w:val="es-ES"/>
        </w:rPr>
        <w:t xml:space="preserve">Directrices generales propuestas para las interacciones en el agua con la vida silvestre marina </w:t>
      </w:r>
    </w:p>
    <w:p w14:paraId="6DE475C6" w14:textId="77777777" w:rsidR="006037E9" w:rsidRPr="00D20274" w:rsidRDefault="006037E9" w:rsidP="00F12ABB">
      <w:pPr>
        <w:pStyle w:val="ListParagraph"/>
        <w:autoSpaceDE w:val="0"/>
        <w:autoSpaceDN w:val="0"/>
        <w:adjustRightInd w:val="0"/>
        <w:snapToGrid w:val="0"/>
        <w:spacing w:after="0" w:line="240" w:lineRule="auto"/>
        <w:contextualSpacing w:val="0"/>
        <w:jc w:val="both"/>
        <w:rPr>
          <w:rFonts w:cs="Arial"/>
          <w:i/>
          <w:iCs/>
          <w:color w:val="000000"/>
          <w:lang w:val="es-ES"/>
        </w:rPr>
      </w:pPr>
    </w:p>
    <w:p w14:paraId="70871F6B" w14:textId="77777777" w:rsidR="006037E9" w:rsidRPr="00D20274"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i/>
          <w:iCs/>
          <w:color w:val="000000"/>
          <w:lang w:val="es-ES"/>
        </w:rPr>
      </w:pPr>
      <w:r w:rsidRPr="00D20274">
        <w:rPr>
          <w:rFonts w:cs="Arial"/>
          <w:color w:val="000000"/>
          <w:lang w:val="es-ES"/>
        </w:rPr>
        <w:t xml:space="preserve">Solo se permiten interacciones con las especies, poblaciones e individuos específicamente designados y en las zonas y horarios establecidos; en el resto de </w:t>
      </w:r>
      <w:proofErr w:type="gramStart"/>
      <w:r w:rsidRPr="00D20274">
        <w:rPr>
          <w:rFonts w:cs="Arial"/>
          <w:color w:val="000000"/>
          <w:lang w:val="es-ES"/>
        </w:rPr>
        <w:t>casos</w:t>
      </w:r>
      <w:proofErr w:type="gramEnd"/>
      <w:r w:rsidRPr="00D20274">
        <w:rPr>
          <w:rFonts w:cs="Arial"/>
          <w:color w:val="000000"/>
          <w:lang w:val="es-ES"/>
        </w:rPr>
        <w:t xml:space="preserve">, zonas y horarios, no se permite iniciarlas o continuarlas. </w:t>
      </w:r>
    </w:p>
    <w:p w14:paraId="0ACD3AB2" w14:textId="77777777" w:rsidR="006037E9" w:rsidRPr="00D20274" w:rsidRDefault="006037E9" w:rsidP="00F12ABB">
      <w:pPr>
        <w:pStyle w:val="ListParagraph"/>
        <w:autoSpaceDE w:val="0"/>
        <w:autoSpaceDN w:val="0"/>
        <w:adjustRightInd w:val="0"/>
        <w:snapToGrid w:val="0"/>
        <w:spacing w:after="0" w:line="240" w:lineRule="auto"/>
        <w:contextualSpacing w:val="0"/>
        <w:jc w:val="both"/>
        <w:rPr>
          <w:rFonts w:cs="Arial"/>
          <w:color w:val="000000"/>
          <w:lang w:val="es-ES"/>
        </w:rPr>
      </w:pPr>
    </w:p>
    <w:p w14:paraId="58C4CFAC" w14:textId="77777777" w:rsidR="006C682F" w:rsidRPr="00D20274"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i/>
          <w:iCs/>
          <w:color w:val="000000"/>
          <w:lang w:val="es-ES"/>
        </w:rPr>
      </w:pPr>
      <w:r w:rsidRPr="00D20274">
        <w:rPr>
          <w:rFonts w:cs="Arial"/>
          <w:color w:val="000000"/>
          <w:lang w:val="es-ES"/>
        </w:rPr>
        <w:t>Nunca se permite que las interacciones se inicien o continúen si:</w:t>
      </w:r>
    </w:p>
    <w:p w14:paraId="115FD460" w14:textId="77777777" w:rsidR="006C682F" w:rsidRPr="00D20274" w:rsidRDefault="006C682F" w:rsidP="006C682F">
      <w:pPr>
        <w:pStyle w:val="ListParagraph"/>
        <w:rPr>
          <w:rFonts w:cs="Arial"/>
          <w:color w:val="000000"/>
          <w:lang w:val="es-ES"/>
        </w:rPr>
      </w:pPr>
    </w:p>
    <w:p w14:paraId="138F3808" w14:textId="77777777" w:rsidR="006037E9" w:rsidRPr="00D20274" w:rsidRDefault="006037E9" w:rsidP="006C682F">
      <w:pPr>
        <w:pStyle w:val="ListParagraph"/>
        <w:numPr>
          <w:ilvl w:val="1"/>
          <w:numId w:val="38"/>
        </w:numPr>
        <w:autoSpaceDE w:val="0"/>
        <w:autoSpaceDN w:val="0"/>
        <w:adjustRightInd w:val="0"/>
        <w:snapToGrid w:val="0"/>
        <w:spacing w:after="0" w:line="240" w:lineRule="auto"/>
        <w:ind w:left="992" w:hanging="425"/>
        <w:contextualSpacing w:val="0"/>
        <w:jc w:val="both"/>
        <w:rPr>
          <w:rFonts w:cs="Arial"/>
          <w:color w:val="000000"/>
          <w:lang w:val="es-ES"/>
        </w:rPr>
      </w:pPr>
      <w:r w:rsidRPr="00D20274">
        <w:rPr>
          <w:rFonts w:cs="Arial"/>
          <w:color w:val="000000"/>
          <w:lang w:val="es-ES"/>
        </w:rPr>
        <w:t>La vida silvestre presenta un comportamiento crítico/biológicamente importante</w:t>
      </w:r>
    </w:p>
    <w:p w14:paraId="78654AF8" w14:textId="574DA306" w:rsidR="006037E9" w:rsidRPr="00D20274" w:rsidRDefault="006037E9" w:rsidP="006C682F">
      <w:pPr>
        <w:pStyle w:val="ListParagraph"/>
        <w:numPr>
          <w:ilvl w:val="1"/>
          <w:numId w:val="38"/>
        </w:numPr>
        <w:autoSpaceDE w:val="0"/>
        <w:autoSpaceDN w:val="0"/>
        <w:adjustRightInd w:val="0"/>
        <w:snapToGrid w:val="0"/>
        <w:spacing w:after="0" w:line="240" w:lineRule="auto"/>
        <w:ind w:left="992" w:hanging="425"/>
        <w:contextualSpacing w:val="0"/>
        <w:jc w:val="both"/>
        <w:rPr>
          <w:rFonts w:cs="Arial"/>
          <w:color w:val="000000"/>
          <w:lang w:val="es-ES"/>
        </w:rPr>
      </w:pPr>
      <w:r w:rsidRPr="00D20274">
        <w:rPr>
          <w:rFonts w:cs="Arial"/>
          <w:color w:val="000000"/>
          <w:lang w:val="es-ES"/>
        </w:rPr>
        <w:t>La vida silvestre elude la interacción aumentando la</w:t>
      </w:r>
      <w:r w:rsidRPr="00D20274">
        <w:rPr>
          <w:rFonts w:cs="Arial"/>
          <w:lang w:val="es-ES"/>
        </w:rPr>
        <w:t xml:space="preserve"> velocidad de nado, cambiando rápidamente la dirección de desplazamiento y/o sumergiéndose durante mucho tiempo (taxones que respiran aire)</w:t>
      </w:r>
    </w:p>
    <w:p w14:paraId="60F9F18C" w14:textId="77777777" w:rsidR="006037E9" w:rsidRPr="00D20274" w:rsidRDefault="006037E9" w:rsidP="006C682F">
      <w:pPr>
        <w:pStyle w:val="ListParagraph"/>
        <w:numPr>
          <w:ilvl w:val="1"/>
          <w:numId w:val="38"/>
        </w:numPr>
        <w:autoSpaceDE w:val="0"/>
        <w:autoSpaceDN w:val="0"/>
        <w:adjustRightInd w:val="0"/>
        <w:snapToGrid w:val="0"/>
        <w:spacing w:after="0" w:line="240" w:lineRule="auto"/>
        <w:ind w:left="992" w:hanging="425"/>
        <w:contextualSpacing w:val="0"/>
        <w:jc w:val="both"/>
        <w:rPr>
          <w:rFonts w:cs="Arial"/>
          <w:color w:val="000000"/>
          <w:lang w:val="es-ES"/>
        </w:rPr>
      </w:pPr>
      <w:r w:rsidRPr="00D20274">
        <w:rPr>
          <w:rFonts w:cs="Arial"/>
          <w:lang w:val="es-ES"/>
        </w:rPr>
        <w:t>La vida silvestre responde a la interacción interrumpiendo una actividad o comportamiento fundamental (por ejemplo, el descanso, la alimentación, el apareamiento, la lactancia y la limpieza)</w:t>
      </w:r>
    </w:p>
    <w:p w14:paraId="6FB45F99" w14:textId="77777777" w:rsidR="006037E9" w:rsidRPr="00D20274" w:rsidRDefault="006037E9" w:rsidP="006C682F">
      <w:pPr>
        <w:pStyle w:val="ListParagraph"/>
        <w:numPr>
          <w:ilvl w:val="1"/>
          <w:numId w:val="38"/>
        </w:numPr>
        <w:autoSpaceDE w:val="0"/>
        <w:autoSpaceDN w:val="0"/>
        <w:adjustRightInd w:val="0"/>
        <w:snapToGrid w:val="0"/>
        <w:spacing w:after="0" w:line="240" w:lineRule="auto"/>
        <w:ind w:left="992" w:hanging="425"/>
        <w:contextualSpacing w:val="0"/>
        <w:jc w:val="both"/>
        <w:rPr>
          <w:rFonts w:cs="Arial"/>
          <w:i/>
          <w:iCs/>
          <w:color w:val="000000"/>
          <w:lang w:val="es-ES"/>
        </w:rPr>
      </w:pPr>
      <w:r w:rsidRPr="00D20274">
        <w:rPr>
          <w:rFonts w:cs="Arial"/>
          <w:color w:val="000000"/>
          <w:lang w:val="es-ES"/>
        </w:rPr>
        <w:t>La vida silvestre se inquieta, se alborota o se vuelve agresiva (por ejemplo, con exhibiciones amenazantes, mordiscos, golpes con la cola; véase la Parte 2) hacia los seres humanos participantes</w:t>
      </w:r>
    </w:p>
    <w:p w14:paraId="75C46551" w14:textId="65AE267B" w:rsidR="006037E9" w:rsidRPr="00D20274" w:rsidRDefault="006037E9" w:rsidP="006C682F">
      <w:pPr>
        <w:pStyle w:val="ListParagraph"/>
        <w:numPr>
          <w:ilvl w:val="1"/>
          <w:numId w:val="38"/>
        </w:numPr>
        <w:autoSpaceDE w:val="0"/>
        <w:autoSpaceDN w:val="0"/>
        <w:adjustRightInd w:val="0"/>
        <w:snapToGrid w:val="0"/>
        <w:spacing w:after="0" w:line="240" w:lineRule="auto"/>
        <w:ind w:left="992" w:hanging="425"/>
        <w:contextualSpacing w:val="0"/>
        <w:jc w:val="both"/>
        <w:rPr>
          <w:rFonts w:cs="Arial"/>
          <w:color w:val="000000"/>
          <w:lang w:val="es-ES"/>
        </w:rPr>
      </w:pPr>
      <w:r w:rsidRPr="00D20274">
        <w:rPr>
          <w:rFonts w:cs="Arial"/>
          <w:color w:val="000000"/>
          <w:lang w:val="es-ES"/>
        </w:rPr>
        <w:t>La vida silvestre está herida o enredada en cuerdas, redes, boyas u otros materiales que dificultan su libertad de movimiento; en este caso, avise a las autoridades competentes</w:t>
      </w:r>
    </w:p>
    <w:p w14:paraId="0A6FD4A2" w14:textId="77777777" w:rsidR="006037E9" w:rsidRPr="00D20274" w:rsidRDefault="006037E9" w:rsidP="006C682F">
      <w:pPr>
        <w:pStyle w:val="ListParagraph"/>
        <w:numPr>
          <w:ilvl w:val="1"/>
          <w:numId w:val="38"/>
        </w:numPr>
        <w:autoSpaceDE w:val="0"/>
        <w:autoSpaceDN w:val="0"/>
        <w:adjustRightInd w:val="0"/>
        <w:snapToGrid w:val="0"/>
        <w:spacing w:after="0" w:line="240" w:lineRule="auto"/>
        <w:ind w:left="992" w:hanging="425"/>
        <w:contextualSpacing w:val="0"/>
        <w:jc w:val="both"/>
        <w:rPr>
          <w:rFonts w:cs="Arial"/>
          <w:color w:val="000000"/>
          <w:lang w:val="es-ES"/>
        </w:rPr>
      </w:pPr>
      <w:r w:rsidRPr="00D20274">
        <w:rPr>
          <w:rFonts w:cs="Arial"/>
          <w:color w:val="000000"/>
          <w:lang w:val="es-ES"/>
        </w:rPr>
        <w:t>Se vulneran los reglamentos vigentes</w:t>
      </w:r>
    </w:p>
    <w:p w14:paraId="77F6BAB1" w14:textId="77777777" w:rsidR="00440977" w:rsidRPr="00D20274" w:rsidRDefault="00440977" w:rsidP="00F12ABB">
      <w:pPr>
        <w:autoSpaceDE w:val="0"/>
        <w:autoSpaceDN w:val="0"/>
        <w:adjustRightInd w:val="0"/>
        <w:snapToGrid w:val="0"/>
        <w:spacing w:after="0" w:line="240" w:lineRule="auto"/>
        <w:ind w:left="1080"/>
        <w:jc w:val="both"/>
        <w:rPr>
          <w:rFonts w:cs="Arial"/>
          <w:color w:val="000000"/>
          <w:lang w:val="es-ES"/>
        </w:rPr>
      </w:pPr>
    </w:p>
    <w:p w14:paraId="7F3CF63B" w14:textId="0037D831" w:rsidR="006037E9" w:rsidRPr="00D20274" w:rsidRDefault="006037E9" w:rsidP="006C682F">
      <w:pPr>
        <w:autoSpaceDE w:val="0"/>
        <w:autoSpaceDN w:val="0"/>
        <w:adjustRightInd w:val="0"/>
        <w:snapToGrid w:val="0"/>
        <w:spacing w:after="0" w:line="240" w:lineRule="auto"/>
        <w:ind w:left="567"/>
        <w:jc w:val="both"/>
        <w:rPr>
          <w:rFonts w:eastAsiaTheme="minorEastAsia" w:cs="Arial"/>
          <w:lang w:val="es-ES"/>
        </w:rPr>
      </w:pPr>
      <w:r w:rsidRPr="00D20274">
        <w:rPr>
          <w:rFonts w:cs="Arial"/>
          <w:color w:val="000000"/>
          <w:lang w:val="es-ES"/>
        </w:rPr>
        <w:t xml:space="preserve">Aunque todos los participantes deben ser conscientes de estas situaciones, en las interacciones comerciales, </w:t>
      </w:r>
      <w:r w:rsidRPr="00D20274">
        <w:rPr>
          <w:rFonts w:eastAsiaTheme="minorEastAsia" w:cs="Arial"/>
          <w:lang w:val="es-ES"/>
        </w:rPr>
        <w:t xml:space="preserve">los guías son los responsables de evaluar la situación antes y durante una interacción, establecer la línea de acción con respecto a los reglamentos y dar instrucción a los participantes como corresponde. </w:t>
      </w:r>
    </w:p>
    <w:p w14:paraId="60BF3C27" w14:textId="77777777" w:rsidR="006037E9" w:rsidRPr="00D20274" w:rsidRDefault="006037E9" w:rsidP="00F12ABB">
      <w:pPr>
        <w:autoSpaceDE w:val="0"/>
        <w:autoSpaceDN w:val="0"/>
        <w:adjustRightInd w:val="0"/>
        <w:snapToGrid w:val="0"/>
        <w:spacing w:after="0" w:line="240" w:lineRule="auto"/>
        <w:ind w:left="363"/>
        <w:jc w:val="both"/>
        <w:rPr>
          <w:rFonts w:cs="Arial"/>
          <w:color w:val="000000"/>
          <w:lang w:val="es-ES"/>
        </w:rPr>
      </w:pPr>
    </w:p>
    <w:p w14:paraId="237394CA" w14:textId="3E1CD2E6" w:rsidR="006037E9" w:rsidRPr="00D20274"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lang w:val="es-ES"/>
        </w:rPr>
      </w:pPr>
      <w:r w:rsidRPr="00D20274">
        <w:rPr>
          <w:rFonts w:cs="Arial"/>
          <w:lang w:val="es-ES"/>
        </w:rPr>
        <w:t xml:space="preserve">Las interacciones comerciales en el agua solo se pueden ofrecer, organizar y realizar por operadores que posean una licencia, certificación o permiso específico para llevar a cabo la actividad. </w:t>
      </w:r>
    </w:p>
    <w:p w14:paraId="241FBD16" w14:textId="77777777" w:rsidR="006037E9" w:rsidRPr="00D20274" w:rsidRDefault="006037E9" w:rsidP="00440977">
      <w:pPr>
        <w:autoSpaceDE w:val="0"/>
        <w:autoSpaceDN w:val="0"/>
        <w:adjustRightInd w:val="0"/>
        <w:snapToGrid w:val="0"/>
        <w:spacing w:after="0" w:line="240" w:lineRule="auto"/>
        <w:ind w:left="567" w:hanging="567"/>
        <w:jc w:val="both"/>
        <w:rPr>
          <w:rFonts w:cs="Arial"/>
          <w:color w:val="000000"/>
          <w:lang w:val="es-ES"/>
        </w:rPr>
      </w:pPr>
    </w:p>
    <w:p w14:paraId="70A5B534" w14:textId="19C825A6" w:rsidR="006037E9" w:rsidRPr="00D20274"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lang w:val="es-ES"/>
        </w:rPr>
      </w:pPr>
      <w:r w:rsidRPr="00D20274">
        <w:rPr>
          <w:rFonts w:cs="Arial"/>
          <w:b/>
          <w:bCs/>
          <w:color w:val="000000"/>
          <w:lang w:val="es-ES"/>
        </w:rPr>
        <w:t xml:space="preserve">No se recomienda la alimentación directa </w:t>
      </w:r>
      <w:r w:rsidRPr="00D20274">
        <w:rPr>
          <w:rFonts w:cs="Arial"/>
          <w:color w:val="000000"/>
          <w:lang w:val="es-ES"/>
        </w:rPr>
        <w:t>de</w:t>
      </w:r>
      <w:r w:rsidRPr="00D20274">
        <w:rPr>
          <w:rFonts w:cs="Arial"/>
          <w:b/>
          <w:bCs/>
          <w:color w:val="000000"/>
          <w:lang w:val="es-ES"/>
        </w:rPr>
        <w:t xml:space="preserve"> </w:t>
      </w:r>
      <w:r w:rsidRPr="00D20274">
        <w:rPr>
          <w:rFonts w:cs="Arial"/>
          <w:color w:val="000000"/>
          <w:lang w:val="es-ES"/>
        </w:rPr>
        <w:t>cualquier vida silvestre. Todas las formas de atracción intencionada</w:t>
      </w:r>
      <w:r w:rsidR="008E5228" w:rsidRPr="00D20274">
        <w:rPr>
          <w:rStyle w:val="FootnoteReference"/>
          <w:rFonts w:cs="Arial"/>
          <w:color w:val="000000"/>
          <w:lang w:val="es-ES"/>
        </w:rPr>
        <w:footnoteReference w:id="5"/>
      </w:r>
      <w:r w:rsidRPr="00D20274">
        <w:rPr>
          <w:rFonts w:cs="Arial"/>
          <w:color w:val="000000"/>
          <w:lang w:val="es-ES"/>
        </w:rPr>
        <w:t xml:space="preserve"> y modificación del hábitat con el objetivo de atraer a mamíferos marinos y tortugas están prohibidas salvo que se produzcan en el marco de un plan de gestión regulado que reconozca los posibles efectos perjudiciales y ponga en marcha medidas adecuadas para mitigarlos. En las interacciones comerciales con elasmobranquios están estrictamente reguladas, y se prohíben en las interacciones particulares con este taxón.</w:t>
      </w:r>
      <w:r w:rsidRPr="00D20274">
        <w:rPr>
          <w:rStyle w:val="FootnoteReference"/>
          <w:rFonts w:cs="Arial"/>
          <w:color w:val="000000"/>
          <w:lang w:val="es-ES"/>
        </w:rPr>
        <w:footnoteReference w:id="6"/>
      </w:r>
    </w:p>
    <w:p w14:paraId="20257F48" w14:textId="77777777" w:rsidR="006037E9" w:rsidRPr="00D20274" w:rsidRDefault="006037E9" w:rsidP="00440977">
      <w:pPr>
        <w:autoSpaceDE w:val="0"/>
        <w:autoSpaceDN w:val="0"/>
        <w:adjustRightInd w:val="0"/>
        <w:snapToGrid w:val="0"/>
        <w:spacing w:after="0" w:line="240" w:lineRule="auto"/>
        <w:ind w:left="567" w:hanging="567"/>
        <w:jc w:val="both"/>
        <w:rPr>
          <w:rFonts w:cs="Arial"/>
          <w:color w:val="000000"/>
          <w:lang w:val="es-ES"/>
        </w:rPr>
      </w:pPr>
    </w:p>
    <w:p w14:paraId="5990BC81" w14:textId="77777777" w:rsidR="006037E9" w:rsidRPr="00D20274"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lang w:val="es-ES"/>
        </w:rPr>
      </w:pPr>
      <w:r w:rsidRPr="00D20274">
        <w:rPr>
          <w:rFonts w:cs="Arial"/>
          <w:color w:val="000000"/>
          <w:lang w:val="es-ES"/>
        </w:rPr>
        <w:t>Está prohibido</w:t>
      </w:r>
      <w:r w:rsidRPr="00D20274">
        <w:rPr>
          <w:rFonts w:cs="Arial"/>
          <w:b/>
          <w:bCs/>
          <w:color w:val="000000"/>
          <w:lang w:val="es-ES"/>
        </w:rPr>
        <w:t xml:space="preserve"> interactuar</w:t>
      </w:r>
      <w:r w:rsidRPr="00D20274">
        <w:rPr>
          <w:rFonts w:cs="Arial"/>
          <w:color w:val="000000"/>
          <w:lang w:val="es-ES"/>
        </w:rPr>
        <w:t xml:space="preserve"> </w:t>
      </w:r>
      <w:r w:rsidRPr="00D20274">
        <w:rPr>
          <w:rFonts w:cs="Arial"/>
          <w:b/>
          <w:bCs/>
          <w:color w:val="000000"/>
          <w:lang w:val="es-ES"/>
        </w:rPr>
        <w:t>físicamente</w:t>
      </w:r>
      <w:r w:rsidRPr="00D20274">
        <w:rPr>
          <w:rFonts w:cs="Arial"/>
          <w:color w:val="000000"/>
          <w:lang w:val="es-ES"/>
        </w:rPr>
        <w:t xml:space="preserve"> con los animales o tomarlos, tocarlos, manipularlos, montar en ellos, pisarlos, agarrarlos o moverlos. </w:t>
      </w:r>
    </w:p>
    <w:p w14:paraId="209C886B" w14:textId="77777777" w:rsidR="006037E9" w:rsidRPr="00D20274" w:rsidRDefault="006037E9" w:rsidP="00440977">
      <w:pPr>
        <w:autoSpaceDE w:val="0"/>
        <w:autoSpaceDN w:val="0"/>
        <w:adjustRightInd w:val="0"/>
        <w:snapToGrid w:val="0"/>
        <w:spacing w:after="0" w:line="240" w:lineRule="auto"/>
        <w:ind w:left="567" w:hanging="567"/>
        <w:jc w:val="both"/>
        <w:rPr>
          <w:rFonts w:cs="Arial"/>
          <w:color w:val="000000"/>
          <w:lang w:val="es-ES"/>
        </w:rPr>
      </w:pPr>
    </w:p>
    <w:p w14:paraId="302A2566" w14:textId="77777777" w:rsidR="006037E9" w:rsidRPr="00D20274"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lang w:val="es-ES"/>
        </w:rPr>
      </w:pPr>
      <w:r w:rsidRPr="00D20274">
        <w:rPr>
          <w:rFonts w:cs="Arial"/>
          <w:color w:val="000000"/>
          <w:lang w:val="es-ES"/>
        </w:rPr>
        <w:lastRenderedPageBreak/>
        <w:t xml:space="preserve">Los participantes deben realizar </w:t>
      </w:r>
      <w:r w:rsidRPr="00D20274">
        <w:rPr>
          <w:rFonts w:cs="Arial"/>
          <w:b/>
          <w:bCs/>
          <w:color w:val="000000"/>
          <w:lang w:val="es-ES"/>
        </w:rPr>
        <w:t>interacciones</w:t>
      </w:r>
      <w:r w:rsidRPr="00D20274">
        <w:rPr>
          <w:rFonts w:cs="Arial"/>
          <w:color w:val="000000"/>
          <w:lang w:val="es-ES"/>
        </w:rPr>
        <w:t xml:space="preserve"> </w:t>
      </w:r>
      <w:r w:rsidRPr="00D20274">
        <w:rPr>
          <w:rFonts w:cs="Arial"/>
          <w:b/>
          <w:bCs/>
          <w:color w:val="000000"/>
          <w:lang w:val="es-ES"/>
        </w:rPr>
        <w:t>pasivas</w:t>
      </w:r>
      <w:r w:rsidRPr="00D20274">
        <w:rPr>
          <w:rFonts w:cs="Arial"/>
          <w:color w:val="000000"/>
          <w:lang w:val="es-ES"/>
        </w:rPr>
        <w:t>, nadando tranquilamente y de forma predecible, sin perseguir, acorralar ni buscar a la vida silvestre objetivo, y evitando ruidos y señales sonoras innecesarias.</w:t>
      </w:r>
    </w:p>
    <w:p w14:paraId="5BE97A31" w14:textId="77777777" w:rsidR="006037E9" w:rsidRPr="00D20274" w:rsidRDefault="006037E9" w:rsidP="00440977">
      <w:pPr>
        <w:snapToGrid w:val="0"/>
        <w:spacing w:after="0" w:line="240" w:lineRule="auto"/>
        <w:ind w:left="567" w:hanging="567"/>
        <w:jc w:val="both"/>
        <w:rPr>
          <w:rFonts w:cs="Arial"/>
          <w:color w:val="000000"/>
          <w:lang w:val="es-ES"/>
        </w:rPr>
      </w:pPr>
    </w:p>
    <w:p w14:paraId="27019639" w14:textId="53A7E85E" w:rsidR="006037E9" w:rsidRPr="00D20274" w:rsidRDefault="006037E9" w:rsidP="00440977">
      <w:pPr>
        <w:pStyle w:val="ListParagraph"/>
        <w:numPr>
          <w:ilvl w:val="0"/>
          <w:numId w:val="8"/>
        </w:numPr>
        <w:snapToGrid w:val="0"/>
        <w:spacing w:after="0" w:line="240" w:lineRule="auto"/>
        <w:ind w:left="567" w:hanging="567"/>
        <w:contextualSpacing w:val="0"/>
        <w:jc w:val="both"/>
        <w:rPr>
          <w:rFonts w:cs="Arial"/>
          <w:color w:val="000000"/>
          <w:lang w:val="es-ES"/>
        </w:rPr>
      </w:pPr>
      <w:r w:rsidRPr="00D20274">
        <w:rPr>
          <w:rFonts w:cs="Arial"/>
          <w:color w:val="000000"/>
          <w:lang w:val="es-ES"/>
        </w:rPr>
        <w:t xml:space="preserve">En el caso de los mamíferos acuáticos y las tortugas, tan pronto como se divisa la vida silvestre, los participantes </w:t>
      </w:r>
      <w:r w:rsidRPr="00D20274">
        <w:rPr>
          <w:rFonts w:cs="Arial"/>
          <w:b/>
          <w:bCs/>
          <w:color w:val="000000"/>
          <w:lang w:val="es-ES"/>
        </w:rPr>
        <w:t xml:space="preserve">deben </w:t>
      </w:r>
      <w:proofErr w:type="gramStart"/>
      <w:r w:rsidRPr="00D20274">
        <w:rPr>
          <w:rFonts w:cs="Arial"/>
          <w:b/>
          <w:bCs/>
          <w:color w:val="000000"/>
          <w:lang w:val="es-ES"/>
        </w:rPr>
        <w:t>acercarse</w:t>
      </w:r>
      <w:proofErr w:type="gramEnd"/>
      <w:r w:rsidRPr="00D20274">
        <w:rPr>
          <w:rFonts w:cs="Arial"/>
          <w:color w:val="000000"/>
          <w:lang w:val="es-ES"/>
        </w:rPr>
        <w:t xml:space="preserve"> </w:t>
      </w:r>
      <w:r w:rsidRPr="00D20274">
        <w:rPr>
          <w:rFonts w:cs="Arial"/>
          <w:b/>
          <w:bCs/>
          <w:color w:val="000000"/>
          <w:lang w:val="es-ES"/>
        </w:rPr>
        <w:t>por un lado, permanecer en él</w:t>
      </w:r>
      <w:r w:rsidRPr="00D20274">
        <w:rPr>
          <w:rFonts w:cs="Arial"/>
          <w:color w:val="000000"/>
          <w:lang w:val="es-ES"/>
        </w:rPr>
        <w:t xml:space="preserve"> y evitar el espacio directamente por encima y por debajo, así como por delante y por detrás de la vida silvestre. Además, no deben bloquear, encajonar ni cruzarse en el camino de la vida silvestre. </w:t>
      </w:r>
    </w:p>
    <w:p w14:paraId="02ECDC2E" w14:textId="77777777" w:rsidR="006037E9" w:rsidRPr="00D20274" w:rsidRDefault="006037E9" w:rsidP="00440977">
      <w:pPr>
        <w:autoSpaceDE w:val="0"/>
        <w:autoSpaceDN w:val="0"/>
        <w:adjustRightInd w:val="0"/>
        <w:snapToGrid w:val="0"/>
        <w:spacing w:after="0" w:line="240" w:lineRule="auto"/>
        <w:ind w:left="567" w:hanging="567"/>
        <w:jc w:val="both"/>
        <w:rPr>
          <w:rFonts w:cs="Arial"/>
          <w:color w:val="000000"/>
          <w:lang w:val="es-ES"/>
        </w:rPr>
      </w:pPr>
    </w:p>
    <w:p w14:paraId="53C79186" w14:textId="77777777" w:rsidR="006037E9" w:rsidRPr="00D20274"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lang w:val="es-ES"/>
        </w:rPr>
      </w:pPr>
      <w:r w:rsidRPr="00D20274">
        <w:rPr>
          <w:rFonts w:cs="Arial"/>
          <w:color w:val="000000"/>
          <w:lang w:val="es-ES"/>
        </w:rPr>
        <w:t xml:space="preserve">Los participantes </w:t>
      </w:r>
      <w:r w:rsidRPr="00D20274">
        <w:rPr>
          <w:rFonts w:cs="Arial"/>
          <w:b/>
          <w:bCs/>
          <w:color w:val="000000"/>
          <w:lang w:val="es-ES"/>
        </w:rPr>
        <w:t>no deben interponerse</w:t>
      </w:r>
      <w:r w:rsidRPr="00D20274">
        <w:rPr>
          <w:rFonts w:cs="Arial"/>
          <w:color w:val="000000"/>
          <w:lang w:val="es-ES"/>
        </w:rPr>
        <w:t xml:space="preserve"> ni intentar separar a los individuos y grupos, en particular, los binomios madre-cría y las parejas de apareamiento.</w:t>
      </w:r>
    </w:p>
    <w:p w14:paraId="2A26A018" w14:textId="77777777" w:rsidR="006037E9" w:rsidRPr="00D20274" w:rsidRDefault="006037E9" w:rsidP="00F12ABB">
      <w:pPr>
        <w:autoSpaceDE w:val="0"/>
        <w:autoSpaceDN w:val="0"/>
        <w:adjustRightInd w:val="0"/>
        <w:snapToGrid w:val="0"/>
        <w:spacing w:after="0" w:line="240" w:lineRule="auto"/>
        <w:ind w:left="363"/>
        <w:jc w:val="both"/>
        <w:rPr>
          <w:rFonts w:cs="Arial"/>
          <w:color w:val="000000" w:themeColor="text1"/>
          <w:lang w:val="es-ES"/>
        </w:rPr>
      </w:pPr>
    </w:p>
    <w:p w14:paraId="26D87E1B" w14:textId="6D7854D7" w:rsidR="006037E9" w:rsidRPr="00D20274"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themeColor="text1"/>
          <w:lang w:val="es-ES"/>
        </w:rPr>
      </w:pPr>
      <w:r w:rsidRPr="00D20274">
        <w:rPr>
          <w:rFonts w:cs="Arial"/>
          <w:color w:val="000000"/>
          <w:lang w:val="es-ES"/>
        </w:rPr>
        <w:t xml:space="preserve">Las interacciones en el agua se deben producir a una </w:t>
      </w:r>
      <w:r w:rsidRPr="00D20274">
        <w:rPr>
          <w:rFonts w:cs="Arial"/>
          <w:b/>
          <w:bCs/>
          <w:color w:val="000000"/>
          <w:lang w:val="es-ES"/>
        </w:rPr>
        <w:t>distancia mínima</w:t>
      </w:r>
      <w:r w:rsidRPr="00D20274">
        <w:rPr>
          <w:rFonts w:cs="Arial"/>
          <w:color w:val="000000"/>
          <w:lang w:val="es-ES"/>
        </w:rPr>
        <w:t xml:space="preserve"> que es diferente para cada taxón o grupo taxonómico. Como norma general, la distancia mínima total debe ser la longitud del cuerpo del animal o 3 metros, la que sea mayor.</w:t>
      </w:r>
    </w:p>
    <w:p w14:paraId="5A6A8CED" w14:textId="77777777" w:rsidR="006037E9" w:rsidRPr="00D20274" w:rsidRDefault="006037E9" w:rsidP="00440977">
      <w:pPr>
        <w:autoSpaceDE w:val="0"/>
        <w:autoSpaceDN w:val="0"/>
        <w:adjustRightInd w:val="0"/>
        <w:snapToGrid w:val="0"/>
        <w:spacing w:after="0" w:line="240" w:lineRule="auto"/>
        <w:ind w:left="567" w:hanging="567"/>
        <w:jc w:val="both"/>
        <w:rPr>
          <w:rFonts w:cs="Arial"/>
          <w:color w:val="000000" w:themeColor="text1"/>
          <w:lang w:val="es-ES"/>
        </w:rPr>
      </w:pPr>
    </w:p>
    <w:p w14:paraId="44AD4600" w14:textId="77777777" w:rsidR="006037E9" w:rsidRPr="00D20274"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themeColor="text1"/>
          <w:lang w:val="es-ES"/>
        </w:rPr>
      </w:pPr>
      <w:r w:rsidRPr="00D20274">
        <w:rPr>
          <w:rFonts w:cs="Arial"/>
          <w:color w:val="000000"/>
          <w:lang w:val="es-ES"/>
        </w:rPr>
        <w:t xml:space="preserve">Los participantes deben utilizar los </w:t>
      </w:r>
      <w:r w:rsidRPr="00D20274">
        <w:rPr>
          <w:rFonts w:cs="Arial"/>
          <w:b/>
          <w:bCs/>
          <w:color w:val="000000"/>
          <w:lang w:val="es-ES"/>
        </w:rPr>
        <w:t xml:space="preserve">dispositivos específicos </w:t>
      </w:r>
      <w:r w:rsidRPr="00D20274">
        <w:rPr>
          <w:rFonts w:cs="Arial"/>
          <w:color w:val="000000"/>
          <w:lang w:val="es-ES"/>
        </w:rPr>
        <w:t>y</w:t>
      </w:r>
      <w:r w:rsidRPr="00D20274">
        <w:rPr>
          <w:rFonts w:cs="Arial"/>
          <w:b/>
          <w:bCs/>
          <w:color w:val="000000"/>
          <w:lang w:val="es-ES"/>
        </w:rPr>
        <w:t xml:space="preserve"> de seguridad </w:t>
      </w:r>
      <w:r w:rsidRPr="00D20274">
        <w:rPr>
          <w:rFonts w:cs="Arial"/>
          <w:color w:val="000000"/>
          <w:lang w:val="es-ES"/>
        </w:rPr>
        <w:t>proporcionados, que incluyen cuerdas de amarre, estructuras de sujeción y/o equipos de flotación, entre otros.</w:t>
      </w:r>
    </w:p>
    <w:p w14:paraId="4663490A" w14:textId="77777777" w:rsidR="006037E9" w:rsidRPr="00D20274" w:rsidRDefault="006037E9" w:rsidP="00440977">
      <w:pPr>
        <w:autoSpaceDE w:val="0"/>
        <w:autoSpaceDN w:val="0"/>
        <w:adjustRightInd w:val="0"/>
        <w:snapToGrid w:val="0"/>
        <w:spacing w:after="0" w:line="240" w:lineRule="auto"/>
        <w:ind w:left="567" w:hanging="567"/>
        <w:jc w:val="both"/>
        <w:rPr>
          <w:rFonts w:cs="Arial"/>
          <w:color w:val="000000" w:themeColor="text1"/>
          <w:lang w:val="es-ES"/>
        </w:rPr>
      </w:pPr>
    </w:p>
    <w:p w14:paraId="69F5D2B5" w14:textId="37B2F012" w:rsidR="006037E9" w:rsidRPr="00D20274"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themeColor="text1"/>
          <w:lang w:val="es-ES"/>
        </w:rPr>
      </w:pPr>
      <w:r w:rsidRPr="00D20274">
        <w:rPr>
          <w:rFonts w:cs="Arial"/>
          <w:color w:val="000000"/>
          <w:lang w:val="es-ES"/>
        </w:rPr>
        <w:t xml:space="preserve">Para </w:t>
      </w:r>
      <w:r w:rsidRPr="00D20274">
        <w:rPr>
          <w:rFonts w:cs="Arial"/>
          <w:b/>
          <w:bCs/>
          <w:color w:val="000000"/>
          <w:lang w:val="es-ES"/>
        </w:rPr>
        <w:t>minimizar las perturbaciones acústicas</w:t>
      </w:r>
      <w:r w:rsidRPr="00D20274">
        <w:rPr>
          <w:rFonts w:cs="Arial"/>
          <w:color w:val="000000"/>
          <w:lang w:val="es-ES"/>
        </w:rPr>
        <w:t xml:space="preserve"> y el intrusismo, solo se permite el uso de vehículos submarinos de propulsión motorizada, bocinas y equipos que generan ruido en caso de emergencia.</w:t>
      </w:r>
    </w:p>
    <w:p w14:paraId="16A14DF0" w14:textId="77777777" w:rsidR="006037E9" w:rsidRPr="00D20274" w:rsidRDefault="006037E9" w:rsidP="00440977">
      <w:pPr>
        <w:autoSpaceDE w:val="0"/>
        <w:autoSpaceDN w:val="0"/>
        <w:adjustRightInd w:val="0"/>
        <w:snapToGrid w:val="0"/>
        <w:spacing w:after="0" w:line="240" w:lineRule="auto"/>
        <w:ind w:left="567" w:hanging="567"/>
        <w:jc w:val="both"/>
        <w:rPr>
          <w:rFonts w:cs="Arial"/>
          <w:color w:val="000000"/>
          <w:lang w:val="es-ES"/>
        </w:rPr>
      </w:pPr>
    </w:p>
    <w:p w14:paraId="45379E0B" w14:textId="458BD5F7" w:rsidR="006037E9" w:rsidRPr="00D20274"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lang w:val="es-ES"/>
        </w:rPr>
      </w:pPr>
      <w:r w:rsidRPr="00D20274">
        <w:rPr>
          <w:rFonts w:cs="Arial"/>
          <w:color w:val="000000"/>
          <w:lang w:val="es-ES"/>
        </w:rPr>
        <w:t xml:space="preserve">La </w:t>
      </w:r>
      <w:r w:rsidRPr="00D20274">
        <w:rPr>
          <w:rFonts w:cs="Arial"/>
          <w:b/>
          <w:bCs/>
          <w:color w:val="000000"/>
          <w:lang w:val="es-ES"/>
        </w:rPr>
        <w:t>duración máxima</w:t>
      </w:r>
      <w:r w:rsidRPr="00D20274">
        <w:rPr>
          <w:rFonts w:cs="Arial"/>
          <w:color w:val="000000"/>
          <w:lang w:val="es-ES"/>
        </w:rPr>
        <w:t xml:space="preserve"> de la interacción para cada individuo o grupo comercial es de 30 minutos por viaje; </w:t>
      </w:r>
      <w:r w:rsidRPr="00D20274">
        <w:rPr>
          <w:lang w:val="es-ES"/>
        </w:rPr>
        <w:t>sin embargo, se debe tener en cuenta el tamaño del sector, población o especie; por ejemplo, los efectos en grupos pequeños o en un individuo. El tiempo empieza con la entrada en el agua del primer participante o participantes. Transcurrida la duración máxima establecida</w:t>
      </w:r>
      <w:r w:rsidRPr="00D20274">
        <w:rPr>
          <w:rFonts w:cs="Arial"/>
          <w:color w:val="000000"/>
          <w:lang w:val="es-ES"/>
        </w:rPr>
        <w:t xml:space="preserve">, todos los participantes deben salir del agua. </w:t>
      </w:r>
    </w:p>
    <w:p w14:paraId="01B6EC22" w14:textId="77777777" w:rsidR="006037E9" w:rsidRPr="00D20274" w:rsidRDefault="006037E9" w:rsidP="00440977">
      <w:pPr>
        <w:autoSpaceDE w:val="0"/>
        <w:autoSpaceDN w:val="0"/>
        <w:adjustRightInd w:val="0"/>
        <w:snapToGrid w:val="0"/>
        <w:spacing w:after="0" w:line="240" w:lineRule="auto"/>
        <w:ind w:left="567" w:hanging="567"/>
        <w:jc w:val="both"/>
        <w:rPr>
          <w:rFonts w:cs="Arial"/>
          <w:color w:val="000000"/>
          <w:lang w:val="es-ES"/>
        </w:rPr>
      </w:pPr>
    </w:p>
    <w:p w14:paraId="618D898D" w14:textId="3C561A6B" w:rsidR="006037E9" w:rsidRPr="00D20274"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lang w:val="es-ES"/>
        </w:rPr>
      </w:pPr>
      <w:r w:rsidRPr="00D20274">
        <w:rPr>
          <w:rFonts w:cs="Arial"/>
          <w:color w:val="000000"/>
          <w:lang w:val="es-ES"/>
        </w:rPr>
        <w:t>A un participante privado o comercial se le permite un máximo de dos intentos consecutivos de interacción en el agua, siempre teniendo en cuenta el tamaño del sector, la población o la especie. El período mínimo de descanso entre los intentos sucesivos es de 30 minutos.</w:t>
      </w:r>
    </w:p>
    <w:p w14:paraId="0DE2BEB8" w14:textId="77777777" w:rsidR="006037E9" w:rsidRPr="00D20274" w:rsidRDefault="006037E9" w:rsidP="00440977">
      <w:pPr>
        <w:autoSpaceDE w:val="0"/>
        <w:autoSpaceDN w:val="0"/>
        <w:adjustRightInd w:val="0"/>
        <w:snapToGrid w:val="0"/>
        <w:spacing w:after="0" w:line="240" w:lineRule="auto"/>
        <w:ind w:left="567" w:hanging="567"/>
        <w:jc w:val="both"/>
        <w:rPr>
          <w:rFonts w:cs="Arial"/>
          <w:color w:val="000000"/>
          <w:lang w:val="es-ES"/>
        </w:rPr>
      </w:pPr>
    </w:p>
    <w:p w14:paraId="4EBB50D1" w14:textId="4A603839" w:rsidR="006037E9" w:rsidRPr="00D20274"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lang w:val="es-ES"/>
        </w:rPr>
      </w:pPr>
      <w:r w:rsidRPr="00D20274">
        <w:rPr>
          <w:rFonts w:cs="Arial"/>
          <w:color w:val="000000"/>
          <w:lang w:val="es-ES"/>
        </w:rPr>
        <w:t>Para reducir las perturbaciones, se permite que las interacciones se produzcan únicamente a determinadas horas del día, que varían según la especie y las circunstancias (que se definirán para adaptarse mejor a las necesidades ecológicas de la vida silvestre).</w:t>
      </w:r>
      <w:r w:rsidRPr="00D20274">
        <w:rPr>
          <w:rFonts w:cs="Arial"/>
          <w:b/>
          <w:bCs/>
          <w:color w:val="212121"/>
          <w:lang w:val="es-ES"/>
        </w:rPr>
        <w:t xml:space="preserve"> </w:t>
      </w:r>
      <w:r w:rsidRPr="00D20274">
        <w:rPr>
          <w:rFonts w:cs="Arial"/>
          <w:color w:val="212121"/>
          <w:lang w:val="es-ES"/>
        </w:rPr>
        <w:t>Con el fin de proteger los patrones de comportamiento naturales, es necesario que se reserve como mínimo un tercio de cada día y un tercio de la zona para que los animales estén solos, (</w:t>
      </w:r>
      <w:proofErr w:type="spellStart"/>
      <w:r w:rsidRPr="00D20274">
        <w:rPr>
          <w:rFonts w:cs="Arial"/>
          <w:color w:val="212121"/>
          <w:lang w:val="es-ES"/>
        </w:rPr>
        <w:t>Hoyt</w:t>
      </w:r>
      <w:proofErr w:type="spellEnd"/>
      <w:r w:rsidRPr="00D20274">
        <w:rPr>
          <w:rFonts w:cs="Arial"/>
          <w:color w:val="212121"/>
          <w:lang w:val="es-ES"/>
        </w:rPr>
        <w:t xml:space="preserve"> 2018).</w:t>
      </w:r>
    </w:p>
    <w:p w14:paraId="03182FB5" w14:textId="77777777" w:rsidR="006037E9" w:rsidRPr="00D20274" w:rsidRDefault="006037E9" w:rsidP="00440977">
      <w:pPr>
        <w:autoSpaceDE w:val="0"/>
        <w:autoSpaceDN w:val="0"/>
        <w:adjustRightInd w:val="0"/>
        <w:snapToGrid w:val="0"/>
        <w:spacing w:after="0" w:line="240" w:lineRule="auto"/>
        <w:ind w:left="567" w:hanging="567"/>
        <w:jc w:val="both"/>
        <w:rPr>
          <w:rFonts w:cs="Arial"/>
          <w:color w:val="000000" w:themeColor="text1"/>
          <w:lang w:val="es-ES"/>
        </w:rPr>
      </w:pPr>
    </w:p>
    <w:p w14:paraId="51EAD4B2" w14:textId="10B985EA" w:rsidR="006037E9" w:rsidRPr="00D20274"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themeColor="text1"/>
          <w:lang w:val="es-ES"/>
        </w:rPr>
      </w:pPr>
      <w:r w:rsidRPr="00D20274">
        <w:rPr>
          <w:rFonts w:cs="Arial"/>
          <w:color w:val="000000"/>
          <w:lang w:val="es-ES"/>
        </w:rPr>
        <w:t xml:space="preserve">Para reducir aglomeraciones, el </w:t>
      </w:r>
      <w:r w:rsidRPr="00D20274">
        <w:rPr>
          <w:rFonts w:cs="Arial"/>
          <w:b/>
          <w:bCs/>
          <w:color w:val="000000"/>
          <w:lang w:val="es-ES"/>
        </w:rPr>
        <w:t>número de personas</w:t>
      </w:r>
      <w:r w:rsidRPr="00D20274">
        <w:rPr>
          <w:rFonts w:cs="Arial"/>
          <w:color w:val="000000"/>
          <w:lang w:val="es-ES"/>
        </w:rPr>
        <w:t xml:space="preserve"> en el agua al mismo tiempo debe ser reducido y específico para la situación y la especie. Por ejemplo, se permite un máximo de 10 participantes (incluidos los guías) al mismo tiempo a la distancia mínima y, en el caso de las tortugas, sirenios y tiburones, un máximo de cinco participantes. En las operaciones comerciales, se recomienda una baja proporción de participantes/guía (por ejemplo, 5:1). </w:t>
      </w:r>
    </w:p>
    <w:p w14:paraId="38EE955F" w14:textId="77777777" w:rsidR="006037E9" w:rsidRPr="00D20274" w:rsidRDefault="006037E9" w:rsidP="00440977">
      <w:pPr>
        <w:snapToGrid w:val="0"/>
        <w:spacing w:after="0" w:line="240" w:lineRule="auto"/>
        <w:ind w:left="567" w:hanging="567"/>
        <w:jc w:val="both"/>
        <w:rPr>
          <w:rFonts w:cs="Arial"/>
          <w:lang w:val="es-ES"/>
        </w:rPr>
      </w:pPr>
    </w:p>
    <w:p w14:paraId="33E52CC9" w14:textId="058041D4" w:rsidR="006037E9" w:rsidRPr="00D20274" w:rsidRDefault="006037E9" w:rsidP="00440977">
      <w:pPr>
        <w:pStyle w:val="ListParagraph"/>
        <w:numPr>
          <w:ilvl w:val="0"/>
          <w:numId w:val="8"/>
        </w:numPr>
        <w:snapToGrid w:val="0"/>
        <w:spacing w:after="0" w:line="240" w:lineRule="auto"/>
        <w:ind w:left="567" w:hanging="567"/>
        <w:contextualSpacing w:val="0"/>
        <w:jc w:val="both"/>
        <w:rPr>
          <w:rFonts w:cs="Arial"/>
          <w:lang w:val="es-ES"/>
        </w:rPr>
      </w:pPr>
      <w:r w:rsidRPr="00D20274">
        <w:rPr>
          <w:rFonts w:cs="Arial"/>
          <w:lang w:val="es-ES"/>
        </w:rPr>
        <w:t xml:space="preserve">Las interacciones en el agua puestas en marcha desde una </w:t>
      </w:r>
      <w:r w:rsidRPr="00D20274">
        <w:rPr>
          <w:rFonts w:cs="Arial"/>
          <w:b/>
          <w:bCs/>
          <w:lang w:val="es-ES"/>
        </w:rPr>
        <w:t>embarcación de apoyo equipada con GPS</w:t>
      </w:r>
      <w:r w:rsidRPr="00D20274">
        <w:rPr>
          <w:rFonts w:cs="Arial"/>
          <w:lang w:val="es-ES"/>
        </w:rPr>
        <w:t xml:space="preserve"> deben seguir las </w:t>
      </w:r>
      <w:hyperlink r:id="rId52" w:history="1">
        <w:r w:rsidRPr="00D20274">
          <w:rPr>
            <w:rStyle w:val="Hyperlink"/>
            <w:rFonts w:cs="Arial"/>
            <w:lang w:val="es-ES"/>
          </w:rPr>
          <w:t>Directrices de la CMS sobre la observación de la vida silvestre marina desde embarcaciones</w:t>
        </w:r>
      </w:hyperlink>
      <w:r w:rsidRPr="00D20274">
        <w:rPr>
          <w:rFonts w:cs="Arial"/>
          <w:color w:val="000000" w:themeColor="text1"/>
          <w:lang w:val="es-ES"/>
        </w:rPr>
        <w:t xml:space="preserve">; en particular, </w:t>
      </w:r>
    </w:p>
    <w:p w14:paraId="79F3FB99" w14:textId="77777777" w:rsidR="006037E9" w:rsidRPr="00D20274" w:rsidRDefault="006037E9" w:rsidP="00F12ABB">
      <w:pPr>
        <w:pStyle w:val="ListParagraph"/>
        <w:spacing w:after="0" w:line="240" w:lineRule="auto"/>
        <w:contextualSpacing w:val="0"/>
        <w:rPr>
          <w:rFonts w:cs="Arial"/>
          <w:color w:val="000000" w:themeColor="text1"/>
          <w:lang w:val="es-ES"/>
        </w:rPr>
      </w:pPr>
    </w:p>
    <w:p w14:paraId="200821F5" w14:textId="7A434DAC" w:rsidR="006037E9" w:rsidRPr="00D20274" w:rsidRDefault="006037E9" w:rsidP="006C682F">
      <w:pPr>
        <w:pStyle w:val="ListParagraph"/>
        <w:numPr>
          <w:ilvl w:val="1"/>
          <w:numId w:val="37"/>
        </w:numPr>
        <w:snapToGrid w:val="0"/>
        <w:spacing w:after="0" w:line="240" w:lineRule="auto"/>
        <w:ind w:left="992" w:hanging="425"/>
        <w:contextualSpacing w:val="0"/>
        <w:jc w:val="both"/>
        <w:rPr>
          <w:rFonts w:cs="Arial"/>
          <w:lang w:val="es-ES"/>
        </w:rPr>
      </w:pPr>
      <w:r w:rsidRPr="00D20274">
        <w:rPr>
          <w:rFonts w:cs="Arial"/>
          <w:color w:val="000000" w:themeColor="text1"/>
          <w:lang w:val="es-ES"/>
        </w:rPr>
        <w:lastRenderedPageBreak/>
        <w:t xml:space="preserve">el despliegue y la recogida de personas se deben realizar con aproximaciones lentas y previsibles que no obstruyan el camino de los animales ni los perturben. Por lo tanto, se desaconsejan encarecidamente prácticas como el salto y el arrastre; </w:t>
      </w:r>
    </w:p>
    <w:p w14:paraId="730B73C4" w14:textId="6FE41E74" w:rsidR="006037E9" w:rsidRPr="00D20274" w:rsidRDefault="006037E9" w:rsidP="006C682F">
      <w:pPr>
        <w:pStyle w:val="ListParagraph"/>
        <w:numPr>
          <w:ilvl w:val="1"/>
          <w:numId w:val="37"/>
        </w:numPr>
        <w:snapToGrid w:val="0"/>
        <w:spacing w:after="0" w:line="240" w:lineRule="auto"/>
        <w:ind w:left="992" w:hanging="425"/>
        <w:contextualSpacing w:val="0"/>
        <w:jc w:val="both"/>
        <w:rPr>
          <w:rFonts w:cs="Arial"/>
          <w:lang w:val="es-ES"/>
        </w:rPr>
      </w:pPr>
      <w:r w:rsidRPr="00D20274">
        <w:rPr>
          <w:rFonts w:cs="Arial"/>
          <w:color w:val="000000" w:themeColor="text1"/>
          <w:lang w:val="es-ES"/>
        </w:rPr>
        <w:t>durante las interacciones, las embarcaciones deben mantener una distancia de seguridad de las personas y</w:t>
      </w:r>
      <w:r w:rsidRPr="00D20274">
        <w:rPr>
          <w:rFonts w:cs="Arial"/>
          <w:lang w:val="es-ES"/>
        </w:rPr>
        <w:t xml:space="preserve"> fondear en los puestos designados o desplazarse con el motor apagado o al ralentí, según las instrucciones de las autoridades locales. El reposicionamiento de la embarcación está permitido exclusivamente para garantizar la seguridad de los participantes y en caso de emergencia. </w:t>
      </w:r>
    </w:p>
    <w:p w14:paraId="19651626" w14:textId="77777777" w:rsidR="006037E9" w:rsidRPr="00D20274" w:rsidRDefault="006037E9" w:rsidP="00F12ABB">
      <w:pPr>
        <w:snapToGrid w:val="0"/>
        <w:spacing w:after="0" w:line="240" w:lineRule="auto"/>
        <w:ind w:left="363"/>
        <w:jc w:val="both"/>
        <w:rPr>
          <w:rFonts w:cs="Arial"/>
          <w:lang w:val="es-ES"/>
        </w:rPr>
      </w:pPr>
    </w:p>
    <w:p w14:paraId="560F71AA" w14:textId="77777777" w:rsidR="006037E9" w:rsidRPr="00D20274" w:rsidRDefault="006037E9" w:rsidP="00440977">
      <w:pPr>
        <w:pStyle w:val="ListParagraph"/>
        <w:numPr>
          <w:ilvl w:val="0"/>
          <w:numId w:val="8"/>
        </w:numPr>
        <w:snapToGrid w:val="0"/>
        <w:spacing w:after="0" w:line="240" w:lineRule="auto"/>
        <w:ind w:left="567" w:hanging="567"/>
        <w:contextualSpacing w:val="0"/>
        <w:jc w:val="both"/>
        <w:rPr>
          <w:rFonts w:cs="Arial"/>
          <w:lang w:val="es-ES"/>
        </w:rPr>
      </w:pPr>
      <w:r w:rsidRPr="00D20274">
        <w:rPr>
          <w:rFonts w:cs="Arial"/>
          <w:b/>
          <w:bCs/>
          <w:lang w:val="es-ES"/>
        </w:rPr>
        <w:t>Las vulneraciones</w:t>
      </w:r>
      <w:r w:rsidRPr="00D20274">
        <w:rPr>
          <w:rFonts w:cs="Arial"/>
          <w:lang w:val="es-ES"/>
        </w:rPr>
        <w:t xml:space="preserve"> de los reglamentos por parte de participantes privados y comerciales se ejecutan con sanciones específicas para cada infracción. </w:t>
      </w:r>
    </w:p>
    <w:p w14:paraId="29887A00" w14:textId="77777777" w:rsidR="006037E9" w:rsidRPr="00D20274" w:rsidRDefault="006037E9" w:rsidP="00440977">
      <w:pPr>
        <w:autoSpaceDE w:val="0"/>
        <w:autoSpaceDN w:val="0"/>
        <w:adjustRightInd w:val="0"/>
        <w:snapToGrid w:val="0"/>
        <w:spacing w:after="0" w:line="240" w:lineRule="auto"/>
        <w:ind w:left="567" w:hanging="567"/>
        <w:jc w:val="both"/>
        <w:rPr>
          <w:rFonts w:cs="Arial"/>
          <w:color w:val="000000"/>
          <w:lang w:val="es-ES"/>
        </w:rPr>
      </w:pPr>
    </w:p>
    <w:p w14:paraId="73BD1369" w14:textId="77777777" w:rsidR="006037E9" w:rsidRPr="00D20274"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lang w:val="es-ES"/>
        </w:rPr>
      </w:pPr>
      <w:r w:rsidRPr="00D20274">
        <w:rPr>
          <w:rFonts w:cs="Arial"/>
          <w:color w:val="000000"/>
          <w:lang w:val="es-ES"/>
        </w:rPr>
        <w:t xml:space="preserve">Cuando estén disponibles, </w:t>
      </w:r>
      <w:r w:rsidRPr="00D20274">
        <w:rPr>
          <w:rFonts w:cs="Arial"/>
          <w:b/>
          <w:bCs/>
          <w:color w:val="000000"/>
          <w:lang w:val="es-ES"/>
        </w:rPr>
        <w:t>las directrices específicas</w:t>
      </w:r>
      <w:r w:rsidRPr="00D20274">
        <w:rPr>
          <w:rFonts w:cs="Arial"/>
          <w:color w:val="000000"/>
          <w:lang w:val="es-ES"/>
        </w:rPr>
        <w:t xml:space="preserve"> </w:t>
      </w:r>
      <w:r w:rsidRPr="00D20274">
        <w:rPr>
          <w:rFonts w:cs="Arial"/>
          <w:b/>
          <w:bCs/>
          <w:color w:val="000000"/>
          <w:lang w:val="es-ES"/>
        </w:rPr>
        <w:t>para cada lugar y especie</w:t>
      </w:r>
      <w:r w:rsidRPr="00D20274">
        <w:rPr>
          <w:rFonts w:cs="Arial"/>
          <w:color w:val="000000"/>
          <w:lang w:val="es-ES"/>
        </w:rPr>
        <w:t xml:space="preserve"> prevalecerán sobre las directrices generales.</w:t>
      </w:r>
    </w:p>
    <w:p w14:paraId="379E92F0" w14:textId="77777777" w:rsidR="006037E9" w:rsidRPr="00D20274" w:rsidRDefault="006037E9" w:rsidP="00440977">
      <w:pPr>
        <w:autoSpaceDE w:val="0"/>
        <w:autoSpaceDN w:val="0"/>
        <w:adjustRightInd w:val="0"/>
        <w:snapToGrid w:val="0"/>
        <w:spacing w:after="0" w:line="240" w:lineRule="auto"/>
        <w:ind w:left="567" w:hanging="567"/>
        <w:jc w:val="both"/>
        <w:rPr>
          <w:rFonts w:cs="Arial"/>
          <w:color w:val="000000"/>
          <w:lang w:val="es-ES"/>
        </w:rPr>
      </w:pPr>
    </w:p>
    <w:p w14:paraId="5977DB53" w14:textId="77777777" w:rsidR="006037E9" w:rsidRPr="00D20274"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lang w:val="es-ES"/>
        </w:rPr>
      </w:pPr>
      <w:r w:rsidRPr="00D20274">
        <w:rPr>
          <w:rFonts w:cs="Arial"/>
          <w:color w:val="000000"/>
          <w:lang w:val="es-ES"/>
        </w:rPr>
        <w:t xml:space="preserve">Las Directrices generales y específicas para cada especie </w:t>
      </w:r>
      <w:r w:rsidRPr="00D20274">
        <w:rPr>
          <w:rFonts w:cs="Arial"/>
          <w:b/>
          <w:bCs/>
          <w:color w:val="000000"/>
          <w:lang w:val="es-ES"/>
        </w:rPr>
        <w:t>se revisan y evalúan</w:t>
      </w:r>
      <w:r w:rsidRPr="00D20274">
        <w:rPr>
          <w:rFonts w:cs="Arial"/>
          <w:color w:val="000000"/>
          <w:lang w:val="es-ES"/>
        </w:rPr>
        <w:t xml:space="preserve"> de forma periódica por un Comité o Autoridad competente y, como muy tarde, cada cinco años.</w:t>
      </w:r>
    </w:p>
    <w:p w14:paraId="6625ECB2" w14:textId="77777777" w:rsidR="006037E9" w:rsidRPr="00D20274" w:rsidRDefault="006037E9" w:rsidP="00F12ABB">
      <w:pPr>
        <w:pStyle w:val="ListParagraph"/>
        <w:autoSpaceDE w:val="0"/>
        <w:autoSpaceDN w:val="0"/>
        <w:adjustRightInd w:val="0"/>
        <w:snapToGrid w:val="0"/>
        <w:spacing w:after="0" w:line="240" w:lineRule="auto"/>
        <w:contextualSpacing w:val="0"/>
        <w:jc w:val="both"/>
        <w:rPr>
          <w:rFonts w:cs="Arial"/>
          <w:color w:val="000000"/>
          <w:lang w:val="es-ES"/>
        </w:rPr>
      </w:pPr>
    </w:p>
    <w:p w14:paraId="25284387" w14:textId="77777777" w:rsidR="00ED41B5" w:rsidRPr="00D20274" w:rsidRDefault="00ED41B5" w:rsidP="00F12ABB">
      <w:pPr>
        <w:autoSpaceDE w:val="0"/>
        <w:autoSpaceDN w:val="0"/>
        <w:adjustRightInd w:val="0"/>
        <w:snapToGrid w:val="0"/>
        <w:spacing w:after="0" w:line="240" w:lineRule="auto"/>
        <w:jc w:val="both"/>
        <w:rPr>
          <w:rFonts w:cs="Arial"/>
          <w:b/>
          <w:bCs/>
          <w:color w:val="000000"/>
          <w:lang w:val="es-ES"/>
        </w:rPr>
      </w:pPr>
    </w:p>
    <w:p w14:paraId="20983B8D" w14:textId="71F02780" w:rsidR="006037E9" w:rsidRPr="00D20274" w:rsidRDefault="00ED41B5" w:rsidP="00F12ABB">
      <w:pPr>
        <w:autoSpaceDE w:val="0"/>
        <w:autoSpaceDN w:val="0"/>
        <w:adjustRightInd w:val="0"/>
        <w:snapToGrid w:val="0"/>
        <w:spacing w:after="0" w:line="240" w:lineRule="auto"/>
        <w:jc w:val="both"/>
        <w:rPr>
          <w:rFonts w:cs="Arial"/>
          <w:color w:val="000000"/>
          <w:lang w:val="es-ES"/>
        </w:rPr>
      </w:pPr>
      <w:r w:rsidRPr="00D20274">
        <w:rPr>
          <w:rFonts w:cs="Arial"/>
          <w:b/>
          <w:bCs/>
          <w:color w:val="000000"/>
          <w:lang w:val="es-ES"/>
        </w:rPr>
        <w:t>Notas sobre la implementación de las directrices</w:t>
      </w:r>
    </w:p>
    <w:p w14:paraId="3CA14F70" w14:textId="77777777" w:rsidR="00ED41B5" w:rsidRPr="00D20274" w:rsidRDefault="00ED41B5" w:rsidP="00F12ABB">
      <w:pPr>
        <w:autoSpaceDE w:val="0"/>
        <w:autoSpaceDN w:val="0"/>
        <w:adjustRightInd w:val="0"/>
        <w:snapToGrid w:val="0"/>
        <w:spacing w:after="0" w:line="240" w:lineRule="auto"/>
        <w:jc w:val="both"/>
        <w:rPr>
          <w:rFonts w:cs="Arial"/>
          <w:color w:val="000000"/>
          <w:lang w:val="es-ES"/>
        </w:rPr>
      </w:pPr>
    </w:p>
    <w:p w14:paraId="0B314DE4" w14:textId="32DC7DCA" w:rsidR="006037E9" w:rsidRPr="00D20274" w:rsidRDefault="006037E9" w:rsidP="00F12ABB">
      <w:pPr>
        <w:autoSpaceDE w:val="0"/>
        <w:autoSpaceDN w:val="0"/>
        <w:adjustRightInd w:val="0"/>
        <w:snapToGrid w:val="0"/>
        <w:spacing w:after="0" w:line="240" w:lineRule="auto"/>
        <w:jc w:val="both"/>
        <w:rPr>
          <w:rFonts w:cs="Arial"/>
          <w:color w:val="000000"/>
          <w:lang w:val="es-ES"/>
        </w:rPr>
      </w:pPr>
      <w:r w:rsidRPr="00D20274">
        <w:rPr>
          <w:rFonts w:cs="Arial"/>
          <w:color w:val="000000"/>
          <w:lang w:val="es-ES"/>
        </w:rPr>
        <w:t xml:space="preserve">Se recomienda que las directrices sean visibles, accesibles, claras y se presenten regularmente a todas las partes y grupos interesados (por ejemplo, embarcaciones privadas, residentes locales, turistas, titulares de permisos). Asimismo, los participantes y los organizadores deben conocer y estar informados acerca de los reglamentos vigentes y de las sanciones en caso de vulneraciones. </w:t>
      </w:r>
    </w:p>
    <w:p w14:paraId="7D85EA1C" w14:textId="77777777" w:rsidR="006037E9" w:rsidRPr="00D20274" w:rsidRDefault="006037E9" w:rsidP="00F12ABB">
      <w:pPr>
        <w:autoSpaceDE w:val="0"/>
        <w:autoSpaceDN w:val="0"/>
        <w:adjustRightInd w:val="0"/>
        <w:snapToGrid w:val="0"/>
        <w:spacing w:after="0" w:line="240" w:lineRule="auto"/>
        <w:jc w:val="both"/>
        <w:rPr>
          <w:rFonts w:cs="Arial"/>
          <w:color w:val="000000"/>
          <w:lang w:val="es-ES"/>
        </w:rPr>
      </w:pPr>
    </w:p>
    <w:p w14:paraId="15731C8D" w14:textId="77777777" w:rsidR="006037E9" w:rsidRPr="00D20274" w:rsidRDefault="006037E9" w:rsidP="00F12ABB">
      <w:pPr>
        <w:autoSpaceDE w:val="0"/>
        <w:autoSpaceDN w:val="0"/>
        <w:adjustRightInd w:val="0"/>
        <w:snapToGrid w:val="0"/>
        <w:spacing w:after="0" w:line="240" w:lineRule="auto"/>
        <w:ind w:left="360" w:firstLine="720"/>
        <w:jc w:val="both"/>
        <w:rPr>
          <w:rFonts w:cs="Arial"/>
          <w:i/>
          <w:iCs/>
          <w:color w:val="000000"/>
          <w:lang w:val="es-ES"/>
        </w:rPr>
      </w:pPr>
      <w:r w:rsidRPr="00D20274">
        <w:rPr>
          <w:rFonts w:cs="Arial"/>
          <w:i/>
          <w:iCs/>
          <w:color w:val="000000"/>
          <w:lang w:val="es-ES"/>
        </w:rPr>
        <w:t xml:space="preserve">Ejemplos: </w:t>
      </w:r>
    </w:p>
    <w:p w14:paraId="7C1B01BE" w14:textId="77777777" w:rsidR="006037E9" w:rsidRPr="00D20274" w:rsidRDefault="006037E9" w:rsidP="00F12ABB">
      <w:pPr>
        <w:autoSpaceDE w:val="0"/>
        <w:autoSpaceDN w:val="0"/>
        <w:adjustRightInd w:val="0"/>
        <w:snapToGrid w:val="0"/>
        <w:spacing w:after="0" w:line="240" w:lineRule="auto"/>
        <w:ind w:left="1080"/>
        <w:jc w:val="both"/>
        <w:rPr>
          <w:rStyle w:val="Hyperlink"/>
          <w:rFonts w:cs="Arial"/>
          <w:i/>
          <w:iCs/>
          <w:lang w:val="es-ES"/>
        </w:rPr>
      </w:pPr>
      <w:r w:rsidRPr="00D20274">
        <w:rPr>
          <w:rFonts w:cs="Arial"/>
          <w:i/>
          <w:iCs/>
          <w:color w:val="000000"/>
          <w:lang w:val="es-ES"/>
        </w:rPr>
        <w:t xml:space="preserve">- </w:t>
      </w:r>
      <w:hyperlink r:id="rId53" w:history="1">
        <w:r w:rsidRPr="00D20274">
          <w:rPr>
            <w:rStyle w:val="Hyperlink"/>
            <w:rFonts w:cs="Arial"/>
            <w:i/>
            <w:iCs/>
            <w:lang w:val="es-ES"/>
          </w:rPr>
          <w:t>señalización para propietarios de embarcaciones privadas en Nueva Zelanda</w:t>
        </w:r>
      </w:hyperlink>
    </w:p>
    <w:p w14:paraId="331EE2E4" w14:textId="77777777" w:rsidR="006037E9" w:rsidRPr="00D20274" w:rsidRDefault="006037E9" w:rsidP="00F12ABB">
      <w:pPr>
        <w:autoSpaceDE w:val="0"/>
        <w:autoSpaceDN w:val="0"/>
        <w:adjustRightInd w:val="0"/>
        <w:snapToGrid w:val="0"/>
        <w:spacing w:after="0" w:line="240" w:lineRule="auto"/>
        <w:ind w:left="1080"/>
        <w:jc w:val="both"/>
        <w:rPr>
          <w:rFonts w:cs="Arial"/>
          <w:i/>
          <w:iCs/>
          <w:color w:val="0563C1" w:themeColor="hyperlink"/>
          <w:u w:val="single"/>
          <w:lang w:val="es-ES"/>
        </w:rPr>
      </w:pPr>
      <w:r w:rsidRPr="00D20274">
        <w:rPr>
          <w:rFonts w:cs="Arial"/>
          <w:i/>
          <w:iCs/>
          <w:color w:val="000000"/>
          <w:lang w:val="es-ES"/>
        </w:rPr>
        <w:t>-</w:t>
      </w:r>
      <w:r w:rsidRPr="00D20274">
        <w:rPr>
          <w:rFonts w:cs="Arial"/>
          <w:lang w:val="es-ES"/>
        </w:rPr>
        <w:t xml:space="preserve"> </w:t>
      </w:r>
      <w:r w:rsidRPr="00D20274">
        <w:rPr>
          <w:rFonts w:cs="Arial"/>
          <w:i/>
          <w:iCs/>
          <w:lang w:val="es-ES"/>
        </w:rPr>
        <w:t xml:space="preserve">gráficos elaborados por </w:t>
      </w:r>
      <w:hyperlink r:id="rId54" w:history="1">
        <w:r w:rsidRPr="00D20274">
          <w:rPr>
            <w:rStyle w:val="Hyperlink"/>
            <w:rFonts w:cs="Arial"/>
            <w:i/>
            <w:iCs/>
            <w:lang w:val="es-ES"/>
          </w:rPr>
          <w:t>Observación de la Vida Silvestre Marina de Filipinas</w:t>
        </w:r>
      </w:hyperlink>
      <w:r w:rsidRPr="00D20274">
        <w:rPr>
          <w:rFonts w:cs="Arial"/>
          <w:lang w:val="es-ES"/>
        </w:rPr>
        <w:t xml:space="preserve"> </w:t>
      </w:r>
    </w:p>
    <w:p w14:paraId="42F30AE3" w14:textId="77777777" w:rsidR="006037E9" w:rsidRPr="00D20274" w:rsidRDefault="006037E9" w:rsidP="00F12ABB">
      <w:pPr>
        <w:autoSpaceDE w:val="0"/>
        <w:autoSpaceDN w:val="0"/>
        <w:adjustRightInd w:val="0"/>
        <w:snapToGrid w:val="0"/>
        <w:spacing w:after="0" w:line="240" w:lineRule="auto"/>
        <w:ind w:left="1080"/>
        <w:jc w:val="both"/>
        <w:rPr>
          <w:rFonts w:cs="Arial"/>
          <w:i/>
          <w:iCs/>
          <w:color w:val="000000"/>
          <w:lang w:val="es-ES"/>
        </w:rPr>
      </w:pPr>
      <w:r w:rsidRPr="00D20274">
        <w:rPr>
          <w:rFonts w:cs="Arial"/>
          <w:i/>
          <w:iCs/>
          <w:color w:val="000000"/>
          <w:lang w:val="es-ES"/>
        </w:rPr>
        <w:t xml:space="preserve">- </w:t>
      </w:r>
      <w:hyperlink r:id="rId55" w:history="1">
        <w:r w:rsidRPr="00D20274">
          <w:rPr>
            <w:rStyle w:val="Hyperlink"/>
            <w:rFonts w:cs="Arial"/>
            <w:i/>
            <w:iCs/>
            <w:lang w:val="es-ES"/>
          </w:rPr>
          <w:t xml:space="preserve">Vídeos explicativos del código de conducta de natación en el Santuario de las Tres Hermanas, </w:t>
        </w:r>
        <w:proofErr w:type="gramStart"/>
        <w:r w:rsidRPr="00D20274">
          <w:rPr>
            <w:rStyle w:val="Hyperlink"/>
            <w:rFonts w:cs="Arial"/>
            <w:i/>
            <w:iCs/>
            <w:lang w:val="es-ES"/>
          </w:rPr>
          <w:t>EE.UU.</w:t>
        </w:r>
        <w:proofErr w:type="gramEnd"/>
      </w:hyperlink>
    </w:p>
    <w:p w14:paraId="00F579F0" w14:textId="77777777" w:rsidR="006037E9" w:rsidRPr="00D20274" w:rsidRDefault="006037E9" w:rsidP="00F12ABB">
      <w:pPr>
        <w:autoSpaceDE w:val="0"/>
        <w:autoSpaceDN w:val="0"/>
        <w:adjustRightInd w:val="0"/>
        <w:snapToGrid w:val="0"/>
        <w:spacing w:after="0" w:line="240" w:lineRule="auto"/>
        <w:ind w:left="1080"/>
        <w:jc w:val="both"/>
        <w:rPr>
          <w:rStyle w:val="Hyperlink"/>
          <w:rFonts w:cs="Arial"/>
          <w:i/>
          <w:iCs/>
          <w:lang w:val="es-ES"/>
        </w:rPr>
      </w:pPr>
      <w:r w:rsidRPr="00D20274">
        <w:rPr>
          <w:rFonts w:cs="Arial"/>
          <w:i/>
          <w:iCs/>
          <w:color w:val="000000"/>
          <w:lang w:val="es-ES"/>
        </w:rPr>
        <w:t xml:space="preserve">- Manual del operador comercial para titulares de permisos en </w:t>
      </w:r>
      <w:hyperlink r:id="rId56" w:history="1">
        <w:r w:rsidRPr="00D20274">
          <w:rPr>
            <w:rStyle w:val="Hyperlink"/>
            <w:rFonts w:cs="Arial"/>
            <w:i/>
            <w:iCs/>
            <w:lang w:val="es-ES"/>
          </w:rPr>
          <w:t>el oeste de Australia</w:t>
        </w:r>
      </w:hyperlink>
    </w:p>
    <w:p w14:paraId="6453AD00" w14:textId="3E1D9B81" w:rsidR="006037E9" w:rsidRPr="00D20274" w:rsidRDefault="006037E9" w:rsidP="00F12ABB">
      <w:pPr>
        <w:autoSpaceDE w:val="0"/>
        <w:autoSpaceDN w:val="0"/>
        <w:adjustRightInd w:val="0"/>
        <w:snapToGrid w:val="0"/>
        <w:spacing w:after="0" w:line="240" w:lineRule="auto"/>
        <w:ind w:left="1080"/>
        <w:jc w:val="both"/>
        <w:rPr>
          <w:rFonts w:cs="Arial"/>
          <w:i/>
          <w:iCs/>
          <w:color w:val="0563C1" w:themeColor="hyperlink"/>
          <w:u w:val="single"/>
          <w:lang w:val="es-ES"/>
        </w:rPr>
      </w:pPr>
      <w:r w:rsidRPr="00D20274">
        <w:rPr>
          <w:rFonts w:cs="Arial"/>
          <w:i/>
          <w:iCs/>
          <w:color w:val="000000"/>
          <w:lang w:val="es-ES"/>
        </w:rPr>
        <w:t>- Reglamentos y códigos de conducta que incluyan una</w:t>
      </w:r>
      <w:r w:rsidRPr="00D20274">
        <w:rPr>
          <w:rFonts w:cs="Arial"/>
          <w:i/>
          <w:iCs/>
          <w:lang w:val="es-ES"/>
        </w:rPr>
        <w:t xml:space="preserve"> explicación de las posibles consecuencias de su incumplimiento para mejorar su adopción (</w:t>
      </w:r>
      <w:proofErr w:type="spellStart"/>
      <w:r w:rsidRPr="00D20274">
        <w:rPr>
          <w:rFonts w:cs="Arial"/>
          <w:i/>
          <w:iCs/>
          <w:lang w:val="es-ES"/>
        </w:rPr>
        <w:t>Granquist</w:t>
      </w:r>
      <w:proofErr w:type="spellEnd"/>
      <w:r w:rsidRPr="00D20274">
        <w:rPr>
          <w:rFonts w:cs="Arial"/>
          <w:i/>
          <w:iCs/>
          <w:lang w:val="es-ES"/>
        </w:rPr>
        <w:t xml:space="preserve"> y Nilsson, 2016; Curtin et al. 2009)</w:t>
      </w:r>
    </w:p>
    <w:p w14:paraId="7920B768" w14:textId="77777777" w:rsidR="006037E9" w:rsidRPr="00D20274" w:rsidRDefault="006037E9" w:rsidP="00F12ABB">
      <w:pPr>
        <w:autoSpaceDE w:val="0"/>
        <w:autoSpaceDN w:val="0"/>
        <w:adjustRightInd w:val="0"/>
        <w:snapToGrid w:val="0"/>
        <w:spacing w:after="0" w:line="240" w:lineRule="auto"/>
        <w:jc w:val="both"/>
        <w:rPr>
          <w:rFonts w:cs="Arial"/>
          <w:i/>
          <w:iCs/>
          <w:color w:val="000000"/>
          <w:lang w:val="es-ES"/>
        </w:rPr>
      </w:pPr>
    </w:p>
    <w:p w14:paraId="77291759" w14:textId="77777777" w:rsidR="006037E9" w:rsidRPr="00D20274" w:rsidRDefault="006037E9" w:rsidP="00F12ABB">
      <w:pPr>
        <w:autoSpaceDE w:val="0"/>
        <w:autoSpaceDN w:val="0"/>
        <w:adjustRightInd w:val="0"/>
        <w:snapToGrid w:val="0"/>
        <w:spacing w:after="0" w:line="240" w:lineRule="auto"/>
        <w:jc w:val="both"/>
        <w:rPr>
          <w:rFonts w:cs="Arial"/>
          <w:color w:val="000000"/>
          <w:lang w:val="es-ES"/>
        </w:rPr>
      </w:pPr>
      <w:r w:rsidRPr="00D20274">
        <w:rPr>
          <w:rFonts w:cs="Arial"/>
          <w:color w:val="000000" w:themeColor="text1"/>
          <w:lang w:val="es-ES"/>
        </w:rPr>
        <w:t xml:space="preserve">Las partes son las responsables de seleccionar las herramientas y estrategias más eficaces en el lugar y la jurisdicción específicos. Como se menciona en las Directrices Generales, se recomienda la adopción de Directrices específicas para cada especie y para cada lugar con el fin de complementar y mejorar los principios generales establecidos en dichas Directrices. </w:t>
      </w:r>
    </w:p>
    <w:p w14:paraId="7E71BA39" w14:textId="77777777" w:rsidR="006037E9" w:rsidRPr="00D20274" w:rsidRDefault="006037E9" w:rsidP="00F12ABB">
      <w:pPr>
        <w:autoSpaceDE w:val="0"/>
        <w:autoSpaceDN w:val="0"/>
        <w:adjustRightInd w:val="0"/>
        <w:snapToGrid w:val="0"/>
        <w:spacing w:after="0" w:line="240" w:lineRule="auto"/>
        <w:jc w:val="both"/>
        <w:rPr>
          <w:rFonts w:cs="Arial"/>
          <w:color w:val="000000"/>
          <w:lang w:val="es-ES"/>
        </w:rPr>
      </w:pPr>
    </w:p>
    <w:p w14:paraId="6C021783" w14:textId="1CDA5A01" w:rsidR="006037E9" w:rsidRPr="00D20274" w:rsidRDefault="006037E9" w:rsidP="00F12ABB">
      <w:pPr>
        <w:autoSpaceDE w:val="0"/>
        <w:autoSpaceDN w:val="0"/>
        <w:adjustRightInd w:val="0"/>
        <w:snapToGrid w:val="0"/>
        <w:spacing w:after="0" w:line="240" w:lineRule="auto"/>
        <w:jc w:val="both"/>
        <w:rPr>
          <w:rFonts w:cs="Arial"/>
          <w:color w:val="000000"/>
          <w:lang w:val="es-ES"/>
        </w:rPr>
      </w:pPr>
      <w:r w:rsidRPr="00D20274">
        <w:rPr>
          <w:rFonts w:cs="Arial"/>
          <w:color w:val="000000"/>
          <w:lang w:val="es-ES"/>
        </w:rPr>
        <w:t>Se anima a las Partes a colaborar con las organizaciones internacionales y nacionales correspondientes (por ejemplo, organismos gubernamentales, comisiones y comités pertinentes, comunidad científica, asociaciones del sector, ONG) para recabar información acerca de las variables que configuran la interacción a escala local, entre otras:</w:t>
      </w:r>
    </w:p>
    <w:p w14:paraId="274CF1B4" w14:textId="77777777" w:rsidR="006037E9" w:rsidRPr="00D20274" w:rsidRDefault="006037E9" w:rsidP="00F12ABB">
      <w:pPr>
        <w:autoSpaceDE w:val="0"/>
        <w:autoSpaceDN w:val="0"/>
        <w:adjustRightInd w:val="0"/>
        <w:snapToGrid w:val="0"/>
        <w:spacing w:after="0" w:line="240" w:lineRule="auto"/>
        <w:jc w:val="both"/>
        <w:rPr>
          <w:rFonts w:cs="Arial"/>
          <w:color w:val="000000"/>
          <w:lang w:val="es-ES"/>
        </w:rPr>
      </w:pPr>
    </w:p>
    <w:p w14:paraId="4DE15CA2" w14:textId="77777777" w:rsidR="006037E9" w:rsidRPr="00D20274" w:rsidRDefault="006037E9" w:rsidP="006C682F">
      <w:pPr>
        <w:pStyle w:val="ListParagraph"/>
        <w:numPr>
          <w:ilvl w:val="0"/>
          <w:numId w:val="5"/>
        </w:numPr>
        <w:autoSpaceDE w:val="0"/>
        <w:autoSpaceDN w:val="0"/>
        <w:adjustRightInd w:val="0"/>
        <w:snapToGrid w:val="0"/>
        <w:spacing w:after="0" w:line="240" w:lineRule="auto"/>
        <w:ind w:left="924" w:hanging="357"/>
        <w:contextualSpacing w:val="0"/>
        <w:jc w:val="both"/>
        <w:rPr>
          <w:rFonts w:cs="Arial"/>
          <w:color w:val="000000"/>
          <w:lang w:val="es-ES"/>
        </w:rPr>
      </w:pPr>
      <w:r w:rsidRPr="00D20274">
        <w:rPr>
          <w:rFonts w:cs="Arial"/>
          <w:b/>
          <w:bCs/>
          <w:color w:val="000000"/>
          <w:lang w:val="es-ES"/>
        </w:rPr>
        <w:t>Vida silvestre</w:t>
      </w:r>
      <w:r w:rsidRPr="00D20274">
        <w:rPr>
          <w:rFonts w:cs="Arial"/>
          <w:color w:val="000000"/>
          <w:lang w:val="es-ES"/>
        </w:rPr>
        <w:t>: especie o grupo de especies (véase la Parte 2 de este documento), distribución, presencia, comportamiento en el lugar de interacción, sensibilidad, estado de conservación, efectos sobre especies y comunidades no objetivo;</w:t>
      </w:r>
    </w:p>
    <w:p w14:paraId="2A182559" w14:textId="77777777" w:rsidR="00ED41B5" w:rsidRPr="00D20274" w:rsidRDefault="00ED41B5" w:rsidP="00ED41B5">
      <w:pPr>
        <w:pStyle w:val="ListParagraph"/>
        <w:autoSpaceDE w:val="0"/>
        <w:autoSpaceDN w:val="0"/>
        <w:adjustRightInd w:val="0"/>
        <w:snapToGrid w:val="0"/>
        <w:spacing w:after="0" w:line="240" w:lineRule="auto"/>
        <w:ind w:left="924"/>
        <w:contextualSpacing w:val="0"/>
        <w:jc w:val="both"/>
        <w:rPr>
          <w:rFonts w:cs="Arial"/>
          <w:color w:val="000000"/>
          <w:lang w:val="es-ES"/>
        </w:rPr>
      </w:pPr>
    </w:p>
    <w:p w14:paraId="59AB8F50" w14:textId="348D418A" w:rsidR="006037E9" w:rsidRPr="00D20274" w:rsidRDefault="006037E9" w:rsidP="006C682F">
      <w:pPr>
        <w:pStyle w:val="ListParagraph"/>
        <w:numPr>
          <w:ilvl w:val="0"/>
          <w:numId w:val="5"/>
        </w:numPr>
        <w:autoSpaceDE w:val="0"/>
        <w:autoSpaceDN w:val="0"/>
        <w:adjustRightInd w:val="0"/>
        <w:snapToGrid w:val="0"/>
        <w:spacing w:after="0" w:line="240" w:lineRule="auto"/>
        <w:ind w:left="924" w:hanging="357"/>
        <w:contextualSpacing w:val="0"/>
        <w:jc w:val="both"/>
        <w:rPr>
          <w:rFonts w:cs="Arial"/>
          <w:color w:val="000000"/>
          <w:lang w:val="es-ES"/>
        </w:rPr>
      </w:pPr>
      <w:r w:rsidRPr="00D20274">
        <w:rPr>
          <w:rFonts w:cs="Arial"/>
          <w:b/>
          <w:bCs/>
          <w:color w:val="000000"/>
          <w:lang w:val="es-ES"/>
        </w:rPr>
        <w:t>Entorno</w:t>
      </w:r>
      <w:r w:rsidRPr="00D20274">
        <w:rPr>
          <w:rFonts w:cs="Arial"/>
          <w:color w:val="000000"/>
          <w:lang w:val="es-ES"/>
        </w:rPr>
        <w:t>: condiciones del mar, corrientes, profundidad, hábitat, temperatura del agua, visibilidad submarina, otras actividades humanas;</w:t>
      </w:r>
    </w:p>
    <w:p w14:paraId="503C7AD5" w14:textId="77777777" w:rsidR="00ED41B5" w:rsidRPr="00D20274" w:rsidRDefault="00ED41B5" w:rsidP="00ED41B5">
      <w:pPr>
        <w:pStyle w:val="ListParagraph"/>
        <w:autoSpaceDE w:val="0"/>
        <w:autoSpaceDN w:val="0"/>
        <w:adjustRightInd w:val="0"/>
        <w:snapToGrid w:val="0"/>
        <w:spacing w:after="0" w:line="240" w:lineRule="auto"/>
        <w:ind w:left="924"/>
        <w:contextualSpacing w:val="0"/>
        <w:jc w:val="both"/>
        <w:rPr>
          <w:rFonts w:cs="Arial"/>
          <w:color w:val="000000"/>
          <w:lang w:val="es-ES"/>
        </w:rPr>
      </w:pPr>
    </w:p>
    <w:p w14:paraId="25A5CF73" w14:textId="7FBB9726" w:rsidR="006037E9" w:rsidRPr="00D20274" w:rsidRDefault="006037E9" w:rsidP="006C682F">
      <w:pPr>
        <w:pStyle w:val="ListParagraph"/>
        <w:numPr>
          <w:ilvl w:val="0"/>
          <w:numId w:val="5"/>
        </w:numPr>
        <w:autoSpaceDE w:val="0"/>
        <w:autoSpaceDN w:val="0"/>
        <w:adjustRightInd w:val="0"/>
        <w:snapToGrid w:val="0"/>
        <w:spacing w:after="0" w:line="240" w:lineRule="auto"/>
        <w:ind w:left="924" w:hanging="357"/>
        <w:contextualSpacing w:val="0"/>
        <w:jc w:val="both"/>
        <w:rPr>
          <w:rFonts w:cs="Arial"/>
          <w:color w:val="000000"/>
          <w:lang w:val="es-ES"/>
        </w:rPr>
      </w:pPr>
      <w:r w:rsidRPr="00D20274">
        <w:rPr>
          <w:rFonts w:cs="Arial"/>
          <w:b/>
          <w:bCs/>
          <w:color w:val="000000"/>
          <w:lang w:val="es-ES"/>
        </w:rPr>
        <w:t>Participantes</w:t>
      </w:r>
      <w:r w:rsidRPr="00D20274">
        <w:rPr>
          <w:rFonts w:cs="Arial"/>
          <w:color w:val="000000"/>
          <w:lang w:val="es-ES"/>
        </w:rPr>
        <w:t>: permiso o licencia necesarios, competencia en el agua, expectativas, actitudes, especialización, posicionamiento ético y moral;</w:t>
      </w:r>
    </w:p>
    <w:p w14:paraId="49B4A192" w14:textId="77777777" w:rsidR="00ED41B5" w:rsidRPr="00D20274" w:rsidRDefault="00ED41B5" w:rsidP="00ED41B5">
      <w:pPr>
        <w:pStyle w:val="ListParagraph"/>
        <w:autoSpaceDE w:val="0"/>
        <w:autoSpaceDN w:val="0"/>
        <w:adjustRightInd w:val="0"/>
        <w:snapToGrid w:val="0"/>
        <w:spacing w:after="0" w:line="240" w:lineRule="auto"/>
        <w:ind w:left="924"/>
        <w:contextualSpacing w:val="0"/>
        <w:jc w:val="both"/>
        <w:rPr>
          <w:rFonts w:cs="Arial"/>
          <w:color w:val="000000"/>
          <w:lang w:val="es-ES"/>
        </w:rPr>
      </w:pPr>
    </w:p>
    <w:p w14:paraId="65142B05" w14:textId="3B410DA1" w:rsidR="006037E9" w:rsidRPr="00D20274" w:rsidRDefault="006037E9" w:rsidP="006C682F">
      <w:pPr>
        <w:pStyle w:val="ListParagraph"/>
        <w:numPr>
          <w:ilvl w:val="0"/>
          <w:numId w:val="5"/>
        </w:numPr>
        <w:autoSpaceDE w:val="0"/>
        <w:autoSpaceDN w:val="0"/>
        <w:adjustRightInd w:val="0"/>
        <w:snapToGrid w:val="0"/>
        <w:spacing w:after="0" w:line="240" w:lineRule="auto"/>
        <w:ind w:left="924" w:hanging="357"/>
        <w:contextualSpacing w:val="0"/>
        <w:jc w:val="both"/>
        <w:rPr>
          <w:rFonts w:cs="Arial"/>
          <w:color w:val="000000"/>
          <w:lang w:val="es-ES"/>
        </w:rPr>
      </w:pPr>
      <w:r w:rsidRPr="00D20274">
        <w:rPr>
          <w:rFonts w:cs="Arial"/>
          <w:b/>
          <w:bCs/>
          <w:color w:val="000000"/>
          <w:lang w:val="es-ES"/>
        </w:rPr>
        <w:t>Actividad</w:t>
      </w:r>
      <w:r w:rsidRPr="00D20274">
        <w:rPr>
          <w:rFonts w:cs="Arial"/>
          <w:color w:val="000000"/>
          <w:lang w:val="es-ES"/>
        </w:rPr>
        <w:t>: utilización de equipamiento y dispositivos y plataformas de apoyo, naturaleza de la interacción (privada o comercial), momento, duración y frecuencia de las interacciones, uso de atrayentes, seguridad general, implicación de la comunidad, mercado turístico, sostenibilidad financiera, lesiones e incidentes durante las interacciones;</w:t>
      </w:r>
    </w:p>
    <w:p w14:paraId="759655BD" w14:textId="77777777" w:rsidR="00ED41B5" w:rsidRPr="00D20274" w:rsidRDefault="00ED41B5" w:rsidP="00ED41B5">
      <w:pPr>
        <w:pStyle w:val="ListParagraph"/>
        <w:autoSpaceDE w:val="0"/>
        <w:autoSpaceDN w:val="0"/>
        <w:adjustRightInd w:val="0"/>
        <w:snapToGrid w:val="0"/>
        <w:spacing w:after="0" w:line="240" w:lineRule="auto"/>
        <w:ind w:left="924"/>
        <w:contextualSpacing w:val="0"/>
        <w:jc w:val="both"/>
        <w:rPr>
          <w:rFonts w:cs="Arial"/>
          <w:color w:val="000000"/>
          <w:lang w:val="es-ES"/>
        </w:rPr>
      </w:pPr>
    </w:p>
    <w:p w14:paraId="51C33A27" w14:textId="31A72DD7" w:rsidR="006037E9" w:rsidRPr="00D20274" w:rsidRDefault="006037E9" w:rsidP="006C682F">
      <w:pPr>
        <w:pStyle w:val="ListParagraph"/>
        <w:numPr>
          <w:ilvl w:val="0"/>
          <w:numId w:val="5"/>
        </w:numPr>
        <w:autoSpaceDE w:val="0"/>
        <w:autoSpaceDN w:val="0"/>
        <w:adjustRightInd w:val="0"/>
        <w:snapToGrid w:val="0"/>
        <w:spacing w:after="0" w:line="240" w:lineRule="auto"/>
        <w:ind w:left="924" w:hanging="357"/>
        <w:contextualSpacing w:val="0"/>
        <w:jc w:val="both"/>
        <w:rPr>
          <w:rFonts w:cs="Arial"/>
          <w:color w:val="000000"/>
          <w:lang w:val="es-ES"/>
        </w:rPr>
      </w:pPr>
      <w:r w:rsidRPr="00D20274">
        <w:rPr>
          <w:rFonts w:cs="Arial"/>
          <w:b/>
          <w:bCs/>
          <w:color w:val="000000"/>
          <w:lang w:val="es-ES"/>
        </w:rPr>
        <w:t>Marco normativo</w:t>
      </w:r>
      <w:r w:rsidRPr="00D20274">
        <w:rPr>
          <w:rFonts w:cs="Arial"/>
          <w:color w:val="000000"/>
          <w:lang w:val="es-ES"/>
        </w:rPr>
        <w:t>: políticas, gobernanza, marco legislativo, herramientas de gestión, autoridades competentes, conflicto de intereses.</w:t>
      </w:r>
    </w:p>
    <w:p w14:paraId="499AD41E" w14:textId="73351D50" w:rsidR="00440977" w:rsidRPr="00D20274" w:rsidRDefault="00440977">
      <w:pPr>
        <w:rPr>
          <w:rFonts w:eastAsiaTheme="majorEastAsia" w:cs="Arial"/>
          <w:color w:val="2F5496" w:themeColor="accent1" w:themeShade="BF"/>
          <w:sz w:val="32"/>
          <w:szCs w:val="32"/>
          <w:lang w:val="es-ES"/>
        </w:rPr>
      </w:pPr>
      <w:bookmarkStart w:id="23" w:name="_Toc89089506"/>
      <w:r w:rsidRPr="00D20274">
        <w:rPr>
          <w:rFonts w:eastAsiaTheme="majorEastAsia" w:cs="Arial"/>
          <w:color w:val="2F5496" w:themeColor="accent1" w:themeShade="BF"/>
          <w:sz w:val="32"/>
          <w:szCs w:val="32"/>
          <w:lang w:val="es-ES"/>
        </w:rPr>
        <w:br w:type="page"/>
      </w:r>
    </w:p>
    <w:p w14:paraId="53C85698" w14:textId="77777777" w:rsidR="006037E9" w:rsidRPr="00D20274" w:rsidRDefault="006037E9" w:rsidP="00F12ABB">
      <w:pPr>
        <w:pStyle w:val="Heading1"/>
        <w:snapToGrid w:val="0"/>
        <w:spacing w:before="0" w:line="240" w:lineRule="auto"/>
        <w:jc w:val="both"/>
        <w:rPr>
          <w:rFonts w:ascii="Arial" w:hAnsi="Arial" w:cs="Arial"/>
          <w:sz w:val="28"/>
          <w:szCs w:val="28"/>
          <w:lang w:val="es-ES"/>
        </w:rPr>
      </w:pPr>
      <w:bookmarkStart w:id="24" w:name="_Toc137733359"/>
      <w:r w:rsidRPr="00D20274">
        <w:rPr>
          <w:rFonts w:ascii="Arial" w:hAnsi="Arial" w:cs="Arial"/>
          <w:sz w:val="28"/>
          <w:szCs w:val="28"/>
          <w:lang w:val="es-ES"/>
        </w:rPr>
        <w:lastRenderedPageBreak/>
        <w:t>PARTE 2: Directrices específicas para cada especie en las interacciones recreativas en el agua</w:t>
      </w:r>
      <w:bookmarkEnd w:id="23"/>
      <w:bookmarkEnd w:id="24"/>
    </w:p>
    <w:p w14:paraId="47AEDAF0" w14:textId="77777777" w:rsidR="006037E9" w:rsidRPr="00D20274" w:rsidRDefault="006037E9" w:rsidP="00F12ABB">
      <w:pPr>
        <w:autoSpaceDE w:val="0"/>
        <w:autoSpaceDN w:val="0"/>
        <w:adjustRightInd w:val="0"/>
        <w:snapToGrid w:val="0"/>
        <w:spacing w:after="0" w:line="240" w:lineRule="auto"/>
        <w:jc w:val="both"/>
        <w:rPr>
          <w:rFonts w:cs="Arial"/>
          <w:color w:val="000000"/>
          <w:lang w:val="es-ES"/>
        </w:rPr>
      </w:pPr>
    </w:p>
    <w:p w14:paraId="1AF51AAE" w14:textId="77777777" w:rsidR="00440977" w:rsidRPr="00D20274" w:rsidRDefault="00440977" w:rsidP="00F12ABB">
      <w:pPr>
        <w:autoSpaceDE w:val="0"/>
        <w:autoSpaceDN w:val="0"/>
        <w:adjustRightInd w:val="0"/>
        <w:snapToGrid w:val="0"/>
        <w:spacing w:after="0" w:line="240" w:lineRule="auto"/>
        <w:jc w:val="both"/>
        <w:rPr>
          <w:rFonts w:cs="Arial"/>
          <w:color w:val="000000"/>
          <w:lang w:val="es-ES"/>
        </w:rPr>
      </w:pPr>
    </w:p>
    <w:p w14:paraId="1A11FB3D" w14:textId="5AA2953F" w:rsidR="006037E9" w:rsidRPr="00D20274" w:rsidRDefault="006037E9" w:rsidP="00F12ABB">
      <w:pPr>
        <w:autoSpaceDE w:val="0"/>
        <w:autoSpaceDN w:val="0"/>
        <w:adjustRightInd w:val="0"/>
        <w:snapToGrid w:val="0"/>
        <w:spacing w:after="0" w:line="240" w:lineRule="auto"/>
        <w:jc w:val="both"/>
        <w:rPr>
          <w:rFonts w:cs="Arial"/>
          <w:color w:val="000000"/>
          <w:lang w:val="es-ES"/>
        </w:rPr>
      </w:pPr>
      <w:r w:rsidRPr="00D20274">
        <w:rPr>
          <w:rFonts w:cs="Arial"/>
          <w:color w:val="000000"/>
          <w:lang w:val="es-ES"/>
        </w:rPr>
        <w:t xml:space="preserve">Tras haber constatado que las interacciones en el agua deben cumplir las Directrices Generales descritas con anterioridad, en el caso de que se permita que dichas interacciones sigan adelante, esta sección presenta otras orientaciones para complementar el marco normativo con reglamentos específicos para cada especie. Si están disponibles, se hace hincapié en las disposiciones especiales para las especies de vida silvestre marina incluidas en la lista de la CMS. </w:t>
      </w:r>
    </w:p>
    <w:p w14:paraId="3EE002AA" w14:textId="77777777" w:rsidR="006037E9" w:rsidRPr="00D20274" w:rsidRDefault="006037E9" w:rsidP="00F12ABB">
      <w:pPr>
        <w:autoSpaceDE w:val="0"/>
        <w:autoSpaceDN w:val="0"/>
        <w:adjustRightInd w:val="0"/>
        <w:snapToGrid w:val="0"/>
        <w:spacing w:after="0" w:line="240" w:lineRule="auto"/>
        <w:jc w:val="both"/>
        <w:rPr>
          <w:rFonts w:cs="Arial"/>
          <w:color w:val="000000"/>
          <w:lang w:val="es-ES"/>
        </w:rPr>
      </w:pPr>
    </w:p>
    <w:p w14:paraId="32D313BE" w14:textId="34B96748" w:rsidR="006037E9" w:rsidRPr="00D20274" w:rsidRDefault="006037E9" w:rsidP="00F12ABB">
      <w:pPr>
        <w:autoSpaceDE w:val="0"/>
        <w:autoSpaceDN w:val="0"/>
        <w:adjustRightInd w:val="0"/>
        <w:snapToGrid w:val="0"/>
        <w:spacing w:after="0" w:line="240" w:lineRule="auto"/>
        <w:jc w:val="both"/>
        <w:rPr>
          <w:rFonts w:cs="Arial"/>
          <w:color w:val="000000"/>
          <w:lang w:val="es-ES"/>
        </w:rPr>
      </w:pPr>
      <w:r w:rsidRPr="00D20274">
        <w:rPr>
          <w:rFonts w:cs="Arial"/>
          <w:color w:val="000000"/>
          <w:lang w:val="es-ES"/>
        </w:rPr>
        <w:t>Cabe destacar que esta sección incluye algunas referencias bibliográficas sobre los efectos de las interacciones en el agua en la vida silvestre y la forma de gestionarlas, pero no pretende ser una revisión exhaustiva de la bibliografía sobre estos temas. En el Material complementario se pueden encontrar más recursos y códigos de conducta.</w:t>
      </w:r>
    </w:p>
    <w:p w14:paraId="66A92DA6" w14:textId="77777777" w:rsidR="006037E9" w:rsidRPr="00D20274" w:rsidRDefault="006037E9" w:rsidP="00F12ABB">
      <w:pPr>
        <w:autoSpaceDE w:val="0"/>
        <w:autoSpaceDN w:val="0"/>
        <w:adjustRightInd w:val="0"/>
        <w:snapToGrid w:val="0"/>
        <w:spacing w:after="0" w:line="240" w:lineRule="auto"/>
        <w:jc w:val="both"/>
        <w:rPr>
          <w:rFonts w:cs="Arial"/>
          <w:color w:val="000000"/>
          <w:lang w:val="es-ES"/>
        </w:rPr>
      </w:pPr>
    </w:p>
    <w:p w14:paraId="31FAB1AD" w14:textId="77777777" w:rsidR="00440977" w:rsidRPr="00D20274" w:rsidRDefault="00440977" w:rsidP="00237BB9">
      <w:pPr>
        <w:pStyle w:val="Heading2"/>
        <w:rPr>
          <w:lang w:val="es-ES"/>
        </w:rPr>
      </w:pPr>
      <w:bookmarkStart w:id="25" w:name="_Toc89089507"/>
      <w:bookmarkStart w:id="26" w:name="_Toc137733360"/>
    </w:p>
    <w:p w14:paraId="03491A0B" w14:textId="2045D4A0" w:rsidR="006037E9" w:rsidRPr="00D20274" w:rsidRDefault="006037E9" w:rsidP="00237BB9">
      <w:pPr>
        <w:pStyle w:val="Heading2"/>
        <w:rPr>
          <w:lang w:val="es-ES"/>
        </w:rPr>
      </w:pPr>
      <w:r w:rsidRPr="00D20274">
        <w:rPr>
          <w:lang w:val="es-ES"/>
        </w:rPr>
        <w:t>2.1 Mamíferos marinos</w:t>
      </w:r>
      <w:bookmarkEnd w:id="25"/>
      <w:bookmarkEnd w:id="26"/>
    </w:p>
    <w:p w14:paraId="2678B838" w14:textId="77777777" w:rsidR="006037E9" w:rsidRPr="00D20274" w:rsidRDefault="006037E9" w:rsidP="00F12ABB">
      <w:pPr>
        <w:pStyle w:val="Default"/>
        <w:jc w:val="both"/>
        <w:rPr>
          <w:rFonts w:eastAsia="Times New Roman"/>
          <w:sz w:val="22"/>
          <w:szCs w:val="22"/>
          <w:lang w:val="es-ES" w:eastAsia="en-GB"/>
        </w:rPr>
      </w:pPr>
    </w:p>
    <w:p w14:paraId="003FF3DF" w14:textId="6B3B44BC" w:rsidR="006037E9" w:rsidRPr="00D20274" w:rsidRDefault="006037E9" w:rsidP="00F12ABB">
      <w:pPr>
        <w:pStyle w:val="Default"/>
        <w:jc w:val="both"/>
        <w:rPr>
          <w:rFonts w:eastAsia="Times New Roman"/>
          <w:sz w:val="22"/>
          <w:szCs w:val="22"/>
          <w:lang w:val="es-ES" w:eastAsia="en-GB"/>
        </w:rPr>
      </w:pPr>
      <w:r w:rsidRPr="00D20274">
        <w:rPr>
          <w:rFonts w:eastAsia="Times New Roman"/>
          <w:sz w:val="22"/>
          <w:szCs w:val="22"/>
          <w:lang w:val="es-ES" w:eastAsia="es-ES"/>
        </w:rPr>
        <w:t xml:space="preserve">Cetáceos, sirenios y pinnípedos difieren no solo en su ecología y biología, sino también en la cuantía de la bibliografía disponible sobre los efectos de las interacciones en el agua y en su popularidad como especies objetivo para la interacción, siendo los cetáceos (principalmente delfínidos) los más buscados y estudiados. </w:t>
      </w:r>
    </w:p>
    <w:p w14:paraId="307B6CFB" w14:textId="77777777" w:rsidR="006037E9" w:rsidRPr="00D20274" w:rsidRDefault="006037E9" w:rsidP="00F12ABB">
      <w:pPr>
        <w:pStyle w:val="Default"/>
        <w:jc w:val="both"/>
        <w:rPr>
          <w:rFonts w:eastAsia="Times New Roman"/>
          <w:sz w:val="22"/>
          <w:szCs w:val="22"/>
          <w:lang w:val="es-ES" w:eastAsia="en-GB"/>
        </w:rPr>
      </w:pPr>
    </w:p>
    <w:p w14:paraId="0A10B128" w14:textId="77777777" w:rsidR="006037E9" w:rsidRPr="00D20274" w:rsidRDefault="006037E9" w:rsidP="00F12ABB">
      <w:pPr>
        <w:pStyle w:val="Default"/>
        <w:jc w:val="both"/>
        <w:rPr>
          <w:rFonts w:eastAsia="Times New Roman"/>
          <w:sz w:val="22"/>
          <w:szCs w:val="22"/>
          <w:lang w:val="es-ES" w:eastAsia="en-GB"/>
        </w:rPr>
      </w:pPr>
      <w:r w:rsidRPr="00D20274">
        <w:rPr>
          <w:rFonts w:eastAsia="Times New Roman"/>
          <w:sz w:val="22"/>
          <w:szCs w:val="22"/>
          <w:lang w:val="es-ES" w:eastAsia="es-ES"/>
        </w:rPr>
        <w:t>Se puede encontrar información adicional sobre la cuantía, las características y la frecuencia de interacciones en el agua con mamíferos acuáticos en el informe específico presentado a las Partes en 2017 por el Grupo de Trabajo de Mamíferos Acuáticos del Consejo Científico de la CMS (</w:t>
      </w:r>
      <w:hyperlink r:id="rId57" w:history="1">
        <w:r w:rsidRPr="00D20274">
          <w:rPr>
            <w:rStyle w:val="Hyperlink"/>
            <w:rFonts w:eastAsia="Times New Roman"/>
            <w:sz w:val="22"/>
            <w:szCs w:val="22"/>
            <w:lang w:val="es-ES" w:eastAsia="es-ES"/>
          </w:rPr>
          <w:t>UNEP/CMS/COP12/Inf.13)</w:t>
        </w:r>
      </w:hyperlink>
      <w:r w:rsidRPr="00D20274">
        <w:rPr>
          <w:rFonts w:eastAsia="Times New Roman"/>
          <w:sz w:val="22"/>
          <w:szCs w:val="22"/>
          <w:lang w:val="es-ES" w:eastAsia="es-ES"/>
        </w:rPr>
        <w:t>).</w:t>
      </w:r>
      <w:r w:rsidRPr="00D20274">
        <w:rPr>
          <w:rStyle w:val="FootnoteReference"/>
          <w:rFonts w:eastAsia="Times New Roman"/>
          <w:sz w:val="22"/>
          <w:szCs w:val="22"/>
          <w:lang w:val="es-ES" w:eastAsia="es-ES"/>
        </w:rPr>
        <w:footnoteReference w:id="7"/>
      </w:r>
    </w:p>
    <w:p w14:paraId="3D68F079" w14:textId="77777777" w:rsidR="006037E9" w:rsidRPr="00D20274" w:rsidRDefault="006037E9" w:rsidP="00F12ABB">
      <w:pPr>
        <w:pStyle w:val="Default"/>
        <w:jc w:val="both"/>
        <w:rPr>
          <w:sz w:val="22"/>
          <w:szCs w:val="22"/>
          <w:lang w:val="es-ES"/>
        </w:rPr>
      </w:pPr>
    </w:p>
    <w:p w14:paraId="7DDE1A7C" w14:textId="77777777" w:rsidR="006037E9" w:rsidRPr="00D20274" w:rsidRDefault="006037E9" w:rsidP="00F12ABB">
      <w:pPr>
        <w:pStyle w:val="Heading3"/>
        <w:snapToGrid w:val="0"/>
        <w:spacing w:before="0"/>
        <w:jc w:val="both"/>
        <w:rPr>
          <w:rFonts w:ascii="Arial" w:hAnsi="Arial" w:cs="Arial"/>
          <w:i/>
          <w:iCs/>
          <w:lang w:val="es-ES"/>
        </w:rPr>
      </w:pPr>
      <w:bookmarkStart w:id="27" w:name="_Toc89089508"/>
      <w:bookmarkStart w:id="28" w:name="_Toc137733361"/>
      <w:r w:rsidRPr="00D20274">
        <w:rPr>
          <w:rFonts w:ascii="Arial" w:hAnsi="Arial" w:cs="Arial"/>
          <w:i/>
          <w:iCs/>
          <w:lang w:val="es-ES"/>
        </w:rPr>
        <w:t>Cetáceos</w:t>
      </w:r>
      <w:bookmarkEnd w:id="27"/>
      <w:bookmarkEnd w:id="28"/>
    </w:p>
    <w:p w14:paraId="4CAB00A8" w14:textId="77777777" w:rsidR="006037E9" w:rsidRPr="00D20274" w:rsidRDefault="006037E9" w:rsidP="00F12ABB">
      <w:pPr>
        <w:spacing w:after="0" w:line="240" w:lineRule="auto"/>
        <w:jc w:val="both"/>
        <w:rPr>
          <w:rFonts w:cs="Arial"/>
          <w:lang w:val="es-ES"/>
        </w:rPr>
      </w:pPr>
    </w:p>
    <w:p w14:paraId="5744FF60" w14:textId="713E8E4E" w:rsidR="006037E9" w:rsidRPr="00D20274" w:rsidRDefault="006037E9" w:rsidP="00F12ABB">
      <w:pPr>
        <w:spacing w:after="0" w:line="240" w:lineRule="auto"/>
        <w:jc w:val="both"/>
        <w:rPr>
          <w:rFonts w:cs="Arial"/>
          <w:lang w:val="es-ES"/>
        </w:rPr>
      </w:pPr>
      <w:r w:rsidRPr="00D20274">
        <w:rPr>
          <w:rFonts w:cs="Arial"/>
          <w:lang w:val="es-ES"/>
        </w:rPr>
        <w:t xml:space="preserve">En la actualidad, las interacciones en el agua incluyen como mínimo a </w:t>
      </w:r>
      <w:r w:rsidRPr="00D20274">
        <w:rPr>
          <w:rFonts w:eastAsiaTheme="minorEastAsia" w:cs="Arial"/>
          <w:color w:val="000000"/>
          <w:lang w:val="es-ES"/>
        </w:rPr>
        <w:t>28 especies de cetáceos</w:t>
      </w:r>
      <w:r w:rsidRPr="00D20274">
        <w:rPr>
          <w:rFonts w:cs="Arial"/>
          <w:lang w:val="es-ES"/>
        </w:rPr>
        <w:t xml:space="preserve">, </w:t>
      </w:r>
      <w:r w:rsidRPr="00D20274">
        <w:rPr>
          <w:rFonts w:eastAsiaTheme="minorEastAsia" w:cs="Arial"/>
          <w:color w:val="000000"/>
          <w:lang w:val="es-ES"/>
        </w:rPr>
        <w:t>22 de las cuales figuran en los Apéndices de la CMS</w:t>
      </w:r>
      <w:r w:rsidRPr="00D20274">
        <w:rPr>
          <w:rFonts w:cs="Arial"/>
          <w:lang w:val="es-ES"/>
        </w:rPr>
        <w:t xml:space="preserve"> (últimas revisiones en </w:t>
      </w:r>
      <w:proofErr w:type="spellStart"/>
      <w:r w:rsidRPr="00D20274">
        <w:rPr>
          <w:rFonts w:cs="Arial"/>
          <w:lang w:val="es-ES"/>
        </w:rPr>
        <w:t>Stack</w:t>
      </w:r>
      <w:proofErr w:type="spellEnd"/>
      <w:r w:rsidRPr="00D20274">
        <w:rPr>
          <w:rFonts w:cs="Arial"/>
          <w:lang w:val="es-ES"/>
        </w:rPr>
        <w:t xml:space="preserve"> y Serra 2021a; Hendrix y Rose 2014; </w:t>
      </w:r>
      <w:hyperlink r:id="rId58" w:history="1">
        <w:r w:rsidRPr="00D20274">
          <w:rPr>
            <w:rStyle w:val="Hyperlink"/>
            <w:rFonts w:cs="Arial"/>
            <w:lang w:val="es-ES"/>
          </w:rPr>
          <w:t>UNEP/CMS/COP12/Inf.13</w:t>
        </w:r>
      </w:hyperlink>
      <w:r w:rsidRPr="00D20274">
        <w:rPr>
          <w:rFonts w:cs="Arial"/>
          <w:lang w:val="es-ES"/>
        </w:rPr>
        <w:t xml:space="preserve">). Las interacciones tienen como objetivo principalmente a especies </w:t>
      </w:r>
      <w:proofErr w:type="spellStart"/>
      <w:r w:rsidRPr="00D20274">
        <w:rPr>
          <w:rFonts w:cs="Arial"/>
          <w:lang w:val="es-ES"/>
        </w:rPr>
        <w:t>delfínidas</w:t>
      </w:r>
      <w:proofErr w:type="spellEnd"/>
      <w:r w:rsidRPr="00D20274">
        <w:rPr>
          <w:rFonts w:cs="Arial"/>
          <w:lang w:val="es-ES"/>
        </w:rPr>
        <w:t xml:space="preserve"> (por ejemplo, </w:t>
      </w:r>
      <w:proofErr w:type="spellStart"/>
      <w:r w:rsidRPr="00D20274">
        <w:rPr>
          <w:rFonts w:cs="Arial"/>
          <w:lang w:val="es-ES"/>
        </w:rPr>
        <w:t>estenelas</w:t>
      </w:r>
      <w:proofErr w:type="spellEnd"/>
      <w:r w:rsidRPr="00D20274">
        <w:rPr>
          <w:rFonts w:cs="Arial"/>
          <w:lang w:val="es-ES"/>
        </w:rPr>
        <w:t xml:space="preserve"> giradoras, delfines mulares y delfines oscuros), pero también están aumentando las interacciones con especies de misticetos (</w:t>
      </w:r>
      <w:proofErr w:type="spellStart"/>
      <w:r w:rsidRPr="00D20274">
        <w:rPr>
          <w:rFonts w:cs="Arial"/>
          <w:lang w:val="es-ES"/>
        </w:rPr>
        <w:t>Stack</w:t>
      </w:r>
      <w:proofErr w:type="spellEnd"/>
      <w:r w:rsidRPr="00D20274">
        <w:rPr>
          <w:rFonts w:cs="Arial"/>
          <w:lang w:val="es-ES"/>
        </w:rPr>
        <w:t xml:space="preserve"> y Serra 2021a), en particular con la ballena </w:t>
      </w:r>
      <w:proofErr w:type="spellStart"/>
      <w:r w:rsidRPr="00D20274">
        <w:rPr>
          <w:rFonts w:cs="Arial"/>
          <w:lang w:val="es-ES"/>
        </w:rPr>
        <w:t>minke</w:t>
      </w:r>
      <w:proofErr w:type="spellEnd"/>
      <w:r w:rsidRPr="00D20274">
        <w:rPr>
          <w:rFonts w:cs="Arial"/>
          <w:lang w:val="es-ES"/>
        </w:rPr>
        <w:t xml:space="preserve"> enana y la ballena jorobada, y en menor medida con la ballena </w:t>
      </w:r>
      <w:proofErr w:type="spellStart"/>
      <w:r w:rsidRPr="00D20274">
        <w:rPr>
          <w:rFonts w:cs="Arial"/>
          <w:lang w:val="es-ES"/>
        </w:rPr>
        <w:t>minke</w:t>
      </w:r>
      <w:proofErr w:type="spellEnd"/>
      <w:r w:rsidRPr="00D20274">
        <w:rPr>
          <w:rFonts w:cs="Arial"/>
          <w:lang w:val="es-ES"/>
        </w:rPr>
        <w:t xml:space="preserve"> el rorcual común, la ballena de </w:t>
      </w:r>
      <w:proofErr w:type="spellStart"/>
      <w:r w:rsidRPr="00D20274">
        <w:rPr>
          <w:rFonts w:cs="Arial"/>
          <w:lang w:val="es-ES"/>
        </w:rPr>
        <w:t>Bryde</w:t>
      </w:r>
      <w:proofErr w:type="spellEnd"/>
      <w:r w:rsidRPr="00D20274">
        <w:rPr>
          <w:rFonts w:cs="Arial"/>
          <w:lang w:val="es-ES"/>
        </w:rPr>
        <w:t>, la ballena azul y la ballena franca austral (</w:t>
      </w:r>
      <w:proofErr w:type="spellStart"/>
      <w:r w:rsidRPr="00D20274">
        <w:rPr>
          <w:rFonts w:cs="Arial"/>
          <w:lang w:val="es-ES"/>
        </w:rPr>
        <w:t>Gero</w:t>
      </w:r>
      <w:proofErr w:type="spellEnd"/>
      <w:r w:rsidRPr="00D20274">
        <w:rPr>
          <w:rFonts w:cs="Arial"/>
          <w:lang w:val="es-ES"/>
        </w:rPr>
        <w:t xml:space="preserve"> et al. 2016). Los estudios muestran que las respuestas comunes y que se observan a las interacciones incluyen comportamientos de evasión y la interrupción de actividades fundamentales (revisiones en </w:t>
      </w:r>
      <w:proofErr w:type="spellStart"/>
      <w:r w:rsidRPr="00D20274">
        <w:rPr>
          <w:rFonts w:cs="Arial"/>
          <w:lang w:val="es-ES"/>
        </w:rPr>
        <w:t>Samuels</w:t>
      </w:r>
      <w:proofErr w:type="spellEnd"/>
      <w:r w:rsidRPr="00D20274">
        <w:rPr>
          <w:rFonts w:cs="Arial"/>
          <w:lang w:val="es-ES"/>
        </w:rPr>
        <w:t xml:space="preserve"> et al. 2003; </w:t>
      </w:r>
      <w:proofErr w:type="spellStart"/>
      <w:r w:rsidRPr="00D20274">
        <w:rPr>
          <w:rFonts w:cs="Arial"/>
          <w:lang w:val="es-ES"/>
        </w:rPr>
        <w:t>Machernis</w:t>
      </w:r>
      <w:proofErr w:type="spellEnd"/>
      <w:r w:rsidRPr="00D20274">
        <w:rPr>
          <w:rFonts w:cs="Arial"/>
          <w:lang w:val="es-ES"/>
        </w:rPr>
        <w:t xml:space="preserve"> et al. 2018), como la separación de los binomios madre-cría, que aumenta la vulnerabilidad de la cría a la angustia y la depredación; con respuestas que dependen de las características de la vida silvestre (especie, edad, sexo, antecedentes de exposición; por ejemplo, Fiori et al. 2019; </w:t>
      </w:r>
      <w:proofErr w:type="spellStart"/>
      <w:r w:rsidRPr="00D20274">
        <w:rPr>
          <w:rFonts w:cs="Arial"/>
          <w:lang w:val="es-ES"/>
        </w:rPr>
        <w:t>Constantine</w:t>
      </w:r>
      <w:proofErr w:type="spellEnd"/>
      <w:r w:rsidRPr="00D20274">
        <w:rPr>
          <w:rFonts w:cs="Arial"/>
          <w:lang w:val="es-ES"/>
        </w:rPr>
        <w:t xml:space="preserve"> 2001) y la actividad (tipo de aproximación, distancia, número de nadadores, duración de la interacción; por ejemplo, Kessler et al. 2013; </w:t>
      </w:r>
      <w:proofErr w:type="spellStart"/>
      <w:r w:rsidRPr="00D20274">
        <w:rPr>
          <w:rFonts w:cs="Arial"/>
          <w:lang w:val="es-ES"/>
        </w:rPr>
        <w:t>Martinez</w:t>
      </w:r>
      <w:proofErr w:type="spellEnd"/>
      <w:r w:rsidRPr="00D20274">
        <w:rPr>
          <w:rFonts w:cs="Arial"/>
          <w:lang w:val="es-ES"/>
        </w:rPr>
        <w:t xml:space="preserve"> et al. 2011; </w:t>
      </w:r>
      <w:proofErr w:type="spellStart"/>
      <w:r w:rsidRPr="00D20274">
        <w:rPr>
          <w:rFonts w:cs="Arial"/>
          <w:lang w:val="es-ES"/>
        </w:rPr>
        <w:t>Bejder</w:t>
      </w:r>
      <w:proofErr w:type="spellEnd"/>
      <w:r w:rsidRPr="00D20274">
        <w:rPr>
          <w:rFonts w:cs="Arial"/>
          <w:lang w:val="es-ES"/>
        </w:rPr>
        <w:t xml:space="preserve"> et al. 1999). Aunque las pruebas disponibles sobre los efectos en las ballenas son limitadas, parece que las actividades comerciales en el agua pueden generar tanta o más perturbación que la observación de ballenas desde embarcaciones, posiblemente debido a los acercamientos y encuentros más cercanos de las embarcaciones (</w:t>
      </w:r>
      <w:proofErr w:type="spellStart"/>
      <w:r w:rsidRPr="00D20274">
        <w:rPr>
          <w:rFonts w:cs="Arial"/>
          <w:lang w:val="es-ES"/>
        </w:rPr>
        <w:t>Stack</w:t>
      </w:r>
      <w:proofErr w:type="spellEnd"/>
      <w:r w:rsidRPr="00D20274">
        <w:rPr>
          <w:rFonts w:cs="Arial"/>
          <w:lang w:val="es-ES"/>
        </w:rPr>
        <w:t xml:space="preserve"> et al. 2021; Fiori et al. 2019; Parsons 2012; Vermeulen et al. 2012). Es importante reconocer que </w:t>
      </w:r>
      <w:r w:rsidRPr="00D20274">
        <w:rPr>
          <w:rFonts w:cs="Arial"/>
          <w:lang w:val="es-ES"/>
        </w:rPr>
        <w:lastRenderedPageBreak/>
        <w:t xml:space="preserve">las interacciones en el agua pueden tener un doble efecto, ya que no es solo la embarcación, sino también los nadadores los que se dirigen a los animales. </w:t>
      </w:r>
    </w:p>
    <w:p w14:paraId="0D05F79F" w14:textId="77777777" w:rsidR="006037E9" w:rsidRPr="00D20274" w:rsidRDefault="006037E9" w:rsidP="00F12ABB">
      <w:pPr>
        <w:spacing w:after="0" w:line="240" w:lineRule="auto"/>
        <w:jc w:val="both"/>
        <w:rPr>
          <w:rFonts w:cs="Arial"/>
          <w:lang w:val="es-ES"/>
        </w:rPr>
      </w:pPr>
    </w:p>
    <w:p w14:paraId="38F937E6" w14:textId="5F38358C" w:rsidR="006037E9" w:rsidRPr="00D20274" w:rsidRDefault="006037E9" w:rsidP="00F12ABB">
      <w:pPr>
        <w:spacing w:after="0" w:line="240" w:lineRule="auto"/>
        <w:jc w:val="both"/>
        <w:rPr>
          <w:rFonts w:cs="Arial"/>
          <w:lang w:val="es-ES"/>
        </w:rPr>
      </w:pPr>
      <w:r w:rsidRPr="00D20274">
        <w:rPr>
          <w:rFonts w:cs="Arial"/>
          <w:color w:val="000000" w:themeColor="text1"/>
          <w:lang w:val="es-ES"/>
        </w:rPr>
        <w:t>Se puede encontrar asesoramiento y orientación adicionales acerca del conocimiento y gestión de actividades en el agua</w:t>
      </w:r>
      <w:r w:rsidR="00467F95" w:rsidRPr="00D20274">
        <w:rPr>
          <w:rFonts w:cs="Arial"/>
          <w:lang w:val="es-ES"/>
        </w:rPr>
        <w:t xml:space="preserve"> relacionadas con </w:t>
      </w:r>
      <w:r w:rsidRPr="00D20274">
        <w:rPr>
          <w:rFonts w:cs="Arial"/>
          <w:color w:val="000000" w:themeColor="text1"/>
          <w:lang w:val="es-ES"/>
        </w:rPr>
        <w:t xml:space="preserve">cetáceos en </w:t>
      </w:r>
      <w:proofErr w:type="spellStart"/>
      <w:r w:rsidRPr="00D20274">
        <w:rPr>
          <w:rFonts w:cs="Arial"/>
          <w:color w:val="000000" w:themeColor="text1"/>
          <w:lang w:val="es-ES"/>
        </w:rPr>
        <w:t>Ludewig</w:t>
      </w:r>
      <w:proofErr w:type="spellEnd"/>
      <w:r w:rsidRPr="00D20274">
        <w:rPr>
          <w:rFonts w:cs="Arial"/>
          <w:color w:val="000000" w:themeColor="text1"/>
          <w:lang w:val="es-ES"/>
        </w:rPr>
        <w:t xml:space="preserve"> y Williams-Grey (2019) y en el </w:t>
      </w:r>
      <w:hyperlink r:id="rId59" w:history="1">
        <w:r w:rsidRPr="00D20274">
          <w:rPr>
            <w:rStyle w:val="Hyperlink"/>
            <w:rFonts w:cs="Arial"/>
            <w:lang w:val="es-ES"/>
          </w:rPr>
          <w:t>Manual de avistamiento de cetáceos</w:t>
        </w:r>
      </w:hyperlink>
      <w:r w:rsidRPr="00D20274">
        <w:rPr>
          <w:rFonts w:cs="Arial"/>
          <w:color w:val="000000" w:themeColor="text1"/>
          <w:lang w:val="es-ES"/>
        </w:rPr>
        <w:t xml:space="preserve">, un repositorio en línea, de acceso abierto y en evolución, de mejores prácticas internacionales, recursos educativos e información científica acerca de prácticas turísticas basadas en cetáceos, elaborado por la Comisión Ballenera Internacional y la CMS. Además, Carlson (2012) y </w:t>
      </w:r>
      <w:proofErr w:type="spellStart"/>
      <w:r w:rsidRPr="00D20274">
        <w:rPr>
          <w:rFonts w:cs="Arial"/>
          <w:color w:val="000000" w:themeColor="text1"/>
          <w:lang w:val="es-ES"/>
        </w:rPr>
        <w:t>Garrod</w:t>
      </w:r>
      <w:proofErr w:type="spellEnd"/>
      <w:r w:rsidRPr="00D20274">
        <w:rPr>
          <w:rFonts w:cs="Arial"/>
          <w:color w:val="000000" w:themeColor="text1"/>
          <w:lang w:val="es-ES"/>
        </w:rPr>
        <w:t xml:space="preserve"> y </w:t>
      </w:r>
      <w:proofErr w:type="spellStart"/>
      <w:r w:rsidRPr="00D20274">
        <w:rPr>
          <w:rFonts w:cs="Arial"/>
          <w:color w:val="000000" w:themeColor="text1"/>
          <w:lang w:val="es-ES"/>
        </w:rPr>
        <w:t>Fennell</w:t>
      </w:r>
      <w:proofErr w:type="spellEnd"/>
      <w:r w:rsidRPr="00D20274">
        <w:rPr>
          <w:rFonts w:cs="Arial"/>
          <w:color w:val="000000" w:themeColor="text1"/>
          <w:lang w:val="es-ES"/>
        </w:rPr>
        <w:t xml:space="preserve"> (2004) ofrecen revisiones y análisis de directrices mundiales sobre observación de las </w:t>
      </w:r>
      <w:r w:rsidR="00F107EE" w:rsidRPr="00D20274">
        <w:rPr>
          <w:rFonts w:cs="Arial"/>
          <w:color w:val="000000" w:themeColor="text1"/>
          <w:lang w:val="es-ES"/>
        </w:rPr>
        <w:t xml:space="preserve">ballenas. </w:t>
      </w:r>
      <w:proofErr w:type="spellStart"/>
      <w:r w:rsidR="00F107EE" w:rsidRPr="00D20274">
        <w:rPr>
          <w:rFonts w:cs="Arial"/>
          <w:color w:val="000000" w:themeColor="text1"/>
          <w:lang w:val="es-ES"/>
        </w:rPr>
        <w:t>Degbe</w:t>
      </w:r>
      <w:proofErr w:type="spellEnd"/>
      <w:r w:rsidR="00F107EE" w:rsidRPr="00D20274">
        <w:rPr>
          <w:rFonts w:cs="Arial"/>
          <w:color w:val="000000" w:themeColor="text1"/>
          <w:lang w:val="es-ES"/>
        </w:rPr>
        <w:t xml:space="preserve"> haber distintos requisitos para diferentes especies de ballenas durante los períodos críticos de comportamiento, por ejemplo, hay que evitar nadar con ballenas francas australes durante la época de cría y nadar con ballenas jorobadas por un camino migratorio presenta además problemas concretos que requieren una gestión eficaz para garantizar que los nadadores no se lesionen</w:t>
      </w:r>
      <w:r w:rsidR="00467F95" w:rsidRPr="00D20274">
        <w:rPr>
          <w:rFonts w:cs="Arial"/>
          <w:lang w:val="es-ES"/>
        </w:rPr>
        <w:t xml:space="preserve">. Los reglamentos y el </w:t>
      </w:r>
      <w:hyperlink r:id="rId60" w:history="1">
        <w:r w:rsidRPr="00D20274">
          <w:rPr>
            <w:rStyle w:val="Hyperlink"/>
            <w:rFonts w:cs="Arial"/>
            <w:lang w:val="es-ES"/>
          </w:rPr>
          <w:t>Código de Prácticas</w:t>
        </w:r>
      </w:hyperlink>
      <w:r w:rsidR="00467F95" w:rsidRPr="00D20274">
        <w:rPr>
          <w:rFonts w:cs="Arial"/>
          <w:lang w:val="es-ES"/>
        </w:rPr>
        <w:t xml:space="preserve"> para las interacciones con las ballenas </w:t>
      </w:r>
      <w:proofErr w:type="spellStart"/>
      <w:r w:rsidR="00467F95" w:rsidRPr="00D20274">
        <w:rPr>
          <w:rFonts w:cs="Arial"/>
          <w:lang w:val="es-ES"/>
        </w:rPr>
        <w:t>minke</w:t>
      </w:r>
      <w:proofErr w:type="spellEnd"/>
      <w:r w:rsidR="00467F95" w:rsidRPr="00D20274">
        <w:rPr>
          <w:rFonts w:cs="Arial"/>
          <w:lang w:val="es-ES"/>
        </w:rPr>
        <w:t xml:space="preserve"> enanas en el Área de Patrimonio Mundial de la Gran Barrera de Coral (</w:t>
      </w:r>
      <w:proofErr w:type="spellStart"/>
      <w:r w:rsidR="00467F95" w:rsidRPr="00D20274">
        <w:rPr>
          <w:rFonts w:cs="Arial"/>
          <w:lang w:val="es-ES"/>
        </w:rPr>
        <w:t>Birtles</w:t>
      </w:r>
      <w:proofErr w:type="spellEnd"/>
      <w:r w:rsidR="00467F95" w:rsidRPr="00D20274">
        <w:rPr>
          <w:rFonts w:cs="Arial"/>
          <w:lang w:val="es-ES"/>
        </w:rPr>
        <w:t xml:space="preserve"> et al. 2008) constituyen un ejemplo de sector bien supervisado, regulado y gestionado que puede inspirar planteamientos similares con respecto a otras especies en otros lugares. </w:t>
      </w:r>
      <w:r w:rsidRPr="00D20274">
        <w:rPr>
          <w:rFonts w:cs="Arial"/>
          <w:color w:val="000000" w:themeColor="text1"/>
          <w:lang w:val="es-ES"/>
        </w:rPr>
        <w:t>Por último, la Comisión Ballenera Internacional (CBI) prestará más atención al tema de las interacciones en el agua y los Principios Generales de la CBI para la Observación de Ballenas se actualizaron en 2022. Dichos principios incluyen una disposición para «evitar la creación de operaciones que incluyan interacciones directas entre seres humanos y cetáceos, como nadar con o aprovisionar (alimentar) a las especies objetivo» y «donde dichas operaciones existan en la actualidad, se deben regular, supervisar y evaluar de forma estricta para minimizar los posibles efectos tanto en los seres humanos como en los cetáceos».</w:t>
      </w:r>
      <w:r w:rsidRPr="00D20274">
        <w:rPr>
          <w:rStyle w:val="FootnoteReference"/>
          <w:rFonts w:cs="Arial"/>
          <w:color w:val="000000" w:themeColor="text1"/>
          <w:lang w:val="es-ES"/>
        </w:rPr>
        <w:footnoteReference w:id="8"/>
      </w:r>
    </w:p>
    <w:p w14:paraId="4BE241AE" w14:textId="77777777" w:rsidR="006037E9" w:rsidRPr="00D20274" w:rsidRDefault="006037E9" w:rsidP="00F12ABB">
      <w:pPr>
        <w:spacing w:after="0" w:line="240" w:lineRule="auto"/>
        <w:jc w:val="both"/>
        <w:rPr>
          <w:rFonts w:cs="Arial"/>
          <w:color w:val="000000" w:themeColor="text1"/>
          <w:lang w:val="es-ES"/>
        </w:rPr>
      </w:pPr>
    </w:p>
    <w:p w14:paraId="41FE82DB" w14:textId="41CD0C2B" w:rsidR="006037E9" w:rsidRPr="00D20274" w:rsidRDefault="006037E9" w:rsidP="00F12ABB">
      <w:pPr>
        <w:spacing w:after="0" w:line="240" w:lineRule="auto"/>
        <w:jc w:val="both"/>
        <w:rPr>
          <w:rFonts w:cs="Arial"/>
          <w:color w:val="000000" w:themeColor="text1"/>
          <w:lang w:val="es-ES"/>
        </w:rPr>
      </w:pPr>
      <w:r w:rsidRPr="00D20274">
        <w:rPr>
          <w:rFonts w:cs="Arial"/>
          <w:b/>
          <w:bCs/>
          <w:color w:val="000000" w:themeColor="text1"/>
          <w:lang w:val="es-ES"/>
        </w:rPr>
        <w:t>La alimentación</w:t>
      </w:r>
      <w:r w:rsidRPr="00D20274">
        <w:rPr>
          <w:rFonts w:cs="Arial"/>
          <w:color w:val="000000" w:themeColor="text1"/>
          <w:lang w:val="es-ES"/>
        </w:rPr>
        <w:t xml:space="preserve"> no es una práctica generalizada, pero se ha denunciado tanto en el ámbito privado (navegantes y pescadores en EE.UU. y Australia, Christiansen et al. 2016; Powell et al. 2011; </w:t>
      </w:r>
      <w:proofErr w:type="spellStart"/>
      <w:r w:rsidRPr="00D20274">
        <w:rPr>
          <w:rFonts w:cs="Arial"/>
          <w:color w:val="000000" w:themeColor="text1"/>
          <w:lang w:val="es-ES"/>
        </w:rPr>
        <w:t>Samuels</w:t>
      </w:r>
      <w:proofErr w:type="spellEnd"/>
      <w:r w:rsidRPr="00D20274">
        <w:rPr>
          <w:rFonts w:cs="Arial"/>
          <w:color w:val="000000" w:themeColor="text1"/>
          <w:lang w:val="es-ES"/>
        </w:rPr>
        <w:t xml:space="preserve"> et al. 2000) como en entornos recreativos comerciales (interacciones con el </w:t>
      </w:r>
      <w:r w:rsidR="00B6620C" w:rsidRPr="00D20274">
        <w:rPr>
          <w:rFonts w:cs="Arial"/>
          <w:lang w:val="es-ES"/>
        </w:rPr>
        <w:t xml:space="preserve">delfín del río </w:t>
      </w:r>
      <w:proofErr w:type="spellStart"/>
      <w:proofErr w:type="gramStart"/>
      <w:r w:rsidR="00B6620C" w:rsidRPr="00D20274">
        <w:rPr>
          <w:rFonts w:cs="Arial"/>
          <w:lang w:val="es-ES"/>
        </w:rPr>
        <w:t>Amazonas,en</w:t>
      </w:r>
      <w:proofErr w:type="spellEnd"/>
      <w:proofErr w:type="gramEnd"/>
      <w:r w:rsidR="00B6620C" w:rsidRPr="00D20274">
        <w:rPr>
          <w:rFonts w:cs="Arial"/>
          <w:lang w:val="es-ES"/>
        </w:rPr>
        <w:t xml:space="preserve"> peligro de extinción,</w:t>
      </w:r>
      <w:r w:rsidRPr="00D20274">
        <w:rPr>
          <w:rFonts w:cs="Arial"/>
          <w:color w:val="000000" w:themeColor="text1"/>
          <w:lang w:val="es-ES"/>
        </w:rPr>
        <w:t xml:space="preserve"> Alves et al. 2013; delfines mulares del </w:t>
      </w:r>
      <w:proofErr w:type="spellStart"/>
      <w:r w:rsidRPr="00D20274">
        <w:rPr>
          <w:rFonts w:cs="Arial"/>
          <w:color w:val="000000" w:themeColor="text1"/>
          <w:lang w:val="es-ES"/>
        </w:rPr>
        <w:t>Indopacífico</w:t>
      </w:r>
      <w:proofErr w:type="spellEnd"/>
      <w:r w:rsidRPr="00D20274">
        <w:rPr>
          <w:rFonts w:cs="Arial"/>
          <w:color w:val="000000" w:themeColor="text1"/>
          <w:lang w:val="es-ES"/>
        </w:rPr>
        <w:t xml:space="preserve"> en Australia). En Australia, la alimentación forma parte de programas de aprovisionamiento regulados y autorizados en cuatro ubicaciones, entre los que se encuentra el caso de </w:t>
      </w:r>
      <w:proofErr w:type="spellStart"/>
      <w:r w:rsidRPr="00D20274">
        <w:rPr>
          <w:rFonts w:cs="Arial"/>
          <w:color w:val="000000" w:themeColor="text1"/>
          <w:lang w:val="es-ES"/>
        </w:rPr>
        <w:t>Monkey</w:t>
      </w:r>
      <w:proofErr w:type="spellEnd"/>
      <w:r w:rsidRPr="00D20274">
        <w:rPr>
          <w:rFonts w:cs="Arial"/>
          <w:color w:val="000000" w:themeColor="text1"/>
          <w:lang w:val="es-ES"/>
        </w:rPr>
        <w:t xml:space="preserve"> Mia, que ha sido objeto de una gran atención y, en la actualidad, es el que cuenta con una regulación más estricta, con una gestión flexible que responde a las últimas pruebas de investigación sobre los efectos de la práctica (por ejemplo, Mann et al. 2018, 1998; </w:t>
      </w:r>
      <w:proofErr w:type="spellStart"/>
      <w:r w:rsidRPr="00D20274">
        <w:rPr>
          <w:rFonts w:cs="Arial"/>
          <w:color w:val="000000" w:themeColor="text1"/>
          <w:lang w:val="es-ES"/>
        </w:rPr>
        <w:t>Foroughirad</w:t>
      </w:r>
      <w:proofErr w:type="spellEnd"/>
      <w:r w:rsidRPr="00D20274">
        <w:rPr>
          <w:rFonts w:cs="Arial"/>
          <w:color w:val="000000" w:themeColor="text1"/>
          <w:lang w:val="es-ES"/>
        </w:rPr>
        <w:t xml:space="preserve"> y Mann 2013). Los recientes hallazgos sobre las repercusiones negativas de la alimentación para el éxito reproductivo de las hembras y la supervivencia de las crías, analizados en vista de la disminución que se ha conocido de la población y los reglamentos menos estrictos vigentes en el lugar, suscitan inquietud por los delfines objetivo en Bunbury (</w:t>
      </w:r>
      <w:proofErr w:type="spellStart"/>
      <w:r w:rsidRPr="00D20274">
        <w:rPr>
          <w:rFonts w:cs="Arial"/>
          <w:color w:val="000000" w:themeColor="text1"/>
          <w:lang w:val="es-ES"/>
        </w:rPr>
        <w:t>Senigaglia</w:t>
      </w:r>
      <w:proofErr w:type="spellEnd"/>
      <w:r w:rsidRPr="00D20274">
        <w:rPr>
          <w:rFonts w:cs="Arial"/>
          <w:color w:val="000000" w:themeColor="text1"/>
          <w:lang w:val="es-ES"/>
        </w:rPr>
        <w:t xml:space="preserve"> et al. 2019, 2022). Hay que tener en cuenta que, según la ley de la Commonwealth en Australia, está prohibido alimentar a los cetáceos y las actuales </w:t>
      </w:r>
      <w:hyperlink r:id="rId61" w:history="1">
        <w:r w:rsidRPr="00D20274">
          <w:rPr>
            <w:rStyle w:val="Hyperlink"/>
            <w:rFonts w:cs="Arial"/>
            <w:lang w:val="es-ES"/>
          </w:rPr>
          <w:t>Directrices Nacionales Australianas para la Observación de Ballenas y Delfines</w:t>
        </w:r>
      </w:hyperlink>
      <w:r w:rsidRPr="00D20274">
        <w:rPr>
          <w:rFonts w:cs="Arial"/>
          <w:color w:val="000000" w:themeColor="text1"/>
          <w:lang w:val="es-ES"/>
        </w:rPr>
        <w:t xml:space="preserve"> recomiendan «no continuar estableciendo o ampliando programas de alimentación». </w:t>
      </w:r>
    </w:p>
    <w:p w14:paraId="5BEEF2CF" w14:textId="77777777" w:rsidR="006037E9" w:rsidRPr="00D20274" w:rsidRDefault="006037E9" w:rsidP="00F12ABB">
      <w:pPr>
        <w:snapToGrid w:val="0"/>
        <w:spacing w:after="0" w:line="240" w:lineRule="auto"/>
        <w:jc w:val="both"/>
        <w:rPr>
          <w:rFonts w:cs="Arial"/>
          <w:color w:val="000000" w:themeColor="text1"/>
          <w:lang w:val="es-ES"/>
        </w:rPr>
      </w:pPr>
    </w:p>
    <w:p w14:paraId="78E5D493" w14:textId="1A8F3E2C" w:rsidR="006037E9" w:rsidRPr="00D20274" w:rsidRDefault="006037E9" w:rsidP="00F12ABB">
      <w:pPr>
        <w:snapToGrid w:val="0"/>
        <w:spacing w:after="0" w:line="240" w:lineRule="auto"/>
        <w:jc w:val="both"/>
        <w:rPr>
          <w:rFonts w:cs="Arial"/>
          <w:color w:val="000000" w:themeColor="text1"/>
          <w:lang w:val="es-ES"/>
        </w:rPr>
      </w:pPr>
      <w:r w:rsidRPr="00D20274">
        <w:rPr>
          <w:rFonts w:cs="Arial"/>
          <w:color w:val="000000" w:themeColor="text1"/>
          <w:lang w:val="es-ES"/>
        </w:rPr>
        <w:t>En el caso específico de los</w:t>
      </w:r>
      <w:r w:rsidRPr="00D20274">
        <w:rPr>
          <w:rFonts w:cs="Arial"/>
          <w:b/>
          <w:bCs/>
          <w:color w:val="000000" w:themeColor="text1"/>
          <w:lang w:val="es-ES"/>
        </w:rPr>
        <w:t xml:space="preserve"> delfines</w:t>
      </w:r>
      <w:r w:rsidRPr="00D20274">
        <w:rPr>
          <w:rFonts w:cs="Arial"/>
          <w:color w:val="000000" w:themeColor="text1"/>
          <w:lang w:val="es-ES"/>
        </w:rPr>
        <w:t xml:space="preserve"> </w:t>
      </w:r>
      <w:r w:rsidRPr="00D20274">
        <w:rPr>
          <w:rFonts w:cs="Arial"/>
          <w:b/>
          <w:bCs/>
          <w:color w:val="000000" w:themeColor="text1"/>
          <w:lang w:val="es-ES"/>
        </w:rPr>
        <w:t xml:space="preserve">solitarios y sociables </w:t>
      </w:r>
      <w:r w:rsidRPr="00D20274">
        <w:rPr>
          <w:rFonts w:cs="Arial"/>
          <w:color w:val="000000" w:themeColor="text1"/>
          <w:lang w:val="es-ES"/>
        </w:rPr>
        <w:t>(que son animales individuales que buscan el contacto humano de forma activa), se recomienda que los planes para protegerlos y minimizar los riesgos para las personas que se meten al agua con ellos se formulen en función de cada caso. Existen pruebas considerables de que el comportamiento sociable de los delfines solitarios está provocado por personas que se juntan deliberadamente con</w:t>
      </w:r>
      <w:r w:rsidRPr="00D20274">
        <w:rPr>
          <w:lang w:val="es-ES"/>
        </w:rPr>
        <w:t xml:space="preserve"> animales solitarios </w:t>
      </w:r>
      <w:r w:rsidRPr="00D20274">
        <w:rPr>
          <w:rFonts w:cs="Arial"/>
          <w:color w:val="000000" w:themeColor="text1"/>
          <w:lang w:val="es-ES"/>
        </w:rPr>
        <w:t>y a menudo jóvenes y que, una vez que se han «habituado» a las personas, se vuelven muy vulnerables a que los maten como consecuencia de acciones humanas involuntarias o, en ocasiones, intencionadas (</w:t>
      </w:r>
      <w:proofErr w:type="spellStart"/>
      <w:r w:rsidRPr="00D20274">
        <w:rPr>
          <w:rFonts w:cs="Arial"/>
          <w:color w:val="000000" w:themeColor="text1"/>
          <w:lang w:val="es-ES"/>
        </w:rPr>
        <w:t>Nunny</w:t>
      </w:r>
      <w:proofErr w:type="spellEnd"/>
      <w:r w:rsidRPr="00D20274">
        <w:rPr>
          <w:rFonts w:cs="Arial"/>
          <w:color w:val="000000" w:themeColor="text1"/>
          <w:lang w:val="es-ES"/>
        </w:rPr>
        <w:t xml:space="preserve"> y Simmonds, 2019; Simmonds y </w:t>
      </w:r>
      <w:proofErr w:type="spellStart"/>
      <w:r w:rsidRPr="00D20274">
        <w:rPr>
          <w:rFonts w:cs="Arial"/>
          <w:color w:val="000000" w:themeColor="text1"/>
          <w:lang w:val="es-ES"/>
        </w:rPr>
        <w:t>Nunny</w:t>
      </w:r>
      <w:proofErr w:type="spellEnd"/>
      <w:r w:rsidRPr="00D20274">
        <w:rPr>
          <w:rFonts w:cs="Arial"/>
          <w:color w:val="000000" w:themeColor="text1"/>
          <w:lang w:val="es-ES"/>
        </w:rPr>
        <w:t>, 2022).</w:t>
      </w:r>
    </w:p>
    <w:p w14:paraId="24190264" w14:textId="77777777" w:rsidR="006037E9" w:rsidRPr="00D20274" w:rsidRDefault="006037E9" w:rsidP="00F12ABB">
      <w:pPr>
        <w:snapToGrid w:val="0"/>
        <w:spacing w:after="0" w:line="240" w:lineRule="auto"/>
        <w:jc w:val="both"/>
        <w:rPr>
          <w:rFonts w:cs="Arial"/>
          <w:color w:val="000000" w:themeColor="text1"/>
          <w:lang w:val="es-ES"/>
        </w:rPr>
      </w:pPr>
    </w:p>
    <w:p w14:paraId="6E7D7AE3" w14:textId="77777777" w:rsidR="006037E9" w:rsidRPr="00D20274" w:rsidRDefault="006037E9" w:rsidP="00F12ABB">
      <w:pPr>
        <w:snapToGrid w:val="0"/>
        <w:spacing w:after="0" w:line="240" w:lineRule="auto"/>
        <w:jc w:val="both"/>
        <w:rPr>
          <w:rFonts w:cs="Arial"/>
          <w:color w:val="000000" w:themeColor="text1"/>
          <w:lang w:val="es-ES"/>
        </w:rPr>
      </w:pPr>
      <w:proofErr w:type="spellStart"/>
      <w:r w:rsidRPr="00D20274">
        <w:rPr>
          <w:rFonts w:cs="Arial"/>
          <w:color w:val="000000" w:themeColor="text1"/>
          <w:lang w:val="es-ES"/>
        </w:rPr>
        <w:t>Wilke</w:t>
      </w:r>
      <w:proofErr w:type="spellEnd"/>
      <w:r w:rsidRPr="00D20274">
        <w:rPr>
          <w:rFonts w:cs="Arial"/>
          <w:color w:val="000000" w:themeColor="text1"/>
          <w:lang w:val="es-ES"/>
        </w:rPr>
        <w:t xml:space="preserve"> et al. (2005) y </w:t>
      </w:r>
      <w:proofErr w:type="spellStart"/>
      <w:r w:rsidRPr="00D20274">
        <w:rPr>
          <w:rFonts w:cs="Arial"/>
          <w:color w:val="000000" w:themeColor="text1"/>
          <w:lang w:val="es-ES"/>
        </w:rPr>
        <w:t>Nunny</w:t>
      </w:r>
      <w:proofErr w:type="spellEnd"/>
      <w:r w:rsidRPr="00D20274">
        <w:rPr>
          <w:rFonts w:cs="Arial"/>
          <w:color w:val="000000" w:themeColor="text1"/>
          <w:lang w:val="es-ES"/>
        </w:rPr>
        <w:t xml:space="preserve"> y Simmonds (2019) recomiendan elaborar siempre un plan de gestión que establezca zonas de acceso prohibido, disuada las interacciones, limite el número de personas que interactúan con el delfín, prohíba tocar y alimentar, defina con claridad qué comportamientos constituyen acoso y perturbación, e incluya medidas concretas basadas en el sexo, edad, carácter, área de distribución y fase de sociabilidad del delfín. La implementación y adopción de estos planes requiere diplomacia y buenas dotes de comunicación, así como el fortalecimiento del compromiso de la comunidad, para promover la educación y los comportamientos de buenas prácticas y mitigar los conflictos (</w:t>
      </w:r>
      <w:proofErr w:type="spellStart"/>
      <w:r w:rsidRPr="00D20274">
        <w:rPr>
          <w:rFonts w:cs="Arial"/>
          <w:color w:val="000000" w:themeColor="text1"/>
          <w:lang w:val="es-ES"/>
        </w:rPr>
        <w:t>Wilke</w:t>
      </w:r>
      <w:proofErr w:type="spellEnd"/>
      <w:r w:rsidRPr="00D20274">
        <w:rPr>
          <w:rFonts w:cs="Arial"/>
          <w:color w:val="000000" w:themeColor="text1"/>
          <w:lang w:val="es-ES"/>
        </w:rPr>
        <w:t xml:space="preserve"> et al. 2005).</w:t>
      </w:r>
    </w:p>
    <w:p w14:paraId="5EE03805" w14:textId="77777777" w:rsidR="006037E9" w:rsidRPr="00D20274" w:rsidRDefault="006037E9" w:rsidP="00F12ABB">
      <w:pPr>
        <w:snapToGrid w:val="0"/>
        <w:spacing w:after="0" w:line="240" w:lineRule="auto"/>
        <w:jc w:val="both"/>
        <w:rPr>
          <w:rFonts w:cs="Arial"/>
          <w:color w:val="000000" w:themeColor="text1"/>
          <w:lang w:val="es-ES"/>
        </w:rPr>
      </w:pPr>
    </w:p>
    <w:p w14:paraId="5AD204D6" w14:textId="77777777" w:rsidR="006037E9" w:rsidRPr="00D20274" w:rsidRDefault="006037E9" w:rsidP="00F12ABB">
      <w:pPr>
        <w:spacing w:after="0" w:line="240" w:lineRule="auto"/>
        <w:jc w:val="both"/>
        <w:rPr>
          <w:rFonts w:cs="Arial"/>
          <w:color w:val="000000" w:themeColor="text1"/>
          <w:lang w:val="es-ES"/>
        </w:rPr>
      </w:pPr>
      <w:r w:rsidRPr="00D20274">
        <w:rPr>
          <w:rFonts w:cs="Arial"/>
          <w:color w:val="000000" w:themeColor="text1"/>
          <w:lang w:val="es-ES"/>
        </w:rPr>
        <w:t>Se recomienda encarecidamente prohibir por completo las interacciones en el agua con delfines solitarios, incluida la alimentación deliberada.</w:t>
      </w:r>
    </w:p>
    <w:p w14:paraId="7ED635C9" w14:textId="77777777" w:rsidR="006037E9" w:rsidRPr="00D20274" w:rsidRDefault="006037E9" w:rsidP="00F12ABB">
      <w:pPr>
        <w:snapToGrid w:val="0"/>
        <w:spacing w:after="0" w:line="240" w:lineRule="auto"/>
        <w:jc w:val="both"/>
        <w:rPr>
          <w:rFonts w:cs="Arial"/>
          <w:b/>
          <w:bCs/>
          <w:lang w:val="es-ES"/>
        </w:rPr>
      </w:pPr>
      <w:r w:rsidRPr="00D20274">
        <w:rPr>
          <w:rFonts w:cs="Arial"/>
          <w:b/>
          <w:bCs/>
          <w:lang w:val="es-ES"/>
        </w:rPr>
        <w:t xml:space="preserve">Indicadores observables de perturbación </w:t>
      </w:r>
    </w:p>
    <w:p w14:paraId="7ADA67C9" w14:textId="77777777" w:rsidR="006037E9" w:rsidRPr="00D20274" w:rsidRDefault="006037E9" w:rsidP="00F12ABB">
      <w:pPr>
        <w:snapToGrid w:val="0"/>
        <w:spacing w:after="0" w:line="240" w:lineRule="auto"/>
        <w:jc w:val="both"/>
        <w:rPr>
          <w:rFonts w:cs="Arial"/>
          <w:b/>
          <w:bCs/>
          <w:lang w:val="es-ES"/>
        </w:rPr>
      </w:pPr>
    </w:p>
    <w:p w14:paraId="27CC8F52" w14:textId="77777777" w:rsidR="006037E9" w:rsidRPr="00D20274" w:rsidRDefault="006037E9" w:rsidP="00F12ABB">
      <w:pPr>
        <w:pStyle w:val="ListParagraph"/>
        <w:numPr>
          <w:ilvl w:val="0"/>
          <w:numId w:val="12"/>
        </w:numPr>
        <w:snapToGrid w:val="0"/>
        <w:spacing w:after="0" w:line="240" w:lineRule="auto"/>
        <w:contextualSpacing w:val="0"/>
        <w:jc w:val="both"/>
        <w:rPr>
          <w:rFonts w:cs="Arial"/>
          <w:lang w:val="es-ES"/>
        </w:rPr>
      </w:pPr>
      <w:r w:rsidRPr="00D20274">
        <w:rPr>
          <w:rFonts w:cs="Arial"/>
          <w:b/>
          <w:bCs/>
          <w:lang w:val="es-ES"/>
        </w:rPr>
        <w:t>Tácticas de evitación</w:t>
      </w:r>
      <w:r w:rsidRPr="00D20274">
        <w:rPr>
          <w:rFonts w:cs="Arial"/>
          <w:lang w:val="es-ES"/>
        </w:rPr>
        <w:t>: cambio de rumbo o patrón de nado para alejarse de la fuente de perturbación, inmersiones apresuradas, cambio en los intervalos de inmersión y respiración</w:t>
      </w:r>
    </w:p>
    <w:p w14:paraId="6DA2F5A8" w14:textId="77777777" w:rsidR="006037E9" w:rsidRPr="00D20274" w:rsidRDefault="006037E9" w:rsidP="00F12ABB">
      <w:pPr>
        <w:pStyle w:val="ListParagraph"/>
        <w:numPr>
          <w:ilvl w:val="0"/>
          <w:numId w:val="12"/>
        </w:numPr>
        <w:snapToGrid w:val="0"/>
        <w:spacing w:after="0" w:line="240" w:lineRule="auto"/>
        <w:contextualSpacing w:val="0"/>
        <w:jc w:val="both"/>
        <w:rPr>
          <w:rFonts w:cs="Arial"/>
          <w:lang w:val="es-ES"/>
        </w:rPr>
      </w:pPr>
      <w:r w:rsidRPr="00D20274">
        <w:rPr>
          <w:rFonts w:cs="Arial"/>
          <w:b/>
          <w:bCs/>
          <w:lang w:val="es-ES"/>
        </w:rPr>
        <w:t>Cambio en la actividad en la superficie</w:t>
      </w:r>
      <w:r w:rsidRPr="00D20274">
        <w:rPr>
          <w:rFonts w:cs="Arial"/>
          <w:lang w:val="es-ES"/>
        </w:rPr>
        <w:t>: golpes con la cola, golpes con la cabeza, comportamiento agresivo y agonístico (por ejemplo, revisado en Scheer 2010), golpes con el pecho</w:t>
      </w:r>
    </w:p>
    <w:p w14:paraId="1FB72911" w14:textId="77777777" w:rsidR="006037E9" w:rsidRPr="00D20274" w:rsidRDefault="006037E9" w:rsidP="00F12ABB">
      <w:pPr>
        <w:pStyle w:val="ListParagraph"/>
        <w:numPr>
          <w:ilvl w:val="0"/>
          <w:numId w:val="12"/>
        </w:numPr>
        <w:snapToGrid w:val="0"/>
        <w:spacing w:after="0" w:line="240" w:lineRule="auto"/>
        <w:contextualSpacing w:val="0"/>
        <w:jc w:val="both"/>
        <w:rPr>
          <w:rFonts w:cs="Arial"/>
          <w:lang w:val="es-ES"/>
        </w:rPr>
      </w:pPr>
      <w:r w:rsidRPr="00D20274">
        <w:rPr>
          <w:rFonts w:cs="Arial"/>
          <w:b/>
          <w:bCs/>
          <w:lang w:val="es-ES"/>
        </w:rPr>
        <w:t>Cambio de comportamiento</w:t>
      </w:r>
      <w:r w:rsidRPr="00D20274">
        <w:rPr>
          <w:rFonts w:cs="Arial"/>
          <w:lang w:val="es-ES"/>
        </w:rPr>
        <w:t>, como interrupción de la alimentación, el descanso y la lactancia, separación de los binomios madre-cría, cambio en el comportamiento acústico</w:t>
      </w:r>
    </w:p>
    <w:p w14:paraId="50AF2E8B" w14:textId="77777777" w:rsidR="006037E9" w:rsidRPr="00D20274" w:rsidRDefault="006037E9" w:rsidP="00F12ABB">
      <w:pPr>
        <w:pStyle w:val="ListParagraph"/>
        <w:snapToGrid w:val="0"/>
        <w:spacing w:after="0" w:line="240" w:lineRule="auto"/>
        <w:contextualSpacing w:val="0"/>
        <w:jc w:val="both"/>
        <w:rPr>
          <w:rFonts w:cs="Arial"/>
          <w:lang w:val="es-ES"/>
        </w:rPr>
      </w:pPr>
    </w:p>
    <w:p w14:paraId="6B995B44" w14:textId="77777777" w:rsidR="006037E9" w:rsidRPr="00D20274" w:rsidRDefault="006037E9" w:rsidP="00F12ABB">
      <w:pPr>
        <w:snapToGrid w:val="0"/>
        <w:spacing w:after="0" w:line="240" w:lineRule="auto"/>
        <w:jc w:val="both"/>
        <w:rPr>
          <w:rFonts w:cs="Arial"/>
          <w:b/>
          <w:bCs/>
          <w:lang w:val="es-ES"/>
        </w:rPr>
      </w:pPr>
      <w:r w:rsidRPr="00D20274">
        <w:rPr>
          <w:rFonts w:cs="Arial"/>
          <w:b/>
          <w:bCs/>
          <w:lang w:val="es-ES"/>
        </w:rPr>
        <w:t>Directrices aplicables a todas las especies de cetáceos</w:t>
      </w:r>
    </w:p>
    <w:p w14:paraId="754F388F" w14:textId="77777777" w:rsidR="006037E9" w:rsidRPr="00D20274" w:rsidRDefault="006037E9" w:rsidP="00F12ABB">
      <w:pPr>
        <w:snapToGrid w:val="0"/>
        <w:spacing w:after="0" w:line="240" w:lineRule="auto"/>
        <w:jc w:val="both"/>
        <w:rPr>
          <w:rFonts w:cs="Arial"/>
          <w:b/>
          <w:bCs/>
          <w:lang w:val="es-ES"/>
        </w:rPr>
      </w:pPr>
    </w:p>
    <w:p w14:paraId="7B39C5B3" w14:textId="01D41D00" w:rsidR="006037E9" w:rsidRPr="00D20274" w:rsidRDefault="006037E9" w:rsidP="00440977">
      <w:pPr>
        <w:pStyle w:val="ListParagraph"/>
        <w:numPr>
          <w:ilvl w:val="0"/>
          <w:numId w:val="11"/>
        </w:numPr>
        <w:snapToGrid w:val="0"/>
        <w:spacing w:after="0" w:line="240" w:lineRule="auto"/>
        <w:ind w:left="567" w:hanging="567"/>
        <w:contextualSpacing w:val="0"/>
        <w:jc w:val="both"/>
        <w:rPr>
          <w:rFonts w:cs="Arial"/>
          <w:lang w:val="es-ES"/>
        </w:rPr>
      </w:pPr>
      <w:r w:rsidRPr="00D20274">
        <w:rPr>
          <w:rFonts w:cs="Arial"/>
          <w:lang w:val="es-ES"/>
        </w:rPr>
        <w:t xml:space="preserve">Prohibir las interacciones con: </w:t>
      </w:r>
    </w:p>
    <w:p w14:paraId="726258B0" w14:textId="52887D91" w:rsidR="006037E9" w:rsidRPr="00D20274" w:rsidRDefault="006037E9" w:rsidP="006C682F">
      <w:pPr>
        <w:pStyle w:val="ListParagraph"/>
        <w:numPr>
          <w:ilvl w:val="1"/>
          <w:numId w:val="36"/>
        </w:numPr>
        <w:snapToGrid w:val="0"/>
        <w:spacing w:after="0" w:line="240" w:lineRule="auto"/>
        <w:ind w:left="992" w:hanging="425"/>
        <w:contextualSpacing w:val="0"/>
        <w:jc w:val="both"/>
        <w:rPr>
          <w:rFonts w:cs="Arial"/>
          <w:lang w:val="es-ES"/>
        </w:rPr>
      </w:pPr>
      <w:r w:rsidRPr="00D20274">
        <w:rPr>
          <w:rFonts w:cs="Arial"/>
          <w:lang w:val="es-ES"/>
        </w:rPr>
        <w:t>grupos de ballenas en actividad en la superficie, grupos con comportamientos dinámicos o exhibiciones en la superficie con fines comunicativos o agonísticos, que pueden dificultar la interacción (</w:t>
      </w:r>
      <w:proofErr w:type="spellStart"/>
      <w:r w:rsidRPr="00D20274">
        <w:rPr>
          <w:rFonts w:cs="Arial"/>
          <w:lang w:val="es-ES"/>
        </w:rPr>
        <w:t>Gero</w:t>
      </w:r>
      <w:proofErr w:type="spellEnd"/>
      <w:r w:rsidRPr="00D20274">
        <w:rPr>
          <w:rFonts w:cs="Arial"/>
          <w:lang w:val="es-ES"/>
        </w:rPr>
        <w:t xml:space="preserve"> et al. 2016) y suponer una amenaza para los seres humanos participantes (</w:t>
      </w:r>
      <w:proofErr w:type="spellStart"/>
      <w:r w:rsidRPr="00D20274">
        <w:rPr>
          <w:rFonts w:cs="Arial"/>
          <w:lang w:val="es-ES"/>
        </w:rPr>
        <w:t>Sprogis</w:t>
      </w:r>
      <w:proofErr w:type="spellEnd"/>
      <w:r w:rsidRPr="00D20274">
        <w:rPr>
          <w:rFonts w:cs="Arial"/>
          <w:lang w:val="es-ES"/>
        </w:rPr>
        <w:t xml:space="preserve"> et al. 2020);</w:t>
      </w:r>
    </w:p>
    <w:p w14:paraId="41F15119" w14:textId="47C74A3F" w:rsidR="006037E9" w:rsidRPr="00D20274" w:rsidRDefault="004265A4" w:rsidP="006C682F">
      <w:pPr>
        <w:pStyle w:val="ListParagraph"/>
        <w:numPr>
          <w:ilvl w:val="1"/>
          <w:numId w:val="36"/>
        </w:numPr>
        <w:snapToGrid w:val="0"/>
        <w:spacing w:after="0" w:line="240" w:lineRule="auto"/>
        <w:ind w:left="992" w:hanging="425"/>
        <w:contextualSpacing w:val="0"/>
        <w:jc w:val="both"/>
        <w:rPr>
          <w:rFonts w:cs="Arial"/>
          <w:lang w:val="es-ES"/>
        </w:rPr>
      </w:pPr>
      <w:r w:rsidRPr="00D20274">
        <w:rPr>
          <w:rFonts w:cs="Arial"/>
          <w:lang w:val="es-ES"/>
        </w:rPr>
        <w:t xml:space="preserve">binomios de madre y cría y grupos que las incluyen, y especialmente cuando i) las crías son recién nacidas, </w:t>
      </w:r>
      <w:proofErr w:type="spellStart"/>
      <w:r w:rsidRPr="00D20274">
        <w:rPr>
          <w:rFonts w:cs="Arial"/>
          <w:lang w:val="es-ES"/>
        </w:rPr>
        <w:t>ii</w:t>
      </w:r>
      <w:proofErr w:type="spellEnd"/>
      <w:r w:rsidRPr="00D20274">
        <w:rPr>
          <w:rFonts w:cs="Arial"/>
          <w:lang w:val="es-ES"/>
        </w:rPr>
        <w:t xml:space="preserve">) los animales están descansando, o </w:t>
      </w:r>
      <w:proofErr w:type="spellStart"/>
      <w:r w:rsidRPr="00D20274">
        <w:rPr>
          <w:rFonts w:cs="Arial"/>
          <w:lang w:val="es-ES"/>
        </w:rPr>
        <w:t>iii</w:t>
      </w:r>
      <w:proofErr w:type="spellEnd"/>
      <w:r w:rsidRPr="00D20274">
        <w:rPr>
          <w:rFonts w:cs="Arial"/>
          <w:lang w:val="es-ES"/>
        </w:rPr>
        <w:t xml:space="preserve">) muestran un comportamiento evasivo cuando se acercan personas o embarcaciones (Barra et al. 2020, </w:t>
      </w:r>
      <w:proofErr w:type="spellStart"/>
      <w:r w:rsidRPr="00D20274">
        <w:rPr>
          <w:rFonts w:cs="Arial"/>
          <w:lang w:val="es-ES"/>
        </w:rPr>
        <w:t>Avila</w:t>
      </w:r>
      <w:proofErr w:type="spellEnd"/>
      <w:r w:rsidRPr="00D20274">
        <w:rPr>
          <w:rFonts w:cs="Arial"/>
          <w:lang w:val="es-ES"/>
        </w:rPr>
        <w:t xml:space="preserve"> et al. (2021);</w:t>
      </w:r>
    </w:p>
    <w:p w14:paraId="61C0FAFB" w14:textId="5B473191" w:rsidR="006037E9" w:rsidRPr="00D20274" w:rsidRDefault="004265A4" w:rsidP="006C682F">
      <w:pPr>
        <w:pStyle w:val="ListParagraph"/>
        <w:numPr>
          <w:ilvl w:val="1"/>
          <w:numId w:val="36"/>
        </w:numPr>
        <w:snapToGrid w:val="0"/>
        <w:spacing w:after="0" w:line="240" w:lineRule="auto"/>
        <w:ind w:left="992" w:hanging="425"/>
        <w:contextualSpacing w:val="0"/>
        <w:jc w:val="both"/>
        <w:rPr>
          <w:rFonts w:cs="Arial"/>
          <w:lang w:val="es-ES"/>
        </w:rPr>
      </w:pPr>
      <w:r w:rsidRPr="00D20274">
        <w:rPr>
          <w:rFonts w:cs="Arial"/>
          <w:lang w:val="es-ES"/>
        </w:rPr>
        <w:t>delfines solitarios;</w:t>
      </w:r>
    </w:p>
    <w:p w14:paraId="4369534A" w14:textId="29A3B192" w:rsidR="006037E9" w:rsidRPr="00D20274" w:rsidRDefault="004265A4" w:rsidP="006C682F">
      <w:pPr>
        <w:pStyle w:val="ListParagraph"/>
        <w:numPr>
          <w:ilvl w:val="1"/>
          <w:numId w:val="36"/>
        </w:numPr>
        <w:snapToGrid w:val="0"/>
        <w:spacing w:after="0" w:line="240" w:lineRule="auto"/>
        <w:ind w:left="992" w:hanging="425"/>
        <w:contextualSpacing w:val="0"/>
        <w:jc w:val="both"/>
        <w:rPr>
          <w:rFonts w:cs="Arial"/>
          <w:lang w:val="es-ES"/>
        </w:rPr>
      </w:pPr>
      <w:r w:rsidRPr="00D20274">
        <w:rPr>
          <w:rFonts w:cs="Arial"/>
          <w:lang w:val="es-ES"/>
        </w:rPr>
        <w:t>individuos que muestren un comportamiento agresivo o agonístico, incluyendo golpes de cola, saltos, aplausos con la mandíbula, posturas en S;</w:t>
      </w:r>
    </w:p>
    <w:p w14:paraId="3AAD0B22" w14:textId="1DFC332A" w:rsidR="006037E9" w:rsidRPr="00D20274" w:rsidRDefault="006037E9" w:rsidP="006C682F">
      <w:pPr>
        <w:pStyle w:val="ListParagraph"/>
        <w:numPr>
          <w:ilvl w:val="1"/>
          <w:numId w:val="36"/>
        </w:numPr>
        <w:snapToGrid w:val="0"/>
        <w:spacing w:after="0" w:line="240" w:lineRule="auto"/>
        <w:ind w:left="992" w:hanging="425"/>
        <w:contextualSpacing w:val="0"/>
        <w:jc w:val="both"/>
        <w:rPr>
          <w:rFonts w:cs="Arial"/>
          <w:lang w:val="es-ES"/>
        </w:rPr>
      </w:pPr>
      <w:r w:rsidRPr="00D20274">
        <w:rPr>
          <w:rFonts w:cs="Arial"/>
          <w:lang w:val="es-ES"/>
        </w:rPr>
        <w:t>cetáceos de especial interés (por ejemplo, ballenas jorobadas blancas) o cetáceos heridos o enredados en cualquier momento.</w:t>
      </w:r>
    </w:p>
    <w:p w14:paraId="1B90FB9C" w14:textId="77777777" w:rsidR="006037E9" w:rsidRPr="00D20274" w:rsidRDefault="006037E9" w:rsidP="00F12ABB">
      <w:pPr>
        <w:snapToGrid w:val="0"/>
        <w:spacing w:after="0" w:line="240" w:lineRule="auto"/>
        <w:ind w:left="360"/>
        <w:jc w:val="both"/>
        <w:rPr>
          <w:rFonts w:cs="Arial"/>
          <w:highlight w:val="yellow"/>
          <w:lang w:val="es-ES"/>
        </w:rPr>
      </w:pPr>
    </w:p>
    <w:p w14:paraId="24114480" w14:textId="1DE52A7C" w:rsidR="006037E9" w:rsidRPr="00D20274" w:rsidRDefault="006037E9" w:rsidP="00440977">
      <w:pPr>
        <w:pStyle w:val="ListParagraph"/>
        <w:numPr>
          <w:ilvl w:val="0"/>
          <w:numId w:val="11"/>
        </w:numPr>
        <w:snapToGrid w:val="0"/>
        <w:spacing w:after="0" w:line="240" w:lineRule="auto"/>
        <w:ind w:left="567" w:hanging="567"/>
        <w:contextualSpacing w:val="0"/>
        <w:jc w:val="both"/>
        <w:rPr>
          <w:rFonts w:cs="Arial"/>
          <w:lang w:val="es-ES"/>
        </w:rPr>
      </w:pPr>
      <w:r w:rsidRPr="00D20274">
        <w:rPr>
          <w:rFonts w:cs="Arial"/>
          <w:lang w:val="es-ES"/>
        </w:rPr>
        <w:t xml:space="preserve">Mantener una distancia mínima </w:t>
      </w:r>
      <w:r w:rsidR="00600DA8">
        <w:rPr>
          <w:rFonts w:cs="Arial"/>
          <w:lang w:val="es-ES"/>
        </w:rPr>
        <w:t xml:space="preserve">de 30m o una distancia mayor determinada </w:t>
      </w:r>
      <w:proofErr w:type="gramStart"/>
      <w:r w:rsidR="00600DA8">
        <w:rPr>
          <w:rFonts w:cs="Arial"/>
          <w:lang w:val="es-ES"/>
        </w:rPr>
        <w:t>de acuerdo a</w:t>
      </w:r>
      <w:proofErr w:type="gramEnd"/>
      <w:r w:rsidR="00600DA8">
        <w:rPr>
          <w:rFonts w:cs="Arial"/>
          <w:lang w:val="es-ES"/>
        </w:rPr>
        <w:t xml:space="preserve"> la legislación nacional. </w:t>
      </w:r>
    </w:p>
    <w:p w14:paraId="457D9826" w14:textId="77777777" w:rsidR="006037E9" w:rsidRPr="00D20274" w:rsidRDefault="006037E9" w:rsidP="00440977">
      <w:pPr>
        <w:snapToGrid w:val="0"/>
        <w:spacing w:after="0" w:line="240" w:lineRule="auto"/>
        <w:ind w:left="567" w:hanging="567"/>
        <w:jc w:val="both"/>
        <w:rPr>
          <w:rFonts w:cs="Arial"/>
          <w:lang w:val="es-ES"/>
        </w:rPr>
      </w:pPr>
    </w:p>
    <w:p w14:paraId="7E42C5BD" w14:textId="77777777" w:rsidR="006037E9" w:rsidRPr="00D20274" w:rsidRDefault="006037E9" w:rsidP="00440977">
      <w:pPr>
        <w:pStyle w:val="ListParagraph"/>
        <w:numPr>
          <w:ilvl w:val="0"/>
          <w:numId w:val="11"/>
        </w:numPr>
        <w:snapToGrid w:val="0"/>
        <w:spacing w:after="0" w:line="240" w:lineRule="auto"/>
        <w:ind w:left="567" w:hanging="567"/>
        <w:contextualSpacing w:val="0"/>
        <w:jc w:val="both"/>
        <w:rPr>
          <w:rFonts w:cs="Arial"/>
          <w:lang w:val="es-ES"/>
        </w:rPr>
      </w:pPr>
      <w:r w:rsidRPr="00D20274">
        <w:rPr>
          <w:rFonts w:cs="Arial"/>
          <w:lang w:val="es-ES"/>
        </w:rPr>
        <w:t>Los participantes deben nadar o practicar esnórquel tranquilamente en la superficie y no bucear en apnea sobre la vida silvestre. No se permite el submarinismo.</w:t>
      </w:r>
    </w:p>
    <w:p w14:paraId="62A8DEFE" w14:textId="77777777" w:rsidR="006037E9" w:rsidRPr="00D20274" w:rsidRDefault="006037E9" w:rsidP="00440977">
      <w:pPr>
        <w:snapToGrid w:val="0"/>
        <w:spacing w:after="0" w:line="240" w:lineRule="auto"/>
        <w:ind w:left="567" w:hanging="567"/>
        <w:jc w:val="both"/>
        <w:rPr>
          <w:rFonts w:cs="Arial"/>
          <w:lang w:val="es-ES"/>
        </w:rPr>
      </w:pPr>
    </w:p>
    <w:p w14:paraId="037F8F84" w14:textId="15699936" w:rsidR="006037E9" w:rsidRPr="00D20274" w:rsidRDefault="006037E9" w:rsidP="00440977">
      <w:pPr>
        <w:pStyle w:val="ListParagraph"/>
        <w:numPr>
          <w:ilvl w:val="0"/>
          <w:numId w:val="11"/>
        </w:numPr>
        <w:snapToGrid w:val="0"/>
        <w:spacing w:after="0" w:line="240" w:lineRule="auto"/>
        <w:ind w:left="567" w:hanging="567"/>
        <w:contextualSpacing w:val="0"/>
        <w:jc w:val="both"/>
        <w:rPr>
          <w:rFonts w:cs="Arial"/>
          <w:lang w:val="es-ES"/>
        </w:rPr>
      </w:pPr>
      <w:r w:rsidRPr="00D20274">
        <w:rPr>
          <w:rFonts w:cs="Arial"/>
          <w:lang w:val="es-ES"/>
        </w:rPr>
        <w:t>Utilizar cabos de superficie, plataformas y/o dispositivos de flotación para controlar el movimiento de los participantes y para su seguridad. La selección del dispositivo y su disposición se basan en una evaluación concreta de las condiciones locales para minimizar los riesgos de enredo y seguridad tanto para la vida silvestre como para los seres humanos participantes.</w:t>
      </w:r>
    </w:p>
    <w:p w14:paraId="4FB17B3E" w14:textId="77777777" w:rsidR="006037E9" w:rsidRPr="00D20274" w:rsidRDefault="006037E9" w:rsidP="00440977">
      <w:pPr>
        <w:snapToGrid w:val="0"/>
        <w:spacing w:after="0" w:line="240" w:lineRule="auto"/>
        <w:ind w:left="567" w:hanging="567"/>
        <w:jc w:val="both"/>
        <w:rPr>
          <w:rFonts w:cs="Arial"/>
          <w:lang w:val="es-ES"/>
        </w:rPr>
      </w:pPr>
    </w:p>
    <w:p w14:paraId="66D1CD84" w14:textId="77777777" w:rsidR="006037E9" w:rsidRPr="00D20274" w:rsidRDefault="006037E9" w:rsidP="00440977">
      <w:pPr>
        <w:pStyle w:val="ListParagraph"/>
        <w:numPr>
          <w:ilvl w:val="0"/>
          <w:numId w:val="11"/>
        </w:numPr>
        <w:snapToGrid w:val="0"/>
        <w:spacing w:after="0" w:line="240" w:lineRule="auto"/>
        <w:ind w:left="567" w:hanging="567"/>
        <w:contextualSpacing w:val="0"/>
        <w:jc w:val="both"/>
        <w:rPr>
          <w:rFonts w:cs="Arial"/>
          <w:lang w:val="es-ES"/>
        </w:rPr>
      </w:pPr>
      <w:r w:rsidRPr="00D20274">
        <w:rPr>
          <w:rFonts w:cs="Arial"/>
          <w:lang w:val="es-ES"/>
        </w:rPr>
        <w:lastRenderedPageBreak/>
        <w:t>Si se pone en marcha desde una embarcación, coloque a los nadadores/buceadores a una distancia mínima de 100 m de una ballena y 50 m de un delfín.</w:t>
      </w:r>
    </w:p>
    <w:p w14:paraId="19C6328C" w14:textId="77777777" w:rsidR="006037E9" w:rsidRPr="00D20274" w:rsidRDefault="006037E9" w:rsidP="00440977">
      <w:pPr>
        <w:snapToGrid w:val="0"/>
        <w:spacing w:after="0" w:line="240" w:lineRule="auto"/>
        <w:ind w:left="567" w:hanging="567"/>
        <w:jc w:val="both"/>
        <w:rPr>
          <w:rFonts w:cs="Arial"/>
          <w:lang w:val="es-ES"/>
        </w:rPr>
      </w:pPr>
    </w:p>
    <w:p w14:paraId="638DE66B" w14:textId="77777777" w:rsidR="006037E9" w:rsidRPr="00D20274" w:rsidRDefault="006037E9" w:rsidP="00440977">
      <w:pPr>
        <w:pStyle w:val="ListParagraph"/>
        <w:numPr>
          <w:ilvl w:val="0"/>
          <w:numId w:val="11"/>
        </w:numPr>
        <w:snapToGrid w:val="0"/>
        <w:spacing w:after="0" w:line="240" w:lineRule="auto"/>
        <w:ind w:left="567" w:hanging="567"/>
        <w:contextualSpacing w:val="0"/>
        <w:jc w:val="both"/>
        <w:rPr>
          <w:rFonts w:cs="Arial"/>
          <w:lang w:val="es-ES"/>
        </w:rPr>
      </w:pPr>
      <w:r w:rsidRPr="00D20274">
        <w:rPr>
          <w:rFonts w:cs="Arial"/>
          <w:lang w:val="es-ES"/>
        </w:rPr>
        <w:t>Si se pone en marcha desde una embarcación, coloque a los participantes en paralelo a la trayectoria de los cetáceos en movimiento, entrando en el agua con calma y haciendo el menor ruido posible. Los nadadores no deben bloquear la trayectoria de ningún cetáceo.</w:t>
      </w:r>
    </w:p>
    <w:p w14:paraId="55CD949A" w14:textId="77777777" w:rsidR="006037E9" w:rsidRPr="00D20274" w:rsidRDefault="006037E9" w:rsidP="00440977">
      <w:pPr>
        <w:snapToGrid w:val="0"/>
        <w:spacing w:after="0" w:line="240" w:lineRule="auto"/>
        <w:ind w:left="567" w:hanging="567"/>
        <w:jc w:val="both"/>
        <w:rPr>
          <w:rFonts w:cs="Arial"/>
          <w:lang w:val="es-ES"/>
        </w:rPr>
      </w:pPr>
    </w:p>
    <w:p w14:paraId="4ACAA9D7" w14:textId="77777777" w:rsidR="006037E9" w:rsidRPr="00D20274" w:rsidRDefault="006037E9" w:rsidP="00440977">
      <w:pPr>
        <w:pStyle w:val="ListParagraph"/>
        <w:numPr>
          <w:ilvl w:val="0"/>
          <w:numId w:val="11"/>
        </w:numPr>
        <w:snapToGrid w:val="0"/>
        <w:spacing w:after="0" w:line="240" w:lineRule="auto"/>
        <w:ind w:left="567" w:hanging="567"/>
        <w:contextualSpacing w:val="0"/>
        <w:jc w:val="both"/>
        <w:rPr>
          <w:rFonts w:cs="Arial"/>
          <w:lang w:val="es-ES"/>
        </w:rPr>
      </w:pPr>
      <w:r w:rsidRPr="00D20274">
        <w:rPr>
          <w:rFonts w:cs="Arial"/>
          <w:lang w:val="es-ES"/>
        </w:rPr>
        <w:t xml:space="preserve">No está permitido el uso de motos acuáticas ni de ayuda motorizada para nadar (por ejemplo, </w:t>
      </w:r>
      <w:proofErr w:type="spellStart"/>
      <w:r w:rsidRPr="00D20274">
        <w:rPr>
          <w:rFonts w:cs="Arial"/>
          <w:lang w:val="es-ES"/>
        </w:rPr>
        <w:t>scooters</w:t>
      </w:r>
      <w:proofErr w:type="spellEnd"/>
      <w:r w:rsidRPr="00D20274">
        <w:rPr>
          <w:rFonts w:cs="Arial"/>
          <w:lang w:val="es-ES"/>
        </w:rPr>
        <w:t xml:space="preserve"> submarinos).</w:t>
      </w:r>
    </w:p>
    <w:p w14:paraId="5BE28B66" w14:textId="77777777" w:rsidR="006037E9" w:rsidRPr="00D20274" w:rsidRDefault="006037E9" w:rsidP="00F12ABB">
      <w:pPr>
        <w:pStyle w:val="ListParagraph"/>
        <w:snapToGrid w:val="0"/>
        <w:spacing w:after="0" w:line="240" w:lineRule="auto"/>
        <w:contextualSpacing w:val="0"/>
        <w:jc w:val="both"/>
        <w:rPr>
          <w:rFonts w:cs="Arial"/>
          <w:lang w:val="es-ES"/>
        </w:rPr>
      </w:pPr>
    </w:p>
    <w:p w14:paraId="1D0AB048" w14:textId="77777777" w:rsidR="006037E9" w:rsidRPr="00D20274" w:rsidRDefault="006037E9" w:rsidP="00F12ABB">
      <w:pPr>
        <w:snapToGrid w:val="0"/>
        <w:spacing w:after="0" w:line="240" w:lineRule="auto"/>
        <w:jc w:val="both"/>
        <w:rPr>
          <w:rFonts w:cs="Arial"/>
          <w:b/>
          <w:bCs/>
          <w:lang w:val="es-ES"/>
        </w:rPr>
      </w:pPr>
      <w:r w:rsidRPr="00D20274">
        <w:rPr>
          <w:rFonts w:cs="Arial"/>
          <w:b/>
          <w:bCs/>
          <w:lang w:val="es-ES"/>
        </w:rPr>
        <w:t>Consideraciones y directrices específicas para las especies incluidas en la lista de la CMS</w:t>
      </w:r>
    </w:p>
    <w:p w14:paraId="3E198708" w14:textId="77777777" w:rsidR="006037E9" w:rsidRPr="00D20274" w:rsidRDefault="006037E9" w:rsidP="00F12ABB">
      <w:pPr>
        <w:snapToGrid w:val="0"/>
        <w:spacing w:after="0" w:line="240" w:lineRule="auto"/>
        <w:jc w:val="both"/>
        <w:rPr>
          <w:rFonts w:cs="Arial"/>
          <w:b/>
          <w:bCs/>
          <w:lang w:val="es-ES"/>
        </w:rPr>
      </w:pPr>
    </w:p>
    <w:p w14:paraId="745E25AE" w14:textId="17A73757" w:rsidR="006037E9" w:rsidRPr="00D20274" w:rsidRDefault="006037E9" w:rsidP="00F12ABB">
      <w:pPr>
        <w:spacing w:after="0" w:line="240" w:lineRule="auto"/>
        <w:jc w:val="both"/>
        <w:rPr>
          <w:rFonts w:cs="Arial"/>
          <w:lang w:val="es-ES"/>
        </w:rPr>
      </w:pPr>
      <w:r w:rsidRPr="00D20274">
        <w:rPr>
          <w:rFonts w:cs="Arial"/>
          <w:lang w:val="es-ES"/>
        </w:rPr>
        <w:t xml:space="preserve">En la actualidad, las </w:t>
      </w:r>
      <w:r w:rsidRPr="00D20274">
        <w:rPr>
          <w:rFonts w:cs="Arial"/>
          <w:b/>
          <w:bCs/>
          <w:lang w:val="es-ES"/>
        </w:rPr>
        <w:t>ballenas jorobadas</w:t>
      </w:r>
      <w:r w:rsidRPr="00D20274">
        <w:rPr>
          <w:rFonts w:cs="Arial"/>
          <w:lang w:val="es-ES"/>
        </w:rPr>
        <w:t xml:space="preserve"> (</w:t>
      </w:r>
      <w:proofErr w:type="spellStart"/>
      <w:r w:rsidRPr="00D20274">
        <w:rPr>
          <w:rFonts w:cs="Arial"/>
          <w:i/>
          <w:iCs/>
          <w:lang w:val="es-ES"/>
        </w:rPr>
        <w:t>Megaptera</w:t>
      </w:r>
      <w:proofErr w:type="spellEnd"/>
      <w:r w:rsidRPr="00D20274">
        <w:rPr>
          <w:rFonts w:cs="Arial"/>
          <w:i/>
          <w:iCs/>
          <w:lang w:val="es-ES"/>
        </w:rPr>
        <w:t xml:space="preserve"> </w:t>
      </w:r>
      <w:proofErr w:type="spellStart"/>
      <w:r w:rsidRPr="00D20274">
        <w:rPr>
          <w:rFonts w:cs="Arial"/>
          <w:i/>
          <w:iCs/>
          <w:lang w:val="es-ES"/>
        </w:rPr>
        <w:t>novaeangliae</w:t>
      </w:r>
      <w:proofErr w:type="spellEnd"/>
      <w:r w:rsidRPr="00D20274">
        <w:rPr>
          <w:rFonts w:cs="Arial"/>
          <w:lang w:val="es-ES"/>
        </w:rPr>
        <w:t>) son objeto de interacciones comerciales en el agua frente a Australia, Tonga e Isla Reunión. Las investigaciones señalan que las ballenas responden a los acercamientos e interacciones tanto con evasión horizontal (es decir, aumento de la velocidad de nado, movimientos erráticos, alejándose de la embarcación) (</w:t>
      </w:r>
      <w:proofErr w:type="spellStart"/>
      <w:r w:rsidRPr="00D20274">
        <w:rPr>
          <w:rFonts w:cs="Arial"/>
          <w:lang w:val="es-ES"/>
        </w:rPr>
        <w:t>Stack</w:t>
      </w:r>
      <w:proofErr w:type="spellEnd"/>
      <w:r w:rsidRPr="00D20274">
        <w:rPr>
          <w:rFonts w:cs="Arial"/>
          <w:lang w:val="es-ES"/>
        </w:rPr>
        <w:t xml:space="preserve"> et al. 2021; </w:t>
      </w:r>
      <w:proofErr w:type="spellStart"/>
      <w:r w:rsidRPr="00D20274">
        <w:rPr>
          <w:rFonts w:cs="Arial"/>
          <w:lang w:val="es-ES"/>
        </w:rPr>
        <w:t>Sprogis</w:t>
      </w:r>
      <w:proofErr w:type="spellEnd"/>
      <w:r w:rsidRPr="00D20274">
        <w:rPr>
          <w:rFonts w:cs="Arial"/>
          <w:lang w:val="es-ES"/>
        </w:rPr>
        <w:t xml:space="preserve"> et al., 2020) como vertical (es decir, patrones de inmersión alterados que se observan sobre todo en binomios madre-cría) (</w:t>
      </w:r>
      <w:proofErr w:type="spellStart"/>
      <w:r w:rsidRPr="00D20274">
        <w:rPr>
          <w:rFonts w:cs="Arial"/>
          <w:lang w:val="es-ES"/>
        </w:rPr>
        <w:t>Sprogis</w:t>
      </w:r>
      <w:proofErr w:type="spellEnd"/>
      <w:r w:rsidRPr="00D20274">
        <w:rPr>
          <w:rFonts w:cs="Arial"/>
          <w:lang w:val="es-ES"/>
        </w:rPr>
        <w:t xml:space="preserve"> et al. 2020; Fiori et al. 2019), así como limitando su descanso en la superficie (</w:t>
      </w:r>
      <w:proofErr w:type="spellStart"/>
      <w:r w:rsidRPr="00D20274">
        <w:rPr>
          <w:rFonts w:cs="Arial"/>
          <w:lang w:val="es-ES"/>
        </w:rPr>
        <w:t>Hoarau</w:t>
      </w:r>
      <w:proofErr w:type="spellEnd"/>
      <w:r w:rsidRPr="00D20274">
        <w:rPr>
          <w:rFonts w:cs="Arial"/>
          <w:lang w:val="es-ES"/>
        </w:rPr>
        <w:t xml:space="preserve"> et al. 2020; </w:t>
      </w:r>
      <w:proofErr w:type="spellStart"/>
      <w:r w:rsidRPr="00D20274">
        <w:rPr>
          <w:rFonts w:cs="Arial"/>
          <w:lang w:val="es-ES"/>
        </w:rPr>
        <w:t>Stack</w:t>
      </w:r>
      <w:proofErr w:type="spellEnd"/>
      <w:r w:rsidRPr="00D20274">
        <w:rPr>
          <w:rFonts w:cs="Arial"/>
          <w:lang w:val="es-ES"/>
        </w:rPr>
        <w:t xml:space="preserve"> et al. 2021), los viajes y la nutrición (Fiori et al. 2020). Se ha observado que el comportamiento intrusivo o no conforme (</w:t>
      </w:r>
      <w:proofErr w:type="spellStart"/>
      <w:r w:rsidRPr="00D20274">
        <w:rPr>
          <w:rFonts w:cs="Arial"/>
          <w:lang w:val="es-ES"/>
        </w:rPr>
        <w:t>Hoarau</w:t>
      </w:r>
      <w:proofErr w:type="spellEnd"/>
      <w:r w:rsidRPr="00D20274">
        <w:rPr>
          <w:rFonts w:cs="Arial"/>
          <w:lang w:val="es-ES"/>
        </w:rPr>
        <w:t xml:space="preserve"> et al. 2020), los nadadores ruidosos y que salpican (Kessler et al. 2013), las embarcaciones de apoyo que se acercan a una distancia inferior a 100 m (</w:t>
      </w:r>
      <w:proofErr w:type="spellStart"/>
      <w:r w:rsidRPr="00D20274">
        <w:rPr>
          <w:rFonts w:cs="Arial"/>
          <w:lang w:val="es-ES"/>
        </w:rPr>
        <w:t>Sprogis</w:t>
      </w:r>
      <w:proofErr w:type="spellEnd"/>
      <w:r w:rsidRPr="00D20274">
        <w:rPr>
          <w:rFonts w:cs="Arial"/>
          <w:lang w:val="es-ES"/>
        </w:rPr>
        <w:t xml:space="preserve"> et al. 2020) y la presencia de participantes en el agua a diferencia de solo embarcaciones (</w:t>
      </w:r>
      <w:proofErr w:type="spellStart"/>
      <w:r w:rsidRPr="00D20274">
        <w:rPr>
          <w:rFonts w:cs="Arial"/>
          <w:lang w:val="es-ES"/>
        </w:rPr>
        <w:t>Stack</w:t>
      </w:r>
      <w:proofErr w:type="spellEnd"/>
      <w:r w:rsidRPr="00D20274">
        <w:rPr>
          <w:rFonts w:cs="Arial"/>
          <w:lang w:val="es-ES"/>
        </w:rPr>
        <w:t xml:space="preserve"> et al. 2021) exacerbaban las respuestas. Los grupos con actividad en la superficie (es decir, los que predominantemente saltan, se desplazan o están en grupos competitivos) no solo son difíciles e improbables de abordar de cerca (</w:t>
      </w:r>
      <w:proofErr w:type="spellStart"/>
      <w:r w:rsidRPr="00D20274">
        <w:rPr>
          <w:rFonts w:cs="Arial"/>
          <w:lang w:val="es-ES"/>
        </w:rPr>
        <w:t>Gero</w:t>
      </w:r>
      <w:proofErr w:type="spellEnd"/>
      <w:r w:rsidRPr="00D20274">
        <w:rPr>
          <w:rFonts w:cs="Arial"/>
          <w:lang w:val="es-ES"/>
        </w:rPr>
        <w:t xml:space="preserve"> et al. 2016), sino que también suponen un riesgo para la seguridad de los participantes, ya que los comportamientos agonísticos que muestran los adultos y las crías (por ejemplo, como golpes de cola, lanzamientos de pedúnculo y golpes con las aletas pectorales) han provocado lesiones a nadadores (Barra et al. 2020; </w:t>
      </w:r>
      <w:proofErr w:type="spellStart"/>
      <w:r w:rsidRPr="00D20274">
        <w:rPr>
          <w:rFonts w:cs="Arial"/>
          <w:lang w:val="es-ES"/>
        </w:rPr>
        <w:t>Sprogis</w:t>
      </w:r>
      <w:proofErr w:type="spellEnd"/>
      <w:r w:rsidRPr="00D20274">
        <w:rPr>
          <w:rFonts w:cs="Arial"/>
          <w:lang w:val="es-ES"/>
        </w:rPr>
        <w:t xml:space="preserve"> et al. 2020; </w:t>
      </w:r>
      <w:proofErr w:type="spellStart"/>
      <w:r w:rsidRPr="00D20274">
        <w:rPr>
          <w:rFonts w:cs="Arial"/>
          <w:lang w:val="es-ES"/>
        </w:rPr>
        <w:t>Hoarau</w:t>
      </w:r>
      <w:proofErr w:type="spellEnd"/>
      <w:r w:rsidRPr="00D20274">
        <w:rPr>
          <w:rFonts w:cs="Arial"/>
          <w:lang w:val="es-ES"/>
        </w:rPr>
        <w:t xml:space="preserve"> et al. 2020). </w:t>
      </w:r>
    </w:p>
    <w:p w14:paraId="5AD87401" w14:textId="77777777" w:rsidR="006037E9" w:rsidRPr="00D20274" w:rsidRDefault="006037E9" w:rsidP="00F12ABB">
      <w:pPr>
        <w:spacing w:after="0" w:line="240" w:lineRule="auto"/>
        <w:jc w:val="both"/>
        <w:rPr>
          <w:rFonts w:cs="Arial"/>
          <w:lang w:val="es-ES"/>
        </w:rPr>
      </w:pPr>
    </w:p>
    <w:p w14:paraId="3CE72481" w14:textId="66DDC790" w:rsidR="006037E9" w:rsidRPr="00D20274" w:rsidRDefault="006037E9" w:rsidP="00F12ABB">
      <w:pPr>
        <w:spacing w:after="0" w:line="240" w:lineRule="auto"/>
        <w:jc w:val="both"/>
        <w:rPr>
          <w:rFonts w:cs="Arial"/>
          <w:lang w:val="es-ES"/>
        </w:rPr>
      </w:pPr>
      <w:r w:rsidRPr="00D20274">
        <w:rPr>
          <w:rFonts w:cs="Arial"/>
          <w:lang w:val="es-ES"/>
        </w:rPr>
        <w:t xml:space="preserve">Si bien se recomienda que no se establezcan ni aumenten las interacciones en el agua con la especie, se insta a las Partes a que se inspiren en los programas de seguimiento y gestión establecidos en la </w:t>
      </w:r>
      <w:hyperlink r:id="rId62" w:history="1">
        <w:r w:rsidRPr="00D20274">
          <w:rPr>
            <w:rStyle w:val="Hyperlink"/>
            <w:rFonts w:cs="Arial"/>
            <w:lang w:val="es-ES"/>
          </w:rPr>
          <w:t xml:space="preserve">costa de </w:t>
        </w:r>
        <w:proofErr w:type="spellStart"/>
        <w:r w:rsidRPr="00D20274">
          <w:rPr>
            <w:rStyle w:val="Hyperlink"/>
            <w:rFonts w:cs="Arial"/>
            <w:lang w:val="es-ES"/>
          </w:rPr>
          <w:t>Ningaloo</w:t>
        </w:r>
        <w:proofErr w:type="spellEnd"/>
      </w:hyperlink>
      <w:r w:rsidRPr="00D20274">
        <w:rPr>
          <w:rFonts w:cs="Arial"/>
          <w:lang w:val="es-ES"/>
        </w:rPr>
        <w:t xml:space="preserve"> (Australia), así como en los permisos y códigos de conducta existentes para embarcaciones y nadadores (p. ej., </w:t>
      </w:r>
      <w:hyperlink r:id="rId63" w:history="1">
        <w:r w:rsidRPr="00D20274">
          <w:rPr>
            <w:rStyle w:val="Hyperlink"/>
            <w:rFonts w:cs="Arial"/>
            <w:lang w:val="es-ES"/>
          </w:rPr>
          <w:t>las Directrices Nacionales Australianas</w:t>
        </w:r>
      </w:hyperlink>
      <w:r w:rsidRPr="00D20274">
        <w:rPr>
          <w:rFonts w:cs="Arial"/>
          <w:lang w:val="es-ES"/>
        </w:rPr>
        <w:t xml:space="preserve">, </w:t>
      </w:r>
      <w:hyperlink r:id="rId64" w:history="1">
        <w:r w:rsidRPr="00D20274">
          <w:rPr>
            <w:rStyle w:val="Hyperlink"/>
            <w:rFonts w:cs="Arial"/>
            <w:lang w:val="es-ES"/>
          </w:rPr>
          <w:t>página web del Ministerio de Turismo de Tonga)</w:t>
        </w:r>
      </w:hyperlink>
      <w:r w:rsidRPr="00D20274">
        <w:rPr>
          <w:rFonts w:cs="Arial"/>
          <w:lang w:val="es-ES"/>
        </w:rPr>
        <w:t>).</w:t>
      </w:r>
    </w:p>
    <w:p w14:paraId="0A70300C" w14:textId="77777777" w:rsidR="006037E9" w:rsidRPr="00D20274" w:rsidRDefault="006037E9" w:rsidP="00F12ABB">
      <w:pPr>
        <w:spacing w:after="0" w:line="240" w:lineRule="auto"/>
        <w:jc w:val="both"/>
        <w:rPr>
          <w:rFonts w:cs="Arial"/>
          <w:lang w:val="es-ES"/>
        </w:rPr>
      </w:pPr>
    </w:p>
    <w:p w14:paraId="0CF00545" w14:textId="76CBC7F7" w:rsidR="006037E9" w:rsidRPr="00D20274" w:rsidRDefault="006037E9" w:rsidP="00F12ABB">
      <w:pPr>
        <w:spacing w:after="0" w:line="240" w:lineRule="auto"/>
        <w:jc w:val="both"/>
        <w:rPr>
          <w:rFonts w:cs="Arial"/>
          <w:lang w:val="es-ES"/>
        </w:rPr>
      </w:pPr>
      <w:proofErr w:type="spellStart"/>
      <w:r w:rsidRPr="00D20274">
        <w:rPr>
          <w:rFonts w:cs="Arial"/>
          <w:lang w:val="es-ES"/>
        </w:rPr>
        <w:t>Lundquist</w:t>
      </w:r>
      <w:proofErr w:type="spellEnd"/>
      <w:r w:rsidRPr="00D20274">
        <w:rPr>
          <w:rFonts w:cs="Arial"/>
          <w:lang w:val="es-ES"/>
        </w:rPr>
        <w:t xml:space="preserve"> et al. (2013) demostraron que las </w:t>
      </w:r>
      <w:r w:rsidRPr="00D20274">
        <w:rPr>
          <w:rFonts w:cs="Arial"/>
          <w:b/>
          <w:bCs/>
          <w:lang w:val="es-ES"/>
        </w:rPr>
        <w:t>ballenas francas australes</w:t>
      </w:r>
      <w:r w:rsidRPr="00D20274">
        <w:rPr>
          <w:rFonts w:cs="Arial"/>
          <w:lang w:val="es-ES"/>
        </w:rPr>
        <w:t xml:space="preserve"> (</w:t>
      </w:r>
      <w:proofErr w:type="spellStart"/>
      <w:r w:rsidRPr="00D20274">
        <w:rPr>
          <w:i/>
          <w:lang w:val="es-ES"/>
        </w:rPr>
        <w:t>Eubalaena</w:t>
      </w:r>
      <w:proofErr w:type="spellEnd"/>
      <w:r w:rsidRPr="00D20274">
        <w:rPr>
          <w:i/>
          <w:lang w:val="es-ES"/>
        </w:rPr>
        <w:t xml:space="preserve"> </w:t>
      </w:r>
      <w:proofErr w:type="spellStart"/>
      <w:r w:rsidRPr="00D20274">
        <w:rPr>
          <w:i/>
          <w:lang w:val="es-ES"/>
        </w:rPr>
        <w:t>australis</w:t>
      </w:r>
      <w:proofErr w:type="spellEnd"/>
      <w:r w:rsidRPr="00D20274">
        <w:rPr>
          <w:rFonts w:cs="Arial"/>
          <w:lang w:val="es-ES"/>
        </w:rPr>
        <w:t>) expuestas a interacciones en el agua en Argentina redujeron el descanso, la socialización y el comportamiento de actividad en la superficie, aumentaron los desplazamientos y mostraron evasión horizontal (es decir, aumento de la velocidad de nado y frecuencia de reorientación). Además, se informó de alteraciones en los desplazamientos, el descanso y la socialización en las interacciones controladas de natación con embarcaciones descritas en Vermeulen et al. (2012). Las madres y las crías resultaron ser las más sensibles a la presencia de nadadores (</w:t>
      </w:r>
      <w:proofErr w:type="spellStart"/>
      <w:r w:rsidRPr="00D20274">
        <w:rPr>
          <w:rFonts w:cs="Arial"/>
          <w:lang w:val="es-ES"/>
        </w:rPr>
        <w:t>Lundquist</w:t>
      </w:r>
      <w:proofErr w:type="spellEnd"/>
      <w:r w:rsidRPr="00D20274">
        <w:rPr>
          <w:rFonts w:cs="Arial"/>
          <w:lang w:val="es-ES"/>
        </w:rPr>
        <w:t xml:space="preserve"> et al. 2013). </w:t>
      </w:r>
      <w:proofErr w:type="spellStart"/>
      <w:r w:rsidRPr="00D20274">
        <w:rPr>
          <w:rFonts w:cs="Arial"/>
          <w:lang w:val="es-ES"/>
        </w:rPr>
        <w:t>Lundquist</w:t>
      </w:r>
      <w:proofErr w:type="spellEnd"/>
      <w:r w:rsidRPr="00D20274">
        <w:rPr>
          <w:rFonts w:cs="Arial"/>
          <w:lang w:val="es-ES"/>
        </w:rPr>
        <w:t xml:space="preserve"> et al. (2013) concluyeron que la actividad no se debe legalizar hasta que se realicen más investigaciones sobre sus efectos o se disponga de ellas. Las Directrices australianas para la observación de ballenas y delfines de 2017 califican las especies como no aptas para interacciones en el agua (es decir, cetáceos inquietos, heridos o enredados, animales de interés especial y binomios madre-cría).</w:t>
      </w:r>
    </w:p>
    <w:p w14:paraId="6F06D16D" w14:textId="77777777" w:rsidR="006037E9" w:rsidRPr="00D20274" w:rsidRDefault="006037E9" w:rsidP="00F12ABB">
      <w:pPr>
        <w:spacing w:after="0" w:line="240" w:lineRule="auto"/>
        <w:jc w:val="both"/>
        <w:rPr>
          <w:rFonts w:cs="Arial"/>
          <w:lang w:val="es-ES"/>
        </w:rPr>
      </w:pPr>
    </w:p>
    <w:p w14:paraId="739D26A0" w14:textId="363FAE06" w:rsidR="006037E9" w:rsidRPr="00D20274" w:rsidRDefault="006037E9" w:rsidP="00F12ABB">
      <w:pPr>
        <w:spacing w:after="0" w:line="240" w:lineRule="auto"/>
        <w:jc w:val="both"/>
        <w:rPr>
          <w:rFonts w:cs="Arial"/>
          <w:lang w:val="es-ES"/>
        </w:rPr>
      </w:pPr>
      <w:r w:rsidRPr="00D20274">
        <w:rPr>
          <w:rFonts w:cs="Arial"/>
          <w:lang w:val="es-ES"/>
        </w:rPr>
        <w:lastRenderedPageBreak/>
        <w:t xml:space="preserve">La exposición permanente de algunas poblaciones a las interacciones en el agua y el hecho de que los comportamientos esenciales estén limitados en el espacio y el tiempo para el </w:t>
      </w:r>
      <w:r w:rsidRPr="00D20274">
        <w:rPr>
          <w:rFonts w:cs="Arial"/>
          <w:b/>
          <w:bCs/>
          <w:lang w:val="es-ES"/>
        </w:rPr>
        <w:t>delfín oscuro</w:t>
      </w:r>
      <w:r w:rsidRPr="00D20274">
        <w:rPr>
          <w:rFonts w:cs="Arial"/>
          <w:lang w:val="es-ES"/>
        </w:rPr>
        <w:t xml:space="preserve"> (</w:t>
      </w:r>
      <w:proofErr w:type="spellStart"/>
      <w:r w:rsidRPr="00D20274">
        <w:rPr>
          <w:rFonts w:cs="Arial"/>
          <w:i/>
          <w:iCs/>
          <w:lang w:val="es-ES"/>
        </w:rPr>
        <w:t>Lagenorhynchus</w:t>
      </w:r>
      <w:proofErr w:type="spellEnd"/>
      <w:r w:rsidRPr="00D20274">
        <w:rPr>
          <w:rFonts w:cs="Arial"/>
          <w:i/>
          <w:iCs/>
          <w:lang w:val="es-ES"/>
        </w:rPr>
        <w:t xml:space="preserve"> </w:t>
      </w:r>
      <w:proofErr w:type="spellStart"/>
      <w:r w:rsidRPr="00D20274">
        <w:rPr>
          <w:rFonts w:cs="Arial"/>
          <w:i/>
          <w:iCs/>
          <w:lang w:val="es-ES"/>
        </w:rPr>
        <w:t>obscurus</w:t>
      </w:r>
      <w:proofErr w:type="spellEnd"/>
      <w:r w:rsidRPr="00D20274">
        <w:rPr>
          <w:rFonts w:cs="Arial"/>
          <w:lang w:val="es-ES"/>
        </w:rPr>
        <w:t xml:space="preserve">) y la </w:t>
      </w:r>
      <w:proofErr w:type="spellStart"/>
      <w:r w:rsidRPr="00D20274">
        <w:rPr>
          <w:rFonts w:cs="Arial"/>
          <w:b/>
          <w:bCs/>
          <w:lang w:val="es-ES"/>
        </w:rPr>
        <w:t>estenela</w:t>
      </w:r>
      <w:proofErr w:type="spellEnd"/>
      <w:r w:rsidRPr="00D20274">
        <w:rPr>
          <w:rFonts w:cs="Arial"/>
          <w:b/>
          <w:bCs/>
          <w:lang w:val="es-ES"/>
        </w:rPr>
        <w:t xml:space="preserve"> giratoria</w:t>
      </w:r>
      <w:r w:rsidRPr="00D20274">
        <w:rPr>
          <w:rFonts w:cs="Arial"/>
          <w:lang w:val="es-ES"/>
        </w:rPr>
        <w:t xml:space="preserve"> (</w:t>
      </w:r>
      <w:proofErr w:type="spellStart"/>
      <w:r w:rsidRPr="00D20274">
        <w:rPr>
          <w:rFonts w:cs="Arial"/>
          <w:i/>
          <w:iCs/>
          <w:lang w:val="es-ES"/>
        </w:rPr>
        <w:t>Stenella</w:t>
      </w:r>
      <w:proofErr w:type="spellEnd"/>
      <w:r w:rsidRPr="00D20274">
        <w:rPr>
          <w:rFonts w:cs="Arial"/>
          <w:i/>
          <w:iCs/>
          <w:lang w:val="es-ES"/>
        </w:rPr>
        <w:t xml:space="preserve"> </w:t>
      </w:r>
      <w:proofErr w:type="spellStart"/>
      <w:r w:rsidRPr="00D20274">
        <w:rPr>
          <w:rFonts w:cs="Arial"/>
          <w:i/>
          <w:iCs/>
          <w:lang w:val="es-ES"/>
        </w:rPr>
        <w:t>longirostris</w:t>
      </w:r>
      <w:proofErr w:type="spellEnd"/>
      <w:r w:rsidRPr="00D20274">
        <w:rPr>
          <w:rFonts w:cs="Arial"/>
          <w:lang w:val="es-ES"/>
        </w:rPr>
        <w:t xml:space="preserve">) tienen importantes implicaciones en la gestión de la actividad en el agua de estas especies (p. ej., </w:t>
      </w:r>
      <w:proofErr w:type="spellStart"/>
      <w:r w:rsidRPr="00D20274">
        <w:rPr>
          <w:rFonts w:cs="Arial"/>
          <w:lang w:val="es-ES"/>
        </w:rPr>
        <w:t>Tyne</w:t>
      </w:r>
      <w:proofErr w:type="spellEnd"/>
      <w:r w:rsidRPr="00D20274">
        <w:rPr>
          <w:rFonts w:cs="Arial"/>
          <w:lang w:val="es-ES"/>
        </w:rPr>
        <w:t xml:space="preserve"> et al. 2017). En particular, es urgente que se determinen y protejan de las interacciones los períodos y zonas esenciales de descanso.</w:t>
      </w:r>
    </w:p>
    <w:p w14:paraId="6EDFB4D8" w14:textId="77777777" w:rsidR="006037E9" w:rsidRPr="00D20274" w:rsidRDefault="006037E9" w:rsidP="00F12ABB">
      <w:pPr>
        <w:spacing w:after="0" w:line="240" w:lineRule="auto"/>
        <w:jc w:val="both"/>
        <w:rPr>
          <w:rFonts w:cs="Arial"/>
          <w:lang w:val="es-ES"/>
        </w:rPr>
      </w:pPr>
    </w:p>
    <w:p w14:paraId="1729B1E4" w14:textId="2C7948C3" w:rsidR="006037E9" w:rsidRPr="00D20274" w:rsidRDefault="006037E9" w:rsidP="00F12ABB">
      <w:pPr>
        <w:spacing w:after="0" w:line="240" w:lineRule="auto"/>
        <w:jc w:val="both"/>
        <w:rPr>
          <w:rFonts w:cs="Arial"/>
          <w:lang w:val="es-ES"/>
        </w:rPr>
      </w:pPr>
      <w:r w:rsidRPr="00D20274">
        <w:rPr>
          <w:rFonts w:cs="Arial"/>
          <w:lang w:val="es-ES"/>
        </w:rPr>
        <w:t xml:space="preserve">En </w:t>
      </w:r>
      <w:proofErr w:type="spellStart"/>
      <w:r w:rsidRPr="00D20274">
        <w:rPr>
          <w:rFonts w:cs="Arial"/>
          <w:lang w:val="es-ES"/>
        </w:rPr>
        <w:t>Kaikoura</w:t>
      </w:r>
      <w:proofErr w:type="spellEnd"/>
      <w:r w:rsidRPr="00D20274">
        <w:rPr>
          <w:rFonts w:cs="Arial"/>
          <w:lang w:val="es-ES"/>
        </w:rPr>
        <w:t xml:space="preserve"> (Nueva Zelanda), las interacciones en el agua con </w:t>
      </w:r>
      <w:r w:rsidRPr="00D20274">
        <w:rPr>
          <w:rFonts w:cs="Arial"/>
          <w:b/>
          <w:bCs/>
          <w:lang w:val="es-ES"/>
        </w:rPr>
        <w:t>delfines oscuros</w:t>
      </w:r>
      <w:r w:rsidRPr="00D20274">
        <w:rPr>
          <w:rFonts w:cs="Arial"/>
          <w:i/>
          <w:iCs/>
          <w:lang w:val="es-ES"/>
        </w:rPr>
        <w:t xml:space="preserve"> </w:t>
      </w:r>
      <w:r w:rsidRPr="00D20274">
        <w:rPr>
          <w:rFonts w:cs="Arial"/>
          <w:lang w:val="es-ES"/>
        </w:rPr>
        <w:t>están consolidadas desde hace mucho tiempo y se regulan estrictamente a través de un plan de permisos para operaciones comerciales, Reglamentos oficiales de Protección de Mamíferos Marinos, y un código de conducta voluntario (</w:t>
      </w:r>
      <w:proofErr w:type="spellStart"/>
      <w:r w:rsidRPr="00D20274">
        <w:rPr>
          <w:rFonts w:cs="Arial"/>
          <w:lang w:val="es-ES"/>
        </w:rPr>
        <w:t>Markovitz</w:t>
      </w:r>
      <w:proofErr w:type="spellEnd"/>
      <w:r w:rsidRPr="00D20274">
        <w:rPr>
          <w:rFonts w:cs="Arial"/>
          <w:lang w:val="es-ES"/>
        </w:rPr>
        <w:t xml:space="preserve"> et al. 2010). Puesto que la especie presenta una fase de reposo consolidada fundamental al mediodía, se ha establecido un «período de descanso» voluntario de 2 horas (de 11:30 a 13:30) sin interacciones durante la temporada alta de turismo estival (diciembre-marzo). Los estudios revelan que los delfines oscuros responden a las interacciones con cambios de comportamiento a corto plazo (revisión en Fumagalli et al. 2021; </w:t>
      </w:r>
      <w:proofErr w:type="spellStart"/>
      <w:r w:rsidRPr="00D20274">
        <w:rPr>
          <w:rFonts w:cs="Arial"/>
          <w:lang w:val="es-ES"/>
        </w:rPr>
        <w:t>Markovitz</w:t>
      </w:r>
      <w:proofErr w:type="spellEnd"/>
      <w:r w:rsidRPr="00D20274">
        <w:rPr>
          <w:rFonts w:cs="Arial"/>
          <w:lang w:val="es-ES"/>
        </w:rPr>
        <w:t xml:space="preserve"> et al. 2010), pero la población se valoró como relativamente resistente al turismo (</w:t>
      </w:r>
      <w:proofErr w:type="spellStart"/>
      <w:r w:rsidRPr="00D20274">
        <w:rPr>
          <w:rFonts w:cs="Arial"/>
          <w:lang w:val="es-ES"/>
        </w:rPr>
        <w:t>Lundquist</w:t>
      </w:r>
      <w:proofErr w:type="spellEnd"/>
      <w:r w:rsidRPr="00D20274">
        <w:rPr>
          <w:rFonts w:cs="Arial"/>
          <w:lang w:val="es-ES"/>
        </w:rPr>
        <w:t xml:space="preserve"> y </w:t>
      </w:r>
      <w:proofErr w:type="spellStart"/>
      <w:r w:rsidRPr="00D20274">
        <w:rPr>
          <w:rFonts w:cs="Arial"/>
          <w:lang w:val="es-ES"/>
        </w:rPr>
        <w:t>Markovitz</w:t>
      </w:r>
      <w:proofErr w:type="spellEnd"/>
      <w:r w:rsidRPr="00D20274">
        <w:rPr>
          <w:rFonts w:cs="Arial"/>
          <w:lang w:val="es-ES"/>
        </w:rPr>
        <w:t xml:space="preserve"> 2009). Sin embargo, «</w:t>
      </w:r>
      <w:r w:rsidRPr="00D20274">
        <w:rPr>
          <w:rFonts w:cs="Arial"/>
          <w:i/>
          <w:iCs/>
          <w:lang w:val="es-ES"/>
        </w:rPr>
        <w:t>’efectos mínimos’ no significa necesariamente ’sin efectos’</w:t>
      </w:r>
      <w:r w:rsidRPr="00D20274">
        <w:rPr>
          <w:rFonts w:cs="Arial"/>
          <w:lang w:val="es-ES"/>
        </w:rPr>
        <w:t xml:space="preserve">» y es necesario un seguimiento continuo, como advierten </w:t>
      </w:r>
      <w:proofErr w:type="spellStart"/>
      <w:r w:rsidRPr="00D20274">
        <w:rPr>
          <w:rFonts w:cs="Arial"/>
          <w:lang w:val="es-ES"/>
        </w:rPr>
        <w:t>Markovitz</w:t>
      </w:r>
      <w:proofErr w:type="spellEnd"/>
      <w:r w:rsidRPr="00D20274">
        <w:rPr>
          <w:rFonts w:cs="Arial"/>
          <w:lang w:val="es-ES"/>
        </w:rPr>
        <w:t xml:space="preserve"> et al. (2010).</w:t>
      </w:r>
    </w:p>
    <w:p w14:paraId="359A2F33" w14:textId="77777777" w:rsidR="006037E9" w:rsidRPr="00D20274" w:rsidRDefault="006037E9" w:rsidP="00F12ABB">
      <w:pPr>
        <w:spacing w:after="0" w:line="240" w:lineRule="auto"/>
        <w:jc w:val="both"/>
        <w:rPr>
          <w:rFonts w:cs="Arial"/>
          <w:lang w:val="es-ES"/>
        </w:rPr>
      </w:pPr>
    </w:p>
    <w:p w14:paraId="77119A48" w14:textId="2E0548DB" w:rsidR="006037E9" w:rsidRPr="00D20274" w:rsidRDefault="006037E9" w:rsidP="00F12ABB">
      <w:pPr>
        <w:snapToGrid w:val="0"/>
        <w:spacing w:after="0" w:line="240" w:lineRule="auto"/>
        <w:jc w:val="both"/>
        <w:rPr>
          <w:rFonts w:cs="Arial"/>
          <w:lang w:val="es-ES"/>
        </w:rPr>
      </w:pPr>
      <w:r w:rsidRPr="00D20274">
        <w:rPr>
          <w:rFonts w:cs="Arial"/>
          <w:lang w:val="es-ES"/>
        </w:rPr>
        <w:t xml:space="preserve">Las poblaciones costeras e insulares de </w:t>
      </w:r>
      <w:proofErr w:type="spellStart"/>
      <w:r w:rsidRPr="00D20274">
        <w:rPr>
          <w:rFonts w:cs="Arial"/>
          <w:b/>
          <w:bCs/>
          <w:lang w:val="es-ES"/>
        </w:rPr>
        <w:t>estenelas</w:t>
      </w:r>
      <w:proofErr w:type="spellEnd"/>
      <w:r w:rsidRPr="00D20274">
        <w:rPr>
          <w:rFonts w:cs="Arial"/>
          <w:b/>
          <w:bCs/>
          <w:lang w:val="es-ES"/>
        </w:rPr>
        <w:t xml:space="preserve"> giradoras</w:t>
      </w:r>
      <w:r w:rsidRPr="00D20274">
        <w:rPr>
          <w:rFonts w:cs="Arial"/>
          <w:lang w:val="es-ES"/>
        </w:rPr>
        <w:t xml:space="preserve"> presentan una fase de descanso previsible y consolidada al amanecer en bahías preferentemente protegidas, y la alimentación tiene lugar solo por la noche en aguas abiertas. La alta previsibilidad y frecuencia de aparición en las bahías costeras favoritas durante las horas diurnas facilita que esta especie sea especialmente apreciada para interacciones en el agua, lo que la conduce a una exposición constante a las perturbaciones (Fumagalli et al. 2019; </w:t>
      </w:r>
      <w:proofErr w:type="spellStart"/>
      <w:r w:rsidRPr="00D20274">
        <w:rPr>
          <w:rFonts w:cs="Arial"/>
          <w:lang w:val="es-ES"/>
        </w:rPr>
        <w:t>Tyne</w:t>
      </w:r>
      <w:proofErr w:type="spellEnd"/>
      <w:r w:rsidRPr="00D20274">
        <w:rPr>
          <w:rFonts w:cs="Arial"/>
          <w:lang w:val="es-ES"/>
        </w:rPr>
        <w:t xml:space="preserve"> et al. 2018). Los períodos de descanso fundamentales que se han comunicado son de 10:00 a 14:00 en Hawái (</w:t>
      </w:r>
      <w:proofErr w:type="spellStart"/>
      <w:r w:rsidRPr="00D20274">
        <w:rPr>
          <w:rFonts w:cs="Arial"/>
          <w:lang w:val="es-ES"/>
        </w:rPr>
        <w:t>Tyne</w:t>
      </w:r>
      <w:proofErr w:type="spellEnd"/>
      <w:r w:rsidRPr="00D20274">
        <w:rPr>
          <w:rFonts w:cs="Arial"/>
          <w:lang w:val="es-ES"/>
        </w:rPr>
        <w:t xml:space="preserve"> et al. 2015, 2017), y desde el amanecer hasta el mediodía en Egipto (Fumagalli et al. 2018; </w:t>
      </w:r>
      <w:proofErr w:type="spellStart"/>
      <w:r w:rsidRPr="00D20274">
        <w:rPr>
          <w:rFonts w:cs="Arial"/>
          <w:lang w:val="es-ES"/>
        </w:rPr>
        <w:t>Notarbartolo</w:t>
      </w:r>
      <w:proofErr w:type="spellEnd"/>
      <w:r w:rsidRPr="00D20274">
        <w:rPr>
          <w:rFonts w:cs="Arial"/>
          <w:lang w:val="es-ES"/>
        </w:rPr>
        <w:t xml:space="preserve"> di </w:t>
      </w:r>
      <w:proofErr w:type="spellStart"/>
      <w:r w:rsidRPr="00D20274">
        <w:rPr>
          <w:rFonts w:cs="Arial"/>
          <w:lang w:val="es-ES"/>
        </w:rPr>
        <w:t>Sciara</w:t>
      </w:r>
      <w:proofErr w:type="spellEnd"/>
      <w:r w:rsidRPr="00D20274">
        <w:rPr>
          <w:rFonts w:cs="Arial"/>
          <w:lang w:val="es-ES"/>
        </w:rPr>
        <w:t xml:space="preserve"> et al. 2009). En el archipiélago de Fernando de </w:t>
      </w:r>
      <w:proofErr w:type="spellStart"/>
      <w:r w:rsidRPr="00D20274">
        <w:rPr>
          <w:rFonts w:cs="Arial"/>
          <w:lang w:val="es-ES"/>
        </w:rPr>
        <w:t>Noronha</w:t>
      </w:r>
      <w:proofErr w:type="spellEnd"/>
      <w:r w:rsidRPr="00D20274">
        <w:rPr>
          <w:rFonts w:cs="Arial"/>
          <w:lang w:val="es-ES"/>
        </w:rPr>
        <w:t xml:space="preserve">, se prohíben las operaciones turísticas con las </w:t>
      </w:r>
      <w:proofErr w:type="spellStart"/>
      <w:r w:rsidRPr="00D20274">
        <w:rPr>
          <w:rFonts w:cs="Arial"/>
          <w:lang w:val="es-ES"/>
        </w:rPr>
        <w:t>estenelas</w:t>
      </w:r>
      <w:proofErr w:type="spellEnd"/>
      <w:r w:rsidRPr="00D20274">
        <w:rPr>
          <w:rFonts w:cs="Arial"/>
          <w:lang w:val="es-ES"/>
        </w:rPr>
        <w:t xml:space="preserve"> giradoras a través de reglamentos específicos.</w:t>
      </w:r>
    </w:p>
    <w:p w14:paraId="7958A56D" w14:textId="77777777" w:rsidR="006037E9" w:rsidRPr="00D20274" w:rsidRDefault="006037E9" w:rsidP="00F12ABB">
      <w:pPr>
        <w:snapToGrid w:val="0"/>
        <w:spacing w:after="0" w:line="240" w:lineRule="auto"/>
        <w:jc w:val="both"/>
        <w:rPr>
          <w:rFonts w:cs="Arial"/>
          <w:lang w:val="es-ES"/>
        </w:rPr>
      </w:pPr>
    </w:p>
    <w:p w14:paraId="58CF4EBE" w14:textId="77777777" w:rsidR="006037E9" w:rsidRPr="00D20274" w:rsidRDefault="006037E9" w:rsidP="00F12ABB">
      <w:pPr>
        <w:spacing w:after="0" w:line="240" w:lineRule="auto"/>
        <w:jc w:val="both"/>
        <w:rPr>
          <w:rFonts w:cs="Arial"/>
          <w:lang w:val="es-ES"/>
        </w:rPr>
      </w:pPr>
      <w:r w:rsidRPr="00D20274">
        <w:rPr>
          <w:rFonts w:cs="Arial"/>
          <w:lang w:val="es-ES"/>
        </w:rPr>
        <w:t xml:space="preserve">En la bahía Port Phillip, Victoria, Australia, la población del </w:t>
      </w:r>
      <w:r w:rsidRPr="00D20274">
        <w:rPr>
          <w:rFonts w:cs="Arial"/>
          <w:b/>
          <w:bCs/>
          <w:lang w:val="es-ES"/>
        </w:rPr>
        <w:t xml:space="preserve">delfín </w:t>
      </w:r>
      <w:proofErr w:type="spellStart"/>
      <w:r w:rsidRPr="00D20274">
        <w:rPr>
          <w:rFonts w:cs="Arial"/>
          <w:b/>
          <w:bCs/>
          <w:lang w:val="es-ES"/>
        </w:rPr>
        <w:t>Burrunan</w:t>
      </w:r>
      <w:proofErr w:type="spellEnd"/>
      <w:r w:rsidRPr="00D20274">
        <w:rPr>
          <w:rFonts w:cs="Arial"/>
          <w:lang w:val="es-ES"/>
        </w:rPr>
        <w:t xml:space="preserve"> (</w:t>
      </w:r>
      <w:proofErr w:type="spellStart"/>
      <w:r w:rsidRPr="00D20274">
        <w:rPr>
          <w:rFonts w:cs="Arial"/>
          <w:i/>
          <w:iCs/>
          <w:lang w:val="es-ES"/>
        </w:rPr>
        <w:t>Tursiops</w:t>
      </w:r>
      <w:proofErr w:type="spellEnd"/>
      <w:r w:rsidRPr="00D20274">
        <w:rPr>
          <w:rFonts w:cs="Arial"/>
          <w:i/>
          <w:iCs/>
          <w:lang w:val="es-ES"/>
        </w:rPr>
        <w:t xml:space="preserve"> </w:t>
      </w:r>
      <w:proofErr w:type="spellStart"/>
      <w:r w:rsidRPr="00D20274">
        <w:rPr>
          <w:rFonts w:cs="Arial"/>
          <w:i/>
          <w:iCs/>
          <w:lang w:val="es-ES"/>
        </w:rPr>
        <w:t>australis</w:t>
      </w:r>
      <w:proofErr w:type="spellEnd"/>
      <w:r w:rsidRPr="00D20274">
        <w:rPr>
          <w:rFonts w:cs="Arial"/>
          <w:lang w:val="es-ES"/>
        </w:rPr>
        <w:t>) está en peligro debido a una combinación de presiones antropogénicas y características naturales. La dependencia de la zonificación espacial como única medida de gestión y la falta de cumplimiento de los reglamentos justificaban un esfuerzo por reforzar la aplicación (Howes et al. 2012). El aumento observado en las respuestas de los efectos a las interacciones en el agua hace que esta población no sea apta para las interacciones comerciales en el agua (</w:t>
      </w:r>
      <w:proofErr w:type="spellStart"/>
      <w:r w:rsidRPr="00D20274">
        <w:rPr>
          <w:rFonts w:cs="Arial"/>
          <w:lang w:val="es-ES"/>
        </w:rPr>
        <w:t>Filby</w:t>
      </w:r>
      <w:proofErr w:type="spellEnd"/>
      <w:r w:rsidRPr="00D20274">
        <w:rPr>
          <w:rFonts w:cs="Arial"/>
          <w:lang w:val="es-ES"/>
        </w:rPr>
        <w:t xml:space="preserve"> et al. 2014, 2017).</w:t>
      </w:r>
    </w:p>
    <w:p w14:paraId="240CAA83" w14:textId="77777777" w:rsidR="006037E9" w:rsidRPr="00D20274" w:rsidRDefault="006037E9" w:rsidP="00F12ABB">
      <w:pPr>
        <w:spacing w:after="0" w:line="240" w:lineRule="auto"/>
        <w:jc w:val="both"/>
        <w:rPr>
          <w:rFonts w:cs="Arial"/>
          <w:lang w:val="es-ES"/>
        </w:rPr>
      </w:pPr>
    </w:p>
    <w:p w14:paraId="14F6351D" w14:textId="27FE603B" w:rsidR="006037E9" w:rsidRPr="00D20274" w:rsidRDefault="006037E9" w:rsidP="00F12ABB">
      <w:pPr>
        <w:spacing w:after="0" w:line="240" w:lineRule="auto"/>
        <w:jc w:val="both"/>
        <w:rPr>
          <w:rFonts w:cs="Arial"/>
          <w:lang w:val="es-ES"/>
        </w:rPr>
      </w:pPr>
      <w:r w:rsidRPr="00D20274">
        <w:rPr>
          <w:rFonts w:cs="Arial"/>
          <w:lang w:val="es-ES"/>
        </w:rPr>
        <w:t xml:space="preserve">En Brasil, la alimentación directa, tocar y las interacciones en el agua con el </w:t>
      </w:r>
      <w:r w:rsidRPr="00D20274">
        <w:rPr>
          <w:rFonts w:cs="Arial"/>
          <w:b/>
          <w:bCs/>
          <w:lang w:val="es-ES"/>
        </w:rPr>
        <w:t>delfín rosado del Amazonas</w:t>
      </w:r>
      <w:r w:rsidRPr="00D20274">
        <w:rPr>
          <w:rFonts w:cs="Arial"/>
          <w:lang w:val="es-ES"/>
        </w:rPr>
        <w:t xml:space="preserve"> (</w:t>
      </w:r>
      <w:proofErr w:type="spellStart"/>
      <w:r w:rsidRPr="00D20274">
        <w:rPr>
          <w:rFonts w:cs="Arial"/>
          <w:i/>
          <w:iCs/>
          <w:lang w:val="es-ES"/>
        </w:rPr>
        <w:t>Inia</w:t>
      </w:r>
      <w:proofErr w:type="spellEnd"/>
      <w:r w:rsidRPr="00D20274">
        <w:rPr>
          <w:rFonts w:cs="Arial"/>
          <w:i/>
          <w:iCs/>
          <w:lang w:val="es-ES"/>
        </w:rPr>
        <w:t xml:space="preserve"> </w:t>
      </w:r>
      <w:proofErr w:type="spellStart"/>
      <w:r w:rsidRPr="00D20274">
        <w:rPr>
          <w:rFonts w:cs="Arial"/>
          <w:i/>
          <w:iCs/>
          <w:lang w:val="es-ES"/>
        </w:rPr>
        <w:t>geoffrensis</w:t>
      </w:r>
      <w:proofErr w:type="spellEnd"/>
      <w:r w:rsidRPr="00D20274">
        <w:rPr>
          <w:rFonts w:cs="Arial"/>
          <w:lang w:val="es-ES"/>
        </w:rPr>
        <w:t xml:space="preserve">) con fines comerciales influyen en el comportamiento de la especie y suponen un peligro potencial para los seres humanos (Scheer et al. 2014; Alves et al. 2011, 2013). Estas prácticas son ilegales, pero están reguladas y autorizadas en Novo </w:t>
      </w:r>
      <w:proofErr w:type="spellStart"/>
      <w:r w:rsidRPr="00D20274">
        <w:rPr>
          <w:rFonts w:cs="Arial"/>
          <w:lang w:val="es-ES"/>
        </w:rPr>
        <w:t>Airão</w:t>
      </w:r>
      <w:proofErr w:type="spellEnd"/>
      <w:r w:rsidRPr="00D20274">
        <w:rPr>
          <w:rFonts w:cs="Arial"/>
          <w:lang w:val="es-ES"/>
        </w:rPr>
        <w:t xml:space="preserve">, en el Parque Nacional de </w:t>
      </w:r>
      <w:proofErr w:type="spellStart"/>
      <w:r w:rsidRPr="00D20274">
        <w:rPr>
          <w:rFonts w:cs="Arial"/>
          <w:lang w:val="es-ES"/>
        </w:rPr>
        <w:t>Anavilhanas</w:t>
      </w:r>
      <w:proofErr w:type="spellEnd"/>
      <w:r w:rsidRPr="00D20274">
        <w:rPr>
          <w:rFonts w:cs="Arial"/>
          <w:lang w:val="es-ES"/>
        </w:rPr>
        <w:t xml:space="preserve"> (Alves et al. 2013). Es urgente establecer reglamentos que incluyan restringir y regular la alimentación y prohibir tocarlos. Asimismo, se recomendó realizar estudios de capacidad de carga, mejoras en las infraestructuras, un código de conducta, una aplicación efectiva y programas centrados en la educación y el cambio de comportamiento humano para las comunidades locales, los operadores y los turistas (</w:t>
      </w:r>
      <w:proofErr w:type="spellStart"/>
      <w:r w:rsidRPr="00D20274">
        <w:rPr>
          <w:rFonts w:cs="Arial"/>
          <w:lang w:val="es-ES"/>
        </w:rPr>
        <w:t>D'Cruze</w:t>
      </w:r>
      <w:proofErr w:type="spellEnd"/>
      <w:r w:rsidRPr="00D20274">
        <w:rPr>
          <w:rFonts w:cs="Arial"/>
          <w:lang w:val="es-ES"/>
        </w:rPr>
        <w:t xml:space="preserve"> et al. 2017; Alves et al. 2011, 2013).</w:t>
      </w:r>
    </w:p>
    <w:p w14:paraId="446064FD" w14:textId="77777777" w:rsidR="006037E9" w:rsidRPr="00D20274" w:rsidRDefault="006037E9" w:rsidP="00F12ABB">
      <w:pPr>
        <w:spacing w:after="0" w:line="240" w:lineRule="auto"/>
        <w:jc w:val="both"/>
        <w:rPr>
          <w:rFonts w:cs="Arial"/>
          <w:highlight w:val="cyan"/>
          <w:lang w:val="es-ES"/>
        </w:rPr>
      </w:pPr>
    </w:p>
    <w:p w14:paraId="410F1461" w14:textId="77777777" w:rsidR="006037E9" w:rsidRPr="00D20274" w:rsidRDefault="006037E9" w:rsidP="00F12ABB">
      <w:pPr>
        <w:spacing w:after="0" w:line="240" w:lineRule="auto"/>
        <w:jc w:val="both"/>
        <w:rPr>
          <w:rFonts w:cs="Arial"/>
          <w:lang w:val="es-ES"/>
        </w:rPr>
      </w:pPr>
      <w:r w:rsidRPr="00D20274">
        <w:rPr>
          <w:rFonts w:cs="Arial"/>
          <w:lang w:val="es-ES"/>
        </w:rPr>
        <w:t xml:space="preserve">Observar y nadar con </w:t>
      </w:r>
      <w:r w:rsidRPr="00D20274">
        <w:rPr>
          <w:rFonts w:cs="Arial"/>
          <w:b/>
          <w:bCs/>
          <w:lang w:val="es-ES"/>
        </w:rPr>
        <w:t>delfines comunes</w:t>
      </w:r>
      <w:r w:rsidRPr="00D20274">
        <w:rPr>
          <w:rFonts w:cs="Arial"/>
          <w:lang w:val="es-ES"/>
        </w:rPr>
        <w:t xml:space="preserve"> (</w:t>
      </w:r>
      <w:proofErr w:type="spellStart"/>
      <w:r w:rsidRPr="00D20274">
        <w:rPr>
          <w:rFonts w:cs="Arial"/>
          <w:i/>
          <w:iCs/>
          <w:lang w:val="es-ES"/>
        </w:rPr>
        <w:t>Delphinus</w:t>
      </w:r>
      <w:proofErr w:type="spellEnd"/>
      <w:r w:rsidRPr="00D20274">
        <w:rPr>
          <w:rFonts w:cs="Arial"/>
          <w:lang w:val="es-ES"/>
        </w:rPr>
        <w:t xml:space="preserve"> </w:t>
      </w:r>
      <w:proofErr w:type="spellStart"/>
      <w:r w:rsidRPr="00D20274">
        <w:rPr>
          <w:rFonts w:cs="Arial"/>
          <w:lang w:val="es-ES"/>
        </w:rPr>
        <w:t>sp</w:t>
      </w:r>
      <w:proofErr w:type="spellEnd"/>
      <w:r w:rsidRPr="00D20274">
        <w:rPr>
          <w:rFonts w:cs="Arial"/>
          <w:lang w:val="es-ES"/>
        </w:rPr>
        <w:t xml:space="preserve">.) afectan significativamente al comportamiento de la especie en Nueva Zelanda (Meissner et al. 2015; </w:t>
      </w:r>
      <w:proofErr w:type="spellStart"/>
      <w:r w:rsidRPr="00D20274">
        <w:rPr>
          <w:rFonts w:cs="Arial"/>
          <w:lang w:val="es-ES"/>
        </w:rPr>
        <w:t>Stockin</w:t>
      </w:r>
      <w:proofErr w:type="spellEnd"/>
      <w:r w:rsidRPr="00D20274">
        <w:rPr>
          <w:rFonts w:cs="Arial"/>
          <w:lang w:val="es-ES"/>
        </w:rPr>
        <w:t xml:space="preserve"> et al. 2008; Neumann y </w:t>
      </w:r>
      <w:proofErr w:type="spellStart"/>
      <w:r w:rsidRPr="00D20274">
        <w:rPr>
          <w:rFonts w:cs="Arial"/>
          <w:lang w:val="es-ES"/>
        </w:rPr>
        <w:t>Orams</w:t>
      </w:r>
      <w:proofErr w:type="spellEnd"/>
      <w:r w:rsidRPr="00D20274">
        <w:rPr>
          <w:rFonts w:cs="Arial"/>
          <w:lang w:val="es-ES"/>
        </w:rPr>
        <w:t xml:space="preserve"> 2006), y se recomendó tomar medidas para garantizar planes de gestión regional coordinados para proteger a la especie en los lugares donde se encuentra. </w:t>
      </w:r>
    </w:p>
    <w:p w14:paraId="7A8D983D" w14:textId="77777777" w:rsidR="006037E9" w:rsidRPr="00D20274" w:rsidRDefault="006037E9" w:rsidP="00F12ABB">
      <w:pPr>
        <w:spacing w:after="0" w:line="240" w:lineRule="auto"/>
        <w:jc w:val="both"/>
        <w:rPr>
          <w:rFonts w:eastAsiaTheme="majorEastAsia" w:cs="Arial"/>
          <w:b/>
          <w:bCs/>
          <w:color w:val="1F3763" w:themeColor="accent1" w:themeShade="7F"/>
          <w:lang w:val="es-ES"/>
        </w:rPr>
      </w:pPr>
      <w:bookmarkStart w:id="29" w:name="_Toc89089509"/>
    </w:p>
    <w:p w14:paraId="2516558C" w14:textId="77777777" w:rsidR="006037E9" w:rsidRPr="00D20274" w:rsidRDefault="006037E9" w:rsidP="00F12ABB">
      <w:pPr>
        <w:pStyle w:val="Heading3"/>
        <w:snapToGrid w:val="0"/>
        <w:spacing w:before="0"/>
        <w:jc w:val="both"/>
        <w:rPr>
          <w:rFonts w:ascii="Arial" w:hAnsi="Arial" w:cs="Arial"/>
          <w:i/>
          <w:iCs/>
          <w:lang w:val="es-ES"/>
        </w:rPr>
      </w:pPr>
      <w:bookmarkStart w:id="30" w:name="_Toc137733362"/>
      <w:r w:rsidRPr="00D20274">
        <w:rPr>
          <w:rFonts w:ascii="Arial" w:hAnsi="Arial" w:cs="Arial"/>
          <w:i/>
          <w:iCs/>
          <w:lang w:val="es-ES"/>
        </w:rPr>
        <w:t>Sirenios</w:t>
      </w:r>
      <w:bookmarkEnd w:id="29"/>
      <w:bookmarkEnd w:id="30"/>
    </w:p>
    <w:p w14:paraId="64DC9939" w14:textId="77777777" w:rsidR="006037E9" w:rsidRPr="00D20274" w:rsidRDefault="006037E9" w:rsidP="00F12ABB">
      <w:pPr>
        <w:spacing w:after="0" w:line="240" w:lineRule="auto"/>
        <w:jc w:val="both"/>
        <w:rPr>
          <w:rFonts w:cs="Arial"/>
          <w:lang w:val="es-ES"/>
        </w:rPr>
      </w:pPr>
    </w:p>
    <w:p w14:paraId="7DEF16D7" w14:textId="117DE341" w:rsidR="006037E9" w:rsidRPr="00D20274" w:rsidRDefault="006037E9" w:rsidP="00F12ABB">
      <w:pPr>
        <w:spacing w:after="0" w:line="240" w:lineRule="auto"/>
        <w:jc w:val="both"/>
        <w:rPr>
          <w:rFonts w:cs="Arial"/>
          <w:lang w:val="es-ES"/>
        </w:rPr>
      </w:pPr>
      <w:r w:rsidRPr="00D20274">
        <w:rPr>
          <w:rFonts w:cs="Arial"/>
          <w:lang w:val="es-ES"/>
        </w:rPr>
        <w:t>En la actualidad, todas las especies de sirenios figuran en la lista de la CMS y «Vulnerables» según la Lista Roja de la UICN, con dos subespecies del manatí americano catalogadas «En peligro» (</w:t>
      </w:r>
      <w:proofErr w:type="spellStart"/>
      <w:r w:rsidRPr="00D20274">
        <w:rPr>
          <w:rFonts w:cs="Arial"/>
          <w:i/>
          <w:iCs/>
          <w:lang w:val="es-ES"/>
        </w:rPr>
        <w:t>Trichechus</w:t>
      </w:r>
      <w:proofErr w:type="spellEnd"/>
      <w:r w:rsidRPr="00D20274">
        <w:rPr>
          <w:rFonts w:cs="Arial"/>
          <w:i/>
          <w:iCs/>
          <w:lang w:val="es-ES"/>
        </w:rPr>
        <w:t xml:space="preserve"> </w:t>
      </w:r>
      <w:proofErr w:type="spellStart"/>
      <w:r w:rsidRPr="00D20274">
        <w:rPr>
          <w:rFonts w:cs="Arial"/>
          <w:i/>
          <w:iCs/>
          <w:lang w:val="es-ES"/>
        </w:rPr>
        <w:t>manatus</w:t>
      </w:r>
      <w:proofErr w:type="spellEnd"/>
      <w:r w:rsidRPr="00D20274">
        <w:rPr>
          <w:rFonts w:cs="Arial"/>
          <w:lang w:val="es-ES"/>
        </w:rPr>
        <w:t xml:space="preserve"> </w:t>
      </w:r>
      <w:proofErr w:type="spellStart"/>
      <w:r w:rsidRPr="00D20274">
        <w:rPr>
          <w:rFonts w:cs="Arial"/>
          <w:lang w:val="es-ES"/>
        </w:rPr>
        <w:t>ssp</w:t>
      </w:r>
      <w:proofErr w:type="spellEnd"/>
      <w:r w:rsidRPr="00D20274">
        <w:rPr>
          <w:rFonts w:cs="Arial"/>
          <w:lang w:val="es-ES"/>
        </w:rPr>
        <w:t>.</w:t>
      </w:r>
      <w:r w:rsidRPr="00D20274">
        <w:rPr>
          <w:rFonts w:cs="Arial"/>
          <w:i/>
          <w:iCs/>
          <w:lang w:val="es-ES"/>
        </w:rPr>
        <w:t xml:space="preserve"> </w:t>
      </w:r>
      <w:proofErr w:type="spellStart"/>
      <w:r w:rsidRPr="00D20274">
        <w:rPr>
          <w:rFonts w:cs="Arial"/>
          <w:i/>
          <w:iCs/>
          <w:lang w:val="es-ES"/>
        </w:rPr>
        <w:t>manatus</w:t>
      </w:r>
      <w:proofErr w:type="spellEnd"/>
      <w:r w:rsidRPr="00D20274">
        <w:rPr>
          <w:rFonts w:cs="Arial"/>
          <w:lang w:val="es-ES"/>
        </w:rPr>
        <w:t xml:space="preserve"> y </w:t>
      </w:r>
      <w:proofErr w:type="spellStart"/>
      <w:r w:rsidRPr="00D20274">
        <w:rPr>
          <w:rFonts w:cs="Arial"/>
          <w:i/>
          <w:iCs/>
          <w:lang w:val="es-ES"/>
        </w:rPr>
        <w:t>latirostris</w:t>
      </w:r>
      <w:proofErr w:type="spellEnd"/>
      <w:r w:rsidRPr="00D20274">
        <w:rPr>
          <w:rFonts w:cs="Arial"/>
          <w:lang w:val="es-ES"/>
        </w:rPr>
        <w:t xml:space="preserve">, respectivamente, </w:t>
      </w:r>
      <w:r w:rsidRPr="00D20274">
        <w:rPr>
          <w:rFonts w:cs="Arial"/>
          <w:b/>
          <w:bCs/>
          <w:lang w:val="es-ES"/>
        </w:rPr>
        <w:t>manatí caribeño/antillano</w:t>
      </w:r>
      <w:r w:rsidRPr="00D20274">
        <w:rPr>
          <w:rFonts w:cs="Arial"/>
          <w:lang w:val="es-ES"/>
        </w:rPr>
        <w:t xml:space="preserve"> y </w:t>
      </w:r>
      <w:r w:rsidRPr="00D20274">
        <w:rPr>
          <w:rFonts w:cs="Arial"/>
          <w:b/>
          <w:bCs/>
          <w:lang w:val="es-ES"/>
        </w:rPr>
        <w:t>manatí de Florida</w:t>
      </w:r>
      <w:r w:rsidRPr="00D20274">
        <w:rPr>
          <w:rFonts w:cs="Arial"/>
          <w:lang w:val="es-ES"/>
        </w:rPr>
        <w:t xml:space="preserve"> respectivamente.). </w:t>
      </w:r>
    </w:p>
    <w:p w14:paraId="584C2EF7" w14:textId="77777777" w:rsidR="006037E9" w:rsidRPr="00D20274" w:rsidRDefault="006037E9" w:rsidP="00F12ABB">
      <w:pPr>
        <w:spacing w:after="0" w:line="240" w:lineRule="auto"/>
        <w:jc w:val="both"/>
        <w:rPr>
          <w:rFonts w:cs="Arial"/>
          <w:lang w:val="es-ES"/>
        </w:rPr>
      </w:pPr>
    </w:p>
    <w:p w14:paraId="7DB2931E" w14:textId="551B0948" w:rsidR="006037E9" w:rsidRPr="00D20274" w:rsidRDefault="006037E9" w:rsidP="00F12ABB">
      <w:pPr>
        <w:spacing w:after="0" w:line="240" w:lineRule="auto"/>
        <w:jc w:val="both"/>
        <w:rPr>
          <w:rFonts w:cs="Arial"/>
          <w:lang w:val="es-ES"/>
        </w:rPr>
      </w:pPr>
      <w:r w:rsidRPr="00D20274">
        <w:rPr>
          <w:rFonts w:cs="Arial"/>
          <w:lang w:val="es-ES"/>
        </w:rPr>
        <w:t>Su comportamiento lento y dócil y su ecología herbívora, junto con la predisposición a acercarse e interactuar con los seres humanos de la que se tiene constancia en algunos casos (</w:t>
      </w:r>
      <w:proofErr w:type="spellStart"/>
      <w:r w:rsidRPr="00D20274">
        <w:rPr>
          <w:rFonts w:cs="Arial"/>
          <w:lang w:val="es-ES"/>
        </w:rPr>
        <w:t>Sorice</w:t>
      </w:r>
      <w:proofErr w:type="spellEnd"/>
      <w:r w:rsidRPr="00D20274">
        <w:rPr>
          <w:rFonts w:cs="Arial"/>
          <w:lang w:val="es-ES"/>
        </w:rPr>
        <w:t xml:space="preserve"> et al. 2003), hace que estas especies sean especialmente susceptibles a las lesiones relacionadas con las embarcaciones y al acoso en el agua, en forma de toques, pellizcos, empujones y pararse sobre ellas (Allen et al. 2014). Hasta la fecha, la mayoría de los estudios disponibles desde hace tiempo se refieren a los manatíes (especialmente las </w:t>
      </w:r>
      <w:proofErr w:type="spellStart"/>
      <w:r w:rsidRPr="00D20274">
        <w:rPr>
          <w:rFonts w:cs="Arial"/>
          <w:lang w:val="es-ES"/>
        </w:rPr>
        <w:t>ssp</w:t>
      </w:r>
      <w:proofErr w:type="spellEnd"/>
      <w:r w:rsidRPr="00D20274">
        <w:rPr>
          <w:rFonts w:cs="Arial"/>
          <w:lang w:val="es-ES"/>
        </w:rPr>
        <w:t xml:space="preserve">. de Florida), que también son objeto de intensas interacciones y preocupaciones por la conservación (por ejemplo, </w:t>
      </w:r>
      <w:proofErr w:type="spellStart"/>
      <w:r w:rsidRPr="00D20274">
        <w:rPr>
          <w:rFonts w:cs="Arial"/>
          <w:lang w:val="es-ES"/>
        </w:rPr>
        <w:t>O'Shea</w:t>
      </w:r>
      <w:proofErr w:type="spellEnd"/>
      <w:r w:rsidRPr="00D20274">
        <w:rPr>
          <w:rFonts w:cs="Arial"/>
          <w:lang w:val="es-ES"/>
        </w:rPr>
        <w:t xml:space="preserve"> 1995; </w:t>
      </w:r>
      <w:proofErr w:type="spellStart"/>
      <w:r w:rsidRPr="00D20274">
        <w:rPr>
          <w:rFonts w:cs="Arial"/>
          <w:lang w:val="es-ES"/>
        </w:rPr>
        <w:t>Shackley</w:t>
      </w:r>
      <w:proofErr w:type="spellEnd"/>
      <w:r w:rsidRPr="00D20274">
        <w:rPr>
          <w:rFonts w:cs="Arial"/>
          <w:lang w:val="es-ES"/>
        </w:rPr>
        <w:t xml:space="preserve"> 1992). Se recomienda encarecidamente realizar más investigaciones sobre los efectos de las interacciones en todas las especies de sirenios para rellenar las importantes lagunas existentes (</w:t>
      </w:r>
      <w:proofErr w:type="spellStart"/>
      <w:r w:rsidRPr="00D20274">
        <w:rPr>
          <w:rFonts w:cs="Arial"/>
          <w:lang w:val="es-ES"/>
        </w:rPr>
        <w:t>Ponnampalam</w:t>
      </w:r>
      <w:proofErr w:type="spellEnd"/>
      <w:r w:rsidRPr="00D20274">
        <w:rPr>
          <w:rFonts w:cs="Arial"/>
          <w:lang w:val="es-ES"/>
        </w:rPr>
        <w:t xml:space="preserve"> et al. 2022), pero mientras tanto, las interacciones en el agua con sirenios se deben desaconsejar expresamente.</w:t>
      </w:r>
    </w:p>
    <w:p w14:paraId="46C2DA7D" w14:textId="77777777" w:rsidR="006037E9" w:rsidRPr="00D20274" w:rsidRDefault="006037E9" w:rsidP="00F12ABB">
      <w:pPr>
        <w:spacing w:after="0" w:line="240" w:lineRule="auto"/>
        <w:jc w:val="both"/>
        <w:rPr>
          <w:rFonts w:cs="Arial"/>
          <w:lang w:val="es-ES"/>
        </w:rPr>
      </w:pPr>
    </w:p>
    <w:p w14:paraId="3C44B92A" w14:textId="0B253731" w:rsidR="006037E9" w:rsidRPr="00D20274" w:rsidRDefault="006037E9" w:rsidP="00F12ABB">
      <w:pPr>
        <w:spacing w:after="0" w:line="240" w:lineRule="auto"/>
        <w:jc w:val="both"/>
        <w:rPr>
          <w:rFonts w:cs="Arial"/>
          <w:lang w:val="es-ES"/>
        </w:rPr>
      </w:pPr>
      <w:r w:rsidRPr="00D20274">
        <w:rPr>
          <w:rFonts w:cs="Arial"/>
          <w:lang w:val="es-ES"/>
        </w:rPr>
        <w:t xml:space="preserve">Los manatíes son sensibles a las interacciones, sobre todo cuando se lanzan desde una plataforma motorizada (por ejemplo, Buckingham et al. 1999) y en situaciones con elevada densidad de turistas (King y </w:t>
      </w:r>
      <w:proofErr w:type="spellStart"/>
      <w:r w:rsidRPr="00D20274">
        <w:rPr>
          <w:rFonts w:cs="Arial"/>
          <w:lang w:val="es-ES"/>
        </w:rPr>
        <w:t>Heinen</w:t>
      </w:r>
      <w:proofErr w:type="spellEnd"/>
      <w:r w:rsidRPr="00D20274">
        <w:rPr>
          <w:rFonts w:cs="Arial"/>
          <w:lang w:val="es-ES"/>
        </w:rPr>
        <w:t xml:space="preserve"> 2004). En presencia de nadadores, los manatíes se vuelven </w:t>
      </w:r>
      <w:proofErr w:type="spellStart"/>
      <w:r w:rsidRPr="00D20274">
        <w:rPr>
          <w:rFonts w:cs="Arial"/>
          <w:lang w:val="es-ES"/>
        </w:rPr>
        <w:t>hiperestimulados</w:t>
      </w:r>
      <w:proofErr w:type="spellEnd"/>
      <w:r w:rsidRPr="00D20274">
        <w:rPr>
          <w:rFonts w:cs="Arial"/>
          <w:lang w:val="es-ES"/>
        </w:rPr>
        <w:t xml:space="preserve"> (</w:t>
      </w:r>
      <w:proofErr w:type="spellStart"/>
      <w:r w:rsidRPr="00D20274">
        <w:rPr>
          <w:rFonts w:cs="Arial"/>
          <w:lang w:val="es-ES"/>
        </w:rPr>
        <w:t>Abernathy</w:t>
      </w:r>
      <w:proofErr w:type="spellEnd"/>
      <w:r w:rsidRPr="00D20274">
        <w:rPr>
          <w:rFonts w:cs="Arial"/>
          <w:lang w:val="es-ES"/>
        </w:rPr>
        <w:t xml:space="preserve"> 1995a), reducen el descanso en el fondo, la lactancia y la alimentación, y aumentan el tiempo que pasan moliendo y nadando (King y </w:t>
      </w:r>
      <w:proofErr w:type="spellStart"/>
      <w:r w:rsidRPr="00D20274">
        <w:rPr>
          <w:rFonts w:cs="Arial"/>
          <w:lang w:val="es-ES"/>
        </w:rPr>
        <w:t>Heinen</w:t>
      </w:r>
      <w:proofErr w:type="spellEnd"/>
      <w:r w:rsidRPr="00D20274">
        <w:rPr>
          <w:rFonts w:cs="Arial"/>
          <w:lang w:val="es-ES"/>
        </w:rPr>
        <w:t xml:space="preserve"> 2004; </w:t>
      </w:r>
      <w:proofErr w:type="spellStart"/>
      <w:r w:rsidRPr="00D20274">
        <w:rPr>
          <w:rFonts w:cs="Arial"/>
          <w:lang w:val="es-ES"/>
        </w:rPr>
        <w:t>Abernathy</w:t>
      </w:r>
      <w:proofErr w:type="spellEnd"/>
      <w:r w:rsidRPr="00D20274">
        <w:rPr>
          <w:rFonts w:cs="Arial"/>
          <w:lang w:val="es-ES"/>
        </w:rPr>
        <w:t xml:space="preserve"> 1995b). Para la gestión eficaz de las interacciones con los manatíes se recomendó una combinación de zonas restringidas (Buckingham et al. 1999), días sin interacción, limitación del número de participantes, mejora de la implementación y el cumplimiento, así como estudios de capacidad de carga y de impacto ambiental (Allen et al. 2014; King y </w:t>
      </w:r>
      <w:proofErr w:type="spellStart"/>
      <w:r w:rsidRPr="00D20274">
        <w:rPr>
          <w:rFonts w:cs="Arial"/>
          <w:lang w:val="es-ES"/>
        </w:rPr>
        <w:t>Heinen</w:t>
      </w:r>
      <w:proofErr w:type="spellEnd"/>
      <w:r w:rsidRPr="00D20274">
        <w:rPr>
          <w:rFonts w:cs="Arial"/>
          <w:lang w:val="es-ES"/>
        </w:rPr>
        <w:t xml:space="preserve"> 2004). </w:t>
      </w:r>
      <w:proofErr w:type="spellStart"/>
      <w:r w:rsidRPr="00D20274">
        <w:rPr>
          <w:rFonts w:cs="Arial"/>
          <w:lang w:val="es-ES"/>
        </w:rPr>
        <w:t>Sorice</w:t>
      </w:r>
      <w:proofErr w:type="spellEnd"/>
      <w:r w:rsidRPr="00D20274">
        <w:rPr>
          <w:rFonts w:cs="Arial"/>
          <w:lang w:val="es-ES"/>
        </w:rPr>
        <w:t xml:space="preserve"> et al. (2003) señalan que el acoso a los manatíes es un problema de valor social que se debe abordar con avances en la comprensión de las perspectivas de los interesados.</w:t>
      </w:r>
    </w:p>
    <w:p w14:paraId="33804C3C" w14:textId="77777777" w:rsidR="006037E9" w:rsidRPr="00D20274" w:rsidRDefault="006037E9" w:rsidP="00F12ABB">
      <w:pPr>
        <w:spacing w:after="0" w:line="240" w:lineRule="auto"/>
        <w:jc w:val="both"/>
        <w:rPr>
          <w:rFonts w:cs="Arial"/>
          <w:lang w:val="es-ES"/>
        </w:rPr>
      </w:pPr>
    </w:p>
    <w:p w14:paraId="5BF97AAE" w14:textId="77777777" w:rsidR="006037E9" w:rsidRPr="00D20274" w:rsidRDefault="006037E9" w:rsidP="00F12ABB">
      <w:pPr>
        <w:spacing w:after="0" w:line="240" w:lineRule="auto"/>
        <w:jc w:val="both"/>
        <w:rPr>
          <w:rFonts w:cs="Arial"/>
          <w:lang w:val="es-ES"/>
        </w:rPr>
      </w:pPr>
      <w:r w:rsidRPr="00D20274">
        <w:rPr>
          <w:rFonts w:cs="Arial"/>
          <w:lang w:val="es-ES"/>
        </w:rPr>
        <w:t xml:space="preserve">En </w:t>
      </w:r>
      <w:proofErr w:type="spellStart"/>
      <w:r w:rsidRPr="00D20274">
        <w:rPr>
          <w:rFonts w:cs="Arial"/>
          <w:lang w:val="es-ES"/>
        </w:rPr>
        <w:t>Birtles</w:t>
      </w:r>
      <w:proofErr w:type="spellEnd"/>
      <w:r w:rsidRPr="00D20274">
        <w:rPr>
          <w:rFonts w:cs="Arial"/>
          <w:lang w:val="es-ES"/>
        </w:rPr>
        <w:t xml:space="preserve"> et al. (2005) se ofrece un </w:t>
      </w:r>
      <w:hyperlink r:id="rId65" w:history="1">
        <w:r w:rsidRPr="00D20274">
          <w:rPr>
            <w:rStyle w:val="Hyperlink"/>
            <w:rFonts w:cs="Arial"/>
            <w:lang w:val="es-ES"/>
          </w:rPr>
          <w:t>Código de prácticas para la gestión sostenible del turismo de dugongos</w:t>
        </w:r>
      </w:hyperlink>
      <w:r w:rsidRPr="00D20274">
        <w:rPr>
          <w:rFonts w:cs="Arial"/>
          <w:lang w:val="es-ES"/>
        </w:rPr>
        <w:t>, que incluye orientaciones de evaluación ambiental, gestión y código de conducta.</w:t>
      </w:r>
    </w:p>
    <w:p w14:paraId="0CE439BC" w14:textId="77777777" w:rsidR="006037E9" w:rsidRPr="00D20274" w:rsidRDefault="006037E9" w:rsidP="00F12ABB">
      <w:pPr>
        <w:spacing w:after="0" w:line="240" w:lineRule="auto"/>
        <w:jc w:val="both"/>
        <w:rPr>
          <w:rFonts w:cs="Arial"/>
          <w:lang w:val="es-ES"/>
        </w:rPr>
      </w:pPr>
    </w:p>
    <w:p w14:paraId="2EB18E69" w14:textId="77777777" w:rsidR="00440977" w:rsidRPr="00D20274" w:rsidRDefault="00440977" w:rsidP="00F12ABB">
      <w:pPr>
        <w:snapToGrid w:val="0"/>
        <w:spacing w:after="0" w:line="240" w:lineRule="auto"/>
        <w:jc w:val="both"/>
        <w:rPr>
          <w:rFonts w:cs="Arial"/>
          <w:b/>
          <w:bCs/>
          <w:lang w:val="es-ES"/>
        </w:rPr>
      </w:pPr>
    </w:p>
    <w:p w14:paraId="2A879094" w14:textId="6CB118B0" w:rsidR="006037E9" w:rsidRPr="00D20274" w:rsidRDefault="006037E9" w:rsidP="00440977">
      <w:pPr>
        <w:snapToGrid w:val="0"/>
        <w:spacing w:after="0" w:line="240" w:lineRule="auto"/>
        <w:jc w:val="both"/>
        <w:rPr>
          <w:rFonts w:cs="Arial"/>
          <w:b/>
          <w:bCs/>
          <w:lang w:val="es-ES"/>
        </w:rPr>
      </w:pPr>
      <w:r w:rsidRPr="00D20274">
        <w:rPr>
          <w:rFonts w:cs="Arial"/>
          <w:b/>
          <w:bCs/>
          <w:lang w:val="es-ES"/>
        </w:rPr>
        <w:t>Indicadores observables de perturbación</w:t>
      </w:r>
    </w:p>
    <w:p w14:paraId="610D0585" w14:textId="77777777" w:rsidR="00440977" w:rsidRPr="00D20274" w:rsidRDefault="00440977" w:rsidP="00440977">
      <w:pPr>
        <w:snapToGrid w:val="0"/>
        <w:spacing w:after="0" w:line="240" w:lineRule="auto"/>
        <w:jc w:val="both"/>
        <w:rPr>
          <w:rFonts w:cs="Arial"/>
          <w:b/>
          <w:bCs/>
          <w:lang w:val="es-ES"/>
        </w:rPr>
      </w:pPr>
    </w:p>
    <w:p w14:paraId="2DC248D8" w14:textId="77777777" w:rsidR="006037E9" w:rsidRPr="00D20274" w:rsidRDefault="006037E9" w:rsidP="006C682F">
      <w:pPr>
        <w:pStyle w:val="ListParagraph"/>
        <w:numPr>
          <w:ilvl w:val="0"/>
          <w:numId w:val="13"/>
        </w:numPr>
        <w:snapToGrid w:val="0"/>
        <w:spacing w:after="0" w:line="240" w:lineRule="auto"/>
        <w:ind w:left="924" w:hanging="357"/>
        <w:contextualSpacing w:val="0"/>
        <w:jc w:val="both"/>
        <w:rPr>
          <w:rFonts w:cs="Arial"/>
          <w:lang w:val="es-ES"/>
        </w:rPr>
      </w:pPr>
      <w:r w:rsidRPr="00D20274">
        <w:rPr>
          <w:rFonts w:cs="Arial"/>
          <w:lang w:val="es-ES"/>
        </w:rPr>
        <w:t>Tácticas de evitación: desplazamiento desde la fuente de perturbación, cambios de rumbo o de patrón de nado, nado a velocidad máxima</w:t>
      </w:r>
    </w:p>
    <w:p w14:paraId="11716076" w14:textId="77777777" w:rsidR="006037E9" w:rsidRPr="00D20274" w:rsidRDefault="006037E9" w:rsidP="006C682F">
      <w:pPr>
        <w:pStyle w:val="ListParagraph"/>
        <w:numPr>
          <w:ilvl w:val="0"/>
          <w:numId w:val="13"/>
        </w:numPr>
        <w:snapToGrid w:val="0"/>
        <w:spacing w:after="0" w:line="240" w:lineRule="auto"/>
        <w:ind w:left="924" w:hanging="357"/>
        <w:contextualSpacing w:val="0"/>
        <w:jc w:val="both"/>
        <w:rPr>
          <w:rFonts w:cs="Arial"/>
          <w:lang w:val="es-ES"/>
        </w:rPr>
      </w:pPr>
      <w:r w:rsidRPr="00D20274">
        <w:rPr>
          <w:rFonts w:cs="Arial"/>
          <w:lang w:val="es-ES"/>
        </w:rPr>
        <w:t>Cambio en la actividad en la superficie: intervalos más cortos en la superficie, inmersión con violentos golpes de las aletas</w:t>
      </w:r>
    </w:p>
    <w:p w14:paraId="458E481D" w14:textId="1BCAE2CF" w:rsidR="006037E9" w:rsidRPr="00D20274" w:rsidRDefault="006037E9" w:rsidP="006C682F">
      <w:pPr>
        <w:pStyle w:val="ListParagraph"/>
        <w:numPr>
          <w:ilvl w:val="0"/>
          <w:numId w:val="13"/>
        </w:numPr>
        <w:snapToGrid w:val="0"/>
        <w:spacing w:after="0" w:line="240" w:lineRule="auto"/>
        <w:ind w:left="924" w:hanging="357"/>
        <w:contextualSpacing w:val="0"/>
        <w:jc w:val="both"/>
        <w:rPr>
          <w:rFonts w:cs="Arial"/>
          <w:lang w:val="es-ES"/>
        </w:rPr>
      </w:pPr>
      <w:r w:rsidRPr="00D20274">
        <w:rPr>
          <w:rFonts w:cs="Arial"/>
          <w:lang w:val="es-ES"/>
        </w:rPr>
        <w:t>Cambio de comportamiento: interrupción del descanso, la alimentación y la lactancia</w:t>
      </w:r>
    </w:p>
    <w:p w14:paraId="7E7151AE" w14:textId="77777777" w:rsidR="006037E9" w:rsidRPr="00D20274" w:rsidRDefault="006037E9" w:rsidP="00F12ABB">
      <w:pPr>
        <w:snapToGrid w:val="0"/>
        <w:spacing w:after="0" w:line="240" w:lineRule="auto"/>
        <w:jc w:val="both"/>
        <w:rPr>
          <w:rFonts w:cs="Arial"/>
          <w:b/>
          <w:bCs/>
          <w:lang w:val="es-ES"/>
        </w:rPr>
      </w:pPr>
    </w:p>
    <w:p w14:paraId="5C57758C" w14:textId="77777777" w:rsidR="006037E9" w:rsidRPr="00D20274" w:rsidRDefault="006037E9" w:rsidP="00F12ABB">
      <w:pPr>
        <w:snapToGrid w:val="0"/>
        <w:spacing w:after="0" w:line="240" w:lineRule="auto"/>
        <w:jc w:val="both"/>
        <w:rPr>
          <w:rFonts w:cs="Arial"/>
          <w:b/>
          <w:bCs/>
          <w:lang w:val="es-ES"/>
        </w:rPr>
      </w:pPr>
      <w:r w:rsidRPr="00D20274">
        <w:rPr>
          <w:rFonts w:cs="Arial"/>
          <w:b/>
          <w:bCs/>
          <w:lang w:val="es-ES"/>
        </w:rPr>
        <w:t>Directrices aplicables a todas las especies de sirenios</w:t>
      </w:r>
    </w:p>
    <w:p w14:paraId="22456715" w14:textId="77777777" w:rsidR="006037E9" w:rsidRPr="00D20274" w:rsidRDefault="006037E9" w:rsidP="00F12ABB">
      <w:pPr>
        <w:snapToGrid w:val="0"/>
        <w:spacing w:after="0" w:line="240" w:lineRule="auto"/>
        <w:jc w:val="both"/>
        <w:rPr>
          <w:rFonts w:cs="Arial"/>
          <w:b/>
          <w:bCs/>
          <w:lang w:val="es-ES"/>
        </w:rPr>
      </w:pPr>
    </w:p>
    <w:p w14:paraId="5B9067B2" w14:textId="77777777" w:rsidR="006037E9" w:rsidRPr="00D20274" w:rsidRDefault="006037E9" w:rsidP="00440977">
      <w:pPr>
        <w:pStyle w:val="ListParagraph"/>
        <w:numPr>
          <w:ilvl w:val="0"/>
          <w:numId w:val="14"/>
        </w:numPr>
        <w:snapToGrid w:val="0"/>
        <w:spacing w:after="0" w:line="240" w:lineRule="auto"/>
        <w:ind w:left="567" w:hanging="567"/>
        <w:contextualSpacing w:val="0"/>
        <w:jc w:val="both"/>
        <w:rPr>
          <w:rFonts w:cs="Arial"/>
          <w:lang w:val="es-ES"/>
        </w:rPr>
      </w:pPr>
      <w:r w:rsidRPr="00D20274">
        <w:rPr>
          <w:rFonts w:cs="Arial"/>
          <w:lang w:val="es-ES"/>
        </w:rPr>
        <w:t>Asegurarse de que se respeta la distancia mínima para evitar cualquier contacto físico (tocar, pellizcar, empujar y pararse sobre la vida silvestre), que sería la longitud del cuerpo del animal o 3 m, la que sea mayor, y como mínimo 5 m para un binomio madre-cría.</w:t>
      </w:r>
    </w:p>
    <w:p w14:paraId="4DE6F40D" w14:textId="77777777" w:rsidR="006037E9" w:rsidRPr="00D20274" w:rsidRDefault="006037E9" w:rsidP="00440977">
      <w:pPr>
        <w:snapToGrid w:val="0"/>
        <w:spacing w:after="0" w:line="240" w:lineRule="auto"/>
        <w:ind w:left="567" w:hanging="567"/>
        <w:jc w:val="both"/>
        <w:rPr>
          <w:rFonts w:cs="Arial"/>
          <w:lang w:val="es-ES"/>
        </w:rPr>
      </w:pPr>
    </w:p>
    <w:p w14:paraId="302D6F24" w14:textId="5547581A" w:rsidR="006037E9" w:rsidRPr="00D20274" w:rsidRDefault="006037E9" w:rsidP="00440977">
      <w:pPr>
        <w:pStyle w:val="ListParagraph"/>
        <w:numPr>
          <w:ilvl w:val="0"/>
          <w:numId w:val="14"/>
        </w:numPr>
        <w:snapToGrid w:val="0"/>
        <w:spacing w:after="0" w:line="240" w:lineRule="auto"/>
        <w:ind w:left="567" w:hanging="567"/>
        <w:contextualSpacing w:val="0"/>
        <w:jc w:val="both"/>
        <w:rPr>
          <w:rFonts w:cs="Arial"/>
          <w:lang w:val="es-ES"/>
        </w:rPr>
      </w:pPr>
      <w:r w:rsidRPr="00D20274">
        <w:rPr>
          <w:rFonts w:cs="Arial"/>
          <w:lang w:val="es-ES"/>
        </w:rPr>
        <w:lastRenderedPageBreak/>
        <w:t>Para minimizar la perturbación de los animales que se están alimentando, solo se deben permitir las interacciones en la superficie. Los participantes solo deben nadar o bucear tranquilamente en la superficie y no hacer buceo libre sobre la vida silvestre; No se permite el submarinismo.</w:t>
      </w:r>
    </w:p>
    <w:p w14:paraId="5A0D7871" w14:textId="77777777" w:rsidR="006037E9" w:rsidRPr="00D20274" w:rsidRDefault="006037E9" w:rsidP="00440977">
      <w:pPr>
        <w:snapToGrid w:val="0"/>
        <w:spacing w:after="0" w:line="240" w:lineRule="auto"/>
        <w:ind w:left="567" w:hanging="567"/>
        <w:jc w:val="both"/>
        <w:rPr>
          <w:rFonts w:cs="Arial"/>
          <w:lang w:val="es-ES"/>
        </w:rPr>
      </w:pPr>
    </w:p>
    <w:p w14:paraId="51D26203" w14:textId="77777777" w:rsidR="006037E9" w:rsidRPr="00D20274" w:rsidRDefault="006037E9" w:rsidP="00440977">
      <w:pPr>
        <w:pStyle w:val="ListParagraph"/>
        <w:numPr>
          <w:ilvl w:val="0"/>
          <w:numId w:val="14"/>
        </w:numPr>
        <w:snapToGrid w:val="0"/>
        <w:spacing w:after="0" w:line="240" w:lineRule="auto"/>
        <w:ind w:left="567" w:hanging="567"/>
        <w:contextualSpacing w:val="0"/>
        <w:jc w:val="both"/>
        <w:rPr>
          <w:rFonts w:cs="Arial"/>
          <w:lang w:val="es-ES"/>
        </w:rPr>
      </w:pPr>
      <w:r w:rsidRPr="00D20274">
        <w:rPr>
          <w:rFonts w:cs="Arial"/>
          <w:lang w:val="es-ES"/>
        </w:rPr>
        <w:t>Cuando vea un animal no nade hacia él, quédese donde está y deje que, si quiere venga hacia usted. Si se acerca, permanezca como mínimo a 2 m de la cola.</w:t>
      </w:r>
    </w:p>
    <w:p w14:paraId="0F06FA90" w14:textId="77777777" w:rsidR="006037E9" w:rsidRPr="00D20274" w:rsidRDefault="006037E9" w:rsidP="00440977">
      <w:pPr>
        <w:snapToGrid w:val="0"/>
        <w:spacing w:after="0" w:line="240" w:lineRule="auto"/>
        <w:ind w:left="567" w:hanging="567"/>
        <w:jc w:val="both"/>
        <w:rPr>
          <w:rFonts w:cs="Arial"/>
          <w:lang w:val="es-ES"/>
        </w:rPr>
      </w:pPr>
    </w:p>
    <w:p w14:paraId="19C72841" w14:textId="4880943F" w:rsidR="006037E9" w:rsidRPr="00D20274" w:rsidRDefault="006037E9" w:rsidP="00440977">
      <w:pPr>
        <w:pStyle w:val="ListParagraph"/>
        <w:numPr>
          <w:ilvl w:val="0"/>
          <w:numId w:val="14"/>
        </w:numPr>
        <w:snapToGrid w:val="0"/>
        <w:spacing w:after="0" w:line="240" w:lineRule="auto"/>
        <w:ind w:left="567" w:hanging="567"/>
        <w:contextualSpacing w:val="0"/>
        <w:jc w:val="both"/>
        <w:rPr>
          <w:rFonts w:cs="Arial"/>
          <w:lang w:val="es-ES"/>
        </w:rPr>
      </w:pPr>
      <w:r w:rsidRPr="00D20274">
        <w:rPr>
          <w:rFonts w:cs="Arial"/>
          <w:color w:val="000000"/>
          <w:lang w:val="es-ES"/>
        </w:rPr>
        <w:t>Para evitar aglomeraciones, el</w:t>
      </w:r>
      <w:r w:rsidRPr="00D20274">
        <w:rPr>
          <w:rFonts w:cs="Arial"/>
          <w:b/>
          <w:bCs/>
          <w:color w:val="000000"/>
          <w:lang w:val="es-ES"/>
        </w:rPr>
        <w:t xml:space="preserve"> </w:t>
      </w:r>
      <w:r w:rsidRPr="00D20274">
        <w:rPr>
          <w:rFonts w:cs="Arial"/>
          <w:color w:val="000000"/>
          <w:lang w:val="es-ES"/>
        </w:rPr>
        <w:t>número de personas que pueden interactuar con la vida silvestre en cualquier momento se limita</w:t>
      </w:r>
      <w:r w:rsidRPr="00D20274">
        <w:rPr>
          <w:rFonts w:cs="Arial"/>
          <w:lang w:val="es-ES"/>
        </w:rPr>
        <w:t xml:space="preserve"> a cinco. En entornos comerciales, se recomienda una proporción de 5:1 participantes por guía y no debe haber más de cinco personas a menos de 10 m de un dugongo.</w:t>
      </w:r>
    </w:p>
    <w:p w14:paraId="085FF319" w14:textId="77777777" w:rsidR="006037E9" w:rsidRPr="00D20274" w:rsidRDefault="006037E9" w:rsidP="00440977">
      <w:pPr>
        <w:snapToGrid w:val="0"/>
        <w:spacing w:after="0" w:line="240" w:lineRule="auto"/>
        <w:ind w:left="567" w:hanging="567"/>
        <w:jc w:val="both"/>
        <w:rPr>
          <w:rFonts w:cs="Arial"/>
          <w:lang w:val="es-ES"/>
        </w:rPr>
      </w:pPr>
    </w:p>
    <w:p w14:paraId="63FDC35F" w14:textId="04C51D57" w:rsidR="006037E9" w:rsidRPr="00D20274" w:rsidRDefault="006037E9" w:rsidP="00440977">
      <w:pPr>
        <w:pStyle w:val="ListParagraph"/>
        <w:numPr>
          <w:ilvl w:val="0"/>
          <w:numId w:val="14"/>
        </w:numPr>
        <w:snapToGrid w:val="0"/>
        <w:spacing w:after="0" w:line="240" w:lineRule="auto"/>
        <w:ind w:left="567" w:hanging="567"/>
        <w:contextualSpacing w:val="0"/>
        <w:jc w:val="both"/>
        <w:rPr>
          <w:rFonts w:cs="Arial"/>
          <w:lang w:val="es-ES"/>
        </w:rPr>
      </w:pPr>
      <w:r w:rsidRPr="00D20274">
        <w:rPr>
          <w:rFonts w:cs="Arial"/>
          <w:lang w:val="es-ES"/>
        </w:rPr>
        <w:t>No arrinconar, rodear ni coartar al animal mientras sale a respirar a la superficie.</w:t>
      </w:r>
    </w:p>
    <w:p w14:paraId="193D03AF" w14:textId="77777777" w:rsidR="006037E9" w:rsidRPr="00D20274" w:rsidRDefault="006037E9" w:rsidP="00440977">
      <w:pPr>
        <w:spacing w:after="0" w:line="240" w:lineRule="auto"/>
        <w:ind w:left="567" w:hanging="567"/>
        <w:jc w:val="both"/>
        <w:rPr>
          <w:rFonts w:cs="Arial"/>
          <w:lang w:val="es-ES"/>
        </w:rPr>
      </w:pPr>
    </w:p>
    <w:p w14:paraId="54C300D4" w14:textId="434F05F7" w:rsidR="006037E9" w:rsidRPr="00D20274" w:rsidRDefault="006037E9" w:rsidP="00440977">
      <w:pPr>
        <w:pStyle w:val="ListParagraph"/>
        <w:numPr>
          <w:ilvl w:val="0"/>
          <w:numId w:val="14"/>
        </w:numPr>
        <w:spacing w:after="0" w:line="240" w:lineRule="auto"/>
        <w:ind w:left="567" w:hanging="567"/>
        <w:contextualSpacing w:val="0"/>
        <w:jc w:val="both"/>
        <w:rPr>
          <w:rFonts w:cs="Arial"/>
          <w:lang w:val="es-ES"/>
        </w:rPr>
      </w:pPr>
      <w:r w:rsidRPr="00D20274">
        <w:rPr>
          <w:rFonts w:cs="Arial"/>
          <w:lang w:val="es-ES"/>
        </w:rPr>
        <w:t>Puesto que los manatíes son muy sensibles y mastican y manipulan los cabes (</w:t>
      </w:r>
      <w:proofErr w:type="spellStart"/>
      <w:r w:rsidRPr="00D20274">
        <w:rPr>
          <w:rFonts w:cs="Arial"/>
          <w:lang w:val="es-ES"/>
        </w:rPr>
        <w:t>Ponnampalam</w:t>
      </w:r>
      <w:proofErr w:type="spellEnd"/>
      <w:r w:rsidRPr="00D20274">
        <w:rPr>
          <w:rFonts w:cs="Arial"/>
          <w:lang w:val="es-ES"/>
        </w:rPr>
        <w:t xml:space="preserve"> et al. 2022), se desaconseja el uso de cuerdas de superficie y otros dispositivos desplegados con cables. </w:t>
      </w:r>
    </w:p>
    <w:p w14:paraId="58039DF4" w14:textId="77777777" w:rsidR="006037E9" w:rsidRPr="00D20274" w:rsidRDefault="006037E9" w:rsidP="00F12ABB">
      <w:pPr>
        <w:snapToGrid w:val="0"/>
        <w:spacing w:after="0" w:line="240" w:lineRule="auto"/>
        <w:jc w:val="both"/>
        <w:rPr>
          <w:rFonts w:cs="Arial"/>
          <w:lang w:val="es-ES"/>
        </w:rPr>
      </w:pPr>
    </w:p>
    <w:p w14:paraId="1DCF8AC9" w14:textId="77777777" w:rsidR="006037E9" w:rsidRPr="00D20274" w:rsidRDefault="006037E9" w:rsidP="00F12ABB">
      <w:pPr>
        <w:snapToGrid w:val="0"/>
        <w:spacing w:after="0" w:line="240" w:lineRule="auto"/>
        <w:jc w:val="both"/>
        <w:rPr>
          <w:rFonts w:cs="Arial"/>
          <w:b/>
          <w:bCs/>
          <w:lang w:val="es-ES"/>
        </w:rPr>
      </w:pPr>
      <w:r w:rsidRPr="00D20274">
        <w:rPr>
          <w:rFonts w:cs="Arial"/>
          <w:b/>
          <w:bCs/>
          <w:lang w:val="es-ES"/>
        </w:rPr>
        <w:t>Consideraciones y directrices específicas para las especies incluidas en la lista de la CMS</w:t>
      </w:r>
    </w:p>
    <w:p w14:paraId="3E0BFF23" w14:textId="77777777" w:rsidR="006037E9" w:rsidRPr="00D20274" w:rsidRDefault="006037E9" w:rsidP="00F12ABB">
      <w:pPr>
        <w:spacing w:after="0" w:line="240" w:lineRule="auto"/>
        <w:jc w:val="both"/>
        <w:rPr>
          <w:rFonts w:cs="Arial"/>
          <w:lang w:val="es-ES"/>
        </w:rPr>
      </w:pPr>
    </w:p>
    <w:p w14:paraId="6D47AB71" w14:textId="77777777" w:rsidR="006037E9" w:rsidRPr="00D20274" w:rsidRDefault="006037E9" w:rsidP="00F12ABB">
      <w:pPr>
        <w:spacing w:after="0" w:line="240" w:lineRule="auto"/>
        <w:jc w:val="both"/>
        <w:rPr>
          <w:rFonts w:cs="Arial"/>
          <w:lang w:val="es-ES"/>
        </w:rPr>
      </w:pPr>
      <w:r w:rsidRPr="00D20274">
        <w:rPr>
          <w:rFonts w:cs="Arial"/>
          <w:lang w:val="es-ES"/>
        </w:rPr>
        <w:t xml:space="preserve">Los manantiales cálidos de Florida constituyen un hábitat fundamental para el </w:t>
      </w:r>
      <w:r w:rsidRPr="00D20274">
        <w:rPr>
          <w:rFonts w:cs="Arial"/>
          <w:b/>
          <w:bCs/>
          <w:lang w:val="es-ES"/>
        </w:rPr>
        <w:t>manatí de Florida</w:t>
      </w:r>
      <w:r w:rsidRPr="00D20274">
        <w:rPr>
          <w:rFonts w:cs="Arial"/>
          <w:lang w:val="es-ES"/>
        </w:rPr>
        <w:t xml:space="preserve"> (</w:t>
      </w:r>
      <w:proofErr w:type="spellStart"/>
      <w:r w:rsidRPr="00D20274">
        <w:rPr>
          <w:rFonts w:cs="Arial"/>
          <w:i/>
          <w:iCs/>
          <w:lang w:val="es-ES"/>
        </w:rPr>
        <w:t>Trichechus</w:t>
      </w:r>
      <w:proofErr w:type="spellEnd"/>
      <w:r w:rsidRPr="00D20274">
        <w:rPr>
          <w:rFonts w:cs="Arial"/>
          <w:i/>
          <w:iCs/>
          <w:lang w:val="es-ES"/>
        </w:rPr>
        <w:t xml:space="preserve"> </w:t>
      </w:r>
      <w:proofErr w:type="spellStart"/>
      <w:r w:rsidRPr="00D20274">
        <w:rPr>
          <w:rFonts w:cs="Arial"/>
          <w:i/>
          <w:iCs/>
          <w:lang w:val="es-ES"/>
        </w:rPr>
        <w:t>manatus</w:t>
      </w:r>
      <w:proofErr w:type="spellEnd"/>
      <w:r w:rsidRPr="00D20274">
        <w:rPr>
          <w:rFonts w:cs="Arial"/>
          <w:i/>
          <w:iCs/>
          <w:lang w:val="es-ES"/>
        </w:rPr>
        <w:t xml:space="preserve"> </w:t>
      </w:r>
      <w:proofErr w:type="spellStart"/>
      <w:r w:rsidRPr="00D20274">
        <w:rPr>
          <w:rFonts w:cs="Arial"/>
          <w:i/>
          <w:iCs/>
          <w:lang w:val="es-ES"/>
        </w:rPr>
        <w:t>latirostris</w:t>
      </w:r>
      <w:proofErr w:type="spellEnd"/>
      <w:r w:rsidRPr="00D20274">
        <w:rPr>
          <w:rFonts w:cs="Arial"/>
          <w:lang w:val="es-ES"/>
        </w:rPr>
        <w:t xml:space="preserve">) que, de otro modo, no podría soportar las temperaturas invernales en la zona. Las interacciones pueden provocar el desplazamiento desde hábitats esenciales o un gasto energético adicional para permanecer en la zona, poniendo en peligro la población. Es necesario establecer más santuarios, mayores restricciones de acceso (por ejemplo, permitir la entrada al agua solo en días alternos) y fortalecer la aplicación de los reglamentos (King y </w:t>
      </w:r>
      <w:proofErr w:type="spellStart"/>
      <w:r w:rsidRPr="00D20274">
        <w:rPr>
          <w:rFonts w:cs="Arial"/>
          <w:lang w:val="es-ES"/>
        </w:rPr>
        <w:t>Heinen</w:t>
      </w:r>
      <w:proofErr w:type="spellEnd"/>
      <w:r w:rsidRPr="00D20274">
        <w:rPr>
          <w:rFonts w:cs="Arial"/>
          <w:lang w:val="es-ES"/>
        </w:rPr>
        <w:t xml:space="preserve"> 2004).</w:t>
      </w:r>
    </w:p>
    <w:p w14:paraId="7189040F" w14:textId="77777777" w:rsidR="006037E9" w:rsidRPr="00D20274" w:rsidRDefault="006037E9" w:rsidP="00F12ABB">
      <w:pPr>
        <w:spacing w:after="0" w:line="240" w:lineRule="auto"/>
        <w:jc w:val="both"/>
        <w:rPr>
          <w:rFonts w:cs="Arial"/>
          <w:lang w:val="es-ES"/>
        </w:rPr>
      </w:pPr>
    </w:p>
    <w:p w14:paraId="306DB6F3" w14:textId="77777777" w:rsidR="006037E9" w:rsidRPr="00D20274" w:rsidRDefault="006037E9" w:rsidP="00F12ABB">
      <w:pPr>
        <w:spacing w:after="0" w:line="240" w:lineRule="auto"/>
        <w:jc w:val="both"/>
        <w:rPr>
          <w:rFonts w:cs="Arial"/>
          <w:lang w:val="es-ES"/>
        </w:rPr>
      </w:pPr>
      <w:r w:rsidRPr="00D20274">
        <w:rPr>
          <w:rFonts w:cs="Arial"/>
          <w:lang w:val="es-ES"/>
        </w:rPr>
        <w:t xml:space="preserve">Se han notificado interacciones en el agua con el </w:t>
      </w:r>
      <w:r w:rsidRPr="00D20274">
        <w:rPr>
          <w:rFonts w:cs="Arial"/>
          <w:b/>
          <w:bCs/>
          <w:lang w:val="es-ES"/>
        </w:rPr>
        <w:t>dugongo</w:t>
      </w:r>
      <w:r w:rsidRPr="00D20274">
        <w:rPr>
          <w:rFonts w:cs="Arial"/>
          <w:lang w:val="es-ES"/>
        </w:rPr>
        <w:t xml:space="preserve"> (</w:t>
      </w:r>
      <w:proofErr w:type="spellStart"/>
      <w:r w:rsidRPr="00D20274">
        <w:rPr>
          <w:rFonts w:cs="Arial"/>
          <w:i/>
          <w:iCs/>
          <w:lang w:val="es-ES"/>
        </w:rPr>
        <w:t>Dugong</w:t>
      </w:r>
      <w:proofErr w:type="spellEnd"/>
      <w:r w:rsidRPr="00D20274">
        <w:rPr>
          <w:rFonts w:cs="Arial"/>
          <w:i/>
          <w:iCs/>
          <w:lang w:val="es-ES"/>
        </w:rPr>
        <w:t xml:space="preserve"> </w:t>
      </w:r>
      <w:proofErr w:type="spellStart"/>
      <w:r w:rsidRPr="00D20274">
        <w:rPr>
          <w:rFonts w:cs="Arial"/>
          <w:i/>
          <w:iCs/>
          <w:lang w:val="es-ES"/>
        </w:rPr>
        <w:t>dugon</w:t>
      </w:r>
      <w:proofErr w:type="spellEnd"/>
      <w:r w:rsidRPr="00D20274">
        <w:rPr>
          <w:rFonts w:cs="Arial"/>
          <w:lang w:val="es-ES"/>
        </w:rPr>
        <w:t xml:space="preserve">) en Egipto, Vanuatu y Filipinas, entre otros países. Aún no se han investigado ni se conocen bien los efectos de las interacciones en el agua sobre la vida silvestre, pero se alerta de que el turismo y las actividades recreativas aumentarían los riesgos relacionados con las embarcaciones (sobre todo las colisiones), la separación de los binomios madre-cría y afectarían negativamente a las praderas marinas. </w:t>
      </w:r>
      <w:proofErr w:type="spellStart"/>
      <w:r w:rsidRPr="00D20274">
        <w:rPr>
          <w:rFonts w:cs="Arial"/>
          <w:lang w:val="es-ES"/>
        </w:rPr>
        <w:t>Birtles</w:t>
      </w:r>
      <w:proofErr w:type="spellEnd"/>
      <w:r w:rsidRPr="00D20274">
        <w:rPr>
          <w:rFonts w:cs="Arial"/>
          <w:lang w:val="es-ES"/>
        </w:rPr>
        <w:t xml:space="preserve"> et al. (2005) recomiendan que no se permitan interacciones en el agua con la especie hasta que se conozcan mejor sus consecuencias para la vida silvestre. </w:t>
      </w:r>
    </w:p>
    <w:p w14:paraId="7C1059B9" w14:textId="77777777" w:rsidR="006037E9" w:rsidRPr="00D20274" w:rsidRDefault="006037E9" w:rsidP="00F12ABB">
      <w:pPr>
        <w:spacing w:after="0" w:line="240" w:lineRule="auto"/>
        <w:jc w:val="both"/>
        <w:rPr>
          <w:rFonts w:eastAsiaTheme="majorEastAsia" w:cs="Arial"/>
          <w:b/>
          <w:bCs/>
          <w:color w:val="1F3763" w:themeColor="accent1" w:themeShade="7F"/>
          <w:lang w:val="es-ES"/>
        </w:rPr>
      </w:pPr>
      <w:bookmarkStart w:id="31" w:name="_Toc89089510"/>
    </w:p>
    <w:p w14:paraId="1A4EF90F" w14:textId="77777777" w:rsidR="006037E9" w:rsidRPr="00D20274" w:rsidRDefault="006037E9" w:rsidP="00F12ABB">
      <w:pPr>
        <w:pStyle w:val="Heading3"/>
        <w:snapToGrid w:val="0"/>
        <w:spacing w:before="0"/>
        <w:jc w:val="both"/>
        <w:rPr>
          <w:rFonts w:ascii="Arial" w:hAnsi="Arial" w:cs="Arial"/>
          <w:i/>
          <w:iCs/>
          <w:lang w:val="es-ES"/>
        </w:rPr>
      </w:pPr>
      <w:bookmarkStart w:id="32" w:name="_Toc137733363"/>
      <w:r w:rsidRPr="00D20274">
        <w:rPr>
          <w:rFonts w:ascii="Arial" w:hAnsi="Arial" w:cs="Arial"/>
          <w:i/>
          <w:iCs/>
          <w:lang w:val="es-ES"/>
        </w:rPr>
        <w:t>Pinnípedos</w:t>
      </w:r>
      <w:bookmarkEnd w:id="31"/>
      <w:bookmarkEnd w:id="32"/>
    </w:p>
    <w:p w14:paraId="62B568D3" w14:textId="77777777" w:rsidR="006037E9" w:rsidRPr="00D20274" w:rsidRDefault="006037E9" w:rsidP="00F12ABB">
      <w:pPr>
        <w:spacing w:after="0" w:line="240" w:lineRule="auto"/>
        <w:jc w:val="both"/>
        <w:rPr>
          <w:rFonts w:cs="Arial"/>
          <w:lang w:val="es-ES"/>
        </w:rPr>
      </w:pPr>
    </w:p>
    <w:p w14:paraId="64833F37" w14:textId="77777777" w:rsidR="006037E9" w:rsidRPr="00D20274" w:rsidRDefault="006037E9" w:rsidP="00F12ABB">
      <w:pPr>
        <w:spacing w:after="0" w:line="240" w:lineRule="auto"/>
        <w:jc w:val="both"/>
        <w:rPr>
          <w:rFonts w:cs="Arial"/>
          <w:lang w:val="es-ES"/>
        </w:rPr>
      </w:pPr>
      <w:r w:rsidRPr="00D20274">
        <w:rPr>
          <w:rFonts w:cs="Arial"/>
          <w:lang w:val="es-ES"/>
        </w:rPr>
        <w:t>Se ha informado de interacciones en el agua sobre nueve especies de pinnípedos, dos de las cuales figuran en la lista de la CMS (</w:t>
      </w:r>
      <w:hyperlink r:id="rId66" w:history="1">
        <w:r w:rsidRPr="00D20274">
          <w:rPr>
            <w:rStyle w:val="Hyperlink"/>
            <w:rFonts w:cs="Arial"/>
            <w:lang w:val="es-ES"/>
          </w:rPr>
          <w:t>UNEP/CMS/COP12/Inf.13</w:t>
        </w:r>
      </w:hyperlink>
      <w:r w:rsidRPr="00D20274">
        <w:rPr>
          <w:rFonts w:cs="Arial"/>
          <w:lang w:val="es-ES"/>
        </w:rPr>
        <w:t xml:space="preserve">). Las revisiones de la bibliografía sobre las interacciones recreativas entre pinnípedos y humanos revelan que el interés turístico por este taxón va en aumento y que las interacciones se producen sobre todo con embarcaciones y en tierra (Curtin y </w:t>
      </w:r>
      <w:proofErr w:type="spellStart"/>
      <w:r w:rsidRPr="00D20274">
        <w:rPr>
          <w:rFonts w:cs="Arial"/>
          <w:lang w:val="es-ES"/>
        </w:rPr>
        <w:t>Garrod</w:t>
      </w:r>
      <w:proofErr w:type="spellEnd"/>
      <w:r w:rsidRPr="00D20274">
        <w:rPr>
          <w:rFonts w:cs="Arial"/>
          <w:lang w:val="es-ES"/>
        </w:rPr>
        <w:t xml:space="preserve"> 2008; </w:t>
      </w:r>
      <w:proofErr w:type="spellStart"/>
      <w:r w:rsidRPr="00D20274">
        <w:rPr>
          <w:rFonts w:cs="Arial"/>
          <w:lang w:val="es-ES"/>
        </w:rPr>
        <w:t>Newsome</w:t>
      </w:r>
      <w:proofErr w:type="spellEnd"/>
      <w:r w:rsidRPr="00D20274">
        <w:rPr>
          <w:rFonts w:cs="Arial"/>
          <w:lang w:val="es-ES"/>
        </w:rPr>
        <w:t xml:space="preserve"> y Rodger 2004; </w:t>
      </w:r>
      <w:proofErr w:type="spellStart"/>
      <w:r w:rsidRPr="00D20274">
        <w:rPr>
          <w:rFonts w:cs="Arial"/>
          <w:lang w:val="es-ES"/>
        </w:rPr>
        <w:t>Kirkwood</w:t>
      </w:r>
      <w:proofErr w:type="spellEnd"/>
      <w:r w:rsidRPr="00D20274">
        <w:rPr>
          <w:rFonts w:cs="Arial"/>
          <w:lang w:val="es-ES"/>
        </w:rPr>
        <w:t xml:space="preserve"> et al. 2003). Los efectos de las interacciones en el agua sobre los pinnípedos son poco conocidos y, además, las directrices y reglamentos rara vez abordan esta cuestión (</w:t>
      </w:r>
      <w:proofErr w:type="spellStart"/>
      <w:r w:rsidRPr="00D20274">
        <w:rPr>
          <w:rFonts w:cs="Arial"/>
          <w:lang w:val="es-ES"/>
        </w:rPr>
        <w:t>Öqvist</w:t>
      </w:r>
      <w:proofErr w:type="spellEnd"/>
      <w:r w:rsidRPr="00D20274">
        <w:rPr>
          <w:rFonts w:cs="Arial"/>
          <w:lang w:val="es-ES"/>
        </w:rPr>
        <w:t xml:space="preserve"> et al. 2018).</w:t>
      </w:r>
    </w:p>
    <w:p w14:paraId="1A1D15A5" w14:textId="77777777" w:rsidR="006037E9" w:rsidRPr="00D20274" w:rsidRDefault="006037E9" w:rsidP="00F12ABB">
      <w:pPr>
        <w:spacing w:after="0" w:line="240" w:lineRule="auto"/>
        <w:jc w:val="both"/>
        <w:rPr>
          <w:rFonts w:cs="Arial"/>
          <w:lang w:val="es-ES"/>
        </w:rPr>
      </w:pPr>
    </w:p>
    <w:p w14:paraId="68D42DA9" w14:textId="6EAD1437" w:rsidR="006037E9" w:rsidRPr="00D20274" w:rsidRDefault="006037E9" w:rsidP="00F12ABB">
      <w:pPr>
        <w:spacing w:after="0" w:line="240" w:lineRule="auto"/>
        <w:jc w:val="both"/>
        <w:rPr>
          <w:rFonts w:cs="Arial"/>
          <w:lang w:val="es-ES"/>
        </w:rPr>
      </w:pPr>
      <w:proofErr w:type="spellStart"/>
      <w:r w:rsidRPr="00D20274">
        <w:rPr>
          <w:rFonts w:cs="Arial"/>
          <w:lang w:val="es-ES"/>
        </w:rPr>
        <w:t>Cowling</w:t>
      </w:r>
      <w:proofErr w:type="spellEnd"/>
      <w:r w:rsidRPr="00D20274">
        <w:rPr>
          <w:rFonts w:cs="Arial"/>
          <w:lang w:val="es-ES"/>
        </w:rPr>
        <w:t xml:space="preserve"> et al. (2014) describen los efectos de las interacciones en el comportamiento de los </w:t>
      </w:r>
      <w:r w:rsidRPr="00D20274">
        <w:rPr>
          <w:rFonts w:cs="Arial"/>
          <w:b/>
          <w:bCs/>
          <w:lang w:val="es-ES"/>
        </w:rPr>
        <w:t>lobos marinos de Nueva Zelanda</w:t>
      </w:r>
      <w:r w:rsidR="00F2138D">
        <w:rPr>
          <w:rFonts w:cs="Arial"/>
          <w:lang w:val="es-ES"/>
        </w:rPr>
        <w:t xml:space="preserve"> </w:t>
      </w:r>
      <w:r w:rsidRPr="00D20274">
        <w:rPr>
          <w:rFonts w:cs="Arial"/>
          <w:lang w:val="es-ES"/>
        </w:rPr>
        <w:t>(</w:t>
      </w:r>
      <w:proofErr w:type="spellStart"/>
      <w:r w:rsidRPr="00D20274">
        <w:rPr>
          <w:rFonts w:cs="Arial"/>
          <w:i/>
          <w:iCs/>
          <w:lang w:val="es-ES"/>
        </w:rPr>
        <w:t>Arctocephalus</w:t>
      </w:r>
      <w:proofErr w:type="spellEnd"/>
      <w:r w:rsidRPr="00D20274">
        <w:rPr>
          <w:rFonts w:cs="Arial"/>
          <w:i/>
          <w:iCs/>
          <w:lang w:val="es-ES"/>
        </w:rPr>
        <w:t xml:space="preserve"> </w:t>
      </w:r>
      <w:proofErr w:type="spellStart"/>
      <w:r w:rsidRPr="00D20274">
        <w:rPr>
          <w:rFonts w:cs="Arial"/>
          <w:i/>
          <w:iCs/>
          <w:lang w:val="es-ES"/>
        </w:rPr>
        <w:t>forsteri</w:t>
      </w:r>
      <w:proofErr w:type="spellEnd"/>
      <w:r w:rsidRPr="00D20274">
        <w:rPr>
          <w:rFonts w:cs="Arial"/>
          <w:lang w:val="es-ES"/>
        </w:rPr>
        <w:t>). Los animales, y especialmente los juveniles, en un principio, se sienten atraídos hacia los nadadores, pero su curiosidad disminuye a medida que continúa la interacción y también a largo plazo, con respuestas tipo habituación. El número de nadadores no afectó a las respuestas (</w:t>
      </w:r>
      <w:proofErr w:type="spellStart"/>
      <w:r w:rsidRPr="00D20274">
        <w:rPr>
          <w:rFonts w:cs="Arial"/>
          <w:lang w:val="es-ES"/>
        </w:rPr>
        <w:t>Cowling</w:t>
      </w:r>
      <w:proofErr w:type="spellEnd"/>
      <w:r w:rsidRPr="00D20274">
        <w:rPr>
          <w:rFonts w:cs="Arial"/>
          <w:lang w:val="es-ES"/>
        </w:rPr>
        <w:t xml:space="preserve"> et al. 2014), pero </w:t>
      </w:r>
      <w:r w:rsidRPr="00D20274">
        <w:rPr>
          <w:rFonts w:cs="Arial"/>
          <w:lang w:val="es-ES"/>
        </w:rPr>
        <w:lastRenderedPageBreak/>
        <w:t>sí lo hizo la presencia de un guía: las interacciones comerciales guiadas, a diferencia de las independientes no guiadas, provocaron un menor comportamiento de «evitación y agresión» en las interacciones con lobos marinos (</w:t>
      </w:r>
      <w:proofErr w:type="spellStart"/>
      <w:r w:rsidRPr="00D20274">
        <w:rPr>
          <w:rFonts w:cs="Arial"/>
          <w:lang w:val="es-ES"/>
        </w:rPr>
        <w:t>Boren</w:t>
      </w:r>
      <w:proofErr w:type="spellEnd"/>
      <w:r w:rsidRPr="00D20274">
        <w:rPr>
          <w:rFonts w:cs="Arial"/>
          <w:lang w:val="es-ES"/>
        </w:rPr>
        <w:t xml:space="preserve"> et al. 2008). Debido al cumplimiento de los reglamentos de protección de mamíferos marinos y al bajo volumen de turismo, </w:t>
      </w:r>
      <w:proofErr w:type="spellStart"/>
      <w:r w:rsidRPr="00D20274">
        <w:rPr>
          <w:rFonts w:cs="Arial"/>
          <w:lang w:val="es-ES"/>
        </w:rPr>
        <w:t>Cowling</w:t>
      </w:r>
      <w:proofErr w:type="spellEnd"/>
      <w:r w:rsidRPr="00D20274">
        <w:rPr>
          <w:rFonts w:cs="Arial"/>
          <w:lang w:val="es-ES"/>
        </w:rPr>
        <w:t xml:space="preserve"> et al. (2014) concluyeron que los efectos sobre esta población se habían minimizado con éxito.</w:t>
      </w:r>
    </w:p>
    <w:p w14:paraId="2EE89A9E" w14:textId="77777777" w:rsidR="006037E9" w:rsidRPr="00D20274" w:rsidRDefault="006037E9" w:rsidP="00F12ABB">
      <w:pPr>
        <w:spacing w:after="0" w:line="240" w:lineRule="auto"/>
        <w:jc w:val="both"/>
        <w:rPr>
          <w:rFonts w:cs="Arial"/>
          <w:lang w:val="es-ES"/>
        </w:rPr>
      </w:pPr>
    </w:p>
    <w:p w14:paraId="2C805A4B" w14:textId="77777777" w:rsidR="006037E9" w:rsidRPr="00D20274" w:rsidRDefault="006037E9" w:rsidP="00F12ABB">
      <w:pPr>
        <w:spacing w:after="0" w:line="240" w:lineRule="auto"/>
        <w:jc w:val="both"/>
        <w:rPr>
          <w:rFonts w:cs="Arial"/>
          <w:lang w:val="es-ES"/>
        </w:rPr>
      </w:pPr>
      <w:r w:rsidRPr="00D20274">
        <w:rPr>
          <w:rFonts w:cs="Arial"/>
          <w:lang w:val="es-ES"/>
        </w:rPr>
        <w:t xml:space="preserve">En las actividades comerciales y sin guías dirigidas al </w:t>
      </w:r>
      <w:r w:rsidRPr="00D20274">
        <w:rPr>
          <w:rFonts w:cs="Arial"/>
          <w:b/>
          <w:bCs/>
          <w:lang w:val="es-ES"/>
        </w:rPr>
        <w:t>lobo marino australiano</w:t>
      </w:r>
      <w:r w:rsidRPr="00D20274">
        <w:rPr>
          <w:rFonts w:cs="Arial"/>
          <w:lang w:val="es-ES"/>
        </w:rPr>
        <w:t xml:space="preserve"> (</w:t>
      </w:r>
      <w:proofErr w:type="spellStart"/>
      <w:r w:rsidRPr="00D20274">
        <w:rPr>
          <w:rFonts w:cs="Arial"/>
          <w:i/>
          <w:iCs/>
          <w:lang w:val="es-ES"/>
        </w:rPr>
        <w:t>Arctocephalus</w:t>
      </w:r>
      <w:proofErr w:type="spellEnd"/>
      <w:r w:rsidRPr="00D20274">
        <w:rPr>
          <w:rFonts w:cs="Arial"/>
          <w:i/>
          <w:iCs/>
          <w:lang w:val="es-ES"/>
        </w:rPr>
        <w:t xml:space="preserve"> </w:t>
      </w:r>
      <w:proofErr w:type="spellStart"/>
      <w:r w:rsidRPr="00D20274">
        <w:rPr>
          <w:rFonts w:cs="Arial"/>
          <w:i/>
          <w:iCs/>
          <w:lang w:val="es-ES"/>
        </w:rPr>
        <w:t>pusillus</w:t>
      </w:r>
      <w:proofErr w:type="spellEnd"/>
      <w:r w:rsidRPr="00D20274">
        <w:rPr>
          <w:rFonts w:cs="Arial"/>
          <w:i/>
          <w:iCs/>
          <w:lang w:val="es-ES"/>
        </w:rPr>
        <w:t xml:space="preserve"> </w:t>
      </w:r>
      <w:proofErr w:type="spellStart"/>
      <w:r w:rsidRPr="00D20274">
        <w:rPr>
          <w:rFonts w:cs="Arial"/>
          <w:i/>
          <w:iCs/>
          <w:lang w:val="es-ES"/>
        </w:rPr>
        <w:t>doriferus</w:t>
      </w:r>
      <w:proofErr w:type="spellEnd"/>
      <w:r w:rsidRPr="00D20274">
        <w:rPr>
          <w:rFonts w:cs="Arial"/>
          <w:lang w:val="es-ES"/>
        </w:rPr>
        <w:t>), la presencia de nadadores cerca de los lobos marinos provocó un incremento inicial de los casos de arrastre y comportamiento agresivo (Stafford-Bell et al. 2012).</w:t>
      </w:r>
    </w:p>
    <w:p w14:paraId="5314C03E" w14:textId="77777777" w:rsidR="006037E9" w:rsidRPr="00D20274" w:rsidRDefault="006037E9" w:rsidP="00F12ABB">
      <w:pPr>
        <w:spacing w:after="0" w:line="240" w:lineRule="auto"/>
        <w:jc w:val="both"/>
        <w:rPr>
          <w:rFonts w:cs="Arial"/>
          <w:lang w:val="es-ES"/>
        </w:rPr>
      </w:pPr>
    </w:p>
    <w:p w14:paraId="5E1FF1EC" w14:textId="551D3A54" w:rsidR="006037E9" w:rsidRPr="00D20274" w:rsidRDefault="006037E9" w:rsidP="00F12ABB">
      <w:pPr>
        <w:spacing w:after="0" w:line="240" w:lineRule="auto"/>
        <w:jc w:val="both"/>
        <w:rPr>
          <w:rFonts w:cs="Arial"/>
          <w:lang w:val="es-ES"/>
        </w:rPr>
      </w:pPr>
      <w:r w:rsidRPr="00D20274">
        <w:rPr>
          <w:rFonts w:cs="Arial"/>
          <w:lang w:val="es-ES"/>
        </w:rPr>
        <w:t xml:space="preserve">Los hallazgos de </w:t>
      </w:r>
      <w:proofErr w:type="spellStart"/>
      <w:r w:rsidRPr="00D20274">
        <w:rPr>
          <w:rFonts w:cs="Arial"/>
          <w:lang w:val="es-ES"/>
        </w:rPr>
        <w:t>Heide</w:t>
      </w:r>
      <w:proofErr w:type="spellEnd"/>
      <w:r w:rsidRPr="00D20274">
        <w:rPr>
          <w:rFonts w:cs="Arial"/>
          <w:lang w:val="es-ES"/>
        </w:rPr>
        <w:t xml:space="preserve"> (2020) sobre los </w:t>
      </w:r>
      <w:r w:rsidRPr="00D20274">
        <w:rPr>
          <w:rFonts w:cs="Arial"/>
          <w:b/>
          <w:bCs/>
          <w:lang w:val="es-ES"/>
        </w:rPr>
        <w:t>lobos marinos del Cabo</w:t>
      </w:r>
      <w:r w:rsidRPr="00D20274">
        <w:rPr>
          <w:rFonts w:cs="Arial"/>
          <w:lang w:val="es-ES"/>
        </w:rPr>
        <w:t xml:space="preserve"> (</w:t>
      </w:r>
      <w:proofErr w:type="spellStart"/>
      <w:r w:rsidRPr="00D20274">
        <w:rPr>
          <w:rFonts w:cs="Arial"/>
          <w:i/>
          <w:iCs/>
          <w:lang w:val="es-ES"/>
        </w:rPr>
        <w:t>Arctocephalus</w:t>
      </w:r>
      <w:proofErr w:type="spellEnd"/>
      <w:r w:rsidRPr="00D20274">
        <w:rPr>
          <w:rFonts w:cs="Arial"/>
          <w:i/>
          <w:iCs/>
          <w:lang w:val="es-ES"/>
        </w:rPr>
        <w:t xml:space="preserve"> </w:t>
      </w:r>
      <w:proofErr w:type="spellStart"/>
      <w:r w:rsidRPr="00D20274">
        <w:rPr>
          <w:rFonts w:cs="Arial"/>
          <w:i/>
          <w:iCs/>
          <w:lang w:val="es-ES"/>
        </w:rPr>
        <w:t>pusillus</w:t>
      </w:r>
      <w:proofErr w:type="spellEnd"/>
      <w:r w:rsidRPr="00D20274">
        <w:rPr>
          <w:rFonts w:cs="Arial"/>
          <w:i/>
          <w:iCs/>
          <w:lang w:val="es-ES"/>
        </w:rPr>
        <w:t xml:space="preserve"> </w:t>
      </w:r>
      <w:proofErr w:type="spellStart"/>
      <w:r w:rsidRPr="00D20274">
        <w:rPr>
          <w:rFonts w:cs="Arial"/>
          <w:i/>
          <w:iCs/>
          <w:lang w:val="es-ES"/>
        </w:rPr>
        <w:t>pusillus</w:t>
      </w:r>
      <w:proofErr w:type="spellEnd"/>
      <w:r w:rsidRPr="00D20274">
        <w:rPr>
          <w:rFonts w:cs="Arial"/>
          <w:lang w:val="es-ES"/>
        </w:rPr>
        <w:t>) sugieren que la restricción del número de los que practican esnórquel, la creación de zonas destinadas a la interacción y sin interacción, así como la presencia de un guía en el agua junto a los turistas minimizaría la exposición a la perturbación y el acoso. Curiosamente, la combinación de observaciones en superficie y bajo el agua utilizada en el estudio permitió a los investigadores demostrar que, si bien la evitación se registró con muy poca frecuencia en la superficie, el número de lobos marinos, su posición en la columna de agua (aumento de la inmersión) y el aumento de la actividad realmente cambiaron como respuesta a la presencia de nadadores.</w:t>
      </w:r>
    </w:p>
    <w:p w14:paraId="0A90DE0D" w14:textId="77777777" w:rsidR="006037E9" w:rsidRPr="00D20274" w:rsidRDefault="006037E9" w:rsidP="00F12ABB">
      <w:pPr>
        <w:spacing w:after="0" w:line="240" w:lineRule="auto"/>
        <w:jc w:val="both"/>
        <w:rPr>
          <w:rFonts w:cs="Arial"/>
          <w:lang w:val="es-ES"/>
        </w:rPr>
      </w:pPr>
    </w:p>
    <w:p w14:paraId="72A3611A" w14:textId="77777777" w:rsidR="006037E9" w:rsidRPr="00D20274" w:rsidRDefault="006037E9" w:rsidP="00F12ABB">
      <w:pPr>
        <w:spacing w:after="0" w:line="240" w:lineRule="auto"/>
        <w:jc w:val="both"/>
        <w:rPr>
          <w:rFonts w:cs="Arial"/>
          <w:lang w:val="es-ES"/>
        </w:rPr>
      </w:pPr>
      <w:r w:rsidRPr="00D20274">
        <w:rPr>
          <w:rFonts w:cs="Arial"/>
          <w:lang w:val="es-ES"/>
        </w:rPr>
        <w:t xml:space="preserve">Preocupan especialmente las situaciones en las que los pinnípedos están expuestos a perturbaciones acumulativas y persistentes derivadas de actividades conjuntas de embarcaciones y nadadores, o terrestres y acuáticas, no solo por sus efectos perjudiciales sobre el comportamiento y la ecología de la vida silvestre (Curtin y </w:t>
      </w:r>
      <w:proofErr w:type="spellStart"/>
      <w:r w:rsidRPr="00D20274">
        <w:rPr>
          <w:rFonts w:cs="Arial"/>
          <w:lang w:val="es-ES"/>
        </w:rPr>
        <w:t>Garrod</w:t>
      </w:r>
      <w:proofErr w:type="spellEnd"/>
      <w:r w:rsidRPr="00D20274">
        <w:rPr>
          <w:rFonts w:cs="Arial"/>
          <w:lang w:val="es-ES"/>
        </w:rPr>
        <w:t xml:space="preserve"> 2008), sino también por la mayor probabilidad de desencadenar respuestas agresivas por parte de los animales (</w:t>
      </w:r>
      <w:proofErr w:type="spellStart"/>
      <w:r w:rsidRPr="00D20274">
        <w:rPr>
          <w:rFonts w:cs="Arial"/>
          <w:lang w:val="es-ES"/>
        </w:rPr>
        <w:t>Constantine</w:t>
      </w:r>
      <w:proofErr w:type="spellEnd"/>
      <w:r w:rsidRPr="00D20274">
        <w:rPr>
          <w:rFonts w:cs="Arial"/>
          <w:lang w:val="es-ES"/>
        </w:rPr>
        <w:t xml:space="preserve"> 1999). </w:t>
      </w:r>
    </w:p>
    <w:p w14:paraId="00D10E1F" w14:textId="77777777" w:rsidR="006037E9" w:rsidRPr="00D20274" w:rsidRDefault="006037E9" w:rsidP="00F12ABB">
      <w:pPr>
        <w:spacing w:after="0" w:line="240" w:lineRule="auto"/>
        <w:jc w:val="both"/>
        <w:rPr>
          <w:rFonts w:cs="Arial"/>
          <w:lang w:val="es-ES"/>
        </w:rPr>
      </w:pPr>
    </w:p>
    <w:p w14:paraId="6F176F7C" w14:textId="5D538BF2" w:rsidR="006037E9" w:rsidRPr="00D20274" w:rsidRDefault="006037E9" w:rsidP="00F12ABB">
      <w:pPr>
        <w:spacing w:after="0" w:line="240" w:lineRule="auto"/>
        <w:jc w:val="both"/>
        <w:rPr>
          <w:rFonts w:cs="Arial"/>
          <w:lang w:val="es-ES"/>
        </w:rPr>
      </w:pPr>
      <w:r w:rsidRPr="00D20274">
        <w:rPr>
          <w:rFonts w:cs="Arial"/>
          <w:lang w:val="es-ES"/>
        </w:rPr>
        <w:t xml:space="preserve">Es preciso resaltar que las interacciones en el agua con pinnípedos pueden suponer amenazas significativas para la seguridad de los seres humanos participantes. El comportamiento curioso de los pinnípedos puede dar lugar a persecuciones, inmersiones, arrastres y mordiscos, así como a comportamientos sexuales y amenazantes (por ejemplo, Scheer 2020; Dans et al. 2017; Muir et al. 2006; </w:t>
      </w:r>
      <w:proofErr w:type="spellStart"/>
      <w:r w:rsidRPr="00D20274">
        <w:rPr>
          <w:rFonts w:cs="Arial"/>
          <w:lang w:val="es-ES"/>
        </w:rPr>
        <w:t>Kirkwood</w:t>
      </w:r>
      <w:proofErr w:type="spellEnd"/>
      <w:r w:rsidRPr="00D20274">
        <w:rPr>
          <w:rFonts w:cs="Arial"/>
          <w:lang w:val="es-ES"/>
        </w:rPr>
        <w:t xml:space="preserve"> et al., 2003; </w:t>
      </w:r>
      <w:proofErr w:type="spellStart"/>
      <w:r w:rsidRPr="00D20274">
        <w:rPr>
          <w:rFonts w:cs="Arial"/>
          <w:lang w:val="es-ES"/>
        </w:rPr>
        <w:t>Constantine</w:t>
      </w:r>
      <w:proofErr w:type="spellEnd"/>
      <w:r w:rsidRPr="00D20274">
        <w:rPr>
          <w:rFonts w:cs="Arial"/>
          <w:lang w:val="es-ES"/>
        </w:rPr>
        <w:t xml:space="preserve"> 1999; Flanagan, 1996), además de un aumento del riesgo de ataques por parte de los tiburones (</w:t>
      </w:r>
      <w:proofErr w:type="spellStart"/>
      <w:r w:rsidRPr="00D20274">
        <w:rPr>
          <w:rFonts w:cs="Arial"/>
          <w:lang w:val="es-ES"/>
        </w:rPr>
        <w:t>Kirkwood</w:t>
      </w:r>
      <w:proofErr w:type="spellEnd"/>
      <w:r w:rsidRPr="00D20274">
        <w:rPr>
          <w:rFonts w:cs="Arial"/>
          <w:lang w:val="es-ES"/>
        </w:rPr>
        <w:t xml:space="preserve"> et al., 2003). Las mordeduras y rasguños por contacto en profesionales y recreacionistas (por ejemplo, investigadores, </w:t>
      </w:r>
      <w:proofErr w:type="spellStart"/>
      <w:r w:rsidRPr="00D20274">
        <w:rPr>
          <w:rFonts w:cs="Arial"/>
          <w:lang w:val="es-ES"/>
        </w:rPr>
        <w:t>Reisinger</w:t>
      </w:r>
      <w:proofErr w:type="spellEnd"/>
      <w:r w:rsidRPr="00D20274">
        <w:rPr>
          <w:rFonts w:cs="Arial"/>
          <w:lang w:val="es-ES"/>
        </w:rPr>
        <w:t xml:space="preserve"> et al. 2020; nadadores en aguas abiertas, </w:t>
      </w:r>
      <w:proofErr w:type="spellStart"/>
      <w:r w:rsidRPr="00D20274">
        <w:rPr>
          <w:rFonts w:cs="Arial"/>
          <w:lang w:val="es-ES"/>
        </w:rPr>
        <w:t>Kornblith</w:t>
      </w:r>
      <w:proofErr w:type="spellEnd"/>
      <w:r w:rsidRPr="00D20274">
        <w:rPr>
          <w:rFonts w:cs="Arial"/>
          <w:lang w:val="es-ES"/>
        </w:rPr>
        <w:t xml:space="preserve"> et al. 2019; </w:t>
      </w:r>
      <w:proofErr w:type="spellStart"/>
      <w:r w:rsidRPr="00D20274">
        <w:rPr>
          <w:rFonts w:cs="Arial"/>
          <w:lang w:val="es-ES"/>
        </w:rPr>
        <w:t>Nuckton</w:t>
      </w:r>
      <w:proofErr w:type="spellEnd"/>
      <w:r w:rsidRPr="00D20274">
        <w:rPr>
          <w:rFonts w:cs="Arial"/>
          <w:lang w:val="es-ES"/>
        </w:rPr>
        <w:t xml:space="preserve"> et al. 2015) pueden ser frecuentes y requieren atención médica urgente, ya que causan diversas enfermedades zoonóticas (por ejemplo, dedo de foca, Markham y Polk 1979) y graves consecuencias para la salud en los seres humanos (por ejemplo, </w:t>
      </w:r>
      <w:proofErr w:type="spellStart"/>
      <w:r w:rsidRPr="00D20274">
        <w:rPr>
          <w:rFonts w:cs="Arial"/>
          <w:lang w:val="es-ES"/>
        </w:rPr>
        <w:t>Deepak</w:t>
      </w:r>
      <w:proofErr w:type="spellEnd"/>
      <w:r w:rsidRPr="00D20274">
        <w:rPr>
          <w:rFonts w:cs="Arial"/>
          <w:lang w:val="es-ES"/>
        </w:rPr>
        <w:t xml:space="preserve"> et al. 2019).</w:t>
      </w:r>
    </w:p>
    <w:p w14:paraId="711CD90A" w14:textId="77777777" w:rsidR="006037E9" w:rsidRPr="00D20274" w:rsidRDefault="006037E9" w:rsidP="00F12ABB">
      <w:pPr>
        <w:spacing w:after="0" w:line="240" w:lineRule="auto"/>
        <w:jc w:val="both"/>
        <w:rPr>
          <w:rFonts w:cs="Arial"/>
          <w:lang w:val="es-ES"/>
        </w:rPr>
      </w:pPr>
    </w:p>
    <w:p w14:paraId="7ABF36B6" w14:textId="77777777" w:rsidR="006037E9" w:rsidRPr="00D20274" w:rsidRDefault="006037E9" w:rsidP="00F12ABB">
      <w:pPr>
        <w:snapToGrid w:val="0"/>
        <w:spacing w:after="0" w:line="240" w:lineRule="auto"/>
        <w:jc w:val="both"/>
        <w:rPr>
          <w:rFonts w:cs="Arial"/>
          <w:b/>
          <w:bCs/>
          <w:lang w:val="es-ES"/>
        </w:rPr>
      </w:pPr>
      <w:r w:rsidRPr="00D20274">
        <w:rPr>
          <w:rFonts w:cs="Arial"/>
          <w:b/>
          <w:bCs/>
          <w:lang w:val="es-ES"/>
        </w:rPr>
        <w:t>Indicadores observables de perturbación</w:t>
      </w:r>
    </w:p>
    <w:p w14:paraId="14A2DB7B" w14:textId="77777777" w:rsidR="006037E9" w:rsidRPr="00D20274" w:rsidRDefault="006037E9" w:rsidP="00F12ABB">
      <w:pPr>
        <w:snapToGrid w:val="0"/>
        <w:spacing w:after="0" w:line="240" w:lineRule="auto"/>
        <w:ind w:left="1080"/>
        <w:jc w:val="both"/>
        <w:rPr>
          <w:rFonts w:cs="Arial"/>
          <w:lang w:val="es-ES"/>
        </w:rPr>
      </w:pPr>
    </w:p>
    <w:p w14:paraId="46CABECC" w14:textId="77777777" w:rsidR="006037E9" w:rsidRPr="00D20274" w:rsidRDefault="006037E9" w:rsidP="006C682F">
      <w:pPr>
        <w:pStyle w:val="ListParagraph"/>
        <w:numPr>
          <w:ilvl w:val="0"/>
          <w:numId w:val="16"/>
        </w:numPr>
        <w:snapToGrid w:val="0"/>
        <w:spacing w:after="0" w:line="240" w:lineRule="auto"/>
        <w:ind w:left="924" w:hanging="357"/>
        <w:contextualSpacing w:val="0"/>
        <w:jc w:val="both"/>
        <w:rPr>
          <w:rFonts w:cs="Arial"/>
          <w:lang w:val="es-ES"/>
        </w:rPr>
      </w:pPr>
      <w:r w:rsidRPr="00D20274">
        <w:rPr>
          <w:rFonts w:cs="Arial"/>
          <w:lang w:val="es-ES"/>
        </w:rPr>
        <w:t>Tácticas de evitación: nadar lejos, mantenerse alejado, arrastrarse fuera del agua, intervalos de inmersión más largos, aumento de la inmersión, sumergirse rápidamente</w:t>
      </w:r>
    </w:p>
    <w:p w14:paraId="6B066C07" w14:textId="77777777" w:rsidR="006037E9" w:rsidRPr="00D20274" w:rsidRDefault="006037E9" w:rsidP="006C682F">
      <w:pPr>
        <w:pStyle w:val="ListParagraph"/>
        <w:numPr>
          <w:ilvl w:val="0"/>
          <w:numId w:val="16"/>
        </w:numPr>
        <w:snapToGrid w:val="0"/>
        <w:spacing w:after="0" w:line="240" w:lineRule="auto"/>
        <w:ind w:left="924" w:hanging="357"/>
        <w:contextualSpacing w:val="0"/>
        <w:jc w:val="both"/>
        <w:rPr>
          <w:rFonts w:cs="Arial"/>
          <w:lang w:val="es-ES"/>
        </w:rPr>
      </w:pPr>
      <w:r w:rsidRPr="00D20274">
        <w:rPr>
          <w:rFonts w:cs="Arial"/>
          <w:lang w:val="es-ES"/>
        </w:rPr>
        <w:t>Cambio en la actividad en la superficie: mirada fija con la cabeza erguida</w:t>
      </w:r>
    </w:p>
    <w:p w14:paraId="706B332A" w14:textId="77777777" w:rsidR="006037E9" w:rsidRPr="00D20274" w:rsidRDefault="006037E9" w:rsidP="006C682F">
      <w:pPr>
        <w:pStyle w:val="ListParagraph"/>
        <w:numPr>
          <w:ilvl w:val="0"/>
          <w:numId w:val="16"/>
        </w:numPr>
        <w:snapToGrid w:val="0"/>
        <w:spacing w:after="0" w:line="240" w:lineRule="auto"/>
        <w:ind w:left="924" w:hanging="357"/>
        <w:contextualSpacing w:val="0"/>
        <w:jc w:val="both"/>
        <w:rPr>
          <w:rFonts w:cs="Arial"/>
          <w:b/>
          <w:bCs/>
          <w:lang w:val="es-ES"/>
        </w:rPr>
      </w:pPr>
      <w:r w:rsidRPr="00D20274">
        <w:rPr>
          <w:rFonts w:cs="Arial"/>
          <w:lang w:val="es-ES"/>
        </w:rPr>
        <w:t>Cambio de comportamiento: acercamiento, aumento del comportamiento activo, curioso o agresivo (por ejemplo, contacto, arañazo con la aleta delantera, abrazo con la aleta delantera, agarrar con la boca, mordedura) y manifestaciones amenazantes (por ejemplo, con la boca no vocal abierta, exhibición de burbuja de amenaza)</w:t>
      </w:r>
    </w:p>
    <w:p w14:paraId="5B96BE61" w14:textId="77777777" w:rsidR="006037E9" w:rsidRPr="00D20274" w:rsidRDefault="006037E9" w:rsidP="00F12ABB">
      <w:pPr>
        <w:pStyle w:val="ListParagraph"/>
        <w:snapToGrid w:val="0"/>
        <w:spacing w:after="0" w:line="240" w:lineRule="auto"/>
        <w:contextualSpacing w:val="0"/>
        <w:jc w:val="both"/>
        <w:rPr>
          <w:rFonts w:cs="Arial"/>
          <w:lang w:val="es-ES"/>
        </w:rPr>
      </w:pPr>
    </w:p>
    <w:p w14:paraId="3627236C" w14:textId="77777777" w:rsidR="004F6552" w:rsidRDefault="004F6552">
      <w:pPr>
        <w:rPr>
          <w:rFonts w:cs="Arial"/>
          <w:b/>
          <w:bCs/>
          <w:lang w:val="es-ES"/>
        </w:rPr>
      </w:pPr>
      <w:r>
        <w:rPr>
          <w:rFonts w:cs="Arial"/>
          <w:b/>
          <w:bCs/>
          <w:lang w:val="es-ES"/>
        </w:rPr>
        <w:br w:type="page"/>
      </w:r>
    </w:p>
    <w:p w14:paraId="41126D46" w14:textId="02273BA0" w:rsidR="006037E9" w:rsidRPr="00D20274" w:rsidRDefault="006037E9" w:rsidP="00F12ABB">
      <w:pPr>
        <w:snapToGrid w:val="0"/>
        <w:spacing w:after="0" w:line="240" w:lineRule="auto"/>
        <w:jc w:val="both"/>
        <w:rPr>
          <w:rFonts w:cs="Arial"/>
          <w:b/>
          <w:bCs/>
          <w:lang w:val="es-ES"/>
        </w:rPr>
      </w:pPr>
      <w:r w:rsidRPr="00D20274">
        <w:rPr>
          <w:rFonts w:cs="Arial"/>
          <w:b/>
          <w:bCs/>
          <w:lang w:val="es-ES"/>
        </w:rPr>
        <w:lastRenderedPageBreak/>
        <w:t>Directrices aplicables a todas las especies de pinnípedos</w:t>
      </w:r>
    </w:p>
    <w:p w14:paraId="7AF6EEB1" w14:textId="77777777" w:rsidR="006037E9" w:rsidRPr="00D20274" w:rsidRDefault="006037E9" w:rsidP="00F12ABB">
      <w:pPr>
        <w:snapToGrid w:val="0"/>
        <w:spacing w:after="0" w:line="240" w:lineRule="auto"/>
        <w:ind w:left="360"/>
        <w:jc w:val="both"/>
        <w:rPr>
          <w:rFonts w:cs="Arial"/>
          <w:lang w:val="es-ES"/>
        </w:rPr>
      </w:pPr>
    </w:p>
    <w:p w14:paraId="6E2FFB74" w14:textId="77777777" w:rsidR="006037E9" w:rsidRPr="00D20274" w:rsidRDefault="006037E9" w:rsidP="006C682F">
      <w:pPr>
        <w:pStyle w:val="ListParagraph"/>
        <w:numPr>
          <w:ilvl w:val="1"/>
          <w:numId w:val="15"/>
        </w:numPr>
        <w:snapToGrid w:val="0"/>
        <w:spacing w:after="0" w:line="240" w:lineRule="auto"/>
        <w:ind w:left="567" w:hanging="567"/>
        <w:contextualSpacing w:val="0"/>
        <w:jc w:val="both"/>
        <w:rPr>
          <w:rFonts w:cs="Arial"/>
          <w:lang w:val="es-ES"/>
        </w:rPr>
      </w:pPr>
      <w:r w:rsidRPr="00D20274">
        <w:rPr>
          <w:rFonts w:cs="Arial"/>
          <w:lang w:val="es-ES"/>
        </w:rPr>
        <w:t>Un máximo de 5 personas a una distancia mínima de 3 m.</w:t>
      </w:r>
    </w:p>
    <w:p w14:paraId="41CE746C" w14:textId="77777777" w:rsidR="006037E9" w:rsidRPr="00D20274" w:rsidRDefault="006037E9" w:rsidP="006C682F">
      <w:pPr>
        <w:snapToGrid w:val="0"/>
        <w:spacing w:after="0" w:line="240" w:lineRule="auto"/>
        <w:ind w:left="567" w:hanging="567"/>
        <w:jc w:val="both"/>
        <w:rPr>
          <w:rFonts w:cs="Arial"/>
          <w:lang w:val="es-ES"/>
        </w:rPr>
      </w:pPr>
    </w:p>
    <w:p w14:paraId="285520A3" w14:textId="77777777" w:rsidR="006037E9" w:rsidRPr="00D20274" w:rsidRDefault="006037E9" w:rsidP="006C682F">
      <w:pPr>
        <w:pStyle w:val="ListParagraph"/>
        <w:numPr>
          <w:ilvl w:val="1"/>
          <w:numId w:val="15"/>
        </w:numPr>
        <w:snapToGrid w:val="0"/>
        <w:spacing w:after="0" w:line="240" w:lineRule="auto"/>
        <w:ind w:left="567" w:hanging="567"/>
        <w:contextualSpacing w:val="0"/>
        <w:jc w:val="both"/>
        <w:rPr>
          <w:rFonts w:cs="Arial"/>
          <w:lang w:val="es-ES"/>
        </w:rPr>
      </w:pPr>
      <w:r w:rsidRPr="00D20274">
        <w:rPr>
          <w:rFonts w:cs="Arial"/>
          <w:lang w:val="es-ES"/>
        </w:rPr>
        <w:t>No permitir interacciones durante los períodos de apareamiento ni en las zonas de apareamiento, ya que es más probable que la vida silvestre muestre comportamientos agresivos territoriales.</w:t>
      </w:r>
    </w:p>
    <w:p w14:paraId="64D1D90A" w14:textId="77777777" w:rsidR="006037E9" w:rsidRPr="00D20274" w:rsidRDefault="006037E9" w:rsidP="006C682F">
      <w:pPr>
        <w:snapToGrid w:val="0"/>
        <w:spacing w:after="0" w:line="240" w:lineRule="auto"/>
        <w:ind w:left="567" w:hanging="567"/>
        <w:jc w:val="both"/>
        <w:rPr>
          <w:rFonts w:cs="Arial"/>
          <w:lang w:val="es-ES"/>
        </w:rPr>
      </w:pPr>
    </w:p>
    <w:p w14:paraId="61804DF1" w14:textId="77777777" w:rsidR="006037E9" w:rsidRPr="00D20274" w:rsidRDefault="006037E9" w:rsidP="006C682F">
      <w:pPr>
        <w:pStyle w:val="ListParagraph"/>
        <w:numPr>
          <w:ilvl w:val="1"/>
          <w:numId w:val="15"/>
        </w:numPr>
        <w:snapToGrid w:val="0"/>
        <w:spacing w:after="0" w:line="240" w:lineRule="auto"/>
        <w:ind w:left="567" w:hanging="567"/>
        <w:contextualSpacing w:val="0"/>
        <w:jc w:val="both"/>
        <w:rPr>
          <w:rFonts w:cs="Arial"/>
          <w:lang w:val="es-ES"/>
        </w:rPr>
      </w:pPr>
      <w:r w:rsidRPr="00D20274">
        <w:rPr>
          <w:rFonts w:cs="Arial"/>
          <w:lang w:val="es-ES"/>
        </w:rPr>
        <w:t>Desaconsejar la natación independiente sin guía, ya que es más probable que provoque comportamientos de evitación y agresividad.</w:t>
      </w:r>
    </w:p>
    <w:p w14:paraId="123AF351" w14:textId="77777777" w:rsidR="006037E9" w:rsidRPr="00D20274" w:rsidRDefault="006037E9" w:rsidP="006C682F">
      <w:pPr>
        <w:snapToGrid w:val="0"/>
        <w:spacing w:after="0" w:line="240" w:lineRule="auto"/>
        <w:ind w:left="567" w:hanging="567"/>
        <w:jc w:val="both"/>
        <w:rPr>
          <w:rFonts w:cs="Arial"/>
          <w:lang w:val="es-ES"/>
        </w:rPr>
      </w:pPr>
    </w:p>
    <w:p w14:paraId="7A9518F4" w14:textId="2A3A251E" w:rsidR="006037E9" w:rsidRPr="00D20274" w:rsidRDefault="006037E9" w:rsidP="006C682F">
      <w:pPr>
        <w:pStyle w:val="ListParagraph"/>
        <w:numPr>
          <w:ilvl w:val="1"/>
          <w:numId w:val="15"/>
        </w:numPr>
        <w:snapToGrid w:val="0"/>
        <w:spacing w:after="0" w:line="240" w:lineRule="auto"/>
        <w:ind w:left="567" w:hanging="567"/>
        <w:contextualSpacing w:val="0"/>
        <w:jc w:val="both"/>
        <w:rPr>
          <w:rFonts w:cs="Arial"/>
          <w:lang w:val="es-ES"/>
        </w:rPr>
      </w:pPr>
      <w:r w:rsidRPr="00D20274">
        <w:rPr>
          <w:rFonts w:cs="Arial"/>
          <w:lang w:val="es-ES"/>
        </w:rPr>
        <w:t>Reducir al mínimo los ruidos fuertes y molestos, sobre todo cerca de las colonias de cría, para evitar estampidas y perturbaciones a individuos sensibles.</w:t>
      </w:r>
    </w:p>
    <w:p w14:paraId="44EB4120" w14:textId="77777777" w:rsidR="006037E9" w:rsidRPr="00D20274" w:rsidRDefault="006037E9" w:rsidP="006C682F">
      <w:pPr>
        <w:snapToGrid w:val="0"/>
        <w:spacing w:after="0" w:line="240" w:lineRule="auto"/>
        <w:ind w:left="567" w:hanging="567"/>
        <w:jc w:val="both"/>
        <w:rPr>
          <w:rFonts w:cs="Arial"/>
          <w:lang w:val="es-ES"/>
        </w:rPr>
      </w:pPr>
    </w:p>
    <w:p w14:paraId="102E4577" w14:textId="77777777" w:rsidR="006037E9" w:rsidRPr="00D20274" w:rsidRDefault="006037E9" w:rsidP="006C682F">
      <w:pPr>
        <w:pStyle w:val="ListParagraph"/>
        <w:numPr>
          <w:ilvl w:val="1"/>
          <w:numId w:val="15"/>
        </w:numPr>
        <w:snapToGrid w:val="0"/>
        <w:spacing w:after="0" w:line="240" w:lineRule="auto"/>
        <w:ind w:left="567" w:hanging="567"/>
        <w:contextualSpacing w:val="0"/>
        <w:jc w:val="both"/>
        <w:rPr>
          <w:rFonts w:cs="Arial"/>
          <w:lang w:val="es-ES"/>
        </w:rPr>
      </w:pPr>
      <w:r w:rsidRPr="00D20274">
        <w:rPr>
          <w:rFonts w:cs="Arial"/>
          <w:lang w:val="es-ES"/>
        </w:rPr>
        <w:t>Liberarse de cualquier contacto físico iniciado por la vida silvestre alejándose lentamente de ella.</w:t>
      </w:r>
    </w:p>
    <w:p w14:paraId="5A2B9BBA" w14:textId="77777777" w:rsidR="006037E9" w:rsidRPr="00D20274" w:rsidRDefault="006037E9" w:rsidP="00F12ABB">
      <w:pPr>
        <w:snapToGrid w:val="0"/>
        <w:spacing w:after="0" w:line="240" w:lineRule="auto"/>
        <w:jc w:val="both"/>
        <w:rPr>
          <w:rFonts w:cs="Arial"/>
          <w:b/>
          <w:bCs/>
          <w:lang w:val="es-ES"/>
        </w:rPr>
      </w:pPr>
    </w:p>
    <w:p w14:paraId="560222EF" w14:textId="77777777" w:rsidR="006037E9" w:rsidRPr="00D20274" w:rsidRDefault="006037E9" w:rsidP="00F12ABB">
      <w:pPr>
        <w:snapToGrid w:val="0"/>
        <w:spacing w:after="0" w:line="240" w:lineRule="auto"/>
        <w:jc w:val="both"/>
        <w:rPr>
          <w:rFonts w:cs="Arial"/>
          <w:b/>
          <w:bCs/>
          <w:lang w:val="es-ES"/>
        </w:rPr>
      </w:pPr>
      <w:r w:rsidRPr="00D20274">
        <w:rPr>
          <w:rFonts w:cs="Arial"/>
          <w:b/>
          <w:bCs/>
          <w:lang w:val="es-ES"/>
        </w:rPr>
        <w:t>Consideraciones y directrices específicas para las especies incluidas en la lista de la CMS</w:t>
      </w:r>
    </w:p>
    <w:p w14:paraId="2B030809" w14:textId="77777777" w:rsidR="006037E9" w:rsidRPr="00D20274" w:rsidRDefault="006037E9" w:rsidP="00F12ABB">
      <w:pPr>
        <w:snapToGrid w:val="0"/>
        <w:spacing w:after="0" w:line="240" w:lineRule="auto"/>
        <w:jc w:val="both"/>
        <w:rPr>
          <w:rFonts w:cs="Arial"/>
          <w:b/>
          <w:bCs/>
          <w:lang w:val="es-ES"/>
        </w:rPr>
      </w:pPr>
    </w:p>
    <w:p w14:paraId="2E58199D" w14:textId="2FCDF7AC" w:rsidR="006037E9" w:rsidRPr="00D20274" w:rsidRDefault="006037E9" w:rsidP="00F12ABB">
      <w:pPr>
        <w:snapToGrid w:val="0"/>
        <w:spacing w:after="0" w:line="240" w:lineRule="auto"/>
        <w:jc w:val="both"/>
        <w:rPr>
          <w:rFonts w:cs="Arial"/>
          <w:lang w:val="es-ES"/>
        </w:rPr>
      </w:pPr>
      <w:r w:rsidRPr="00D20274">
        <w:rPr>
          <w:rFonts w:cs="Arial"/>
          <w:b/>
          <w:bCs/>
          <w:lang w:val="es-ES"/>
        </w:rPr>
        <w:t>Los leones marinos sudamericanos</w:t>
      </w:r>
      <w:r w:rsidRPr="00D20274">
        <w:rPr>
          <w:rFonts w:cs="Arial"/>
          <w:lang w:val="es-ES"/>
        </w:rPr>
        <w:t xml:space="preserve"> (</w:t>
      </w:r>
      <w:r w:rsidRPr="00D20274">
        <w:rPr>
          <w:i/>
          <w:iCs/>
          <w:lang w:val="es-ES"/>
        </w:rPr>
        <w:t xml:space="preserve">Otaria </w:t>
      </w:r>
      <w:proofErr w:type="spellStart"/>
      <w:r w:rsidRPr="00D20274">
        <w:rPr>
          <w:i/>
          <w:iCs/>
          <w:lang w:val="es-ES"/>
        </w:rPr>
        <w:t>flavescens</w:t>
      </w:r>
      <w:proofErr w:type="spellEnd"/>
      <w:r w:rsidRPr="00D20274">
        <w:rPr>
          <w:rFonts w:cs="Arial"/>
          <w:lang w:val="es-ES"/>
        </w:rPr>
        <w:t>) muestran con frecuencia un comportamiento mordaz en presencia de nadadores, y son más propensos que la mayoría de las especies a morder a un nadador tras un contacto físico (Dans et al. 2017). Además de velar porque se respete una distancia mínima, es primordial hacer hincapié en evitar el contacto físico con la vida silvestre;</w:t>
      </w:r>
      <w:r w:rsidR="00F2138D">
        <w:rPr>
          <w:rFonts w:cs="Arial"/>
          <w:lang w:val="es-ES"/>
        </w:rPr>
        <w:t xml:space="preserve"> </w:t>
      </w:r>
      <w:r w:rsidRPr="00D20274">
        <w:rPr>
          <w:rFonts w:cs="Arial"/>
          <w:lang w:val="es-ES"/>
        </w:rPr>
        <w:t>tanto por la seguridad de la vida silvestre como de las personas, se recomienda prohibir completamente las interacciones con esta especie.</w:t>
      </w:r>
    </w:p>
    <w:p w14:paraId="04DB556F" w14:textId="77777777" w:rsidR="006037E9" w:rsidRPr="00D20274" w:rsidRDefault="006037E9" w:rsidP="00F12ABB">
      <w:pPr>
        <w:snapToGrid w:val="0"/>
        <w:spacing w:after="0" w:line="240" w:lineRule="auto"/>
        <w:jc w:val="both"/>
        <w:rPr>
          <w:rFonts w:cs="Arial"/>
          <w:lang w:val="es-ES"/>
        </w:rPr>
      </w:pPr>
    </w:p>
    <w:p w14:paraId="6D693C0B" w14:textId="57A9663D" w:rsidR="006037E9" w:rsidRPr="00D20274" w:rsidRDefault="006037E9" w:rsidP="00F12ABB">
      <w:pPr>
        <w:spacing w:after="0" w:line="240" w:lineRule="auto"/>
        <w:jc w:val="both"/>
        <w:rPr>
          <w:rFonts w:cs="Arial"/>
          <w:lang w:val="es-ES"/>
        </w:rPr>
      </w:pPr>
      <w:r w:rsidRPr="00D20274">
        <w:rPr>
          <w:rFonts w:cs="Arial"/>
          <w:b/>
          <w:bCs/>
          <w:lang w:val="es-ES"/>
        </w:rPr>
        <w:t>Las focas grises</w:t>
      </w:r>
      <w:r w:rsidRPr="00D20274">
        <w:rPr>
          <w:rFonts w:cs="Arial"/>
          <w:lang w:val="es-ES"/>
        </w:rPr>
        <w:t xml:space="preserve"> (</w:t>
      </w:r>
      <w:proofErr w:type="spellStart"/>
      <w:r w:rsidRPr="00D20274">
        <w:rPr>
          <w:i/>
          <w:iCs/>
          <w:lang w:val="es-ES"/>
        </w:rPr>
        <w:t>Halichoerus</w:t>
      </w:r>
      <w:proofErr w:type="spellEnd"/>
      <w:r w:rsidRPr="00D20274">
        <w:rPr>
          <w:i/>
          <w:iCs/>
          <w:lang w:val="es-ES"/>
        </w:rPr>
        <w:t xml:space="preserve"> </w:t>
      </w:r>
      <w:proofErr w:type="spellStart"/>
      <w:r w:rsidRPr="00D20274">
        <w:rPr>
          <w:i/>
          <w:iCs/>
          <w:lang w:val="es-ES"/>
        </w:rPr>
        <w:t>grypus</w:t>
      </w:r>
      <w:proofErr w:type="spellEnd"/>
      <w:r w:rsidRPr="00D20274">
        <w:rPr>
          <w:i/>
          <w:iCs/>
          <w:lang w:val="es-ES"/>
        </w:rPr>
        <w:t>)</w:t>
      </w:r>
      <w:r w:rsidRPr="00D20274">
        <w:rPr>
          <w:rFonts w:cs="Arial"/>
          <w:lang w:val="es-ES"/>
        </w:rPr>
        <w:t xml:space="preserve"> han mostrado comportamientos «peligrosos» y agresivos o preocupantes hacia los nadadores (Scheer 2020). La muestra de amenaza más omnipresente es la amenaza no vocal con la boca abierta (</w:t>
      </w:r>
      <w:proofErr w:type="spellStart"/>
      <w:r w:rsidRPr="00D20274">
        <w:rPr>
          <w:rFonts w:cs="Arial"/>
          <w:lang w:val="es-ES"/>
        </w:rPr>
        <w:t>Twiss</w:t>
      </w:r>
      <w:proofErr w:type="spellEnd"/>
      <w:r w:rsidRPr="00D20274">
        <w:rPr>
          <w:rFonts w:cs="Arial"/>
          <w:lang w:val="es-ES"/>
        </w:rPr>
        <w:t xml:space="preserve"> et al. 2022), pero los comportamientos de riesgo incluían contactos físicos iniciados por la foca (por ejemplo, agarrar con la boca, arañar con la aleta delantera), lo que supone un grave riesgo de lesiones para los participantes reafirmando la necesidad de que estos no solo mantengan la distancia con la vida silvestre, sino que también sepan cuándo y cómo desvincularse del contacto físico. </w:t>
      </w:r>
    </w:p>
    <w:p w14:paraId="79315F17" w14:textId="77777777" w:rsidR="006037E9" w:rsidRPr="00D20274" w:rsidRDefault="006037E9" w:rsidP="00F12ABB">
      <w:pPr>
        <w:snapToGrid w:val="0"/>
        <w:spacing w:after="0" w:line="240" w:lineRule="auto"/>
        <w:jc w:val="both"/>
        <w:rPr>
          <w:rFonts w:cs="Arial"/>
          <w:lang w:val="es-ES"/>
        </w:rPr>
      </w:pPr>
    </w:p>
    <w:p w14:paraId="64BD3255" w14:textId="77777777" w:rsidR="006C682F" w:rsidRPr="00D20274" w:rsidRDefault="006C682F" w:rsidP="00237BB9">
      <w:pPr>
        <w:pStyle w:val="Heading2"/>
        <w:rPr>
          <w:lang w:val="es-ES"/>
        </w:rPr>
      </w:pPr>
      <w:bookmarkStart w:id="33" w:name="_Toc89089511"/>
      <w:bookmarkStart w:id="34" w:name="_Toc137733364"/>
    </w:p>
    <w:p w14:paraId="59E063DF" w14:textId="5610FCC0" w:rsidR="006037E9" w:rsidRPr="00D20274" w:rsidRDefault="006037E9" w:rsidP="00237BB9">
      <w:pPr>
        <w:pStyle w:val="Heading2"/>
        <w:rPr>
          <w:lang w:val="es-ES"/>
        </w:rPr>
      </w:pPr>
      <w:r w:rsidRPr="00D20274">
        <w:rPr>
          <w:lang w:val="es-ES"/>
        </w:rPr>
        <w:t>2.2 Tortugas marinas</w:t>
      </w:r>
      <w:bookmarkEnd w:id="33"/>
      <w:bookmarkEnd w:id="34"/>
    </w:p>
    <w:p w14:paraId="10644AD7" w14:textId="77777777" w:rsidR="006037E9" w:rsidRPr="00D20274" w:rsidRDefault="006037E9" w:rsidP="00F12ABB">
      <w:pPr>
        <w:snapToGrid w:val="0"/>
        <w:spacing w:after="0" w:line="240" w:lineRule="auto"/>
        <w:jc w:val="both"/>
        <w:rPr>
          <w:rFonts w:cs="Arial"/>
          <w:lang w:val="es-ES"/>
        </w:rPr>
      </w:pPr>
    </w:p>
    <w:p w14:paraId="7297D200" w14:textId="5EF417AE" w:rsidR="006037E9" w:rsidRPr="00D20274" w:rsidRDefault="006037E9" w:rsidP="00F12ABB">
      <w:pPr>
        <w:snapToGrid w:val="0"/>
        <w:spacing w:after="0" w:line="240" w:lineRule="auto"/>
        <w:jc w:val="both"/>
        <w:rPr>
          <w:rFonts w:cs="Arial"/>
          <w:lang w:val="es-ES"/>
        </w:rPr>
      </w:pPr>
      <w:r w:rsidRPr="00D20274">
        <w:rPr>
          <w:rFonts w:cs="Arial"/>
          <w:lang w:val="es-ES"/>
        </w:rPr>
        <w:t xml:space="preserve">Aunque las interacciones con las tortugas marinas suelen producirse en tierra, también es frecuente que se produzcan interacciones oportunistas y específicas en el agua. Todas las especies de </w:t>
      </w:r>
      <w:proofErr w:type="spellStart"/>
      <w:r w:rsidRPr="00D20274">
        <w:rPr>
          <w:rFonts w:cs="Arial"/>
          <w:lang w:val="es-ES"/>
        </w:rPr>
        <w:t>chelodinas</w:t>
      </w:r>
      <w:proofErr w:type="spellEnd"/>
      <w:r w:rsidRPr="00D20274">
        <w:rPr>
          <w:rFonts w:cs="Arial"/>
          <w:lang w:val="es-ES"/>
        </w:rPr>
        <w:t xml:space="preserve"> figuran en la lista de la CMS y están clasificadas desde «Vulnerables» hasta «En Peligro Crítico» en la Lista Roja de la UICN. No obstante, aunque el turismo no figura entre las principales amenazas para la conservación de estas especies, </w:t>
      </w:r>
      <w:proofErr w:type="spellStart"/>
      <w:r w:rsidRPr="00D20274">
        <w:rPr>
          <w:rFonts w:cs="Arial"/>
          <w:lang w:val="es-ES"/>
        </w:rPr>
        <w:t>aún</w:t>
      </w:r>
      <w:proofErr w:type="spellEnd"/>
      <w:r w:rsidRPr="00D20274">
        <w:rPr>
          <w:rFonts w:cs="Arial"/>
          <w:lang w:val="es-ES"/>
        </w:rPr>
        <w:t xml:space="preserve"> así, su mitigación puede contribuir a la conservación de las especies dentro de este taxón mediante la disminución de los efectos antropogénicos acumulados sobre ellas. </w:t>
      </w:r>
    </w:p>
    <w:p w14:paraId="4560372C" w14:textId="77777777" w:rsidR="006037E9" w:rsidRPr="00D20274" w:rsidRDefault="006037E9" w:rsidP="00F12ABB">
      <w:pPr>
        <w:snapToGrid w:val="0"/>
        <w:spacing w:after="0" w:line="240" w:lineRule="auto"/>
        <w:jc w:val="both"/>
        <w:rPr>
          <w:rFonts w:cs="Arial"/>
          <w:lang w:val="es-ES"/>
        </w:rPr>
      </w:pPr>
    </w:p>
    <w:p w14:paraId="17315F7D" w14:textId="574A8FA1" w:rsidR="006037E9" w:rsidRPr="00D20274" w:rsidRDefault="006037E9" w:rsidP="00F12ABB">
      <w:pPr>
        <w:spacing w:after="0" w:line="240" w:lineRule="auto"/>
        <w:jc w:val="both"/>
        <w:rPr>
          <w:rFonts w:cs="Arial"/>
          <w:lang w:val="es-ES"/>
        </w:rPr>
      </w:pPr>
      <w:r w:rsidRPr="00D20274">
        <w:rPr>
          <w:rFonts w:cs="Arial"/>
          <w:lang w:val="es-ES"/>
        </w:rPr>
        <w:t xml:space="preserve">Al igual que los sirenios, el comportamiento y la ecología de las tortugas marinas las hacen especialmente vulnerables al acoso y las colisiones con embarcaciones en sus zonas fundamentales de alimentación y descanso (por ejemplo, </w:t>
      </w:r>
      <w:proofErr w:type="spellStart"/>
      <w:r w:rsidRPr="00D20274">
        <w:rPr>
          <w:rFonts w:cs="Arial"/>
          <w:lang w:val="es-ES"/>
        </w:rPr>
        <w:t>Horrocks</w:t>
      </w:r>
      <w:proofErr w:type="spellEnd"/>
      <w:r w:rsidRPr="00D20274">
        <w:rPr>
          <w:rFonts w:cs="Arial"/>
          <w:lang w:val="es-ES"/>
        </w:rPr>
        <w:t xml:space="preserve"> et al. 2007). Se ha demostrado que la presencia de submarinistas afecta a los comportamientos de alimentación, búsqueda y respiración de la </w:t>
      </w:r>
      <w:r w:rsidRPr="00D20274">
        <w:rPr>
          <w:rFonts w:cs="Arial"/>
          <w:b/>
          <w:bCs/>
          <w:lang w:val="es-ES"/>
        </w:rPr>
        <w:t>tortuga carey</w:t>
      </w:r>
      <w:r w:rsidRPr="00D20274">
        <w:rPr>
          <w:rFonts w:cs="Arial"/>
          <w:lang w:val="es-ES"/>
        </w:rPr>
        <w:t xml:space="preserve"> (</w:t>
      </w:r>
      <w:proofErr w:type="spellStart"/>
      <w:r w:rsidRPr="00D20274">
        <w:rPr>
          <w:rFonts w:cs="Arial"/>
          <w:i/>
          <w:iCs/>
          <w:lang w:val="es-ES"/>
        </w:rPr>
        <w:t>Eretmochelys</w:t>
      </w:r>
      <w:proofErr w:type="spellEnd"/>
      <w:r w:rsidRPr="00D20274">
        <w:rPr>
          <w:rFonts w:cs="Arial"/>
          <w:i/>
          <w:iCs/>
          <w:lang w:val="es-ES"/>
        </w:rPr>
        <w:t xml:space="preserve"> </w:t>
      </w:r>
      <w:proofErr w:type="spellStart"/>
      <w:r w:rsidRPr="00D20274">
        <w:rPr>
          <w:rFonts w:cs="Arial"/>
          <w:i/>
          <w:iCs/>
          <w:lang w:val="es-ES"/>
        </w:rPr>
        <w:t>imbricata</w:t>
      </w:r>
      <w:proofErr w:type="spellEnd"/>
      <w:r w:rsidRPr="00D20274">
        <w:rPr>
          <w:rFonts w:cs="Arial"/>
          <w:lang w:val="es-ES"/>
        </w:rPr>
        <w:t>) (Hayes et al. 2016). Se advirtió de que las perturbaciones en la alimentación no solo podrían afectar negativamente a su comportamiento y fisiología (</w:t>
      </w:r>
      <w:proofErr w:type="spellStart"/>
      <w:r w:rsidRPr="00D20274">
        <w:rPr>
          <w:rFonts w:cs="Arial"/>
          <w:lang w:val="es-ES"/>
        </w:rPr>
        <w:t>Taquet</w:t>
      </w:r>
      <w:proofErr w:type="spellEnd"/>
      <w:r w:rsidRPr="00D20274">
        <w:rPr>
          <w:rFonts w:cs="Arial"/>
          <w:lang w:val="es-ES"/>
        </w:rPr>
        <w:t xml:space="preserve"> et al. 2006; Meadows 2004), sino también provocar cambios en los patrones diurnos de búsqueda de alimento y uso del hábitat de las </w:t>
      </w:r>
      <w:r w:rsidRPr="00D20274">
        <w:rPr>
          <w:rFonts w:cs="Arial"/>
          <w:b/>
          <w:bCs/>
          <w:lang w:val="es-ES"/>
        </w:rPr>
        <w:t>tortugas verdes</w:t>
      </w:r>
      <w:r w:rsidRPr="00D20274">
        <w:rPr>
          <w:rFonts w:cs="Arial"/>
          <w:lang w:val="es-ES"/>
        </w:rPr>
        <w:t xml:space="preserve"> (</w:t>
      </w:r>
      <w:proofErr w:type="spellStart"/>
      <w:r w:rsidRPr="00D20274">
        <w:rPr>
          <w:rFonts w:cs="Arial"/>
          <w:i/>
          <w:iCs/>
          <w:lang w:val="es-ES"/>
        </w:rPr>
        <w:t>Chelonia</w:t>
      </w:r>
      <w:proofErr w:type="spellEnd"/>
      <w:r w:rsidRPr="00D20274">
        <w:rPr>
          <w:rFonts w:cs="Arial"/>
          <w:i/>
          <w:iCs/>
          <w:lang w:val="es-ES"/>
        </w:rPr>
        <w:t xml:space="preserve"> </w:t>
      </w:r>
      <w:proofErr w:type="spellStart"/>
      <w:r w:rsidRPr="00D20274">
        <w:rPr>
          <w:rFonts w:cs="Arial"/>
          <w:i/>
          <w:iCs/>
          <w:lang w:val="es-ES"/>
        </w:rPr>
        <w:t>mydas</w:t>
      </w:r>
      <w:proofErr w:type="spellEnd"/>
      <w:r w:rsidRPr="00D20274">
        <w:rPr>
          <w:rFonts w:cs="Arial"/>
          <w:lang w:val="es-ES"/>
        </w:rPr>
        <w:t>) (</w:t>
      </w:r>
      <w:proofErr w:type="spellStart"/>
      <w:r w:rsidRPr="00D20274">
        <w:rPr>
          <w:rFonts w:cs="Arial"/>
          <w:lang w:val="es-ES"/>
        </w:rPr>
        <w:t>Landry</w:t>
      </w:r>
      <w:proofErr w:type="spellEnd"/>
      <w:r w:rsidRPr="00D20274">
        <w:rPr>
          <w:rFonts w:cs="Arial"/>
          <w:lang w:val="es-ES"/>
        </w:rPr>
        <w:t xml:space="preserve"> y </w:t>
      </w:r>
      <w:proofErr w:type="spellStart"/>
      <w:r w:rsidRPr="00D20274">
        <w:rPr>
          <w:rFonts w:cs="Arial"/>
          <w:lang w:val="es-ES"/>
        </w:rPr>
        <w:t>Taggart</w:t>
      </w:r>
      <w:proofErr w:type="spellEnd"/>
      <w:r w:rsidRPr="00D20274">
        <w:rPr>
          <w:rFonts w:cs="Arial"/>
          <w:lang w:val="es-ES"/>
        </w:rPr>
        <w:t xml:space="preserve"> 2010; </w:t>
      </w:r>
      <w:proofErr w:type="spellStart"/>
      <w:r w:rsidRPr="00D20274">
        <w:rPr>
          <w:rFonts w:cs="Arial"/>
          <w:lang w:val="es-ES"/>
        </w:rPr>
        <w:t>Taquet</w:t>
      </w:r>
      <w:proofErr w:type="spellEnd"/>
      <w:r w:rsidRPr="00D20274">
        <w:rPr>
          <w:rFonts w:cs="Arial"/>
          <w:lang w:val="es-ES"/>
        </w:rPr>
        <w:t xml:space="preserve"> et al. 2006). Tanto </w:t>
      </w:r>
      <w:proofErr w:type="spellStart"/>
      <w:r w:rsidRPr="00D20274">
        <w:rPr>
          <w:rFonts w:cs="Arial"/>
          <w:lang w:val="es-ES"/>
        </w:rPr>
        <w:t>Landry</w:t>
      </w:r>
      <w:proofErr w:type="spellEnd"/>
      <w:r w:rsidRPr="00D20274">
        <w:rPr>
          <w:rFonts w:cs="Arial"/>
          <w:lang w:val="es-ES"/>
        </w:rPr>
        <w:t xml:space="preserve"> y </w:t>
      </w:r>
      <w:proofErr w:type="spellStart"/>
      <w:r w:rsidRPr="00D20274">
        <w:rPr>
          <w:rFonts w:cs="Arial"/>
          <w:lang w:val="es-ES"/>
        </w:rPr>
        <w:t>Taggart</w:t>
      </w:r>
      <w:proofErr w:type="spellEnd"/>
      <w:r w:rsidRPr="00D20274">
        <w:rPr>
          <w:rFonts w:cs="Arial"/>
          <w:lang w:val="es-ES"/>
        </w:rPr>
        <w:t xml:space="preserve"> </w:t>
      </w:r>
      <w:r w:rsidRPr="00D20274">
        <w:rPr>
          <w:rFonts w:cs="Arial"/>
          <w:lang w:val="es-ES"/>
        </w:rPr>
        <w:lastRenderedPageBreak/>
        <w:t xml:space="preserve">(2010) como Griffin et al. (2017) recomiendan impedir las interacciones en las zonas esenciales de alimentación y a las horas más sensibles del día. </w:t>
      </w:r>
    </w:p>
    <w:p w14:paraId="5C290358" w14:textId="77777777" w:rsidR="006037E9" w:rsidRPr="00D20274" w:rsidRDefault="006037E9" w:rsidP="00F12ABB">
      <w:pPr>
        <w:spacing w:after="0" w:line="240" w:lineRule="auto"/>
        <w:jc w:val="both"/>
        <w:rPr>
          <w:rFonts w:cs="Arial"/>
          <w:lang w:val="es-ES"/>
        </w:rPr>
      </w:pPr>
    </w:p>
    <w:p w14:paraId="2C722501" w14:textId="77777777" w:rsidR="006037E9" w:rsidRPr="00D20274" w:rsidRDefault="006037E9" w:rsidP="00F12ABB">
      <w:pPr>
        <w:spacing w:after="0" w:line="240" w:lineRule="auto"/>
        <w:jc w:val="both"/>
        <w:rPr>
          <w:rFonts w:cs="Arial"/>
          <w:lang w:val="es-ES"/>
        </w:rPr>
      </w:pPr>
      <w:r w:rsidRPr="00D20274">
        <w:rPr>
          <w:rFonts w:cs="Arial"/>
          <w:lang w:val="es-ES"/>
        </w:rPr>
        <w:t>Las interacciones en el agua relacionadas con la alimentación directa de tortugas verdes en Barbados se vincularon con alteraciones en el comportamiento y mayor riesgo de lesiones (</w:t>
      </w:r>
      <w:proofErr w:type="spellStart"/>
      <w:r w:rsidRPr="00D20274">
        <w:rPr>
          <w:rFonts w:cs="Arial"/>
          <w:lang w:val="es-ES"/>
        </w:rPr>
        <w:t>Horrocks</w:t>
      </w:r>
      <w:proofErr w:type="spellEnd"/>
      <w:r w:rsidRPr="00D20274">
        <w:rPr>
          <w:rFonts w:cs="Arial"/>
          <w:lang w:val="es-ES"/>
        </w:rPr>
        <w:t xml:space="preserve"> et al. 2007), así como con efectos en los indicadores bioquímicos (Stewart et al. 2016). </w:t>
      </w:r>
    </w:p>
    <w:p w14:paraId="32026FA1" w14:textId="77777777" w:rsidR="006037E9" w:rsidRPr="00D20274" w:rsidRDefault="006037E9" w:rsidP="00F12ABB">
      <w:pPr>
        <w:spacing w:after="0" w:line="240" w:lineRule="auto"/>
        <w:jc w:val="both"/>
        <w:rPr>
          <w:rFonts w:cs="Arial"/>
          <w:lang w:val="es-ES"/>
        </w:rPr>
      </w:pPr>
    </w:p>
    <w:p w14:paraId="22814C48" w14:textId="77777777" w:rsidR="006037E9" w:rsidRPr="00D20274" w:rsidRDefault="006037E9" w:rsidP="00F12ABB">
      <w:pPr>
        <w:spacing w:after="0" w:line="240" w:lineRule="auto"/>
        <w:jc w:val="both"/>
        <w:rPr>
          <w:rFonts w:cs="Arial"/>
          <w:lang w:val="es-ES"/>
        </w:rPr>
      </w:pPr>
      <w:r w:rsidRPr="00D20274">
        <w:rPr>
          <w:rFonts w:cs="Arial"/>
          <w:lang w:val="es-ES"/>
        </w:rPr>
        <w:t xml:space="preserve">Se recomienda la estratificación temporal y espacial para establecer lugares sin interacción (por ejemplo, zonas esenciales de alimentación) y horarios (por ejemplo, al mediodía, cuando las tortugas verdes abandonan las zonas de alimentación para regular la temperatura), restricciones en el número de visitantes, establecimiento de un código de conducta y gestión estricta de la alimentación (por ejemplo, la creación de estaciones, alimentos naturales) (Griffin et al. 2017; Stewart et al. 2016; </w:t>
      </w:r>
      <w:proofErr w:type="spellStart"/>
      <w:r w:rsidRPr="00D20274">
        <w:rPr>
          <w:rFonts w:cs="Arial"/>
          <w:lang w:val="es-ES"/>
        </w:rPr>
        <w:t>Landry</w:t>
      </w:r>
      <w:proofErr w:type="spellEnd"/>
      <w:r w:rsidRPr="00D20274">
        <w:rPr>
          <w:rFonts w:cs="Arial"/>
          <w:lang w:val="es-ES"/>
        </w:rPr>
        <w:t xml:space="preserve"> y </w:t>
      </w:r>
      <w:proofErr w:type="spellStart"/>
      <w:r w:rsidRPr="00D20274">
        <w:rPr>
          <w:rFonts w:cs="Arial"/>
          <w:lang w:val="es-ES"/>
        </w:rPr>
        <w:t>Taggart</w:t>
      </w:r>
      <w:proofErr w:type="spellEnd"/>
      <w:r w:rsidRPr="00D20274">
        <w:rPr>
          <w:rFonts w:cs="Arial"/>
          <w:lang w:val="es-ES"/>
        </w:rPr>
        <w:t xml:space="preserve"> 2010; </w:t>
      </w:r>
      <w:proofErr w:type="spellStart"/>
      <w:r w:rsidRPr="00D20274">
        <w:rPr>
          <w:rFonts w:cs="Arial"/>
          <w:lang w:val="es-ES"/>
        </w:rPr>
        <w:t>Horrocks</w:t>
      </w:r>
      <w:proofErr w:type="spellEnd"/>
      <w:r w:rsidRPr="00D20274">
        <w:rPr>
          <w:rFonts w:cs="Arial"/>
          <w:lang w:val="es-ES"/>
        </w:rPr>
        <w:t xml:space="preserve"> et al. 2007).</w:t>
      </w:r>
    </w:p>
    <w:p w14:paraId="555822FF" w14:textId="77777777" w:rsidR="006037E9" w:rsidRPr="00D20274" w:rsidRDefault="006037E9" w:rsidP="00F12ABB">
      <w:pPr>
        <w:spacing w:after="0" w:line="240" w:lineRule="auto"/>
        <w:jc w:val="both"/>
        <w:rPr>
          <w:rFonts w:cs="Arial"/>
          <w:lang w:val="es-ES"/>
        </w:rPr>
      </w:pPr>
    </w:p>
    <w:p w14:paraId="31437D5C" w14:textId="73933E10" w:rsidR="006037E9" w:rsidRPr="00D20274" w:rsidRDefault="006037E9" w:rsidP="00F12ABB">
      <w:pPr>
        <w:snapToGrid w:val="0"/>
        <w:spacing w:after="0" w:line="240" w:lineRule="auto"/>
        <w:jc w:val="both"/>
        <w:rPr>
          <w:rFonts w:cs="Arial"/>
          <w:lang w:val="es-ES"/>
        </w:rPr>
      </w:pPr>
      <w:r w:rsidRPr="00D20274">
        <w:rPr>
          <w:rFonts w:cs="Arial"/>
          <w:lang w:val="es-ES"/>
        </w:rPr>
        <w:t xml:space="preserve">Por otra parte, existe el riesgo de que los individuos permanentes se conviertan en objetivo desproporcionado de las interacciones, lo que provocaría perturbaciones repetidas y crónicas y aumentaría los riesgos en este segmento específico de la población en general (por ejemplo, </w:t>
      </w:r>
      <w:proofErr w:type="spellStart"/>
      <w:r w:rsidRPr="00D20274">
        <w:rPr>
          <w:rFonts w:cs="Arial"/>
          <w:lang w:val="es-ES"/>
        </w:rPr>
        <w:t>Papafitsoros</w:t>
      </w:r>
      <w:proofErr w:type="spellEnd"/>
      <w:r w:rsidRPr="00D20274">
        <w:rPr>
          <w:rFonts w:cs="Arial"/>
          <w:lang w:val="es-ES"/>
        </w:rPr>
        <w:t xml:space="preserve"> et al. 2021; Schofield et al. 2015; </w:t>
      </w:r>
      <w:proofErr w:type="spellStart"/>
      <w:r w:rsidRPr="00D20274">
        <w:rPr>
          <w:rFonts w:cs="Arial"/>
          <w:lang w:val="es-ES"/>
        </w:rPr>
        <w:t>Horrocks</w:t>
      </w:r>
      <w:proofErr w:type="spellEnd"/>
      <w:r w:rsidRPr="00D20274">
        <w:rPr>
          <w:rFonts w:cs="Arial"/>
          <w:lang w:val="es-ES"/>
        </w:rPr>
        <w:t xml:space="preserve"> et al. 2007). La gestión de las interacciones con las tortugas debe tener en cuenta las fluctuaciones en los animales disponibles para su observación (Schofield et al. 2015) y aleatorizar el lugar y el momento en que se permiten las interacciones en el agua (</w:t>
      </w:r>
      <w:proofErr w:type="spellStart"/>
      <w:r w:rsidRPr="00D20274">
        <w:rPr>
          <w:rFonts w:cs="Arial"/>
          <w:lang w:val="es-ES"/>
        </w:rPr>
        <w:t>Landry</w:t>
      </w:r>
      <w:proofErr w:type="spellEnd"/>
      <w:r w:rsidRPr="00D20274">
        <w:rPr>
          <w:rFonts w:cs="Arial"/>
          <w:lang w:val="es-ES"/>
        </w:rPr>
        <w:t xml:space="preserve"> y </w:t>
      </w:r>
      <w:proofErr w:type="spellStart"/>
      <w:r w:rsidRPr="00D20274">
        <w:rPr>
          <w:rFonts w:cs="Arial"/>
          <w:lang w:val="es-ES"/>
        </w:rPr>
        <w:t>Taggart</w:t>
      </w:r>
      <w:proofErr w:type="spellEnd"/>
      <w:r w:rsidRPr="00D20274">
        <w:rPr>
          <w:rFonts w:cs="Arial"/>
          <w:lang w:val="es-ES"/>
        </w:rPr>
        <w:t xml:space="preserve"> 2010).</w:t>
      </w:r>
    </w:p>
    <w:p w14:paraId="052CFB68" w14:textId="77777777" w:rsidR="006037E9" w:rsidRPr="00D20274" w:rsidRDefault="006037E9" w:rsidP="00F12ABB">
      <w:pPr>
        <w:spacing w:after="0" w:line="240" w:lineRule="auto"/>
        <w:jc w:val="both"/>
        <w:rPr>
          <w:rFonts w:cs="Arial"/>
          <w:lang w:val="es-ES"/>
        </w:rPr>
      </w:pPr>
    </w:p>
    <w:p w14:paraId="29B5751D" w14:textId="72C0EB1D" w:rsidR="006037E9" w:rsidRPr="00D20274" w:rsidRDefault="006037E9" w:rsidP="00F12ABB">
      <w:pPr>
        <w:spacing w:after="0" w:line="240" w:lineRule="auto"/>
        <w:jc w:val="both"/>
        <w:rPr>
          <w:rFonts w:cs="Arial"/>
          <w:lang w:val="es-ES"/>
        </w:rPr>
      </w:pPr>
      <w:r w:rsidRPr="00D20274">
        <w:rPr>
          <w:rFonts w:cs="Arial"/>
          <w:lang w:val="es-ES"/>
        </w:rPr>
        <w:t xml:space="preserve">Las Partes interesadas en dirigir y valorar las Evaluaciones de Impacto Ambiental de los acontecimientos que repercuten en las tortugas marinas y el hábitat de las tortugas se pueden guiar con el documento </w:t>
      </w:r>
      <w:hyperlink r:id="rId67" w:history="1">
        <w:r w:rsidRPr="00D20274">
          <w:rPr>
            <w:rStyle w:val="Hyperlink"/>
            <w:rFonts w:cs="Arial"/>
            <w:lang w:val="es-ES"/>
          </w:rPr>
          <w:t>CMS/IOSEA/MOS8/Doc.7.5</w:t>
        </w:r>
      </w:hyperlink>
      <w:r w:rsidRPr="00D20274">
        <w:rPr>
          <w:rFonts w:cs="Arial"/>
          <w:lang w:val="es-ES"/>
        </w:rPr>
        <w:t xml:space="preserve"> del Memorando de Entendimiento sobre la Conservación y Gestión de las Tortugas Marinas y sus Hábitats del Océano Índico y el Sudeste Asiático. En </w:t>
      </w:r>
      <w:proofErr w:type="spellStart"/>
      <w:r w:rsidRPr="00D20274">
        <w:rPr>
          <w:rFonts w:cs="Arial"/>
          <w:lang w:val="es-ES"/>
        </w:rPr>
        <w:t>Birtles</w:t>
      </w:r>
      <w:proofErr w:type="spellEnd"/>
      <w:r w:rsidRPr="00D20274">
        <w:rPr>
          <w:rFonts w:cs="Arial"/>
          <w:lang w:val="es-ES"/>
        </w:rPr>
        <w:t xml:space="preserve"> et al. (2005) se ofrece un </w:t>
      </w:r>
      <w:hyperlink r:id="rId68" w:history="1">
        <w:r w:rsidRPr="00D20274">
          <w:rPr>
            <w:rStyle w:val="Hyperlink"/>
            <w:rFonts w:cs="Arial"/>
            <w:lang w:val="es-ES"/>
          </w:rPr>
          <w:t>Código de Prácticas para la Gestión Sostenible del Turismo de Tortugas</w:t>
        </w:r>
      </w:hyperlink>
      <w:r w:rsidRPr="00D20274">
        <w:rPr>
          <w:rFonts w:cs="Arial"/>
          <w:lang w:val="es-ES"/>
        </w:rPr>
        <w:t>, que incluye orientaciones sobre evaluación medioambiental, gestión y código de conducta.</w:t>
      </w:r>
    </w:p>
    <w:p w14:paraId="315A9315" w14:textId="77777777" w:rsidR="006037E9" w:rsidRPr="00D20274" w:rsidRDefault="006037E9" w:rsidP="00F12ABB">
      <w:pPr>
        <w:snapToGrid w:val="0"/>
        <w:spacing w:after="0" w:line="240" w:lineRule="auto"/>
        <w:jc w:val="both"/>
        <w:rPr>
          <w:rFonts w:cs="Arial"/>
          <w:lang w:val="es-ES"/>
        </w:rPr>
      </w:pPr>
    </w:p>
    <w:p w14:paraId="7AC95348" w14:textId="77777777" w:rsidR="006037E9" w:rsidRPr="00D20274" w:rsidRDefault="006037E9" w:rsidP="00F12ABB">
      <w:pPr>
        <w:snapToGrid w:val="0"/>
        <w:spacing w:after="0" w:line="240" w:lineRule="auto"/>
        <w:jc w:val="both"/>
        <w:rPr>
          <w:rFonts w:cs="Arial"/>
          <w:b/>
          <w:bCs/>
          <w:lang w:val="es-ES"/>
        </w:rPr>
      </w:pPr>
      <w:r w:rsidRPr="00D20274">
        <w:rPr>
          <w:rFonts w:cs="Arial"/>
          <w:b/>
          <w:bCs/>
          <w:lang w:val="es-ES"/>
        </w:rPr>
        <w:t>Indicadores observables de perturbación</w:t>
      </w:r>
    </w:p>
    <w:p w14:paraId="188CFC60" w14:textId="77777777" w:rsidR="006037E9" w:rsidRPr="00D20274" w:rsidRDefault="006037E9" w:rsidP="00F12ABB">
      <w:pPr>
        <w:snapToGrid w:val="0"/>
        <w:spacing w:after="0" w:line="240" w:lineRule="auto"/>
        <w:ind w:left="360"/>
        <w:jc w:val="both"/>
        <w:rPr>
          <w:rFonts w:cs="Arial"/>
          <w:lang w:val="es-ES"/>
        </w:rPr>
      </w:pPr>
    </w:p>
    <w:p w14:paraId="73BAB53B" w14:textId="77777777" w:rsidR="006037E9" w:rsidRPr="00D20274" w:rsidRDefault="006037E9" w:rsidP="006C682F">
      <w:pPr>
        <w:pStyle w:val="ListParagraph"/>
        <w:numPr>
          <w:ilvl w:val="0"/>
          <w:numId w:val="19"/>
        </w:numPr>
        <w:snapToGrid w:val="0"/>
        <w:spacing w:after="0" w:line="240" w:lineRule="auto"/>
        <w:ind w:left="924" w:hanging="357"/>
        <w:contextualSpacing w:val="0"/>
        <w:jc w:val="both"/>
        <w:rPr>
          <w:rFonts w:cs="Arial"/>
          <w:lang w:val="es-ES"/>
        </w:rPr>
      </w:pPr>
      <w:r w:rsidRPr="00D20274">
        <w:rPr>
          <w:rFonts w:cs="Arial"/>
          <w:lang w:val="es-ES"/>
        </w:rPr>
        <w:t>Tácticas de evitación: nadar lejos, mantenerse alejado, salir a la superficie</w:t>
      </w:r>
    </w:p>
    <w:p w14:paraId="5CC787C7" w14:textId="77777777" w:rsidR="006037E9" w:rsidRPr="00D20274" w:rsidRDefault="006037E9" w:rsidP="006C682F">
      <w:pPr>
        <w:pStyle w:val="ListParagraph"/>
        <w:numPr>
          <w:ilvl w:val="0"/>
          <w:numId w:val="19"/>
        </w:numPr>
        <w:snapToGrid w:val="0"/>
        <w:spacing w:after="0" w:line="240" w:lineRule="auto"/>
        <w:ind w:left="924" w:hanging="357"/>
        <w:contextualSpacing w:val="0"/>
        <w:jc w:val="both"/>
        <w:rPr>
          <w:rFonts w:cs="Arial"/>
          <w:lang w:val="es-ES"/>
        </w:rPr>
      </w:pPr>
      <w:r w:rsidRPr="00D20274">
        <w:rPr>
          <w:rFonts w:cs="Arial"/>
          <w:lang w:val="es-ES"/>
        </w:rPr>
        <w:t>Cambio en la actividad en la superficie: intervalos de respiración más breves</w:t>
      </w:r>
    </w:p>
    <w:p w14:paraId="6DB0B422" w14:textId="77777777" w:rsidR="006037E9" w:rsidRPr="00D20274" w:rsidRDefault="006037E9" w:rsidP="006C682F">
      <w:pPr>
        <w:pStyle w:val="ListParagraph"/>
        <w:numPr>
          <w:ilvl w:val="0"/>
          <w:numId w:val="19"/>
        </w:numPr>
        <w:snapToGrid w:val="0"/>
        <w:spacing w:after="0" w:line="240" w:lineRule="auto"/>
        <w:ind w:left="924" w:hanging="357"/>
        <w:contextualSpacing w:val="0"/>
        <w:jc w:val="both"/>
        <w:rPr>
          <w:rFonts w:cs="Arial"/>
          <w:lang w:val="es-ES"/>
        </w:rPr>
      </w:pPr>
      <w:r w:rsidRPr="00D20274">
        <w:rPr>
          <w:rFonts w:cs="Arial"/>
          <w:lang w:val="es-ES"/>
        </w:rPr>
        <w:t>Cambio de comportamiento: interrupción de la alimentación, el descanso y la respiración</w:t>
      </w:r>
    </w:p>
    <w:p w14:paraId="2EFB6A33" w14:textId="77777777" w:rsidR="006037E9" w:rsidRPr="00D20274" w:rsidRDefault="006037E9" w:rsidP="00F12ABB">
      <w:pPr>
        <w:snapToGrid w:val="0"/>
        <w:spacing w:after="0" w:line="240" w:lineRule="auto"/>
        <w:jc w:val="both"/>
        <w:rPr>
          <w:rFonts w:cs="Arial"/>
          <w:b/>
          <w:bCs/>
          <w:lang w:val="es-ES"/>
        </w:rPr>
      </w:pPr>
    </w:p>
    <w:p w14:paraId="7E25E517" w14:textId="77777777" w:rsidR="006037E9" w:rsidRPr="00D20274" w:rsidRDefault="006037E9" w:rsidP="00F12ABB">
      <w:pPr>
        <w:snapToGrid w:val="0"/>
        <w:spacing w:after="0" w:line="240" w:lineRule="auto"/>
        <w:jc w:val="both"/>
        <w:rPr>
          <w:rFonts w:cs="Arial"/>
          <w:b/>
          <w:bCs/>
          <w:lang w:val="es-ES"/>
        </w:rPr>
      </w:pPr>
      <w:r w:rsidRPr="00D20274">
        <w:rPr>
          <w:rFonts w:cs="Arial"/>
          <w:b/>
          <w:bCs/>
          <w:lang w:val="es-ES"/>
        </w:rPr>
        <w:t>Directrices aplicables a todas las especies de tortugas</w:t>
      </w:r>
    </w:p>
    <w:p w14:paraId="0ED296E6" w14:textId="77777777" w:rsidR="006037E9" w:rsidRPr="00D20274" w:rsidRDefault="006037E9" w:rsidP="00F12ABB">
      <w:pPr>
        <w:snapToGrid w:val="0"/>
        <w:spacing w:after="0" w:line="240" w:lineRule="auto"/>
        <w:ind w:left="426"/>
        <w:jc w:val="both"/>
        <w:rPr>
          <w:rFonts w:cs="Arial"/>
          <w:lang w:val="es-ES"/>
        </w:rPr>
      </w:pPr>
    </w:p>
    <w:p w14:paraId="3FF3ACA1" w14:textId="2BB99A5F" w:rsidR="006037E9" w:rsidRPr="00D20274" w:rsidRDefault="006037E9" w:rsidP="006C682F">
      <w:pPr>
        <w:pStyle w:val="ListParagraph"/>
        <w:numPr>
          <w:ilvl w:val="1"/>
          <w:numId w:val="17"/>
        </w:numPr>
        <w:snapToGrid w:val="0"/>
        <w:spacing w:after="0" w:line="240" w:lineRule="auto"/>
        <w:ind w:left="567" w:hanging="567"/>
        <w:contextualSpacing w:val="0"/>
        <w:jc w:val="both"/>
        <w:rPr>
          <w:rFonts w:cs="Arial"/>
          <w:lang w:val="es-ES"/>
        </w:rPr>
      </w:pPr>
      <w:r w:rsidRPr="00D20274">
        <w:rPr>
          <w:rFonts w:cs="Arial"/>
          <w:lang w:val="es-ES"/>
        </w:rPr>
        <w:t>Un máximo de 5 personas a la distancia mínima, longitud del cuerpo del animal o 3 m, la que sea mayor.</w:t>
      </w:r>
    </w:p>
    <w:p w14:paraId="02326360" w14:textId="77777777" w:rsidR="006037E9" w:rsidRPr="00D20274" w:rsidRDefault="006037E9" w:rsidP="006C682F">
      <w:pPr>
        <w:snapToGrid w:val="0"/>
        <w:spacing w:after="0" w:line="240" w:lineRule="auto"/>
        <w:ind w:left="567" w:hanging="567"/>
        <w:jc w:val="both"/>
        <w:rPr>
          <w:rFonts w:cs="Arial"/>
          <w:lang w:val="es-ES"/>
        </w:rPr>
      </w:pPr>
    </w:p>
    <w:p w14:paraId="621B06E8" w14:textId="77777777" w:rsidR="006037E9" w:rsidRPr="00D20274" w:rsidRDefault="006037E9" w:rsidP="006C682F">
      <w:pPr>
        <w:pStyle w:val="ListParagraph"/>
        <w:numPr>
          <w:ilvl w:val="1"/>
          <w:numId w:val="17"/>
        </w:numPr>
        <w:snapToGrid w:val="0"/>
        <w:spacing w:after="0" w:line="240" w:lineRule="auto"/>
        <w:ind w:left="567" w:hanging="567"/>
        <w:contextualSpacing w:val="0"/>
        <w:jc w:val="both"/>
        <w:rPr>
          <w:rFonts w:cs="Arial"/>
          <w:lang w:val="es-ES"/>
        </w:rPr>
      </w:pPr>
      <w:r w:rsidRPr="00D20274">
        <w:rPr>
          <w:rFonts w:cs="Arial"/>
          <w:lang w:val="es-ES"/>
        </w:rPr>
        <w:t xml:space="preserve">Crear zonas sin interacción fuera de las playas de anidación durante la temporada de </w:t>
      </w:r>
      <w:proofErr w:type="gramStart"/>
      <w:r w:rsidRPr="00D20274">
        <w:rPr>
          <w:rFonts w:cs="Arial"/>
          <w:lang w:val="es-ES"/>
        </w:rPr>
        <w:t>la misma</w:t>
      </w:r>
      <w:proofErr w:type="gramEnd"/>
      <w:r w:rsidRPr="00D20274">
        <w:rPr>
          <w:rFonts w:cs="Arial"/>
          <w:lang w:val="es-ES"/>
        </w:rPr>
        <w:t xml:space="preserve"> para evitar perturbaciones a las tortugas que se acerquen o abandonen la playa.</w:t>
      </w:r>
    </w:p>
    <w:p w14:paraId="41E4D27E" w14:textId="77777777" w:rsidR="006037E9" w:rsidRPr="00D20274" w:rsidRDefault="006037E9" w:rsidP="006C682F">
      <w:pPr>
        <w:snapToGrid w:val="0"/>
        <w:spacing w:after="0" w:line="240" w:lineRule="auto"/>
        <w:ind w:left="567" w:hanging="567"/>
        <w:jc w:val="both"/>
        <w:rPr>
          <w:rFonts w:cs="Arial"/>
          <w:lang w:val="es-ES"/>
        </w:rPr>
      </w:pPr>
    </w:p>
    <w:p w14:paraId="026BFEF3" w14:textId="77777777" w:rsidR="006037E9" w:rsidRPr="00D20274" w:rsidRDefault="006037E9" w:rsidP="006C682F">
      <w:pPr>
        <w:pStyle w:val="ListParagraph"/>
        <w:numPr>
          <w:ilvl w:val="1"/>
          <w:numId w:val="17"/>
        </w:numPr>
        <w:snapToGrid w:val="0"/>
        <w:spacing w:after="0" w:line="240" w:lineRule="auto"/>
        <w:ind w:left="567" w:hanging="567"/>
        <w:contextualSpacing w:val="0"/>
        <w:jc w:val="both"/>
        <w:rPr>
          <w:rFonts w:cs="Arial"/>
          <w:lang w:val="es-ES"/>
        </w:rPr>
      </w:pPr>
      <w:r w:rsidRPr="00D20274">
        <w:rPr>
          <w:rFonts w:cs="Arial"/>
          <w:lang w:val="es-ES"/>
        </w:rPr>
        <w:t>Los que practican esnórquel y los submarinistas se deben acercar por un lado y evitar «encerrar» a la tortuga por encima, ya que le impide salir a la superficie y respirar.</w:t>
      </w:r>
    </w:p>
    <w:p w14:paraId="04205539" w14:textId="77777777" w:rsidR="006037E9" w:rsidRPr="00D20274" w:rsidRDefault="006037E9" w:rsidP="006C682F">
      <w:pPr>
        <w:pStyle w:val="ListParagraph"/>
        <w:snapToGrid w:val="0"/>
        <w:spacing w:after="0" w:line="240" w:lineRule="auto"/>
        <w:ind w:left="567" w:hanging="567"/>
        <w:contextualSpacing w:val="0"/>
        <w:jc w:val="both"/>
        <w:rPr>
          <w:rFonts w:cs="Arial"/>
          <w:lang w:val="es-ES"/>
        </w:rPr>
      </w:pPr>
    </w:p>
    <w:p w14:paraId="67720DE0" w14:textId="77777777" w:rsidR="006037E9" w:rsidRPr="00D20274" w:rsidRDefault="006037E9" w:rsidP="006C682F">
      <w:pPr>
        <w:pStyle w:val="ListParagraph"/>
        <w:numPr>
          <w:ilvl w:val="1"/>
          <w:numId w:val="17"/>
        </w:numPr>
        <w:snapToGrid w:val="0"/>
        <w:spacing w:after="0" w:line="240" w:lineRule="auto"/>
        <w:ind w:left="567" w:hanging="567"/>
        <w:contextualSpacing w:val="0"/>
        <w:jc w:val="both"/>
        <w:rPr>
          <w:rFonts w:cs="Arial"/>
          <w:lang w:val="es-ES"/>
        </w:rPr>
      </w:pPr>
      <w:r w:rsidRPr="00D20274">
        <w:rPr>
          <w:rFonts w:cs="Arial"/>
          <w:lang w:val="es-ES"/>
        </w:rPr>
        <w:t>No obstruir el camino de la tortuga hacia la superficie ni su permanencia en ella.</w:t>
      </w:r>
    </w:p>
    <w:p w14:paraId="1D8B349E" w14:textId="77777777" w:rsidR="006037E9" w:rsidRPr="00D20274" w:rsidRDefault="006037E9" w:rsidP="006C682F">
      <w:pPr>
        <w:pStyle w:val="ListParagraph"/>
        <w:snapToGrid w:val="0"/>
        <w:spacing w:after="0" w:line="240" w:lineRule="auto"/>
        <w:ind w:left="567" w:hanging="567"/>
        <w:contextualSpacing w:val="0"/>
        <w:jc w:val="both"/>
        <w:rPr>
          <w:rFonts w:cs="Arial"/>
          <w:lang w:val="es-ES"/>
        </w:rPr>
      </w:pPr>
    </w:p>
    <w:p w14:paraId="006E4B52" w14:textId="2E06BC9E" w:rsidR="006037E9" w:rsidRPr="00D20274" w:rsidRDefault="006037E9" w:rsidP="006C682F">
      <w:pPr>
        <w:pStyle w:val="ListParagraph"/>
        <w:numPr>
          <w:ilvl w:val="1"/>
          <w:numId w:val="17"/>
        </w:numPr>
        <w:snapToGrid w:val="0"/>
        <w:spacing w:after="0" w:line="240" w:lineRule="auto"/>
        <w:ind w:left="567" w:hanging="567"/>
        <w:contextualSpacing w:val="0"/>
        <w:jc w:val="both"/>
        <w:rPr>
          <w:rFonts w:cs="Arial"/>
          <w:lang w:val="es-ES"/>
        </w:rPr>
      </w:pPr>
      <w:r w:rsidRPr="00D20274">
        <w:rPr>
          <w:rFonts w:cs="Arial"/>
          <w:lang w:val="es-ES"/>
        </w:rPr>
        <w:t>Se prohíbe la interacción física, incluyendo tomar, tocar, manipular, montar, pisar, agarrarse a, sujetar o mover las tortugas.</w:t>
      </w:r>
    </w:p>
    <w:p w14:paraId="224C4BED" w14:textId="77777777" w:rsidR="006037E9" w:rsidRPr="00D20274" w:rsidRDefault="006037E9" w:rsidP="006C682F">
      <w:pPr>
        <w:pStyle w:val="ListParagraph"/>
        <w:snapToGrid w:val="0"/>
        <w:spacing w:after="0" w:line="240" w:lineRule="auto"/>
        <w:ind w:left="567" w:hanging="567"/>
        <w:contextualSpacing w:val="0"/>
        <w:jc w:val="both"/>
        <w:rPr>
          <w:rFonts w:cs="Arial"/>
          <w:lang w:val="es-ES"/>
        </w:rPr>
      </w:pPr>
    </w:p>
    <w:p w14:paraId="64099358" w14:textId="27DA461C" w:rsidR="006037E9" w:rsidRPr="00D20274" w:rsidRDefault="006037E9" w:rsidP="006C682F">
      <w:pPr>
        <w:pStyle w:val="ListParagraph"/>
        <w:numPr>
          <w:ilvl w:val="1"/>
          <w:numId w:val="17"/>
        </w:numPr>
        <w:snapToGrid w:val="0"/>
        <w:spacing w:after="0" w:line="240" w:lineRule="auto"/>
        <w:ind w:left="567" w:hanging="567"/>
        <w:contextualSpacing w:val="0"/>
        <w:jc w:val="both"/>
        <w:rPr>
          <w:rFonts w:cs="Arial"/>
          <w:lang w:val="es-ES"/>
        </w:rPr>
      </w:pPr>
      <w:r w:rsidRPr="00D20274">
        <w:rPr>
          <w:rFonts w:cs="Arial"/>
          <w:lang w:val="es-ES"/>
        </w:rPr>
        <w:t>Se prohíben las interacciones de submarinismo en las zonas esenciales de alimentación y descanso para minimizar las perturbaciones a los animales en estos estados sensibles.</w:t>
      </w:r>
    </w:p>
    <w:p w14:paraId="5E6690EA" w14:textId="77777777" w:rsidR="006037E9" w:rsidRPr="00D20274" w:rsidRDefault="006037E9" w:rsidP="006C682F">
      <w:pPr>
        <w:pStyle w:val="ListParagraph"/>
        <w:snapToGrid w:val="0"/>
        <w:spacing w:after="0" w:line="240" w:lineRule="auto"/>
        <w:ind w:left="567" w:hanging="567"/>
        <w:contextualSpacing w:val="0"/>
        <w:jc w:val="both"/>
        <w:rPr>
          <w:rFonts w:cs="Arial"/>
          <w:lang w:val="es-ES"/>
        </w:rPr>
      </w:pPr>
    </w:p>
    <w:p w14:paraId="1FD23F6B" w14:textId="77777777" w:rsidR="006037E9" w:rsidRPr="00D20274" w:rsidRDefault="006037E9" w:rsidP="006C682F">
      <w:pPr>
        <w:pStyle w:val="ListParagraph"/>
        <w:numPr>
          <w:ilvl w:val="1"/>
          <w:numId w:val="17"/>
        </w:numPr>
        <w:snapToGrid w:val="0"/>
        <w:spacing w:after="0" w:line="240" w:lineRule="auto"/>
        <w:ind w:left="567" w:hanging="567"/>
        <w:contextualSpacing w:val="0"/>
        <w:jc w:val="both"/>
        <w:rPr>
          <w:rFonts w:cs="Arial"/>
          <w:lang w:val="es-ES"/>
        </w:rPr>
      </w:pPr>
      <w:r w:rsidRPr="00D20274">
        <w:rPr>
          <w:rFonts w:cs="Arial"/>
          <w:lang w:val="es-ES"/>
        </w:rPr>
        <w:t>Para evitar confusiones y posibles devoluciones a la playa, no iluminar a las crías en el agua.</w:t>
      </w:r>
    </w:p>
    <w:p w14:paraId="5FD7C09D" w14:textId="1686A5DB" w:rsidR="00ED41B5" w:rsidRPr="00D20274" w:rsidRDefault="00ED41B5">
      <w:pPr>
        <w:rPr>
          <w:rFonts w:cs="Arial"/>
          <w:lang w:val="es-ES"/>
        </w:rPr>
      </w:pPr>
    </w:p>
    <w:p w14:paraId="54F47B97" w14:textId="77777777" w:rsidR="006C682F" w:rsidRPr="00D20274" w:rsidRDefault="006C682F" w:rsidP="00237BB9">
      <w:pPr>
        <w:pStyle w:val="Heading2"/>
        <w:rPr>
          <w:lang w:val="es-ES"/>
        </w:rPr>
      </w:pPr>
      <w:bookmarkStart w:id="35" w:name="_Toc89089512"/>
      <w:bookmarkStart w:id="36" w:name="_Toc137733365"/>
    </w:p>
    <w:p w14:paraId="294C0635" w14:textId="4940C5E3" w:rsidR="006037E9" w:rsidRPr="00D20274" w:rsidRDefault="006037E9" w:rsidP="00237BB9">
      <w:pPr>
        <w:pStyle w:val="Heading2"/>
        <w:rPr>
          <w:lang w:val="es-ES"/>
        </w:rPr>
      </w:pPr>
      <w:r w:rsidRPr="00D20274">
        <w:rPr>
          <w:lang w:val="es-ES"/>
        </w:rPr>
        <w:t xml:space="preserve">2.3 </w:t>
      </w:r>
      <w:bookmarkEnd w:id="35"/>
      <w:r w:rsidRPr="00D20274">
        <w:rPr>
          <w:smallCaps/>
          <w:lang w:val="es-ES"/>
        </w:rPr>
        <w:t>Peces</w:t>
      </w:r>
      <w:bookmarkEnd w:id="36"/>
    </w:p>
    <w:p w14:paraId="363A5D30" w14:textId="77777777" w:rsidR="006C682F" w:rsidRPr="00D20274" w:rsidRDefault="006C682F" w:rsidP="00F12ABB">
      <w:pPr>
        <w:pStyle w:val="ListParagraph"/>
        <w:tabs>
          <w:tab w:val="left" w:pos="142"/>
        </w:tabs>
        <w:snapToGrid w:val="0"/>
        <w:spacing w:after="0" w:line="240" w:lineRule="auto"/>
        <w:ind w:left="0"/>
        <w:contextualSpacing w:val="0"/>
        <w:jc w:val="both"/>
        <w:rPr>
          <w:rFonts w:cs="Arial"/>
          <w:lang w:val="es-ES"/>
        </w:rPr>
      </w:pPr>
    </w:p>
    <w:p w14:paraId="6496FA71" w14:textId="006364FC" w:rsidR="006037E9" w:rsidRPr="00D20274" w:rsidRDefault="006037E9" w:rsidP="00F12ABB">
      <w:pPr>
        <w:pStyle w:val="ListParagraph"/>
        <w:tabs>
          <w:tab w:val="left" w:pos="142"/>
        </w:tabs>
        <w:snapToGrid w:val="0"/>
        <w:spacing w:after="0" w:line="240" w:lineRule="auto"/>
        <w:ind w:left="0"/>
        <w:contextualSpacing w:val="0"/>
        <w:jc w:val="both"/>
        <w:rPr>
          <w:rFonts w:cs="Arial"/>
          <w:lang w:val="es-ES"/>
        </w:rPr>
      </w:pPr>
      <w:r w:rsidRPr="00D20274">
        <w:rPr>
          <w:rFonts w:cs="Arial"/>
          <w:lang w:val="es-ES"/>
        </w:rPr>
        <w:t xml:space="preserve">Las interacciones recreativas en el agua con tiburones y rayas se producen en todo el mundo y se llevan a cabo en formatos muy diversos, ya que la ecología y el comportamiento natural de las especies de elasmobranquios difieren significativamente. Healy et al. (2020) evaluaron 151 operaciones de turismo de actividades únicas de elasmobranquios en 42 países dirigidas a 49 especies, de las cuales 17 están incluidas en la lista de la CMS. Las interacciones en el agua pueden incluir submarinismo o hacer esnórquel en la superficie, con o sin jaula, o de pie en aguas poco profundas. Las actividades comerciales dirigidas a los elasmobranquios pueden emplear prácticas normalmente denominadas de </w:t>
      </w:r>
      <w:r w:rsidRPr="00D20274">
        <w:rPr>
          <w:rFonts w:cs="Arial"/>
          <w:i/>
          <w:iCs/>
          <w:lang w:val="es-ES"/>
        </w:rPr>
        <w:t>aprovisionamiento</w:t>
      </w:r>
      <w:r w:rsidRPr="00D20274">
        <w:rPr>
          <w:rFonts w:cs="Arial"/>
          <w:lang w:val="es-ES"/>
        </w:rPr>
        <w:t xml:space="preserve"> que incluyen </w:t>
      </w:r>
      <w:r w:rsidRPr="00D20274">
        <w:rPr>
          <w:rFonts w:cs="Arial"/>
          <w:color w:val="000000"/>
          <w:lang w:val="es-ES"/>
        </w:rPr>
        <w:t>atraer, alimentar y modificar el hábitat</w:t>
      </w:r>
      <w:r w:rsidRPr="00D20274">
        <w:rPr>
          <w:rFonts w:cs="Arial"/>
          <w:lang w:val="es-ES"/>
        </w:rPr>
        <w:t xml:space="preserve"> para aumentar la probabilidad de una interacción (Meyer et al. 2021b). </w:t>
      </w:r>
    </w:p>
    <w:p w14:paraId="0F129D11" w14:textId="77777777" w:rsidR="006037E9" w:rsidRPr="00D20274" w:rsidRDefault="006037E9" w:rsidP="00F12ABB">
      <w:pPr>
        <w:pStyle w:val="ListParagraph"/>
        <w:tabs>
          <w:tab w:val="left" w:pos="142"/>
        </w:tabs>
        <w:snapToGrid w:val="0"/>
        <w:spacing w:after="0" w:line="240" w:lineRule="auto"/>
        <w:ind w:left="0"/>
        <w:contextualSpacing w:val="0"/>
        <w:jc w:val="both"/>
        <w:rPr>
          <w:rFonts w:cs="Arial"/>
          <w:lang w:val="es-ES"/>
        </w:rPr>
      </w:pPr>
    </w:p>
    <w:p w14:paraId="58204AC0" w14:textId="77777777" w:rsidR="006037E9" w:rsidRPr="00D20274" w:rsidRDefault="006037E9" w:rsidP="00F12ABB">
      <w:pPr>
        <w:pStyle w:val="ListParagraph"/>
        <w:tabs>
          <w:tab w:val="left" w:pos="142"/>
        </w:tabs>
        <w:snapToGrid w:val="0"/>
        <w:spacing w:after="0" w:line="240" w:lineRule="auto"/>
        <w:ind w:left="0"/>
        <w:contextualSpacing w:val="0"/>
        <w:jc w:val="both"/>
        <w:rPr>
          <w:rFonts w:cs="Arial"/>
          <w:lang w:val="es-ES"/>
        </w:rPr>
      </w:pPr>
      <w:r w:rsidRPr="00D20274">
        <w:rPr>
          <w:rFonts w:cs="Arial"/>
          <w:lang w:val="es-ES"/>
        </w:rPr>
        <w:t xml:space="preserve">Desde finales de la década de 1990 se han realizado llamamientos a la mitigación en el desarrollo del turismo de interacción en el agua (por ejemplo, </w:t>
      </w:r>
      <w:proofErr w:type="spellStart"/>
      <w:r w:rsidRPr="00D20274">
        <w:rPr>
          <w:rFonts w:cs="Arial"/>
          <w:lang w:val="es-ES"/>
        </w:rPr>
        <w:t>Bessa</w:t>
      </w:r>
      <w:proofErr w:type="spellEnd"/>
      <w:r w:rsidRPr="00D20274">
        <w:rPr>
          <w:rFonts w:cs="Arial"/>
          <w:lang w:val="es-ES"/>
        </w:rPr>
        <w:t xml:space="preserve"> et al. 2017; Burgess 1998); sin embargo, en aproximadamente un tercio de las operaciones no existe gestión alguna (Healy et al. 2020). En concreto, el aprovisionamiento es un conjunto de prácticas complejas y polivalentes (Meyer et al. 2021b), controvertidas (</w:t>
      </w:r>
      <w:proofErr w:type="spellStart"/>
      <w:r w:rsidRPr="00D20274">
        <w:rPr>
          <w:rFonts w:cs="Arial"/>
          <w:lang w:val="es-ES"/>
        </w:rPr>
        <w:t>Patroni</w:t>
      </w:r>
      <w:proofErr w:type="spellEnd"/>
      <w:r w:rsidRPr="00D20274">
        <w:rPr>
          <w:rFonts w:cs="Arial"/>
          <w:lang w:val="es-ES"/>
        </w:rPr>
        <w:t xml:space="preserve"> et al. 2018; </w:t>
      </w:r>
      <w:proofErr w:type="spellStart"/>
      <w:r w:rsidRPr="00D20274">
        <w:rPr>
          <w:rFonts w:cs="Arial"/>
          <w:lang w:val="es-ES"/>
        </w:rPr>
        <w:t>Newsome</w:t>
      </w:r>
      <w:proofErr w:type="spellEnd"/>
      <w:r w:rsidRPr="00D20274">
        <w:rPr>
          <w:rFonts w:cs="Arial"/>
          <w:lang w:val="es-ES"/>
        </w:rPr>
        <w:t xml:space="preserve"> y Rogers 2008; </w:t>
      </w:r>
      <w:proofErr w:type="spellStart"/>
      <w:r w:rsidRPr="00D20274">
        <w:rPr>
          <w:rFonts w:cs="Arial"/>
          <w:lang w:val="es-ES"/>
        </w:rPr>
        <w:t>Orams</w:t>
      </w:r>
      <w:proofErr w:type="spellEnd"/>
      <w:r w:rsidRPr="00D20274">
        <w:rPr>
          <w:rFonts w:cs="Arial"/>
          <w:lang w:val="es-ES"/>
        </w:rPr>
        <w:t xml:space="preserve"> 2002) y arriesgadas (Healy et al. 2020, </w:t>
      </w:r>
      <w:proofErr w:type="spellStart"/>
      <w:r w:rsidRPr="00D20274">
        <w:rPr>
          <w:rFonts w:cs="Arial"/>
          <w:lang w:val="es-ES"/>
        </w:rPr>
        <w:t>Brena</w:t>
      </w:r>
      <w:proofErr w:type="spellEnd"/>
      <w:r w:rsidRPr="00D20274">
        <w:rPr>
          <w:rFonts w:cs="Arial"/>
          <w:lang w:val="es-ES"/>
        </w:rPr>
        <w:t xml:space="preserve"> et al. 2015) que requieren un reglamento estricto (para la valoración de estudios y recomendaciones de gestión relativas al aprovisionamiento de alimentación complementaria, véase Murray et al. 2016). Cuando se establece una gestión, a menudo es de carácter secundario (es decir, no está explícitamente diseñada o implementada para gestionar el turismo de elasmobranquios) y se basa en la autogestión y en códigos voluntarios de conducta (Healy et al. 2020), pero existen ejemplos de planes bien regulados, exhaustivos, sostenibles y estrechamente supervisados (por ejemplo, buceo en jaulas, Healy et al. 2020; Bradley et al. 2017; Smith et al. 2014; estudios de casos en Lawrence et al. 2016). </w:t>
      </w:r>
    </w:p>
    <w:p w14:paraId="69E07CB7" w14:textId="77777777" w:rsidR="006037E9" w:rsidRPr="00D20274" w:rsidRDefault="006037E9" w:rsidP="00F12ABB">
      <w:pPr>
        <w:spacing w:after="0" w:line="240" w:lineRule="auto"/>
        <w:jc w:val="both"/>
        <w:rPr>
          <w:rFonts w:cs="Arial"/>
          <w:lang w:val="es-ES"/>
        </w:rPr>
      </w:pPr>
    </w:p>
    <w:p w14:paraId="641D77EE" w14:textId="20071BB0" w:rsidR="006037E9" w:rsidRPr="00D20274" w:rsidRDefault="006037E9" w:rsidP="00F12ABB">
      <w:pPr>
        <w:spacing w:after="0" w:line="240" w:lineRule="auto"/>
        <w:jc w:val="both"/>
        <w:rPr>
          <w:rFonts w:cs="Arial"/>
          <w:lang w:val="es-ES"/>
        </w:rPr>
      </w:pPr>
      <w:r w:rsidRPr="00D20274">
        <w:rPr>
          <w:rFonts w:cs="Arial"/>
          <w:lang w:val="es-ES"/>
        </w:rPr>
        <w:t xml:space="preserve">Los estudios de casos de Dobson (2006) muestran problemas y consideraciones acerca de la integración de la participación de las partes interesadas, el cumplimiento y el equilibrio entre las preocupaciones antropocéntricas y </w:t>
      </w:r>
      <w:proofErr w:type="spellStart"/>
      <w:r w:rsidRPr="00D20274">
        <w:rPr>
          <w:rFonts w:cs="Arial"/>
          <w:lang w:val="es-ES"/>
        </w:rPr>
        <w:t>biocéntricas</w:t>
      </w:r>
      <w:proofErr w:type="spellEnd"/>
      <w:r w:rsidRPr="00D20274">
        <w:rPr>
          <w:rFonts w:cs="Arial"/>
          <w:lang w:val="es-ES"/>
        </w:rPr>
        <w:t xml:space="preserve"> en la gestión del turismo de tiburones. En Healy et al. (2020) se puede encontrar una matriz útil para reflexionar sobre los peligros para las especies objetivo (p. ej., fisiología, comportamiento), los ecosistemas asociados (p. ej., ecológicos) y los seres humanos (p. ej., seguridad, convivencia) como resultado de la práctica del esnórquel, el submarinismo, el buceo en jaula y el aprovisionamiento de elasmobranquios gestionados frente a los que no se gestionan. Meyer et al. (2021a) ofrecen un marco integral y de colaboración conjunto en torno a cinco categorías diferentes: trazabilidad, valores socioeconómicos, resultados de conservación, bienestar animal y efectos en los ecosistemas, como modelo de aplicación universal para evaluar de forma exhaustiva la sostenibilidad de las interacciones. </w:t>
      </w:r>
    </w:p>
    <w:p w14:paraId="598EE48A" w14:textId="77777777" w:rsidR="006037E9" w:rsidRPr="00D20274" w:rsidRDefault="006037E9" w:rsidP="00F12ABB">
      <w:pPr>
        <w:spacing w:after="0" w:line="240" w:lineRule="auto"/>
        <w:jc w:val="both"/>
        <w:rPr>
          <w:rFonts w:cs="Arial"/>
          <w:lang w:val="es-ES"/>
        </w:rPr>
      </w:pPr>
    </w:p>
    <w:p w14:paraId="59E25E5E" w14:textId="77777777" w:rsidR="006037E9" w:rsidRPr="00D20274" w:rsidRDefault="006037E9" w:rsidP="00F12ABB">
      <w:pPr>
        <w:pStyle w:val="ListParagraph"/>
        <w:tabs>
          <w:tab w:val="left" w:pos="142"/>
        </w:tabs>
        <w:snapToGrid w:val="0"/>
        <w:spacing w:after="0" w:line="240" w:lineRule="auto"/>
        <w:ind w:left="0"/>
        <w:contextualSpacing w:val="0"/>
        <w:jc w:val="both"/>
        <w:rPr>
          <w:rFonts w:cs="Arial"/>
          <w:lang w:val="es-ES"/>
        </w:rPr>
      </w:pPr>
      <w:r w:rsidRPr="00D20274">
        <w:rPr>
          <w:rFonts w:cs="Arial"/>
          <w:lang w:val="es-ES"/>
        </w:rPr>
        <w:t>En Lawrence et al. (2016) se puede encontrar más orientación específica para cada especie sobre el establecimiento de reglamentos para las interacciones con elasmobranquios.</w:t>
      </w:r>
    </w:p>
    <w:p w14:paraId="5C4B2CFD" w14:textId="77777777" w:rsidR="006037E9" w:rsidRPr="00D20274" w:rsidRDefault="006037E9" w:rsidP="00F12ABB">
      <w:pPr>
        <w:pStyle w:val="ListParagraph"/>
        <w:tabs>
          <w:tab w:val="left" w:pos="142"/>
        </w:tabs>
        <w:snapToGrid w:val="0"/>
        <w:spacing w:after="0" w:line="240" w:lineRule="auto"/>
        <w:ind w:left="0"/>
        <w:contextualSpacing w:val="0"/>
        <w:jc w:val="both"/>
        <w:rPr>
          <w:rFonts w:cs="Arial"/>
          <w:lang w:val="es-ES"/>
        </w:rPr>
      </w:pPr>
    </w:p>
    <w:p w14:paraId="4B09D4E1" w14:textId="77777777" w:rsidR="006037E9" w:rsidRPr="00D20274" w:rsidRDefault="006037E9" w:rsidP="00F12ABB">
      <w:pPr>
        <w:pStyle w:val="Heading3"/>
        <w:snapToGrid w:val="0"/>
        <w:spacing w:before="0"/>
        <w:jc w:val="both"/>
        <w:rPr>
          <w:rFonts w:ascii="Arial" w:hAnsi="Arial" w:cs="Arial"/>
          <w:i/>
          <w:iCs/>
          <w:lang w:val="es-ES"/>
        </w:rPr>
      </w:pPr>
      <w:bookmarkStart w:id="37" w:name="_Toc89089513"/>
      <w:bookmarkStart w:id="38" w:name="_Toc137733366"/>
      <w:r w:rsidRPr="00D20274">
        <w:rPr>
          <w:rFonts w:ascii="Arial" w:hAnsi="Arial" w:cs="Arial"/>
          <w:i/>
          <w:iCs/>
          <w:lang w:val="es-ES"/>
        </w:rPr>
        <w:lastRenderedPageBreak/>
        <w:t>Tiburones</w:t>
      </w:r>
      <w:bookmarkEnd w:id="37"/>
      <w:bookmarkEnd w:id="38"/>
    </w:p>
    <w:p w14:paraId="7BD6D9A9" w14:textId="77777777" w:rsidR="006C682F" w:rsidRPr="00D20274" w:rsidRDefault="006C682F" w:rsidP="00F12ABB">
      <w:pPr>
        <w:spacing w:after="0" w:line="240" w:lineRule="auto"/>
        <w:jc w:val="both"/>
        <w:rPr>
          <w:rFonts w:cs="Arial"/>
          <w:lang w:val="es-ES"/>
        </w:rPr>
      </w:pPr>
    </w:p>
    <w:p w14:paraId="533895F3" w14:textId="32157283" w:rsidR="006037E9" w:rsidRPr="00D20274" w:rsidRDefault="006037E9" w:rsidP="00F12ABB">
      <w:pPr>
        <w:spacing w:after="0" w:line="240" w:lineRule="auto"/>
        <w:jc w:val="both"/>
        <w:rPr>
          <w:rFonts w:cs="Arial"/>
          <w:lang w:val="es-ES"/>
        </w:rPr>
      </w:pPr>
      <w:r w:rsidRPr="00D20274">
        <w:rPr>
          <w:rFonts w:cs="Arial"/>
          <w:lang w:val="es-ES"/>
        </w:rPr>
        <w:t xml:space="preserve">Las interacciones en el agua se producen tanto en hábitats pelágicos como costeros y, sobre todo, implican el submarinismo. Las actividades comerciales se centran en los tiburones ballena, blanco y martillo, entre otros. Los efectos documentados del turismo y las actividades recreativas en los tiburones incluyen cambios en la fisiología (por ejemplo, Barnett et al. 2016), la abundancia, la residencia o la estacionalidad (por ejemplo, Araujo et al. 2014; Meyer et al. 2009), el uso del espacio (por ejemplo, </w:t>
      </w:r>
      <w:proofErr w:type="spellStart"/>
      <w:r w:rsidRPr="00D20274">
        <w:rPr>
          <w:rFonts w:cs="Arial"/>
          <w:lang w:val="es-ES"/>
        </w:rPr>
        <w:t>Huveneers</w:t>
      </w:r>
      <w:proofErr w:type="spellEnd"/>
      <w:r w:rsidRPr="00D20274">
        <w:rPr>
          <w:rFonts w:cs="Arial"/>
          <w:lang w:val="es-ES"/>
        </w:rPr>
        <w:t xml:space="preserve"> et al. 2013) y los efectos físicos (por ejemplo, Smith et al. 2010).</w:t>
      </w:r>
    </w:p>
    <w:p w14:paraId="3CDD7FCB" w14:textId="77777777" w:rsidR="006037E9" w:rsidRPr="00D20274" w:rsidRDefault="006037E9" w:rsidP="00F12ABB">
      <w:pPr>
        <w:spacing w:after="0" w:line="240" w:lineRule="auto"/>
        <w:jc w:val="both"/>
        <w:rPr>
          <w:rFonts w:cs="Arial"/>
          <w:lang w:val="es-ES"/>
        </w:rPr>
      </w:pPr>
    </w:p>
    <w:p w14:paraId="187C5388" w14:textId="77777777" w:rsidR="006037E9" w:rsidRPr="00D20274" w:rsidRDefault="006037E9" w:rsidP="00F12ABB">
      <w:pPr>
        <w:spacing w:after="0" w:line="240" w:lineRule="auto"/>
        <w:jc w:val="both"/>
        <w:rPr>
          <w:rFonts w:cs="Arial"/>
          <w:lang w:val="es-ES"/>
        </w:rPr>
      </w:pPr>
      <w:r w:rsidRPr="00D20274">
        <w:rPr>
          <w:rFonts w:cs="Arial"/>
          <w:lang w:val="es-ES"/>
        </w:rPr>
        <w:t>Se ha observado que la forma en que los animales responden a las interacciones varía enormemente entre especies, lugares y tipos de interacciones (por ejemplo, Gallagher et al. 2015; Bradley et al. 2017; Bruce y Bradford 2013; Cubero-Pardo et al. 2011) y, en gran medida, todavía es poco conocida (</w:t>
      </w:r>
      <w:proofErr w:type="spellStart"/>
      <w:r w:rsidRPr="00D20274">
        <w:rPr>
          <w:rFonts w:cs="Arial"/>
          <w:lang w:val="es-ES"/>
        </w:rPr>
        <w:t>Vianna</w:t>
      </w:r>
      <w:proofErr w:type="spellEnd"/>
      <w:r w:rsidRPr="00D20274">
        <w:rPr>
          <w:rFonts w:cs="Arial"/>
          <w:lang w:val="es-ES"/>
        </w:rPr>
        <w:t xml:space="preserve"> et al. 2012), especialmente, sus repercusiones biológicas a largo plazo (Bradley et al. 2017).</w:t>
      </w:r>
    </w:p>
    <w:p w14:paraId="749D5880" w14:textId="77777777" w:rsidR="006037E9" w:rsidRPr="00D20274" w:rsidRDefault="006037E9" w:rsidP="00F12ABB">
      <w:pPr>
        <w:spacing w:after="0" w:line="240" w:lineRule="auto"/>
        <w:jc w:val="both"/>
        <w:rPr>
          <w:rFonts w:cs="Arial"/>
          <w:lang w:val="es-ES"/>
        </w:rPr>
      </w:pPr>
    </w:p>
    <w:p w14:paraId="53592D5F" w14:textId="77777777" w:rsidR="006037E9" w:rsidRPr="00D20274" w:rsidRDefault="006037E9" w:rsidP="00F12ABB">
      <w:pPr>
        <w:snapToGrid w:val="0"/>
        <w:spacing w:after="0" w:line="240" w:lineRule="auto"/>
        <w:jc w:val="both"/>
        <w:rPr>
          <w:rFonts w:cs="Arial"/>
          <w:lang w:val="es-ES"/>
        </w:rPr>
      </w:pPr>
      <w:r w:rsidRPr="00D20274">
        <w:rPr>
          <w:rFonts w:cs="Arial"/>
          <w:lang w:val="es-ES"/>
        </w:rPr>
        <w:t xml:space="preserve">La alimentación y la atracción, que oscilan desde el cebo hasta la alimentación a mano, son una característica común en muchas operaciones comerciales y pueden provocar cambios en los patrones de comportamiento, las tasas metabólicas, el uso del espacio y la abundancia local (por ejemplo, Heinrich et al. 2022; Araujo et al. 2014, 2020; Abrantes et al. 2018; </w:t>
      </w:r>
      <w:proofErr w:type="spellStart"/>
      <w:r w:rsidRPr="00D20274">
        <w:rPr>
          <w:rFonts w:cs="Arial"/>
          <w:lang w:val="es-ES"/>
        </w:rPr>
        <w:t>Brunnschweiler</w:t>
      </w:r>
      <w:proofErr w:type="spellEnd"/>
      <w:r w:rsidRPr="00D20274">
        <w:rPr>
          <w:rFonts w:cs="Arial"/>
          <w:lang w:val="es-ES"/>
        </w:rPr>
        <w:t xml:space="preserve"> y Barnett 2013; </w:t>
      </w:r>
      <w:proofErr w:type="spellStart"/>
      <w:r w:rsidRPr="00D20274">
        <w:rPr>
          <w:rFonts w:cs="Arial"/>
          <w:lang w:val="es-ES"/>
        </w:rPr>
        <w:t>Hammerschlag</w:t>
      </w:r>
      <w:proofErr w:type="spellEnd"/>
      <w:r w:rsidRPr="00D20274">
        <w:rPr>
          <w:rFonts w:cs="Arial"/>
          <w:lang w:val="es-ES"/>
        </w:rPr>
        <w:t xml:space="preserve"> et al. 2012, 2017; </w:t>
      </w:r>
      <w:proofErr w:type="spellStart"/>
      <w:r w:rsidRPr="00D20274">
        <w:rPr>
          <w:rFonts w:cs="Arial"/>
          <w:lang w:val="es-ES"/>
        </w:rPr>
        <w:t>Brunnschweiler</w:t>
      </w:r>
      <w:proofErr w:type="spellEnd"/>
      <w:r w:rsidRPr="00D20274">
        <w:rPr>
          <w:rFonts w:cs="Arial"/>
          <w:lang w:val="es-ES"/>
        </w:rPr>
        <w:t xml:space="preserve"> y </w:t>
      </w:r>
      <w:proofErr w:type="spellStart"/>
      <w:r w:rsidRPr="00D20274">
        <w:rPr>
          <w:rFonts w:cs="Arial"/>
          <w:lang w:val="es-ES"/>
        </w:rPr>
        <w:t>Baensch</w:t>
      </w:r>
      <w:proofErr w:type="spellEnd"/>
      <w:r w:rsidRPr="00D20274">
        <w:rPr>
          <w:rFonts w:cs="Arial"/>
          <w:lang w:val="es-ES"/>
        </w:rPr>
        <w:t xml:space="preserve"> 2011; Clarke et al. 2011, 2013; </w:t>
      </w:r>
      <w:proofErr w:type="spellStart"/>
      <w:r w:rsidRPr="00D20274">
        <w:rPr>
          <w:rFonts w:cs="Arial"/>
          <w:lang w:val="es-ES"/>
        </w:rPr>
        <w:t>Maljkovi</w:t>
      </w:r>
      <w:proofErr w:type="spellEnd"/>
      <w:r w:rsidRPr="00D20274">
        <w:rPr>
          <w:rFonts w:cs="Arial"/>
          <w:lang w:val="es-ES"/>
        </w:rPr>
        <w:t xml:space="preserve"> y </w:t>
      </w:r>
      <w:proofErr w:type="spellStart"/>
      <w:r w:rsidRPr="00D20274">
        <w:rPr>
          <w:rFonts w:cs="Arial"/>
          <w:lang w:val="es-ES"/>
        </w:rPr>
        <w:t>Côté</w:t>
      </w:r>
      <w:proofErr w:type="spellEnd"/>
      <w:r w:rsidRPr="00D20274">
        <w:rPr>
          <w:rFonts w:cs="Arial"/>
          <w:lang w:val="es-ES"/>
        </w:rPr>
        <w:t xml:space="preserve"> 2011. Para referencias adicionales, véase la caja de herramientas de aprovisionamiento responsable en Lawrence et al. </w:t>
      </w:r>
      <w:proofErr w:type="gramStart"/>
      <w:r w:rsidRPr="00D20274">
        <w:rPr>
          <w:rFonts w:cs="Arial"/>
          <w:lang w:val="es-ES"/>
        </w:rPr>
        <w:t>2016 )</w:t>
      </w:r>
      <w:proofErr w:type="gramEnd"/>
      <w:r w:rsidRPr="00D20274">
        <w:rPr>
          <w:rFonts w:cs="Arial"/>
          <w:lang w:val="es-ES"/>
        </w:rPr>
        <w:t xml:space="preserve">. </w:t>
      </w:r>
    </w:p>
    <w:p w14:paraId="1F2E6D8E" w14:textId="77777777" w:rsidR="006037E9" w:rsidRPr="00D20274" w:rsidRDefault="006037E9" w:rsidP="00F12ABB">
      <w:pPr>
        <w:snapToGrid w:val="0"/>
        <w:spacing w:after="0" w:line="240" w:lineRule="auto"/>
        <w:jc w:val="both"/>
        <w:rPr>
          <w:rFonts w:cs="Arial"/>
          <w:lang w:val="es-ES"/>
        </w:rPr>
      </w:pPr>
    </w:p>
    <w:p w14:paraId="532DA478" w14:textId="77777777" w:rsidR="006037E9" w:rsidRPr="00D20274" w:rsidRDefault="006037E9" w:rsidP="00F12ABB">
      <w:pPr>
        <w:snapToGrid w:val="0"/>
        <w:spacing w:after="0" w:line="240" w:lineRule="auto"/>
        <w:jc w:val="both"/>
        <w:rPr>
          <w:rFonts w:cs="Arial"/>
          <w:lang w:val="es-ES"/>
        </w:rPr>
      </w:pPr>
      <w:r w:rsidRPr="00D20274">
        <w:rPr>
          <w:rFonts w:cs="Arial"/>
          <w:lang w:val="es-ES"/>
        </w:rPr>
        <w:t xml:space="preserve">Bucear sin alimentación también puede alterar los patrones de actividad y provocar desplazamientos temporales (Cubero-Pardo et al. 2011; Smith et al. 2010; </w:t>
      </w:r>
      <w:proofErr w:type="spellStart"/>
      <w:r w:rsidRPr="00D20274">
        <w:rPr>
          <w:rFonts w:cs="Arial"/>
          <w:lang w:val="es-ES"/>
        </w:rPr>
        <w:t>Quiros</w:t>
      </w:r>
      <w:proofErr w:type="spellEnd"/>
      <w:r w:rsidRPr="00D20274">
        <w:rPr>
          <w:rFonts w:cs="Arial"/>
          <w:lang w:val="es-ES"/>
        </w:rPr>
        <w:t xml:space="preserve"> 2007). Además, las aproximaciones rápidas y directas de los submarinistas sin vías de escape tienen más probabilidades de desencadenar exhibiciones ofensivas y defensivas (Martin 2007). En determinados lugares o momentos, las interacciones en el agua con tiburones presentan riesgos elevados para la seguridad humana que se deben evaluar y abordar con detenimiento (p. ej., el uso de cuerdas lastradas como amarres en buceo pelágico contra corrientes, </w:t>
      </w:r>
      <w:proofErr w:type="spellStart"/>
      <w:r w:rsidRPr="00D20274">
        <w:rPr>
          <w:rFonts w:cs="Arial"/>
          <w:lang w:val="es-ES"/>
        </w:rPr>
        <w:t>Bentz</w:t>
      </w:r>
      <w:proofErr w:type="spellEnd"/>
      <w:r w:rsidRPr="00D20274">
        <w:rPr>
          <w:rFonts w:cs="Arial"/>
          <w:lang w:val="es-ES"/>
        </w:rPr>
        <w:t xml:space="preserve"> et al. 2014; natación/esnórquel con tiburones limitado a las horas diurnas).</w:t>
      </w:r>
    </w:p>
    <w:p w14:paraId="190B7F2A" w14:textId="77777777" w:rsidR="006037E9" w:rsidRPr="00D20274" w:rsidRDefault="006037E9" w:rsidP="00F12ABB">
      <w:pPr>
        <w:spacing w:after="0" w:line="240" w:lineRule="auto"/>
        <w:jc w:val="both"/>
        <w:rPr>
          <w:rFonts w:cs="Arial"/>
          <w:lang w:val="es-ES"/>
        </w:rPr>
      </w:pPr>
    </w:p>
    <w:p w14:paraId="691A337D" w14:textId="36FAF9BA" w:rsidR="006037E9" w:rsidRPr="00D20274" w:rsidRDefault="006037E9" w:rsidP="00F12ABB">
      <w:pPr>
        <w:spacing w:after="0" w:line="240" w:lineRule="auto"/>
        <w:jc w:val="both"/>
        <w:rPr>
          <w:rFonts w:cs="Arial"/>
          <w:lang w:val="es-ES"/>
        </w:rPr>
      </w:pPr>
      <w:r w:rsidRPr="00D20274">
        <w:rPr>
          <w:rFonts w:cs="Arial"/>
          <w:lang w:val="es-ES"/>
        </w:rPr>
        <w:t xml:space="preserve">Las actividades recreativas con tiburones tienen un enorme potencial de crecimiento y se proponen ampliamente como una alternativa viable y preferible a la pesca (por ejemplo, Gonzáles-Mantilla et al. 2021; Cisneros-Montemayor et al. 2020; </w:t>
      </w:r>
      <w:proofErr w:type="spellStart"/>
      <w:r w:rsidRPr="00D20274">
        <w:rPr>
          <w:rFonts w:cs="Arial"/>
          <w:lang w:val="es-ES"/>
        </w:rPr>
        <w:t>Dearden</w:t>
      </w:r>
      <w:proofErr w:type="spellEnd"/>
      <w:r w:rsidRPr="00D20274">
        <w:rPr>
          <w:rFonts w:cs="Arial"/>
          <w:lang w:val="es-ES"/>
        </w:rPr>
        <w:t xml:space="preserve"> et al. 2008). Existen pruebas de que las actividades bien reguladas evitan y minimizan los efectos y los impactos persistentes (por ejemplo, </w:t>
      </w:r>
      <w:proofErr w:type="spellStart"/>
      <w:r w:rsidRPr="00D20274">
        <w:rPr>
          <w:rFonts w:cs="Arial"/>
          <w:lang w:val="es-ES"/>
        </w:rPr>
        <w:t>Laroche</w:t>
      </w:r>
      <w:proofErr w:type="spellEnd"/>
      <w:r w:rsidRPr="00D20274">
        <w:rPr>
          <w:rFonts w:cs="Arial"/>
          <w:lang w:val="es-ES"/>
        </w:rPr>
        <w:t xml:space="preserve"> et al. 2007; Bradley et al. 2017). Por ejemplo, en Australia, para el ecoturismo con tiburones, se consideró apropiada una solución de gestión que empleara tanto licencias legalmente exigibles como códigos de conducta no vinculantes (Techera y Klein 2013). </w:t>
      </w:r>
    </w:p>
    <w:p w14:paraId="2D363C52" w14:textId="77777777" w:rsidR="006037E9" w:rsidRPr="00D20274" w:rsidRDefault="006037E9" w:rsidP="00F12ABB">
      <w:pPr>
        <w:spacing w:after="0" w:line="240" w:lineRule="auto"/>
        <w:jc w:val="both"/>
        <w:rPr>
          <w:rFonts w:cs="Arial"/>
          <w:lang w:val="es-ES"/>
        </w:rPr>
      </w:pPr>
    </w:p>
    <w:p w14:paraId="14B4DD93" w14:textId="77777777" w:rsidR="006037E9" w:rsidRPr="00D20274" w:rsidRDefault="006037E9" w:rsidP="00F12ABB">
      <w:pPr>
        <w:spacing w:after="0" w:line="240" w:lineRule="auto"/>
        <w:jc w:val="both"/>
        <w:rPr>
          <w:rFonts w:cs="Arial"/>
          <w:lang w:val="es-ES"/>
        </w:rPr>
      </w:pPr>
      <w:r w:rsidRPr="00D20274">
        <w:rPr>
          <w:rFonts w:cs="Arial"/>
          <w:lang w:val="es-ES"/>
        </w:rPr>
        <w:t>Sin embargo, la implementación y el cumplimiento de cualquier reglamento que regule las interacciones con tiburones a gran profundidad y en lugares remotos se enfrenta a importantes retos (Gallagher et al. 2015). A pesar de sus limitaciones (</w:t>
      </w:r>
      <w:proofErr w:type="spellStart"/>
      <w:r w:rsidRPr="00D20274">
        <w:rPr>
          <w:rFonts w:cs="Arial"/>
          <w:lang w:val="es-ES"/>
        </w:rPr>
        <w:t>Quiros</w:t>
      </w:r>
      <w:proofErr w:type="spellEnd"/>
      <w:r w:rsidRPr="00D20274">
        <w:rPr>
          <w:rFonts w:cs="Arial"/>
          <w:lang w:val="es-ES"/>
        </w:rPr>
        <w:t xml:space="preserve"> 2007), los códigos de conducta son el enfoque más realista para la gestión de las interacciones comerciales (véanse ejemplos en Lawrence et al. 2016) y, combinados con un sistema básico de calificación de los operadores (Gallagher et al. 2015), la vigilancia mediante operaciones encubiertas en las que participen agentes encubiertos (Techera y Klein 2013) y los programas de aprovisionamiento responsable (véanse orientaciones en Lawrence et al. 2016), entre otros, pueden ayudar a promover proveedores e interacciones responsables. </w:t>
      </w:r>
    </w:p>
    <w:p w14:paraId="79A50453" w14:textId="77777777" w:rsidR="006037E9" w:rsidRPr="00D20274" w:rsidRDefault="006037E9" w:rsidP="00F12ABB">
      <w:pPr>
        <w:spacing w:after="0" w:line="240" w:lineRule="auto"/>
        <w:jc w:val="both"/>
        <w:rPr>
          <w:rFonts w:cs="Arial"/>
          <w:lang w:val="es-ES"/>
        </w:rPr>
      </w:pPr>
    </w:p>
    <w:p w14:paraId="4AA3DFA2" w14:textId="554B2724" w:rsidR="006037E9" w:rsidRPr="00D20274" w:rsidRDefault="006037E9" w:rsidP="00F12ABB">
      <w:pPr>
        <w:spacing w:after="0" w:line="240" w:lineRule="auto"/>
        <w:jc w:val="both"/>
        <w:rPr>
          <w:rFonts w:cs="Arial"/>
          <w:lang w:val="es-ES"/>
        </w:rPr>
      </w:pPr>
      <w:r w:rsidRPr="00D20274">
        <w:rPr>
          <w:rFonts w:cs="Arial"/>
          <w:lang w:val="es-ES"/>
        </w:rPr>
        <w:t xml:space="preserve">Basándose en una Carta Internacional para el Ecoturismo Responsable con los Tiburones y entrevistas con operadores turísticos especializados en el tiburón ballena en </w:t>
      </w:r>
      <w:proofErr w:type="spellStart"/>
      <w:r w:rsidRPr="00D20274">
        <w:rPr>
          <w:rFonts w:cs="Arial"/>
          <w:lang w:val="es-ES"/>
        </w:rPr>
        <w:t>Nosy</w:t>
      </w:r>
      <w:proofErr w:type="spellEnd"/>
      <w:r w:rsidRPr="00D20274">
        <w:rPr>
          <w:rFonts w:cs="Arial"/>
          <w:lang w:val="es-ES"/>
        </w:rPr>
        <w:t xml:space="preserve"> Be, </w:t>
      </w:r>
      <w:r w:rsidRPr="00D20274">
        <w:rPr>
          <w:rFonts w:cs="Arial"/>
          <w:lang w:val="es-ES"/>
        </w:rPr>
        <w:lastRenderedPageBreak/>
        <w:t>Madagascar, el Grupo de Especialistas en Tiburones de la UICN propone las siguientes directrices aplicables a todas las especies de tiburones (Ziegler et al. 2021).</w:t>
      </w:r>
    </w:p>
    <w:p w14:paraId="0BC730E2" w14:textId="77777777" w:rsidR="006037E9" w:rsidRPr="00D20274" w:rsidRDefault="006037E9" w:rsidP="00F12ABB">
      <w:pPr>
        <w:snapToGrid w:val="0"/>
        <w:spacing w:after="0" w:line="240" w:lineRule="auto"/>
        <w:jc w:val="both"/>
        <w:rPr>
          <w:rFonts w:cs="Arial"/>
          <w:lang w:val="es-ES"/>
        </w:rPr>
      </w:pPr>
    </w:p>
    <w:p w14:paraId="73AAF835" w14:textId="77777777" w:rsidR="006037E9" w:rsidRPr="00D20274" w:rsidRDefault="006037E9" w:rsidP="00F12ABB">
      <w:pPr>
        <w:snapToGrid w:val="0"/>
        <w:spacing w:after="0" w:line="240" w:lineRule="auto"/>
        <w:jc w:val="both"/>
        <w:rPr>
          <w:rFonts w:cs="Arial"/>
          <w:b/>
          <w:bCs/>
          <w:lang w:val="es-ES"/>
        </w:rPr>
      </w:pPr>
      <w:r w:rsidRPr="00D20274">
        <w:rPr>
          <w:rFonts w:cs="Arial"/>
          <w:b/>
          <w:bCs/>
          <w:lang w:val="es-ES"/>
        </w:rPr>
        <w:t>Indicadores observables de perturbación</w:t>
      </w:r>
    </w:p>
    <w:p w14:paraId="01010C9B" w14:textId="77777777" w:rsidR="006037E9" w:rsidRPr="00D20274" w:rsidRDefault="006037E9" w:rsidP="00F12ABB">
      <w:pPr>
        <w:snapToGrid w:val="0"/>
        <w:spacing w:after="0" w:line="240" w:lineRule="auto"/>
        <w:jc w:val="both"/>
        <w:rPr>
          <w:rFonts w:cs="Arial"/>
          <w:b/>
          <w:bCs/>
          <w:lang w:val="es-ES"/>
        </w:rPr>
      </w:pPr>
    </w:p>
    <w:p w14:paraId="204D59D2" w14:textId="77777777" w:rsidR="006037E9" w:rsidRPr="00D20274" w:rsidRDefault="006037E9" w:rsidP="006C682F">
      <w:pPr>
        <w:pStyle w:val="ListParagraph"/>
        <w:numPr>
          <w:ilvl w:val="0"/>
          <w:numId w:val="13"/>
        </w:numPr>
        <w:snapToGrid w:val="0"/>
        <w:spacing w:after="0" w:line="240" w:lineRule="auto"/>
        <w:contextualSpacing w:val="0"/>
        <w:jc w:val="both"/>
        <w:rPr>
          <w:rFonts w:cs="Arial"/>
          <w:lang w:val="es-ES"/>
        </w:rPr>
      </w:pPr>
      <w:r w:rsidRPr="00D20274">
        <w:rPr>
          <w:rFonts w:cs="Arial"/>
          <w:lang w:val="es-ES"/>
        </w:rPr>
        <w:t>Tácticas de evitación: cambios en la dirección del movimiento, aumento de la velocidad de nado, alteración de los patrones de inmersión</w:t>
      </w:r>
    </w:p>
    <w:p w14:paraId="527B9A04" w14:textId="77777777" w:rsidR="006037E9" w:rsidRPr="00D20274" w:rsidRDefault="006037E9" w:rsidP="006C682F">
      <w:pPr>
        <w:pStyle w:val="ListParagraph"/>
        <w:numPr>
          <w:ilvl w:val="0"/>
          <w:numId w:val="13"/>
        </w:numPr>
        <w:snapToGrid w:val="0"/>
        <w:spacing w:after="0" w:line="240" w:lineRule="auto"/>
        <w:contextualSpacing w:val="0"/>
        <w:jc w:val="both"/>
        <w:rPr>
          <w:rFonts w:cs="Arial"/>
          <w:lang w:val="es-ES"/>
        </w:rPr>
      </w:pPr>
      <w:r w:rsidRPr="00D20274">
        <w:rPr>
          <w:rFonts w:cs="Arial"/>
          <w:lang w:val="es-ES"/>
        </w:rPr>
        <w:t>Cambio en la actividad: alteración de los patrones de uso del hábitat</w:t>
      </w:r>
    </w:p>
    <w:p w14:paraId="6AD070CB" w14:textId="77777777" w:rsidR="006037E9" w:rsidRPr="00D20274" w:rsidRDefault="006037E9" w:rsidP="006C682F">
      <w:pPr>
        <w:pStyle w:val="ListParagraph"/>
        <w:numPr>
          <w:ilvl w:val="0"/>
          <w:numId w:val="13"/>
        </w:numPr>
        <w:snapToGrid w:val="0"/>
        <w:spacing w:after="0" w:line="240" w:lineRule="auto"/>
        <w:contextualSpacing w:val="0"/>
        <w:jc w:val="both"/>
        <w:rPr>
          <w:rFonts w:cs="Arial"/>
          <w:lang w:val="es-ES"/>
        </w:rPr>
      </w:pPr>
      <w:r w:rsidRPr="00D20274">
        <w:rPr>
          <w:rFonts w:cs="Arial"/>
          <w:lang w:val="es-ES"/>
        </w:rPr>
        <w:t>Cambio de comportamiento: interrupción del comportamiento en curso, comportamiento agonístico, exhibiciones amenazantes</w:t>
      </w:r>
    </w:p>
    <w:p w14:paraId="5983FC1A" w14:textId="77777777" w:rsidR="006037E9" w:rsidRPr="00D20274" w:rsidRDefault="006037E9" w:rsidP="00F12ABB">
      <w:pPr>
        <w:pStyle w:val="ListParagraph"/>
        <w:snapToGrid w:val="0"/>
        <w:spacing w:after="0" w:line="240" w:lineRule="auto"/>
        <w:ind w:left="1440"/>
        <w:contextualSpacing w:val="0"/>
        <w:jc w:val="both"/>
        <w:rPr>
          <w:rFonts w:cs="Arial"/>
          <w:lang w:val="es-ES"/>
        </w:rPr>
      </w:pPr>
    </w:p>
    <w:p w14:paraId="376B6210" w14:textId="77777777" w:rsidR="006037E9" w:rsidRPr="00D20274" w:rsidRDefault="006037E9" w:rsidP="00F12ABB">
      <w:pPr>
        <w:snapToGrid w:val="0"/>
        <w:spacing w:after="0" w:line="240" w:lineRule="auto"/>
        <w:jc w:val="both"/>
        <w:rPr>
          <w:rFonts w:cs="Arial"/>
          <w:b/>
          <w:bCs/>
          <w:lang w:val="es-ES"/>
        </w:rPr>
      </w:pPr>
      <w:r w:rsidRPr="00D20274">
        <w:rPr>
          <w:rFonts w:cs="Arial"/>
          <w:b/>
          <w:bCs/>
          <w:lang w:val="es-ES"/>
        </w:rPr>
        <w:t>Directrices adicionales aplicables a todas las especies de tiburones</w:t>
      </w:r>
    </w:p>
    <w:p w14:paraId="2D9DD9E1" w14:textId="77777777" w:rsidR="006037E9" w:rsidRPr="00D20274" w:rsidRDefault="006037E9" w:rsidP="00F12ABB">
      <w:pPr>
        <w:snapToGrid w:val="0"/>
        <w:spacing w:after="0" w:line="240" w:lineRule="auto"/>
        <w:jc w:val="both"/>
        <w:rPr>
          <w:rFonts w:cs="Arial"/>
          <w:b/>
          <w:bCs/>
          <w:lang w:val="es-ES"/>
        </w:rPr>
      </w:pPr>
    </w:p>
    <w:p w14:paraId="1BBC4CF4" w14:textId="3F29705D" w:rsidR="006037E9" w:rsidRPr="00D20274" w:rsidRDefault="006037E9" w:rsidP="006C682F">
      <w:pPr>
        <w:pStyle w:val="ListParagraph"/>
        <w:numPr>
          <w:ilvl w:val="0"/>
          <w:numId w:val="18"/>
        </w:numPr>
        <w:snapToGrid w:val="0"/>
        <w:spacing w:after="0" w:line="240" w:lineRule="auto"/>
        <w:ind w:left="567" w:hanging="567"/>
        <w:contextualSpacing w:val="0"/>
        <w:jc w:val="both"/>
        <w:rPr>
          <w:rFonts w:cs="Arial"/>
          <w:lang w:val="es-ES"/>
        </w:rPr>
      </w:pPr>
      <w:r w:rsidRPr="00D20274">
        <w:rPr>
          <w:rFonts w:cs="Arial"/>
          <w:lang w:val="es-ES"/>
        </w:rPr>
        <w:t>Favorecer la inmersión estática y sin movimiento que evite los movimientos y sonidos fuertes y/o bruscos.</w:t>
      </w:r>
      <w:r w:rsidRPr="00D20274">
        <w:rPr>
          <w:rFonts w:cs="Arial"/>
          <w:vertAlign w:val="superscript"/>
          <w:lang w:val="es-ES"/>
        </w:rPr>
        <w:footnoteReference w:id="9"/>
      </w:r>
    </w:p>
    <w:p w14:paraId="4CA344BF" w14:textId="77777777" w:rsidR="006C682F" w:rsidRPr="00D20274" w:rsidRDefault="006C682F" w:rsidP="006C682F">
      <w:pPr>
        <w:pStyle w:val="ListParagraph"/>
        <w:snapToGrid w:val="0"/>
        <w:spacing w:after="0" w:line="240" w:lineRule="auto"/>
        <w:ind w:left="567"/>
        <w:contextualSpacing w:val="0"/>
        <w:jc w:val="both"/>
        <w:rPr>
          <w:rFonts w:cs="Arial"/>
          <w:lang w:val="es-ES"/>
        </w:rPr>
      </w:pPr>
    </w:p>
    <w:p w14:paraId="21E0F9AB" w14:textId="3ACC59F1" w:rsidR="006037E9" w:rsidRPr="00D20274" w:rsidRDefault="006037E9" w:rsidP="006C682F">
      <w:pPr>
        <w:pStyle w:val="ListParagraph"/>
        <w:numPr>
          <w:ilvl w:val="0"/>
          <w:numId w:val="18"/>
        </w:numPr>
        <w:snapToGrid w:val="0"/>
        <w:spacing w:after="0" w:line="240" w:lineRule="auto"/>
        <w:ind w:left="567" w:hanging="567"/>
        <w:contextualSpacing w:val="0"/>
        <w:jc w:val="both"/>
        <w:rPr>
          <w:rFonts w:cs="Arial"/>
          <w:lang w:val="es-ES"/>
        </w:rPr>
      </w:pPr>
      <w:r w:rsidRPr="00D20274">
        <w:rPr>
          <w:rFonts w:cs="Arial"/>
          <w:lang w:val="es-ES"/>
        </w:rPr>
        <w:t xml:space="preserve">No colocar a los tiburones boca arriba ni estimular los poros sensoriales para provocar inmovilidad tónica. </w:t>
      </w:r>
    </w:p>
    <w:p w14:paraId="5FCC18B3" w14:textId="77777777" w:rsidR="006C682F" w:rsidRPr="00D20274" w:rsidRDefault="006C682F" w:rsidP="006C682F">
      <w:pPr>
        <w:pStyle w:val="ListParagraph"/>
        <w:snapToGrid w:val="0"/>
        <w:spacing w:after="0" w:line="240" w:lineRule="auto"/>
        <w:ind w:left="567"/>
        <w:contextualSpacing w:val="0"/>
        <w:jc w:val="both"/>
        <w:rPr>
          <w:rFonts w:cs="Arial"/>
          <w:lang w:val="es-ES"/>
        </w:rPr>
      </w:pPr>
    </w:p>
    <w:p w14:paraId="4ED6E478" w14:textId="3F0FE4DF" w:rsidR="006037E9" w:rsidRPr="00D20274" w:rsidRDefault="006037E9" w:rsidP="006C682F">
      <w:pPr>
        <w:pStyle w:val="ListParagraph"/>
        <w:numPr>
          <w:ilvl w:val="0"/>
          <w:numId w:val="18"/>
        </w:numPr>
        <w:snapToGrid w:val="0"/>
        <w:spacing w:after="0" w:line="240" w:lineRule="auto"/>
        <w:ind w:left="567" w:hanging="567"/>
        <w:contextualSpacing w:val="0"/>
        <w:jc w:val="both"/>
        <w:rPr>
          <w:rFonts w:cs="Arial"/>
          <w:lang w:val="es-ES"/>
        </w:rPr>
      </w:pPr>
      <w:r w:rsidRPr="00D20274">
        <w:rPr>
          <w:rFonts w:cs="Arial"/>
          <w:lang w:val="es-ES"/>
        </w:rPr>
        <w:t>No bloquear el camino, las vías de escape ni la entrada a las cuevas donde descansan los tiburones.</w:t>
      </w:r>
    </w:p>
    <w:p w14:paraId="2B862E42" w14:textId="77777777" w:rsidR="006C682F" w:rsidRPr="00D20274" w:rsidRDefault="006C682F" w:rsidP="006C682F">
      <w:pPr>
        <w:pStyle w:val="ListParagraph"/>
        <w:snapToGrid w:val="0"/>
        <w:spacing w:after="0" w:line="240" w:lineRule="auto"/>
        <w:ind w:left="567"/>
        <w:contextualSpacing w:val="0"/>
        <w:jc w:val="both"/>
        <w:rPr>
          <w:rFonts w:cs="Arial"/>
          <w:lang w:val="es-ES"/>
        </w:rPr>
      </w:pPr>
    </w:p>
    <w:p w14:paraId="2507B726" w14:textId="33DC7520" w:rsidR="006037E9" w:rsidRPr="00D20274" w:rsidRDefault="006037E9" w:rsidP="006C682F">
      <w:pPr>
        <w:pStyle w:val="ListParagraph"/>
        <w:numPr>
          <w:ilvl w:val="0"/>
          <w:numId w:val="18"/>
        </w:numPr>
        <w:snapToGrid w:val="0"/>
        <w:spacing w:after="0" w:line="240" w:lineRule="auto"/>
        <w:ind w:left="567" w:hanging="567"/>
        <w:contextualSpacing w:val="0"/>
        <w:jc w:val="both"/>
        <w:rPr>
          <w:rFonts w:cs="Arial"/>
          <w:lang w:val="es-ES"/>
        </w:rPr>
      </w:pPr>
      <w:r w:rsidRPr="00D20274">
        <w:rPr>
          <w:rFonts w:cs="Arial"/>
          <w:lang w:val="es-ES"/>
        </w:rPr>
        <w:t>Por seguridad, no nadar, practicar surf ni bucear solo para reducir la posibilidad de que se acerquen curiosos de la vida silvestre.</w:t>
      </w:r>
    </w:p>
    <w:p w14:paraId="5EF29FEF" w14:textId="77777777" w:rsidR="006C682F" w:rsidRPr="00D20274" w:rsidRDefault="006C682F" w:rsidP="006C682F">
      <w:pPr>
        <w:pStyle w:val="ListParagraph"/>
        <w:snapToGrid w:val="0"/>
        <w:spacing w:after="0" w:line="240" w:lineRule="auto"/>
        <w:ind w:left="567"/>
        <w:contextualSpacing w:val="0"/>
        <w:jc w:val="both"/>
        <w:rPr>
          <w:rFonts w:cs="Arial"/>
          <w:lang w:val="es-ES"/>
        </w:rPr>
      </w:pPr>
    </w:p>
    <w:p w14:paraId="3409E155" w14:textId="55A96774" w:rsidR="006037E9" w:rsidRPr="00D20274" w:rsidRDefault="006037E9" w:rsidP="006C682F">
      <w:pPr>
        <w:pStyle w:val="ListParagraph"/>
        <w:numPr>
          <w:ilvl w:val="0"/>
          <w:numId w:val="18"/>
        </w:numPr>
        <w:snapToGrid w:val="0"/>
        <w:spacing w:after="0" w:line="240" w:lineRule="auto"/>
        <w:ind w:left="567" w:hanging="567"/>
        <w:contextualSpacing w:val="0"/>
        <w:jc w:val="both"/>
        <w:rPr>
          <w:rFonts w:cs="Arial"/>
          <w:lang w:val="es-ES"/>
        </w:rPr>
      </w:pPr>
      <w:r w:rsidRPr="00D20274">
        <w:rPr>
          <w:rFonts w:cs="Arial"/>
          <w:lang w:val="es-ES"/>
        </w:rPr>
        <w:t>Fomentar el uso de amarres y estructuras de retención bentónicas o pelágicas en las estaciones de limpieza para reducir la perturbación que provocan la presencia y los movimientos de los participantes.</w:t>
      </w:r>
    </w:p>
    <w:p w14:paraId="060B153B" w14:textId="77777777" w:rsidR="006C682F" w:rsidRPr="00D20274" w:rsidRDefault="006C682F" w:rsidP="006C682F">
      <w:pPr>
        <w:pStyle w:val="ListParagraph"/>
        <w:snapToGrid w:val="0"/>
        <w:spacing w:after="0" w:line="240" w:lineRule="auto"/>
        <w:ind w:left="567"/>
        <w:contextualSpacing w:val="0"/>
        <w:jc w:val="both"/>
        <w:rPr>
          <w:rFonts w:cs="Arial"/>
          <w:lang w:val="es-ES"/>
        </w:rPr>
      </w:pPr>
    </w:p>
    <w:p w14:paraId="7A163A04" w14:textId="1CEE8904" w:rsidR="006037E9" w:rsidRPr="00D20274" w:rsidRDefault="006037E9" w:rsidP="006C682F">
      <w:pPr>
        <w:pStyle w:val="ListParagraph"/>
        <w:numPr>
          <w:ilvl w:val="0"/>
          <w:numId w:val="18"/>
        </w:numPr>
        <w:snapToGrid w:val="0"/>
        <w:spacing w:after="0" w:line="240" w:lineRule="auto"/>
        <w:ind w:left="567" w:hanging="567"/>
        <w:contextualSpacing w:val="0"/>
        <w:jc w:val="both"/>
        <w:rPr>
          <w:rFonts w:cs="Arial"/>
          <w:lang w:val="es-ES"/>
        </w:rPr>
      </w:pPr>
      <w:r w:rsidRPr="00D20274">
        <w:rPr>
          <w:rFonts w:cs="Arial"/>
          <w:lang w:val="es-ES"/>
        </w:rPr>
        <w:t>Para evitar atraer involuntariamente a los animales, no llevar peces arponeados ni animales marinos capturados.</w:t>
      </w:r>
    </w:p>
    <w:p w14:paraId="3B6E89EE" w14:textId="77777777" w:rsidR="006C682F" w:rsidRPr="00D20274" w:rsidRDefault="006C682F" w:rsidP="006C682F">
      <w:pPr>
        <w:pStyle w:val="ListParagraph"/>
        <w:snapToGrid w:val="0"/>
        <w:spacing w:after="0" w:line="240" w:lineRule="auto"/>
        <w:ind w:left="567"/>
        <w:contextualSpacing w:val="0"/>
        <w:jc w:val="both"/>
        <w:rPr>
          <w:rFonts w:cs="Arial"/>
          <w:lang w:val="es-ES"/>
        </w:rPr>
      </w:pPr>
    </w:p>
    <w:p w14:paraId="41BC97E0" w14:textId="723A2371" w:rsidR="006037E9" w:rsidRPr="00D20274" w:rsidRDefault="006037E9" w:rsidP="006C682F">
      <w:pPr>
        <w:pStyle w:val="ListParagraph"/>
        <w:numPr>
          <w:ilvl w:val="0"/>
          <w:numId w:val="18"/>
        </w:numPr>
        <w:snapToGrid w:val="0"/>
        <w:spacing w:after="0" w:line="240" w:lineRule="auto"/>
        <w:ind w:left="567" w:hanging="567"/>
        <w:contextualSpacing w:val="0"/>
        <w:jc w:val="both"/>
        <w:rPr>
          <w:rFonts w:cs="Arial"/>
          <w:lang w:val="es-ES"/>
        </w:rPr>
      </w:pPr>
      <w:r w:rsidRPr="00D20274">
        <w:rPr>
          <w:rFonts w:cs="Arial"/>
          <w:lang w:val="es-ES"/>
        </w:rPr>
        <w:t>Por precaución, comprobar que no se practica ninguna otra actividad (pesca, pesca submarina, natación, etc.) en la zona, especialmente en los lugares y momentos en que se atrae a los tiburones.</w:t>
      </w:r>
    </w:p>
    <w:p w14:paraId="2BFC981C" w14:textId="77777777" w:rsidR="006C682F" w:rsidRPr="00D20274" w:rsidRDefault="006C682F" w:rsidP="006C682F">
      <w:pPr>
        <w:pStyle w:val="ListParagraph"/>
        <w:snapToGrid w:val="0"/>
        <w:spacing w:after="0" w:line="240" w:lineRule="auto"/>
        <w:ind w:left="567"/>
        <w:contextualSpacing w:val="0"/>
        <w:jc w:val="both"/>
        <w:rPr>
          <w:rFonts w:cs="Arial"/>
          <w:lang w:val="es-ES"/>
        </w:rPr>
      </w:pPr>
    </w:p>
    <w:p w14:paraId="7B1B3FEB" w14:textId="1AAE4E3F" w:rsidR="006037E9" w:rsidRPr="00D20274" w:rsidRDefault="006037E9" w:rsidP="006C682F">
      <w:pPr>
        <w:pStyle w:val="ListParagraph"/>
        <w:numPr>
          <w:ilvl w:val="0"/>
          <w:numId w:val="18"/>
        </w:numPr>
        <w:snapToGrid w:val="0"/>
        <w:spacing w:after="0" w:line="240" w:lineRule="auto"/>
        <w:ind w:left="567" w:hanging="567"/>
        <w:contextualSpacing w:val="0"/>
        <w:jc w:val="both"/>
        <w:rPr>
          <w:rFonts w:cs="Arial"/>
          <w:lang w:val="es-ES"/>
        </w:rPr>
      </w:pPr>
      <w:r w:rsidRPr="00D20274">
        <w:rPr>
          <w:rFonts w:cs="Arial"/>
          <w:lang w:val="es-ES"/>
        </w:rPr>
        <w:t>Se recomienda que las personas se abstengan de llevar objetos reflectantes, como joyas o equipos brillantes, mientras participen en actividades de buceo con tiburones, ya que los tiburones depredadores pueden confundir estos objetos con sus presas, lo que puede provocar situaciones peligrosas.</w:t>
      </w:r>
    </w:p>
    <w:p w14:paraId="64FC7F7C" w14:textId="77777777" w:rsidR="006C682F" w:rsidRPr="00D20274" w:rsidRDefault="006C682F" w:rsidP="006C682F">
      <w:pPr>
        <w:pStyle w:val="ListParagraph"/>
        <w:spacing w:after="0" w:line="240" w:lineRule="auto"/>
        <w:ind w:left="567"/>
        <w:contextualSpacing w:val="0"/>
        <w:jc w:val="both"/>
        <w:rPr>
          <w:rFonts w:cs="Arial"/>
          <w:lang w:val="es-ES"/>
        </w:rPr>
      </w:pPr>
    </w:p>
    <w:p w14:paraId="5F700884" w14:textId="1464401E" w:rsidR="006037E9" w:rsidRPr="00D20274" w:rsidRDefault="006037E9" w:rsidP="006C682F">
      <w:pPr>
        <w:pStyle w:val="ListParagraph"/>
        <w:numPr>
          <w:ilvl w:val="0"/>
          <w:numId w:val="18"/>
        </w:numPr>
        <w:spacing w:after="0" w:line="240" w:lineRule="auto"/>
        <w:ind w:left="567" w:hanging="567"/>
        <w:contextualSpacing w:val="0"/>
        <w:jc w:val="both"/>
        <w:rPr>
          <w:rFonts w:cs="Arial"/>
          <w:lang w:val="es-ES"/>
        </w:rPr>
      </w:pPr>
      <w:r w:rsidRPr="00D20274">
        <w:rPr>
          <w:rFonts w:cs="Arial"/>
          <w:lang w:val="es-ES"/>
        </w:rPr>
        <w:t>Prohibir nadar, practicar surf o bucear en las inmediaciones de las zonas de cría de pinnípedos, ya que son presa de tiburones grandes.</w:t>
      </w:r>
    </w:p>
    <w:p w14:paraId="183D9D1E" w14:textId="77777777" w:rsidR="006C682F" w:rsidRPr="00D20274" w:rsidRDefault="006C682F" w:rsidP="006C682F">
      <w:pPr>
        <w:pStyle w:val="ListParagraph"/>
        <w:snapToGrid w:val="0"/>
        <w:spacing w:after="0" w:line="240" w:lineRule="auto"/>
        <w:ind w:left="567"/>
        <w:contextualSpacing w:val="0"/>
        <w:jc w:val="both"/>
        <w:rPr>
          <w:rFonts w:cs="Arial"/>
          <w:lang w:val="es-ES"/>
        </w:rPr>
      </w:pPr>
    </w:p>
    <w:p w14:paraId="68038A64" w14:textId="45B3A7EA" w:rsidR="006037E9" w:rsidRPr="00D20274" w:rsidRDefault="006037E9" w:rsidP="006C682F">
      <w:pPr>
        <w:pStyle w:val="ListParagraph"/>
        <w:numPr>
          <w:ilvl w:val="0"/>
          <w:numId w:val="18"/>
        </w:numPr>
        <w:snapToGrid w:val="0"/>
        <w:spacing w:after="0" w:line="240" w:lineRule="auto"/>
        <w:ind w:left="567" w:hanging="567"/>
        <w:contextualSpacing w:val="0"/>
        <w:jc w:val="both"/>
        <w:rPr>
          <w:rFonts w:cs="Arial"/>
          <w:lang w:val="es-ES"/>
        </w:rPr>
      </w:pPr>
      <w:r w:rsidRPr="00D20274">
        <w:rPr>
          <w:rFonts w:cs="Arial"/>
          <w:lang w:val="es-ES"/>
        </w:rPr>
        <w:t>Los submarinistas deben tener una titulación de buceo adecuada (por ejemplo, N2, Buceador Avanzado en Aguas Abiertas) con un número considerable de inmersiones (&gt;50).</w:t>
      </w:r>
    </w:p>
    <w:p w14:paraId="34778EA7" w14:textId="77777777" w:rsidR="006C682F" w:rsidRPr="00D20274" w:rsidRDefault="006C682F" w:rsidP="006C682F">
      <w:pPr>
        <w:pStyle w:val="ListParagraph"/>
        <w:snapToGrid w:val="0"/>
        <w:spacing w:after="0" w:line="240" w:lineRule="auto"/>
        <w:ind w:left="567"/>
        <w:contextualSpacing w:val="0"/>
        <w:jc w:val="both"/>
        <w:rPr>
          <w:rFonts w:cs="Arial"/>
          <w:lang w:val="es-ES"/>
        </w:rPr>
      </w:pPr>
    </w:p>
    <w:p w14:paraId="6AE10162" w14:textId="057DAA95" w:rsidR="006037E9" w:rsidRPr="00D20274" w:rsidRDefault="006037E9" w:rsidP="006C682F">
      <w:pPr>
        <w:pStyle w:val="ListParagraph"/>
        <w:numPr>
          <w:ilvl w:val="0"/>
          <w:numId w:val="18"/>
        </w:numPr>
        <w:snapToGrid w:val="0"/>
        <w:spacing w:after="0" w:line="240" w:lineRule="auto"/>
        <w:ind w:left="567" w:hanging="567"/>
        <w:contextualSpacing w:val="0"/>
        <w:jc w:val="both"/>
        <w:rPr>
          <w:rFonts w:cs="Arial"/>
          <w:lang w:val="es-ES"/>
        </w:rPr>
      </w:pPr>
      <w:r w:rsidRPr="00D20274">
        <w:rPr>
          <w:rFonts w:cs="Arial"/>
          <w:lang w:val="es-ES"/>
        </w:rPr>
        <w:t xml:space="preserve">De acuerdo con el principio de precaución, se desaconseja cualquier tipo de aprovisionamiento. Se deben favorecer los encuentros naturales frente a los que utilizan una fuente atrayente. Donde se produce la atracción: </w:t>
      </w:r>
    </w:p>
    <w:p w14:paraId="4105D0B9" w14:textId="77777777" w:rsidR="006C682F" w:rsidRPr="00D20274" w:rsidRDefault="006C682F" w:rsidP="006C682F">
      <w:pPr>
        <w:pStyle w:val="ListParagraph"/>
        <w:snapToGrid w:val="0"/>
        <w:spacing w:after="0" w:line="240" w:lineRule="auto"/>
        <w:ind w:left="567"/>
        <w:contextualSpacing w:val="0"/>
        <w:jc w:val="both"/>
        <w:rPr>
          <w:rFonts w:cs="Arial"/>
          <w:lang w:val="es-ES"/>
        </w:rPr>
      </w:pPr>
    </w:p>
    <w:p w14:paraId="54FEEB63" w14:textId="33C862EC" w:rsidR="006037E9" w:rsidRPr="00D20274" w:rsidRDefault="004265A4" w:rsidP="006C682F">
      <w:pPr>
        <w:pStyle w:val="ListParagraph"/>
        <w:numPr>
          <w:ilvl w:val="1"/>
          <w:numId w:val="35"/>
        </w:numPr>
        <w:snapToGrid w:val="0"/>
        <w:spacing w:after="0" w:line="240" w:lineRule="auto"/>
        <w:ind w:left="992" w:hanging="425"/>
        <w:contextualSpacing w:val="0"/>
        <w:jc w:val="both"/>
        <w:rPr>
          <w:rFonts w:cs="Arial"/>
          <w:lang w:val="es-ES"/>
        </w:rPr>
      </w:pPr>
      <w:r w:rsidRPr="00D20274">
        <w:rPr>
          <w:rFonts w:cs="Arial"/>
          <w:lang w:val="es-ES"/>
        </w:rPr>
        <w:lastRenderedPageBreak/>
        <w:t>solo puede llevarla a cabo un profesional que posea una licencia específica;</w:t>
      </w:r>
    </w:p>
    <w:p w14:paraId="52990643" w14:textId="1760E864" w:rsidR="006037E9" w:rsidRPr="00D20274" w:rsidRDefault="006037E9" w:rsidP="006C682F">
      <w:pPr>
        <w:pStyle w:val="ListParagraph"/>
        <w:numPr>
          <w:ilvl w:val="1"/>
          <w:numId w:val="35"/>
        </w:numPr>
        <w:snapToGrid w:val="0"/>
        <w:spacing w:after="0" w:line="240" w:lineRule="auto"/>
        <w:ind w:left="992" w:hanging="425"/>
        <w:contextualSpacing w:val="0"/>
        <w:jc w:val="both"/>
        <w:rPr>
          <w:rFonts w:cs="Arial"/>
          <w:lang w:val="es-ES"/>
        </w:rPr>
      </w:pPr>
      <w:r w:rsidRPr="00D20274">
        <w:rPr>
          <w:rFonts w:cs="Arial"/>
          <w:lang w:val="es-ES"/>
        </w:rPr>
        <w:t xml:space="preserve">minimizar y regular la cantidad de carnada y cebo que se utiliza; </w:t>
      </w:r>
    </w:p>
    <w:p w14:paraId="53921540" w14:textId="77777777" w:rsidR="006037E9" w:rsidRPr="00D20274" w:rsidRDefault="006037E9" w:rsidP="006C682F">
      <w:pPr>
        <w:pStyle w:val="ListParagraph"/>
        <w:numPr>
          <w:ilvl w:val="1"/>
          <w:numId w:val="35"/>
        </w:numPr>
        <w:snapToGrid w:val="0"/>
        <w:spacing w:after="0" w:line="240" w:lineRule="auto"/>
        <w:ind w:left="992" w:hanging="425"/>
        <w:contextualSpacing w:val="0"/>
        <w:jc w:val="both"/>
        <w:rPr>
          <w:rFonts w:cs="Arial"/>
          <w:lang w:val="es-ES"/>
        </w:rPr>
      </w:pPr>
      <w:r w:rsidRPr="00D20274">
        <w:rPr>
          <w:rFonts w:cs="Arial"/>
          <w:lang w:val="es-ES"/>
        </w:rPr>
        <w:t>evitar el consumo de cebos por parte de los tiburones;</w:t>
      </w:r>
    </w:p>
    <w:p w14:paraId="26461B15" w14:textId="77777777" w:rsidR="006037E9" w:rsidRPr="00D20274" w:rsidRDefault="006037E9" w:rsidP="006C682F">
      <w:pPr>
        <w:pStyle w:val="ListParagraph"/>
        <w:numPr>
          <w:ilvl w:val="1"/>
          <w:numId w:val="35"/>
        </w:numPr>
        <w:snapToGrid w:val="0"/>
        <w:spacing w:after="0" w:line="240" w:lineRule="auto"/>
        <w:ind w:left="992" w:hanging="425"/>
        <w:contextualSpacing w:val="0"/>
        <w:jc w:val="both"/>
        <w:rPr>
          <w:rFonts w:cs="Arial"/>
          <w:lang w:val="es-ES"/>
        </w:rPr>
      </w:pPr>
      <w:r w:rsidRPr="00D20274">
        <w:rPr>
          <w:rFonts w:cs="Arial"/>
          <w:lang w:val="es-ES"/>
        </w:rPr>
        <w:t>utilizar solo presas naturales y locales de las especies objetivo;</w:t>
      </w:r>
    </w:p>
    <w:p w14:paraId="6A89BE82" w14:textId="4A542D61" w:rsidR="006037E9" w:rsidRPr="00D20274" w:rsidRDefault="006037E9" w:rsidP="006C682F">
      <w:pPr>
        <w:pStyle w:val="ListParagraph"/>
        <w:numPr>
          <w:ilvl w:val="1"/>
          <w:numId w:val="35"/>
        </w:numPr>
        <w:snapToGrid w:val="0"/>
        <w:spacing w:after="0" w:line="240" w:lineRule="auto"/>
        <w:ind w:left="992" w:hanging="425"/>
        <w:contextualSpacing w:val="0"/>
        <w:jc w:val="both"/>
        <w:rPr>
          <w:rFonts w:cs="Arial"/>
          <w:lang w:val="es-ES"/>
        </w:rPr>
      </w:pPr>
      <w:r w:rsidRPr="00D20274">
        <w:rPr>
          <w:rFonts w:cs="Arial"/>
          <w:lang w:val="es-ES"/>
        </w:rPr>
        <w:t>una vez atraídos los tiburones, minimizar el uso de carnada y cebo;</w:t>
      </w:r>
    </w:p>
    <w:p w14:paraId="415E5ED0" w14:textId="77777777" w:rsidR="006037E9" w:rsidRPr="00D20274" w:rsidRDefault="006037E9" w:rsidP="006C682F">
      <w:pPr>
        <w:pStyle w:val="ListParagraph"/>
        <w:numPr>
          <w:ilvl w:val="1"/>
          <w:numId w:val="35"/>
        </w:numPr>
        <w:snapToGrid w:val="0"/>
        <w:spacing w:after="0" w:line="240" w:lineRule="auto"/>
        <w:ind w:left="992" w:hanging="425"/>
        <w:contextualSpacing w:val="0"/>
        <w:jc w:val="both"/>
        <w:rPr>
          <w:rFonts w:cs="Arial"/>
          <w:lang w:val="es-ES"/>
        </w:rPr>
      </w:pPr>
      <w:r w:rsidRPr="00D20274">
        <w:rPr>
          <w:rFonts w:cs="Arial"/>
          <w:lang w:val="es-ES"/>
        </w:rPr>
        <w:t>garantizar que, mediante la asociación y el aprendizaje, haya períodos en los que los animales no se sientan atraídos por la comida para evitar la modificación de la distribución, la presencia y el comportamiento de las especies objetivo.</w:t>
      </w:r>
    </w:p>
    <w:p w14:paraId="7C30C96A" w14:textId="77777777" w:rsidR="006C682F" w:rsidRPr="00D20274" w:rsidRDefault="006C682F" w:rsidP="006C682F">
      <w:pPr>
        <w:pStyle w:val="ListParagraph"/>
        <w:snapToGrid w:val="0"/>
        <w:spacing w:after="0" w:line="240" w:lineRule="auto"/>
        <w:ind w:left="567"/>
        <w:contextualSpacing w:val="0"/>
        <w:jc w:val="both"/>
        <w:rPr>
          <w:rFonts w:cs="Arial"/>
          <w:lang w:val="es-ES"/>
        </w:rPr>
      </w:pPr>
    </w:p>
    <w:p w14:paraId="5C682661" w14:textId="69A864D2" w:rsidR="006037E9" w:rsidRPr="00D20274" w:rsidRDefault="006037E9" w:rsidP="006C682F">
      <w:pPr>
        <w:pStyle w:val="ListParagraph"/>
        <w:numPr>
          <w:ilvl w:val="0"/>
          <w:numId w:val="23"/>
        </w:numPr>
        <w:snapToGrid w:val="0"/>
        <w:spacing w:after="0" w:line="240" w:lineRule="auto"/>
        <w:ind w:left="567" w:hanging="567"/>
        <w:contextualSpacing w:val="0"/>
        <w:jc w:val="both"/>
        <w:rPr>
          <w:rFonts w:cs="Arial"/>
          <w:lang w:val="es-ES"/>
        </w:rPr>
      </w:pPr>
      <w:r w:rsidRPr="00D20274">
        <w:rPr>
          <w:rFonts w:cs="Arial"/>
          <w:lang w:val="es-ES"/>
        </w:rPr>
        <w:t>Se prohíbe el uso de señuelos (es decir, modelos artificiales que imitan presas) de neopreno o material plástico.</w:t>
      </w:r>
    </w:p>
    <w:p w14:paraId="3DD92C5D" w14:textId="77777777" w:rsidR="006C682F" w:rsidRPr="00D20274" w:rsidRDefault="006C682F" w:rsidP="006C682F">
      <w:pPr>
        <w:pStyle w:val="ListParagraph"/>
        <w:snapToGrid w:val="0"/>
        <w:spacing w:after="0" w:line="240" w:lineRule="auto"/>
        <w:ind w:left="567"/>
        <w:contextualSpacing w:val="0"/>
        <w:jc w:val="both"/>
        <w:rPr>
          <w:rFonts w:cs="Arial"/>
          <w:lang w:val="es-ES"/>
        </w:rPr>
      </w:pPr>
    </w:p>
    <w:p w14:paraId="229548C2" w14:textId="76ABF4BF" w:rsidR="006037E9" w:rsidRPr="00D20274" w:rsidRDefault="006037E9" w:rsidP="006C682F">
      <w:pPr>
        <w:pStyle w:val="ListParagraph"/>
        <w:numPr>
          <w:ilvl w:val="0"/>
          <w:numId w:val="23"/>
        </w:numPr>
        <w:snapToGrid w:val="0"/>
        <w:spacing w:after="0" w:line="240" w:lineRule="auto"/>
        <w:ind w:left="567" w:hanging="567"/>
        <w:contextualSpacing w:val="0"/>
        <w:jc w:val="both"/>
        <w:rPr>
          <w:rFonts w:cs="Arial"/>
          <w:lang w:val="es-ES"/>
        </w:rPr>
      </w:pPr>
      <w:r w:rsidRPr="00D20274">
        <w:rPr>
          <w:rFonts w:cs="Arial"/>
          <w:lang w:val="es-ES"/>
        </w:rPr>
        <w:t>El número de participantes simultáneos para las interacciones en el agua se limita según la ubicación, la especie objetivo y la proporción de guías por turista.</w:t>
      </w:r>
    </w:p>
    <w:p w14:paraId="23B8BF33" w14:textId="77777777" w:rsidR="006C682F" w:rsidRPr="00D20274" w:rsidRDefault="006C682F" w:rsidP="006C682F">
      <w:pPr>
        <w:pStyle w:val="ListParagraph"/>
        <w:snapToGrid w:val="0"/>
        <w:spacing w:after="0" w:line="240" w:lineRule="auto"/>
        <w:ind w:left="567"/>
        <w:contextualSpacing w:val="0"/>
        <w:jc w:val="both"/>
        <w:rPr>
          <w:rFonts w:cs="Arial"/>
          <w:lang w:val="es-ES"/>
        </w:rPr>
      </w:pPr>
    </w:p>
    <w:p w14:paraId="5414F512" w14:textId="4F87B1B1" w:rsidR="006037E9" w:rsidRPr="00D20274" w:rsidRDefault="006037E9" w:rsidP="006C682F">
      <w:pPr>
        <w:pStyle w:val="ListParagraph"/>
        <w:numPr>
          <w:ilvl w:val="0"/>
          <w:numId w:val="23"/>
        </w:numPr>
        <w:snapToGrid w:val="0"/>
        <w:spacing w:after="0" w:line="240" w:lineRule="auto"/>
        <w:ind w:left="567" w:hanging="567"/>
        <w:contextualSpacing w:val="0"/>
        <w:jc w:val="both"/>
        <w:rPr>
          <w:rFonts w:cs="Arial"/>
          <w:lang w:val="es-ES"/>
        </w:rPr>
      </w:pPr>
      <w:r w:rsidRPr="00D20274">
        <w:rPr>
          <w:rFonts w:cs="Arial"/>
          <w:lang w:val="es-ES"/>
        </w:rPr>
        <w:t xml:space="preserve">Las inmersiones se deben realizar de día y en aguas lo suficientemente nítidas como para que la distancia de línea directa de visibilidad sea como mínimo de 10 m. </w:t>
      </w:r>
    </w:p>
    <w:p w14:paraId="6BCDC1C9" w14:textId="77777777" w:rsidR="006C682F" w:rsidRPr="00D20274" w:rsidRDefault="006C682F" w:rsidP="006C682F">
      <w:pPr>
        <w:pStyle w:val="ListParagraph"/>
        <w:snapToGrid w:val="0"/>
        <w:spacing w:after="0" w:line="240" w:lineRule="auto"/>
        <w:ind w:left="567"/>
        <w:contextualSpacing w:val="0"/>
        <w:jc w:val="both"/>
        <w:rPr>
          <w:rFonts w:cs="Arial"/>
          <w:lang w:val="es-ES"/>
        </w:rPr>
      </w:pPr>
    </w:p>
    <w:p w14:paraId="430A8F07" w14:textId="018BD096" w:rsidR="006037E9" w:rsidRPr="00D20274" w:rsidRDefault="006037E9" w:rsidP="006C682F">
      <w:pPr>
        <w:pStyle w:val="ListParagraph"/>
        <w:numPr>
          <w:ilvl w:val="0"/>
          <w:numId w:val="23"/>
        </w:numPr>
        <w:snapToGrid w:val="0"/>
        <w:spacing w:after="0" w:line="240" w:lineRule="auto"/>
        <w:ind w:left="567" w:hanging="567"/>
        <w:contextualSpacing w:val="0"/>
        <w:jc w:val="both"/>
        <w:rPr>
          <w:rFonts w:cs="Arial"/>
          <w:lang w:val="es-ES"/>
        </w:rPr>
      </w:pPr>
      <w:r w:rsidRPr="00D20274">
        <w:rPr>
          <w:rFonts w:cs="Arial"/>
          <w:lang w:val="es-ES"/>
        </w:rPr>
        <w:t xml:space="preserve">Por la seguridad de los seres humanos participantes y para evitar perturbar las actividades de caza de los tiburones, se debe prohibir bucear y nadar en lugares donde haya tiburones en la oscuridad o en las horas del crepúsculo. </w:t>
      </w:r>
    </w:p>
    <w:p w14:paraId="6BADF0A1" w14:textId="77777777" w:rsidR="006C682F" w:rsidRPr="00D20274" w:rsidRDefault="006C682F" w:rsidP="006C682F">
      <w:pPr>
        <w:pStyle w:val="ListParagraph"/>
        <w:snapToGrid w:val="0"/>
        <w:spacing w:after="0" w:line="240" w:lineRule="auto"/>
        <w:ind w:left="567"/>
        <w:contextualSpacing w:val="0"/>
        <w:jc w:val="both"/>
        <w:rPr>
          <w:rFonts w:cs="Arial"/>
          <w:lang w:val="es-ES"/>
        </w:rPr>
      </w:pPr>
    </w:p>
    <w:p w14:paraId="071DD112" w14:textId="4F903E2C" w:rsidR="006037E9" w:rsidRPr="00D20274" w:rsidRDefault="006037E9" w:rsidP="006C682F">
      <w:pPr>
        <w:pStyle w:val="ListParagraph"/>
        <w:numPr>
          <w:ilvl w:val="0"/>
          <w:numId w:val="23"/>
        </w:numPr>
        <w:snapToGrid w:val="0"/>
        <w:spacing w:after="0" w:line="240" w:lineRule="auto"/>
        <w:ind w:left="567" w:hanging="567"/>
        <w:contextualSpacing w:val="0"/>
        <w:jc w:val="both"/>
        <w:rPr>
          <w:rFonts w:cs="Arial"/>
          <w:lang w:val="es-ES"/>
        </w:rPr>
      </w:pPr>
      <w:r w:rsidRPr="00D20274">
        <w:rPr>
          <w:rFonts w:cs="Arial"/>
          <w:lang w:val="es-ES"/>
        </w:rPr>
        <w:t xml:space="preserve">Cuando uno o varios tiburones se muestran demasiado curiosos, se debe guiar a los turistas fuera del agua. En caso de encuentro cercano inminente, se debe empujar al tiburón con firmeza hacia atrás con un bastón, pero sin violencia (solo para tiburones curiosos). Está prohibido golpear a los tiburones con las aletas o con lanzamientos de fusión de burbujas de los reguladores </w:t>
      </w:r>
      <w:proofErr w:type="spellStart"/>
      <w:r w:rsidRPr="00D20274">
        <w:rPr>
          <w:rFonts w:cs="Arial"/>
          <w:lang w:val="es-ES"/>
        </w:rPr>
        <w:t>octopus</w:t>
      </w:r>
      <w:proofErr w:type="spellEnd"/>
      <w:r w:rsidRPr="00D20274">
        <w:rPr>
          <w:rFonts w:cs="Arial"/>
          <w:lang w:val="es-ES"/>
        </w:rPr>
        <w:t>.</w:t>
      </w:r>
    </w:p>
    <w:p w14:paraId="7C68332F" w14:textId="77777777" w:rsidR="006C682F" w:rsidRPr="00D20274" w:rsidRDefault="006C682F" w:rsidP="006C682F">
      <w:pPr>
        <w:snapToGrid w:val="0"/>
        <w:spacing w:after="0" w:line="240" w:lineRule="auto"/>
        <w:jc w:val="both"/>
        <w:rPr>
          <w:rFonts w:cs="Arial"/>
          <w:lang w:val="es-ES"/>
        </w:rPr>
      </w:pPr>
    </w:p>
    <w:p w14:paraId="1DEA44A2" w14:textId="0AF537BE" w:rsidR="006037E9" w:rsidRPr="00D20274" w:rsidRDefault="006037E9" w:rsidP="006C682F">
      <w:pPr>
        <w:pStyle w:val="ListParagraph"/>
        <w:numPr>
          <w:ilvl w:val="0"/>
          <w:numId w:val="23"/>
        </w:numPr>
        <w:snapToGrid w:val="0"/>
        <w:spacing w:after="0" w:line="240" w:lineRule="auto"/>
        <w:ind w:left="567" w:hanging="567"/>
        <w:contextualSpacing w:val="0"/>
        <w:jc w:val="both"/>
        <w:rPr>
          <w:rFonts w:cs="Arial"/>
          <w:lang w:val="es-ES"/>
        </w:rPr>
      </w:pPr>
      <w:r w:rsidRPr="00D20274">
        <w:rPr>
          <w:rFonts w:cs="Arial"/>
          <w:lang w:val="es-ES"/>
        </w:rPr>
        <w:t xml:space="preserve">Los fotógrafos no deben utilizar linternas (los </w:t>
      </w:r>
      <w:proofErr w:type="gramStart"/>
      <w:r w:rsidRPr="00D20274">
        <w:rPr>
          <w:rFonts w:cs="Arial"/>
          <w:lang w:val="es-ES"/>
        </w:rPr>
        <w:t>flashes</w:t>
      </w:r>
      <w:proofErr w:type="gramEnd"/>
      <w:r w:rsidRPr="00D20274">
        <w:rPr>
          <w:rFonts w:cs="Arial"/>
          <w:lang w:val="es-ES"/>
        </w:rPr>
        <w:t xml:space="preserve"> pueden provocar reacciones de fuga o desafío).</w:t>
      </w:r>
    </w:p>
    <w:p w14:paraId="62F0448E" w14:textId="77777777" w:rsidR="00ED41B5" w:rsidRPr="00D20274" w:rsidRDefault="00ED41B5" w:rsidP="00F12ABB">
      <w:pPr>
        <w:snapToGrid w:val="0"/>
        <w:spacing w:after="0" w:line="240" w:lineRule="auto"/>
        <w:jc w:val="both"/>
        <w:rPr>
          <w:rFonts w:cs="Arial"/>
          <w:b/>
          <w:bCs/>
          <w:lang w:val="es-ES"/>
        </w:rPr>
      </w:pPr>
    </w:p>
    <w:p w14:paraId="21464402" w14:textId="0A00FCD6" w:rsidR="006037E9" w:rsidRPr="00D20274" w:rsidRDefault="006037E9" w:rsidP="00F12ABB">
      <w:pPr>
        <w:snapToGrid w:val="0"/>
        <w:spacing w:after="0" w:line="240" w:lineRule="auto"/>
        <w:jc w:val="both"/>
        <w:rPr>
          <w:rFonts w:cs="Arial"/>
          <w:b/>
          <w:bCs/>
          <w:lang w:val="es-ES"/>
        </w:rPr>
      </w:pPr>
      <w:r w:rsidRPr="00D20274">
        <w:rPr>
          <w:rFonts w:cs="Arial"/>
          <w:b/>
          <w:bCs/>
          <w:lang w:val="es-ES"/>
        </w:rPr>
        <w:t>Consideraciones y directrices específicas para las especies incluidas en la lista de la CMS</w:t>
      </w:r>
    </w:p>
    <w:p w14:paraId="1FABD3C0" w14:textId="77777777" w:rsidR="006037E9" w:rsidRPr="00D20274" w:rsidRDefault="006037E9" w:rsidP="00F12ABB">
      <w:pPr>
        <w:spacing w:after="0" w:line="240" w:lineRule="auto"/>
        <w:jc w:val="both"/>
        <w:rPr>
          <w:rFonts w:cs="Arial"/>
          <w:b/>
          <w:bCs/>
          <w:i/>
          <w:iCs/>
          <w:lang w:val="es-ES"/>
        </w:rPr>
      </w:pPr>
    </w:p>
    <w:p w14:paraId="1DE72A1E" w14:textId="2E6E9E56" w:rsidR="006037E9" w:rsidRPr="00D20274" w:rsidRDefault="006037E9" w:rsidP="00F12ABB">
      <w:pPr>
        <w:spacing w:after="0" w:line="240" w:lineRule="auto"/>
        <w:jc w:val="both"/>
        <w:rPr>
          <w:rFonts w:cs="Arial"/>
          <w:lang w:val="es-ES"/>
        </w:rPr>
      </w:pPr>
      <w:r w:rsidRPr="00D20274">
        <w:rPr>
          <w:rFonts w:cs="Arial"/>
          <w:lang w:val="es-ES"/>
        </w:rPr>
        <w:t xml:space="preserve">Las interacciones con el </w:t>
      </w:r>
      <w:r w:rsidRPr="00D20274">
        <w:rPr>
          <w:rFonts w:cs="Arial"/>
          <w:b/>
          <w:bCs/>
          <w:lang w:val="es-ES"/>
        </w:rPr>
        <w:t>tiburón ballena</w:t>
      </w:r>
      <w:r w:rsidRPr="00D20274">
        <w:rPr>
          <w:rFonts w:cs="Arial"/>
          <w:lang w:val="es-ES"/>
        </w:rPr>
        <w:t xml:space="preserve"> (</w:t>
      </w:r>
      <w:proofErr w:type="spellStart"/>
      <w:r w:rsidRPr="00D20274">
        <w:rPr>
          <w:rFonts w:cs="Arial"/>
          <w:i/>
          <w:iCs/>
          <w:lang w:val="es-ES"/>
        </w:rPr>
        <w:t>Rhincodon</w:t>
      </w:r>
      <w:proofErr w:type="spellEnd"/>
      <w:r w:rsidRPr="00D20274">
        <w:rPr>
          <w:rFonts w:cs="Arial"/>
          <w:i/>
          <w:iCs/>
          <w:lang w:val="es-ES"/>
        </w:rPr>
        <w:t xml:space="preserve"> </w:t>
      </w:r>
      <w:proofErr w:type="spellStart"/>
      <w:r w:rsidRPr="00D20274">
        <w:rPr>
          <w:rFonts w:cs="Arial"/>
          <w:i/>
          <w:iCs/>
          <w:lang w:val="es-ES"/>
        </w:rPr>
        <w:t>typus</w:t>
      </w:r>
      <w:proofErr w:type="spellEnd"/>
      <w:r w:rsidRPr="00D20274">
        <w:rPr>
          <w:rFonts w:cs="Arial"/>
          <w:lang w:val="es-ES"/>
        </w:rPr>
        <w:t xml:space="preserve">) tienen menos probabilidades de provocar una respuesta de evitación si los turistas respetan el límite de distancia, nadan por un lado y permanecen por detrás de las branquias, donde los tiburones no pueden verlos. Las actividades de aprovisionamiento duplicaron los momentos de residencia de los tiburones ballena, aumentaron la probabilidad de </w:t>
      </w:r>
      <w:proofErr w:type="spellStart"/>
      <w:r w:rsidRPr="00D20274">
        <w:rPr>
          <w:rFonts w:cs="Arial"/>
          <w:lang w:val="es-ES"/>
        </w:rPr>
        <w:t>reavistamiento</w:t>
      </w:r>
      <w:proofErr w:type="spellEnd"/>
      <w:r w:rsidRPr="00D20274">
        <w:rPr>
          <w:rFonts w:cs="Arial"/>
          <w:lang w:val="es-ES"/>
        </w:rPr>
        <w:t xml:space="preserve"> paulatinamente (Araujo et al. 2014) y afectaron al uso de la profundidad y temperatura en los individuos que residen en el lugar (Araujo et al. 2020). La falta de un patrón claro de respuestas en la población estudiada en Mozambique llevó a Haskell et al</w:t>
      </w:r>
      <w:r w:rsidRPr="00D20274">
        <w:rPr>
          <w:rFonts w:cs="Arial"/>
          <w:i/>
          <w:iCs/>
          <w:lang w:val="es-ES"/>
        </w:rPr>
        <w:t>.</w:t>
      </w:r>
      <w:r w:rsidRPr="00D20274">
        <w:rPr>
          <w:rFonts w:cs="Arial"/>
          <w:lang w:val="es-ES"/>
        </w:rPr>
        <w:t xml:space="preserve"> (2015) a suponer que el estado no reproductor y el comportamiento transitorio de los tiburones ballena en ese lugar podrían protegerlos de los posibles efectos del turismo. Pierce et al. (2010) destacan la importancia de establecer y hacer cumplir unas distancias mínimas entre los animales y los participantes en el agua y proponen una distancia de flujo de los nadadores de 20 m para las operaciones con embarcaciones. Un estudio específico realizado en el arrecife </w:t>
      </w:r>
      <w:proofErr w:type="spellStart"/>
      <w:r w:rsidRPr="00D20274">
        <w:rPr>
          <w:rFonts w:cs="Arial"/>
          <w:lang w:val="es-ES"/>
        </w:rPr>
        <w:t>Ningaloo</w:t>
      </w:r>
      <w:proofErr w:type="spellEnd"/>
      <w:r w:rsidRPr="00D20274">
        <w:rPr>
          <w:rFonts w:cs="Arial"/>
          <w:lang w:val="es-ES"/>
        </w:rPr>
        <w:t xml:space="preserve"> (Australia), donde las interacciones están reguladas por un plan de permisos y un código de conducta, constató que las interacciones repetidas durante un período de cinco años provocaron la adaptación de los tiburones a las perturbaciones turísticas, sin que se alteraran los patrones de visita o reencuentro en el lugar (DPAW 2013; </w:t>
      </w:r>
      <w:proofErr w:type="spellStart"/>
      <w:r w:rsidRPr="00D20274">
        <w:rPr>
          <w:rFonts w:cs="Arial"/>
          <w:lang w:val="es-ES"/>
        </w:rPr>
        <w:t>Sanzogni</w:t>
      </w:r>
      <w:proofErr w:type="spellEnd"/>
      <w:r w:rsidRPr="00D20274">
        <w:rPr>
          <w:rFonts w:cs="Arial"/>
          <w:lang w:val="es-ES"/>
        </w:rPr>
        <w:t xml:space="preserve"> et al. 2015). Se recomendó mejorar los sistemas de interpretación y formación para lograr un mayor cumplimiento y restringir el número de embarcaciones permitidas para el turismo que opera frente a Isla Holbox (México) (Ziegler et al. 2015).</w:t>
      </w:r>
    </w:p>
    <w:p w14:paraId="484791AC" w14:textId="77777777" w:rsidR="006037E9" w:rsidRPr="00D20274" w:rsidRDefault="006037E9" w:rsidP="00F12ABB">
      <w:pPr>
        <w:spacing w:after="0" w:line="240" w:lineRule="auto"/>
        <w:jc w:val="both"/>
        <w:rPr>
          <w:rFonts w:cs="Arial"/>
          <w:lang w:val="es-ES"/>
        </w:rPr>
      </w:pPr>
    </w:p>
    <w:p w14:paraId="7CAC45FA" w14:textId="77777777" w:rsidR="006037E9" w:rsidRPr="00D20274" w:rsidRDefault="006037E9" w:rsidP="00F12ABB">
      <w:pPr>
        <w:spacing w:after="0" w:line="240" w:lineRule="auto"/>
        <w:jc w:val="both"/>
        <w:rPr>
          <w:rFonts w:cs="Arial"/>
          <w:lang w:val="es-ES"/>
        </w:rPr>
      </w:pPr>
      <w:r w:rsidRPr="00D20274">
        <w:rPr>
          <w:rFonts w:cs="Arial"/>
          <w:lang w:val="es-ES"/>
        </w:rPr>
        <w:lastRenderedPageBreak/>
        <w:t>El aprovisionamiento se está empleando en nuevos destinos, lo que suscita serias preocupaciones (Ziegler et al. 2018) e insta a la formulación de legislaciones y reglamentos específicos para limitar los efectos del aprovisionamiento sobre esta especie ambulante y en peligro de extinción (Araujo et al. 2020).</w:t>
      </w:r>
    </w:p>
    <w:p w14:paraId="7805877F" w14:textId="77777777" w:rsidR="006037E9" w:rsidRPr="00D20274" w:rsidRDefault="006037E9" w:rsidP="00F12ABB">
      <w:pPr>
        <w:spacing w:after="0" w:line="240" w:lineRule="auto"/>
        <w:jc w:val="both"/>
        <w:rPr>
          <w:rFonts w:cs="Arial"/>
          <w:lang w:val="es-ES"/>
        </w:rPr>
      </w:pPr>
    </w:p>
    <w:p w14:paraId="072C00C3" w14:textId="77777777" w:rsidR="006037E9" w:rsidRPr="00D20274" w:rsidRDefault="006037E9" w:rsidP="00F12ABB">
      <w:pPr>
        <w:snapToGrid w:val="0"/>
        <w:spacing w:after="0" w:line="240" w:lineRule="auto"/>
        <w:jc w:val="both"/>
        <w:rPr>
          <w:rFonts w:cs="Arial"/>
          <w:lang w:val="es-ES"/>
        </w:rPr>
      </w:pPr>
      <w:r w:rsidRPr="00D20274">
        <w:rPr>
          <w:rFonts w:cs="Arial"/>
          <w:lang w:val="es-ES"/>
        </w:rPr>
        <w:t>La Acción Concertada para el Tiburón Ballena, (</w:t>
      </w:r>
      <w:hyperlink r:id="rId69" w:history="1">
        <w:r w:rsidRPr="00D20274">
          <w:rPr>
            <w:rStyle w:val="Hyperlink"/>
            <w:rFonts w:cs="Arial"/>
            <w:lang w:val="es-ES"/>
          </w:rPr>
          <w:t>UNEP/CMS/CA12.7 (Rev.COP13)</w:t>
        </w:r>
      </w:hyperlink>
      <w:r w:rsidRPr="00D20274">
        <w:rPr>
          <w:rFonts w:cs="Arial"/>
          <w:lang w:val="es-ES"/>
        </w:rPr>
        <w:t>) adoptada en 2020, tiene como objetivo elaborar directrices turísticas básicas unificadas para limitar los efectos negativos de las interacciones del turismo con la especie. En Lawrence et al. (2016, p.61) se puede encontrar un ejemplo de Código de Conducta.</w:t>
      </w:r>
    </w:p>
    <w:p w14:paraId="3E25E26D" w14:textId="77777777" w:rsidR="006037E9" w:rsidRPr="00D20274" w:rsidRDefault="006037E9" w:rsidP="00F12ABB">
      <w:pPr>
        <w:snapToGrid w:val="0"/>
        <w:spacing w:after="0" w:line="240" w:lineRule="auto"/>
        <w:jc w:val="both"/>
        <w:rPr>
          <w:rFonts w:cs="Arial"/>
          <w:lang w:val="es-ES"/>
        </w:rPr>
      </w:pPr>
    </w:p>
    <w:p w14:paraId="4E6C422B" w14:textId="77777777" w:rsidR="006037E9" w:rsidRPr="00D20274" w:rsidRDefault="006037E9" w:rsidP="00F12ABB">
      <w:pPr>
        <w:snapToGrid w:val="0"/>
        <w:spacing w:after="0" w:line="240" w:lineRule="auto"/>
        <w:jc w:val="both"/>
        <w:rPr>
          <w:rFonts w:cs="Arial"/>
          <w:lang w:val="es-ES"/>
        </w:rPr>
      </w:pPr>
      <w:r w:rsidRPr="00D20274">
        <w:rPr>
          <w:rFonts w:cs="Arial"/>
          <w:lang w:val="es-ES"/>
        </w:rPr>
        <w:t xml:space="preserve">Se desconocen los efectos de las interacciones en el agua sobre el </w:t>
      </w:r>
      <w:r w:rsidRPr="00D20274">
        <w:rPr>
          <w:rFonts w:cs="Arial"/>
          <w:b/>
          <w:bCs/>
          <w:lang w:val="es-ES"/>
        </w:rPr>
        <w:t>tiburón peregrino</w:t>
      </w:r>
      <w:r w:rsidRPr="00D20274">
        <w:rPr>
          <w:rFonts w:cs="Arial"/>
          <w:lang w:val="es-ES"/>
        </w:rPr>
        <w:t xml:space="preserve"> (</w:t>
      </w:r>
      <w:proofErr w:type="spellStart"/>
      <w:r w:rsidRPr="00D20274">
        <w:rPr>
          <w:rFonts w:cs="Arial"/>
          <w:i/>
          <w:iCs/>
          <w:lang w:val="es-ES"/>
        </w:rPr>
        <w:t>Cetorhinus</w:t>
      </w:r>
      <w:proofErr w:type="spellEnd"/>
      <w:r w:rsidRPr="00D20274">
        <w:rPr>
          <w:rFonts w:cs="Arial"/>
          <w:i/>
          <w:iCs/>
          <w:lang w:val="es-ES"/>
        </w:rPr>
        <w:t xml:space="preserve"> </w:t>
      </w:r>
      <w:proofErr w:type="spellStart"/>
      <w:r w:rsidRPr="00D20274">
        <w:rPr>
          <w:rFonts w:cs="Arial"/>
          <w:i/>
          <w:iCs/>
          <w:lang w:val="es-ES"/>
        </w:rPr>
        <w:t>maximus</w:t>
      </w:r>
      <w:proofErr w:type="spellEnd"/>
      <w:r w:rsidRPr="00D20274">
        <w:rPr>
          <w:rFonts w:cs="Arial"/>
          <w:lang w:val="es-ES"/>
        </w:rPr>
        <w:t xml:space="preserve">). </w:t>
      </w:r>
      <w:hyperlink r:id="rId70" w:history="1">
        <w:r w:rsidRPr="00D20274">
          <w:rPr>
            <w:rStyle w:val="Hyperlink"/>
            <w:rFonts w:cs="Arial"/>
            <w:lang w:val="es-ES"/>
          </w:rPr>
          <w:t xml:space="preserve">Las directrices elaboradas por </w:t>
        </w:r>
        <w:proofErr w:type="spellStart"/>
        <w:r w:rsidRPr="00D20274">
          <w:rPr>
            <w:rStyle w:val="Hyperlink"/>
            <w:rFonts w:cs="Arial"/>
            <w:lang w:val="es-ES"/>
          </w:rPr>
          <w:t>Shark</w:t>
        </w:r>
        <w:proofErr w:type="spellEnd"/>
        <w:r w:rsidRPr="00D20274">
          <w:rPr>
            <w:rStyle w:val="Hyperlink"/>
            <w:rFonts w:cs="Arial"/>
            <w:lang w:val="es-ES"/>
          </w:rPr>
          <w:t xml:space="preserve"> Trust</w:t>
        </w:r>
      </w:hyperlink>
      <w:r w:rsidRPr="00D20274">
        <w:rPr>
          <w:rFonts w:cs="Arial"/>
          <w:lang w:val="es-ES"/>
        </w:rPr>
        <w:t xml:space="preserve"> recomiendan la presencia de menos participantes (cuatro) y una zona de interacción de 100 m. En Lawrence et al</w:t>
      </w:r>
      <w:r w:rsidRPr="00D20274">
        <w:rPr>
          <w:rFonts w:cs="Arial"/>
          <w:i/>
          <w:iCs/>
          <w:lang w:val="es-ES"/>
        </w:rPr>
        <w:t>.</w:t>
      </w:r>
      <w:r w:rsidRPr="00D20274">
        <w:rPr>
          <w:rFonts w:cs="Arial"/>
          <w:lang w:val="es-ES"/>
        </w:rPr>
        <w:t xml:space="preserve"> (2016, p.63) se puede encontrar un ejemplo de Código de Conducta.</w:t>
      </w:r>
    </w:p>
    <w:p w14:paraId="2A334BE8" w14:textId="77777777" w:rsidR="006037E9" w:rsidRPr="00D20274" w:rsidRDefault="006037E9" w:rsidP="00F12ABB">
      <w:pPr>
        <w:snapToGrid w:val="0"/>
        <w:spacing w:after="0" w:line="240" w:lineRule="auto"/>
        <w:jc w:val="both"/>
        <w:rPr>
          <w:rFonts w:cs="Arial"/>
          <w:lang w:val="es-ES"/>
        </w:rPr>
      </w:pPr>
    </w:p>
    <w:p w14:paraId="0CF3C66C" w14:textId="14F9872F" w:rsidR="006037E9" w:rsidRPr="00D20274" w:rsidRDefault="006037E9" w:rsidP="00F12ABB">
      <w:pPr>
        <w:spacing w:after="0" w:line="240" w:lineRule="auto"/>
        <w:jc w:val="both"/>
        <w:rPr>
          <w:rFonts w:cs="Arial"/>
          <w:lang w:val="es-ES"/>
        </w:rPr>
      </w:pPr>
      <w:r w:rsidRPr="00D20274">
        <w:rPr>
          <w:rFonts w:cs="Arial"/>
          <w:lang w:val="es-ES"/>
        </w:rPr>
        <w:t xml:space="preserve">El </w:t>
      </w:r>
      <w:r w:rsidRPr="00D20274">
        <w:rPr>
          <w:rFonts w:cs="Arial"/>
          <w:b/>
          <w:bCs/>
          <w:lang w:val="es-ES"/>
        </w:rPr>
        <w:t>tiburón blanco</w:t>
      </w:r>
      <w:r w:rsidRPr="00D20274">
        <w:rPr>
          <w:rFonts w:cs="Arial"/>
          <w:lang w:val="es-ES"/>
        </w:rPr>
        <w:t xml:space="preserve"> (</w:t>
      </w:r>
      <w:proofErr w:type="spellStart"/>
      <w:r w:rsidRPr="00D20274">
        <w:rPr>
          <w:rFonts w:cs="Arial"/>
          <w:i/>
          <w:iCs/>
          <w:lang w:val="es-ES"/>
        </w:rPr>
        <w:t>Carcharodon</w:t>
      </w:r>
      <w:proofErr w:type="spellEnd"/>
      <w:r w:rsidRPr="00D20274">
        <w:rPr>
          <w:rFonts w:cs="Arial"/>
          <w:i/>
          <w:iCs/>
          <w:lang w:val="es-ES"/>
        </w:rPr>
        <w:t xml:space="preserve"> </w:t>
      </w:r>
      <w:proofErr w:type="spellStart"/>
      <w:r w:rsidRPr="00D20274">
        <w:rPr>
          <w:rFonts w:cs="Arial"/>
          <w:i/>
          <w:iCs/>
          <w:lang w:val="es-ES"/>
        </w:rPr>
        <w:t>carcharias</w:t>
      </w:r>
      <w:proofErr w:type="spellEnd"/>
      <w:r w:rsidRPr="00D20274">
        <w:rPr>
          <w:rFonts w:cs="Arial"/>
          <w:lang w:val="es-ES"/>
        </w:rPr>
        <w:t xml:space="preserve">) es el principal objetivo de las operaciones de buceo en jaulas y una de las especies de elasmobranquios más estudiadas en el contexto de los efectos del turismo. Se ha comprobado que la atracción intencionada afecta a la residencia, los patrones de movimiento a pequeña escala y la actividad de los tiburones blancos (por ejemplo, Bruce y Bradford 2013; </w:t>
      </w:r>
      <w:proofErr w:type="spellStart"/>
      <w:r w:rsidRPr="00D20274">
        <w:rPr>
          <w:rFonts w:cs="Arial"/>
          <w:lang w:val="es-ES"/>
        </w:rPr>
        <w:t>Huveneers</w:t>
      </w:r>
      <w:proofErr w:type="spellEnd"/>
      <w:r w:rsidRPr="00D20274">
        <w:rPr>
          <w:rFonts w:cs="Arial"/>
          <w:lang w:val="es-ES"/>
        </w:rPr>
        <w:t xml:space="preserve"> et al. 2011; </w:t>
      </w:r>
      <w:proofErr w:type="spellStart"/>
      <w:r w:rsidRPr="00D20274">
        <w:rPr>
          <w:rFonts w:cs="Arial"/>
          <w:lang w:val="es-ES"/>
        </w:rPr>
        <w:t>Laroche</w:t>
      </w:r>
      <w:proofErr w:type="spellEnd"/>
      <w:r w:rsidRPr="00D20274">
        <w:rPr>
          <w:rFonts w:cs="Arial"/>
          <w:lang w:val="es-ES"/>
        </w:rPr>
        <w:t xml:space="preserve"> et al</w:t>
      </w:r>
      <w:r w:rsidRPr="00D20274">
        <w:rPr>
          <w:rFonts w:cs="Arial"/>
          <w:i/>
          <w:iCs/>
          <w:lang w:val="es-ES"/>
        </w:rPr>
        <w:t>.</w:t>
      </w:r>
      <w:r w:rsidRPr="00D20274">
        <w:rPr>
          <w:rFonts w:cs="Arial"/>
          <w:lang w:val="es-ES"/>
        </w:rPr>
        <w:t xml:space="preserve"> 2007; Bruce 2005). La dieta y el estado nutricional de los tiburones blancos no parece que se hayan visto afectados por el pequeño número de cebos que consumen durante las actividades de buceo en jaula (Meyer et al. 2019). Un programa regulado de aprovisionamiento para el buceo en jaulas garantiza que se evite o al menos se minimice la alimentación indirecta, así como que la fuente de atracción se elija con detenimiento para proteger a los tiburones y promover la seguridad de estos y de los seres humanos (Araujo et al. 2020). Gallagher y </w:t>
      </w:r>
      <w:proofErr w:type="spellStart"/>
      <w:r w:rsidRPr="00D20274">
        <w:rPr>
          <w:rFonts w:cs="Arial"/>
          <w:lang w:val="es-ES"/>
        </w:rPr>
        <w:t>Huveneers</w:t>
      </w:r>
      <w:proofErr w:type="spellEnd"/>
      <w:r w:rsidRPr="00D20274">
        <w:rPr>
          <w:rFonts w:cs="Arial"/>
          <w:lang w:val="es-ES"/>
        </w:rPr>
        <w:t xml:space="preserve"> (2018) hacen una reflexión acerca de los retos actuales de investigación y gestión en el turismo del tiburón blanco, que encuentran principalmente en las áreas de </w:t>
      </w:r>
      <w:hyperlink r:id="rId71" w:tooltip="Learn more about animal welfare from ScienceDirect's AI-generated Topic Pages" w:history="1">
        <w:r w:rsidRPr="00D20274">
          <w:rPr>
            <w:rFonts w:cs="Arial"/>
            <w:lang w:val="es-ES"/>
          </w:rPr>
          <w:t>bienestar animal</w:t>
        </w:r>
      </w:hyperlink>
      <w:r w:rsidRPr="00D20274">
        <w:rPr>
          <w:rFonts w:cs="Arial"/>
          <w:lang w:val="es-ES"/>
        </w:rPr>
        <w:t xml:space="preserve">, interacciones ecológicas, condición física y </w:t>
      </w:r>
      <w:hyperlink r:id="rId72" w:tooltip="Learn more about bioenergetics from ScienceDirect's AI-generated Topic Pages" w:history="1">
        <w:r w:rsidRPr="00D20274">
          <w:rPr>
            <w:rFonts w:cs="Arial"/>
            <w:lang w:val="es-ES"/>
          </w:rPr>
          <w:t>bioenergética</w:t>
        </w:r>
      </w:hyperlink>
      <w:r w:rsidRPr="00D20274">
        <w:rPr>
          <w:rFonts w:cs="Arial"/>
          <w:lang w:val="es-ES"/>
        </w:rPr>
        <w:t>, así como seguridad pública. El buceo en jaula con tiburones blancos en el sur de Australia obtuvo una puntuación muy positiva cuando se analizó en un marco multidisciplinar desarrollado recientemente para la sostenibilidad y aceptabilidad de las operaciones de turismo de vida silvestre (</w:t>
      </w:r>
      <w:r w:rsidRPr="00D20274">
        <w:rPr>
          <w:rFonts w:cs="Arial"/>
          <w:color w:val="000000" w:themeColor="text1"/>
          <w:lang w:val="es-ES"/>
        </w:rPr>
        <w:t xml:space="preserve">Meyer et al. 2021a). </w:t>
      </w:r>
      <w:r w:rsidRPr="00D20274">
        <w:rPr>
          <w:rFonts w:cs="Arial"/>
          <w:lang w:val="es-ES"/>
        </w:rPr>
        <w:t>En Lawrence et al. (2016, p.65) se puede encontrar un ejemplo de Código de Conducta para el buceo en jaulas con tiburones.</w:t>
      </w:r>
    </w:p>
    <w:p w14:paraId="7F0FC71E" w14:textId="77777777" w:rsidR="006037E9" w:rsidRPr="00D20274" w:rsidRDefault="006037E9" w:rsidP="00F12ABB">
      <w:pPr>
        <w:spacing w:after="0" w:line="240" w:lineRule="auto"/>
        <w:jc w:val="both"/>
        <w:rPr>
          <w:rFonts w:cs="Arial"/>
          <w:lang w:val="es-ES"/>
        </w:rPr>
      </w:pPr>
    </w:p>
    <w:p w14:paraId="1B56B858" w14:textId="157CC5D7" w:rsidR="006037E9" w:rsidRPr="00D20274" w:rsidRDefault="006037E9" w:rsidP="00F12ABB">
      <w:pPr>
        <w:snapToGrid w:val="0"/>
        <w:spacing w:after="0" w:line="240" w:lineRule="auto"/>
        <w:jc w:val="both"/>
        <w:rPr>
          <w:rFonts w:cs="Arial"/>
          <w:lang w:val="es-ES"/>
        </w:rPr>
      </w:pPr>
      <w:r w:rsidRPr="00D20274">
        <w:rPr>
          <w:rFonts w:cs="Arial"/>
          <w:lang w:val="es-ES"/>
        </w:rPr>
        <w:t xml:space="preserve">El </w:t>
      </w:r>
      <w:r w:rsidRPr="00D20274">
        <w:rPr>
          <w:rFonts w:cs="Arial"/>
          <w:b/>
          <w:bCs/>
          <w:lang w:val="es-ES"/>
        </w:rPr>
        <w:t>tiburón azul</w:t>
      </w:r>
      <w:r w:rsidRPr="00D20274">
        <w:rPr>
          <w:rFonts w:cs="Arial"/>
          <w:lang w:val="es-ES"/>
        </w:rPr>
        <w:t xml:space="preserve"> (</w:t>
      </w:r>
      <w:proofErr w:type="spellStart"/>
      <w:r w:rsidRPr="00D20274">
        <w:rPr>
          <w:rFonts w:cs="Arial"/>
          <w:i/>
          <w:iCs/>
          <w:lang w:val="es-ES"/>
        </w:rPr>
        <w:t>Prionace</w:t>
      </w:r>
      <w:proofErr w:type="spellEnd"/>
      <w:r w:rsidRPr="00D20274">
        <w:rPr>
          <w:rFonts w:cs="Arial"/>
          <w:i/>
          <w:iCs/>
          <w:lang w:val="es-ES"/>
        </w:rPr>
        <w:t xml:space="preserve"> glauca</w:t>
      </w:r>
      <w:r w:rsidRPr="00D20274">
        <w:rPr>
          <w:rFonts w:cs="Arial"/>
          <w:lang w:val="es-ES"/>
        </w:rPr>
        <w:t>) es una de las especies de tiburón más ampliamente distribuidas en todo el mundo (</w:t>
      </w:r>
      <w:proofErr w:type="spellStart"/>
      <w:r w:rsidRPr="00D20274">
        <w:rPr>
          <w:rFonts w:cs="Arial"/>
          <w:lang w:val="es-ES"/>
        </w:rPr>
        <w:t>Nakano</w:t>
      </w:r>
      <w:proofErr w:type="spellEnd"/>
      <w:r w:rsidRPr="00D20274">
        <w:rPr>
          <w:rFonts w:cs="Arial"/>
          <w:lang w:val="es-ES"/>
        </w:rPr>
        <w:t xml:space="preserve"> y Stevens, 2008). El turismo con tiburones azules, tanto con esnórquel como con submarinismo, es habitual en Sudáfrica, Estados Unidos, México, Reino Unido, España y las Azores (Portugal). Las </w:t>
      </w:r>
      <w:hyperlink r:id="rId73" w:history="1">
        <w:r w:rsidRPr="00D20274">
          <w:rPr>
            <w:rStyle w:val="Hyperlink"/>
            <w:rFonts w:cs="Arial"/>
            <w:lang w:val="es-ES"/>
          </w:rPr>
          <w:t>Azores elaboraron en 2012 un Código de Conducta</w:t>
        </w:r>
      </w:hyperlink>
      <w:r w:rsidRPr="00D20274">
        <w:rPr>
          <w:rFonts w:cs="Arial"/>
          <w:lang w:val="es-ES"/>
        </w:rPr>
        <w:t xml:space="preserve"> diseñado para garantizar la seguridad de los buceadores, el bienestar de los animales y las buenas prácticas en general. Del mismo modo, en 2022, los operadores de tiburones azules del Reino Unido, en colaboración con </w:t>
      </w:r>
      <w:hyperlink r:id="rId74" w:history="1">
        <w:r w:rsidRPr="00D20274">
          <w:rPr>
            <w:rStyle w:val="Hyperlink"/>
            <w:rFonts w:cs="Arial"/>
            <w:lang w:val="es-ES"/>
          </w:rPr>
          <w:t>MARECO</w:t>
        </w:r>
      </w:hyperlink>
      <w:r w:rsidRPr="00D20274">
        <w:rPr>
          <w:rFonts w:cs="Arial"/>
          <w:lang w:val="es-ES"/>
        </w:rPr>
        <w:t xml:space="preserve">, desarrollaron el primer Código de Conducta para operaciones con esnórquel con el mismo objetivo de constatar la seguridad de los nadadores al mismo tiempo que se garantiza el bienestar de los animales minimizando las perturbaciones; es decir, limitar el número de personas que están en el agua al mismo tiempo (como máximo 6), creación de una barrera física entre los nadadores y la caja de cebo, prohibir la presencia de nadadores corriente abajo de la caja de cebo, aplicación estricta de la prohibición de colores brillantes u objetos/marcas brillantes en los nadadores, así como la prohibición de la alimentación directa de los tiburones. </w:t>
      </w:r>
    </w:p>
    <w:p w14:paraId="68EAD7EA" w14:textId="77777777" w:rsidR="006037E9" w:rsidRPr="00D20274" w:rsidRDefault="006037E9" w:rsidP="00F12ABB">
      <w:pPr>
        <w:spacing w:after="0" w:line="240" w:lineRule="auto"/>
        <w:jc w:val="both"/>
        <w:rPr>
          <w:rFonts w:eastAsiaTheme="majorEastAsia" w:cs="Arial"/>
          <w:b/>
          <w:bCs/>
          <w:color w:val="1F3763" w:themeColor="accent1" w:themeShade="7F"/>
          <w:lang w:val="es-ES"/>
        </w:rPr>
      </w:pPr>
      <w:bookmarkStart w:id="39" w:name="_Toc89089514"/>
    </w:p>
    <w:p w14:paraId="146A24F2" w14:textId="77777777" w:rsidR="006037E9" w:rsidRPr="00D20274" w:rsidRDefault="006037E9" w:rsidP="00F12ABB">
      <w:pPr>
        <w:pStyle w:val="Heading3"/>
        <w:snapToGrid w:val="0"/>
        <w:spacing w:before="0"/>
        <w:jc w:val="both"/>
        <w:rPr>
          <w:rFonts w:ascii="Arial" w:hAnsi="Arial" w:cs="Arial"/>
          <w:i/>
          <w:iCs/>
          <w:lang w:val="es-ES"/>
        </w:rPr>
      </w:pPr>
      <w:bookmarkStart w:id="40" w:name="_Toc137733367"/>
      <w:r w:rsidRPr="00D20274">
        <w:rPr>
          <w:rFonts w:ascii="Arial" w:hAnsi="Arial" w:cs="Arial"/>
          <w:i/>
          <w:iCs/>
          <w:lang w:val="es-ES"/>
        </w:rPr>
        <w:t xml:space="preserve">Rayas </w:t>
      </w:r>
      <w:proofErr w:type="spellStart"/>
      <w:r w:rsidRPr="00D20274">
        <w:rPr>
          <w:rFonts w:ascii="Arial" w:hAnsi="Arial" w:cs="Arial"/>
          <w:i/>
          <w:iCs/>
          <w:lang w:val="es-ES"/>
        </w:rPr>
        <w:t>mobúlidas</w:t>
      </w:r>
      <w:bookmarkEnd w:id="39"/>
      <w:bookmarkEnd w:id="40"/>
      <w:proofErr w:type="spellEnd"/>
    </w:p>
    <w:p w14:paraId="471811D5" w14:textId="77777777" w:rsidR="006037E9" w:rsidRPr="00D20274" w:rsidRDefault="006037E9" w:rsidP="00F12ABB">
      <w:pPr>
        <w:spacing w:after="0" w:line="240" w:lineRule="auto"/>
        <w:jc w:val="both"/>
        <w:rPr>
          <w:rFonts w:cs="Arial"/>
          <w:lang w:val="es-ES"/>
        </w:rPr>
      </w:pPr>
    </w:p>
    <w:p w14:paraId="017101E2" w14:textId="5B29AF35" w:rsidR="006037E9" w:rsidRPr="00D20274" w:rsidRDefault="006037E9" w:rsidP="00F12ABB">
      <w:pPr>
        <w:spacing w:after="0" w:line="240" w:lineRule="auto"/>
        <w:jc w:val="both"/>
        <w:rPr>
          <w:rFonts w:cs="Arial"/>
          <w:lang w:val="es-ES"/>
        </w:rPr>
      </w:pPr>
      <w:r w:rsidRPr="00D20274">
        <w:rPr>
          <w:rFonts w:cs="Arial"/>
          <w:lang w:val="es-ES"/>
        </w:rPr>
        <w:t>Todas las</w:t>
      </w:r>
      <w:r w:rsidRPr="00D20274">
        <w:rPr>
          <w:rFonts w:cs="Arial"/>
          <w:i/>
          <w:iCs/>
          <w:lang w:val="es-ES"/>
        </w:rPr>
        <w:t xml:space="preserve"> rayas </w:t>
      </w:r>
      <w:proofErr w:type="spellStart"/>
      <w:r w:rsidRPr="00D20274">
        <w:rPr>
          <w:rFonts w:cs="Arial"/>
          <w:i/>
          <w:iCs/>
          <w:lang w:val="es-ES"/>
        </w:rPr>
        <w:t>mobúlidas</w:t>
      </w:r>
      <w:proofErr w:type="spellEnd"/>
      <w:r w:rsidRPr="00D20274">
        <w:rPr>
          <w:rFonts w:cs="Arial"/>
          <w:i/>
          <w:iCs/>
          <w:lang w:val="es-ES"/>
        </w:rPr>
        <w:t xml:space="preserve"> </w:t>
      </w:r>
      <w:r w:rsidRPr="00D20274">
        <w:rPr>
          <w:rFonts w:cs="Arial"/>
          <w:lang w:val="es-ES"/>
        </w:rPr>
        <w:t>(p.ej., mantarrayas, rayas diablo) que son objetivo del turismo de submarinismo y esnórquel figuran en las listas de la CMS. A pesar de su popularidad como atracción turística (</w:t>
      </w:r>
      <w:proofErr w:type="spellStart"/>
      <w:r w:rsidRPr="00D20274">
        <w:rPr>
          <w:rFonts w:cs="Arial"/>
          <w:lang w:val="es-ES"/>
        </w:rPr>
        <w:t>O'Malley</w:t>
      </w:r>
      <w:proofErr w:type="spellEnd"/>
      <w:r w:rsidRPr="00D20274">
        <w:rPr>
          <w:rFonts w:cs="Arial"/>
          <w:lang w:val="es-ES"/>
        </w:rPr>
        <w:t xml:space="preserve"> et al. 2013), el taxón está muy poco estudiado (para examinar </w:t>
      </w:r>
      <w:r w:rsidRPr="00D20274">
        <w:rPr>
          <w:rFonts w:cs="Arial"/>
          <w:lang w:val="es-ES"/>
        </w:rPr>
        <w:lastRenderedPageBreak/>
        <w:t xml:space="preserve">los conocimientos existentes y las vías de investigación recomendadas, véase Stewart et al. 2018). Los problemas de conservación de las rayas </w:t>
      </w:r>
      <w:proofErr w:type="spellStart"/>
      <w:r w:rsidRPr="00D20274">
        <w:rPr>
          <w:rFonts w:cs="Arial"/>
          <w:lang w:val="es-ES"/>
        </w:rPr>
        <w:t>mobúlidas</w:t>
      </w:r>
      <w:proofErr w:type="spellEnd"/>
      <w:r w:rsidRPr="00D20274">
        <w:rPr>
          <w:rFonts w:cs="Arial"/>
          <w:lang w:val="es-ES"/>
        </w:rPr>
        <w:t xml:space="preserve"> son tan graves que en algunas regiones ya se han implementado reglamentos de prevención (p. ej., Maldivas, Ecuador. Ward-Paige et al. 2013). </w:t>
      </w:r>
    </w:p>
    <w:p w14:paraId="6761E4FC" w14:textId="77777777" w:rsidR="006037E9" w:rsidRPr="00D20274" w:rsidRDefault="006037E9" w:rsidP="00F12ABB">
      <w:pPr>
        <w:spacing w:after="0" w:line="240" w:lineRule="auto"/>
        <w:jc w:val="both"/>
        <w:rPr>
          <w:rFonts w:cs="Arial"/>
          <w:lang w:val="es-ES"/>
        </w:rPr>
      </w:pPr>
    </w:p>
    <w:p w14:paraId="319A85FE" w14:textId="3FC82F9E" w:rsidR="006037E9" w:rsidRPr="00D20274" w:rsidRDefault="006037E9" w:rsidP="00F12ABB">
      <w:pPr>
        <w:spacing w:after="0" w:line="240" w:lineRule="auto"/>
        <w:jc w:val="both"/>
        <w:rPr>
          <w:rFonts w:cs="Arial"/>
          <w:lang w:val="es-ES"/>
        </w:rPr>
      </w:pPr>
      <w:r w:rsidRPr="00D20274">
        <w:rPr>
          <w:rFonts w:cs="Arial"/>
          <w:lang w:val="es-ES"/>
        </w:rPr>
        <w:t xml:space="preserve">Se sabe muy poco acerca de las repercusiones de las interacciones en el agua en la biología, ecología y comportamiento de las rayas </w:t>
      </w:r>
      <w:proofErr w:type="spellStart"/>
      <w:r w:rsidRPr="00D20274">
        <w:rPr>
          <w:rFonts w:cs="Arial"/>
          <w:lang w:val="es-ES"/>
        </w:rPr>
        <w:t>mobúlidas</w:t>
      </w:r>
      <w:proofErr w:type="spellEnd"/>
      <w:r w:rsidRPr="00D20274">
        <w:rPr>
          <w:rFonts w:cs="Arial"/>
          <w:lang w:val="es-ES"/>
        </w:rPr>
        <w:t xml:space="preserve">, y los estudios se centran en las mantas raya. En Australia, </w:t>
      </w:r>
      <w:r w:rsidRPr="00D20274">
        <w:rPr>
          <w:rFonts w:cs="Arial"/>
          <w:b/>
          <w:bCs/>
          <w:lang w:val="es-ES"/>
        </w:rPr>
        <w:t>las mantarrayas</w:t>
      </w:r>
      <w:r w:rsidRPr="00D20274">
        <w:rPr>
          <w:rFonts w:cs="Arial"/>
          <w:lang w:val="es-ES"/>
        </w:rPr>
        <w:t xml:space="preserve"> (</w:t>
      </w:r>
      <w:proofErr w:type="spellStart"/>
      <w:r w:rsidRPr="00D20274">
        <w:rPr>
          <w:rFonts w:cs="Arial"/>
          <w:i/>
          <w:iCs/>
          <w:lang w:val="es-ES"/>
        </w:rPr>
        <w:t>Mobula</w:t>
      </w:r>
      <w:proofErr w:type="spellEnd"/>
      <w:r w:rsidRPr="00D20274">
        <w:rPr>
          <w:rFonts w:cs="Arial"/>
          <w:i/>
          <w:iCs/>
          <w:lang w:val="es-ES"/>
        </w:rPr>
        <w:t xml:space="preserve"> </w:t>
      </w:r>
      <w:proofErr w:type="spellStart"/>
      <w:r w:rsidRPr="00D20274">
        <w:rPr>
          <w:rFonts w:cs="Arial"/>
          <w:i/>
          <w:iCs/>
          <w:lang w:val="es-ES"/>
        </w:rPr>
        <w:t>alfredi</w:t>
      </w:r>
      <w:proofErr w:type="spellEnd"/>
      <w:r w:rsidRPr="00D20274">
        <w:rPr>
          <w:rStyle w:val="FootnoteReference"/>
          <w:rFonts w:cs="Arial"/>
          <w:i/>
          <w:iCs/>
          <w:lang w:val="es-ES"/>
        </w:rPr>
        <w:footnoteReference w:id="10"/>
      </w:r>
      <w:r w:rsidRPr="00D20274">
        <w:rPr>
          <w:rFonts w:cs="Arial"/>
          <w:lang w:val="es-ES"/>
        </w:rPr>
        <w:t>) respondieron a las interacciones interrumpiendo su comportamiento de alimentación o limpieza (Venables et al</w:t>
      </w:r>
      <w:r w:rsidRPr="00D20274">
        <w:rPr>
          <w:rFonts w:cs="Arial"/>
          <w:i/>
          <w:iCs/>
          <w:lang w:val="es-ES"/>
        </w:rPr>
        <w:t>.</w:t>
      </w:r>
      <w:r w:rsidRPr="00D20274">
        <w:rPr>
          <w:rFonts w:cs="Arial"/>
          <w:lang w:val="es-ES"/>
        </w:rPr>
        <w:t xml:space="preserve"> 2016). Los predictores humanos de las respuestas conductuales incluían la cantidad de salpicaduras en la superficie, la estrategia de aproximación, la duración de una interacción y el número de interacciones repetidas (Venables 2013). En la actualidad, las interacciones con la especie no están reguladas en la AMP de Nusa </w:t>
      </w:r>
      <w:proofErr w:type="spellStart"/>
      <w:r w:rsidRPr="00D20274">
        <w:rPr>
          <w:rFonts w:cs="Arial"/>
          <w:lang w:val="es-ES"/>
        </w:rPr>
        <w:t>Penida</w:t>
      </w:r>
      <w:proofErr w:type="spellEnd"/>
      <w:r w:rsidRPr="00D20274">
        <w:rPr>
          <w:rFonts w:cs="Arial"/>
          <w:lang w:val="es-ES"/>
        </w:rPr>
        <w:t xml:space="preserve"> (Indonesia), una zona importante para los comportamientos de búsqueda de alimentos, limpieza y reproducción (</w:t>
      </w:r>
      <w:proofErr w:type="spellStart"/>
      <w:r w:rsidRPr="00D20274">
        <w:rPr>
          <w:rFonts w:cs="Arial"/>
          <w:lang w:val="es-ES"/>
        </w:rPr>
        <w:t>Germanov</w:t>
      </w:r>
      <w:proofErr w:type="spellEnd"/>
      <w:r w:rsidRPr="00D20274">
        <w:rPr>
          <w:rFonts w:cs="Arial"/>
          <w:lang w:val="es-ES"/>
        </w:rPr>
        <w:t xml:space="preserve"> et al. 2019), así como un importante destino turístico (</w:t>
      </w:r>
      <w:proofErr w:type="spellStart"/>
      <w:r w:rsidRPr="00D20274">
        <w:rPr>
          <w:rFonts w:cs="Arial"/>
          <w:lang w:val="es-ES"/>
        </w:rPr>
        <w:t>O'Malley</w:t>
      </w:r>
      <w:proofErr w:type="spellEnd"/>
      <w:r w:rsidRPr="00D20274">
        <w:rPr>
          <w:rFonts w:cs="Arial"/>
          <w:lang w:val="es-ES"/>
        </w:rPr>
        <w:t xml:space="preserve"> et al. 2013). Se propusieron como opciones de gestión para el lugar evaluaciones científicas de la capacidad de carga para estimar el número aceptable de interacciones con buceadores en la zona, códigos de conducta obligatorios, un sistema de licencias para los operadores comerciales y cierres por zonas (</w:t>
      </w:r>
      <w:proofErr w:type="spellStart"/>
      <w:r w:rsidRPr="00D20274">
        <w:rPr>
          <w:rFonts w:cs="Arial"/>
          <w:lang w:val="es-ES"/>
        </w:rPr>
        <w:t>Germanov</w:t>
      </w:r>
      <w:proofErr w:type="spellEnd"/>
      <w:r w:rsidRPr="00D20274">
        <w:rPr>
          <w:rFonts w:cs="Arial"/>
          <w:lang w:val="es-ES"/>
        </w:rPr>
        <w:t xml:space="preserve"> et al. 2019).</w:t>
      </w:r>
    </w:p>
    <w:p w14:paraId="10133C8A" w14:textId="77777777" w:rsidR="006037E9" w:rsidRPr="00D20274" w:rsidRDefault="006037E9" w:rsidP="00F12ABB">
      <w:pPr>
        <w:spacing w:after="0" w:line="240" w:lineRule="auto"/>
        <w:jc w:val="both"/>
        <w:rPr>
          <w:rFonts w:cs="Arial"/>
          <w:lang w:val="es-ES"/>
        </w:rPr>
      </w:pPr>
    </w:p>
    <w:p w14:paraId="004CFF06" w14:textId="77777777" w:rsidR="006037E9" w:rsidRPr="00D20274" w:rsidRDefault="006037E9" w:rsidP="00F12ABB">
      <w:pPr>
        <w:spacing w:after="0" w:line="240" w:lineRule="auto"/>
        <w:jc w:val="both"/>
        <w:rPr>
          <w:rFonts w:cs="Arial"/>
          <w:lang w:val="es-ES"/>
        </w:rPr>
      </w:pPr>
      <w:r w:rsidRPr="00D20274">
        <w:rPr>
          <w:rFonts w:cs="Arial"/>
          <w:lang w:val="es-ES"/>
        </w:rPr>
        <w:t xml:space="preserve">Las mantarrayas están expuestas a los peligros derivados del elevado número de turistas en las Maldivas, lo que insta a Anderson et al. (2011) a recomendar que se investigue sobre los efectos de las interacciones a corto y largo plazo y un fortalecimiento en la interpretación de la formación para todas las partes interesadas. </w:t>
      </w:r>
    </w:p>
    <w:p w14:paraId="24E03864" w14:textId="77777777" w:rsidR="006037E9" w:rsidRPr="00D20274" w:rsidRDefault="006037E9" w:rsidP="00F12ABB">
      <w:pPr>
        <w:spacing w:after="0" w:line="240" w:lineRule="auto"/>
        <w:jc w:val="both"/>
        <w:rPr>
          <w:rFonts w:cs="Arial"/>
          <w:lang w:val="es-ES"/>
        </w:rPr>
      </w:pPr>
    </w:p>
    <w:p w14:paraId="48E00912" w14:textId="4F3DA473" w:rsidR="006037E9" w:rsidRPr="00D20274" w:rsidRDefault="006037E9" w:rsidP="00F12ABB">
      <w:pPr>
        <w:spacing w:after="0" w:line="240" w:lineRule="auto"/>
        <w:jc w:val="both"/>
        <w:rPr>
          <w:rFonts w:cs="Arial"/>
          <w:lang w:val="es-ES"/>
        </w:rPr>
      </w:pPr>
      <w:r w:rsidRPr="00D20274">
        <w:rPr>
          <w:rFonts w:cs="Arial"/>
          <w:lang w:val="es-ES"/>
        </w:rPr>
        <w:t>Desde una perspectiva global, la identificación de zonas y regiones que se caracterizan por fuertes conflictos entre turismo y explotación podría ayudar a priorizar los esfuerzos de conservación (</w:t>
      </w:r>
      <w:proofErr w:type="spellStart"/>
      <w:r w:rsidRPr="00D20274">
        <w:rPr>
          <w:rFonts w:cs="Arial"/>
          <w:lang w:val="es-ES"/>
        </w:rPr>
        <w:t>Mazzoldi</w:t>
      </w:r>
      <w:proofErr w:type="spellEnd"/>
      <w:r w:rsidRPr="00D20274">
        <w:rPr>
          <w:rFonts w:cs="Arial"/>
          <w:lang w:val="es-ES"/>
        </w:rPr>
        <w:t xml:space="preserve"> et al. 2019; Ward-Paige et al</w:t>
      </w:r>
      <w:r w:rsidRPr="00D20274">
        <w:rPr>
          <w:rFonts w:cs="Arial"/>
          <w:i/>
          <w:iCs/>
          <w:lang w:val="es-ES"/>
        </w:rPr>
        <w:t>.</w:t>
      </w:r>
      <w:r w:rsidRPr="00D20274">
        <w:rPr>
          <w:rFonts w:cs="Arial"/>
          <w:lang w:val="es-ES"/>
        </w:rPr>
        <w:t xml:space="preserve"> 2013).</w:t>
      </w:r>
    </w:p>
    <w:p w14:paraId="55C8E2AF" w14:textId="77777777" w:rsidR="006037E9" w:rsidRPr="00D20274" w:rsidRDefault="006037E9" w:rsidP="00F12ABB">
      <w:pPr>
        <w:snapToGrid w:val="0"/>
        <w:spacing w:after="0" w:line="240" w:lineRule="auto"/>
        <w:jc w:val="both"/>
        <w:rPr>
          <w:rFonts w:cs="Arial"/>
          <w:lang w:val="es-ES"/>
        </w:rPr>
      </w:pPr>
    </w:p>
    <w:p w14:paraId="16AD4A0A" w14:textId="6BAC80C3" w:rsidR="006037E9" w:rsidRPr="00D20274" w:rsidRDefault="006037E9" w:rsidP="00F12ABB">
      <w:pPr>
        <w:snapToGrid w:val="0"/>
        <w:spacing w:after="0" w:line="240" w:lineRule="auto"/>
        <w:jc w:val="both"/>
        <w:rPr>
          <w:rFonts w:cs="Arial"/>
          <w:lang w:val="es-ES"/>
        </w:rPr>
      </w:pPr>
      <w:r w:rsidRPr="00D20274">
        <w:rPr>
          <w:rFonts w:cs="Arial"/>
          <w:lang w:val="es-ES"/>
        </w:rPr>
        <w:t>En Lawrence et al. (2016, p.71) se puede encontrar un ejemplo de Código de Conducta para interacciones con mantas y rayas águila.</w:t>
      </w:r>
    </w:p>
    <w:p w14:paraId="10FE1BC8" w14:textId="77777777" w:rsidR="006037E9" w:rsidRPr="00D20274" w:rsidRDefault="006037E9" w:rsidP="00F12ABB">
      <w:pPr>
        <w:snapToGrid w:val="0"/>
        <w:spacing w:after="0" w:line="240" w:lineRule="auto"/>
        <w:jc w:val="both"/>
        <w:rPr>
          <w:rFonts w:cs="Arial"/>
          <w:lang w:val="es-ES"/>
        </w:rPr>
      </w:pPr>
    </w:p>
    <w:p w14:paraId="7F7C7955" w14:textId="77777777" w:rsidR="006037E9" w:rsidRPr="00D20274" w:rsidRDefault="006037E9" w:rsidP="00F12ABB">
      <w:pPr>
        <w:snapToGrid w:val="0"/>
        <w:spacing w:after="0" w:line="240" w:lineRule="auto"/>
        <w:jc w:val="both"/>
        <w:rPr>
          <w:rFonts w:cs="Arial"/>
          <w:b/>
          <w:bCs/>
          <w:lang w:val="es-ES"/>
        </w:rPr>
      </w:pPr>
      <w:r w:rsidRPr="00D20274">
        <w:rPr>
          <w:rFonts w:cs="Arial"/>
          <w:b/>
          <w:bCs/>
          <w:lang w:val="es-ES"/>
        </w:rPr>
        <w:t>Indicadores observables de perturbación</w:t>
      </w:r>
    </w:p>
    <w:p w14:paraId="65479C20" w14:textId="77777777" w:rsidR="006037E9" w:rsidRPr="00D20274" w:rsidRDefault="006037E9" w:rsidP="00F12ABB">
      <w:pPr>
        <w:snapToGrid w:val="0"/>
        <w:spacing w:after="0" w:line="240" w:lineRule="auto"/>
        <w:jc w:val="both"/>
        <w:rPr>
          <w:rFonts w:cs="Arial"/>
          <w:b/>
          <w:bCs/>
          <w:lang w:val="es-ES"/>
        </w:rPr>
      </w:pPr>
    </w:p>
    <w:p w14:paraId="073D6759" w14:textId="77777777" w:rsidR="006037E9" w:rsidRPr="00D20274" w:rsidRDefault="006037E9" w:rsidP="00637409">
      <w:pPr>
        <w:pStyle w:val="ListParagraph"/>
        <w:numPr>
          <w:ilvl w:val="0"/>
          <w:numId w:val="21"/>
        </w:numPr>
        <w:autoSpaceDE w:val="0"/>
        <w:autoSpaceDN w:val="0"/>
        <w:adjustRightInd w:val="0"/>
        <w:snapToGrid w:val="0"/>
        <w:spacing w:after="0" w:line="240" w:lineRule="auto"/>
        <w:ind w:left="924" w:hanging="357"/>
        <w:contextualSpacing w:val="0"/>
        <w:jc w:val="both"/>
        <w:rPr>
          <w:rFonts w:eastAsiaTheme="minorEastAsia" w:cs="Arial"/>
          <w:lang w:val="es-ES"/>
        </w:rPr>
      </w:pPr>
      <w:r w:rsidRPr="00D20274">
        <w:rPr>
          <w:rFonts w:cs="Arial"/>
          <w:lang w:val="es-ES"/>
        </w:rPr>
        <w:t>Tácticas de evitación: cambios en la velocidad y dirección de nado, movimientos bruscos</w:t>
      </w:r>
    </w:p>
    <w:p w14:paraId="59B26E23" w14:textId="77777777" w:rsidR="006037E9" w:rsidRPr="00D20274" w:rsidRDefault="006037E9" w:rsidP="00637409">
      <w:pPr>
        <w:pStyle w:val="ListParagraph"/>
        <w:numPr>
          <w:ilvl w:val="0"/>
          <w:numId w:val="21"/>
        </w:numPr>
        <w:autoSpaceDE w:val="0"/>
        <w:autoSpaceDN w:val="0"/>
        <w:adjustRightInd w:val="0"/>
        <w:snapToGrid w:val="0"/>
        <w:spacing w:after="0" w:line="240" w:lineRule="auto"/>
        <w:ind w:left="924" w:hanging="357"/>
        <w:contextualSpacing w:val="0"/>
        <w:jc w:val="both"/>
        <w:rPr>
          <w:rFonts w:eastAsiaTheme="minorEastAsia" w:cs="Arial"/>
          <w:lang w:val="es-ES"/>
        </w:rPr>
      </w:pPr>
      <w:r w:rsidRPr="00D20274">
        <w:rPr>
          <w:rFonts w:cs="Arial"/>
          <w:lang w:val="es-ES"/>
        </w:rPr>
        <w:t>Cambio de actividad: alejamiento de la zona (p. ej., puesto de limpieza)</w:t>
      </w:r>
    </w:p>
    <w:p w14:paraId="2D382662" w14:textId="5054D752" w:rsidR="006037E9" w:rsidRPr="00D20274" w:rsidRDefault="006037E9" w:rsidP="00637409">
      <w:pPr>
        <w:pStyle w:val="ListParagraph"/>
        <w:numPr>
          <w:ilvl w:val="0"/>
          <w:numId w:val="21"/>
        </w:numPr>
        <w:autoSpaceDE w:val="0"/>
        <w:autoSpaceDN w:val="0"/>
        <w:adjustRightInd w:val="0"/>
        <w:snapToGrid w:val="0"/>
        <w:spacing w:after="0" w:line="240" w:lineRule="auto"/>
        <w:ind w:left="924" w:hanging="357"/>
        <w:contextualSpacing w:val="0"/>
        <w:jc w:val="both"/>
        <w:rPr>
          <w:rFonts w:eastAsiaTheme="minorEastAsia" w:cs="Arial"/>
          <w:lang w:val="es-ES"/>
        </w:rPr>
      </w:pPr>
      <w:r w:rsidRPr="00D20274">
        <w:rPr>
          <w:rFonts w:cs="Arial"/>
          <w:lang w:val="es-ES"/>
        </w:rPr>
        <w:t>Cambio en el comportamiento: interrupción del comportamiento actual (por ejemplo, alimentarse)</w:t>
      </w:r>
    </w:p>
    <w:p w14:paraId="5E254621" w14:textId="77777777" w:rsidR="006037E9" w:rsidRPr="00D20274" w:rsidRDefault="006037E9" w:rsidP="00F12ABB">
      <w:pPr>
        <w:pStyle w:val="ListParagraph"/>
        <w:autoSpaceDE w:val="0"/>
        <w:autoSpaceDN w:val="0"/>
        <w:adjustRightInd w:val="0"/>
        <w:snapToGrid w:val="0"/>
        <w:spacing w:after="0" w:line="240" w:lineRule="auto"/>
        <w:contextualSpacing w:val="0"/>
        <w:jc w:val="both"/>
        <w:rPr>
          <w:rFonts w:eastAsiaTheme="minorEastAsia" w:cs="Arial"/>
          <w:lang w:val="es-ES"/>
        </w:rPr>
      </w:pPr>
    </w:p>
    <w:p w14:paraId="57005999" w14:textId="77777777" w:rsidR="006037E9" w:rsidRPr="00D20274" w:rsidRDefault="006037E9" w:rsidP="00F12ABB">
      <w:pPr>
        <w:snapToGrid w:val="0"/>
        <w:spacing w:after="0" w:line="240" w:lineRule="auto"/>
        <w:jc w:val="both"/>
        <w:rPr>
          <w:rFonts w:cs="Arial"/>
          <w:b/>
          <w:bCs/>
          <w:lang w:val="es-ES"/>
        </w:rPr>
      </w:pPr>
      <w:r w:rsidRPr="00D20274">
        <w:rPr>
          <w:rFonts w:cs="Arial"/>
          <w:b/>
          <w:bCs/>
          <w:lang w:val="es-ES"/>
        </w:rPr>
        <w:t xml:space="preserve">Directrices aplicables a todas las especies de rayas </w:t>
      </w:r>
      <w:proofErr w:type="spellStart"/>
      <w:r w:rsidRPr="00D20274">
        <w:rPr>
          <w:rFonts w:cs="Arial"/>
          <w:b/>
          <w:bCs/>
          <w:lang w:val="es-ES"/>
        </w:rPr>
        <w:t>mobúlidas</w:t>
      </w:r>
      <w:proofErr w:type="spellEnd"/>
    </w:p>
    <w:p w14:paraId="437A14DA" w14:textId="77777777" w:rsidR="006037E9" w:rsidRPr="00D20274" w:rsidRDefault="006037E9" w:rsidP="00F12ABB">
      <w:pPr>
        <w:snapToGrid w:val="0"/>
        <w:spacing w:after="0" w:line="240" w:lineRule="auto"/>
        <w:jc w:val="both"/>
        <w:rPr>
          <w:rFonts w:cs="Arial"/>
          <w:b/>
          <w:bCs/>
          <w:lang w:val="es-ES"/>
        </w:rPr>
      </w:pPr>
    </w:p>
    <w:p w14:paraId="3D7ED9F8" w14:textId="3E907727" w:rsidR="006037E9" w:rsidRPr="00D20274" w:rsidRDefault="006037E9" w:rsidP="00637409">
      <w:pPr>
        <w:pStyle w:val="ListParagraph"/>
        <w:numPr>
          <w:ilvl w:val="0"/>
          <w:numId w:val="20"/>
        </w:numPr>
        <w:snapToGrid w:val="0"/>
        <w:spacing w:after="0" w:line="240" w:lineRule="auto"/>
        <w:ind w:left="567" w:hanging="567"/>
        <w:contextualSpacing w:val="0"/>
        <w:jc w:val="both"/>
        <w:rPr>
          <w:rFonts w:cs="Arial"/>
          <w:lang w:val="es-ES"/>
        </w:rPr>
      </w:pPr>
      <w:r w:rsidRPr="00D20274">
        <w:rPr>
          <w:rFonts w:cs="Arial"/>
          <w:lang w:val="es-ES"/>
        </w:rPr>
        <w:t>Entrar en el agua con calma y acercarse lentamente a los animales, evitando ruidos y salpicaduras con las aletas.</w:t>
      </w:r>
    </w:p>
    <w:p w14:paraId="4737DB2D" w14:textId="77777777" w:rsidR="00637409" w:rsidRPr="00D20274" w:rsidRDefault="00637409" w:rsidP="00637409">
      <w:pPr>
        <w:pStyle w:val="ListParagraph"/>
        <w:snapToGrid w:val="0"/>
        <w:spacing w:after="0" w:line="240" w:lineRule="auto"/>
        <w:ind w:left="567"/>
        <w:contextualSpacing w:val="0"/>
        <w:jc w:val="both"/>
        <w:rPr>
          <w:rFonts w:cs="Arial"/>
          <w:lang w:val="es-ES"/>
        </w:rPr>
      </w:pPr>
    </w:p>
    <w:p w14:paraId="467CD2B7" w14:textId="77777777" w:rsidR="006037E9" w:rsidRPr="00D20274" w:rsidRDefault="006037E9" w:rsidP="00637409">
      <w:pPr>
        <w:pStyle w:val="ListParagraph"/>
        <w:numPr>
          <w:ilvl w:val="0"/>
          <w:numId w:val="20"/>
        </w:numPr>
        <w:snapToGrid w:val="0"/>
        <w:spacing w:after="0" w:line="240" w:lineRule="auto"/>
        <w:ind w:left="567" w:hanging="567"/>
        <w:contextualSpacing w:val="0"/>
        <w:jc w:val="both"/>
        <w:rPr>
          <w:rFonts w:cs="Arial"/>
          <w:lang w:val="es-ES"/>
        </w:rPr>
      </w:pPr>
      <w:proofErr w:type="gramStart"/>
      <w:r w:rsidRPr="00D20274">
        <w:rPr>
          <w:rFonts w:eastAsiaTheme="minorEastAsia" w:cs="Arial"/>
          <w:lang w:val="es-ES"/>
        </w:rPr>
        <w:t>Acercarse</w:t>
      </w:r>
      <w:proofErr w:type="gramEnd"/>
      <w:r w:rsidRPr="00D20274">
        <w:rPr>
          <w:rFonts w:eastAsiaTheme="minorEastAsia" w:cs="Arial"/>
          <w:lang w:val="es-ES"/>
        </w:rPr>
        <w:t xml:space="preserve"> por un lado, dejando a la raya un camino despejado por delante.</w:t>
      </w:r>
    </w:p>
    <w:p w14:paraId="5810E619" w14:textId="77777777" w:rsidR="0026261D" w:rsidRPr="00D20274" w:rsidRDefault="0026261D" w:rsidP="0026261D">
      <w:pPr>
        <w:pStyle w:val="ListParagraph"/>
        <w:snapToGrid w:val="0"/>
        <w:spacing w:after="0" w:line="240" w:lineRule="auto"/>
        <w:ind w:left="567"/>
        <w:contextualSpacing w:val="0"/>
        <w:jc w:val="both"/>
        <w:rPr>
          <w:rFonts w:cs="Arial"/>
          <w:lang w:val="es-ES"/>
        </w:rPr>
      </w:pPr>
    </w:p>
    <w:p w14:paraId="3DAC853B" w14:textId="0DBE495B" w:rsidR="006037E9" w:rsidRPr="00D20274" w:rsidRDefault="006037E9" w:rsidP="00637409">
      <w:pPr>
        <w:pStyle w:val="ListParagraph"/>
        <w:numPr>
          <w:ilvl w:val="0"/>
          <w:numId w:val="20"/>
        </w:numPr>
        <w:snapToGrid w:val="0"/>
        <w:spacing w:after="0" w:line="240" w:lineRule="auto"/>
        <w:ind w:left="567" w:hanging="567"/>
        <w:contextualSpacing w:val="0"/>
        <w:jc w:val="both"/>
        <w:rPr>
          <w:rFonts w:cs="Arial"/>
          <w:lang w:val="es-ES"/>
        </w:rPr>
      </w:pPr>
      <w:r w:rsidRPr="00D20274">
        <w:rPr>
          <w:rFonts w:eastAsiaTheme="minorEastAsia" w:cs="Arial"/>
          <w:lang w:val="es-ES"/>
        </w:rPr>
        <w:t>No colocarse directamente encima o debajo de los animales para dejar la columna de agua abierta sin obstáculos para maniobrar.</w:t>
      </w:r>
    </w:p>
    <w:p w14:paraId="54C6C252" w14:textId="77777777" w:rsidR="00ED41B5" w:rsidRPr="00D20274" w:rsidRDefault="00ED41B5" w:rsidP="00ED41B5">
      <w:pPr>
        <w:pStyle w:val="ListParagraph"/>
        <w:snapToGrid w:val="0"/>
        <w:spacing w:after="0" w:line="240" w:lineRule="auto"/>
        <w:ind w:left="567"/>
        <w:contextualSpacing w:val="0"/>
        <w:jc w:val="both"/>
        <w:rPr>
          <w:rFonts w:cs="Arial"/>
          <w:lang w:val="es-ES"/>
        </w:rPr>
      </w:pPr>
    </w:p>
    <w:p w14:paraId="1E7FFE9A" w14:textId="79C84031" w:rsidR="006037E9" w:rsidRPr="00D20274" w:rsidRDefault="006037E9" w:rsidP="00637409">
      <w:pPr>
        <w:pStyle w:val="ListParagraph"/>
        <w:numPr>
          <w:ilvl w:val="0"/>
          <w:numId w:val="20"/>
        </w:numPr>
        <w:snapToGrid w:val="0"/>
        <w:spacing w:after="0" w:line="240" w:lineRule="auto"/>
        <w:ind w:left="567" w:hanging="567"/>
        <w:contextualSpacing w:val="0"/>
        <w:jc w:val="both"/>
        <w:rPr>
          <w:rFonts w:cs="Arial"/>
          <w:lang w:val="es-ES"/>
        </w:rPr>
      </w:pPr>
      <w:r w:rsidRPr="00D20274">
        <w:rPr>
          <w:rFonts w:cs="Arial"/>
          <w:lang w:val="es-ES"/>
        </w:rPr>
        <w:lastRenderedPageBreak/>
        <w:t>No nadar sobre las estaciones de limpieza, y promover el uso de amarres, estructuras de retención bentónicas o pelágicas en las estaciones de limpieza para reducir las perturbaciones que provocan la presencia y los movimientos de los participantes</w:t>
      </w:r>
      <w:r w:rsidRPr="00D20274">
        <w:rPr>
          <w:rStyle w:val="Strong"/>
          <w:rFonts w:cs="Arial"/>
          <w:b w:val="0"/>
          <w:bCs w:val="0"/>
          <w:lang w:val="es-ES"/>
        </w:rPr>
        <w:t>.</w:t>
      </w:r>
    </w:p>
    <w:p w14:paraId="545F9EC6" w14:textId="77777777" w:rsidR="00637409" w:rsidRPr="00D20274" w:rsidRDefault="00637409" w:rsidP="00637409">
      <w:pPr>
        <w:pStyle w:val="ListParagraph"/>
        <w:snapToGrid w:val="0"/>
        <w:spacing w:after="0" w:line="240" w:lineRule="auto"/>
        <w:ind w:left="567"/>
        <w:contextualSpacing w:val="0"/>
        <w:jc w:val="both"/>
        <w:rPr>
          <w:rFonts w:cs="Arial"/>
          <w:lang w:val="es-ES"/>
        </w:rPr>
      </w:pPr>
    </w:p>
    <w:p w14:paraId="2F572F71" w14:textId="442ED9A0" w:rsidR="006037E9" w:rsidRPr="00D20274" w:rsidRDefault="006037E9" w:rsidP="00637409">
      <w:pPr>
        <w:pStyle w:val="ListParagraph"/>
        <w:numPr>
          <w:ilvl w:val="0"/>
          <w:numId w:val="20"/>
        </w:numPr>
        <w:snapToGrid w:val="0"/>
        <w:spacing w:after="0" w:line="240" w:lineRule="auto"/>
        <w:ind w:left="567" w:hanging="567"/>
        <w:contextualSpacing w:val="0"/>
        <w:jc w:val="both"/>
        <w:rPr>
          <w:rFonts w:cs="Arial"/>
          <w:lang w:val="es-ES"/>
        </w:rPr>
      </w:pPr>
      <w:r w:rsidRPr="00D20274">
        <w:rPr>
          <w:rFonts w:cs="Arial"/>
          <w:lang w:val="es-ES"/>
        </w:rPr>
        <w:t>Los submarinistas deben permanecer quietos, a un lado, posiblemente en el fondo o cerca de él, y a una distancia suficiente para evitar perturbar a los animales o alterar las condiciones de alimentación.</w:t>
      </w:r>
    </w:p>
    <w:p w14:paraId="028F50AE" w14:textId="77777777" w:rsidR="00637409" w:rsidRPr="00D20274" w:rsidRDefault="00637409" w:rsidP="00637409">
      <w:pPr>
        <w:pStyle w:val="ListParagraph"/>
        <w:snapToGrid w:val="0"/>
        <w:spacing w:after="0" w:line="240" w:lineRule="auto"/>
        <w:ind w:left="567"/>
        <w:contextualSpacing w:val="0"/>
        <w:jc w:val="both"/>
        <w:rPr>
          <w:rFonts w:cs="Arial"/>
          <w:lang w:val="es-ES"/>
        </w:rPr>
      </w:pPr>
    </w:p>
    <w:p w14:paraId="3EC3BF31" w14:textId="15874314" w:rsidR="006037E9" w:rsidRPr="00D20274" w:rsidRDefault="006037E9" w:rsidP="00637409">
      <w:pPr>
        <w:pStyle w:val="ListParagraph"/>
        <w:numPr>
          <w:ilvl w:val="0"/>
          <w:numId w:val="20"/>
        </w:numPr>
        <w:snapToGrid w:val="0"/>
        <w:spacing w:after="0" w:line="240" w:lineRule="auto"/>
        <w:ind w:left="567" w:hanging="567"/>
        <w:contextualSpacing w:val="0"/>
        <w:jc w:val="both"/>
        <w:rPr>
          <w:rFonts w:cs="Arial"/>
          <w:lang w:val="es-ES"/>
        </w:rPr>
      </w:pPr>
      <w:r w:rsidRPr="00D20274">
        <w:rPr>
          <w:rFonts w:eastAsiaTheme="minorEastAsia" w:cs="Arial"/>
          <w:lang w:val="es-ES"/>
        </w:rPr>
        <w:t>Las interacciones con cadenas de apareamiento (una hembra seguida de dos o más machos) se deben tratar con especial cautela: menos de cinco participantes, menor duración y a 10 m de distancia como mínimo.</w:t>
      </w:r>
    </w:p>
    <w:p w14:paraId="3C59170A" w14:textId="77777777" w:rsidR="00637409" w:rsidRPr="00D20274" w:rsidRDefault="00637409" w:rsidP="00637409">
      <w:pPr>
        <w:pStyle w:val="ListParagraph"/>
        <w:snapToGrid w:val="0"/>
        <w:spacing w:after="0" w:line="240" w:lineRule="auto"/>
        <w:ind w:left="567"/>
        <w:contextualSpacing w:val="0"/>
        <w:jc w:val="both"/>
        <w:rPr>
          <w:rFonts w:cs="Arial"/>
          <w:lang w:val="es-ES"/>
        </w:rPr>
      </w:pPr>
    </w:p>
    <w:p w14:paraId="768A9D07" w14:textId="6F582931" w:rsidR="006037E9" w:rsidRPr="00D20274" w:rsidRDefault="006037E9" w:rsidP="00637409">
      <w:pPr>
        <w:pStyle w:val="ListParagraph"/>
        <w:numPr>
          <w:ilvl w:val="0"/>
          <w:numId w:val="20"/>
        </w:numPr>
        <w:snapToGrid w:val="0"/>
        <w:spacing w:after="0" w:line="240" w:lineRule="auto"/>
        <w:ind w:left="567" w:hanging="567"/>
        <w:contextualSpacing w:val="0"/>
        <w:jc w:val="both"/>
        <w:rPr>
          <w:rFonts w:cs="Arial"/>
          <w:lang w:val="es-ES"/>
        </w:rPr>
      </w:pPr>
      <w:r w:rsidRPr="00D20274">
        <w:rPr>
          <w:rFonts w:cs="Arial"/>
          <w:lang w:val="es-ES"/>
        </w:rPr>
        <w:t>Para las interacciones que se producen en la penumbra, se recomienda el «método de la fogata», en el que los participantes (buceadores, practicantes de esnórquel o ambos) coordinan su luz para crear una zona central de luz (fogata) de la columna de agua, por la seguridad tanto de la mantarraya como de los participantes.</w:t>
      </w:r>
    </w:p>
    <w:p w14:paraId="3EB71AC4" w14:textId="77777777" w:rsidR="006037E9" w:rsidRPr="00D20274" w:rsidRDefault="006037E9" w:rsidP="00F12ABB">
      <w:pPr>
        <w:snapToGrid w:val="0"/>
        <w:spacing w:after="0" w:line="240" w:lineRule="auto"/>
        <w:jc w:val="both"/>
        <w:rPr>
          <w:rFonts w:cs="Arial"/>
          <w:lang w:val="es-ES"/>
        </w:rPr>
      </w:pPr>
    </w:p>
    <w:p w14:paraId="118AA98C" w14:textId="77777777" w:rsidR="006037E9" w:rsidRPr="00D20274" w:rsidRDefault="006037E9" w:rsidP="00F12ABB">
      <w:pPr>
        <w:snapToGrid w:val="0"/>
        <w:spacing w:after="0" w:line="240" w:lineRule="auto"/>
        <w:jc w:val="both"/>
        <w:rPr>
          <w:rFonts w:cs="Arial"/>
          <w:b/>
          <w:bCs/>
          <w:lang w:val="es-ES"/>
        </w:rPr>
      </w:pPr>
      <w:r w:rsidRPr="00D20274">
        <w:rPr>
          <w:rFonts w:cs="Arial"/>
          <w:b/>
          <w:bCs/>
          <w:lang w:val="es-ES"/>
        </w:rPr>
        <w:t>Consideraciones y directrices específicas para las especies incluidas en la lista de la CMS</w:t>
      </w:r>
    </w:p>
    <w:p w14:paraId="7E86906A" w14:textId="77777777" w:rsidR="00637409" w:rsidRPr="00D20274" w:rsidRDefault="00637409" w:rsidP="00F12ABB">
      <w:pPr>
        <w:snapToGrid w:val="0"/>
        <w:spacing w:after="0" w:line="240" w:lineRule="auto"/>
        <w:jc w:val="both"/>
        <w:rPr>
          <w:rFonts w:cs="Arial"/>
          <w:lang w:val="es-ES"/>
        </w:rPr>
      </w:pPr>
    </w:p>
    <w:p w14:paraId="0F971942" w14:textId="4052C2B8" w:rsidR="006037E9" w:rsidRPr="00D20274" w:rsidRDefault="006037E9" w:rsidP="00F12ABB">
      <w:pPr>
        <w:snapToGrid w:val="0"/>
        <w:spacing w:after="0" w:line="240" w:lineRule="auto"/>
        <w:jc w:val="both"/>
        <w:rPr>
          <w:rFonts w:cs="Arial"/>
          <w:lang w:val="es-ES"/>
        </w:rPr>
      </w:pPr>
      <w:r w:rsidRPr="00D20274">
        <w:rPr>
          <w:rFonts w:cs="Arial"/>
          <w:lang w:val="es-ES"/>
        </w:rPr>
        <w:t xml:space="preserve">Healy et al. (2020) informan de la existencia de interacciones con el </w:t>
      </w:r>
      <w:r w:rsidRPr="00D20274">
        <w:rPr>
          <w:rFonts w:cs="Arial"/>
          <w:b/>
          <w:bCs/>
          <w:lang w:val="es-ES"/>
        </w:rPr>
        <w:t>pez sierra peine</w:t>
      </w:r>
      <w:r w:rsidRPr="00D20274">
        <w:rPr>
          <w:rFonts w:cs="Arial"/>
          <w:lang w:val="es-ES"/>
        </w:rPr>
        <w:t xml:space="preserve"> (</w:t>
      </w:r>
      <w:proofErr w:type="spellStart"/>
      <w:r w:rsidRPr="00D20274">
        <w:rPr>
          <w:rFonts w:cs="Arial"/>
          <w:i/>
          <w:iCs/>
          <w:lang w:val="es-ES"/>
        </w:rPr>
        <w:t>Pristis</w:t>
      </w:r>
      <w:proofErr w:type="spellEnd"/>
      <w:r w:rsidRPr="00D20274">
        <w:rPr>
          <w:rFonts w:cs="Arial"/>
          <w:i/>
          <w:iCs/>
          <w:lang w:val="es-ES"/>
        </w:rPr>
        <w:t xml:space="preserve"> </w:t>
      </w:r>
      <w:proofErr w:type="spellStart"/>
      <w:r w:rsidRPr="00D20274">
        <w:rPr>
          <w:rFonts w:cs="Arial"/>
          <w:i/>
          <w:iCs/>
          <w:lang w:val="es-ES"/>
        </w:rPr>
        <w:t>pectinata</w:t>
      </w:r>
      <w:proofErr w:type="spellEnd"/>
      <w:r w:rsidRPr="00D20274">
        <w:rPr>
          <w:rFonts w:cs="Arial"/>
          <w:lang w:val="es-ES"/>
        </w:rPr>
        <w:t>), que se encuentra en peligro crítico de extinción según la UICN, en las Bahamas, un hábitat importante para la especie (</w:t>
      </w:r>
      <w:proofErr w:type="spellStart"/>
      <w:r w:rsidRPr="00D20274">
        <w:rPr>
          <w:rFonts w:cs="Arial"/>
          <w:lang w:val="es-ES"/>
        </w:rPr>
        <w:t>Guttridge</w:t>
      </w:r>
      <w:proofErr w:type="spellEnd"/>
      <w:r w:rsidRPr="00D20274">
        <w:rPr>
          <w:rFonts w:cs="Arial"/>
          <w:lang w:val="es-ES"/>
        </w:rPr>
        <w:t xml:space="preserve"> et al. 2015). En la actualidad, no se dispone de datos sobre los efectos de las interacciones sobre la especie. Una evaluación específica utilizando la Matriz de Evaluación de Vulnerabilidad sitúa a los </w:t>
      </w:r>
      <w:proofErr w:type="spellStart"/>
      <w:r w:rsidRPr="00D20274">
        <w:rPr>
          <w:rFonts w:cs="Arial"/>
          <w:i/>
          <w:iCs/>
          <w:lang w:val="es-ES"/>
        </w:rPr>
        <w:t>pristiformes</w:t>
      </w:r>
      <w:proofErr w:type="spellEnd"/>
      <w:r w:rsidRPr="00D20274">
        <w:rPr>
          <w:rFonts w:cs="Arial"/>
          <w:lang w:val="es-ES"/>
        </w:rPr>
        <w:t xml:space="preserve"> en una situación de escaso riesgo frente a las actividades recreativas marinas existentes o potenciales en la </w:t>
      </w:r>
      <w:hyperlink r:id="rId75" w:history="1">
        <w:r w:rsidRPr="00D20274">
          <w:rPr>
            <w:rStyle w:val="Hyperlink"/>
            <w:rFonts w:cs="Arial"/>
            <w:lang w:val="es-ES"/>
          </w:rPr>
          <w:t>Gran Barrera de Coral, Australia</w:t>
        </w:r>
      </w:hyperlink>
      <w:r w:rsidRPr="00D20274">
        <w:rPr>
          <w:rFonts w:cs="Arial"/>
          <w:lang w:val="es-ES"/>
        </w:rPr>
        <w:t xml:space="preserve">. Aunque las interacciones en el agua no constituyen una amenaza importante para la especie, su prohibición contribuiría a la conservación de </w:t>
      </w:r>
      <w:proofErr w:type="gramStart"/>
      <w:r w:rsidRPr="00D20274">
        <w:rPr>
          <w:rFonts w:cs="Arial"/>
          <w:lang w:val="es-ES"/>
        </w:rPr>
        <w:t>la misma</w:t>
      </w:r>
      <w:proofErr w:type="gramEnd"/>
      <w:r w:rsidRPr="00D20274">
        <w:rPr>
          <w:rFonts w:cs="Arial"/>
          <w:lang w:val="es-ES"/>
        </w:rPr>
        <w:t xml:space="preserve"> al disminuir las perturbaciones antropogénicas acumulativas a las que está expuesta.</w:t>
      </w:r>
    </w:p>
    <w:p w14:paraId="32B0B1B3" w14:textId="77777777" w:rsidR="006037E9" w:rsidRPr="00D20274" w:rsidRDefault="006037E9" w:rsidP="00F12ABB">
      <w:pPr>
        <w:snapToGrid w:val="0"/>
        <w:spacing w:after="0" w:line="240" w:lineRule="auto"/>
        <w:jc w:val="both"/>
        <w:rPr>
          <w:rFonts w:cs="Arial"/>
          <w:lang w:val="es-ES"/>
        </w:rPr>
      </w:pPr>
    </w:p>
    <w:p w14:paraId="3F9DE6C3" w14:textId="77777777" w:rsidR="006037E9" w:rsidRPr="00D20274" w:rsidRDefault="006037E9" w:rsidP="00F12ABB">
      <w:pPr>
        <w:pStyle w:val="Heading3"/>
        <w:snapToGrid w:val="0"/>
        <w:spacing w:before="0"/>
        <w:jc w:val="both"/>
        <w:rPr>
          <w:rFonts w:ascii="Arial" w:hAnsi="Arial" w:cs="Arial"/>
          <w:i/>
          <w:iCs/>
          <w:lang w:val="es-ES"/>
        </w:rPr>
      </w:pPr>
      <w:bookmarkStart w:id="41" w:name="_Toc89089515"/>
      <w:bookmarkStart w:id="42" w:name="_Toc137733368"/>
      <w:r w:rsidRPr="00D20274">
        <w:rPr>
          <w:rFonts w:ascii="Arial" w:hAnsi="Arial" w:cs="Arial"/>
          <w:i/>
          <w:iCs/>
          <w:lang w:val="es-ES"/>
        </w:rPr>
        <w:t>Otras rayas</w:t>
      </w:r>
      <w:bookmarkEnd w:id="41"/>
      <w:bookmarkEnd w:id="42"/>
    </w:p>
    <w:p w14:paraId="27AA8C4D" w14:textId="77777777" w:rsidR="006037E9" w:rsidRPr="00D20274" w:rsidRDefault="006037E9" w:rsidP="00F12ABB">
      <w:pPr>
        <w:spacing w:after="0" w:line="240" w:lineRule="auto"/>
        <w:jc w:val="both"/>
        <w:rPr>
          <w:rStyle w:val="markedcontent"/>
          <w:rFonts w:cs="Arial"/>
          <w:b/>
          <w:bCs/>
          <w:i/>
          <w:iCs/>
          <w:lang w:val="es-ES"/>
        </w:rPr>
      </w:pPr>
    </w:p>
    <w:p w14:paraId="54D5280F" w14:textId="77777777" w:rsidR="006037E9" w:rsidRPr="00D20274" w:rsidRDefault="006037E9" w:rsidP="00F12ABB">
      <w:pPr>
        <w:spacing w:after="0" w:line="240" w:lineRule="auto"/>
        <w:jc w:val="both"/>
        <w:rPr>
          <w:rFonts w:cs="Arial"/>
          <w:lang w:val="es-ES"/>
        </w:rPr>
      </w:pPr>
      <w:r w:rsidRPr="00D20274">
        <w:rPr>
          <w:rStyle w:val="markedcontent"/>
          <w:rFonts w:cs="Arial"/>
          <w:b/>
          <w:bCs/>
          <w:i/>
          <w:iCs/>
          <w:lang w:val="es-ES"/>
        </w:rPr>
        <w:t xml:space="preserve">Los </w:t>
      </w:r>
      <w:proofErr w:type="spellStart"/>
      <w:r w:rsidRPr="00D20274">
        <w:rPr>
          <w:rStyle w:val="markedcontent"/>
          <w:rFonts w:cs="Arial"/>
          <w:b/>
          <w:bCs/>
          <w:i/>
          <w:iCs/>
          <w:lang w:val="es-ES"/>
        </w:rPr>
        <w:t>dasiátidos</w:t>
      </w:r>
      <w:proofErr w:type="spellEnd"/>
      <w:r w:rsidRPr="00D20274">
        <w:rPr>
          <w:rStyle w:val="markedcontent"/>
          <w:rFonts w:cs="Arial"/>
          <w:i/>
          <w:iCs/>
          <w:lang w:val="es-ES"/>
        </w:rPr>
        <w:t xml:space="preserve"> </w:t>
      </w:r>
      <w:r w:rsidRPr="00D20274">
        <w:rPr>
          <w:rStyle w:val="markedcontent"/>
          <w:rFonts w:cs="Arial"/>
          <w:lang w:val="es-ES"/>
        </w:rPr>
        <w:t>y otras especies de rayas</w:t>
      </w:r>
      <w:r w:rsidRPr="00D20274">
        <w:rPr>
          <w:rFonts w:cs="Arial"/>
          <w:lang w:val="es-ES"/>
        </w:rPr>
        <w:t xml:space="preserve"> son uno de los principales focos de interacciones en el agua, que a menudo incluyen prácticas inadecuadas e ilegales, como toques y aprovisionamiento (Healy et al</w:t>
      </w:r>
      <w:r w:rsidRPr="00D20274">
        <w:rPr>
          <w:i/>
          <w:lang w:val="es-ES"/>
        </w:rPr>
        <w:t>.</w:t>
      </w:r>
      <w:r w:rsidRPr="00D20274">
        <w:rPr>
          <w:rFonts w:cs="Arial"/>
          <w:lang w:val="es-ES"/>
        </w:rPr>
        <w:t xml:space="preserve"> 2020). No está claro cómo responden los animales a estas interacciones, pero existen indicios de que las rayas presentan cambios de comportamiento donde se utiliza la alimentación y la atracción. Hasta la fecha, la </w:t>
      </w:r>
      <w:r w:rsidRPr="00D20274">
        <w:rPr>
          <w:rFonts w:cs="Arial"/>
          <w:b/>
          <w:bCs/>
          <w:lang w:val="es-ES"/>
        </w:rPr>
        <w:t>raya látigo americana</w:t>
      </w:r>
      <w:r w:rsidRPr="00D20274">
        <w:rPr>
          <w:rFonts w:cs="Arial"/>
          <w:lang w:val="es-ES"/>
        </w:rPr>
        <w:t xml:space="preserve"> (</w:t>
      </w:r>
      <w:proofErr w:type="spellStart"/>
      <w:r w:rsidRPr="00D20274">
        <w:rPr>
          <w:rFonts w:cs="Arial"/>
          <w:i/>
          <w:iCs/>
          <w:lang w:val="es-ES"/>
        </w:rPr>
        <w:t>Hypanus</w:t>
      </w:r>
      <w:proofErr w:type="spellEnd"/>
      <w:r w:rsidRPr="00D20274">
        <w:rPr>
          <w:rFonts w:cs="Arial"/>
          <w:i/>
          <w:iCs/>
          <w:lang w:val="es-ES"/>
        </w:rPr>
        <w:t xml:space="preserve"> americana</w:t>
      </w:r>
      <w:r w:rsidRPr="00D20274">
        <w:rPr>
          <w:rFonts w:cs="Arial"/>
          <w:lang w:val="es-ES"/>
        </w:rPr>
        <w:t xml:space="preserve">) ha sido uno de los principales focos de interés comercial y recreativo (el más conocido es el banco de arena de </w:t>
      </w:r>
      <w:proofErr w:type="spellStart"/>
      <w:r w:rsidRPr="00D20274">
        <w:rPr>
          <w:rFonts w:cs="Arial"/>
          <w:lang w:val="es-ES"/>
        </w:rPr>
        <w:t>Stingray</w:t>
      </w:r>
      <w:proofErr w:type="spellEnd"/>
      <w:r w:rsidRPr="00D20274">
        <w:rPr>
          <w:rFonts w:cs="Arial"/>
          <w:lang w:val="es-ES"/>
        </w:rPr>
        <w:t xml:space="preserve"> City, en las Islas Caimán), así como de investigación (p.ej., </w:t>
      </w:r>
      <w:proofErr w:type="spellStart"/>
      <w:r w:rsidRPr="00D20274">
        <w:rPr>
          <w:rFonts w:cs="Arial"/>
          <w:lang w:val="es-ES"/>
        </w:rPr>
        <w:t>Hoopes</w:t>
      </w:r>
      <w:proofErr w:type="spellEnd"/>
      <w:r w:rsidRPr="00D20274">
        <w:rPr>
          <w:rFonts w:cs="Arial"/>
          <w:lang w:val="es-ES"/>
        </w:rPr>
        <w:t xml:space="preserve"> et al</w:t>
      </w:r>
      <w:r w:rsidRPr="00D20274">
        <w:rPr>
          <w:i/>
          <w:lang w:val="es-ES"/>
        </w:rPr>
        <w:t>.</w:t>
      </w:r>
      <w:r w:rsidRPr="00D20274">
        <w:rPr>
          <w:rFonts w:cs="Arial"/>
          <w:lang w:val="es-ES"/>
        </w:rPr>
        <w:t xml:space="preserve"> 2020; </w:t>
      </w:r>
      <w:proofErr w:type="spellStart"/>
      <w:r w:rsidRPr="00D20274">
        <w:rPr>
          <w:rFonts w:cs="Arial"/>
          <w:lang w:val="es-ES"/>
        </w:rPr>
        <w:t>Vaudo</w:t>
      </w:r>
      <w:proofErr w:type="spellEnd"/>
      <w:r w:rsidRPr="00D20274">
        <w:rPr>
          <w:rFonts w:cs="Arial"/>
          <w:lang w:val="es-ES"/>
        </w:rPr>
        <w:t xml:space="preserve"> et al. 2017; </w:t>
      </w:r>
      <w:proofErr w:type="spellStart"/>
      <w:r w:rsidRPr="00D20274">
        <w:rPr>
          <w:rFonts w:cs="Arial"/>
          <w:lang w:val="es-ES"/>
        </w:rPr>
        <w:t>Shackley</w:t>
      </w:r>
      <w:proofErr w:type="spellEnd"/>
      <w:r w:rsidRPr="00D20274">
        <w:rPr>
          <w:rFonts w:cs="Arial"/>
          <w:lang w:val="es-ES"/>
        </w:rPr>
        <w:t xml:space="preserve"> 1998). Las interacciones que implican alimentación complementaria se asociaron con cambios en los índices de competencia intraespecífica, patrones de actividad diurnos (con diferencias entre sexos), residencia y distribución espacial (por ejemplo, Corcoran et al. 2013; Gaspar et al.</w:t>
      </w:r>
      <w:r w:rsidRPr="00D20274">
        <w:rPr>
          <w:rFonts w:cs="Arial"/>
          <w:i/>
          <w:iCs/>
          <w:lang w:val="es-ES"/>
        </w:rPr>
        <w:t xml:space="preserve"> </w:t>
      </w:r>
      <w:r w:rsidRPr="00D20274">
        <w:rPr>
          <w:rFonts w:cs="Arial"/>
          <w:lang w:val="es-ES"/>
        </w:rPr>
        <w:t xml:space="preserve">2008; </w:t>
      </w:r>
      <w:proofErr w:type="spellStart"/>
      <w:r w:rsidRPr="00D20274">
        <w:rPr>
          <w:rFonts w:cs="Arial"/>
          <w:lang w:val="es-ES"/>
        </w:rPr>
        <w:t>Newsome</w:t>
      </w:r>
      <w:proofErr w:type="spellEnd"/>
      <w:r w:rsidRPr="00D20274">
        <w:rPr>
          <w:rFonts w:cs="Arial"/>
          <w:lang w:val="es-ES"/>
        </w:rPr>
        <w:t xml:space="preserve"> et al</w:t>
      </w:r>
      <w:r w:rsidRPr="00D20274">
        <w:rPr>
          <w:i/>
          <w:lang w:val="es-ES"/>
        </w:rPr>
        <w:t>.</w:t>
      </w:r>
      <w:r w:rsidRPr="00D20274">
        <w:rPr>
          <w:rFonts w:cs="Arial"/>
          <w:lang w:val="es-ES"/>
        </w:rPr>
        <w:t xml:space="preserve"> 2004; Lewis y </w:t>
      </w:r>
      <w:proofErr w:type="spellStart"/>
      <w:r w:rsidRPr="00D20274">
        <w:rPr>
          <w:rFonts w:cs="Arial"/>
          <w:lang w:val="es-ES"/>
        </w:rPr>
        <w:t>Newsome</w:t>
      </w:r>
      <w:proofErr w:type="spellEnd"/>
      <w:r w:rsidRPr="00D20274">
        <w:rPr>
          <w:rFonts w:cs="Arial"/>
          <w:lang w:val="es-ES"/>
        </w:rPr>
        <w:t xml:space="preserve"> 2003). Asimismo, existen pruebas de que alimentar a las rayas presenta efectos significativos y perjudiciales sobre la ecología alimentaria de los animales (</w:t>
      </w:r>
      <w:proofErr w:type="spellStart"/>
      <w:r w:rsidRPr="00D20274">
        <w:rPr>
          <w:rFonts w:cs="Arial"/>
          <w:lang w:val="es-ES"/>
        </w:rPr>
        <w:t>Hoopes</w:t>
      </w:r>
      <w:proofErr w:type="spellEnd"/>
      <w:r w:rsidRPr="00D20274">
        <w:rPr>
          <w:rFonts w:cs="Arial"/>
          <w:lang w:val="es-ES"/>
        </w:rPr>
        <w:t xml:space="preserve"> et al. 2020), su condición fisiológica y corporal, la carga de parásitos y el riesgo de lesiones (por ejemplo, </w:t>
      </w:r>
      <w:proofErr w:type="spellStart"/>
      <w:r w:rsidRPr="00D20274">
        <w:rPr>
          <w:rFonts w:cs="Arial"/>
          <w:lang w:val="es-ES"/>
        </w:rPr>
        <w:t>Semeniuk</w:t>
      </w:r>
      <w:proofErr w:type="spellEnd"/>
      <w:r w:rsidRPr="00D20274">
        <w:rPr>
          <w:rFonts w:cs="Arial"/>
          <w:lang w:val="es-ES"/>
        </w:rPr>
        <w:t xml:space="preserve"> y </w:t>
      </w:r>
      <w:proofErr w:type="spellStart"/>
      <w:r w:rsidRPr="00D20274">
        <w:rPr>
          <w:rFonts w:cs="Arial"/>
          <w:lang w:val="es-ES"/>
        </w:rPr>
        <w:t>Rothley</w:t>
      </w:r>
      <w:proofErr w:type="spellEnd"/>
      <w:r w:rsidRPr="00D20274">
        <w:rPr>
          <w:rFonts w:cs="Arial"/>
          <w:lang w:val="es-ES"/>
        </w:rPr>
        <w:t xml:space="preserve"> 2008; </w:t>
      </w:r>
      <w:proofErr w:type="spellStart"/>
      <w:r w:rsidRPr="00D20274">
        <w:rPr>
          <w:rFonts w:cs="Arial"/>
          <w:lang w:val="es-ES"/>
        </w:rPr>
        <w:t>Semeniuk</w:t>
      </w:r>
      <w:proofErr w:type="spellEnd"/>
      <w:r w:rsidRPr="00D20274">
        <w:rPr>
          <w:rFonts w:cs="Arial"/>
          <w:lang w:val="es-ES"/>
        </w:rPr>
        <w:t xml:space="preserve"> et al. 2007, 2009). Por otra parte, la alimentación de las rayas se asoció a efectos sobre la comunidad en general, con cambios en la densidad y distribución por tamaños de otras especies de peces (por ejemplo, el mero oscuro. </w:t>
      </w:r>
      <w:proofErr w:type="spellStart"/>
      <w:r w:rsidRPr="00D20274">
        <w:rPr>
          <w:rFonts w:cs="Arial"/>
          <w:lang w:val="es-ES"/>
        </w:rPr>
        <w:t>Milazzo</w:t>
      </w:r>
      <w:proofErr w:type="spellEnd"/>
      <w:r w:rsidRPr="00D20274">
        <w:rPr>
          <w:rFonts w:cs="Arial"/>
          <w:lang w:val="es-ES"/>
        </w:rPr>
        <w:t xml:space="preserve"> et al. 2005), así como las características del hábitat (por ejemplo, excreciones de las rayas, </w:t>
      </w:r>
      <w:proofErr w:type="spellStart"/>
      <w:r w:rsidRPr="00D20274">
        <w:rPr>
          <w:rFonts w:cs="Arial"/>
          <w:lang w:val="es-ES"/>
        </w:rPr>
        <w:t>Milazzo</w:t>
      </w:r>
      <w:proofErr w:type="spellEnd"/>
      <w:r w:rsidRPr="00D20274">
        <w:rPr>
          <w:rFonts w:cs="Arial"/>
          <w:lang w:val="es-ES"/>
        </w:rPr>
        <w:t xml:space="preserve"> et al. 2005; aumento de la materia orgánica en el agua).</w:t>
      </w:r>
    </w:p>
    <w:p w14:paraId="106EA93C" w14:textId="77777777" w:rsidR="006037E9" w:rsidRPr="00D20274" w:rsidRDefault="006037E9" w:rsidP="00F12ABB">
      <w:pPr>
        <w:spacing w:after="0" w:line="240" w:lineRule="auto"/>
        <w:jc w:val="both"/>
        <w:rPr>
          <w:rFonts w:cs="Arial"/>
          <w:lang w:val="es-ES"/>
        </w:rPr>
      </w:pPr>
    </w:p>
    <w:p w14:paraId="005F17DA" w14:textId="14EA9B5F" w:rsidR="006037E9" w:rsidRPr="00D20274" w:rsidRDefault="006037E9" w:rsidP="00F12ABB">
      <w:pPr>
        <w:spacing w:after="0" w:line="240" w:lineRule="auto"/>
        <w:jc w:val="both"/>
        <w:rPr>
          <w:rFonts w:cs="Arial"/>
          <w:lang w:val="es-ES"/>
        </w:rPr>
      </w:pPr>
      <w:r w:rsidRPr="00D20274">
        <w:rPr>
          <w:rFonts w:cs="Arial"/>
          <w:lang w:val="es-ES"/>
        </w:rPr>
        <w:t xml:space="preserve">Un modelo dinámico de sistemas integrados desarrollado por </w:t>
      </w:r>
      <w:proofErr w:type="spellStart"/>
      <w:r w:rsidRPr="00D20274">
        <w:rPr>
          <w:rFonts w:cs="Arial"/>
          <w:lang w:val="es-ES"/>
        </w:rPr>
        <w:t>Semeniuk</w:t>
      </w:r>
      <w:proofErr w:type="spellEnd"/>
      <w:r w:rsidRPr="00D20274">
        <w:rPr>
          <w:rFonts w:cs="Arial"/>
          <w:lang w:val="es-ES"/>
        </w:rPr>
        <w:t xml:space="preserve"> et al</w:t>
      </w:r>
      <w:r w:rsidRPr="00D20274">
        <w:rPr>
          <w:i/>
          <w:lang w:val="es-ES"/>
        </w:rPr>
        <w:t>.</w:t>
      </w:r>
      <w:r w:rsidRPr="00D20274">
        <w:rPr>
          <w:rFonts w:cs="Arial"/>
          <w:lang w:val="es-ES"/>
        </w:rPr>
        <w:t xml:space="preserve"> (2010) para el banco de arena de </w:t>
      </w:r>
      <w:proofErr w:type="spellStart"/>
      <w:r w:rsidRPr="00D20274">
        <w:rPr>
          <w:rFonts w:cs="Arial"/>
          <w:lang w:val="es-ES"/>
        </w:rPr>
        <w:t>Stingray</w:t>
      </w:r>
      <w:proofErr w:type="spellEnd"/>
      <w:r w:rsidRPr="00D20274">
        <w:rPr>
          <w:rFonts w:cs="Arial"/>
          <w:lang w:val="es-ES"/>
        </w:rPr>
        <w:t xml:space="preserve"> City pronosticó que las estrategias, incluida la reducción de la </w:t>
      </w:r>
      <w:r w:rsidRPr="00D20274">
        <w:rPr>
          <w:rFonts w:cs="Arial"/>
          <w:lang w:val="es-ES"/>
        </w:rPr>
        <w:lastRenderedPageBreak/>
        <w:t xml:space="preserve">densidad de visitantes, la restricción de las interacciones con las rayas y la imposición de una pequeña tasa, facilitarían el mejor escenario posible para la vida silvestre y los seres humanos durante un período de 25 años. Los reglamentos implementados en el lugar para reducir los efectos sobre las rayas incluyen límites establecidos en el número de turistas y embarcaciones permitidos, los horarios de la actividad comercial, las formas en que se pueden manipular las rayas y la cantidad y los tipos de alimentos que se pueden suministrar (recogido en </w:t>
      </w:r>
      <w:proofErr w:type="spellStart"/>
      <w:r w:rsidRPr="00D20274">
        <w:rPr>
          <w:rFonts w:cs="Arial"/>
          <w:lang w:val="es-ES"/>
        </w:rPr>
        <w:t>Vaudo</w:t>
      </w:r>
      <w:proofErr w:type="spellEnd"/>
      <w:r w:rsidRPr="00D20274">
        <w:rPr>
          <w:rFonts w:cs="Arial"/>
          <w:lang w:val="es-ES"/>
        </w:rPr>
        <w:t xml:space="preserve"> et al. 2017). </w:t>
      </w:r>
    </w:p>
    <w:p w14:paraId="5B22AA62" w14:textId="77777777" w:rsidR="006037E9" w:rsidRPr="00D20274" w:rsidRDefault="006037E9" w:rsidP="00F12ABB">
      <w:pPr>
        <w:spacing w:after="0" w:line="240" w:lineRule="auto"/>
        <w:jc w:val="both"/>
        <w:rPr>
          <w:rFonts w:cs="Arial"/>
          <w:lang w:val="es-ES"/>
        </w:rPr>
      </w:pPr>
    </w:p>
    <w:p w14:paraId="5BEF678A" w14:textId="77777777" w:rsidR="006037E9" w:rsidRPr="00D20274" w:rsidRDefault="006037E9" w:rsidP="00F12ABB">
      <w:pPr>
        <w:spacing w:after="0" w:line="240" w:lineRule="auto"/>
        <w:jc w:val="both"/>
        <w:rPr>
          <w:rFonts w:cs="Arial"/>
          <w:lang w:val="es-ES"/>
        </w:rPr>
      </w:pPr>
      <w:r w:rsidRPr="00D20274">
        <w:rPr>
          <w:rFonts w:cs="Arial"/>
          <w:lang w:val="es-ES"/>
        </w:rPr>
        <w:t xml:space="preserve">Las situaciones en las que las interacciones no se gestionan (p.ej., la especies </w:t>
      </w:r>
      <w:proofErr w:type="spellStart"/>
      <w:r w:rsidRPr="00D20274">
        <w:rPr>
          <w:rFonts w:cs="Arial"/>
          <w:i/>
          <w:iCs/>
          <w:lang w:val="es-ES"/>
        </w:rPr>
        <w:t>dasyatis</w:t>
      </w:r>
      <w:proofErr w:type="spellEnd"/>
      <w:r w:rsidRPr="00D20274">
        <w:rPr>
          <w:rFonts w:cs="Arial"/>
          <w:lang w:val="es-ES"/>
        </w:rPr>
        <w:t xml:space="preserve"> en la Bahía de </w:t>
      </w:r>
      <w:proofErr w:type="spellStart"/>
      <w:r w:rsidRPr="00D20274">
        <w:rPr>
          <w:rFonts w:cs="Arial"/>
          <w:lang w:val="es-ES"/>
        </w:rPr>
        <w:t>Hamelín</w:t>
      </w:r>
      <w:proofErr w:type="spellEnd"/>
      <w:r w:rsidRPr="00D20274">
        <w:rPr>
          <w:rFonts w:cs="Arial"/>
          <w:lang w:val="es-ES"/>
        </w:rPr>
        <w:t>, Australia) son especialmente preocupantes no solo por los efectos sobre la vida silvestre, sino también por la seguridad de los visitantes (por ejemplo, comportamientos de riesgo, basura que atrae a los tiburones) (</w:t>
      </w:r>
      <w:proofErr w:type="spellStart"/>
      <w:r w:rsidRPr="00D20274">
        <w:rPr>
          <w:rFonts w:cs="Arial"/>
          <w:lang w:val="es-ES"/>
        </w:rPr>
        <w:t>Newsome</w:t>
      </w:r>
      <w:proofErr w:type="spellEnd"/>
      <w:r w:rsidRPr="00D20274">
        <w:rPr>
          <w:rFonts w:cs="Arial"/>
          <w:lang w:val="es-ES"/>
        </w:rPr>
        <w:t xml:space="preserve"> et al. 2004). Para esta población se recomienda realizar un esfuerzo decisivo para mejorar la interpretación y formación in situ, hacer cumplir los reglamentos y desarrollar prácticas de gestión de lugares (por ejemplo, zonificación, ubicación del punto de alimentación) y de los visitantes (por ejemplo, número, tamaño del grupo y duración de la estancia, tarifa de entrada) (</w:t>
      </w:r>
      <w:proofErr w:type="spellStart"/>
      <w:r w:rsidRPr="00D20274">
        <w:rPr>
          <w:rFonts w:cs="Arial"/>
          <w:lang w:val="es-ES"/>
        </w:rPr>
        <w:t>Newsome</w:t>
      </w:r>
      <w:proofErr w:type="spellEnd"/>
      <w:r w:rsidRPr="00D20274">
        <w:rPr>
          <w:rFonts w:cs="Arial"/>
          <w:lang w:val="es-ES"/>
        </w:rPr>
        <w:t xml:space="preserve"> et al. 2004; Lewis y </w:t>
      </w:r>
      <w:proofErr w:type="spellStart"/>
      <w:r w:rsidRPr="00D20274">
        <w:rPr>
          <w:rFonts w:cs="Arial"/>
          <w:lang w:val="es-ES"/>
        </w:rPr>
        <w:t>Newsome</w:t>
      </w:r>
      <w:proofErr w:type="spellEnd"/>
      <w:r w:rsidRPr="00D20274">
        <w:rPr>
          <w:rFonts w:cs="Arial"/>
          <w:lang w:val="es-ES"/>
        </w:rPr>
        <w:t xml:space="preserve"> 2003). Asimismo, se aconseja la adopción de acuerdos de concesión de licencias para las operaciones comerciales y un programa de alimentación gestionado que regule la cantidad, el tipo y la frecuencia de la alimentación (</w:t>
      </w:r>
      <w:proofErr w:type="spellStart"/>
      <w:r w:rsidRPr="00D20274">
        <w:rPr>
          <w:rFonts w:cs="Arial"/>
          <w:lang w:val="es-ES"/>
        </w:rPr>
        <w:t>DeLorenzo</w:t>
      </w:r>
      <w:proofErr w:type="spellEnd"/>
      <w:r w:rsidRPr="00D20274">
        <w:rPr>
          <w:rFonts w:cs="Arial"/>
          <w:lang w:val="es-ES"/>
        </w:rPr>
        <w:t xml:space="preserve"> y Techera 2018). </w:t>
      </w:r>
    </w:p>
    <w:p w14:paraId="0A63FD9E" w14:textId="77777777" w:rsidR="006037E9" w:rsidRPr="00D20274" w:rsidRDefault="006037E9" w:rsidP="00F12ABB">
      <w:pPr>
        <w:spacing w:after="0" w:line="240" w:lineRule="auto"/>
        <w:jc w:val="both"/>
        <w:rPr>
          <w:rFonts w:cs="Arial"/>
          <w:lang w:val="es-ES"/>
        </w:rPr>
      </w:pPr>
    </w:p>
    <w:p w14:paraId="390539C4" w14:textId="77777777" w:rsidR="006037E9" w:rsidRPr="00D20274" w:rsidRDefault="006037E9" w:rsidP="00F12ABB">
      <w:pPr>
        <w:spacing w:after="0" w:line="240" w:lineRule="auto"/>
        <w:jc w:val="both"/>
        <w:rPr>
          <w:rFonts w:cs="Arial"/>
          <w:lang w:val="es-ES"/>
        </w:rPr>
      </w:pPr>
      <w:r w:rsidRPr="00D20274">
        <w:rPr>
          <w:rFonts w:cs="Arial"/>
          <w:lang w:val="es-ES"/>
        </w:rPr>
        <w:t xml:space="preserve">En general, los efectos del turismo de rayas y las actividades recreativas están poco estudiadas y la investigación disponible es tan limitada que el primer paso crucial que se recomienda es iniciar y mantener programas de seguimiento de la población objetivo (Healy et al. 2020; </w:t>
      </w:r>
      <w:proofErr w:type="spellStart"/>
      <w:r w:rsidRPr="00D20274">
        <w:rPr>
          <w:rFonts w:cs="Arial"/>
          <w:lang w:val="es-ES"/>
        </w:rPr>
        <w:t>DeLorenzo</w:t>
      </w:r>
      <w:proofErr w:type="spellEnd"/>
      <w:r w:rsidRPr="00D20274">
        <w:rPr>
          <w:rFonts w:cs="Arial"/>
          <w:lang w:val="es-ES"/>
        </w:rPr>
        <w:t xml:space="preserve"> y Techera 2018; </w:t>
      </w:r>
      <w:proofErr w:type="spellStart"/>
      <w:r w:rsidRPr="00D20274">
        <w:rPr>
          <w:rFonts w:cs="Arial"/>
          <w:lang w:val="es-ES"/>
        </w:rPr>
        <w:t>Vaudo</w:t>
      </w:r>
      <w:proofErr w:type="spellEnd"/>
      <w:r w:rsidRPr="00D20274">
        <w:rPr>
          <w:rFonts w:cs="Arial"/>
          <w:lang w:val="es-ES"/>
        </w:rPr>
        <w:t xml:space="preserve"> et al. 2017). Para referencias adicionales, véase la caja de herramientas de aprovisionamiento responsable en Lawrence et al. (2016)</w:t>
      </w:r>
      <w:r w:rsidRPr="00D20274">
        <w:rPr>
          <w:rFonts w:cs="Arial"/>
          <w:color w:val="0070C1"/>
          <w:lang w:val="es-ES"/>
        </w:rPr>
        <w:t xml:space="preserve">. </w:t>
      </w:r>
      <w:r w:rsidRPr="00D20274">
        <w:rPr>
          <w:rFonts w:cs="Arial"/>
          <w:lang w:val="es-ES"/>
        </w:rPr>
        <w:t>En Lawrence et al. (2016, p.69) se puede encontrar un ejemplo de Código de Conducta para interacciones con rayas.</w:t>
      </w:r>
    </w:p>
    <w:p w14:paraId="1885E3DB" w14:textId="77777777" w:rsidR="006037E9" w:rsidRPr="00D20274" w:rsidRDefault="006037E9" w:rsidP="00F12ABB">
      <w:pPr>
        <w:snapToGrid w:val="0"/>
        <w:spacing w:after="0" w:line="240" w:lineRule="auto"/>
        <w:jc w:val="both"/>
        <w:rPr>
          <w:rFonts w:cs="Arial"/>
          <w:b/>
          <w:bCs/>
          <w:lang w:val="es-ES"/>
        </w:rPr>
      </w:pPr>
    </w:p>
    <w:p w14:paraId="6382FF41" w14:textId="77777777" w:rsidR="006037E9" w:rsidRPr="00D20274" w:rsidRDefault="006037E9" w:rsidP="00F12ABB">
      <w:pPr>
        <w:snapToGrid w:val="0"/>
        <w:spacing w:after="0" w:line="240" w:lineRule="auto"/>
        <w:jc w:val="both"/>
        <w:rPr>
          <w:rFonts w:cs="Arial"/>
          <w:b/>
          <w:bCs/>
          <w:lang w:val="es-ES"/>
        </w:rPr>
      </w:pPr>
      <w:r w:rsidRPr="00D20274">
        <w:rPr>
          <w:rFonts w:cs="Arial"/>
          <w:b/>
          <w:bCs/>
          <w:lang w:val="es-ES"/>
        </w:rPr>
        <w:t>Indicadores observables de perturbación</w:t>
      </w:r>
    </w:p>
    <w:p w14:paraId="33875162" w14:textId="77777777" w:rsidR="006037E9" w:rsidRPr="00D20274" w:rsidRDefault="006037E9" w:rsidP="00F12ABB">
      <w:pPr>
        <w:snapToGrid w:val="0"/>
        <w:spacing w:after="0" w:line="240" w:lineRule="auto"/>
        <w:jc w:val="both"/>
        <w:rPr>
          <w:rFonts w:cs="Arial"/>
          <w:b/>
          <w:bCs/>
          <w:lang w:val="es-ES"/>
        </w:rPr>
      </w:pPr>
    </w:p>
    <w:p w14:paraId="6949DE3D" w14:textId="4540DC36" w:rsidR="006037E9" w:rsidRPr="00D20274" w:rsidRDefault="006037E9" w:rsidP="00637409">
      <w:pPr>
        <w:pStyle w:val="ListParagraph"/>
        <w:numPr>
          <w:ilvl w:val="0"/>
          <w:numId w:val="21"/>
        </w:numPr>
        <w:autoSpaceDE w:val="0"/>
        <w:autoSpaceDN w:val="0"/>
        <w:adjustRightInd w:val="0"/>
        <w:snapToGrid w:val="0"/>
        <w:spacing w:after="0" w:line="240" w:lineRule="auto"/>
        <w:ind w:left="924" w:hanging="357"/>
        <w:contextualSpacing w:val="0"/>
        <w:jc w:val="both"/>
        <w:rPr>
          <w:rFonts w:eastAsiaTheme="minorEastAsia" w:cs="Arial"/>
          <w:lang w:val="es-ES"/>
        </w:rPr>
      </w:pPr>
      <w:r w:rsidRPr="00D20274">
        <w:rPr>
          <w:rFonts w:cs="Arial"/>
          <w:lang w:val="es-ES"/>
        </w:rPr>
        <w:t>Cambio en la actividad: atracción por los humanos y/o embarcaciones, competitividad agresiva, alteración de los patrones diarios y de uso del hábitat</w:t>
      </w:r>
    </w:p>
    <w:p w14:paraId="51DFA87E" w14:textId="77777777" w:rsidR="006037E9" w:rsidRPr="00D20274" w:rsidRDefault="006037E9" w:rsidP="00637409">
      <w:pPr>
        <w:pStyle w:val="ListParagraph"/>
        <w:numPr>
          <w:ilvl w:val="0"/>
          <w:numId w:val="21"/>
        </w:numPr>
        <w:snapToGrid w:val="0"/>
        <w:spacing w:after="0" w:line="240" w:lineRule="auto"/>
        <w:ind w:left="924" w:hanging="357"/>
        <w:contextualSpacing w:val="0"/>
        <w:jc w:val="both"/>
        <w:rPr>
          <w:rFonts w:cs="Arial"/>
          <w:lang w:val="es-ES"/>
        </w:rPr>
      </w:pPr>
      <w:r w:rsidRPr="00D20274">
        <w:rPr>
          <w:rFonts w:cs="Arial"/>
          <w:lang w:val="es-ES"/>
        </w:rPr>
        <w:t>Cambio de comportamiento: interrupción del comportamiento alimentario, comportamiento agonístico hacia congéneres y humanos</w:t>
      </w:r>
    </w:p>
    <w:p w14:paraId="0C4FDDEA" w14:textId="77777777" w:rsidR="006037E9" w:rsidRPr="00D20274" w:rsidRDefault="006037E9" w:rsidP="00F12ABB">
      <w:pPr>
        <w:pStyle w:val="ListParagraph"/>
        <w:autoSpaceDE w:val="0"/>
        <w:autoSpaceDN w:val="0"/>
        <w:adjustRightInd w:val="0"/>
        <w:snapToGrid w:val="0"/>
        <w:spacing w:after="0" w:line="240" w:lineRule="auto"/>
        <w:contextualSpacing w:val="0"/>
        <w:jc w:val="both"/>
        <w:rPr>
          <w:rFonts w:eastAsiaTheme="minorEastAsia" w:cs="Arial"/>
          <w:lang w:val="es-ES"/>
        </w:rPr>
      </w:pPr>
    </w:p>
    <w:p w14:paraId="6F012250" w14:textId="77777777" w:rsidR="006037E9" w:rsidRPr="00D20274" w:rsidRDefault="006037E9" w:rsidP="00F12ABB">
      <w:pPr>
        <w:snapToGrid w:val="0"/>
        <w:spacing w:after="0" w:line="240" w:lineRule="auto"/>
        <w:jc w:val="both"/>
        <w:rPr>
          <w:rFonts w:cs="Arial"/>
          <w:b/>
          <w:bCs/>
          <w:lang w:val="es-ES"/>
        </w:rPr>
      </w:pPr>
      <w:r w:rsidRPr="00D20274">
        <w:rPr>
          <w:rFonts w:cs="Arial"/>
          <w:b/>
          <w:bCs/>
          <w:lang w:val="es-ES"/>
        </w:rPr>
        <w:t>Directrices aplicables a todas las especies de rayas</w:t>
      </w:r>
    </w:p>
    <w:p w14:paraId="198E3BC5" w14:textId="77777777" w:rsidR="006037E9" w:rsidRPr="00D20274" w:rsidRDefault="006037E9" w:rsidP="00F12ABB">
      <w:pPr>
        <w:snapToGrid w:val="0"/>
        <w:spacing w:after="0" w:line="240" w:lineRule="auto"/>
        <w:jc w:val="both"/>
        <w:rPr>
          <w:rFonts w:cs="Arial"/>
          <w:b/>
          <w:bCs/>
          <w:lang w:val="es-ES"/>
        </w:rPr>
      </w:pPr>
    </w:p>
    <w:p w14:paraId="0097ACD7" w14:textId="77777777" w:rsidR="006037E9" w:rsidRPr="00D20274" w:rsidRDefault="006037E9" w:rsidP="00637409">
      <w:pPr>
        <w:pStyle w:val="ListParagraph"/>
        <w:numPr>
          <w:ilvl w:val="0"/>
          <w:numId w:val="22"/>
        </w:numPr>
        <w:snapToGrid w:val="0"/>
        <w:spacing w:after="0" w:line="240" w:lineRule="auto"/>
        <w:ind w:left="567" w:hanging="567"/>
        <w:contextualSpacing w:val="0"/>
        <w:jc w:val="both"/>
        <w:rPr>
          <w:rFonts w:cs="Arial"/>
          <w:lang w:val="es-ES"/>
        </w:rPr>
      </w:pPr>
      <w:r w:rsidRPr="00D20274">
        <w:rPr>
          <w:rFonts w:eastAsiaTheme="minorEastAsia" w:cs="Arial"/>
          <w:lang w:val="es-ES"/>
        </w:rPr>
        <w:t xml:space="preserve">No tocar, manipular ni sacar del agua. </w:t>
      </w:r>
    </w:p>
    <w:p w14:paraId="72C76E74" w14:textId="77777777" w:rsidR="00637409" w:rsidRPr="00D20274" w:rsidRDefault="00637409" w:rsidP="00637409">
      <w:pPr>
        <w:pStyle w:val="ListParagraph"/>
        <w:snapToGrid w:val="0"/>
        <w:spacing w:after="0" w:line="240" w:lineRule="auto"/>
        <w:ind w:left="567"/>
        <w:contextualSpacing w:val="0"/>
        <w:jc w:val="both"/>
        <w:rPr>
          <w:rFonts w:cs="Arial"/>
          <w:lang w:val="es-ES"/>
        </w:rPr>
      </w:pPr>
    </w:p>
    <w:p w14:paraId="55CE7764" w14:textId="7CA8CCD8" w:rsidR="006037E9" w:rsidRPr="00D20274" w:rsidRDefault="006037E9" w:rsidP="00637409">
      <w:pPr>
        <w:pStyle w:val="ListParagraph"/>
        <w:numPr>
          <w:ilvl w:val="0"/>
          <w:numId w:val="22"/>
        </w:numPr>
        <w:snapToGrid w:val="0"/>
        <w:spacing w:after="0" w:line="240" w:lineRule="auto"/>
        <w:ind w:left="567" w:hanging="567"/>
        <w:contextualSpacing w:val="0"/>
        <w:jc w:val="both"/>
        <w:rPr>
          <w:rFonts w:cs="Arial"/>
          <w:lang w:val="es-ES"/>
        </w:rPr>
      </w:pPr>
      <w:r w:rsidRPr="00D20274">
        <w:rPr>
          <w:rFonts w:eastAsiaTheme="minorEastAsia" w:cs="Arial"/>
          <w:lang w:val="es-ES"/>
        </w:rPr>
        <w:t>No girar las rayas para provocar la inmovilidad tónica.</w:t>
      </w:r>
    </w:p>
    <w:p w14:paraId="65836DD1" w14:textId="77777777" w:rsidR="00637409" w:rsidRPr="00D20274" w:rsidRDefault="00637409" w:rsidP="00637409">
      <w:pPr>
        <w:pStyle w:val="ListParagraph"/>
        <w:snapToGrid w:val="0"/>
        <w:spacing w:after="0" w:line="240" w:lineRule="auto"/>
        <w:ind w:left="567"/>
        <w:contextualSpacing w:val="0"/>
        <w:jc w:val="both"/>
        <w:rPr>
          <w:rFonts w:cs="Arial"/>
          <w:lang w:val="es-ES"/>
        </w:rPr>
      </w:pPr>
    </w:p>
    <w:p w14:paraId="6CC71583" w14:textId="67E55F3C" w:rsidR="006037E9" w:rsidRPr="00D20274" w:rsidRDefault="006037E9" w:rsidP="00637409">
      <w:pPr>
        <w:pStyle w:val="ListParagraph"/>
        <w:numPr>
          <w:ilvl w:val="0"/>
          <w:numId w:val="22"/>
        </w:numPr>
        <w:snapToGrid w:val="0"/>
        <w:spacing w:after="0" w:line="240" w:lineRule="auto"/>
        <w:ind w:left="567" w:hanging="567"/>
        <w:contextualSpacing w:val="0"/>
        <w:jc w:val="both"/>
        <w:rPr>
          <w:rStyle w:val="markedcontent"/>
          <w:rFonts w:cs="Arial"/>
          <w:lang w:val="es-ES"/>
        </w:rPr>
      </w:pPr>
      <w:r w:rsidRPr="00D20274">
        <w:rPr>
          <w:rFonts w:eastAsiaTheme="minorEastAsia" w:cs="Arial"/>
          <w:lang w:val="es-ES"/>
        </w:rPr>
        <w:t xml:space="preserve">No </w:t>
      </w:r>
      <w:r w:rsidRPr="00D20274">
        <w:rPr>
          <w:rStyle w:val="markedcontent"/>
          <w:rFonts w:cs="Arial"/>
          <w:lang w:val="es-ES"/>
        </w:rPr>
        <w:t>permanecer sobre las rayas.</w:t>
      </w:r>
    </w:p>
    <w:p w14:paraId="18E7F1DE" w14:textId="77777777" w:rsidR="00637409" w:rsidRPr="00D20274" w:rsidRDefault="00637409" w:rsidP="00637409">
      <w:pPr>
        <w:pStyle w:val="ListParagraph"/>
        <w:snapToGrid w:val="0"/>
        <w:spacing w:after="0" w:line="240" w:lineRule="auto"/>
        <w:ind w:left="567"/>
        <w:contextualSpacing w:val="0"/>
        <w:jc w:val="both"/>
        <w:rPr>
          <w:rFonts w:cs="Arial"/>
          <w:lang w:val="es-ES"/>
        </w:rPr>
      </w:pPr>
    </w:p>
    <w:p w14:paraId="2C913442" w14:textId="7E18CFC7" w:rsidR="006037E9" w:rsidRPr="00D20274" w:rsidRDefault="006037E9" w:rsidP="00637409">
      <w:pPr>
        <w:pStyle w:val="ListParagraph"/>
        <w:numPr>
          <w:ilvl w:val="0"/>
          <w:numId w:val="22"/>
        </w:numPr>
        <w:snapToGrid w:val="0"/>
        <w:spacing w:after="0" w:line="240" w:lineRule="auto"/>
        <w:ind w:left="567" w:hanging="567"/>
        <w:contextualSpacing w:val="0"/>
        <w:jc w:val="both"/>
        <w:rPr>
          <w:rFonts w:cs="Arial"/>
          <w:lang w:val="es-ES"/>
        </w:rPr>
      </w:pPr>
      <w:r w:rsidRPr="00D20274">
        <w:rPr>
          <w:rFonts w:eastAsiaTheme="minorEastAsia" w:cs="Arial"/>
          <w:lang w:val="es-ES"/>
        </w:rPr>
        <w:t>No bloquear las vías de escape.</w:t>
      </w:r>
    </w:p>
    <w:p w14:paraId="68C3211A" w14:textId="77777777" w:rsidR="00637409" w:rsidRPr="00D20274" w:rsidRDefault="00637409" w:rsidP="00637409">
      <w:pPr>
        <w:pStyle w:val="ListParagraph"/>
        <w:snapToGrid w:val="0"/>
        <w:spacing w:after="0" w:line="240" w:lineRule="auto"/>
        <w:ind w:left="567"/>
        <w:contextualSpacing w:val="0"/>
        <w:jc w:val="both"/>
        <w:rPr>
          <w:rFonts w:cs="Arial"/>
          <w:lang w:val="es-ES"/>
        </w:rPr>
      </w:pPr>
    </w:p>
    <w:p w14:paraId="598E9095" w14:textId="78CAFBFA" w:rsidR="006037E9" w:rsidRPr="00D20274" w:rsidRDefault="006037E9" w:rsidP="00637409">
      <w:pPr>
        <w:pStyle w:val="ListParagraph"/>
        <w:numPr>
          <w:ilvl w:val="0"/>
          <w:numId w:val="22"/>
        </w:numPr>
        <w:snapToGrid w:val="0"/>
        <w:spacing w:after="0" w:line="240" w:lineRule="auto"/>
        <w:ind w:left="567" w:hanging="567"/>
        <w:contextualSpacing w:val="0"/>
        <w:jc w:val="both"/>
        <w:rPr>
          <w:rStyle w:val="Strong"/>
          <w:rFonts w:cs="Arial"/>
          <w:b w:val="0"/>
          <w:bCs w:val="0"/>
          <w:lang w:val="es-ES"/>
        </w:rPr>
      </w:pPr>
      <w:r w:rsidRPr="00D20274">
        <w:rPr>
          <w:rFonts w:cs="Arial"/>
          <w:lang w:val="es-ES"/>
        </w:rPr>
        <w:t>No nadar sobre las estaciones de limpieza, y promover el uso de amarres, estructuras de retención bentónicas o pelágicas en las estaciones de limpieza para reducir las perturbaciones que provocan la presencia y los movimientos de los participantes</w:t>
      </w:r>
      <w:r w:rsidRPr="00D20274">
        <w:rPr>
          <w:rStyle w:val="Strong"/>
          <w:rFonts w:cs="Arial"/>
          <w:lang w:val="es-ES"/>
        </w:rPr>
        <w:t>.</w:t>
      </w:r>
    </w:p>
    <w:p w14:paraId="6206C9E8" w14:textId="77777777" w:rsidR="00637409" w:rsidRPr="00D20274" w:rsidRDefault="00637409" w:rsidP="00637409">
      <w:pPr>
        <w:pStyle w:val="ListParagraph"/>
        <w:snapToGrid w:val="0"/>
        <w:spacing w:after="0" w:line="240" w:lineRule="auto"/>
        <w:ind w:left="567"/>
        <w:contextualSpacing w:val="0"/>
        <w:jc w:val="both"/>
        <w:rPr>
          <w:rFonts w:cs="Arial"/>
          <w:lang w:val="es-ES"/>
        </w:rPr>
      </w:pPr>
    </w:p>
    <w:p w14:paraId="4D4D7E58" w14:textId="20D9E3D9" w:rsidR="006037E9" w:rsidRPr="00D20274" w:rsidRDefault="006037E9" w:rsidP="00637409">
      <w:pPr>
        <w:pStyle w:val="ListParagraph"/>
        <w:numPr>
          <w:ilvl w:val="0"/>
          <w:numId w:val="22"/>
        </w:numPr>
        <w:snapToGrid w:val="0"/>
        <w:spacing w:after="0" w:line="240" w:lineRule="auto"/>
        <w:ind w:left="567" w:hanging="567"/>
        <w:contextualSpacing w:val="0"/>
        <w:jc w:val="both"/>
        <w:rPr>
          <w:rFonts w:cs="Arial"/>
          <w:lang w:val="es-ES"/>
        </w:rPr>
      </w:pPr>
      <w:r w:rsidRPr="00D20274">
        <w:rPr>
          <w:rFonts w:cs="Arial"/>
          <w:lang w:val="es-ES"/>
        </w:rPr>
        <w:t>Prohibir la alimentación directa y posibilitar otras formas de atracción, como los atrayentes olfativos, y el aprovisionamiento solo si forman parte de un programa supervisado y lo llevan a cabo profesionales que dispongan de las licencias pertinentes.</w:t>
      </w:r>
    </w:p>
    <w:p w14:paraId="7F175C15" w14:textId="77777777" w:rsidR="00637409" w:rsidRPr="00D20274" w:rsidRDefault="00637409" w:rsidP="00637409">
      <w:pPr>
        <w:pStyle w:val="ListParagraph"/>
        <w:snapToGrid w:val="0"/>
        <w:spacing w:after="0" w:line="240" w:lineRule="auto"/>
        <w:ind w:left="567"/>
        <w:contextualSpacing w:val="0"/>
        <w:jc w:val="both"/>
        <w:rPr>
          <w:rStyle w:val="markedcontent"/>
          <w:rFonts w:cs="Arial"/>
          <w:lang w:val="es-ES"/>
        </w:rPr>
      </w:pPr>
    </w:p>
    <w:p w14:paraId="30F4C41F" w14:textId="2DE39EAA" w:rsidR="006037E9" w:rsidRPr="00D20274" w:rsidRDefault="006037E9" w:rsidP="00637409">
      <w:pPr>
        <w:pStyle w:val="ListParagraph"/>
        <w:numPr>
          <w:ilvl w:val="0"/>
          <w:numId w:val="22"/>
        </w:numPr>
        <w:snapToGrid w:val="0"/>
        <w:spacing w:after="0" w:line="240" w:lineRule="auto"/>
        <w:ind w:left="567" w:hanging="567"/>
        <w:contextualSpacing w:val="0"/>
        <w:jc w:val="both"/>
        <w:rPr>
          <w:rStyle w:val="markedcontent"/>
          <w:rFonts w:cs="Arial"/>
          <w:lang w:val="es-ES"/>
        </w:rPr>
      </w:pPr>
      <w:r w:rsidRPr="00D20274">
        <w:rPr>
          <w:rStyle w:val="markedcontent"/>
          <w:rFonts w:cs="Arial"/>
          <w:lang w:val="es-ES"/>
        </w:rPr>
        <w:lastRenderedPageBreak/>
        <w:t>Minimizar el uso y, en todos los casos, regular estrictamente el consumo de cebos en las operaciones de aprovisionamiento: utilizar solo alimentos locales y naturales, reducir al mínimo su uso una vez se ha atraído a las rayas y garantizar tiempos sin aprovisionamiento para evitar la sublevación del condicionamiento.</w:t>
      </w:r>
    </w:p>
    <w:p w14:paraId="39149E0C" w14:textId="77777777" w:rsidR="006037E9" w:rsidRPr="00D20274" w:rsidRDefault="006037E9" w:rsidP="00F12ABB">
      <w:pPr>
        <w:spacing w:after="0" w:line="240" w:lineRule="auto"/>
        <w:jc w:val="both"/>
        <w:rPr>
          <w:rFonts w:cs="Arial"/>
          <w:lang w:val="es-ES"/>
        </w:rPr>
      </w:pPr>
    </w:p>
    <w:p w14:paraId="67000275" w14:textId="77777777" w:rsidR="006037E9" w:rsidRPr="00D20274" w:rsidRDefault="006037E9" w:rsidP="00F12ABB">
      <w:pPr>
        <w:pStyle w:val="Heading3"/>
        <w:spacing w:before="0"/>
        <w:jc w:val="both"/>
        <w:rPr>
          <w:rFonts w:ascii="Arial" w:hAnsi="Arial" w:cs="Arial"/>
          <w:i/>
          <w:iCs/>
          <w:lang w:val="es-ES"/>
        </w:rPr>
      </w:pPr>
      <w:bookmarkStart w:id="43" w:name="_Toc137733369"/>
      <w:r w:rsidRPr="00D20274">
        <w:rPr>
          <w:rFonts w:ascii="Arial" w:hAnsi="Arial" w:cs="Arial"/>
          <w:i/>
          <w:iCs/>
          <w:lang w:val="es-ES"/>
        </w:rPr>
        <w:t>Otros peces</w:t>
      </w:r>
      <w:bookmarkEnd w:id="43"/>
    </w:p>
    <w:p w14:paraId="066B2304" w14:textId="77777777" w:rsidR="006037E9" w:rsidRPr="00D20274" w:rsidRDefault="006037E9" w:rsidP="00F12ABB">
      <w:pPr>
        <w:spacing w:after="0" w:line="240" w:lineRule="auto"/>
        <w:jc w:val="both"/>
        <w:rPr>
          <w:rFonts w:cs="Arial"/>
          <w:lang w:val="es-ES"/>
        </w:rPr>
      </w:pPr>
    </w:p>
    <w:p w14:paraId="572B0221" w14:textId="74DB9B7A" w:rsidR="006037E9" w:rsidRPr="00D20274" w:rsidRDefault="006037E9" w:rsidP="00F12ABB">
      <w:pPr>
        <w:spacing w:after="0" w:line="240" w:lineRule="auto"/>
        <w:jc w:val="both"/>
        <w:rPr>
          <w:rFonts w:cs="Arial"/>
          <w:lang w:val="es-ES"/>
        </w:rPr>
      </w:pPr>
      <w:r w:rsidRPr="00D20274">
        <w:rPr>
          <w:rFonts w:cs="Arial"/>
          <w:lang w:val="es-ES"/>
        </w:rPr>
        <w:t>Aunque una serie de peces óseos son objeto de turismo, en este caso, hay dos grupos especialmente relevantes. Los peces luna (</w:t>
      </w:r>
      <w:proofErr w:type="spellStart"/>
      <w:r w:rsidRPr="00D20274">
        <w:rPr>
          <w:rFonts w:cs="Arial"/>
          <w:lang w:val="es-ES"/>
        </w:rPr>
        <w:t>Mólidos</w:t>
      </w:r>
      <w:proofErr w:type="spellEnd"/>
      <w:r w:rsidRPr="00D20274">
        <w:rPr>
          <w:rFonts w:cs="Arial"/>
          <w:lang w:val="es-ES"/>
        </w:rPr>
        <w:t xml:space="preserve">) se encuentran entre las especies que con más frecuencia son objeto de una interacción específica en el agua, pero se sabe muy poco sobre los posibles efectos del turismo (véase una revisión en </w:t>
      </w:r>
      <w:proofErr w:type="spellStart"/>
      <w:r w:rsidRPr="00D20274">
        <w:rPr>
          <w:rStyle w:val="product-banner-author-name"/>
          <w:rFonts w:cs="Arial"/>
          <w:lang w:val="es-ES"/>
        </w:rPr>
        <w:t>Nyegaard</w:t>
      </w:r>
      <w:proofErr w:type="spellEnd"/>
      <w:r w:rsidRPr="00D20274">
        <w:rPr>
          <w:rFonts w:cs="Arial"/>
          <w:lang w:val="es-ES"/>
        </w:rPr>
        <w:t xml:space="preserve"> et al. 2020). Por ejemplo, los submarinistas pueden observar el </w:t>
      </w:r>
      <w:r w:rsidRPr="00D20274">
        <w:rPr>
          <w:rFonts w:cs="Arial"/>
          <w:b/>
          <w:bCs/>
          <w:lang w:val="es-ES"/>
        </w:rPr>
        <w:t xml:space="preserve">Mola </w:t>
      </w:r>
      <w:proofErr w:type="spellStart"/>
      <w:r w:rsidRPr="00D20274">
        <w:rPr>
          <w:rFonts w:cs="Arial"/>
          <w:b/>
          <w:bCs/>
          <w:lang w:val="es-ES"/>
        </w:rPr>
        <w:t>ramsayi</w:t>
      </w:r>
      <w:proofErr w:type="spellEnd"/>
      <w:r w:rsidRPr="00D20274">
        <w:rPr>
          <w:rFonts w:cs="Arial"/>
          <w:lang w:val="es-ES"/>
        </w:rPr>
        <w:t xml:space="preserve"> (</w:t>
      </w:r>
      <w:r w:rsidRPr="00D20274">
        <w:rPr>
          <w:rFonts w:cs="Arial"/>
          <w:i/>
          <w:iCs/>
          <w:lang w:val="es-ES"/>
        </w:rPr>
        <w:t xml:space="preserve">Mola </w:t>
      </w:r>
      <w:proofErr w:type="spellStart"/>
      <w:r w:rsidRPr="00D20274">
        <w:rPr>
          <w:rFonts w:cs="Arial"/>
          <w:i/>
          <w:iCs/>
          <w:lang w:val="es-ES"/>
        </w:rPr>
        <w:t>ramsayi</w:t>
      </w:r>
      <w:proofErr w:type="spellEnd"/>
      <w:r w:rsidRPr="00D20274">
        <w:rPr>
          <w:rFonts w:cs="Arial"/>
          <w:lang w:val="es-ES"/>
        </w:rPr>
        <w:t xml:space="preserve">) en las estaciones de limpieza de Nusa </w:t>
      </w:r>
      <w:proofErr w:type="spellStart"/>
      <w:r w:rsidRPr="00D20274">
        <w:rPr>
          <w:rFonts w:cs="Arial"/>
          <w:lang w:val="es-ES"/>
        </w:rPr>
        <w:t>Penida</w:t>
      </w:r>
      <w:proofErr w:type="spellEnd"/>
      <w:r w:rsidRPr="00D20274">
        <w:rPr>
          <w:rFonts w:cs="Arial"/>
          <w:lang w:val="es-ES"/>
        </w:rPr>
        <w:t xml:space="preserve"> y Nusa </w:t>
      </w:r>
      <w:proofErr w:type="spellStart"/>
      <w:r w:rsidRPr="00D20274">
        <w:rPr>
          <w:rFonts w:cs="Arial"/>
          <w:lang w:val="es-ES"/>
        </w:rPr>
        <w:t>Lembongan</w:t>
      </w:r>
      <w:proofErr w:type="spellEnd"/>
      <w:r w:rsidRPr="00D20274">
        <w:rPr>
          <w:rFonts w:cs="Arial"/>
          <w:lang w:val="es-ES"/>
        </w:rPr>
        <w:t xml:space="preserve"> (Bali, Indonesia). En este último caso, la cooperación entre las organizaciones locales ha elaborado un </w:t>
      </w:r>
      <w:hyperlink r:id="rId76" w:history="1">
        <w:r w:rsidRPr="00D20274">
          <w:rPr>
            <w:rStyle w:val="Hyperlink"/>
            <w:rFonts w:cs="Arial"/>
            <w:lang w:val="es-ES"/>
          </w:rPr>
          <w:t>código de conducta</w:t>
        </w:r>
      </w:hyperlink>
      <w:r w:rsidRPr="00D20274">
        <w:rPr>
          <w:rFonts w:cs="Arial"/>
          <w:lang w:val="es-ES"/>
        </w:rPr>
        <w:t xml:space="preserve"> específico para buceadores y operadores que se ha adoptado en el </w:t>
      </w:r>
      <w:hyperlink r:id="rId77" w:history="1">
        <w:r w:rsidRPr="00D20274">
          <w:rPr>
            <w:rStyle w:val="Hyperlink"/>
            <w:rFonts w:cs="Arial"/>
            <w:lang w:val="es-ES"/>
          </w:rPr>
          <w:t xml:space="preserve">Área Marina Protegida de Nusa </w:t>
        </w:r>
        <w:proofErr w:type="spellStart"/>
        <w:r w:rsidRPr="00D20274">
          <w:rPr>
            <w:rStyle w:val="Hyperlink"/>
            <w:rFonts w:cs="Arial"/>
            <w:lang w:val="es-ES"/>
          </w:rPr>
          <w:t>Penida</w:t>
        </w:r>
        <w:proofErr w:type="spellEnd"/>
      </w:hyperlink>
      <w:r w:rsidRPr="00D20274">
        <w:rPr>
          <w:rFonts w:cs="Arial"/>
          <w:lang w:val="es-ES"/>
        </w:rPr>
        <w:t>. Sin embargo, debido al aumento de las presiones del turismo de buceo, es necesario continuar investigando acerca del comportamiento de la especie para diseñar estrategias de gestión más eficaces (</w:t>
      </w:r>
      <w:proofErr w:type="spellStart"/>
      <w:r w:rsidRPr="00D20274">
        <w:rPr>
          <w:rFonts w:cs="Arial"/>
          <w:lang w:val="es-ES"/>
        </w:rPr>
        <w:t>Thys</w:t>
      </w:r>
      <w:proofErr w:type="spellEnd"/>
      <w:r w:rsidRPr="00D20274">
        <w:rPr>
          <w:rFonts w:cs="Arial"/>
          <w:lang w:val="es-ES"/>
        </w:rPr>
        <w:t xml:space="preserve"> et al. 2016). </w:t>
      </w:r>
    </w:p>
    <w:p w14:paraId="27FD963D" w14:textId="77777777" w:rsidR="006037E9" w:rsidRPr="00D20274" w:rsidRDefault="006037E9" w:rsidP="00F12ABB">
      <w:pPr>
        <w:spacing w:after="0" w:line="240" w:lineRule="auto"/>
        <w:jc w:val="both"/>
        <w:rPr>
          <w:rFonts w:cs="Arial"/>
          <w:lang w:val="es-ES"/>
        </w:rPr>
      </w:pPr>
    </w:p>
    <w:p w14:paraId="46796B5D" w14:textId="77777777" w:rsidR="006037E9" w:rsidRPr="00D20274" w:rsidRDefault="006037E9" w:rsidP="00F12ABB">
      <w:pPr>
        <w:spacing w:after="0" w:line="240" w:lineRule="auto"/>
        <w:jc w:val="both"/>
        <w:rPr>
          <w:rFonts w:cs="Arial"/>
          <w:lang w:val="es-ES"/>
        </w:rPr>
      </w:pPr>
      <w:r w:rsidRPr="00D20274">
        <w:rPr>
          <w:rFonts w:cs="Arial"/>
          <w:lang w:val="es-ES"/>
        </w:rPr>
        <w:t xml:space="preserve">Asimismo, se han notificado interacciones con el </w:t>
      </w:r>
      <w:proofErr w:type="spellStart"/>
      <w:r w:rsidRPr="00D20274">
        <w:rPr>
          <w:rFonts w:cs="Arial"/>
          <w:b/>
          <w:bCs/>
          <w:lang w:val="es-ES"/>
        </w:rPr>
        <w:t>marlin</w:t>
      </w:r>
      <w:proofErr w:type="spellEnd"/>
      <w:r w:rsidRPr="00D20274">
        <w:rPr>
          <w:rFonts w:cs="Arial"/>
          <w:b/>
          <w:bCs/>
          <w:lang w:val="es-ES"/>
        </w:rPr>
        <w:t xml:space="preserve"> rayado</w:t>
      </w:r>
      <w:r w:rsidRPr="00D20274">
        <w:rPr>
          <w:rFonts w:cs="Arial"/>
          <w:lang w:val="es-ES"/>
        </w:rPr>
        <w:t xml:space="preserve"> (</w:t>
      </w:r>
      <w:proofErr w:type="spellStart"/>
      <w:r w:rsidRPr="00D20274">
        <w:rPr>
          <w:rFonts w:cs="Arial"/>
          <w:i/>
          <w:iCs/>
          <w:lang w:val="es-ES"/>
        </w:rPr>
        <w:t>Kajikia</w:t>
      </w:r>
      <w:proofErr w:type="spellEnd"/>
      <w:r w:rsidRPr="00D20274">
        <w:rPr>
          <w:rFonts w:cs="Arial"/>
          <w:i/>
          <w:iCs/>
          <w:lang w:val="es-ES"/>
        </w:rPr>
        <w:t xml:space="preserve"> </w:t>
      </w:r>
      <w:proofErr w:type="spellStart"/>
      <w:r w:rsidRPr="00D20274">
        <w:rPr>
          <w:rFonts w:cs="Arial"/>
          <w:i/>
          <w:iCs/>
          <w:lang w:val="es-ES"/>
        </w:rPr>
        <w:t>audax</w:t>
      </w:r>
      <w:proofErr w:type="spellEnd"/>
      <w:r w:rsidRPr="00D20274">
        <w:rPr>
          <w:rFonts w:cs="Arial"/>
          <w:lang w:val="es-ES"/>
        </w:rPr>
        <w:t xml:space="preserve">) que se alimenta de bolas de cebo en </w:t>
      </w:r>
      <w:hyperlink r:id="rId78" w:history="1">
        <w:r w:rsidRPr="00D20274">
          <w:rPr>
            <w:rStyle w:val="Hyperlink"/>
            <w:rFonts w:cs="Arial"/>
            <w:lang w:val="es-ES"/>
          </w:rPr>
          <w:t>Baja California Sur, México</w:t>
        </w:r>
      </w:hyperlink>
      <w:r w:rsidRPr="00D20274">
        <w:rPr>
          <w:rFonts w:cs="Arial"/>
          <w:lang w:val="es-ES"/>
        </w:rPr>
        <w:t xml:space="preserve">. En 2019 se puso en marcha una iniciativa comunitaria en la que participaron operadores turísticos locales, proveedores de turismo y organizaciones sin ánimo de lucro, y que dio lugar a la creación de una </w:t>
      </w:r>
      <w:hyperlink r:id="rId79" w:history="1">
        <w:r w:rsidRPr="00D20274">
          <w:rPr>
            <w:rStyle w:val="Hyperlink"/>
            <w:rFonts w:cs="Arial"/>
            <w:lang w:val="es-ES"/>
          </w:rPr>
          <w:t>Propuesta de Código de Conducta y Programa de Conservación y Gestión</w:t>
        </w:r>
      </w:hyperlink>
      <w:r w:rsidRPr="00D20274">
        <w:rPr>
          <w:rFonts w:cs="Arial"/>
          <w:lang w:val="es-ES"/>
        </w:rPr>
        <w:t xml:space="preserve"> para las interacciones en el agua con la especie.</w:t>
      </w:r>
    </w:p>
    <w:p w14:paraId="3B18BA62" w14:textId="77777777" w:rsidR="006037E9" w:rsidRPr="00D20274" w:rsidRDefault="006037E9" w:rsidP="00F12ABB">
      <w:pPr>
        <w:spacing w:after="0" w:line="240" w:lineRule="auto"/>
        <w:jc w:val="both"/>
        <w:rPr>
          <w:rFonts w:cs="Arial"/>
          <w:lang w:val="es-ES"/>
        </w:rPr>
      </w:pPr>
    </w:p>
    <w:p w14:paraId="02BCDF44" w14:textId="77777777" w:rsidR="00637409" w:rsidRPr="00D20274" w:rsidRDefault="00637409" w:rsidP="00237BB9">
      <w:pPr>
        <w:pStyle w:val="Heading2"/>
        <w:rPr>
          <w:lang w:val="es-ES"/>
        </w:rPr>
      </w:pPr>
      <w:bookmarkStart w:id="44" w:name="_Toc89089516"/>
      <w:bookmarkStart w:id="45" w:name="_Toc137733370"/>
    </w:p>
    <w:p w14:paraId="3EB31526" w14:textId="3E349820" w:rsidR="006037E9" w:rsidRPr="00D20274" w:rsidRDefault="006037E9" w:rsidP="00237BB9">
      <w:pPr>
        <w:pStyle w:val="Heading2"/>
        <w:rPr>
          <w:lang w:val="es-ES"/>
        </w:rPr>
      </w:pPr>
      <w:r w:rsidRPr="00D20274">
        <w:rPr>
          <w:lang w:val="es-ES"/>
        </w:rPr>
        <w:t>2.4 Aves marinas</w:t>
      </w:r>
      <w:bookmarkEnd w:id="44"/>
      <w:bookmarkEnd w:id="45"/>
    </w:p>
    <w:p w14:paraId="510237AF" w14:textId="77777777" w:rsidR="00637409" w:rsidRPr="00D20274" w:rsidRDefault="00637409" w:rsidP="00F12ABB">
      <w:pPr>
        <w:spacing w:after="0" w:line="240" w:lineRule="auto"/>
        <w:jc w:val="both"/>
        <w:rPr>
          <w:rFonts w:cs="Arial"/>
          <w:lang w:val="es-ES"/>
        </w:rPr>
      </w:pPr>
    </w:p>
    <w:p w14:paraId="773F1A95" w14:textId="43716E24" w:rsidR="006037E9" w:rsidRPr="00D20274" w:rsidRDefault="006037E9" w:rsidP="00F12ABB">
      <w:pPr>
        <w:spacing w:after="0" w:line="240" w:lineRule="auto"/>
        <w:jc w:val="both"/>
        <w:rPr>
          <w:rFonts w:cs="Arial"/>
          <w:lang w:val="es-ES"/>
        </w:rPr>
      </w:pPr>
      <w:r w:rsidRPr="00D20274">
        <w:rPr>
          <w:rFonts w:cs="Arial"/>
          <w:lang w:val="es-ES"/>
        </w:rPr>
        <w:t xml:space="preserve">Se trata de un grupo de especies donde las interacciones en el agua son escasas. Aunque se pueden observar algunas especies de forma ocasional bajo el agua buceando o practicando esnórquel (p. ej., pardelas, alcas, pingüinos como el </w:t>
      </w:r>
      <w:r w:rsidRPr="00D20274">
        <w:rPr>
          <w:rFonts w:cs="Arial"/>
          <w:b/>
          <w:bCs/>
          <w:lang w:val="es-ES"/>
        </w:rPr>
        <w:t>pingüino del Cabo</w:t>
      </w:r>
      <w:r w:rsidRPr="00D20274">
        <w:rPr>
          <w:rFonts w:cs="Arial"/>
          <w:lang w:val="es-ES"/>
        </w:rPr>
        <w:t xml:space="preserve"> (</w:t>
      </w:r>
      <w:proofErr w:type="spellStart"/>
      <w:r w:rsidRPr="00D20274">
        <w:rPr>
          <w:rFonts w:cs="Arial"/>
          <w:lang w:val="es-ES"/>
        </w:rPr>
        <w:t>Spheniscus</w:t>
      </w:r>
      <w:proofErr w:type="spellEnd"/>
      <w:r w:rsidRPr="00D20274">
        <w:rPr>
          <w:rFonts w:cs="Arial"/>
          <w:lang w:val="es-ES"/>
        </w:rPr>
        <w:t xml:space="preserve"> </w:t>
      </w:r>
      <w:proofErr w:type="spellStart"/>
      <w:r w:rsidRPr="00D20274">
        <w:rPr>
          <w:rFonts w:cs="Arial"/>
          <w:lang w:val="es-ES"/>
        </w:rPr>
        <w:t>demersus</w:t>
      </w:r>
      <w:proofErr w:type="spellEnd"/>
      <w:r w:rsidRPr="00D20274">
        <w:rPr>
          <w:rFonts w:cs="Arial"/>
          <w:lang w:val="es-ES"/>
        </w:rPr>
        <w:t xml:space="preserve">) y el </w:t>
      </w:r>
      <w:r w:rsidRPr="00D20274">
        <w:rPr>
          <w:rFonts w:cs="Arial"/>
          <w:b/>
          <w:bCs/>
          <w:lang w:val="es-ES"/>
        </w:rPr>
        <w:t>cormorán del Cabo</w:t>
      </w:r>
      <w:r w:rsidRPr="00D20274">
        <w:rPr>
          <w:rFonts w:cs="Arial"/>
          <w:lang w:val="es-ES"/>
        </w:rPr>
        <w:t xml:space="preserve"> (</w:t>
      </w:r>
      <w:proofErr w:type="spellStart"/>
      <w:r w:rsidRPr="00D20274">
        <w:rPr>
          <w:rFonts w:cs="Arial"/>
          <w:lang w:val="es-ES"/>
        </w:rPr>
        <w:t>Phalacrocorax</w:t>
      </w:r>
      <w:proofErr w:type="spellEnd"/>
      <w:r w:rsidRPr="00D20274">
        <w:rPr>
          <w:rFonts w:cs="Arial"/>
          <w:lang w:val="es-ES"/>
        </w:rPr>
        <w:t xml:space="preserve"> </w:t>
      </w:r>
      <w:proofErr w:type="spellStart"/>
      <w:r w:rsidRPr="00D20274">
        <w:rPr>
          <w:rFonts w:cs="Arial"/>
          <w:lang w:val="es-ES"/>
        </w:rPr>
        <w:t>capensis</w:t>
      </w:r>
      <w:proofErr w:type="spellEnd"/>
      <w:r w:rsidRPr="00D20274">
        <w:rPr>
          <w:rFonts w:cs="Arial"/>
          <w:lang w:val="es-ES"/>
        </w:rPr>
        <w:t xml:space="preserve">) mientras bucean durante la carrera de la sardina de KwaZulu-Natal en la Costa Salvaje de Sudáfrica), las interacciones específicas en el agua son poco frecuentes, y proceden sobre todo de cineastas que intentan filmar aves buceando tras los peces. En esas circunstancias, las actividades de búsqueda de alimento se pueden ver interrumpidas y las aves en la superficie se ven obligadas a huir. Estas acciones pueden provocar la pérdida de oportunidades de alimentarse o inducir a las aves a tragarse peces que, de otro modo, alimentarían a sus polluelos. </w:t>
      </w:r>
    </w:p>
    <w:p w14:paraId="4AEBC6C8" w14:textId="77777777" w:rsidR="006037E9" w:rsidRPr="00D20274" w:rsidRDefault="006037E9" w:rsidP="00F12ABB">
      <w:pPr>
        <w:spacing w:after="0" w:line="240" w:lineRule="auto"/>
        <w:jc w:val="both"/>
        <w:rPr>
          <w:rFonts w:cs="Arial"/>
          <w:lang w:val="es-ES"/>
        </w:rPr>
      </w:pPr>
    </w:p>
    <w:p w14:paraId="5235BBD9" w14:textId="5F1DC0C3" w:rsidR="006037E9" w:rsidRPr="00D20274" w:rsidRDefault="006037E9" w:rsidP="00F12ABB">
      <w:pPr>
        <w:spacing w:after="0" w:line="240" w:lineRule="auto"/>
        <w:jc w:val="both"/>
        <w:rPr>
          <w:rFonts w:cs="Arial"/>
          <w:lang w:val="es-ES"/>
        </w:rPr>
      </w:pPr>
      <w:r w:rsidRPr="00D20274">
        <w:rPr>
          <w:rFonts w:cs="Arial"/>
          <w:lang w:val="es-ES"/>
        </w:rPr>
        <w:t xml:space="preserve">Las operaciones actuales en el agua tienen como objetivo el </w:t>
      </w:r>
      <w:r w:rsidRPr="00D20274">
        <w:rPr>
          <w:rFonts w:cs="Arial"/>
          <w:b/>
          <w:bCs/>
          <w:lang w:val="es-ES"/>
        </w:rPr>
        <w:t xml:space="preserve">pingüino del Cabo </w:t>
      </w:r>
      <w:r w:rsidRPr="00D20274">
        <w:rPr>
          <w:rFonts w:cs="Arial"/>
          <w:lang w:val="es-ES"/>
        </w:rPr>
        <w:t>(</w:t>
      </w:r>
      <w:proofErr w:type="spellStart"/>
      <w:r w:rsidRPr="00D20274">
        <w:rPr>
          <w:rFonts w:cs="Arial"/>
          <w:i/>
          <w:iCs/>
          <w:lang w:val="es-ES"/>
        </w:rPr>
        <w:t>Spheniscus</w:t>
      </w:r>
      <w:proofErr w:type="spellEnd"/>
      <w:r w:rsidRPr="00D20274">
        <w:rPr>
          <w:rFonts w:cs="Arial"/>
          <w:i/>
          <w:iCs/>
          <w:lang w:val="es-ES"/>
        </w:rPr>
        <w:t xml:space="preserve"> </w:t>
      </w:r>
      <w:proofErr w:type="spellStart"/>
      <w:r w:rsidRPr="00D20274">
        <w:rPr>
          <w:rFonts w:cs="Arial"/>
          <w:i/>
          <w:iCs/>
          <w:lang w:val="es-ES"/>
        </w:rPr>
        <w:t>demersus</w:t>
      </w:r>
      <w:proofErr w:type="spellEnd"/>
      <w:r w:rsidRPr="00D20274">
        <w:rPr>
          <w:rFonts w:cs="Arial"/>
          <w:lang w:val="es-ES"/>
        </w:rPr>
        <w:t xml:space="preserve">) en Sudáfrica y el </w:t>
      </w:r>
      <w:r w:rsidRPr="00D20274">
        <w:rPr>
          <w:rFonts w:cs="Arial"/>
          <w:b/>
          <w:bCs/>
          <w:lang w:val="es-ES"/>
        </w:rPr>
        <w:t>pingüino de las islas Galápagos</w:t>
      </w:r>
      <w:r w:rsidRPr="00D20274">
        <w:rPr>
          <w:rFonts w:cs="Arial"/>
          <w:lang w:val="es-ES"/>
        </w:rPr>
        <w:t xml:space="preserve"> (</w:t>
      </w:r>
      <w:proofErr w:type="spellStart"/>
      <w:r w:rsidRPr="00D20274">
        <w:rPr>
          <w:rFonts w:cs="Arial"/>
          <w:i/>
          <w:iCs/>
          <w:lang w:val="es-ES"/>
        </w:rPr>
        <w:t>Spheniscus</w:t>
      </w:r>
      <w:proofErr w:type="spellEnd"/>
      <w:r w:rsidRPr="00D20274">
        <w:rPr>
          <w:rFonts w:cs="Arial"/>
          <w:i/>
          <w:iCs/>
          <w:lang w:val="es-ES"/>
        </w:rPr>
        <w:t xml:space="preserve"> </w:t>
      </w:r>
      <w:proofErr w:type="spellStart"/>
      <w:r w:rsidRPr="00D20274">
        <w:rPr>
          <w:rFonts w:cs="Arial"/>
          <w:i/>
          <w:iCs/>
          <w:lang w:val="es-ES"/>
        </w:rPr>
        <w:t>mendiculus</w:t>
      </w:r>
      <w:proofErr w:type="spellEnd"/>
      <w:r w:rsidRPr="00D20274">
        <w:rPr>
          <w:rFonts w:cs="Arial"/>
          <w:lang w:val="es-ES"/>
        </w:rPr>
        <w:t>), ambas especies con una necesidad vital de medidas de conservación (</w:t>
      </w:r>
      <w:proofErr w:type="spellStart"/>
      <w:r w:rsidRPr="00D20274">
        <w:rPr>
          <w:rFonts w:cs="Arial"/>
          <w:lang w:val="es-ES"/>
        </w:rPr>
        <w:t>Boersma</w:t>
      </w:r>
      <w:proofErr w:type="spellEnd"/>
      <w:r w:rsidRPr="00D20274">
        <w:rPr>
          <w:rFonts w:cs="Arial"/>
          <w:lang w:val="es-ES"/>
        </w:rPr>
        <w:t xml:space="preserve"> et al</w:t>
      </w:r>
      <w:r w:rsidRPr="00D20274">
        <w:rPr>
          <w:rFonts w:cs="Arial"/>
          <w:iCs/>
          <w:lang w:val="es-ES"/>
        </w:rPr>
        <w:t>.</w:t>
      </w:r>
      <w:r w:rsidRPr="00D20274">
        <w:rPr>
          <w:rFonts w:cs="Arial"/>
          <w:lang w:val="es-ES"/>
        </w:rPr>
        <w:t xml:space="preserve"> 2020), así como el </w:t>
      </w:r>
      <w:r w:rsidRPr="00D20274">
        <w:rPr>
          <w:rFonts w:cs="Arial"/>
          <w:b/>
          <w:bCs/>
          <w:lang w:val="es-ES"/>
        </w:rPr>
        <w:t>pingüino papúa</w:t>
      </w:r>
      <w:r w:rsidRPr="00D20274">
        <w:rPr>
          <w:rFonts w:cs="Arial"/>
          <w:lang w:val="es-ES"/>
        </w:rPr>
        <w:t xml:space="preserve"> (</w:t>
      </w:r>
      <w:proofErr w:type="spellStart"/>
      <w:r w:rsidRPr="00D20274">
        <w:rPr>
          <w:rFonts w:cs="Arial"/>
          <w:i/>
          <w:iCs/>
          <w:lang w:val="es-ES"/>
        </w:rPr>
        <w:t>Pygoscelis</w:t>
      </w:r>
      <w:proofErr w:type="spellEnd"/>
      <w:r w:rsidRPr="00D20274">
        <w:rPr>
          <w:rFonts w:cs="Arial"/>
          <w:i/>
          <w:iCs/>
          <w:lang w:val="es-ES"/>
        </w:rPr>
        <w:t xml:space="preserve"> </w:t>
      </w:r>
      <w:proofErr w:type="spellStart"/>
      <w:r w:rsidRPr="00D20274">
        <w:rPr>
          <w:rFonts w:cs="Arial"/>
          <w:i/>
          <w:iCs/>
          <w:lang w:val="es-ES"/>
        </w:rPr>
        <w:t>papua</w:t>
      </w:r>
      <w:proofErr w:type="spellEnd"/>
      <w:r w:rsidRPr="00D20274">
        <w:rPr>
          <w:rFonts w:cs="Arial"/>
          <w:lang w:val="es-ES"/>
        </w:rPr>
        <w:t>) en las Islas Malvinas (</w:t>
      </w:r>
      <w:proofErr w:type="spellStart"/>
      <w:r w:rsidRPr="00D20274">
        <w:rPr>
          <w:rFonts w:cs="Arial"/>
          <w:lang w:val="es-ES"/>
        </w:rPr>
        <w:t>Falkland</w:t>
      </w:r>
      <w:proofErr w:type="spellEnd"/>
      <w:r w:rsidRPr="00D20274">
        <w:rPr>
          <w:rFonts w:cs="Arial"/>
          <w:lang w:val="es-ES"/>
        </w:rPr>
        <w:t xml:space="preserve"> Islands). Mientras que la atención investigadora se ha centrado sobre todo en los efectos de la observación en tierra (p. ej., </w:t>
      </w:r>
      <w:proofErr w:type="spellStart"/>
      <w:r w:rsidRPr="00D20274">
        <w:rPr>
          <w:rFonts w:cs="Arial"/>
          <w:lang w:val="es-ES"/>
        </w:rPr>
        <w:t>Scheun</w:t>
      </w:r>
      <w:proofErr w:type="spellEnd"/>
      <w:r w:rsidRPr="00D20274">
        <w:rPr>
          <w:rFonts w:cs="Arial"/>
          <w:lang w:val="es-ES"/>
        </w:rPr>
        <w:t xml:space="preserve"> et al. 2021; Lynch et al. 2019; Walker et al. 2005) y se ha recomendado el fomento de la planificación del turismo terrestre como una acción de máxima prioridad para reducir los efectos perjudiciales sobre la especie (</w:t>
      </w:r>
      <w:proofErr w:type="spellStart"/>
      <w:r w:rsidRPr="00D20274">
        <w:rPr>
          <w:rFonts w:cs="Arial"/>
          <w:lang w:val="es-ES"/>
        </w:rPr>
        <w:t>Boersma</w:t>
      </w:r>
      <w:proofErr w:type="spellEnd"/>
      <w:r w:rsidRPr="00D20274">
        <w:rPr>
          <w:rFonts w:cs="Arial"/>
          <w:lang w:val="es-ES"/>
        </w:rPr>
        <w:t xml:space="preserve"> et al</w:t>
      </w:r>
      <w:r w:rsidRPr="00D20274">
        <w:rPr>
          <w:rFonts w:cs="Arial"/>
          <w:iCs/>
          <w:lang w:val="es-ES"/>
        </w:rPr>
        <w:t>.</w:t>
      </w:r>
      <w:r w:rsidRPr="00D20274">
        <w:rPr>
          <w:rFonts w:cs="Arial"/>
          <w:lang w:val="es-ES"/>
        </w:rPr>
        <w:t xml:space="preserve"> 2020), ningún estudio ha abordado las posibles perturbaciones de las interacciones en el agua realizadas con fines turísticos o recreativos (Steven et al. 2011).</w:t>
      </w:r>
    </w:p>
    <w:p w14:paraId="727461D3" w14:textId="77777777" w:rsidR="006037E9" w:rsidRPr="00D20274" w:rsidRDefault="006037E9" w:rsidP="00F12ABB">
      <w:pPr>
        <w:spacing w:after="0" w:line="240" w:lineRule="auto"/>
        <w:jc w:val="both"/>
        <w:rPr>
          <w:rFonts w:cs="Arial"/>
          <w:lang w:val="es-ES"/>
        </w:rPr>
      </w:pPr>
    </w:p>
    <w:p w14:paraId="75D9CE5D" w14:textId="77777777" w:rsidR="006037E9" w:rsidRPr="00D20274" w:rsidRDefault="006037E9" w:rsidP="00F12ABB">
      <w:pPr>
        <w:snapToGrid w:val="0"/>
        <w:spacing w:after="0" w:line="240" w:lineRule="auto"/>
        <w:jc w:val="both"/>
        <w:rPr>
          <w:rFonts w:cs="Arial"/>
          <w:b/>
          <w:bCs/>
          <w:lang w:val="es-ES"/>
        </w:rPr>
      </w:pPr>
      <w:r w:rsidRPr="00D20274">
        <w:rPr>
          <w:rFonts w:cs="Arial"/>
          <w:b/>
          <w:bCs/>
          <w:lang w:val="es-ES"/>
        </w:rPr>
        <w:t>Indicadores observables de perturbación</w:t>
      </w:r>
    </w:p>
    <w:p w14:paraId="3FCEC996" w14:textId="77777777" w:rsidR="006037E9" w:rsidRPr="00D20274" w:rsidRDefault="006037E9" w:rsidP="00F12ABB">
      <w:pPr>
        <w:snapToGrid w:val="0"/>
        <w:spacing w:after="0" w:line="240" w:lineRule="auto"/>
        <w:jc w:val="both"/>
        <w:rPr>
          <w:rFonts w:cs="Arial"/>
          <w:b/>
          <w:bCs/>
          <w:lang w:val="es-ES"/>
        </w:rPr>
      </w:pPr>
    </w:p>
    <w:p w14:paraId="7B184672" w14:textId="77777777" w:rsidR="006037E9" w:rsidRPr="00D20274" w:rsidRDefault="006037E9" w:rsidP="00637409">
      <w:pPr>
        <w:pStyle w:val="ListParagraph"/>
        <w:numPr>
          <w:ilvl w:val="0"/>
          <w:numId w:val="21"/>
        </w:numPr>
        <w:autoSpaceDE w:val="0"/>
        <w:autoSpaceDN w:val="0"/>
        <w:adjustRightInd w:val="0"/>
        <w:snapToGrid w:val="0"/>
        <w:spacing w:after="0" w:line="240" w:lineRule="auto"/>
        <w:ind w:left="924" w:hanging="357"/>
        <w:contextualSpacing w:val="0"/>
        <w:jc w:val="both"/>
        <w:rPr>
          <w:rFonts w:eastAsiaTheme="minorEastAsia" w:cs="Arial"/>
          <w:lang w:val="es-ES"/>
        </w:rPr>
      </w:pPr>
      <w:r w:rsidRPr="00D20274">
        <w:rPr>
          <w:rFonts w:cs="Arial"/>
          <w:lang w:val="es-ES"/>
        </w:rPr>
        <w:lastRenderedPageBreak/>
        <w:t>Cambio en la actividad: despiste, concentración en el estímulo que se aproxima, agresividad, inclinación de la cabeza, rechazo del hábitat de alimentación, descanso o cría</w:t>
      </w:r>
    </w:p>
    <w:p w14:paraId="6D538423" w14:textId="77777777" w:rsidR="006037E9" w:rsidRPr="00D20274" w:rsidRDefault="006037E9" w:rsidP="00637409">
      <w:pPr>
        <w:pStyle w:val="ListParagraph"/>
        <w:numPr>
          <w:ilvl w:val="0"/>
          <w:numId w:val="21"/>
        </w:numPr>
        <w:autoSpaceDE w:val="0"/>
        <w:autoSpaceDN w:val="0"/>
        <w:adjustRightInd w:val="0"/>
        <w:snapToGrid w:val="0"/>
        <w:spacing w:after="0" w:line="240" w:lineRule="auto"/>
        <w:ind w:left="924" w:hanging="357"/>
        <w:contextualSpacing w:val="0"/>
        <w:jc w:val="both"/>
        <w:rPr>
          <w:rFonts w:eastAsiaTheme="minorEastAsia" w:cs="Arial"/>
          <w:lang w:val="es-ES"/>
        </w:rPr>
      </w:pPr>
      <w:r w:rsidRPr="00D20274">
        <w:rPr>
          <w:rFonts w:cs="Arial"/>
          <w:lang w:val="es-ES"/>
        </w:rPr>
        <w:t>Tácticas de evitación: cambios en la velocidad y dirección de nado, movimientos bruscos</w:t>
      </w:r>
    </w:p>
    <w:p w14:paraId="38013551" w14:textId="77777777" w:rsidR="006037E9" w:rsidRPr="00D20274" w:rsidRDefault="006037E9" w:rsidP="00F12ABB">
      <w:pPr>
        <w:snapToGrid w:val="0"/>
        <w:spacing w:after="0" w:line="240" w:lineRule="auto"/>
        <w:jc w:val="both"/>
        <w:rPr>
          <w:rFonts w:cs="Arial"/>
          <w:b/>
          <w:bCs/>
          <w:lang w:val="es-ES"/>
        </w:rPr>
      </w:pPr>
    </w:p>
    <w:p w14:paraId="21672EFB" w14:textId="77777777" w:rsidR="006037E9" w:rsidRPr="00D20274" w:rsidRDefault="006037E9" w:rsidP="00F12ABB">
      <w:pPr>
        <w:snapToGrid w:val="0"/>
        <w:spacing w:after="0" w:line="240" w:lineRule="auto"/>
        <w:jc w:val="both"/>
        <w:rPr>
          <w:rFonts w:cs="Arial"/>
          <w:b/>
          <w:bCs/>
          <w:lang w:val="es-ES"/>
        </w:rPr>
      </w:pPr>
      <w:r w:rsidRPr="00D20274">
        <w:rPr>
          <w:rFonts w:cs="Arial"/>
          <w:b/>
          <w:bCs/>
          <w:lang w:val="es-ES"/>
        </w:rPr>
        <w:t>Directrices aplicables a todas las especies de pingüinos</w:t>
      </w:r>
    </w:p>
    <w:p w14:paraId="0E8222C3" w14:textId="77777777" w:rsidR="006037E9" w:rsidRPr="00D20274" w:rsidRDefault="006037E9" w:rsidP="00F12ABB">
      <w:pPr>
        <w:snapToGrid w:val="0"/>
        <w:spacing w:after="0" w:line="240" w:lineRule="auto"/>
        <w:jc w:val="both"/>
        <w:rPr>
          <w:rFonts w:cs="Arial"/>
          <w:b/>
          <w:bCs/>
          <w:lang w:val="es-ES"/>
        </w:rPr>
      </w:pPr>
    </w:p>
    <w:p w14:paraId="317C4292" w14:textId="68199F6D" w:rsidR="006037E9" w:rsidRPr="00D20274" w:rsidRDefault="006037E9" w:rsidP="00637409">
      <w:pPr>
        <w:pStyle w:val="ListParagraph"/>
        <w:numPr>
          <w:ilvl w:val="0"/>
          <w:numId w:val="27"/>
        </w:numPr>
        <w:snapToGrid w:val="0"/>
        <w:spacing w:after="0" w:line="240" w:lineRule="auto"/>
        <w:ind w:left="567" w:hanging="567"/>
        <w:contextualSpacing w:val="0"/>
        <w:jc w:val="both"/>
        <w:rPr>
          <w:rStyle w:val="markedcontent"/>
          <w:rFonts w:cs="Arial"/>
          <w:lang w:val="es-ES"/>
        </w:rPr>
      </w:pPr>
      <w:r w:rsidRPr="00D20274">
        <w:rPr>
          <w:rStyle w:val="markedcontent"/>
          <w:rFonts w:cs="Arial"/>
          <w:lang w:val="es-ES"/>
        </w:rPr>
        <w:t xml:space="preserve">No acercarse a menos de la distancia mínima, la longitud del cuerpo del animal o 3 m, la que sea mayor. </w:t>
      </w:r>
    </w:p>
    <w:p w14:paraId="3A05F80F" w14:textId="77777777" w:rsidR="00ED41B5" w:rsidRPr="00D20274" w:rsidRDefault="00ED41B5" w:rsidP="00ED41B5">
      <w:pPr>
        <w:pStyle w:val="ListParagraph"/>
        <w:snapToGrid w:val="0"/>
        <w:spacing w:after="0" w:line="240" w:lineRule="auto"/>
        <w:ind w:left="567"/>
        <w:contextualSpacing w:val="0"/>
        <w:jc w:val="both"/>
        <w:rPr>
          <w:rStyle w:val="markedcontent"/>
          <w:rFonts w:cs="Arial"/>
          <w:lang w:val="es-ES"/>
        </w:rPr>
      </w:pPr>
    </w:p>
    <w:p w14:paraId="0712A991" w14:textId="1F10FCED" w:rsidR="006037E9" w:rsidRPr="00D20274" w:rsidRDefault="006037E9" w:rsidP="00637409">
      <w:pPr>
        <w:pStyle w:val="ListParagraph"/>
        <w:numPr>
          <w:ilvl w:val="0"/>
          <w:numId w:val="27"/>
        </w:numPr>
        <w:snapToGrid w:val="0"/>
        <w:spacing w:after="0" w:line="240" w:lineRule="auto"/>
        <w:ind w:left="567" w:hanging="567"/>
        <w:contextualSpacing w:val="0"/>
        <w:jc w:val="both"/>
        <w:rPr>
          <w:rStyle w:val="markedcontent"/>
          <w:rFonts w:cs="Arial"/>
          <w:lang w:val="es-ES"/>
        </w:rPr>
      </w:pPr>
      <w:r w:rsidRPr="00D20274">
        <w:rPr>
          <w:rStyle w:val="markedcontent"/>
          <w:rFonts w:cs="Arial"/>
          <w:lang w:val="es-ES"/>
        </w:rPr>
        <w:t>No interceptar el sentido de la marcha.</w:t>
      </w:r>
    </w:p>
    <w:p w14:paraId="28AD9C9D" w14:textId="77777777" w:rsidR="00ED41B5" w:rsidRPr="00D20274" w:rsidRDefault="00ED41B5" w:rsidP="00ED41B5">
      <w:pPr>
        <w:pStyle w:val="ListParagraph"/>
        <w:spacing w:after="0" w:line="240" w:lineRule="auto"/>
        <w:ind w:left="567"/>
        <w:contextualSpacing w:val="0"/>
        <w:jc w:val="both"/>
        <w:rPr>
          <w:rStyle w:val="markedcontent"/>
          <w:rFonts w:cs="Arial"/>
          <w:lang w:val="es-ES"/>
        </w:rPr>
      </w:pPr>
    </w:p>
    <w:p w14:paraId="71FFE0F0" w14:textId="120A1AAA" w:rsidR="006037E9" w:rsidRPr="00D20274" w:rsidRDefault="006037E9" w:rsidP="00637409">
      <w:pPr>
        <w:pStyle w:val="ListParagraph"/>
        <w:numPr>
          <w:ilvl w:val="0"/>
          <w:numId w:val="27"/>
        </w:numPr>
        <w:spacing w:after="0" w:line="240" w:lineRule="auto"/>
        <w:ind w:left="567" w:hanging="567"/>
        <w:contextualSpacing w:val="0"/>
        <w:jc w:val="both"/>
        <w:rPr>
          <w:rFonts w:cs="Arial"/>
          <w:lang w:val="es-ES"/>
        </w:rPr>
      </w:pPr>
      <w:r w:rsidRPr="00D20274">
        <w:rPr>
          <w:rStyle w:val="markedcontent"/>
          <w:rFonts w:cs="Arial"/>
          <w:lang w:val="es-ES"/>
        </w:rPr>
        <w:t>No provocar ni fastidiar a las aves.</w:t>
      </w:r>
    </w:p>
    <w:p w14:paraId="0065390C" w14:textId="77777777" w:rsidR="006037E9" w:rsidRPr="00D20274" w:rsidRDefault="006037E9" w:rsidP="00F12ABB">
      <w:pPr>
        <w:snapToGrid w:val="0"/>
        <w:spacing w:after="0" w:line="240" w:lineRule="auto"/>
        <w:jc w:val="both"/>
        <w:rPr>
          <w:rFonts w:cs="Arial"/>
          <w:b/>
          <w:bCs/>
          <w:lang w:val="es-ES"/>
        </w:rPr>
      </w:pPr>
    </w:p>
    <w:p w14:paraId="3B058847" w14:textId="77777777" w:rsidR="00ED41B5" w:rsidRPr="00D20274" w:rsidRDefault="00ED41B5" w:rsidP="00F12ABB">
      <w:pPr>
        <w:snapToGrid w:val="0"/>
        <w:spacing w:after="0" w:line="240" w:lineRule="auto"/>
        <w:jc w:val="both"/>
        <w:rPr>
          <w:rFonts w:cs="Arial"/>
          <w:b/>
          <w:bCs/>
          <w:lang w:val="es-ES"/>
        </w:rPr>
      </w:pPr>
    </w:p>
    <w:p w14:paraId="464A3D87" w14:textId="3B2FFCE4" w:rsidR="006037E9" w:rsidRPr="00D20274" w:rsidRDefault="006037E9" w:rsidP="00F12ABB">
      <w:pPr>
        <w:snapToGrid w:val="0"/>
        <w:spacing w:after="0" w:line="240" w:lineRule="auto"/>
        <w:jc w:val="both"/>
        <w:rPr>
          <w:rFonts w:cs="Arial"/>
          <w:b/>
          <w:bCs/>
          <w:lang w:val="es-ES"/>
        </w:rPr>
      </w:pPr>
      <w:r w:rsidRPr="00D20274">
        <w:rPr>
          <w:rFonts w:cs="Arial"/>
          <w:b/>
          <w:bCs/>
          <w:lang w:val="es-ES"/>
        </w:rPr>
        <w:t>Consideraciones y directrices específicas para las especies incluidas en la lista de la CMS</w:t>
      </w:r>
    </w:p>
    <w:p w14:paraId="2927386A" w14:textId="77777777" w:rsidR="006037E9" w:rsidRPr="00D20274" w:rsidRDefault="006037E9" w:rsidP="00F12ABB">
      <w:pPr>
        <w:snapToGrid w:val="0"/>
        <w:spacing w:after="0" w:line="240" w:lineRule="auto"/>
        <w:jc w:val="both"/>
        <w:rPr>
          <w:rFonts w:cs="Arial"/>
          <w:lang w:val="es-ES"/>
        </w:rPr>
      </w:pPr>
    </w:p>
    <w:p w14:paraId="60AC1099" w14:textId="15413C32" w:rsidR="006037E9" w:rsidRPr="00D20274" w:rsidRDefault="006037E9" w:rsidP="00F12ABB">
      <w:pPr>
        <w:snapToGrid w:val="0"/>
        <w:spacing w:after="0" w:line="240" w:lineRule="auto"/>
        <w:jc w:val="both"/>
        <w:rPr>
          <w:rFonts w:cs="Arial"/>
          <w:lang w:val="es-ES"/>
        </w:rPr>
      </w:pPr>
      <w:r w:rsidRPr="00D20274">
        <w:rPr>
          <w:rFonts w:cs="Arial"/>
          <w:lang w:val="es-ES"/>
        </w:rPr>
        <w:t xml:space="preserve">El </w:t>
      </w:r>
      <w:r w:rsidRPr="00D20274">
        <w:rPr>
          <w:rFonts w:cs="Arial"/>
          <w:b/>
          <w:bCs/>
          <w:lang w:val="es-ES"/>
        </w:rPr>
        <w:t>pingüino de Humboldt</w:t>
      </w:r>
      <w:r w:rsidRPr="00D20274">
        <w:rPr>
          <w:rFonts w:cs="Arial"/>
          <w:lang w:val="es-ES"/>
        </w:rPr>
        <w:t xml:space="preserve"> (</w:t>
      </w:r>
      <w:proofErr w:type="spellStart"/>
      <w:r w:rsidRPr="00D20274">
        <w:rPr>
          <w:rFonts w:cs="Arial"/>
          <w:i/>
          <w:iCs/>
          <w:lang w:val="es-ES"/>
        </w:rPr>
        <w:t>Spheniscus</w:t>
      </w:r>
      <w:proofErr w:type="spellEnd"/>
      <w:r w:rsidRPr="00D20274">
        <w:rPr>
          <w:rFonts w:cs="Arial"/>
          <w:i/>
          <w:iCs/>
          <w:lang w:val="es-ES"/>
        </w:rPr>
        <w:t xml:space="preserve"> </w:t>
      </w:r>
      <w:proofErr w:type="spellStart"/>
      <w:r w:rsidRPr="00D20274">
        <w:rPr>
          <w:rFonts w:cs="Arial"/>
          <w:i/>
          <w:iCs/>
          <w:lang w:val="es-ES"/>
        </w:rPr>
        <w:t>humboldtii</w:t>
      </w:r>
      <w:proofErr w:type="spellEnd"/>
      <w:r w:rsidRPr="00D20274">
        <w:rPr>
          <w:rFonts w:cs="Arial"/>
          <w:lang w:val="es-ES"/>
        </w:rPr>
        <w:t>)</w:t>
      </w:r>
      <w:r w:rsidRPr="00D20274">
        <w:rPr>
          <w:rFonts w:cs="Arial"/>
          <w:i/>
          <w:iCs/>
          <w:lang w:val="es-ES"/>
        </w:rPr>
        <w:t xml:space="preserve"> </w:t>
      </w:r>
      <w:r w:rsidRPr="00D20274">
        <w:rPr>
          <w:rFonts w:cs="Arial"/>
          <w:lang w:val="es-ES"/>
        </w:rPr>
        <w:t>es especialmente sensible a las perturbaciones,</w:t>
      </w:r>
      <w:r w:rsidRPr="00D20274">
        <w:rPr>
          <w:rFonts w:cs="Arial"/>
          <w:i/>
          <w:iCs/>
          <w:lang w:val="es-ES"/>
        </w:rPr>
        <w:t xml:space="preserve"> </w:t>
      </w:r>
      <w:r w:rsidRPr="00D20274">
        <w:rPr>
          <w:rFonts w:cs="Arial"/>
          <w:lang w:val="es-ES"/>
        </w:rPr>
        <w:t xml:space="preserve">que se han asociado a un menor éxito reproductor (p. ej., </w:t>
      </w:r>
      <w:proofErr w:type="spellStart"/>
      <w:r w:rsidRPr="00D20274">
        <w:rPr>
          <w:rFonts w:cs="Arial"/>
          <w:lang w:val="es-ES"/>
        </w:rPr>
        <w:t>Ellenberg</w:t>
      </w:r>
      <w:proofErr w:type="spellEnd"/>
      <w:r w:rsidRPr="00D20274">
        <w:rPr>
          <w:rFonts w:cs="Arial"/>
          <w:lang w:val="es-ES"/>
        </w:rPr>
        <w:t xml:space="preserve"> et al. 2006). Si se aplica el principio de precaución, las interacciones con la especie dentro del agua deberían estar prohibidas.</w:t>
      </w:r>
    </w:p>
    <w:p w14:paraId="4405B278" w14:textId="77777777" w:rsidR="006037E9" w:rsidRPr="00D20274" w:rsidRDefault="006037E9" w:rsidP="00F12ABB">
      <w:pPr>
        <w:snapToGrid w:val="0"/>
        <w:spacing w:after="0" w:line="240" w:lineRule="auto"/>
        <w:jc w:val="both"/>
        <w:rPr>
          <w:rFonts w:cs="Arial"/>
          <w:lang w:val="es-ES"/>
        </w:rPr>
      </w:pPr>
    </w:p>
    <w:p w14:paraId="299C8D39" w14:textId="78876C3B" w:rsidR="006037E9" w:rsidRPr="00D20274" w:rsidRDefault="006037E9" w:rsidP="00F12ABB">
      <w:pPr>
        <w:spacing w:after="0" w:line="240" w:lineRule="auto"/>
        <w:jc w:val="both"/>
        <w:rPr>
          <w:rFonts w:cs="Arial"/>
          <w:lang w:val="es-ES"/>
        </w:rPr>
      </w:pPr>
      <w:r w:rsidRPr="00D20274">
        <w:rPr>
          <w:rFonts w:cs="Arial"/>
          <w:lang w:val="es-ES"/>
        </w:rPr>
        <w:t xml:space="preserve">En la actualidad, el </w:t>
      </w:r>
      <w:r w:rsidRPr="00D20274">
        <w:rPr>
          <w:rFonts w:cs="Arial"/>
          <w:b/>
          <w:bCs/>
          <w:lang w:val="es-ES"/>
        </w:rPr>
        <w:t>pingüino del Cabo</w:t>
      </w:r>
      <w:r w:rsidRPr="00D20274">
        <w:rPr>
          <w:rFonts w:cs="Arial"/>
          <w:lang w:val="es-ES"/>
        </w:rPr>
        <w:t xml:space="preserve"> (</w:t>
      </w:r>
      <w:proofErr w:type="spellStart"/>
      <w:r w:rsidRPr="00D20274">
        <w:rPr>
          <w:rFonts w:cs="Arial"/>
          <w:i/>
          <w:iCs/>
          <w:lang w:val="es-ES"/>
        </w:rPr>
        <w:t>Spheniscus</w:t>
      </w:r>
      <w:proofErr w:type="spellEnd"/>
      <w:r w:rsidRPr="00D20274">
        <w:rPr>
          <w:rFonts w:cs="Arial"/>
          <w:i/>
          <w:iCs/>
          <w:lang w:val="es-ES"/>
        </w:rPr>
        <w:t xml:space="preserve"> </w:t>
      </w:r>
      <w:proofErr w:type="spellStart"/>
      <w:r w:rsidRPr="00D20274">
        <w:rPr>
          <w:rFonts w:cs="Arial"/>
          <w:i/>
          <w:iCs/>
          <w:lang w:val="es-ES"/>
        </w:rPr>
        <w:t>demersus</w:t>
      </w:r>
      <w:proofErr w:type="spellEnd"/>
      <w:r w:rsidRPr="00D20274">
        <w:rPr>
          <w:rFonts w:cs="Arial"/>
          <w:lang w:val="es-ES"/>
        </w:rPr>
        <w:t xml:space="preserve">) está sometido a un intenso turismo de observación terrestre en dos colonias continentales de Sudáfrica, la Playa de </w:t>
      </w:r>
      <w:proofErr w:type="spellStart"/>
      <w:r w:rsidRPr="00D20274">
        <w:rPr>
          <w:rFonts w:cs="Arial"/>
          <w:lang w:val="es-ES"/>
        </w:rPr>
        <w:t>Boulders</w:t>
      </w:r>
      <w:proofErr w:type="spellEnd"/>
      <w:r w:rsidRPr="00D20274">
        <w:rPr>
          <w:rFonts w:cs="Arial"/>
          <w:lang w:val="es-ES"/>
        </w:rPr>
        <w:t xml:space="preserve">, en el Parque Nacional de Table Mountain, y </w:t>
      </w:r>
      <w:proofErr w:type="spellStart"/>
      <w:r w:rsidRPr="00D20274">
        <w:rPr>
          <w:rFonts w:cs="Arial"/>
          <w:lang w:val="es-ES"/>
        </w:rPr>
        <w:t>Stony</w:t>
      </w:r>
      <w:proofErr w:type="spellEnd"/>
      <w:r w:rsidRPr="00D20274">
        <w:rPr>
          <w:rFonts w:cs="Arial"/>
          <w:lang w:val="es-ES"/>
        </w:rPr>
        <w:t xml:space="preserve"> Point. No hay posibilidades de natación guiada, pero los turistas de la Playa de </w:t>
      </w:r>
      <w:proofErr w:type="spellStart"/>
      <w:r w:rsidRPr="00D20274">
        <w:rPr>
          <w:rFonts w:cs="Arial"/>
          <w:lang w:val="es-ES"/>
        </w:rPr>
        <w:t>Boulders</w:t>
      </w:r>
      <w:proofErr w:type="spellEnd"/>
      <w:r w:rsidRPr="00D20274">
        <w:rPr>
          <w:rFonts w:cs="Arial"/>
          <w:lang w:val="es-ES"/>
        </w:rPr>
        <w:t xml:space="preserve"> pueden acceder a una playa frecuentada por pingüinos y que, en gran parte, no está supervisada. Con una información limitada sobre los efectos de las visitas y, dado el estatus «En Peligro» de la especie según la UICN, se recomienda encarecidamente una limitación contundente de las perturbaciones públicas, así como una mayor vigilancia y control de las actividades turísticas.</w:t>
      </w:r>
    </w:p>
    <w:p w14:paraId="75E27F32" w14:textId="77777777" w:rsidR="006037E9" w:rsidRPr="00D20274" w:rsidRDefault="006037E9" w:rsidP="00F12ABB">
      <w:pPr>
        <w:spacing w:after="0" w:line="240" w:lineRule="auto"/>
        <w:rPr>
          <w:rFonts w:cs="Arial"/>
          <w:lang w:val="es-ES"/>
        </w:rPr>
      </w:pPr>
      <w:bookmarkStart w:id="46" w:name="_Toc89089517"/>
    </w:p>
    <w:p w14:paraId="0D36A9E9" w14:textId="77777777" w:rsidR="006037E9" w:rsidRPr="00D20274" w:rsidRDefault="006037E9" w:rsidP="00F12ABB">
      <w:pPr>
        <w:spacing w:after="0" w:line="240" w:lineRule="auto"/>
        <w:rPr>
          <w:rFonts w:cs="Arial"/>
          <w:lang w:val="es-ES"/>
        </w:rPr>
      </w:pPr>
    </w:p>
    <w:p w14:paraId="05211628" w14:textId="77777777" w:rsidR="006037E9" w:rsidRPr="00D20274" w:rsidRDefault="006037E9" w:rsidP="00F12ABB">
      <w:pPr>
        <w:spacing w:after="0" w:line="240" w:lineRule="auto"/>
        <w:jc w:val="both"/>
        <w:rPr>
          <w:rFonts w:eastAsiaTheme="majorEastAsia" w:cs="Arial"/>
          <w:color w:val="2F5496" w:themeColor="accent1" w:themeShade="BF"/>
          <w:sz w:val="32"/>
          <w:szCs w:val="32"/>
          <w:lang w:val="es-ES"/>
        </w:rPr>
      </w:pPr>
      <w:r w:rsidRPr="00D20274">
        <w:rPr>
          <w:rFonts w:cs="Arial"/>
          <w:lang w:val="es-ES"/>
        </w:rPr>
        <w:br w:type="page"/>
      </w:r>
    </w:p>
    <w:p w14:paraId="615BAD15" w14:textId="703AE6DF" w:rsidR="006037E9" w:rsidRPr="00D20274" w:rsidRDefault="006037E9" w:rsidP="00637409">
      <w:pPr>
        <w:pStyle w:val="Heading1"/>
        <w:spacing w:before="0" w:line="240" w:lineRule="auto"/>
        <w:jc w:val="both"/>
        <w:rPr>
          <w:rFonts w:ascii="Arial" w:hAnsi="Arial" w:cs="Arial"/>
          <w:sz w:val="28"/>
          <w:szCs w:val="28"/>
          <w:lang w:val="es-ES"/>
        </w:rPr>
      </w:pPr>
      <w:bookmarkStart w:id="47" w:name="_Toc137733371"/>
      <w:r w:rsidRPr="00D20274">
        <w:rPr>
          <w:rFonts w:ascii="Arial" w:hAnsi="Arial" w:cs="Arial"/>
          <w:sz w:val="28"/>
          <w:szCs w:val="28"/>
          <w:lang w:val="es-ES"/>
        </w:rPr>
        <w:lastRenderedPageBreak/>
        <w:t>Material complementario</w:t>
      </w:r>
      <w:bookmarkEnd w:id="46"/>
      <w:bookmarkEnd w:id="47"/>
    </w:p>
    <w:p w14:paraId="1EB7DFAA" w14:textId="77777777" w:rsidR="00637409" w:rsidRPr="00D20274" w:rsidRDefault="00637409" w:rsidP="00637409">
      <w:pPr>
        <w:spacing w:after="0" w:line="240" w:lineRule="auto"/>
        <w:rPr>
          <w:lang w:val="es-ES"/>
        </w:rPr>
      </w:pPr>
    </w:p>
    <w:p w14:paraId="358817BF" w14:textId="77777777" w:rsidR="00637409" w:rsidRPr="00D20274" w:rsidRDefault="00637409" w:rsidP="00237BB9">
      <w:pPr>
        <w:pStyle w:val="Heading2"/>
        <w:rPr>
          <w:lang w:val="es-ES"/>
        </w:rPr>
      </w:pPr>
      <w:bookmarkStart w:id="48" w:name="_Toc137733372"/>
    </w:p>
    <w:p w14:paraId="150BF372" w14:textId="755769F0" w:rsidR="006037E9" w:rsidRPr="00D20274" w:rsidRDefault="006037E9" w:rsidP="00237BB9">
      <w:pPr>
        <w:pStyle w:val="Heading2"/>
        <w:rPr>
          <w:lang w:val="es-ES"/>
        </w:rPr>
      </w:pPr>
      <w:r w:rsidRPr="00D20274">
        <w:rPr>
          <w:lang w:val="es-ES"/>
        </w:rPr>
        <w:t>Selección de recursos y códigos de conducta</w:t>
      </w:r>
      <w:bookmarkEnd w:id="48"/>
    </w:p>
    <w:p w14:paraId="4839E60A" w14:textId="77777777" w:rsidR="00637409" w:rsidRPr="00D20274" w:rsidRDefault="00637409" w:rsidP="00637409">
      <w:pPr>
        <w:spacing w:after="0" w:line="240" w:lineRule="auto"/>
        <w:jc w:val="both"/>
        <w:rPr>
          <w:rFonts w:cs="Arial"/>
          <w:i/>
          <w:iCs/>
          <w:sz w:val="20"/>
          <w:szCs w:val="20"/>
          <w:lang w:val="es-ES"/>
        </w:rPr>
      </w:pPr>
    </w:p>
    <w:p w14:paraId="068716B6" w14:textId="4103C218" w:rsidR="006037E9" w:rsidRPr="00D20274" w:rsidRDefault="006037E9" w:rsidP="00637409">
      <w:pPr>
        <w:spacing w:after="0" w:line="240" w:lineRule="auto"/>
        <w:jc w:val="both"/>
        <w:rPr>
          <w:rFonts w:cs="Arial"/>
          <w:i/>
          <w:iCs/>
          <w:sz w:val="20"/>
          <w:szCs w:val="20"/>
          <w:lang w:val="es-ES"/>
        </w:rPr>
      </w:pPr>
      <w:r w:rsidRPr="00D20274">
        <w:rPr>
          <w:rFonts w:cs="Arial"/>
          <w:i/>
          <w:iCs/>
          <w:sz w:val="20"/>
          <w:szCs w:val="20"/>
          <w:lang w:val="es-ES"/>
        </w:rPr>
        <w:t>No se trata de una lista exhaustiva ni de los «mejores códigos», sino de una recopilación de ejemplos de diferentes casos prácticos, limitada tanto por el idioma como por la accesibilidad en línea de dichos códigos.</w:t>
      </w:r>
    </w:p>
    <w:p w14:paraId="077F03BC" w14:textId="77777777" w:rsidR="006037E9" w:rsidRPr="00D20274" w:rsidRDefault="006037E9" w:rsidP="00637409">
      <w:pPr>
        <w:spacing w:after="0" w:line="240" w:lineRule="auto"/>
        <w:jc w:val="both"/>
        <w:rPr>
          <w:rFonts w:cs="Arial"/>
          <w:lang w:val="es-ES"/>
        </w:rPr>
      </w:pPr>
    </w:p>
    <w:p w14:paraId="533FDD58" w14:textId="77777777" w:rsidR="00AC72A8" w:rsidRPr="00D20274" w:rsidRDefault="00AC72A8" w:rsidP="00637409">
      <w:pPr>
        <w:spacing w:after="0" w:line="240" w:lineRule="auto"/>
        <w:jc w:val="both"/>
        <w:rPr>
          <w:rFonts w:cs="Arial"/>
          <w:b/>
          <w:bCs/>
          <w:lang w:val="es-ES"/>
        </w:rPr>
      </w:pPr>
    </w:p>
    <w:p w14:paraId="2EBEFEF1" w14:textId="1413B628" w:rsidR="006037E9" w:rsidRPr="00D20274" w:rsidRDefault="006037E9" w:rsidP="00637409">
      <w:pPr>
        <w:spacing w:after="0" w:line="240" w:lineRule="auto"/>
        <w:jc w:val="both"/>
        <w:rPr>
          <w:rFonts w:cs="Arial"/>
          <w:b/>
          <w:bCs/>
          <w:lang w:val="es-ES"/>
        </w:rPr>
      </w:pPr>
      <w:r w:rsidRPr="00D20274">
        <w:rPr>
          <w:rFonts w:cs="Arial"/>
          <w:b/>
          <w:bCs/>
          <w:lang w:val="es-ES"/>
        </w:rPr>
        <w:t>Vida silvestre marina</w:t>
      </w:r>
    </w:p>
    <w:p w14:paraId="70472D81" w14:textId="77777777" w:rsidR="006037E9" w:rsidRPr="00D20274" w:rsidRDefault="006037E9" w:rsidP="00637409">
      <w:pPr>
        <w:spacing w:after="0" w:line="240" w:lineRule="auto"/>
        <w:jc w:val="both"/>
        <w:rPr>
          <w:rFonts w:cs="Arial"/>
          <w:sz w:val="20"/>
          <w:szCs w:val="20"/>
          <w:lang w:val="es-ES"/>
        </w:rPr>
      </w:pPr>
    </w:p>
    <w:p w14:paraId="75A9926A" w14:textId="35E63591" w:rsidR="006037E9" w:rsidRPr="00D20274" w:rsidRDefault="006037E9" w:rsidP="00637409">
      <w:pPr>
        <w:spacing w:after="0" w:line="240" w:lineRule="auto"/>
        <w:rPr>
          <w:rFonts w:cs="Arial"/>
          <w:sz w:val="20"/>
          <w:szCs w:val="20"/>
          <w:lang w:val="es-ES"/>
        </w:rPr>
      </w:pPr>
      <w:r w:rsidRPr="00D20274">
        <w:rPr>
          <w:rFonts w:cs="Arial"/>
          <w:sz w:val="20"/>
          <w:szCs w:val="20"/>
          <w:lang w:val="es-ES"/>
        </w:rPr>
        <w:t xml:space="preserve">Normas y reglamentos que rigen la realización de interacciones turísticas con la vida silvestre marina en Filipinas (2020): </w:t>
      </w:r>
      <w:hyperlink r:id="rId80" w:history="1">
        <w:r w:rsidRPr="00D20274">
          <w:rPr>
            <w:rStyle w:val="Hyperlink"/>
            <w:rFonts w:cs="Arial"/>
            <w:sz w:val="20"/>
            <w:szCs w:val="20"/>
            <w:lang w:val="es-ES"/>
          </w:rPr>
          <w:t>https://law.upd.edu.ph/wp-content/uploads/2021/04/DOT-DA-DILG-DENR-Joint-Memorandum-Circular-No-01-Series-of-2020.pdf</w:t>
        </w:r>
      </w:hyperlink>
    </w:p>
    <w:p w14:paraId="0562E3B9" w14:textId="77777777" w:rsidR="006037E9" w:rsidRPr="00D20274" w:rsidRDefault="006037E9" w:rsidP="00637409">
      <w:pPr>
        <w:spacing w:after="0" w:line="240" w:lineRule="auto"/>
        <w:rPr>
          <w:rFonts w:cs="Arial"/>
          <w:sz w:val="20"/>
          <w:szCs w:val="20"/>
          <w:lang w:val="es-ES"/>
        </w:rPr>
      </w:pPr>
    </w:p>
    <w:p w14:paraId="3DC6E362" w14:textId="4E08F40E" w:rsidR="006037E9" w:rsidRPr="00D20274" w:rsidRDefault="00F62D20" w:rsidP="00637409">
      <w:pPr>
        <w:spacing w:after="0" w:line="240" w:lineRule="auto"/>
        <w:rPr>
          <w:rStyle w:val="Hyperlink"/>
          <w:rFonts w:cs="Arial"/>
          <w:sz w:val="20"/>
          <w:szCs w:val="20"/>
          <w:lang w:val="es-ES"/>
        </w:rPr>
      </w:pPr>
      <w:r w:rsidRPr="00D20274">
        <w:rPr>
          <w:rFonts w:cs="Arial"/>
          <w:sz w:val="20"/>
          <w:szCs w:val="20"/>
          <w:lang w:val="es-ES"/>
        </w:rPr>
        <w:t xml:space="preserve">Código de conducta para la interacción con la vida silvestre marina (Observación de la vida silvestre marina de Filipinas): </w:t>
      </w:r>
      <w:hyperlink r:id="rId81" w:history="1">
        <w:r w:rsidR="009559F8" w:rsidRPr="00D20274">
          <w:rPr>
            <w:rStyle w:val="Hyperlink"/>
            <w:rFonts w:cs="Arial"/>
            <w:sz w:val="20"/>
            <w:szCs w:val="20"/>
            <w:lang w:val="es-ES"/>
          </w:rPr>
          <w:t>https://drive.google.com/file/d/1Nf4bYUXQJgkwp4RtJivYOUQhpC9RPzIE/view</w:t>
        </w:r>
      </w:hyperlink>
    </w:p>
    <w:p w14:paraId="120E02C4" w14:textId="77777777" w:rsidR="006037E9" w:rsidRPr="00D20274" w:rsidRDefault="006037E9" w:rsidP="00637409">
      <w:pPr>
        <w:spacing w:after="0" w:line="240" w:lineRule="auto"/>
        <w:rPr>
          <w:rStyle w:val="Hyperlink"/>
          <w:rFonts w:cs="Arial"/>
          <w:sz w:val="20"/>
          <w:szCs w:val="20"/>
          <w:lang w:val="es-ES"/>
        </w:rPr>
      </w:pPr>
    </w:p>
    <w:p w14:paraId="31E00F65" w14:textId="59C40A49" w:rsidR="002437B9" w:rsidRPr="00D20274" w:rsidRDefault="002437B9" w:rsidP="00637409">
      <w:pPr>
        <w:spacing w:after="0" w:line="240" w:lineRule="auto"/>
        <w:rPr>
          <w:rFonts w:cs="Arial"/>
          <w:sz w:val="20"/>
          <w:szCs w:val="20"/>
          <w:lang w:val="es-ES"/>
        </w:rPr>
      </w:pPr>
      <w:r w:rsidRPr="00D20274">
        <w:rPr>
          <w:rFonts w:cs="Arial"/>
          <w:sz w:val="20"/>
          <w:szCs w:val="20"/>
          <w:lang w:val="es-ES"/>
        </w:rPr>
        <w:t xml:space="preserve">Código de la vida silvestre marina y costera: consejos para los visitantes (Departamento de Medio Ambiente, Alimentación y Asuntos Rurales, Reino Unido, 2023): </w:t>
      </w:r>
      <w:hyperlink r:id="rId82" w:history="1">
        <w:r w:rsidR="00BE5DB7" w:rsidRPr="00D20274">
          <w:rPr>
            <w:rStyle w:val="Hyperlink"/>
            <w:sz w:val="20"/>
            <w:szCs w:val="20"/>
            <w:lang w:val="es-ES"/>
          </w:rPr>
          <w:t>https://www.gov.uk/government/publications/marine-and-coastal-wildlife-code/marine-and-coastal-wildlife-code-advice-for-visitors</w:t>
        </w:r>
      </w:hyperlink>
    </w:p>
    <w:p w14:paraId="5EF7D9FE" w14:textId="77777777" w:rsidR="002437B9" w:rsidRPr="00D20274" w:rsidRDefault="002437B9" w:rsidP="00637409">
      <w:pPr>
        <w:spacing w:after="0" w:line="240" w:lineRule="auto"/>
        <w:rPr>
          <w:rFonts w:cs="Arial"/>
          <w:sz w:val="20"/>
          <w:szCs w:val="20"/>
          <w:lang w:val="es-ES"/>
        </w:rPr>
      </w:pPr>
    </w:p>
    <w:p w14:paraId="3E8CDCB7" w14:textId="77777777" w:rsidR="006037E9" w:rsidRPr="00D20274" w:rsidRDefault="006037E9" w:rsidP="00637409">
      <w:pPr>
        <w:spacing w:after="0" w:line="240" w:lineRule="auto"/>
        <w:rPr>
          <w:rFonts w:cs="Arial"/>
          <w:sz w:val="20"/>
          <w:szCs w:val="20"/>
          <w:lang w:val="es-ES"/>
        </w:rPr>
      </w:pPr>
      <w:r w:rsidRPr="00D20274">
        <w:rPr>
          <w:rFonts w:cs="Arial"/>
          <w:sz w:val="20"/>
          <w:szCs w:val="20"/>
          <w:lang w:val="es-ES"/>
        </w:rPr>
        <w:t xml:space="preserve">Código de conducta que promueve las mejores prácticas para el encuentro con la vida marina en Cornualles (Reino Unido) de The Cornwall Wildlife Trust: </w:t>
      </w:r>
    </w:p>
    <w:p w14:paraId="3CFC2535" w14:textId="77777777" w:rsidR="006037E9" w:rsidRPr="00D20274" w:rsidRDefault="002313BB" w:rsidP="00637409">
      <w:pPr>
        <w:spacing w:after="0" w:line="240" w:lineRule="auto"/>
        <w:rPr>
          <w:rFonts w:cs="Arial"/>
          <w:sz w:val="20"/>
          <w:szCs w:val="20"/>
          <w:lang w:val="es-ES"/>
        </w:rPr>
      </w:pPr>
      <w:hyperlink r:id="rId83" w:history="1">
        <w:r w:rsidR="006037E9" w:rsidRPr="00D20274">
          <w:rPr>
            <w:rStyle w:val="Hyperlink"/>
            <w:rFonts w:cs="Arial"/>
            <w:sz w:val="20"/>
            <w:szCs w:val="20"/>
            <w:lang w:val="es-ES"/>
          </w:rPr>
          <w:t>https://www.cornwallwildlifetrust.org.uk/sites/default/files/2019-03/Cornwall%20Marine%20and%20Coastal%20Code%20Guidelines.pdf</w:t>
        </w:r>
      </w:hyperlink>
      <w:r w:rsidR="006037E9" w:rsidRPr="00D20274">
        <w:rPr>
          <w:rFonts w:cs="Arial"/>
          <w:sz w:val="20"/>
          <w:szCs w:val="20"/>
          <w:lang w:val="es-ES"/>
        </w:rPr>
        <w:t xml:space="preserve"> </w:t>
      </w:r>
    </w:p>
    <w:p w14:paraId="302C3C18" w14:textId="77777777" w:rsidR="006037E9" w:rsidRPr="00D20274" w:rsidRDefault="006037E9" w:rsidP="00637409">
      <w:pPr>
        <w:spacing w:after="0" w:line="240" w:lineRule="auto"/>
        <w:jc w:val="both"/>
        <w:rPr>
          <w:rFonts w:cs="Arial"/>
          <w:sz w:val="18"/>
          <w:szCs w:val="18"/>
          <w:lang w:val="es-ES"/>
        </w:rPr>
      </w:pPr>
    </w:p>
    <w:p w14:paraId="12CB15E5" w14:textId="77777777" w:rsidR="00AC72A8" w:rsidRPr="00D20274" w:rsidRDefault="00AC72A8" w:rsidP="00637409">
      <w:pPr>
        <w:spacing w:after="0" w:line="240" w:lineRule="auto"/>
        <w:jc w:val="both"/>
        <w:rPr>
          <w:rFonts w:cs="Arial"/>
          <w:b/>
          <w:bCs/>
          <w:lang w:val="es-ES"/>
        </w:rPr>
      </w:pPr>
    </w:p>
    <w:p w14:paraId="2C0A3664" w14:textId="023A5492" w:rsidR="006037E9" w:rsidRPr="00D20274" w:rsidRDefault="006037E9" w:rsidP="00637409">
      <w:pPr>
        <w:spacing w:after="0" w:line="240" w:lineRule="auto"/>
        <w:jc w:val="both"/>
        <w:rPr>
          <w:rFonts w:cs="Arial"/>
          <w:b/>
          <w:bCs/>
          <w:lang w:val="es-ES"/>
        </w:rPr>
      </w:pPr>
      <w:r w:rsidRPr="00D20274">
        <w:rPr>
          <w:rFonts w:cs="Arial"/>
          <w:b/>
          <w:bCs/>
          <w:lang w:val="es-ES"/>
        </w:rPr>
        <w:t>Mamíferos marinos</w:t>
      </w:r>
    </w:p>
    <w:p w14:paraId="1ED573B8" w14:textId="77777777" w:rsidR="006037E9" w:rsidRPr="00D20274" w:rsidRDefault="006037E9" w:rsidP="00637409">
      <w:pPr>
        <w:spacing w:after="0" w:line="240" w:lineRule="auto"/>
        <w:jc w:val="both"/>
        <w:rPr>
          <w:rFonts w:cs="Arial"/>
          <w:b/>
          <w:bCs/>
          <w:sz w:val="18"/>
          <w:szCs w:val="18"/>
          <w:lang w:val="es-ES"/>
        </w:rPr>
      </w:pPr>
    </w:p>
    <w:tbl>
      <w:tblPr>
        <w:tblStyle w:val="GridTable4-Accent4"/>
        <w:tblW w:w="5028" w:type="pct"/>
        <w:tblLayout w:type="fixed"/>
        <w:tblLook w:val="04A0" w:firstRow="1" w:lastRow="0" w:firstColumn="1" w:lastColumn="0" w:noHBand="0" w:noVBand="1"/>
      </w:tblPr>
      <w:tblGrid>
        <w:gridCol w:w="1555"/>
        <w:gridCol w:w="1420"/>
        <w:gridCol w:w="6091"/>
      </w:tblGrid>
      <w:tr w:rsidR="006037E9" w:rsidRPr="00D20274" w14:paraId="29734676" w14:textId="77777777" w:rsidTr="0063740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8" w:type="pct"/>
            <w:shd w:val="clear" w:color="auto" w:fill="2E74B5" w:themeFill="accent5" w:themeFillShade="BF"/>
          </w:tcPr>
          <w:p w14:paraId="6C749F39" w14:textId="5E49D047" w:rsidR="0063740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sz w:val="20"/>
                <w:szCs w:val="20"/>
                <w:lang w:val="es-ES"/>
              </w:rPr>
              <w:t>Especie/</w:t>
            </w:r>
          </w:p>
          <w:p w14:paraId="7DC52811" w14:textId="4C657CE1"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sz w:val="20"/>
                <w:szCs w:val="20"/>
                <w:lang w:val="es-ES"/>
              </w:rPr>
              <w:t>Grupo de especies</w:t>
            </w:r>
          </w:p>
        </w:tc>
        <w:tc>
          <w:tcPr>
            <w:tcW w:w="783" w:type="pct"/>
            <w:shd w:val="clear" w:color="auto" w:fill="2E74B5" w:themeFill="accent5" w:themeFillShade="BF"/>
          </w:tcPr>
          <w:p w14:paraId="0F9F064B" w14:textId="77777777" w:rsidR="006037E9" w:rsidRPr="00D20274" w:rsidRDefault="006037E9" w:rsidP="00F72446">
            <w:pPr>
              <w:spacing w:beforeLines="20" w:before="48" w:afterLines="20" w:after="48"/>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s-ES"/>
              </w:rPr>
            </w:pPr>
            <w:r w:rsidRPr="00D20274">
              <w:rPr>
                <w:rFonts w:ascii="Arial" w:hAnsi="Arial" w:cs="Arial"/>
                <w:sz w:val="20"/>
                <w:szCs w:val="20"/>
                <w:lang w:val="es-ES"/>
              </w:rPr>
              <w:t>Ubicación</w:t>
            </w:r>
          </w:p>
        </w:tc>
        <w:tc>
          <w:tcPr>
            <w:tcW w:w="3359" w:type="pct"/>
            <w:shd w:val="clear" w:color="auto" w:fill="2E74B5" w:themeFill="accent5" w:themeFillShade="BF"/>
          </w:tcPr>
          <w:p w14:paraId="62C1374C" w14:textId="77777777" w:rsidR="006037E9" w:rsidRPr="00D20274" w:rsidRDefault="006037E9" w:rsidP="00F72446">
            <w:pPr>
              <w:spacing w:beforeLines="20" w:before="48" w:afterLines="20" w:after="48"/>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s-ES"/>
              </w:rPr>
            </w:pPr>
            <w:r w:rsidRPr="00D20274">
              <w:rPr>
                <w:rFonts w:ascii="Arial" w:hAnsi="Arial" w:cs="Arial"/>
                <w:sz w:val="20"/>
                <w:szCs w:val="20"/>
                <w:lang w:val="es-ES"/>
              </w:rPr>
              <w:t>Recurso y fuente</w:t>
            </w:r>
          </w:p>
        </w:tc>
      </w:tr>
      <w:tr w:rsidR="006037E9" w:rsidRPr="008157D2" w14:paraId="4E588B20" w14:textId="77777777" w:rsidTr="00603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4662ED44"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León marino australiano</w:t>
            </w:r>
            <w:r w:rsidRPr="00D20274">
              <w:rPr>
                <w:rFonts w:ascii="Arial" w:hAnsi="Arial" w:cs="Arial"/>
                <w:b w:val="0"/>
                <w:bCs w:val="0"/>
                <w:i/>
                <w:iCs/>
                <w:sz w:val="20"/>
                <w:szCs w:val="20"/>
                <w:lang w:val="es-ES"/>
              </w:rPr>
              <w:t xml:space="preserve"> </w:t>
            </w:r>
            <w:proofErr w:type="spellStart"/>
            <w:r w:rsidRPr="00D20274">
              <w:rPr>
                <w:rFonts w:ascii="Arial" w:hAnsi="Arial" w:cs="Arial"/>
                <w:b w:val="0"/>
                <w:bCs w:val="0"/>
                <w:i/>
                <w:iCs/>
                <w:sz w:val="20"/>
                <w:szCs w:val="20"/>
                <w:lang w:val="es-ES"/>
              </w:rPr>
              <w:t>Neophoca</w:t>
            </w:r>
            <w:proofErr w:type="spellEnd"/>
            <w:r w:rsidRPr="00D20274">
              <w:rPr>
                <w:rFonts w:ascii="Arial" w:hAnsi="Arial" w:cs="Arial"/>
                <w:b w:val="0"/>
                <w:bCs w:val="0"/>
                <w:i/>
                <w:iCs/>
                <w:sz w:val="20"/>
                <w:szCs w:val="20"/>
                <w:lang w:val="es-ES"/>
              </w:rPr>
              <w:t xml:space="preserve"> </w:t>
            </w:r>
            <w:proofErr w:type="spellStart"/>
            <w:r w:rsidRPr="00D20274">
              <w:rPr>
                <w:rFonts w:ascii="Arial" w:hAnsi="Arial" w:cs="Arial"/>
                <w:b w:val="0"/>
                <w:bCs w:val="0"/>
                <w:i/>
                <w:iCs/>
                <w:sz w:val="20"/>
                <w:szCs w:val="20"/>
                <w:lang w:val="es-ES"/>
              </w:rPr>
              <w:t>cinerea</w:t>
            </w:r>
            <w:proofErr w:type="spellEnd"/>
          </w:p>
          <w:p w14:paraId="5C351FB8" w14:textId="77777777" w:rsidR="006037E9" w:rsidRPr="00D20274" w:rsidRDefault="006037E9" w:rsidP="00F72446">
            <w:pPr>
              <w:spacing w:beforeLines="20" w:before="48" w:afterLines="20" w:after="48"/>
              <w:rPr>
                <w:rFonts w:ascii="Arial" w:hAnsi="Arial" w:cs="Arial"/>
                <w:b w:val="0"/>
                <w:bCs w:val="0"/>
                <w:sz w:val="20"/>
                <w:szCs w:val="20"/>
                <w:lang w:val="es-ES"/>
              </w:rPr>
            </w:pPr>
          </w:p>
        </w:tc>
        <w:tc>
          <w:tcPr>
            <w:tcW w:w="783" w:type="pct"/>
            <w:shd w:val="clear" w:color="auto" w:fill="DEEAF6" w:themeFill="accent5" w:themeFillTint="33"/>
          </w:tcPr>
          <w:p w14:paraId="7D0EC3C3"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Australia</w:t>
            </w:r>
          </w:p>
        </w:tc>
        <w:tc>
          <w:tcPr>
            <w:tcW w:w="3359" w:type="pct"/>
            <w:shd w:val="clear" w:color="auto" w:fill="DEEAF6" w:themeFill="accent5" w:themeFillTint="33"/>
          </w:tcPr>
          <w:p w14:paraId="3A78FB96"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Recomendaciones en </w:t>
            </w:r>
            <w:hyperlink r:id="rId84" w:history="1">
              <w:r w:rsidRPr="00D20274">
                <w:rPr>
                  <w:rStyle w:val="Hyperlink"/>
                  <w:rFonts w:ascii="Arial" w:hAnsi="Arial" w:cs="Arial"/>
                  <w:sz w:val="20"/>
                  <w:szCs w:val="20"/>
                  <w:lang w:val="es-ES"/>
                </w:rPr>
                <w:t>https://annamartinez.info/download/Swimming_With_Sealions_Summary.pdf</w:t>
              </w:r>
            </w:hyperlink>
          </w:p>
        </w:tc>
      </w:tr>
      <w:tr w:rsidR="006037E9" w:rsidRPr="008157D2" w14:paraId="281124F8"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35DE181A"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Cetáceos</w:t>
            </w:r>
          </w:p>
        </w:tc>
        <w:tc>
          <w:tcPr>
            <w:tcW w:w="783" w:type="pct"/>
            <w:shd w:val="clear" w:color="auto" w:fill="auto"/>
          </w:tcPr>
          <w:p w14:paraId="244F703E"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Australia</w:t>
            </w:r>
          </w:p>
        </w:tc>
        <w:tc>
          <w:tcPr>
            <w:tcW w:w="3359" w:type="pct"/>
            <w:shd w:val="clear" w:color="auto" w:fill="auto"/>
          </w:tcPr>
          <w:p w14:paraId="1691C95A"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Directrices nacionales australianas para la observación de ballenas y delfines de 2017 </w:t>
            </w:r>
            <w:hyperlink r:id="rId85" w:history="1">
              <w:r w:rsidRPr="00D20274">
                <w:rPr>
                  <w:rStyle w:val="Hyperlink"/>
                  <w:rFonts w:ascii="Arial" w:hAnsi="Arial" w:cs="Arial"/>
                  <w:sz w:val="20"/>
                  <w:szCs w:val="20"/>
                  <w:lang w:val="es-ES"/>
                </w:rPr>
                <w:t>https://www.awe.gov.au/environment/marine/publications/australian-national-guidelines-whale-and-dolphin-watching-2017</w:t>
              </w:r>
            </w:hyperlink>
            <w:r w:rsidRPr="00D20274">
              <w:rPr>
                <w:rFonts w:ascii="Arial" w:hAnsi="Arial" w:cs="Arial"/>
                <w:sz w:val="20"/>
                <w:szCs w:val="20"/>
                <w:lang w:val="es-ES"/>
              </w:rPr>
              <w:t xml:space="preserve"> </w:t>
            </w:r>
          </w:p>
          <w:p w14:paraId="71E63877"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Autoridad del Parque Marino de la Gran Barrera de Coral </w:t>
            </w:r>
            <w:hyperlink r:id="rId86" w:history="1">
              <w:r w:rsidRPr="00D20274">
                <w:rPr>
                  <w:rStyle w:val="Hyperlink"/>
                  <w:rFonts w:ascii="Arial" w:hAnsi="Arial" w:cs="Arial"/>
                  <w:sz w:val="20"/>
                  <w:szCs w:val="20"/>
                  <w:lang w:val="es-ES"/>
                </w:rPr>
                <w:t>https://www.gbrmpa.gov.au/about-us/legislation-regulations-and-policies/whale-and-dolphin-watching-regulations</w:t>
              </w:r>
            </w:hyperlink>
          </w:p>
        </w:tc>
      </w:tr>
      <w:tr w:rsidR="006037E9" w:rsidRPr="00D175CC" w14:paraId="269B9F08" w14:textId="77777777" w:rsidTr="00603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34C3FBC3"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Cetáceos</w:t>
            </w:r>
          </w:p>
        </w:tc>
        <w:tc>
          <w:tcPr>
            <w:tcW w:w="783" w:type="pct"/>
            <w:shd w:val="clear" w:color="auto" w:fill="DEEAF6" w:themeFill="accent5" w:themeFillTint="33"/>
          </w:tcPr>
          <w:p w14:paraId="5D9E2E1F"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Las Azores</w:t>
            </w:r>
          </w:p>
        </w:tc>
        <w:tc>
          <w:tcPr>
            <w:tcW w:w="3359" w:type="pct"/>
            <w:shd w:val="clear" w:color="auto" w:fill="DEEAF6" w:themeFill="accent5" w:themeFillTint="33"/>
          </w:tcPr>
          <w:p w14:paraId="185C43A4"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sz w:val="20"/>
                <w:lang w:val="es-ES"/>
              </w:rPr>
            </w:pPr>
            <w:r w:rsidRPr="00D20274">
              <w:rPr>
                <w:rFonts w:ascii="Arial" w:hAnsi="Arial" w:cs="Arial"/>
                <w:sz w:val="20"/>
                <w:lang w:val="es-ES"/>
              </w:rPr>
              <w:t xml:space="preserve">Publicado en </w:t>
            </w:r>
            <w:proofErr w:type="spellStart"/>
            <w:r w:rsidRPr="00D20274">
              <w:rPr>
                <w:rFonts w:ascii="Arial" w:hAnsi="Arial" w:cs="Arial"/>
                <w:sz w:val="20"/>
                <w:lang w:val="es-ES"/>
              </w:rPr>
              <w:t>Cecchetti</w:t>
            </w:r>
            <w:proofErr w:type="spellEnd"/>
            <w:r w:rsidRPr="00D20274">
              <w:rPr>
                <w:rFonts w:ascii="Arial" w:hAnsi="Arial" w:cs="Arial"/>
                <w:sz w:val="20"/>
                <w:lang w:val="es-ES"/>
              </w:rPr>
              <w:t xml:space="preserve"> et al. 2019</w:t>
            </w:r>
          </w:p>
        </w:tc>
      </w:tr>
      <w:tr w:rsidR="006037E9" w:rsidRPr="008157D2" w14:paraId="30E2E9ED"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3B30AF14"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Cetáceos</w:t>
            </w:r>
          </w:p>
        </w:tc>
        <w:tc>
          <w:tcPr>
            <w:tcW w:w="783" w:type="pct"/>
            <w:shd w:val="clear" w:color="auto" w:fill="auto"/>
          </w:tcPr>
          <w:p w14:paraId="55B95C72"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Colombia</w:t>
            </w:r>
          </w:p>
        </w:tc>
        <w:tc>
          <w:tcPr>
            <w:tcW w:w="3359" w:type="pct"/>
            <w:shd w:val="clear" w:color="auto" w:fill="auto"/>
          </w:tcPr>
          <w:p w14:paraId="431C5482"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Guía de avistamiento responsable de mamíferos acuáticos en Colombia </w:t>
            </w:r>
            <w:hyperlink r:id="rId87" w:history="1">
              <w:r w:rsidRPr="00D20274">
                <w:rPr>
                  <w:rStyle w:val="Hyperlink"/>
                  <w:rFonts w:ascii="Arial" w:hAnsi="Arial" w:cs="Arial"/>
                  <w:sz w:val="20"/>
                  <w:szCs w:val="20"/>
                  <w:lang w:val="es-ES"/>
                </w:rPr>
                <w:t>https://www.minambiente.gov.co/documento-entidad/guia-de-avistamiento-responsable-de-mamiferos-acuaticos-en-colombia/</w:t>
              </w:r>
            </w:hyperlink>
            <w:r w:rsidRPr="00D20274">
              <w:rPr>
                <w:rFonts w:ascii="Arial" w:hAnsi="Arial" w:cs="Arial"/>
                <w:sz w:val="20"/>
                <w:szCs w:val="20"/>
                <w:lang w:val="es-ES"/>
              </w:rPr>
              <w:t xml:space="preserve"> </w:t>
            </w:r>
          </w:p>
        </w:tc>
      </w:tr>
      <w:tr w:rsidR="006037E9" w:rsidRPr="008157D2" w14:paraId="64DAA699" w14:textId="77777777" w:rsidTr="00603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0C34F5C1"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Cetáceos</w:t>
            </w:r>
          </w:p>
        </w:tc>
        <w:tc>
          <w:tcPr>
            <w:tcW w:w="783" w:type="pct"/>
            <w:shd w:val="clear" w:color="auto" w:fill="DEEAF6" w:themeFill="accent5" w:themeFillTint="33"/>
          </w:tcPr>
          <w:p w14:paraId="66C4999E"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Colombia</w:t>
            </w:r>
          </w:p>
        </w:tc>
        <w:tc>
          <w:tcPr>
            <w:tcW w:w="3359" w:type="pct"/>
            <w:shd w:val="clear" w:color="auto" w:fill="DEEAF6" w:themeFill="accent5" w:themeFillTint="33"/>
          </w:tcPr>
          <w:p w14:paraId="1F463E8F" w14:textId="6773BCDE"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Guía turística de avistamiento de cetáceos en Colombia. Ministerio de Industria, Comercio y Turismo, Viceministerio de Turismo, Dirección de Calidad y Desarrollo Sostenible del Turismo de Colombia </w:t>
            </w:r>
            <w:hyperlink r:id="rId88" w:history="1">
              <w:r w:rsidRPr="00D20274">
                <w:rPr>
                  <w:rStyle w:val="Hyperlink"/>
                  <w:rFonts w:ascii="Arial" w:hAnsi="Arial" w:cs="Arial"/>
                  <w:sz w:val="20"/>
                  <w:szCs w:val="20"/>
                  <w:lang w:val="es-ES"/>
                </w:rPr>
                <w:t>https://www.academia.edu/26920595/Guia_de_avistamiento_de_ballenas_en_Colombia_Tourist_Guide_of_Whalewatching_in_Colombia</w:t>
              </w:r>
            </w:hyperlink>
            <w:r w:rsidRPr="00D20274">
              <w:rPr>
                <w:rFonts w:ascii="Arial" w:hAnsi="Arial" w:cs="Arial"/>
                <w:sz w:val="20"/>
                <w:szCs w:val="20"/>
                <w:lang w:val="es-ES"/>
              </w:rPr>
              <w:t xml:space="preserve"> </w:t>
            </w:r>
          </w:p>
        </w:tc>
      </w:tr>
      <w:tr w:rsidR="00637409" w:rsidRPr="008157D2" w14:paraId="2B6E20F2"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333633B1"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lastRenderedPageBreak/>
              <w:t>Cetáceos</w:t>
            </w:r>
          </w:p>
        </w:tc>
        <w:tc>
          <w:tcPr>
            <w:tcW w:w="783" w:type="pct"/>
            <w:shd w:val="clear" w:color="auto" w:fill="auto"/>
          </w:tcPr>
          <w:p w14:paraId="4169EDA9"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Mundial</w:t>
            </w:r>
          </w:p>
        </w:tc>
        <w:tc>
          <w:tcPr>
            <w:tcW w:w="3359" w:type="pct"/>
            <w:shd w:val="clear" w:color="auto" w:fill="auto"/>
          </w:tcPr>
          <w:p w14:paraId="17CF3680" w14:textId="77777777" w:rsidR="006037E9" w:rsidRPr="00D20274"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20"/>
                <w:szCs w:val="20"/>
                <w:lang w:val="es-ES"/>
              </w:rPr>
            </w:pPr>
            <w:r w:rsidRPr="00D20274">
              <w:rPr>
                <w:rFonts w:ascii="Arial" w:hAnsi="Arial" w:cs="Arial"/>
                <w:sz w:val="20"/>
                <w:szCs w:val="20"/>
                <w:lang w:val="es-ES"/>
              </w:rPr>
              <w:t xml:space="preserve">Comisión Ballenera Internacional: Principios generales de la observación de cetáceos </w:t>
            </w:r>
            <w:hyperlink r:id="rId89" w:history="1">
              <w:r w:rsidRPr="00D20274">
                <w:rPr>
                  <w:rStyle w:val="Hyperlink"/>
                  <w:rFonts w:ascii="Arial" w:eastAsiaTheme="minorHAnsi" w:hAnsi="Arial" w:cs="Arial"/>
                  <w:sz w:val="20"/>
                  <w:szCs w:val="20"/>
                  <w:lang w:val="es-ES"/>
                </w:rPr>
                <w:t>https://iwc.int/document_3744.download</w:t>
              </w:r>
            </w:hyperlink>
            <w:r w:rsidRPr="00D20274">
              <w:rPr>
                <w:rFonts w:ascii="Arial" w:eastAsiaTheme="minorHAnsi" w:hAnsi="Arial" w:cs="Arial"/>
                <w:color w:val="000000"/>
                <w:sz w:val="20"/>
                <w:szCs w:val="20"/>
                <w:lang w:val="es-ES"/>
              </w:rPr>
              <w:t xml:space="preserve"> </w:t>
            </w:r>
          </w:p>
          <w:p w14:paraId="036A98A2" w14:textId="77777777" w:rsidR="006037E9" w:rsidRPr="00D20274"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Comisión Ballenera Internacional y la CMS: Manual de avistamiento de ballenas </w:t>
            </w:r>
            <w:hyperlink r:id="rId90" w:history="1">
              <w:r w:rsidRPr="00D20274">
                <w:rPr>
                  <w:rStyle w:val="Hyperlink"/>
                  <w:rFonts w:ascii="Arial" w:hAnsi="Arial" w:cs="Arial"/>
                  <w:sz w:val="20"/>
                  <w:szCs w:val="20"/>
                  <w:lang w:val="es-ES"/>
                </w:rPr>
                <w:t>https://wwhandbook.iwc.int/en</w:t>
              </w:r>
            </w:hyperlink>
          </w:p>
        </w:tc>
      </w:tr>
      <w:tr w:rsidR="006037E9" w:rsidRPr="008157D2" w14:paraId="3E4803AB"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3AF2B031"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Cetáceos</w:t>
            </w:r>
          </w:p>
        </w:tc>
        <w:tc>
          <w:tcPr>
            <w:tcW w:w="783" w:type="pct"/>
            <w:shd w:val="clear" w:color="auto" w:fill="DEEAF6" w:themeFill="accent5" w:themeFillTint="33"/>
          </w:tcPr>
          <w:p w14:paraId="0B5E1E32"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Mundial</w:t>
            </w:r>
          </w:p>
        </w:tc>
        <w:tc>
          <w:tcPr>
            <w:tcW w:w="3359" w:type="pct"/>
            <w:shd w:val="clear" w:color="auto" w:fill="DEEAF6" w:themeFill="accent5" w:themeFillTint="33"/>
          </w:tcPr>
          <w:p w14:paraId="34B92833" w14:textId="504FE68D" w:rsidR="006037E9" w:rsidRPr="00D20274" w:rsidRDefault="006037E9" w:rsidP="00F72446">
            <w:pPr>
              <w:snapToGrid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s-ES"/>
              </w:rPr>
            </w:pPr>
            <w:r w:rsidRPr="00D20274">
              <w:rPr>
                <w:rFonts w:ascii="Arial" w:hAnsi="Arial" w:cs="Arial"/>
                <w:color w:val="000000" w:themeColor="text1"/>
                <w:sz w:val="20"/>
                <w:szCs w:val="20"/>
                <w:lang w:val="es-ES"/>
              </w:rPr>
              <w:t xml:space="preserve">Carlson 2012. Revisión de las directrices y reglamentos sobre avistamiento de cetáceos </w:t>
            </w:r>
            <w:hyperlink r:id="rId91" w:history="1">
              <w:r w:rsidRPr="00D20274">
                <w:rPr>
                  <w:rStyle w:val="Hyperlink"/>
                  <w:rFonts w:ascii="Arial" w:hAnsi="Arial" w:cs="Arial"/>
                  <w:color w:val="0070C0"/>
                  <w:sz w:val="20"/>
                  <w:szCs w:val="20"/>
                  <w:lang w:val="es-ES"/>
                </w:rPr>
                <w:t>https://s3-eu-west-1.amazonaws.com/wwhandbook/guideline-documents/IWC-2012-Compendium-of-whale-watching-Regulations-_English.pdf</w:t>
              </w:r>
            </w:hyperlink>
          </w:p>
        </w:tc>
      </w:tr>
      <w:tr w:rsidR="00637409" w:rsidRPr="008157D2" w14:paraId="17CBDB88"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6BC19A79"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Cetáceos</w:t>
            </w:r>
          </w:p>
        </w:tc>
        <w:tc>
          <w:tcPr>
            <w:tcW w:w="783" w:type="pct"/>
            <w:shd w:val="clear" w:color="auto" w:fill="auto"/>
          </w:tcPr>
          <w:p w14:paraId="7D500E9C" w14:textId="49261B6E"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Zona ACCOBAMS (mar Negro, mar Mediterráneo y Zona Atlántica Contigua)</w:t>
            </w:r>
          </w:p>
        </w:tc>
        <w:tc>
          <w:tcPr>
            <w:tcW w:w="3359" w:type="pct"/>
            <w:shd w:val="clear" w:color="auto" w:fill="auto"/>
          </w:tcPr>
          <w:p w14:paraId="034D8437" w14:textId="77777777" w:rsidR="006037E9" w:rsidRPr="00D20274" w:rsidRDefault="006037E9" w:rsidP="00F72446">
            <w:pPr>
              <w:autoSpaceDE w:val="0"/>
              <w:autoSpaceDN w:val="0"/>
              <w:adjustRightInd w:val="0"/>
              <w:snapToGrid w:val="0"/>
              <w:spacing w:beforeLines="20" w:before="48" w:afterLines="20" w:after="48"/>
              <w:ind w:left="142" w:hanging="142"/>
              <w:cnfStyle w:val="000000000000" w:firstRow="0" w:lastRow="0" w:firstColumn="0" w:lastColumn="0" w:oddVBand="0" w:evenVBand="0" w:oddHBand="0" w:evenHBand="0" w:firstRowFirstColumn="0" w:firstRowLastColumn="0" w:lastRowFirstColumn="0" w:lastRowLastColumn="0"/>
              <w:rPr>
                <w:rStyle w:val="Hyperlink"/>
                <w:rFonts w:ascii="Arial" w:hAnsi="Arial" w:cs="Arial"/>
                <w:sz w:val="20"/>
                <w:szCs w:val="20"/>
                <w:lang w:val="es-ES"/>
              </w:rPr>
            </w:pPr>
            <w:r w:rsidRPr="00D20274">
              <w:rPr>
                <w:rFonts w:ascii="Arial" w:hAnsi="Arial" w:cs="Arial"/>
                <w:sz w:val="20"/>
                <w:szCs w:val="20"/>
                <w:lang w:val="es-ES"/>
              </w:rPr>
              <w:t xml:space="preserve">Resumen </w:t>
            </w:r>
            <w:hyperlink r:id="rId92" w:history="1">
              <w:r w:rsidRPr="00D20274">
                <w:rPr>
                  <w:rStyle w:val="Hyperlink"/>
                  <w:rFonts w:ascii="Arial" w:hAnsi="Arial" w:cs="Arial"/>
                  <w:sz w:val="20"/>
                  <w:szCs w:val="20"/>
                  <w:lang w:val="es-ES"/>
                </w:rPr>
                <w:t>https://accobams.org/conservations-action/cetacean-watching/</w:t>
              </w:r>
            </w:hyperlink>
          </w:p>
          <w:p w14:paraId="4FD5EA1A" w14:textId="39A99068" w:rsidR="006037E9" w:rsidRPr="00D20274" w:rsidRDefault="006037E9" w:rsidP="00F72446">
            <w:pPr>
              <w:autoSpaceDE w:val="0"/>
              <w:autoSpaceDN w:val="0"/>
              <w:adjustRightInd w:val="0"/>
              <w:snapToGri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s-ES"/>
              </w:rPr>
            </w:pPr>
            <w:r w:rsidRPr="00D20274">
              <w:rPr>
                <w:rFonts w:ascii="Arial" w:hAnsi="Arial" w:cs="Arial"/>
                <w:color w:val="000000" w:themeColor="text1"/>
                <w:sz w:val="20"/>
                <w:szCs w:val="20"/>
                <w:lang w:val="es-ES"/>
              </w:rPr>
              <w:t xml:space="preserve">Directrices para la gestión de las actividades de observación de cetáceos en la zona ACCOBAMS (Anexo a la Resolución 8.19 de ACCOBAMS) </w:t>
            </w:r>
            <w:hyperlink r:id="rId93" w:history="1">
              <w:r w:rsidRPr="00D20274">
                <w:rPr>
                  <w:rStyle w:val="Hyperlink"/>
                  <w:rFonts w:ascii="Arial" w:hAnsi="Arial" w:cs="Arial"/>
                  <w:sz w:val="20"/>
                  <w:szCs w:val="20"/>
                  <w:lang w:val="es-ES"/>
                </w:rPr>
                <w:t>https://accobams.org/wp-content/uploads/2023/01/MOP8.Doc31_Annex13_Res8.19.pdf</w:t>
              </w:r>
            </w:hyperlink>
            <w:r w:rsidRPr="00D20274">
              <w:rPr>
                <w:rFonts w:ascii="Arial" w:hAnsi="Arial" w:cs="Arial"/>
                <w:color w:val="000000" w:themeColor="text1"/>
                <w:sz w:val="20"/>
                <w:szCs w:val="20"/>
                <w:lang w:val="es-ES"/>
              </w:rPr>
              <w:t xml:space="preserve"> </w:t>
            </w:r>
          </w:p>
          <w:p w14:paraId="5C82C329" w14:textId="77777777" w:rsidR="006037E9" w:rsidRPr="004F6552" w:rsidRDefault="006037E9" w:rsidP="00F72446">
            <w:pPr>
              <w:autoSpaceDE w:val="0"/>
              <w:autoSpaceDN w:val="0"/>
              <w:adjustRightInd w:val="0"/>
              <w:snapToGri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D20274">
              <w:rPr>
                <w:rFonts w:ascii="Arial" w:hAnsi="Arial" w:cs="Arial"/>
                <w:color w:val="000000" w:themeColor="text1"/>
                <w:sz w:val="20"/>
                <w:szCs w:val="20"/>
                <w:lang w:val="es-ES"/>
              </w:rPr>
              <w:t xml:space="preserve">Directrices para la observación comercial de cetáceos en el mar Negro, el mar Mediterráneo y la Zona Atlántica Contigua. </w:t>
            </w:r>
            <w:hyperlink r:id="rId94" w:history="1">
              <w:r w:rsidRPr="004F6552">
                <w:rPr>
                  <w:rStyle w:val="Hyperlink"/>
                  <w:rFonts w:ascii="Arial" w:hAnsi="Arial" w:cs="Arial"/>
                  <w:sz w:val="20"/>
                  <w:szCs w:val="20"/>
                </w:rPr>
                <w:t>https://www.accobams.org/wp-content/uploads/2018/09/GL_commercial_cetacean-watching.pdf</w:t>
              </w:r>
            </w:hyperlink>
          </w:p>
          <w:p w14:paraId="1F85D2F7" w14:textId="7C094E37" w:rsidR="006037E9" w:rsidRPr="004F6552" w:rsidRDefault="006037E9" w:rsidP="00F72446">
            <w:pPr>
              <w:snapToGri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D20274">
              <w:rPr>
                <w:rFonts w:ascii="Arial" w:hAnsi="Arial" w:cs="Arial"/>
                <w:color w:val="000000" w:themeColor="text1"/>
                <w:sz w:val="20"/>
                <w:szCs w:val="20"/>
                <w:lang w:val="es-ES"/>
              </w:rPr>
              <w:t xml:space="preserve">Directrices para la implementación de una etiqueta </w:t>
            </w:r>
            <w:proofErr w:type="spellStart"/>
            <w:r w:rsidRPr="00D20274">
              <w:rPr>
                <w:rFonts w:ascii="Arial" w:hAnsi="Arial" w:cs="Arial"/>
                <w:color w:val="000000" w:themeColor="text1"/>
                <w:sz w:val="20"/>
                <w:szCs w:val="20"/>
                <w:lang w:val="es-ES"/>
              </w:rPr>
              <w:t>Pelagos</w:t>
            </w:r>
            <w:proofErr w:type="spellEnd"/>
            <w:r w:rsidRPr="00D20274">
              <w:rPr>
                <w:rFonts w:ascii="Arial" w:hAnsi="Arial" w:cs="Arial"/>
                <w:color w:val="000000" w:themeColor="text1"/>
                <w:sz w:val="20"/>
                <w:szCs w:val="20"/>
                <w:lang w:val="es-ES"/>
              </w:rPr>
              <w:t xml:space="preserve">/ACCOBAMS para las actividades comerciales de observación de ballenas. </w:t>
            </w:r>
            <w:hyperlink r:id="rId95" w:history="1">
              <w:r w:rsidRPr="004F6552">
                <w:rPr>
                  <w:rStyle w:val="Hyperlink"/>
                  <w:rFonts w:ascii="Arial" w:hAnsi="Arial" w:cs="Arial"/>
                  <w:sz w:val="20"/>
                  <w:szCs w:val="20"/>
                </w:rPr>
                <w:t>https://www.accobams.org/wp-content/uploads/2018/09/GL_PelagosACCOBAMS_label.pdf</w:t>
              </w:r>
            </w:hyperlink>
          </w:p>
          <w:p w14:paraId="6BFB03C0" w14:textId="11D16069" w:rsidR="006037E9" w:rsidRPr="00D20274" w:rsidRDefault="006037E9" w:rsidP="00F72446">
            <w:pPr>
              <w:snapToGri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s-ES"/>
              </w:rPr>
            </w:pPr>
            <w:r w:rsidRPr="00D20274">
              <w:rPr>
                <w:rFonts w:ascii="Arial" w:hAnsi="Arial" w:cs="Arial"/>
                <w:sz w:val="20"/>
                <w:szCs w:val="20"/>
                <w:lang w:val="es-ES"/>
              </w:rPr>
              <w:t>Certificado de Alta Calidad de Avistamiento de Ballenas</w:t>
            </w:r>
            <w:r w:rsidR="00F2138D">
              <w:rPr>
                <w:rFonts w:ascii="Arial" w:hAnsi="Arial" w:cs="Arial"/>
                <w:sz w:val="20"/>
                <w:szCs w:val="20"/>
                <w:lang w:val="es-ES"/>
              </w:rPr>
              <w:t xml:space="preserve"> </w:t>
            </w:r>
            <w:hyperlink r:id="rId96" w:history="1">
              <w:r w:rsidRPr="00D20274">
                <w:rPr>
                  <w:rStyle w:val="Hyperlink"/>
                  <w:rFonts w:ascii="Arial" w:hAnsi="Arial" w:cs="Arial"/>
                  <w:sz w:val="20"/>
                  <w:szCs w:val="20"/>
                  <w:lang w:val="es-ES"/>
                </w:rPr>
                <w:t>http://www.whale-watching-label.com/label</w:t>
              </w:r>
            </w:hyperlink>
            <w:r w:rsidRPr="00D20274">
              <w:rPr>
                <w:rFonts w:ascii="Arial" w:hAnsi="Arial" w:cs="Arial"/>
                <w:sz w:val="20"/>
                <w:szCs w:val="20"/>
                <w:lang w:val="es-ES"/>
              </w:rPr>
              <w:t xml:space="preserve"> </w:t>
            </w:r>
          </w:p>
        </w:tc>
      </w:tr>
      <w:tr w:rsidR="006037E9" w:rsidRPr="008157D2" w14:paraId="0E39F8E5"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02B1B0C6"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Cetáceos</w:t>
            </w:r>
          </w:p>
        </w:tc>
        <w:tc>
          <w:tcPr>
            <w:tcW w:w="783" w:type="pct"/>
            <w:shd w:val="clear" w:color="auto" w:fill="DEEAF6" w:themeFill="accent5" w:themeFillTint="33"/>
          </w:tcPr>
          <w:p w14:paraId="75D75087"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EE. UU.</w:t>
            </w:r>
          </w:p>
        </w:tc>
        <w:tc>
          <w:tcPr>
            <w:tcW w:w="3359" w:type="pct"/>
            <w:shd w:val="clear" w:color="auto" w:fill="DEEAF6" w:themeFill="accent5" w:themeFillTint="33"/>
          </w:tcPr>
          <w:p w14:paraId="60393884" w14:textId="77777777" w:rsidR="006037E9" w:rsidRPr="008157D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8157D2">
              <w:rPr>
                <w:rFonts w:ascii="Arial" w:hAnsi="Arial" w:cs="Arial"/>
                <w:sz w:val="20"/>
                <w:szCs w:val="20"/>
                <w:lang w:val="es-ES"/>
              </w:rPr>
              <w:t xml:space="preserve">Dolphin SMART </w:t>
            </w:r>
            <w:hyperlink r:id="rId97" w:history="1">
              <w:r w:rsidRPr="008157D2">
                <w:rPr>
                  <w:rStyle w:val="Hyperlink"/>
                  <w:rFonts w:ascii="Arial" w:hAnsi="Arial" w:cs="Arial"/>
                  <w:sz w:val="20"/>
                  <w:szCs w:val="20"/>
                  <w:lang w:val="es-ES"/>
                </w:rPr>
                <w:t>https://sanctuaries.noaa.gov/dolphinsmart/</w:t>
              </w:r>
            </w:hyperlink>
            <w:r w:rsidRPr="008157D2">
              <w:rPr>
                <w:rFonts w:ascii="Arial" w:hAnsi="Arial" w:cs="Arial"/>
                <w:sz w:val="20"/>
                <w:szCs w:val="20"/>
                <w:lang w:val="es-ES"/>
              </w:rPr>
              <w:t xml:space="preserve">; </w:t>
            </w:r>
            <w:hyperlink r:id="rId98" w:history="1">
              <w:r w:rsidRPr="008157D2">
                <w:rPr>
                  <w:rStyle w:val="Hyperlink"/>
                  <w:rFonts w:ascii="Arial" w:hAnsi="Arial" w:cs="Arial"/>
                  <w:sz w:val="20"/>
                  <w:szCs w:val="20"/>
                  <w:lang w:val="es-ES"/>
                </w:rPr>
                <w:t>https://nmssanctuaries.blob.core.windows.net/sanctuaries-prod/media/archive/dolphinsmart/pdfs/turtle_guide.pdf</w:t>
              </w:r>
            </w:hyperlink>
          </w:p>
        </w:tc>
      </w:tr>
      <w:tr w:rsidR="00637409" w:rsidRPr="008157D2" w14:paraId="687FD200"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610E33F8"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Cetáceos</w:t>
            </w:r>
          </w:p>
        </w:tc>
        <w:tc>
          <w:tcPr>
            <w:tcW w:w="783" w:type="pct"/>
            <w:shd w:val="clear" w:color="auto" w:fill="auto"/>
          </w:tcPr>
          <w:p w14:paraId="78EC9592"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Mundial</w:t>
            </w:r>
          </w:p>
        </w:tc>
        <w:tc>
          <w:tcPr>
            <w:tcW w:w="3359" w:type="pct"/>
            <w:shd w:val="clear" w:color="auto" w:fill="auto"/>
          </w:tcPr>
          <w:p w14:paraId="2732F222"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Alianza Mundial de Cetáceos y </w:t>
            </w:r>
            <w:proofErr w:type="spellStart"/>
            <w:r w:rsidRPr="00D20274">
              <w:rPr>
                <w:rFonts w:ascii="Arial" w:hAnsi="Arial" w:cs="Arial"/>
                <w:sz w:val="20"/>
                <w:szCs w:val="20"/>
                <w:lang w:val="es-ES"/>
              </w:rPr>
              <w:t>ClubMed</w:t>
            </w:r>
            <w:proofErr w:type="spellEnd"/>
            <w:r w:rsidRPr="00D20274">
              <w:rPr>
                <w:rFonts w:ascii="Arial" w:hAnsi="Arial" w:cs="Arial"/>
                <w:sz w:val="20"/>
                <w:szCs w:val="20"/>
                <w:lang w:val="es-ES"/>
              </w:rPr>
              <w:t xml:space="preserve"> </w:t>
            </w:r>
            <w:hyperlink r:id="rId99" w:history="1">
              <w:r w:rsidRPr="00D20274">
                <w:rPr>
                  <w:rStyle w:val="Hyperlink"/>
                  <w:rFonts w:ascii="Arial" w:hAnsi="Arial" w:cs="Arial"/>
                  <w:sz w:val="20"/>
                  <w:szCs w:val="20"/>
                  <w:lang w:val="es-ES"/>
                </w:rPr>
                <w:t>https://whaleheritagesites.org/wp-content/uploads/2021/12/WCA-Global-Best-Practice-Guidance-for-responsible-whale-and-dolphin-watching-ENGLISH.pdf</w:t>
              </w:r>
            </w:hyperlink>
          </w:p>
        </w:tc>
      </w:tr>
      <w:tr w:rsidR="006037E9" w:rsidRPr="008157D2" w14:paraId="137C5F85"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0AA82711"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Cetáceos</w:t>
            </w:r>
          </w:p>
        </w:tc>
        <w:tc>
          <w:tcPr>
            <w:tcW w:w="783" w:type="pct"/>
            <w:shd w:val="clear" w:color="auto" w:fill="DEEAF6" w:themeFill="accent5" w:themeFillTint="33"/>
          </w:tcPr>
          <w:p w14:paraId="6FEF5B37"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Mundial</w:t>
            </w:r>
          </w:p>
        </w:tc>
        <w:tc>
          <w:tcPr>
            <w:tcW w:w="3359" w:type="pct"/>
            <w:shd w:val="clear" w:color="auto" w:fill="DEEAF6" w:themeFill="accent5" w:themeFillTint="33"/>
          </w:tcPr>
          <w:p w14:paraId="4C8B34FB"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Conservación de ballenas y delfines </w:t>
            </w:r>
            <w:hyperlink r:id="rId100" w:history="1">
              <w:r w:rsidRPr="00D20274">
                <w:rPr>
                  <w:rStyle w:val="Hyperlink"/>
                  <w:rFonts w:ascii="Arial" w:hAnsi="Arial" w:cs="Arial"/>
                  <w:sz w:val="20"/>
                  <w:szCs w:val="20"/>
                  <w:lang w:val="es-ES"/>
                </w:rPr>
                <w:t>https://whales.org/wp-content/uploads/sites/6/2019/05/wdc-responsible-whale-watching-guide-2019.pdf</w:t>
              </w:r>
            </w:hyperlink>
            <w:r w:rsidRPr="00D20274">
              <w:rPr>
                <w:rFonts w:ascii="Arial" w:hAnsi="Arial" w:cs="Arial"/>
                <w:sz w:val="20"/>
                <w:szCs w:val="20"/>
                <w:lang w:val="es-ES"/>
              </w:rPr>
              <w:t xml:space="preserve"> (</w:t>
            </w:r>
            <w:proofErr w:type="spellStart"/>
            <w:r w:rsidRPr="00D20274">
              <w:rPr>
                <w:rFonts w:ascii="Arial" w:hAnsi="Arial" w:cs="Arial"/>
                <w:sz w:val="20"/>
                <w:szCs w:val="20"/>
                <w:lang w:val="es-ES"/>
              </w:rPr>
              <w:t>Ludewig</w:t>
            </w:r>
            <w:proofErr w:type="spellEnd"/>
            <w:r w:rsidRPr="00D20274">
              <w:rPr>
                <w:rFonts w:ascii="Arial" w:hAnsi="Arial" w:cs="Arial"/>
                <w:sz w:val="20"/>
                <w:szCs w:val="20"/>
                <w:lang w:val="es-ES"/>
              </w:rPr>
              <w:t xml:space="preserve"> and Williams-Grey 2019)</w:t>
            </w:r>
          </w:p>
        </w:tc>
      </w:tr>
      <w:tr w:rsidR="00637409" w:rsidRPr="008157D2" w14:paraId="12EC82BD"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25693F18"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Cetáceos</w:t>
            </w:r>
          </w:p>
        </w:tc>
        <w:tc>
          <w:tcPr>
            <w:tcW w:w="783" w:type="pct"/>
            <w:shd w:val="clear" w:color="auto" w:fill="auto"/>
          </w:tcPr>
          <w:p w14:paraId="51A64406"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Islas del Pacífico</w:t>
            </w:r>
          </w:p>
        </w:tc>
        <w:tc>
          <w:tcPr>
            <w:tcW w:w="3359" w:type="pct"/>
            <w:shd w:val="clear" w:color="auto" w:fill="auto"/>
          </w:tcPr>
          <w:p w14:paraId="728C7EE1"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IFAW, SPREP, Operación Cetáceos. </w:t>
            </w:r>
            <w:hyperlink r:id="rId101" w:history="1">
              <w:r w:rsidRPr="00D20274">
                <w:rPr>
                  <w:rStyle w:val="Hyperlink"/>
                  <w:rFonts w:ascii="Arial" w:hAnsi="Arial" w:cs="Arial"/>
                  <w:sz w:val="20"/>
                  <w:szCs w:val="20"/>
                  <w:lang w:val="es-ES"/>
                </w:rPr>
                <w:t>https://www.sprep.org/att/publication/000647_whale_watch_guidelines_en.pdf</w:t>
              </w:r>
            </w:hyperlink>
          </w:p>
        </w:tc>
      </w:tr>
      <w:tr w:rsidR="006037E9" w:rsidRPr="00D20274" w14:paraId="34353F45"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16605006"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Cetáceos</w:t>
            </w:r>
          </w:p>
        </w:tc>
        <w:tc>
          <w:tcPr>
            <w:tcW w:w="783" w:type="pct"/>
            <w:shd w:val="clear" w:color="auto" w:fill="DEEAF6" w:themeFill="accent5" w:themeFillTint="33"/>
          </w:tcPr>
          <w:p w14:paraId="07EAB4F9"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proofErr w:type="spellStart"/>
            <w:r w:rsidRPr="00D20274">
              <w:rPr>
                <w:rFonts w:ascii="Arial" w:hAnsi="Arial" w:cs="Arial"/>
                <w:sz w:val="20"/>
                <w:szCs w:val="20"/>
                <w:lang w:val="es-ES"/>
              </w:rPr>
              <w:t>Bimini</w:t>
            </w:r>
            <w:proofErr w:type="spellEnd"/>
            <w:r w:rsidRPr="00D20274">
              <w:rPr>
                <w:rFonts w:ascii="Arial" w:hAnsi="Arial" w:cs="Arial"/>
                <w:sz w:val="20"/>
                <w:szCs w:val="20"/>
                <w:lang w:val="es-ES"/>
              </w:rPr>
              <w:t>, Bahamas</w:t>
            </w:r>
          </w:p>
        </w:tc>
        <w:tc>
          <w:tcPr>
            <w:tcW w:w="3359" w:type="pct"/>
            <w:shd w:val="clear" w:color="auto" w:fill="DEEAF6" w:themeFill="accent5" w:themeFillTint="33"/>
          </w:tcPr>
          <w:p w14:paraId="522D702D"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Proyecto de comunicación con los delfines. </w:t>
            </w:r>
            <w:hyperlink r:id="rId102" w:history="1">
              <w:r w:rsidRPr="00D20274">
                <w:rPr>
                  <w:rStyle w:val="Hyperlink"/>
                  <w:rFonts w:ascii="Arial" w:hAnsi="Arial" w:cs="Arial"/>
                  <w:sz w:val="20"/>
                  <w:szCs w:val="20"/>
                  <w:lang w:val="es-ES"/>
                </w:rPr>
                <w:t>https://www.wildquest.com/wp-content/uploads/CodeOfConduct.pdf</w:t>
              </w:r>
            </w:hyperlink>
          </w:p>
        </w:tc>
      </w:tr>
      <w:tr w:rsidR="00637409" w:rsidRPr="008157D2" w14:paraId="392130B8"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79C91A7F"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 xml:space="preserve">Cetáceos, Dugongo </w:t>
            </w:r>
            <w:proofErr w:type="spellStart"/>
            <w:r w:rsidRPr="00D20274">
              <w:rPr>
                <w:rFonts w:ascii="Arial" w:hAnsi="Arial" w:cs="Arial"/>
                <w:b w:val="0"/>
                <w:bCs w:val="0"/>
                <w:i/>
                <w:iCs/>
                <w:sz w:val="20"/>
                <w:szCs w:val="20"/>
                <w:lang w:val="es-ES"/>
              </w:rPr>
              <w:t>Dugong</w:t>
            </w:r>
            <w:proofErr w:type="spellEnd"/>
            <w:r w:rsidRPr="00D20274">
              <w:rPr>
                <w:rFonts w:ascii="Arial" w:hAnsi="Arial" w:cs="Arial"/>
                <w:b w:val="0"/>
                <w:bCs w:val="0"/>
                <w:i/>
                <w:iCs/>
                <w:sz w:val="20"/>
                <w:szCs w:val="20"/>
                <w:lang w:val="es-ES"/>
              </w:rPr>
              <w:t xml:space="preserve"> </w:t>
            </w:r>
            <w:proofErr w:type="spellStart"/>
            <w:r w:rsidRPr="00D20274">
              <w:rPr>
                <w:rFonts w:ascii="Arial" w:hAnsi="Arial" w:cs="Arial"/>
                <w:b w:val="0"/>
                <w:bCs w:val="0"/>
                <w:i/>
                <w:iCs/>
                <w:sz w:val="20"/>
                <w:szCs w:val="20"/>
                <w:lang w:val="es-ES"/>
              </w:rPr>
              <w:t>dugon</w:t>
            </w:r>
            <w:proofErr w:type="spellEnd"/>
          </w:p>
        </w:tc>
        <w:tc>
          <w:tcPr>
            <w:tcW w:w="783" w:type="pct"/>
            <w:shd w:val="clear" w:color="auto" w:fill="auto"/>
          </w:tcPr>
          <w:p w14:paraId="330A7193"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Australia</w:t>
            </w:r>
          </w:p>
        </w:tc>
        <w:tc>
          <w:tcPr>
            <w:tcW w:w="3359" w:type="pct"/>
            <w:shd w:val="clear" w:color="auto" w:fill="auto"/>
          </w:tcPr>
          <w:p w14:paraId="32B3DC8F"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Parque Marino de </w:t>
            </w:r>
            <w:proofErr w:type="spellStart"/>
            <w:r w:rsidRPr="00D20274">
              <w:rPr>
                <w:rFonts w:ascii="Arial" w:hAnsi="Arial" w:cs="Arial"/>
                <w:sz w:val="20"/>
                <w:szCs w:val="20"/>
                <w:lang w:val="es-ES"/>
              </w:rPr>
              <w:t>Ningaloo</w:t>
            </w:r>
            <w:proofErr w:type="spellEnd"/>
            <w:r w:rsidRPr="00D20274">
              <w:rPr>
                <w:rFonts w:ascii="Arial" w:hAnsi="Arial" w:cs="Arial"/>
                <w:sz w:val="20"/>
                <w:szCs w:val="20"/>
                <w:lang w:val="es-ES"/>
              </w:rPr>
              <w:t xml:space="preserve"> </w:t>
            </w:r>
            <w:hyperlink r:id="rId103" w:history="1">
              <w:r w:rsidRPr="00D20274">
                <w:rPr>
                  <w:rStyle w:val="Hyperlink"/>
                  <w:rFonts w:ascii="Arial" w:hAnsi="Arial" w:cs="Arial"/>
                  <w:sz w:val="20"/>
                  <w:szCs w:val="20"/>
                  <w:lang w:val="es-ES"/>
                </w:rPr>
                <w:t>https://parksaustralia.gov.au/marine/pub/scientific-publications/archive/ningaloo-visitors-info.pdf</w:t>
              </w:r>
            </w:hyperlink>
          </w:p>
        </w:tc>
      </w:tr>
      <w:tr w:rsidR="006037E9" w:rsidRPr="008157D2" w14:paraId="080C87DA"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4956C35B" w14:textId="77777777" w:rsidR="006037E9" w:rsidRPr="00D20274" w:rsidRDefault="006037E9" w:rsidP="00F72446">
            <w:pPr>
              <w:spacing w:beforeLines="20" w:before="48" w:afterLines="20" w:after="48"/>
              <w:rPr>
                <w:rFonts w:ascii="Arial" w:hAnsi="Arial" w:cs="Arial"/>
                <w:b w:val="0"/>
                <w:bCs w:val="0"/>
                <w:i/>
                <w:iCs/>
                <w:sz w:val="20"/>
                <w:szCs w:val="20"/>
                <w:lang w:val="es-ES"/>
              </w:rPr>
            </w:pPr>
            <w:r w:rsidRPr="00D20274">
              <w:rPr>
                <w:rFonts w:ascii="Arial" w:hAnsi="Arial" w:cs="Arial"/>
                <w:b w:val="0"/>
                <w:bCs w:val="0"/>
                <w:sz w:val="20"/>
                <w:szCs w:val="20"/>
                <w:lang w:val="es-ES"/>
              </w:rPr>
              <w:t xml:space="preserve">Dugongo </w:t>
            </w:r>
            <w:proofErr w:type="spellStart"/>
            <w:r w:rsidRPr="00D20274">
              <w:rPr>
                <w:rFonts w:ascii="Arial" w:hAnsi="Arial" w:cs="Arial"/>
                <w:b w:val="0"/>
                <w:bCs w:val="0"/>
                <w:i/>
                <w:iCs/>
                <w:sz w:val="20"/>
                <w:szCs w:val="20"/>
                <w:lang w:val="es-ES"/>
              </w:rPr>
              <w:t>Dugong</w:t>
            </w:r>
            <w:proofErr w:type="spellEnd"/>
            <w:r w:rsidRPr="00D20274">
              <w:rPr>
                <w:rFonts w:ascii="Arial" w:hAnsi="Arial" w:cs="Arial"/>
                <w:b w:val="0"/>
                <w:bCs w:val="0"/>
                <w:i/>
                <w:iCs/>
                <w:sz w:val="20"/>
                <w:szCs w:val="20"/>
                <w:lang w:val="es-ES"/>
              </w:rPr>
              <w:t xml:space="preserve"> </w:t>
            </w:r>
            <w:proofErr w:type="spellStart"/>
            <w:r w:rsidRPr="00D20274">
              <w:rPr>
                <w:rFonts w:ascii="Arial" w:hAnsi="Arial" w:cs="Arial"/>
                <w:b w:val="0"/>
                <w:bCs w:val="0"/>
                <w:i/>
                <w:iCs/>
                <w:sz w:val="20"/>
                <w:szCs w:val="20"/>
                <w:lang w:val="es-ES"/>
              </w:rPr>
              <w:t>dugon</w:t>
            </w:r>
            <w:proofErr w:type="spellEnd"/>
          </w:p>
        </w:tc>
        <w:tc>
          <w:tcPr>
            <w:tcW w:w="783" w:type="pct"/>
            <w:shd w:val="clear" w:color="auto" w:fill="DEEAF6" w:themeFill="accent5" w:themeFillTint="33"/>
          </w:tcPr>
          <w:p w14:paraId="209162F6"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Vanuatu</w:t>
            </w:r>
          </w:p>
        </w:tc>
        <w:tc>
          <w:tcPr>
            <w:tcW w:w="3359" w:type="pct"/>
            <w:shd w:val="clear" w:color="auto" w:fill="DEEAF6" w:themeFill="accent5" w:themeFillTint="33"/>
          </w:tcPr>
          <w:p w14:paraId="048E363C" w14:textId="2629EAD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Sociedad de Ciencias Medioambientales de </w:t>
            </w:r>
            <w:proofErr w:type="gramStart"/>
            <w:r w:rsidRPr="00D20274">
              <w:rPr>
                <w:rFonts w:ascii="Arial" w:hAnsi="Arial" w:cs="Arial"/>
                <w:sz w:val="20"/>
                <w:szCs w:val="20"/>
                <w:lang w:val="es-ES"/>
              </w:rPr>
              <w:t>Vanuatu</w:t>
            </w:r>
            <w:proofErr w:type="gramEnd"/>
            <w:r w:rsidRPr="00D20274">
              <w:rPr>
                <w:rFonts w:ascii="Arial" w:hAnsi="Arial" w:cs="Arial"/>
                <w:sz w:val="20"/>
                <w:szCs w:val="20"/>
                <w:lang w:val="es-ES"/>
              </w:rPr>
              <w:t xml:space="preserve"> </w:t>
            </w:r>
            <w:hyperlink r:id="rId104" w:history="1">
              <w:r w:rsidRPr="00D20274">
                <w:rPr>
                  <w:rStyle w:val="Hyperlink"/>
                  <w:rFonts w:ascii="Arial" w:hAnsi="Arial" w:cs="Arial"/>
                  <w:sz w:val="20"/>
                  <w:szCs w:val="20"/>
                  <w:lang w:val="es-ES"/>
                </w:rPr>
                <w:t>https://www.vanuatuconservation.org/wp-content/uploads/2018/09/Poster-Dugong-GLines-Swimming-Diving-WEB.pdf</w:t>
              </w:r>
            </w:hyperlink>
          </w:p>
          <w:p w14:paraId="5EC35E7B" w14:textId="77777777" w:rsidR="006037E9" w:rsidRPr="00D20274" w:rsidRDefault="002313BB"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hyperlink r:id="rId105" w:history="1">
              <w:r w:rsidR="006037E9" w:rsidRPr="00D20274">
                <w:rPr>
                  <w:rStyle w:val="Hyperlink"/>
                  <w:rFonts w:ascii="Arial" w:hAnsi="Arial" w:cs="Arial"/>
                  <w:sz w:val="20"/>
                  <w:szCs w:val="20"/>
                  <w:lang w:val="es-ES"/>
                </w:rPr>
                <w:t>https://www.vanuatuconservation.org/wp-content/uploads/2018/09/Tourists-Guide-for-Interacting-with-Dugongs-WEB.pdf</w:t>
              </w:r>
            </w:hyperlink>
          </w:p>
        </w:tc>
      </w:tr>
      <w:tr w:rsidR="00637409" w:rsidRPr="008157D2" w14:paraId="170ECED2"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63C470A3" w14:textId="77777777" w:rsidR="006037E9" w:rsidRPr="00D20274" w:rsidRDefault="006037E9" w:rsidP="00F72446">
            <w:pPr>
              <w:spacing w:beforeLines="20" w:before="48" w:afterLines="20" w:after="48"/>
              <w:rPr>
                <w:rFonts w:ascii="Arial" w:hAnsi="Arial" w:cs="Arial"/>
                <w:b w:val="0"/>
                <w:bCs w:val="0"/>
                <w:i/>
                <w:iCs/>
                <w:sz w:val="20"/>
                <w:szCs w:val="20"/>
                <w:lang w:val="es-ES"/>
              </w:rPr>
            </w:pPr>
            <w:r w:rsidRPr="00D20274">
              <w:rPr>
                <w:rFonts w:ascii="Arial" w:hAnsi="Arial" w:cs="Arial"/>
                <w:b w:val="0"/>
                <w:bCs w:val="0"/>
                <w:sz w:val="20"/>
                <w:szCs w:val="20"/>
                <w:lang w:val="es-ES"/>
              </w:rPr>
              <w:lastRenderedPageBreak/>
              <w:t xml:space="preserve">Dugongo </w:t>
            </w:r>
            <w:proofErr w:type="spellStart"/>
            <w:r w:rsidRPr="00D20274">
              <w:rPr>
                <w:rFonts w:ascii="Arial" w:hAnsi="Arial" w:cs="Arial"/>
                <w:b w:val="0"/>
                <w:bCs w:val="0"/>
                <w:i/>
                <w:iCs/>
                <w:sz w:val="20"/>
                <w:szCs w:val="20"/>
                <w:lang w:val="es-ES"/>
              </w:rPr>
              <w:t>Dugong</w:t>
            </w:r>
            <w:proofErr w:type="spellEnd"/>
            <w:r w:rsidRPr="00D20274">
              <w:rPr>
                <w:rFonts w:ascii="Arial" w:hAnsi="Arial" w:cs="Arial"/>
                <w:b w:val="0"/>
                <w:bCs w:val="0"/>
                <w:i/>
                <w:iCs/>
                <w:sz w:val="20"/>
                <w:szCs w:val="20"/>
                <w:lang w:val="es-ES"/>
              </w:rPr>
              <w:t xml:space="preserve"> </w:t>
            </w:r>
            <w:proofErr w:type="spellStart"/>
            <w:r w:rsidRPr="00D20274">
              <w:rPr>
                <w:rFonts w:ascii="Arial" w:hAnsi="Arial" w:cs="Arial"/>
                <w:b w:val="0"/>
                <w:bCs w:val="0"/>
                <w:i/>
                <w:iCs/>
                <w:sz w:val="20"/>
                <w:szCs w:val="20"/>
                <w:lang w:val="es-ES"/>
              </w:rPr>
              <w:t>dugon</w:t>
            </w:r>
            <w:proofErr w:type="spellEnd"/>
          </w:p>
        </w:tc>
        <w:tc>
          <w:tcPr>
            <w:tcW w:w="783" w:type="pct"/>
            <w:shd w:val="clear" w:color="auto" w:fill="auto"/>
          </w:tcPr>
          <w:p w14:paraId="02221122"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Australia</w:t>
            </w:r>
          </w:p>
        </w:tc>
        <w:tc>
          <w:tcPr>
            <w:tcW w:w="3359" w:type="pct"/>
            <w:shd w:val="clear" w:color="auto" w:fill="auto"/>
          </w:tcPr>
          <w:p w14:paraId="6FF7F8C0"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Proyecto de turismo de dugongos y tortugas </w:t>
            </w:r>
            <w:hyperlink r:id="rId106" w:history="1">
              <w:r w:rsidRPr="00D20274">
                <w:rPr>
                  <w:rStyle w:val="Hyperlink"/>
                  <w:rFonts w:ascii="Arial" w:hAnsi="Arial" w:cs="Arial"/>
                  <w:sz w:val="20"/>
                  <w:szCs w:val="20"/>
                  <w:lang w:val="es-ES"/>
                </w:rPr>
                <w:t>http://dugongturtletourism.org/docs/CodeOfPractice_www.pdf</w:t>
              </w:r>
            </w:hyperlink>
          </w:p>
        </w:tc>
      </w:tr>
      <w:tr w:rsidR="006037E9" w:rsidRPr="008157D2" w14:paraId="40DEEC9D"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2E211C71" w14:textId="77777777" w:rsidR="006037E9" w:rsidRPr="00D20274" w:rsidRDefault="006037E9" w:rsidP="00F72446">
            <w:pPr>
              <w:spacing w:beforeLines="20" w:before="48" w:afterLines="20" w:after="48"/>
              <w:rPr>
                <w:rFonts w:ascii="Arial" w:hAnsi="Arial" w:cs="Arial"/>
                <w:b w:val="0"/>
                <w:bCs w:val="0"/>
                <w:i/>
                <w:iCs/>
                <w:sz w:val="20"/>
                <w:szCs w:val="20"/>
                <w:lang w:val="es-ES"/>
              </w:rPr>
            </w:pPr>
            <w:r w:rsidRPr="00D20274">
              <w:rPr>
                <w:rFonts w:ascii="Arial" w:hAnsi="Arial" w:cs="Arial"/>
                <w:b w:val="0"/>
                <w:bCs w:val="0"/>
                <w:sz w:val="20"/>
                <w:szCs w:val="20"/>
                <w:lang w:val="es-ES"/>
              </w:rPr>
              <w:t xml:space="preserve">Dugongo </w:t>
            </w:r>
            <w:proofErr w:type="spellStart"/>
            <w:r w:rsidRPr="00D20274">
              <w:rPr>
                <w:rFonts w:ascii="Arial" w:hAnsi="Arial" w:cs="Arial"/>
                <w:b w:val="0"/>
                <w:bCs w:val="0"/>
                <w:i/>
                <w:iCs/>
                <w:sz w:val="20"/>
                <w:szCs w:val="20"/>
                <w:lang w:val="es-ES"/>
              </w:rPr>
              <w:t>Dugong</w:t>
            </w:r>
            <w:proofErr w:type="spellEnd"/>
            <w:r w:rsidRPr="00D20274">
              <w:rPr>
                <w:rFonts w:ascii="Arial" w:hAnsi="Arial" w:cs="Arial"/>
                <w:b w:val="0"/>
                <w:bCs w:val="0"/>
                <w:i/>
                <w:iCs/>
                <w:sz w:val="20"/>
                <w:szCs w:val="20"/>
                <w:lang w:val="es-ES"/>
              </w:rPr>
              <w:t xml:space="preserve"> </w:t>
            </w:r>
            <w:proofErr w:type="spellStart"/>
            <w:r w:rsidRPr="00D20274">
              <w:rPr>
                <w:rFonts w:ascii="Arial" w:hAnsi="Arial" w:cs="Arial"/>
                <w:b w:val="0"/>
                <w:bCs w:val="0"/>
                <w:i/>
                <w:iCs/>
                <w:sz w:val="20"/>
                <w:szCs w:val="20"/>
                <w:lang w:val="es-ES"/>
              </w:rPr>
              <w:t>dugon</w:t>
            </w:r>
            <w:proofErr w:type="spellEnd"/>
          </w:p>
        </w:tc>
        <w:tc>
          <w:tcPr>
            <w:tcW w:w="783" w:type="pct"/>
            <w:shd w:val="clear" w:color="auto" w:fill="DEEAF6" w:themeFill="accent5" w:themeFillTint="33"/>
          </w:tcPr>
          <w:p w14:paraId="474CDFD6"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Australia</w:t>
            </w:r>
          </w:p>
        </w:tc>
        <w:tc>
          <w:tcPr>
            <w:tcW w:w="3359" w:type="pct"/>
            <w:shd w:val="clear" w:color="auto" w:fill="DEEAF6" w:themeFill="accent5" w:themeFillTint="33"/>
          </w:tcPr>
          <w:p w14:paraId="6B33E4D7" w14:textId="4AF55203"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sz w:val="20"/>
                <w:lang w:val="es-ES"/>
              </w:rPr>
            </w:pPr>
            <w:r w:rsidRPr="00D20274">
              <w:rPr>
                <w:rFonts w:ascii="Arial" w:hAnsi="Arial" w:cs="Arial"/>
                <w:sz w:val="20"/>
                <w:lang w:val="es-ES"/>
              </w:rPr>
              <w:t xml:space="preserve">GBRMPA </w:t>
            </w:r>
            <w:hyperlink r:id="rId107" w:history="1">
              <w:r w:rsidRPr="00D20274">
                <w:rPr>
                  <w:rStyle w:val="Hyperlink"/>
                  <w:rFonts w:ascii="Arial" w:hAnsi="Arial" w:cs="Arial"/>
                  <w:sz w:val="20"/>
                  <w:lang w:val="es-ES"/>
                </w:rPr>
                <w:t>https://www.gbrmpa.gov.au/about-us/legislation-regulations-and-policies/policies-and-position-statements/guidelines-for-commercial-dugong-watching</w:t>
              </w:r>
            </w:hyperlink>
          </w:p>
        </w:tc>
      </w:tr>
      <w:tr w:rsidR="00637409" w:rsidRPr="00D20274" w14:paraId="79FD472E"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43281B13" w14:textId="77777777" w:rsidR="006037E9" w:rsidRPr="00D20274" w:rsidRDefault="006037E9" w:rsidP="00F72446">
            <w:pPr>
              <w:spacing w:beforeLines="20" w:before="48" w:afterLines="20" w:after="48"/>
              <w:rPr>
                <w:rFonts w:ascii="Arial" w:hAnsi="Arial" w:cs="Arial"/>
                <w:b w:val="0"/>
                <w:bCs w:val="0"/>
                <w:i/>
                <w:iCs/>
                <w:sz w:val="20"/>
                <w:szCs w:val="20"/>
                <w:lang w:val="es-ES"/>
              </w:rPr>
            </w:pPr>
            <w:r w:rsidRPr="00D20274">
              <w:rPr>
                <w:rFonts w:ascii="Arial" w:hAnsi="Arial" w:cs="Arial"/>
                <w:b w:val="0"/>
                <w:bCs w:val="0"/>
                <w:sz w:val="20"/>
                <w:szCs w:val="20"/>
                <w:lang w:val="es-ES"/>
              </w:rPr>
              <w:t xml:space="preserve">Manatí de Florida </w:t>
            </w:r>
            <w:proofErr w:type="spellStart"/>
            <w:r w:rsidRPr="00D20274">
              <w:rPr>
                <w:rFonts w:ascii="Arial" w:hAnsi="Arial" w:cs="Arial"/>
                <w:b w:val="0"/>
                <w:bCs w:val="0"/>
                <w:i/>
                <w:iCs/>
                <w:sz w:val="20"/>
                <w:szCs w:val="20"/>
                <w:lang w:val="es-ES"/>
              </w:rPr>
              <w:t>Trichechus</w:t>
            </w:r>
            <w:proofErr w:type="spellEnd"/>
            <w:r w:rsidRPr="00D20274">
              <w:rPr>
                <w:rFonts w:ascii="Arial" w:hAnsi="Arial" w:cs="Arial"/>
                <w:b w:val="0"/>
                <w:bCs w:val="0"/>
                <w:i/>
                <w:iCs/>
                <w:sz w:val="20"/>
                <w:szCs w:val="20"/>
                <w:lang w:val="es-ES"/>
              </w:rPr>
              <w:t xml:space="preserve"> </w:t>
            </w:r>
            <w:proofErr w:type="spellStart"/>
            <w:r w:rsidRPr="00D20274">
              <w:rPr>
                <w:rFonts w:ascii="Arial" w:hAnsi="Arial" w:cs="Arial"/>
                <w:b w:val="0"/>
                <w:bCs w:val="0"/>
                <w:i/>
                <w:iCs/>
                <w:sz w:val="20"/>
                <w:szCs w:val="20"/>
                <w:lang w:val="es-ES"/>
              </w:rPr>
              <w:t>manatus</w:t>
            </w:r>
            <w:proofErr w:type="spellEnd"/>
            <w:r w:rsidRPr="00D20274">
              <w:rPr>
                <w:rFonts w:ascii="Arial" w:hAnsi="Arial" w:cs="Arial"/>
                <w:b w:val="0"/>
                <w:bCs w:val="0"/>
                <w:i/>
                <w:iCs/>
                <w:sz w:val="20"/>
                <w:szCs w:val="20"/>
                <w:lang w:val="es-ES"/>
              </w:rPr>
              <w:t xml:space="preserve"> </w:t>
            </w:r>
            <w:proofErr w:type="spellStart"/>
            <w:r w:rsidRPr="00D20274">
              <w:rPr>
                <w:rFonts w:ascii="Arial" w:hAnsi="Arial" w:cs="Arial"/>
                <w:b w:val="0"/>
                <w:bCs w:val="0"/>
                <w:i/>
                <w:iCs/>
                <w:sz w:val="20"/>
                <w:szCs w:val="20"/>
                <w:lang w:val="es-ES"/>
              </w:rPr>
              <w:t>latirostris</w:t>
            </w:r>
            <w:proofErr w:type="spellEnd"/>
          </w:p>
        </w:tc>
        <w:tc>
          <w:tcPr>
            <w:tcW w:w="783" w:type="pct"/>
            <w:shd w:val="clear" w:color="auto" w:fill="auto"/>
          </w:tcPr>
          <w:p w14:paraId="74A39226"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EE. UU.</w:t>
            </w:r>
          </w:p>
        </w:tc>
        <w:tc>
          <w:tcPr>
            <w:tcW w:w="3359" w:type="pct"/>
            <w:shd w:val="clear" w:color="auto" w:fill="auto"/>
          </w:tcPr>
          <w:p w14:paraId="422AAB60" w14:textId="77777777" w:rsidR="006037E9" w:rsidRPr="004F655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0274">
              <w:rPr>
                <w:rFonts w:ascii="Arial" w:hAnsi="Arial" w:cs="Arial"/>
                <w:sz w:val="20"/>
                <w:szCs w:val="20"/>
                <w:lang w:val="es-ES"/>
              </w:rPr>
              <w:t xml:space="preserve">Servicio de Pesca y Vida Silvestre de EE.UU. </w:t>
            </w:r>
            <w:hyperlink r:id="rId108" w:history="1">
              <w:r w:rsidRPr="004F6552">
                <w:rPr>
                  <w:rStyle w:val="Hyperlink"/>
                  <w:rFonts w:ascii="Arial" w:hAnsi="Arial" w:cs="Arial"/>
                  <w:sz w:val="20"/>
                  <w:szCs w:val="20"/>
                </w:rPr>
                <w:t>https://www.fws.gov/refuge/Crystal_River/Three_Sisters_Springs_Manatee_Information.html</w:t>
              </w:r>
            </w:hyperlink>
            <w:r w:rsidRPr="004F6552">
              <w:rPr>
                <w:rStyle w:val="Hyperlink"/>
                <w:rFonts w:ascii="Arial" w:hAnsi="Arial" w:cs="Arial"/>
                <w:sz w:val="20"/>
                <w:szCs w:val="20"/>
              </w:rPr>
              <w:t xml:space="preserve">; </w:t>
            </w:r>
            <w:hyperlink r:id="rId109" w:history="1">
              <w:r w:rsidRPr="004F6552">
                <w:rPr>
                  <w:rStyle w:val="Hyperlink"/>
                  <w:rFonts w:ascii="Arial" w:hAnsi="Arial" w:cs="Arial"/>
                  <w:sz w:val="20"/>
                  <w:szCs w:val="20"/>
                </w:rPr>
                <w:t>https://www.youtube.com/playlist?list=PLZb5DyVcCk94Z-FNzg6vR1sPr6N4yGizB</w:t>
              </w:r>
            </w:hyperlink>
            <w:r w:rsidRPr="004F6552">
              <w:rPr>
                <w:rStyle w:val="Hyperlink"/>
                <w:rFonts w:ascii="Arial" w:hAnsi="Arial" w:cs="Arial"/>
                <w:sz w:val="20"/>
                <w:szCs w:val="20"/>
              </w:rPr>
              <w:t xml:space="preserve">; </w:t>
            </w:r>
            <w:hyperlink r:id="rId110" w:history="1">
              <w:r w:rsidRPr="004F6552">
                <w:rPr>
                  <w:rStyle w:val="Hyperlink"/>
                  <w:rFonts w:ascii="Arial" w:hAnsi="Arial" w:cs="Arial"/>
                  <w:sz w:val="20"/>
                  <w:szCs w:val="20"/>
                </w:rPr>
                <w:t>https://www.fws.gov/southeast/pdf/tearsheet/crystal-river-national-wildlife-refuge.pdf</w:t>
              </w:r>
            </w:hyperlink>
          </w:p>
        </w:tc>
      </w:tr>
      <w:tr w:rsidR="006037E9" w:rsidRPr="00D20274" w14:paraId="2DF302CC"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04A0B097"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Ballena jorobada</w:t>
            </w:r>
          </w:p>
          <w:p w14:paraId="23A35485" w14:textId="77777777" w:rsidR="006037E9" w:rsidRPr="00D20274" w:rsidRDefault="006037E9" w:rsidP="00F72446">
            <w:pPr>
              <w:spacing w:beforeLines="20" w:before="48" w:afterLines="20" w:after="48"/>
              <w:rPr>
                <w:rFonts w:ascii="Arial" w:hAnsi="Arial" w:cs="Arial"/>
                <w:b w:val="0"/>
                <w:bCs w:val="0"/>
                <w:i/>
                <w:iCs/>
                <w:sz w:val="20"/>
                <w:szCs w:val="20"/>
                <w:lang w:val="es-ES"/>
              </w:rPr>
            </w:pPr>
            <w:proofErr w:type="spellStart"/>
            <w:r w:rsidRPr="00D20274">
              <w:rPr>
                <w:rFonts w:ascii="Arial" w:hAnsi="Arial" w:cs="Arial"/>
                <w:b w:val="0"/>
                <w:bCs w:val="0"/>
                <w:i/>
                <w:iCs/>
                <w:sz w:val="20"/>
                <w:szCs w:val="20"/>
                <w:lang w:val="es-ES"/>
              </w:rPr>
              <w:t>Megaptera</w:t>
            </w:r>
            <w:proofErr w:type="spellEnd"/>
            <w:r w:rsidRPr="00D20274">
              <w:rPr>
                <w:rFonts w:ascii="Arial" w:hAnsi="Arial" w:cs="Arial"/>
                <w:b w:val="0"/>
                <w:bCs w:val="0"/>
                <w:i/>
                <w:iCs/>
                <w:sz w:val="20"/>
                <w:szCs w:val="20"/>
                <w:lang w:val="es-ES"/>
              </w:rPr>
              <w:t xml:space="preserve"> </w:t>
            </w:r>
            <w:proofErr w:type="spellStart"/>
            <w:r w:rsidRPr="00D20274">
              <w:rPr>
                <w:rFonts w:ascii="Arial" w:hAnsi="Arial" w:cs="Arial"/>
                <w:b w:val="0"/>
                <w:bCs w:val="0"/>
                <w:i/>
                <w:iCs/>
                <w:sz w:val="20"/>
                <w:szCs w:val="20"/>
                <w:lang w:val="es-ES"/>
              </w:rPr>
              <w:t>novaeangliae</w:t>
            </w:r>
            <w:proofErr w:type="spellEnd"/>
          </w:p>
        </w:tc>
        <w:tc>
          <w:tcPr>
            <w:tcW w:w="783" w:type="pct"/>
            <w:shd w:val="clear" w:color="auto" w:fill="DEEAF6" w:themeFill="accent5" w:themeFillTint="33"/>
          </w:tcPr>
          <w:p w14:paraId="4BEE269E"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Australia</w:t>
            </w:r>
          </w:p>
        </w:tc>
        <w:tc>
          <w:tcPr>
            <w:tcW w:w="3359" w:type="pct"/>
            <w:shd w:val="clear" w:color="auto" w:fill="DEEAF6" w:themeFill="accent5" w:themeFillTint="33"/>
          </w:tcPr>
          <w:p w14:paraId="0A4C4D00" w14:textId="246B9A05"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Programa de gestión de las interacciones con las ballenas jorobadas en la costa de </w:t>
            </w:r>
            <w:proofErr w:type="spellStart"/>
            <w:r w:rsidRPr="00D20274">
              <w:rPr>
                <w:rFonts w:ascii="Arial" w:hAnsi="Arial" w:cs="Arial"/>
                <w:sz w:val="20"/>
                <w:szCs w:val="20"/>
                <w:lang w:val="es-ES"/>
              </w:rPr>
              <w:t>Ningaloo</w:t>
            </w:r>
            <w:proofErr w:type="spellEnd"/>
            <w:r w:rsidRPr="00D20274">
              <w:rPr>
                <w:rFonts w:ascii="Arial" w:hAnsi="Arial" w:cs="Arial"/>
                <w:sz w:val="20"/>
                <w:szCs w:val="20"/>
                <w:lang w:val="es-ES"/>
              </w:rPr>
              <w:t xml:space="preserve"> (Australia Occidental) </w:t>
            </w:r>
            <w:hyperlink r:id="rId111" w:history="1">
              <w:r w:rsidRPr="00D20274">
                <w:rPr>
                  <w:rStyle w:val="Hyperlink"/>
                  <w:rFonts w:ascii="Arial" w:hAnsi="Arial" w:cs="Arial"/>
                  <w:sz w:val="20"/>
                  <w:szCs w:val="20"/>
                  <w:lang w:val="es-ES"/>
                </w:rPr>
                <w:t>https://www.dpaw.wa.gov.au/management/marine/marine-wildlife/552-swimming-with-humpback-whales</w:t>
              </w:r>
            </w:hyperlink>
          </w:p>
          <w:p w14:paraId="2C32A50F" w14:textId="77777777" w:rsidR="006037E9" w:rsidRPr="00662B77"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662B77">
              <w:rPr>
                <w:rFonts w:ascii="Arial" w:hAnsi="Arial" w:cs="Arial"/>
                <w:sz w:val="20"/>
                <w:szCs w:val="20"/>
                <w:lang w:val="en-GB"/>
              </w:rPr>
              <w:t xml:space="preserve">Queensland, </w:t>
            </w:r>
            <w:proofErr w:type="spellStart"/>
            <w:r w:rsidRPr="00662B77">
              <w:rPr>
                <w:rFonts w:ascii="Arial" w:hAnsi="Arial" w:cs="Arial"/>
                <w:sz w:val="20"/>
                <w:szCs w:val="20"/>
                <w:lang w:val="en-GB"/>
              </w:rPr>
              <w:t>según</w:t>
            </w:r>
            <w:proofErr w:type="spellEnd"/>
            <w:r w:rsidRPr="00662B77">
              <w:rPr>
                <w:rFonts w:ascii="Arial" w:hAnsi="Arial" w:cs="Arial"/>
                <w:sz w:val="20"/>
                <w:szCs w:val="20"/>
                <w:lang w:val="en-GB"/>
              </w:rPr>
              <w:t xml:space="preserve"> Stack </w:t>
            </w:r>
            <w:r w:rsidRPr="00662B77">
              <w:rPr>
                <w:rFonts w:ascii="Arial" w:hAnsi="Arial" w:cs="Arial"/>
                <w:sz w:val="20"/>
                <w:lang w:val="en-GB"/>
              </w:rPr>
              <w:t>et al</w:t>
            </w:r>
            <w:r w:rsidRPr="00662B77">
              <w:rPr>
                <w:rFonts w:ascii="Arial" w:hAnsi="Arial" w:cs="Arial"/>
                <w:i/>
                <w:sz w:val="20"/>
                <w:lang w:val="en-GB"/>
              </w:rPr>
              <w:t>.</w:t>
            </w:r>
            <w:r w:rsidRPr="00662B77">
              <w:rPr>
                <w:rFonts w:ascii="Arial" w:hAnsi="Arial" w:cs="Arial"/>
                <w:sz w:val="20"/>
                <w:szCs w:val="20"/>
                <w:lang w:val="en-GB"/>
              </w:rPr>
              <w:t xml:space="preserve"> 2021.</w:t>
            </w:r>
          </w:p>
        </w:tc>
      </w:tr>
      <w:tr w:rsidR="00637409" w:rsidRPr="008157D2" w14:paraId="6344B0DE"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5EBF177C"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Ballena jorobada</w:t>
            </w:r>
          </w:p>
          <w:p w14:paraId="63F4E5E8" w14:textId="77777777" w:rsidR="006037E9" w:rsidRPr="00D20274" w:rsidRDefault="006037E9" w:rsidP="00F72446">
            <w:pPr>
              <w:spacing w:beforeLines="20" w:before="48" w:afterLines="20" w:after="48"/>
              <w:rPr>
                <w:rFonts w:ascii="Arial" w:hAnsi="Arial" w:cs="Arial"/>
                <w:b w:val="0"/>
                <w:bCs w:val="0"/>
                <w:i/>
                <w:iCs/>
                <w:sz w:val="20"/>
                <w:szCs w:val="20"/>
                <w:lang w:val="es-ES"/>
              </w:rPr>
            </w:pPr>
            <w:proofErr w:type="spellStart"/>
            <w:r w:rsidRPr="00D20274">
              <w:rPr>
                <w:rFonts w:ascii="Arial" w:hAnsi="Arial" w:cs="Arial"/>
                <w:b w:val="0"/>
                <w:bCs w:val="0"/>
                <w:i/>
                <w:iCs/>
                <w:sz w:val="20"/>
                <w:szCs w:val="20"/>
                <w:lang w:val="es-ES"/>
              </w:rPr>
              <w:t>Megaptera</w:t>
            </w:r>
            <w:proofErr w:type="spellEnd"/>
            <w:r w:rsidRPr="00D20274">
              <w:rPr>
                <w:rFonts w:ascii="Arial" w:hAnsi="Arial" w:cs="Arial"/>
                <w:b w:val="0"/>
                <w:bCs w:val="0"/>
                <w:i/>
                <w:iCs/>
                <w:sz w:val="20"/>
                <w:szCs w:val="20"/>
                <w:lang w:val="es-ES"/>
              </w:rPr>
              <w:t xml:space="preserve"> </w:t>
            </w:r>
            <w:proofErr w:type="spellStart"/>
            <w:r w:rsidRPr="00D20274">
              <w:rPr>
                <w:rFonts w:ascii="Arial" w:hAnsi="Arial" w:cs="Arial"/>
                <w:b w:val="0"/>
                <w:bCs w:val="0"/>
                <w:i/>
                <w:iCs/>
                <w:sz w:val="20"/>
                <w:szCs w:val="20"/>
                <w:lang w:val="es-ES"/>
              </w:rPr>
              <w:t>novaeangliae</w:t>
            </w:r>
            <w:proofErr w:type="spellEnd"/>
          </w:p>
        </w:tc>
        <w:tc>
          <w:tcPr>
            <w:tcW w:w="783" w:type="pct"/>
            <w:shd w:val="clear" w:color="auto" w:fill="auto"/>
          </w:tcPr>
          <w:p w14:paraId="4524EAC5"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Tonga</w:t>
            </w:r>
          </w:p>
        </w:tc>
        <w:tc>
          <w:tcPr>
            <w:tcW w:w="3359" w:type="pct"/>
            <w:shd w:val="clear" w:color="auto" w:fill="auto"/>
          </w:tcPr>
          <w:p w14:paraId="344F5A37"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Reglamentos de Tonga </w:t>
            </w:r>
            <w:hyperlink r:id="rId112" w:history="1">
              <w:r w:rsidRPr="00D20274">
                <w:rPr>
                  <w:rStyle w:val="Hyperlink"/>
                  <w:rFonts w:ascii="Arial" w:hAnsi="Arial" w:cs="Arial"/>
                  <w:sz w:val="20"/>
                  <w:szCs w:val="20"/>
                  <w:lang w:val="es-ES"/>
                </w:rPr>
                <w:t>http://www.tourismtonga.gov.to/wp-content/uploads/2015/08/WhaleWatchingandSwimmingRegulations2013English-2.pdf</w:t>
              </w:r>
            </w:hyperlink>
          </w:p>
        </w:tc>
      </w:tr>
      <w:tr w:rsidR="006037E9" w:rsidRPr="008157D2" w14:paraId="0CB86B45"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5D421A06"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Mamíferos marinos</w:t>
            </w:r>
          </w:p>
        </w:tc>
        <w:tc>
          <w:tcPr>
            <w:tcW w:w="783" w:type="pct"/>
            <w:shd w:val="clear" w:color="auto" w:fill="DEEAF6" w:themeFill="accent5" w:themeFillTint="33"/>
          </w:tcPr>
          <w:p w14:paraId="4BED4F2A" w14:textId="4429243D"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Nueva Zelanda</w:t>
            </w:r>
          </w:p>
        </w:tc>
        <w:tc>
          <w:tcPr>
            <w:tcW w:w="3359" w:type="pct"/>
            <w:shd w:val="clear" w:color="auto" w:fill="DEEAF6" w:themeFill="accent5" w:themeFillTint="33"/>
          </w:tcPr>
          <w:p w14:paraId="6A02E92E"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Reglamentos sobre protección de mamíferos marinos </w:t>
            </w:r>
            <w:hyperlink r:id="rId113" w:anchor="DLM168286" w:history="1">
              <w:r w:rsidRPr="00D20274">
                <w:rPr>
                  <w:rStyle w:val="Hyperlink"/>
                  <w:rFonts w:ascii="Arial" w:hAnsi="Arial" w:cs="Arial"/>
                  <w:sz w:val="20"/>
                  <w:szCs w:val="20"/>
                  <w:lang w:val="es-ES"/>
                </w:rPr>
                <w:t>https://www.legislation.govt.nz/regulation/public/1992/0322/latest/whole.html?search=ts_act%40bill%40regulation%40deemedreg_marine+mammals_resel_25_a&amp;p=1#DLM168286</w:t>
              </w:r>
            </w:hyperlink>
          </w:p>
        </w:tc>
      </w:tr>
      <w:tr w:rsidR="00637409" w:rsidRPr="00D20274" w14:paraId="4DC1F6D1"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19F7FC94"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 xml:space="preserve">Ballena </w:t>
            </w:r>
            <w:proofErr w:type="spellStart"/>
            <w:r w:rsidRPr="00D20274">
              <w:rPr>
                <w:rFonts w:ascii="Arial" w:hAnsi="Arial" w:cs="Arial"/>
                <w:b w:val="0"/>
                <w:bCs w:val="0"/>
                <w:sz w:val="20"/>
                <w:szCs w:val="20"/>
                <w:lang w:val="es-ES"/>
              </w:rPr>
              <w:t>minke</w:t>
            </w:r>
            <w:proofErr w:type="spellEnd"/>
            <w:r w:rsidRPr="00D20274">
              <w:rPr>
                <w:rFonts w:ascii="Arial" w:hAnsi="Arial" w:cs="Arial"/>
                <w:b w:val="0"/>
                <w:bCs w:val="0"/>
                <w:i/>
                <w:iCs/>
                <w:sz w:val="20"/>
                <w:szCs w:val="20"/>
                <w:lang w:val="es-ES"/>
              </w:rPr>
              <w:t xml:space="preserve"> </w:t>
            </w:r>
            <w:proofErr w:type="spellStart"/>
            <w:r w:rsidRPr="00D20274">
              <w:rPr>
                <w:rFonts w:ascii="Arial" w:hAnsi="Arial" w:cs="Arial"/>
                <w:b w:val="0"/>
                <w:bCs w:val="0"/>
                <w:i/>
                <w:iCs/>
                <w:sz w:val="20"/>
                <w:szCs w:val="20"/>
                <w:lang w:val="es-ES"/>
              </w:rPr>
              <w:t>Balaenoptera</w:t>
            </w:r>
            <w:proofErr w:type="spellEnd"/>
            <w:r w:rsidRPr="00D20274">
              <w:rPr>
                <w:rFonts w:ascii="Arial" w:hAnsi="Arial" w:cs="Arial"/>
                <w:b w:val="0"/>
                <w:bCs w:val="0"/>
                <w:i/>
                <w:iCs/>
                <w:sz w:val="20"/>
                <w:szCs w:val="20"/>
                <w:lang w:val="es-ES"/>
              </w:rPr>
              <w:t xml:space="preserve"> </w:t>
            </w:r>
            <w:proofErr w:type="spellStart"/>
            <w:r w:rsidRPr="00D20274">
              <w:rPr>
                <w:rFonts w:ascii="Arial" w:hAnsi="Arial" w:cs="Arial"/>
                <w:b w:val="0"/>
                <w:bCs w:val="0"/>
                <w:i/>
                <w:iCs/>
                <w:sz w:val="20"/>
                <w:szCs w:val="20"/>
                <w:lang w:val="es-ES"/>
              </w:rPr>
              <w:t>acutorostrata</w:t>
            </w:r>
            <w:proofErr w:type="spellEnd"/>
          </w:p>
        </w:tc>
        <w:tc>
          <w:tcPr>
            <w:tcW w:w="783" w:type="pct"/>
            <w:shd w:val="clear" w:color="auto" w:fill="auto"/>
          </w:tcPr>
          <w:p w14:paraId="59A16A51"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Australia</w:t>
            </w:r>
          </w:p>
        </w:tc>
        <w:tc>
          <w:tcPr>
            <w:tcW w:w="3359" w:type="pct"/>
            <w:shd w:val="clear" w:color="auto" w:fill="auto"/>
          </w:tcPr>
          <w:p w14:paraId="20789A3E" w14:textId="77777777" w:rsidR="006037E9" w:rsidRPr="004F655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0274">
              <w:rPr>
                <w:rFonts w:ascii="Arial" w:hAnsi="Arial" w:cs="Arial"/>
                <w:sz w:val="20"/>
                <w:szCs w:val="20"/>
                <w:lang w:val="es-ES"/>
              </w:rPr>
              <w:t xml:space="preserve">Parque Marino de la Gran Barrera de Coral. </w:t>
            </w:r>
            <w:hyperlink r:id="rId114" w:history="1">
              <w:r w:rsidRPr="004F6552">
                <w:rPr>
                  <w:rStyle w:val="Hyperlink"/>
                  <w:rFonts w:ascii="Arial" w:hAnsi="Arial" w:cs="Arial"/>
                  <w:sz w:val="20"/>
                  <w:szCs w:val="20"/>
                </w:rPr>
                <w:t>http://minkewhaleproject.org/wp-content/uploads/2018/08/code-of-practice.pdf</w:t>
              </w:r>
            </w:hyperlink>
            <w:r w:rsidRPr="004F6552">
              <w:rPr>
                <w:rStyle w:val="Hyperlink"/>
                <w:rFonts w:ascii="Arial" w:hAnsi="Arial" w:cs="Arial"/>
                <w:sz w:val="20"/>
                <w:szCs w:val="20"/>
              </w:rPr>
              <w:t xml:space="preserve">; </w:t>
            </w:r>
            <w:hyperlink r:id="rId115" w:history="1">
              <w:r w:rsidRPr="004F6552">
                <w:rPr>
                  <w:rStyle w:val="Hyperlink"/>
                  <w:rFonts w:ascii="Arial" w:hAnsi="Arial" w:cs="Arial"/>
                  <w:sz w:val="20"/>
                  <w:szCs w:val="20"/>
                </w:rPr>
                <w:t>http://minkewhaleproject.org/management/code-of-practice-sww-endorsed-operators/</w:t>
              </w:r>
            </w:hyperlink>
          </w:p>
        </w:tc>
      </w:tr>
      <w:tr w:rsidR="006037E9" w:rsidRPr="008157D2" w14:paraId="7E65CD46"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252695E8" w14:textId="77777777" w:rsidR="006037E9" w:rsidRPr="00D20274" w:rsidRDefault="006037E9" w:rsidP="00F72446">
            <w:pPr>
              <w:spacing w:beforeLines="20" w:before="48" w:afterLines="20" w:after="48"/>
              <w:rPr>
                <w:rFonts w:ascii="Arial" w:hAnsi="Arial" w:cs="Arial"/>
                <w:b w:val="0"/>
                <w:bCs w:val="0"/>
                <w:i/>
                <w:iCs/>
                <w:sz w:val="20"/>
                <w:szCs w:val="20"/>
                <w:lang w:val="es-ES"/>
              </w:rPr>
            </w:pPr>
            <w:r w:rsidRPr="00D20274">
              <w:rPr>
                <w:rFonts w:ascii="Arial" w:hAnsi="Arial" w:cs="Arial"/>
                <w:b w:val="0"/>
                <w:bCs w:val="0"/>
                <w:sz w:val="20"/>
                <w:szCs w:val="20"/>
                <w:lang w:val="es-ES"/>
              </w:rPr>
              <w:t>Orca</w:t>
            </w:r>
            <w:r w:rsidRPr="00D20274">
              <w:rPr>
                <w:rFonts w:ascii="Arial" w:hAnsi="Arial" w:cs="Arial"/>
                <w:b w:val="0"/>
                <w:bCs w:val="0"/>
                <w:i/>
                <w:iCs/>
                <w:sz w:val="20"/>
                <w:szCs w:val="20"/>
                <w:lang w:val="es-ES"/>
              </w:rPr>
              <w:t xml:space="preserve"> </w:t>
            </w:r>
            <w:proofErr w:type="spellStart"/>
            <w:r w:rsidRPr="00D20274">
              <w:rPr>
                <w:rFonts w:ascii="Arial" w:hAnsi="Arial" w:cs="Arial"/>
                <w:b w:val="0"/>
                <w:bCs w:val="0"/>
                <w:i/>
                <w:iCs/>
                <w:sz w:val="20"/>
                <w:szCs w:val="20"/>
                <w:lang w:val="es-ES"/>
              </w:rPr>
              <w:t>Orcinus</w:t>
            </w:r>
            <w:proofErr w:type="spellEnd"/>
            <w:r w:rsidRPr="00D20274">
              <w:rPr>
                <w:rFonts w:ascii="Arial" w:hAnsi="Arial" w:cs="Arial"/>
                <w:b w:val="0"/>
                <w:bCs w:val="0"/>
                <w:i/>
                <w:iCs/>
                <w:sz w:val="20"/>
                <w:szCs w:val="20"/>
                <w:lang w:val="es-ES"/>
              </w:rPr>
              <w:t xml:space="preserve"> orca</w:t>
            </w:r>
          </w:p>
        </w:tc>
        <w:tc>
          <w:tcPr>
            <w:tcW w:w="783" w:type="pct"/>
            <w:shd w:val="clear" w:color="auto" w:fill="DEEAF6" w:themeFill="accent5" w:themeFillTint="33"/>
          </w:tcPr>
          <w:p w14:paraId="5451A0EC"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Noruega</w:t>
            </w:r>
          </w:p>
        </w:tc>
        <w:tc>
          <w:tcPr>
            <w:tcW w:w="3359" w:type="pct"/>
            <w:shd w:val="clear" w:color="auto" w:fill="DEEAF6" w:themeFill="accent5" w:themeFillTint="33"/>
          </w:tcPr>
          <w:p w14:paraId="5A976E0D"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Código de conducta recomendado </w:t>
            </w:r>
            <w:hyperlink r:id="rId116" w:anchor="overlay-context=no/node/1223" w:history="1">
              <w:r w:rsidRPr="00D20274">
                <w:rPr>
                  <w:rStyle w:val="Hyperlink"/>
                  <w:rFonts w:ascii="Arial" w:hAnsi="Arial" w:cs="Arial"/>
                  <w:sz w:val="20"/>
                  <w:szCs w:val="20"/>
                  <w:lang w:val="es-ES"/>
                </w:rPr>
                <w:t>https://www.visittromso.no/seasons/winter/in-water-activities-with-whale#overlay-context=no/node/1223</w:t>
              </w:r>
            </w:hyperlink>
            <w:r w:rsidRPr="00D20274">
              <w:rPr>
                <w:rFonts w:ascii="Arial" w:hAnsi="Arial" w:cs="Arial"/>
                <w:sz w:val="20"/>
                <w:szCs w:val="20"/>
                <w:lang w:val="es-ES"/>
              </w:rPr>
              <w:t xml:space="preserve"> (</w:t>
            </w:r>
            <w:proofErr w:type="spellStart"/>
            <w:r w:rsidRPr="00D20274">
              <w:rPr>
                <w:rFonts w:ascii="Arial" w:hAnsi="Arial" w:cs="Arial"/>
                <w:sz w:val="20"/>
                <w:szCs w:val="20"/>
                <w:lang w:val="es-ES"/>
              </w:rPr>
              <w:t>Bertella</w:t>
            </w:r>
            <w:proofErr w:type="spellEnd"/>
            <w:r w:rsidRPr="00D20274">
              <w:rPr>
                <w:rFonts w:ascii="Arial" w:hAnsi="Arial" w:cs="Arial"/>
                <w:sz w:val="20"/>
                <w:szCs w:val="20"/>
                <w:lang w:val="es-ES"/>
              </w:rPr>
              <w:t xml:space="preserve"> y </w:t>
            </w:r>
            <w:proofErr w:type="spellStart"/>
            <w:r w:rsidRPr="00D20274">
              <w:rPr>
                <w:rFonts w:ascii="Arial" w:hAnsi="Arial" w:cs="Arial"/>
                <w:sz w:val="20"/>
                <w:szCs w:val="20"/>
                <w:lang w:val="es-ES"/>
              </w:rPr>
              <w:t>Acquarone</w:t>
            </w:r>
            <w:proofErr w:type="spellEnd"/>
            <w:r w:rsidRPr="00D20274">
              <w:rPr>
                <w:rFonts w:ascii="Arial" w:hAnsi="Arial" w:cs="Arial"/>
                <w:sz w:val="20"/>
                <w:szCs w:val="20"/>
                <w:lang w:val="es-ES"/>
              </w:rPr>
              <w:t xml:space="preserve"> 2017)</w:t>
            </w:r>
          </w:p>
        </w:tc>
      </w:tr>
      <w:tr w:rsidR="00637409" w:rsidRPr="008157D2" w14:paraId="7ECECDEA"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2280ED7E" w14:textId="77777777" w:rsidR="006037E9" w:rsidRPr="00D20274" w:rsidRDefault="006037E9" w:rsidP="00F72446">
            <w:pPr>
              <w:spacing w:beforeLines="20" w:before="48" w:afterLines="20" w:after="48"/>
              <w:rPr>
                <w:rFonts w:ascii="Arial" w:hAnsi="Arial" w:cs="Arial"/>
                <w:b w:val="0"/>
                <w:bCs w:val="0"/>
                <w:i/>
                <w:iCs/>
                <w:sz w:val="20"/>
                <w:szCs w:val="20"/>
                <w:lang w:val="es-ES"/>
              </w:rPr>
            </w:pPr>
            <w:proofErr w:type="spellStart"/>
            <w:r w:rsidRPr="00D20274">
              <w:rPr>
                <w:rFonts w:ascii="Arial" w:hAnsi="Arial" w:cs="Arial"/>
                <w:b w:val="0"/>
                <w:bCs w:val="0"/>
                <w:sz w:val="20"/>
                <w:szCs w:val="20"/>
                <w:lang w:val="es-ES"/>
              </w:rPr>
              <w:t>Estenela</w:t>
            </w:r>
            <w:proofErr w:type="spellEnd"/>
            <w:r w:rsidRPr="00D20274">
              <w:rPr>
                <w:rFonts w:ascii="Arial" w:hAnsi="Arial" w:cs="Arial"/>
                <w:b w:val="0"/>
                <w:bCs w:val="0"/>
                <w:sz w:val="20"/>
                <w:szCs w:val="20"/>
                <w:lang w:val="es-ES"/>
              </w:rPr>
              <w:t xml:space="preserve"> giradora</w:t>
            </w:r>
            <w:r w:rsidRPr="00D20274">
              <w:rPr>
                <w:rFonts w:ascii="Arial" w:hAnsi="Arial" w:cs="Arial"/>
                <w:b w:val="0"/>
                <w:bCs w:val="0"/>
                <w:i/>
                <w:iCs/>
                <w:sz w:val="20"/>
                <w:szCs w:val="20"/>
                <w:lang w:val="es-ES"/>
              </w:rPr>
              <w:t xml:space="preserve"> </w:t>
            </w:r>
            <w:proofErr w:type="spellStart"/>
            <w:r w:rsidRPr="00D20274">
              <w:rPr>
                <w:rFonts w:ascii="Arial" w:hAnsi="Arial" w:cs="Arial"/>
                <w:b w:val="0"/>
                <w:bCs w:val="0"/>
                <w:i/>
                <w:iCs/>
                <w:sz w:val="20"/>
                <w:szCs w:val="20"/>
                <w:lang w:val="es-ES"/>
              </w:rPr>
              <w:t>Stenella</w:t>
            </w:r>
            <w:proofErr w:type="spellEnd"/>
            <w:r w:rsidRPr="00D20274">
              <w:rPr>
                <w:rFonts w:ascii="Arial" w:hAnsi="Arial" w:cs="Arial"/>
                <w:b w:val="0"/>
                <w:bCs w:val="0"/>
                <w:i/>
                <w:iCs/>
                <w:sz w:val="20"/>
                <w:szCs w:val="20"/>
                <w:lang w:val="es-ES"/>
              </w:rPr>
              <w:t xml:space="preserve"> </w:t>
            </w:r>
            <w:proofErr w:type="spellStart"/>
            <w:r w:rsidRPr="00D20274">
              <w:rPr>
                <w:rFonts w:ascii="Arial" w:hAnsi="Arial" w:cs="Arial"/>
                <w:b w:val="0"/>
                <w:bCs w:val="0"/>
                <w:i/>
                <w:iCs/>
                <w:sz w:val="20"/>
                <w:szCs w:val="20"/>
                <w:lang w:val="es-ES"/>
              </w:rPr>
              <w:t>longirostris</w:t>
            </w:r>
            <w:proofErr w:type="spellEnd"/>
          </w:p>
        </w:tc>
        <w:tc>
          <w:tcPr>
            <w:tcW w:w="783" w:type="pct"/>
            <w:shd w:val="clear" w:color="auto" w:fill="auto"/>
          </w:tcPr>
          <w:p w14:paraId="4723C660"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Egipto</w:t>
            </w:r>
          </w:p>
        </w:tc>
        <w:tc>
          <w:tcPr>
            <w:tcW w:w="3359" w:type="pct"/>
            <w:shd w:val="clear" w:color="auto" w:fill="auto"/>
          </w:tcPr>
          <w:p w14:paraId="427E3547" w14:textId="376E8CBC"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Reglamentos en el arrecife de </w:t>
            </w:r>
            <w:proofErr w:type="spellStart"/>
            <w:r w:rsidRPr="00D20274">
              <w:rPr>
                <w:rFonts w:ascii="Arial" w:hAnsi="Arial" w:cs="Arial"/>
                <w:sz w:val="20"/>
                <w:szCs w:val="20"/>
                <w:lang w:val="es-ES"/>
              </w:rPr>
              <w:t>Samadai</w:t>
            </w:r>
            <w:proofErr w:type="spellEnd"/>
            <w:r w:rsidRPr="00D20274">
              <w:rPr>
                <w:rFonts w:ascii="Arial" w:hAnsi="Arial" w:cs="Arial"/>
                <w:sz w:val="20"/>
                <w:szCs w:val="20"/>
                <w:lang w:val="es-ES"/>
              </w:rPr>
              <w:t xml:space="preserve">. </w:t>
            </w:r>
            <w:hyperlink r:id="rId117" w:history="1">
              <w:r w:rsidRPr="00D20274">
                <w:rPr>
                  <w:rStyle w:val="Hyperlink"/>
                  <w:rFonts w:ascii="Arial" w:hAnsi="Arial" w:cs="Arial"/>
                  <w:sz w:val="20"/>
                  <w:szCs w:val="20"/>
                  <w:lang w:val="es-ES"/>
                </w:rPr>
                <w:t>https://hepca.org/projects/project/86</w:t>
              </w:r>
            </w:hyperlink>
            <w:r w:rsidRPr="00D20274">
              <w:rPr>
                <w:rFonts w:ascii="Arial" w:hAnsi="Arial" w:cs="Arial"/>
                <w:sz w:val="20"/>
                <w:szCs w:val="20"/>
                <w:lang w:val="es-ES"/>
              </w:rPr>
              <w:t xml:space="preserve"> (</w:t>
            </w:r>
            <w:proofErr w:type="spellStart"/>
            <w:r w:rsidRPr="00D20274">
              <w:rPr>
                <w:rFonts w:ascii="Arial" w:hAnsi="Arial" w:cs="Arial"/>
                <w:sz w:val="20"/>
                <w:szCs w:val="20"/>
                <w:lang w:val="es-ES"/>
              </w:rPr>
              <w:t>Notarbartolo</w:t>
            </w:r>
            <w:proofErr w:type="spellEnd"/>
            <w:r w:rsidRPr="00D20274">
              <w:rPr>
                <w:rFonts w:ascii="Arial" w:hAnsi="Arial" w:cs="Arial"/>
                <w:sz w:val="20"/>
                <w:szCs w:val="20"/>
                <w:lang w:val="es-ES"/>
              </w:rPr>
              <w:t xml:space="preserve"> di </w:t>
            </w:r>
            <w:proofErr w:type="spellStart"/>
            <w:r w:rsidRPr="00D20274">
              <w:rPr>
                <w:rFonts w:ascii="Arial" w:hAnsi="Arial" w:cs="Arial"/>
                <w:sz w:val="20"/>
                <w:szCs w:val="20"/>
                <w:lang w:val="es-ES"/>
              </w:rPr>
              <w:t>Sciara</w:t>
            </w:r>
            <w:proofErr w:type="spellEnd"/>
            <w:r w:rsidRPr="00D20274">
              <w:rPr>
                <w:rFonts w:ascii="Arial" w:hAnsi="Arial" w:cs="Arial"/>
                <w:sz w:val="20"/>
                <w:szCs w:val="20"/>
                <w:lang w:val="es-ES"/>
              </w:rPr>
              <w:t xml:space="preserve"> </w:t>
            </w:r>
            <w:r w:rsidRPr="00D20274">
              <w:rPr>
                <w:rFonts w:ascii="Arial" w:eastAsiaTheme="minorHAnsi" w:hAnsi="Arial"/>
                <w:sz w:val="20"/>
                <w:lang w:val="es-ES"/>
              </w:rPr>
              <w:t>et al</w:t>
            </w:r>
            <w:r w:rsidRPr="00D20274">
              <w:rPr>
                <w:rFonts w:ascii="Arial" w:hAnsi="Arial" w:cs="Arial"/>
                <w:i/>
                <w:sz w:val="20"/>
                <w:lang w:val="es-ES"/>
              </w:rPr>
              <w:t>.</w:t>
            </w:r>
            <w:r w:rsidRPr="00D20274">
              <w:rPr>
                <w:rFonts w:ascii="Arial" w:hAnsi="Arial" w:cs="Arial"/>
                <w:sz w:val="20"/>
                <w:szCs w:val="20"/>
                <w:lang w:val="es-ES"/>
              </w:rPr>
              <w:t xml:space="preserve"> 2009)</w:t>
            </w:r>
          </w:p>
        </w:tc>
      </w:tr>
    </w:tbl>
    <w:p w14:paraId="5EBE8424" w14:textId="77777777" w:rsidR="006037E9" w:rsidRPr="00D20274" w:rsidRDefault="006037E9" w:rsidP="00637409">
      <w:pPr>
        <w:spacing w:after="0" w:line="240" w:lineRule="auto"/>
        <w:jc w:val="both"/>
        <w:rPr>
          <w:rFonts w:cs="Arial"/>
          <w:sz w:val="20"/>
          <w:szCs w:val="20"/>
          <w:lang w:val="es-ES"/>
        </w:rPr>
      </w:pPr>
    </w:p>
    <w:p w14:paraId="16861845" w14:textId="77777777" w:rsidR="00E12154" w:rsidRPr="00D20274" w:rsidRDefault="00E12154" w:rsidP="00637409">
      <w:pPr>
        <w:spacing w:after="0" w:line="240" w:lineRule="auto"/>
        <w:jc w:val="both"/>
        <w:rPr>
          <w:b/>
          <w:lang w:val="es-ES"/>
        </w:rPr>
      </w:pPr>
    </w:p>
    <w:p w14:paraId="4DE035EA" w14:textId="0A451011" w:rsidR="006037E9" w:rsidRPr="00D20274" w:rsidRDefault="006037E9" w:rsidP="00637409">
      <w:pPr>
        <w:spacing w:after="0" w:line="240" w:lineRule="auto"/>
        <w:jc w:val="both"/>
        <w:rPr>
          <w:rFonts w:cs="Arial"/>
          <w:b/>
          <w:bCs/>
          <w:lang w:val="es-ES"/>
        </w:rPr>
      </w:pPr>
      <w:r w:rsidRPr="00D20274">
        <w:rPr>
          <w:rFonts w:cs="Arial"/>
          <w:b/>
          <w:bCs/>
          <w:lang w:val="es-ES"/>
        </w:rPr>
        <w:t>Tortugas marinas</w:t>
      </w:r>
    </w:p>
    <w:p w14:paraId="2D812DDF" w14:textId="77777777" w:rsidR="006037E9" w:rsidRPr="00D20274" w:rsidRDefault="006037E9" w:rsidP="00637409">
      <w:pPr>
        <w:spacing w:after="0" w:line="240" w:lineRule="auto"/>
        <w:jc w:val="both"/>
        <w:rPr>
          <w:rFonts w:cs="Arial"/>
          <w:b/>
          <w:bCs/>
          <w:sz w:val="20"/>
          <w:szCs w:val="20"/>
          <w:lang w:val="es-ES"/>
        </w:rPr>
      </w:pPr>
    </w:p>
    <w:tbl>
      <w:tblPr>
        <w:tblStyle w:val="GridTable4-Accent4"/>
        <w:tblW w:w="9067" w:type="dxa"/>
        <w:tblLayout w:type="fixed"/>
        <w:tblLook w:val="04A0" w:firstRow="1" w:lastRow="0" w:firstColumn="1" w:lastColumn="0" w:noHBand="0" w:noVBand="1"/>
      </w:tblPr>
      <w:tblGrid>
        <w:gridCol w:w="1555"/>
        <w:gridCol w:w="1417"/>
        <w:gridCol w:w="6095"/>
      </w:tblGrid>
      <w:tr w:rsidR="006037E9" w:rsidRPr="00D20274" w14:paraId="320420D3" w14:textId="77777777" w:rsidTr="00ED41B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5" w:type="dxa"/>
            <w:shd w:val="clear" w:color="auto" w:fill="2E74B5" w:themeFill="accent5" w:themeFillShade="BF"/>
          </w:tcPr>
          <w:p w14:paraId="4FC99203" w14:textId="25DC903B" w:rsidR="006037E9" w:rsidRPr="00D20274" w:rsidRDefault="006037E9" w:rsidP="00F72446">
            <w:pPr>
              <w:spacing w:beforeLines="20" w:before="48" w:afterLines="20" w:after="48"/>
              <w:rPr>
                <w:rFonts w:ascii="Arial" w:hAnsi="Arial" w:cs="Arial"/>
                <w:sz w:val="20"/>
                <w:szCs w:val="20"/>
                <w:lang w:val="es-ES"/>
              </w:rPr>
            </w:pPr>
            <w:r w:rsidRPr="00D20274">
              <w:rPr>
                <w:rFonts w:ascii="Arial" w:hAnsi="Arial" w:cs="Arial"/>
                <w:sz w:val="20"/>
                <w:szCs w:val="20"/>
                <w:lang w:val="es-ES"/>
              </w:rPr>
              <w:t>Especie/Grupo de especies</w:t>
            </w:r>
          </w:p>
        </w:tc>
        <w:tc>
          <w:tcPr>
            <w:tcW w:w="1417" w:type="dxa"/>
            <w:shd w:val="clear" w:color="auto" w:fill="2E74B5" w:themeFill="accent5" w:themeFillShade="BF"/>
          </w:tcPr>
          <w:p w14:paraId="02F35A4E" w14:textId="77777777" w:rsidR="006037E9" w:rsidRPr="00D20274" w:rsidRDefault="006037E9" w:rsidP="00F72446">
            <w:pPr>
              <w:spacing w:beforeLines="20" w:before="48" w:afterLines="20" w:after="48"/>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Ubicación</w:t>
            </w:r>
          </w:p>
        </w:tc>
        <w:tc>
          <w:tcPr>
            <w:tcW w:w="6095" w:type="dxa"/>
            <w:shd w:val="clear" w:color="auto" w:fill="2E74B5" w:themeFill="accent5" w:themeFillShade="BF"/>
          </w:tcPr>
          <w:p w14:paraId="4CDC1450" w14:textId="77777777" w:rsidR="006037E9" w:rsidRPr="00D20274" w:rsidRDefault="006037E9" w:rsidP="00F72446">
            <w:pPr>
              <w:spacing w:beforeLines="20" w:before="48" w:afterLines="20" w:after="48"/>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Código y fuente</w:t>
            </w:r>
          </w:p>
        </w:tc>
      </w:tr>
      <w:tr w:rsidR="006037E9" w:rsidRPr="00D20274" w14:paraId="1507DAB1"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14:paraId="636C0E60" w14:textId="77777777" w:rsidR="006037E9" w:rsidRPr="00D20274" w:rsidRDefault="006037E9" w:rsidP="00F72446">
            <w:pPr>
              <w:spacing w:beforeLines="20" w:before="48" w:afterLines="20" w:after="48"/>
              <w:rPr>
                <w:rFonts w:ascii="Arial" w:hAnsi="Arial" w:cs="Arial"/>
                <w:b w:val="0"/>
                <w:bCs w:val="0"/>
                <w:i/>
                <w:iCs/>
                <w:sz w:val="20"/>
                <w:szCs w:val="20"/>
                <w:lang w:val="es-ES"/>
              </w:rPr>
            </w:pPr>
            <w:r w:rsidRPr="00D20274">
              <w:rPr>
                <w:rFonts w:ascii="Arial" w:hAnsi="Arial" w:cs="Arial"/>
                <w:b w:val="0"/>
                <w:bCs w:val="0"/>
                <w:sz w:val="20"/>
                <w:szCs w:val="20"/>
                <w:lang w:val="es-ES"/>
              </w:rPr>
              <w:t>Tortuga verde</w:t>
            </w:r>
            <w:r w:rsidRPr="00D20274">
              <w:rPr>
                <w:rFonts w:ascii="Arial" w:hAnsi="Arial" w:cs="Arial"/>
                <w:b w:val="0"/>
                <w:bCs w:val="0"/>
                <w:i/>
                <w:iCs/>
                <w:sz w:val="20"/>
                <w:szCs w:val="20"/>
                <w:lang w:val="es-ES"/>
              </w:rPr>
              <w:t xml:space="preserve"> </w:t>
            </w:r>
            <w:proofErr w:type="spellStart"/>
            <w:r w:rsidRPr="00D20274">
              <w:rPr>
                <w:rFonts w:ascii="Arial" w:hAnsi="Arial" w:cs="Arial"/>
                <w:b w:val="0"/>
                <w:bCs w:val="0"/>
                <w:i/>
                <w:iCs/>
                <w:sz w:val="20"/>
                <w:szCs w:val="20"/>
                <w:lang w:val="es-ES"/>
              </w:rPr>
              <w:t>Chelonia</w:t>
            </w:r>
            <w:proofErr w:type="spellEnd"/>
            <w:r w:rsidRPr="00D20274">
              <w:rPr>
                <w:rFonts w:ascii="Arial" w:hAnsi="Arial" w:cs="Arial"/>
                <w:b w:val="0"/>
                <w:bCs w:val="0"/>
                <w:i/>
                <w:iCs/>
                <w:sz w:val="20"/>
                <w:szCs w:val="20"/>
                <w:lang w:val="es-ES"/>
              </w:rPr>
              <w:t xml:space="preserve"> </w:t>
            </w:r>
            <w:proofErr w:type="spellStart"/>
            <w:r w:rsidRPr="00D20274">
              <w:rPr>
                <w:rFonts w:ascii="Arial" w:hAnsi="Arial" w:cs="Arial"/>
                <w:b w:val="0"/>
                <w:bCs w:val="0"/>
                <w:i/>
                <w:iCs/>
                <w:sz w:val="20"/>
                <w:szCs w:val="20"/>
                <w:lang w:val="es-ES"/>
              </w:rPr>
              <w:t>mydas</w:t>
            </w:r>
            <w:proofErr w:type="spellEnd"/>
            <w:r w:rsidRPr="00D20274">
              <w:rPr>
                <w:rFonts w:ascii="Arial" w:hAnsi="Arial" w:cs="Arial"/>
                <w:b w:val="0"/>
                <w:bCs w:val="0"/>
                <w:i/>
                <w:iCs/>
                <w:sz w:val="20"/>
                <w:szCs w:val="20"/>
                <w:lang w:val="es-ES"/>
              </w:rPr>
              <w:t xml:space="preserve">, </w:t>
            </w:r>
            <w:r w:rsidRPr="00D20274">
              <w:rPr>
                <w:rFonts w:ascii="Arial" w:hAnsi="Arial" w:cs="Arial"/>
                <w:b w:val="0"/>
                <w:bCs w:val="0"/>
                <w:sz w:val="20"/>
                <w:szCs w:val="20"/>
                <w:lang w:val="es-ES"/>
              </w:rPr>
              <w:t>Tortuga carey</w:t>
            </w:r>
            <w:r w:rsidRPr="00D20274">
              <w:rPr>
                <w:rFonts w:ascii="Arial" w:hAnsi="Arial" w:cs="Arial"/>
                <w:b w:val="0"/>
                <w:bCs w:val="0"/>
                <w:i/>
                <w:iCs/>
                <w:sz w:val="20"/>
                <w:szCs w:val="20"/>
                <w:lang w:val="es-ES"/>
              </w:rPr>
              <w:t xml:space="preserve"> </w:t>
            </w:r>
            <w:proofErr w:type="spellStart"/>
            <w:r w:rsidRPr="00D20274">
              <w:rPr>
                <w:rFonts w:ascii="Arial" w:hAnsi="Arial" w:cs="Arial"/>
                <w:b w:val="0"/>
                <w:bCs w:val="0"/>
                <w:i/>
                <w:iCs/>
                <w:sz w:val="20"/>
                <w:szCs w:val="20"/>
                <w:lang w:val="es-ES"/>
              </w:rPr>
              <w:t>Eretmochelys</w:t>
            </w:r>
            <w:proofErr w:type="spellEnd"/>
            <w:r w:rsidRPr="00D20274">
              <w:rPr>
                <w:rFonts w:ascii="Arial" w:hAnsi="Arial" w:cs="Arial"/>
                <w:b w:val="0"/>
                <w:bCs w:val="0"/>
                <w:i/>
                <w:iCs/>
                <w:sz w:val="20"/>
                <w:szCs w:val="20"/>
                <w:lang w:val="es-ES"/>
              </w:rPr>
              <w:t xml:space="preserve"> </w:t>
            </w:r>
            <w:proofErr w:type="spellStart"/>
            <w:r w:rsidRPr="00D20274">
              <w:rPr>
                <w:rFonts w:ascii="Arial" w:hAnsi="Arial" w:cs="Arial"/>
                <w:b w:val="0"/>
                <w:bCs w:val="0"/>
                <w:i/>
                <w:iCs/>
                <w:sz w:val="20"/>
                <w:szCs w:val="20"/>
                <w:lang w:val="es-ES"/>
              </w:rPr>
              <w:lastRenderedPageBreak/>
              <w:t>imbricata</w:t>
            </w:r>
            <w:proofErr w:type="spellEnd"/>
            <w:r w:rsidRPr="00D20274">
              <w:rPr>
                <w:rFonts w:ascii="Arial" w:hAnsi="Arial" w:cs="Arial"/>
                <w:b w:val="0"/>
                <w:bCs w:val="0"/>
                <w:i/>
                <w:iCs/>
                <w:sz w:val="20"/>
                <w:szCs w:val="20"/>
                <w:lang w:val="es-ES"/>
              </w:rPr>
              <w:t xml:space="preserve">, </w:t>
            </w:r>
            <w:r w:rsidRPr="00D20274">
              <w:rPr>
                <w:rFonts w:ascii="Arial" w:hAnsi="Arial" w:cs="Arial"/>
                <w:b w:val="0"/>
                <w:bCs w:val="0"/>
                <w:sz w:val="20"/>
                <w:szCs w:val="20"/>
                <w:lang w:val="es-ES"/>
              </w:rPr>
              <w:t>Tortuga boba</w:t>
            </w:r>
            <w:r w:rsidRPr="00D20274">
              <w:rPr>
                <w:rFonts w:ascii="Arial" w:hAnsi="Arial" w:cs="Arial"/>
                <w:b w:val="0"/>
                <w:bCs w:val="0"/>
                <w:i/>
                <w:iCs/>
                <w:sz w:val="20"/>
                <w:szCs w:val="20"/>
                <w:lang w:val="es-ES"/>
              </w:rPr>
              <w:t xml:space="preserve"> </w:t>
            </w:r>
            <w:proofErr w:type="spellStart"/>
            <w:r w:rsidRPr="00D20274">
              <w:rPr>
                <w:rFonts w:ascii="Arial" w:hAnsi="Arial" w:cs="Arial"/>
                <w:b w:val="0"/>
                <w:bCs w:val="0"/>
                <w:i/>
                <w:iCs/>
                <w:sz w:val="20"/>
                <w:szCs w:val="20"/>
                <w:lang w:val="es-ES"/>
              </w:rPr>
              <w:t>Caretta</w:t>
            </w:r>
            <w:proofErr w:type="spellEnd"/>
            <w:r w:rsidRPr="00D20274">
              <w:rPr>
                <w:rFonts w:ascii="Arial" w:hAnsi="Arial" w:cs="Arial"/>
                <w:b w:val="0"/>
                <w:bCs w:val="0"/>
                <w:i/>
                <w:iCs/>
                <w:sz w:val="20"/>
                <w:szCs w:val="20"/>
                <w:lang w:val="es-ES"/>
              </w:rPr>
              <w:t xml:space="preserve"> </w:t>
            </w:r>
            <w:proofErr w:type="spellStart"/>
            <w:r w:rsidRPr="00D20274">
              <w:rPr>
                <w:rFonts w:ascii="Arial" w:hAnsi="Arial" w:cs="Arial"/>
                <w:b w:val="0"/>
                <w:bCs w:val="0"/>
                <w:i/>
                <w:iCs/>
                <w:sz w:val="20"/>
                <w:szCs w:val="20"/>
                <w:lang w:val="es-ES"/>
              </w:rPr>
              <w:t>caretta</w:t>
            </w:r>
            <w:proofErr w:type="spellEnd"/>
          </w:p>
        </w:tc>
        <w:tc>
          <w:tcPr>
            <w:tcW w:w="1417" w:type="dxa"/>
            <w:shd w:val="clear" w:color="auto" w:fill="DEEAF6" w:themeFill="accent5" w:themeFillTint="33"/>
          </w:tcPr>
          <w:p w14:paraId="43705CE8"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lastRenderedPageBreak/>
              <w:t>México</w:t>
            </w:r>
          </w:p>
        </w:tc>
        <w:tc>
          <w:tcPr>
            <w:tcW w:w="6095" w:type="dxa"/>
            <w:shd w:val="clear" w:color="auto" w:fill="DEEAF6" w:themeFill="accent5" w:themeFillTint="33"/>
          </w:tcPr>
          <w:p w14:paraId="48A8F690" w14:textId="77777777" w:rsidR="006037E9" w:rsidRPr="00662B77"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662B77">
              <w:rPr>
                <w:rFonts w:ascii="Arial" w:hAnsi="Arial" w:cs="Arial"/>
                <w:sz w:val="20"/>
                <w:szCs w:val="20"/>
                <w:lang w:val="en-GB"/>
              </w:rPr>
              <w:t xml:space="preserve">CONANP. </w:t>
            </w:r>
            <w:hyperlink r:id="rId118" w:history="1">
              <w:r w:rsidRPr="00662B77">
                <w:rPr>
                  <w:rStyle w:val="Hyperlink"/>
                  <w:rFonts w:ascii="Arial" w:hAnsi="Arial" w:cs="Arial"/>
                  <w:sz w:val="20"/>
                  <w:szCs w:val="20"/>
                  <w:lang w:val="en-GB"/>
                </w:rPr>
                <w:t>https://www.gob.mx/conanp/prensa/se-reanuda-nado-con-tortugas-en-akumal</w:t>
              </w:r>
            </w:hyperlink>
          </w:p>
        </w:tc>
      </w:tr>
      <w:tr w:rsidR="006037E9" w:rsidRPr="008157D2" w14:paraId="3518E120" w14:textId="77777777" w:rsidTr="00637409">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695D6CC0" w14:textId="77777777" w:rsidR="006037E9" w:rsidRPr="00662B77" w:rsidRDefault="006037E9" w:rsidP="00F72446">
            <w:pPr>
              <w:spacing w:beforeLines="20" w:before="48" w:afterLines="20" w:after="48"/>
              <w:rPr>
                <w:rFonts w:ascii="Arial" w:hAnsi="Arial" w:cs="Arial"/>
                <w:sz w:val="20"/>
                <w:szCs w:val="20"/>
                <w:lang w:val="en-GB"/>
              </w:rPr>
            </w:pPr>
          </w:p>
        </w:tc>
        <w:tc>
          <w:tcPr>
            <w:tcW w:w="1417" w:type="dxa"/>
            <w:shd w:val="clear" w:color="auto" w:fill="auto"/>
          </w:tcPr>
          <w:p w14:paraId="4021E149"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Australia</w:t>
            </w:r>
          </w:p>
        </w:tc>
        <w:tc>
          <w:tcPr>
            <w:tcW w:w="6095" w:type="dxa"/>
            <w:shd w:val="clear" w:color="auto" w:fill="auto"/>
          </w:tcPr>
          <w:p w14:paraId="6ECC77B2" w14:textId="77777777" w:rsidR="006037E9" w:rsidRPr="00D20274"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Proyecto de turismo de dugongos y tortugas </w:t>
            </w:r>
            <w:hyperlink r:id="rId119" w:history="1">
              <w:r w:rsidRPr="00D20274">
                <w:rPr>
                  <w:rStyle w:val="Hyperlink"/>
                  <w:rFonts w:ascii="Arial" w:hAnsi="Arial" w:cs="Arial"/>
                  <w:sz w:val="20"/>
                  <w:szCs w:val="20"/>
                  <w:lang w:val="es-ES"/>
                </w:rPr>
                <w:t>http://dugongturtletourism.org/docs/CodeOfPractice_www.pdf</w:t>
              </w:r>
            </w:hyperlink>
            <w:r w:rsidRPr="00D20274" w:rsidDel="00FF6068">
              <w:rPr>
                <w:rFonts w:ascii="Arial" w:hAnsi="Arial" w:cs="Arial"/>
                <w:sz w:val="20"/>
                <w:szCs w:val="20"/>
                <w:lang w:val="es-ES"/>
              </w:rPr>
              <w:t xml:space="preserve"> </w:t>
            </w:r>
          </w:p>
        </w:tc>
      </w:tr>
      <w:tr w:rsidR="006037E9" w:rsidRPr="008157D2" w14:paraId="68748602"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14:paraId="16814D0A" w14:textId="77777777" w:rsidR="006037E9" w:rsidRPr="00D20274" w:rsidRDefault="006037E9" w:rsidP="00F72446">
            <w:pPr>
              <w:spacing w:beforeLines="20" w:before="48" w:afterLines="20" w:after="48"/>
              <w:rPr>
                <w:rFonts w:ascii="Arial" w:hAnsi="Arial" w:cs="Arial"/>
                <w:sz w:val="20"/>
                <w:szCs w:val="20"/>
                <w:lang w:val="es-ES"/>
              </w:rPr>
            </w:pPr>
          </w:p>
        </w:tc>
        <w:tc>
          <w:tcPr>
            <w:tcW w:w="1417" w:type="dxa"/>
            <w:shd w:val="clear" w:color="auto" w:fill="DEEAF6" w:themeFill="accent5" w:themeFillTint="33"/>
          </w:tcPr>
          <w:p w14:paraId="797525E3"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EE. UU.</w:t>
            </w:r>
          </w:p>
        </w:tc>
        <w:tc>
          <w:tcPr>
            <w:tcW w:w="6095" w:type="dxa"/>
            <w:shd w:val="clear" w:color="auto" w:fill="DEEAF6" w:themeFill="accent5" w:themeFillTint="33"/>
          </w:tcPr>
          <w:p w14:paraId="1E3B6A95"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NOAA </w:t>
            </w:r>
            <w:hyperlink r:id="rId120" w:history="1">
              <w:r w:rsidRPr="00D20274">
                <w:rPr>
                  <w:rStyle w:val="Hyperlink"/>
                  <w:rFonts w:ascii="Arial" w:hAnsi="Arial" w:cs="Arial"/>
                  <w:sz w:val="20"/>
                  <w:szCs w:val="20"/>
                  <w:lang w:val="es-ES"/>
                </w:rPr>
                <w:t>https://nmssanctuaries.blob.core.windows.net/sanctuaries-prod/media/archive/dolphinsmart/pdfs/turtle_guide.pdf</w:t>
              </w:r>
            </w:hyperlink>
          </w:p>
        </w:tc>
      </w:tr>
      <w:tr w:rsidR="006037E9" w:rsidRPr="008157D2" w14:paraId="158DA188" w14:textId="77777777" w:rsidTr="00637409">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5945D730" w14:textId="77777777" w:rsidR="006037E9" w:rsidRPr="00D20274" w:rsidRDefault="006037E9" w:rsidP="00F72446">
            <w:pPr>
              <w:spacing w:beforeLines="20" w:before="48" w:afterLines="20" w:after="48"/>
              <w:rPr>
                <w:rFonts w:ascii="Arial" w:hAnsi="Arial" w:cs="Arial"/>
                <w:sz w:val="20"/>
                <w:szCs w:val="20"/>
                <w:lang w:val="es-ES"/>
              </w:rPr>
            </w:pPr>
          </w:p>
        </w:tc>
        <w:tc>
          <w:tcPr>
            <w:tcW w:w="1417" w:type="dxa"/>
            <w:shd w:val="clear" w:color="auto" w:fill="auto"/>
          </w:tcPr>
          <w:p w14:paraId="675D2BD2"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Maldivas</w:t>
            </w:r>
          </w:p>
        </w:tc>
        <w:tc>
          <w:tcPr>
            <w:tcW w:w="6095" w:type="dxa"/>
            <w:shd w:val="clear" w:color="auto" w:fill="auto"/>
          </w:tcPr>
          <w:p w14:paraId="7C66F9E4"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Proyecto Olive Ridley. </w:t>
            </w:r>
            <w:hyperlink r:id="rId121" w:history="1">
              <w:r w:rsidRPr="00D20274">
                <w:rPr>
                  <w:rStyle w:val="Hyperlink"/>
                  <w:rFonts w:ascii="Arial" w:hAnsi="Arial" w:cs="Arial"/>
                  <w:sz w:val="20"/>
                  <w:szCs w:val="20"/>
                  <w:lang w:val="es-ES"/>
                </w:rPr>
                <w:t>https://oliveridleyproject.org/wp-content/uploads/2019/07/Code-of-Conduct-Sea-Turtles-Olive-Ridley-Project.pdf</w:t>
              </w:r>
            </w:hyperlink>
          </w:p>
        </w:tc>
      </w:tr>
      <w:tr w:rsidR="006037E9" w:rsidRPr="00D20274" w14:paraId="013A10A2"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14:paraId="757AA210" w14:textId="77777777" w:rsidR="006037E9" w:rsidRPr="00D20274" w:rsidRDefault="006037E9" w:rsidP="00F72446">
            <w:pPr>
              <w:spacing w:beforeLines="20" w:before="48" w:afterLines="20" w:after="48"/>
              <w:rPr>
                <w:rFonts w:ascii="Arial" w:hAnsi="Arial" w:cs="Arial"/>
                <w:sz w:val="20"/>
                <w:szCs w:val="20"/>
                <w:lang w:val="es-ES"/>
              </w:rPr>
            </w:pPr>
          </w:p>
        </w:tc>
        <w:tc>
          <w:tcPr>
            <w:tcW w:w="1417" w:type="dxa"/>
            <w:shd w:val="clear" w:color="auto" w:fill="DEEAF6" w:themeFill="accent5" w:themeFillTint="33"/>
          </w:tcPr>
          <w:p w14:paraId="7CA840D6"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Islas </w:t>
            </w:r>
            <w:proofErr w:type="spellStart"/>
            <w:r w:rsidRPr="00D20274">
              <w:rPr>
                <w:rFonts w:ascii="Arial" w:hAnsi="Arial" w:cs="Arial"/>
                <w:sz w:val="20"/>
                <w:szCs w:val="20"/>
                <w:lang w:val="es-ES"/>
              </w:rPr>
              <w:t>FIlipinas</w:t>
            </w:r>
            <w:proofErr w:type="spellEnd"/>
          </w:p>
        </w:tc>
        <w:tc>
          <w:tcPr>
            <w:tcW w:w="6095" w:type="dxa"/>
            <w:shd w:val="clear" w:color="auto" w:fill="DEEAF6" w:themeFill="accent5" w:themeFillTint="33"/>
          </w:tcPr>
          <w:p w14:paraId="5DCC49DA"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Observación de la Vida Silvestre marina de las Islas Filipinas. </w:t>
            </w:r>
            <w:hyperlink r:id="rId122" w:history="1">
              <w:r w:rsidRPr="00D20274">
                <w:rPr>
                  <w:rStyle w:val="Hyperlink"/>
                  <w:rFonts w:ascii="Arial" w:hAnsi="Arial" w:cs="Arial"/>
                  <w:sz w:val="20"/>
                  <w:szCs w:val="20"/>
                  <w:lang w:val="es-ES"/>
                </w:rPr>
                <w:t>https://drive.google.com/file/d/1Nf4bYUXQJgkwp4RtJivYOUQhpC9RPzIE/view</w:t>
              </w:r>
            </w:hyperlink>
          </w:p>
        </w:tc>
      </w:tr>
      <w:tr w:rsidR="006037E9" w:rsidRPr="00D20274" w14:paraId="616363A0" w14:textId="77777777" w:rsidTr="00637409">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2B9CC190" w14:textId="77777777" w:rsidR="006037E9" w:rsidRPr="00D20274" w:rsidRDefault="006037E9" w:rsidP="00F72446">
            <w:pPr>
              <w:spacing w:beforeLines="20" w:before="48" w:afterLines="20" w:after="48"/>
              <w:rPr>
                <w:rFonts w:ascii="Arial" w:hAnsi="Arial" w:cs="Arial"/>
                <w:sz w:val="20"/>
                <w:szCs w:val="20"/>
                <w:lang w:val="es-ES"/>
              </w:rPr>
            </w:pPr>
          </w:p>
        </w:tc>
        <w:tc>
          <w:tcPr>
            <w:tcW w:w="1417" w:type="dxa"/>
            <w:shd w:val="clear" w:color="auto" w:fill="auto"/>
          </w:tcPr>
          <w:p w14:paraId="37BA7952"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Colombia</w:t>
            </w:r>
          </w:p>
        </w:tc>
        <w:tc>
          <w:tcPr>
            <w:tcW w:w="6095" w:type="dxa"/>
            <w:shd w:val="clear" w:color="auto" w:fill="auto"/>
          </w:tcPr>
          <w:p w14:paraId="07CD1320" w14:textId="77777777" w:rsidR="006037E9" w:rsidRPr="00D20274" w:rsidRDefault="002313BB"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hyperlink r:id="rId123" w:history="1">
              <w:r w:rsidR="006037E9" w:rsidRPr="00D20274">
                <w:rPr>
                  <w:rStyle w:val="Hyperlink"/>
                  <w:rFonts w:ascii="Arial" w:hAnsi="Arial" w:cs="Arial"/>
                  <w:sz w:val="20"/>
                  <w:lang w:val="es-ES"/>
                </w:rPr>
                <w:t>Guía de conservación y observación de tortugas marinas en los Parques Nacionales Naturales de Colombia</w:t>
              </w:r>
            </w:hyperlink>
            <w:r w:rsidR="006037E9" w:rsidRPr="00D20274">
              <w:rPr>
                <w:rFonts w:ascii="Arial" w:hAnsi="Arial" w:cs="Arial"/>
                <w:sz w:val="20"/>
                <w:lang w:val="es-ES"/>
              </w:rPr>
              <w:t xml:space="preserve">. Ministerio de Ambiente y Desarrollo Sostenible y WWF-Colombia, 3a ed. </w:t>
            </w:r>
            <w:r w:rsidR="006037E9" w:rsidRPr="00D20274">
              <w:rPr>
                <w:rFonts w:ascii="Arial" w:hAnsi="Arial" w:cs="Arial"/>
                <w:sz w:val="20"/>
                <w:szCs w:val="20"/>
                <w:lang w:val="es-ES"/>
              </w:rPr>
              <w:t xml:space="preserve">Cali. </w:t>
            </w:r>
          </w:p>
        </w:tc>
      </w:tr>
    </w:tbl>
    <w:p w14:paraId="279342E6" w14:textId="77777777" w:rsidR="006037E9" w:rsidRPr="00D20274" w:rsidRDefault="006037E9" w:rsidP="00637409">
      <w:pPr>
        <w:spacing w:after="0" w:line="240" w:lineRule="auto"/>
        <w:jc w:val="both"/>
        <w:rPr>
          <w:rFonts w:cs="Arial"/>
          <w:lang w:val="es-ES"/>
        </w:rPr>
      </w:pPr>
    </w:p>
    <w:p w14:paraId="78DFB36B" w14:textId="77777777" w:rsidR="00E12154" w:rsidRPr="00D20274" w:rsidRDefault="00E12154" w:rsidP="00637409">
      <w:pPr>
        <w:spacing w:after="0" w:line="240" w:lineRule="auto"/>
        <w:jc w:val="both"/>
        <w:rPr>
          <w:rFonts w:cs="Arial"/>
          <w:b/>
          <w:bCs/>
          <w:lang w:val="es-ES"/>
        </w:rPr>
      </w:pPr>
    </w:p>
    <w:p w14:paraId="577A336A" w14:textId="315DDC78" w:rsidR="006037E9" w:rsidRPr="00D20274" w:rsidRDefault="006037E9" w:rsidP="00637409">
      <w:pPr>
        <w:spacing w:after="0" w:line="240" w:lineRule="auto"/>
        <w:jc w:val="both"/>
        <w:rPr>
          <w:rFonts w:cs="Arial"/>
          <w:b/>
          <w:bCs/>
          <w:lang w:val="es-ES"/>
        </w:rPr>
      </w:pPr>
      <w:r w:rsidRPr="00D20274">
        <w:rPr>
          <w:rFonts w:cs="Arial"/>
          <w:b/>
          <w:bCs/>
          <w:lang w:val="es-ES"/>
        </w:rPr>
        <w:t>Peces</w:t>
      </w:r>
    </w:p>
    <w:p w14:paraId="06135CC0" w14:textId="77777777" w:rsidR="006037E9" w:rsidRPr="00D20274" w:rsidRDefault="006037E9" w:rsidP="00637409">
      <w:pPr>
        <w:spacing w:after="0" w:line="240" w:lineRule="auto"/>
        <w:jc w:val="both"/>
        <w:rPr>
          <w:rFonts w:cs="Arial"/>
          <w:b/>
          <w:bCs/>
          <w:lang w:val="es-ES"/>
        </w:rPr>
      </w:pPr>
    </w:p>
    <w:tbl>
      <w:tblPr>
        <w:tblStyle w:val="GridTable4-Accent4"/>
        <w:tblW w:w="5028" w:type="pct"/>
        <w:tblLayout w:type="fixed"/>
        <w:tblLook w:val="04A0" w:firstRow="1" w:lastRow="0" w:firstColumn="1" w:lastColumn="0" w:noHBand="0" w:noVBand="1"/>
      </w:tblPr>
      <w:tblGrid>
        <w:gridCol w:w="1556"/>
        <w:gridCol w:w="1416"/>
        <w:gridCol w:w="6094"/>
      </w:tblGrid>
      <w:tr w:rsidR="00ED41B5" w:rsidRPr="00D20274" w14:paraId="0CC44B73" w14:textId="77777777" w:rsidTr="00ED41B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8" w:type="pct"/>
            <w:shd w:val="clear" w:color="auto" w:fill="2E74B5" w:themeFill="accent5" w:themeFillShade="BF"/>
          </w:tcPr>
          <w:p w14:paraId="2FD9F32A" w14:textId="2A3D31CB" w:rsidR="006037E9" w:rsidRPr="00D20274" w:rsidRDefault="006037E9" w:rsidP="00F72446">
            <w:pPr>
              <w:spacing w:beforeLines="20" w:before="48" w:afterLines="20" w:after="48"/>
              <w:rPr>
                <w:rFonts w:ascii="Arial" w:hAnsi="Arial" w:cs="Arial"/>
                <w:sz w:val="20"/>
                <w:szCs w:val="20"/>
                <w:lang w:val="es-ES"/>
              </w:rPr>
            </w:pPr>
            <w:r w:rsidRPr="00D20274">
              <w:rPr>
                <w:rFonts w:ascii="Arial" w:hAnsi="Arial" w:cs="Arial"/>
                <w:sz w:val="20"/>
                <w:szCs w:val="20"/>
                <w:lang w:val="es-ES"/>
              </w:rPr>
              <w:t>Especie/Grupo de especies</w:t>
            </w:r>
          </w:p>
        </w:tc>
        <w:tc>
          <w:tcPr>
            <w:tcW w:w="781" w:type="pct"/>
            <w:shd w:val="clear" w:color="auto" w:fill="2E74B5" w:themeFill="accent5" w:themeFillShade="BF"/>
          </w:tcPr>
          <w:p w14:paraId="57525BB0" w14:textId="77777777" w:rsidR="006037E9" w:rsidRPr="00D20274" w:rsidRDefault="006037E9" w:rsidP="00F72446">
            <w:pPr>
              <w:spacing w:beforeLines="20" w:before="48" w:afterLines="20" w:after="48"/>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Ubicación</w:t>
            </w:r>
          </w:p>
        </w:tc>
        <w:tc>
          <w:tcPr>
            <w:tcW w:w="3361" w:type="pct"/>
            <w:shd w:val="clear" w:color="auto" w:fill="2E74B5" w:themeFill="accent5" w:themeFillShade="BF"/>
          </w:tcPr>
          <w:p w14:paraId="0D944914" w14:textId="77777777" w:rsidR="006037E9" w:rsidRPr="00D20274" w:rsidRDefault="006037E9" w:rsidP="00F72446">
            <w:pPr>
              <w:spacing w:beforeLines="20" w:before="48" w:afterLines="20" w:after="48"/>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Código y fuente</w:t>
            </w:r>
          </w:p>
        </w:tc>
      </w:tr>
      <w:tr w:rsidR="00ED41B5" w:rsidRPr="008157D2" w14:paraId="74F084DC"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618F43AE"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Tiburón peregrino</w:t>
            </w:r>
            <w:r w:rsidRPr="00D20274">
              <w:rPr>
                <w:rFonts w:ascii="Arial" w:hAnsi="Arial" w:cs="Arial"/>
                <w:b w:val="0"/>
                <w:bCs w:val="0"/>
                <w:i/>
                <w:iCs/>
                <w:sz w:val="20"/>
                <w:szCs w:val="20"/>
                <w:lang w:val="es-ES"/>
              </w:rPr>
              <w:t xml:space="preserve"> </w:t>
            </w:r>
            <w:proofErr w:type="spellStart"/>
            <w:r w:rsidRPr="00D20274">
              <w:rPr>
                <w:rFonts w:ascii="Arial" w:hAnsi="Arial" w:cs="Arial"/>
                <w:b w:val="0"/>
                <w:bCs w:val="0"/>
                <w:i/>
                <w:iCs/>
                <w:sz w:val="20"/>
                <w:szCs w:val="20"/>
                <w:lang w:val="es-ES"/>
              </w:rPr>
              <w:t>Cetorhinus</w:t>
            </w:r>
            <w:proofErr w:type="spellEnd"/>
            <w:r w:rsidRPr="00D20274">
              <w:rPr>
                <w:rFonts w:ascii="Arial" w:hAnsi="Arial" w:cs="Arial"/>
                <w:b w:val="0"/>
                <w:bCs w:val="0"/>
                <w:i/>
                <w:iCs/>
                <w:sz w:val="20"/>
                <w:szCs w:val="20"/>
                <w:lang w:val="es-ES"/>
              </w:rPr>
              <w:t xml:space="preserve"> </w:t>
            </w:r>
            <w:proofErr w:type="spellStart"/>
            <w:r w:rsidRPr="00D20274">
              <w:rPr>
                <w:rFonts w:ascii="Arial" w:hAnsi="Arial" w:cs="Arial"/>
                <w:b w:val="0"/>
                <w:bCs w:val="0"/>
                <w:i/>
                <w:iCs/>
                <w:sz w:val="20"/>
                <w:szCs w:val="20"/>
                <w:lang w:val="es-ES"/>
              </w:rPr>
              <w:t>maximus</w:t>
            </w:r>
            <w:proofErr w:type="spellEnd"/>
          </w:p>
        </w:tc>
        <w:tc>
          <w:tcPr>
            <w:tcW w:w="781" w:type="pct"/>
            <w:shd w:val="clear" w:color="auto" w:fill="DEEAF6" w:themeFill="accent5" w:themeFillTint="33"/>
          </w:tcPr>
          <w:p w14:paraId="5024604C" w14:textId="44C3DA82"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p>
        </w:tc>
        <w:tc>
          <w:tcPr>
            <w:tcW w:w="3361" w:type="pct"/>
            <w:shd w:val="clear" w:color="auto" w:fill="DEEAF6" w:themeFill="accent5" w:themeFillTint="33"/>
          </w:tcPr>
          <w:p w14:paraId="1E8F27A4" w14:textId="77777777" w:rsidR="006037E9" w:rsidRPr="00D20274" w:rsidRDefault="006037E9" w:rsidP="00F72446">
            <w:pPr>
              <w:spacing w:beforeLines="20" w:before="48" w:afterLines="20" w:after="48"/>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proofErr w:type="spellStart"/>
            <w:r w:rsidRPr="00D20274">
              <w:rPr>
                <w:rFonts w:ascii="Arial" w:hAnsi="Arial" w:cs="Arial"/>
                <w:sz w:val="20"/>
                <w:szCs w:val="20"/>
                <w:lang w:val="es-ES"/>
              </w:rPr>
              <w:t>Shark</w:t>
            </w:r>
            <w:proofErr w:type="spellEnd"/>
            <w:r w:rsidRPr="00D20274">
              <w:rPr>
                <w:rFonts w:ascii="Arial" w:hAnsi="Arial" w:cs="Arial"/>
                <w:sz w:val="20"/>
                <w:szCs w:val="20"/>
                <w:lang w:val="es-ES"/>
              </w:rPr>
              <w:t xml:space="preserve"> Trust. Código de conducta </w:t>
            </w:r>
            <w:hyperlink r:id="rId124" w:history="1">
              <w:r w:rsidRPr="00D20274">
                <w:rPr>
                  <w:rStyle w:val="Hyperlink"/>
                  <w:rFonts w:ascii="Arial" w:hAnsi="Arial" w:cs="Arial"/>
                  <w:sz w:val="20"/>
                  <w:szCs w:val="20"/>
                  <w:lang w:val="es-ES"/>
                </w:rPr>
                <w:t>https://www.sharktrust.org/basking-shark-project</w:t>
              </w:r>
            </w:hyperlink>
          </w:p>
        </w:tc>
      </w:tr>
      <w:tr w:rsidR="006037E9" w:rsidRPr="008157D2" w14:paraId="46CBBDAF"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4A25D44C"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Gran tiburón blanco</w:t>
            </w:r>
            <w:r w:rsidRPr="00D20274">
              <w:rPr>
                <w:rFonts w:ascii="Arial" w:hAnsi="Arial" w:cs="Arial"/>
                <w:b w:val="0"/>
                <w:bCs w:val="0"/>
                <w:i/>
                <w:iCs/>
                <w:sz w:val="20"/>
                <w:szCs w:val="20"/>
                <w:lang w:val="es-ES"/>
              </w:rPr>
              <w:t xml:space="preserve"> </w:t>
            </w:r>
            <w:proofErr w:type="spellStart"/>
            <w:r w:rsidRPr="00D20274">
              <w:rPr>
                <w:rFonts w:ascii="Arial" w:hAnsi="Arial" w:cs="Arial"/>
                <w:b w:val="0"/>
                <w:bCs w:val="0"/>
                <w:i/>
                <w:iCs/>
                <w:sz w:val="20"/>
                <w:szCs w:val="20"/>
                <w:lang w:val="es-ES"/>
              </w:rPr>
              <w:t>Carcharodon</w:t>
            </w:r>
            <w:proofErr w:type="spellEnd"/>
            <w:r w:rsidRPr="00D20274">
              <w:rPr>
                <w:rFonts w:ascii="Arial" w:hAnsi="Arial" w:cs="Arial"/>
                <w:b w:val="0"/>
                <w:bCs w:val="0"/>
                <w:i/>
                <w:iCs/>
                <w:sz w:val="20"/>
                <w:szCs w:val="20"/>
                <w:lang w:val="es-ES"/>
              </w:rPr>
              <w:t xml:space="preserve"> </w:t>
            </w:r>
            <w:proofErr w:type="spellStart"/>
            <w:r w:rsidRPr="00D20274">
              <w:rPr>
                <w:rFonts w:ascii="Arial" w:hAnsi="Arial" w:cs="Arial"/>
                <w:b w:val="0"/>
                <w:bCs w:val="0"/>
                <w:i/>
                <w:iCs/>
                <w:sz w:val="20"/>
                <w:szCs w:val="20"/>
                <w:lang w:val="es-ES"/>
              </w:rPr>
              <w:t>carcharias</w:t>
            </w:r>
            <w:proofErr w:type="spellEnd"/>
            <w:r w:rsidRPr="00D20274">
              <w:rPr>
                <w:rFonts w:ascii="Arial" w:hAnsi="Arial" w:cs="Arial"/>
                <w:b w:val="0"/>
                <w:bCs w:val="0"/>
                <w:sz w:val="20"/>
                <w:szCs w:val="20"/>
                <w:lang w:val="es-ES"/>
              </w:rPr>
              <w:t>, buceo en jaula</w:t>
            </w:r>
          </w:p>
        </w:tc>
        <w:tc>
          <w:tcPr>
            <w:tcW w:w="781" w:type="pct"/>
          </w:tcPr>
          <w:p w14:paraId="284E4280"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Sudáfrica</w:t>
            </w:r>
          </w:p>
        </w:tc>
        <w:tc>
          <w:tcPr>
            <w:tcW w:w="3361" w:type="pct"/>
          </w:tcPr>
          <w:p w14:paraId="5D59E8A3" w14:textId="77777777" w:rsidR="006037E9" w:rsidRPr="00D20274"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Gobierno de Sudáfrica. </w:t>
            </w:r>
            <w:hyperlink r:id="rId125" w:history="1">
              <w:r w:rsidRPr="00D20274">
                <w:rPr>
                  <w:rStyle w:val="Hyperlink"/>
                  <w:rFonts w:ascii="Arial" w:hAnsi="Arial" w:cs="Arial"/>
                  <w:sz w:val="20"/>
                  <w:szCs w:val="20"/>
                  <w:lang w:val="es-ES"/>
                </w:rPr>
                <w:t>https://www.environment.gov.za/sites/default/files/legislations/mlra_whitesharkcage_g31211rg8919gon724_0.pdf</w:t>
              </w:r>
            </w:hyperlink>
          </w:p>
          <w:p w14:paraId="5D3EA1A2" w14:textId="77777777" w:rsidR="006037E9" w:rsidRPr="00D20274"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p>
        </w:tc>
      </w:tr>
      <w:tr w:rsidR="00ED41B5" w:rsidRPr="008157D2" w14:paraId="0DE97DC4"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1138C9C1"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Gran tiburón blanco</w:t>
            </w:r>
            <w:r w:rsidRPr="00D20274">
              <w:rPr>
                <w:rFonts w:ascii="Arial" w:hAnsi="Arial" w:cs="Arial"/>
                <w:b w:val="0"/>
                <w:bCs w:val="0"/>
                <w:i/>
                <w:iCs/>
                <w:sz w:val="20"/>
                <w:szCs w:val="20"/>
                <w:lang w:val="es-ES"/>
              </w:rPr>
              <w:t xml:space="preserve"> </w:t>
            </w:r>
            <w:proofErr w:type="spellStart"/>
            <w:r w:rsidRPr="00D20274">
              <w:rPr>
                <w:rFonts w:ascii="Arial" w:hAnsi="Arial" w:cs="Arial"/>
                <w:b w:val="0"/>
                <w:bCs w:val="0"/>
                <w:i/>
                <w:iCs/>
                <w:sz w:val="20"/>
                <w:szCs w:val="20"/>
                <w:lang w:val="es-ES"/>
              </w:rPr>
              <w:t>Carcharodon</w:t>
            </w:r>
            <w:proofErr w:type="spellEnd"/>
            <w:r w:rsidRPr="00D20274">
              <w:rPr>
                <w:rFonts w:ascii="Arial" w:hAnsi="Arial" w:cs="Arial"/>
                <w:b w:val="0"/>
                <w:bCs w:val="0"/>
                <w:i/>
                <w:iCs/>
                <w:sz w:val="20"/>
                <w:szCs w:val="20"/>
                <w:lang w:val="es-ES"/>
              </w:rPr>
              <w:t xml:space="preserve"> </w:t>
            </w:r>
            <w:proofErr w:type="spellStart"/>
            <w:r w:rsidRPr="00D20274">
              <w:rPr>
                <w:rFonts w:ascii="Arial" w:hAnsi="Arial" w:cs="Arial"/>
                <w:b w:val="0"/>
                <w:bCs w:val="0"/>
                <w:i/>
                <w:iCs/>
                <w:sz w:val="20"/>
                <w:szCs w:val="20"/>
                <w:lang w:val="es-ES"/>
              </w:rPr>
              <w:t>carcharias</w:t>
            </w:r>
            <w:proofErr w:type="spellEnd"/>
            <w:r w:rsidRPr="00D20274">
              <w:rPr>
                <w:rFonts w:ascii="Arial" w:hAnsi="Arial" w:cs="Arial"/>
                <w:b w:val="0"/>
                <w:bCs w:val="0"/>
                <w:sz w:val="20"/>
                <w:szCs w:val="20"/>
                <w:lang w:val="es-ES"/>
              </w:rPr>
              <w:t>, buceo en jaula</w:t>
            </w:r>
          </w:p>
        </w:tc>
        <w:tc>
          <w:tcPr>
            <w:tcW w:w="781" w:type="pct"/>
            <w:shd w:val="clear" w:color="auto" w:fill="DEEAF6" w:themeFill="accent5" w:themeFillTint="33"/>
          </w:tcPr>
          <w:p w14:paraId="4AA0A929"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Isla de Guadalupe</w:t>
            </w:r>
          </w:p>
        </w:tc>
        <w:tc>
          <w:tcPr>
            <w:tcW w:w="3361" w:type="pct"/>
            <w:shd w:val="clear" w:color="auto" w:fill="DEEAF6" w:themeFill="accent5" w:themeFillTint="33"/>
          </w:tcPr>
          <w:p w14:paraId="10865EA4" w14:textId="77777777" w:rsidR="006037E9" w:rsidRPr="00D20274" w:rsidRDefault="006037E9" w:rsidP="00F72446">
            <w:pPr>
              <w:autoSpaceDE w:val="0"/>
              <w:autoSpaceDN w:val="0"/>
              <w:adjustRightInd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Código de Conducta </w:t>
            </w:r>
            <w:hyperlink r:id="rId126" w:history="1">
              <w:r w:rsidRPr="00D20274">
                <w:rPr>
                  <w:rStyle w:val="Hyperlink"/>
                  <w:rFonts w:ascii="Arial" w:hAnsi="Arial" w:cs="Arial"/>
                  <w:sz w:val="20"/>
                  <w:szCs w:val="20"/>
                  <w:lang w:val="es-ES"/>
                </w:rPr>
                <w:t>https://horizoncharters.com/code-conduct-great-white-shark-cage-diving-guadalupe-island/</w:t>
              </w:r>
            </w:hyperlink>
          </w:p>
        </w:tc>
      </w:tr>
      <w:tr w:rsidR="006037E9" w:rsidRPr="008157D2" w14:paraId="25A2946A"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518A86EB"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Gran tiburón blanco</w:t>
            </w:r>
            <w:r w:rsidRPr="00D20274">
              <w:rPr>
                <w:rFonts w:ascii="Arial" w:hAnsi="Arial" w:cs="Arial"/>
                <w:b w:val="0"/>
                <w:bCs w:val="0"/>
                <w:i/>
                <w:iCs/>
                <w:sz w:val="20"/>
                <w:szCs w:val="20"/>
                <w:lang w:val="es-ES"/>
              </w:rPr>
              <w:t xml:space="preserve"> </w:t>
            </w:r>
            <w:proofErr w:type="spellStart"/>
            <w:r w:rsidRPr="00D20274">
              <w:rPr>
                <w:rFonts w:ascii="Arial" w:hAnsi="Arial" w:cs="Arial"/>
                <w:b w:val="0"/>
                <w:bCs w:val="0"/>
                <w:i/>
                <w:iCs/>
                <w:sz w:val="20"/>
                <w:szCs w:val="20"/>
                <w:lang w:val="es-ES"/>
              </w:rPr>
              <w:t>Carcharodon</w:t>
            </w:r>
            <w:proofErr w:type="spellEnd"/>
            <w:r w:rsidRPr="00D20274">
              <w:rPr>
                <w:rFonts w:ascii="Arial" w:hAnsi="Arial" w:cs="Arial"/>
                <w:b w:val="0"/>
                <w:bCs w:val="0"/>
                <w:i/>
                <w:iCs/>
                <w:sz w:val="20"/>
                <w:szCs w:val="20"/>
                <w:lang w:val="es-ES"/>
              </w:rPr>
              <w:t xml:space="preserve"> </w:t>
            </w:r>
            <w:proofErr w:type="spellStart"/>
            <w:r w:rsidRPr="00D20274">
              <w:rPr>
                <w:rFonts w:ascii="Arial" w:hAnsi="Arial" w:cs="Arial"/>
                <w:b w:val="0"/>
                <w:bCs w:val="0"/>
                <w:i/>
                <w:iCs/>
                <w:sz w:val="20"/>
                <w:szCs w:val="20"/>
                <w:lang w:val="es-ES"/>
              </w:rPr>
              <w:t>carcharias</w:t>
            </w:r>
            <w:proofErr w:type="spellEnd"/>
            <w:r w:rsidRPr="00D20274">
              <w:rPr>
                <w:rFonts w:ascii="Arial" w:hAnsi="Arial" w:cs="Arial"/>
                <w:b w:val="0"/>
                <w:bCs w:val="0"/>
                <w:sz w:val="20"/>
                <w:szCs w:val="20"/>
                <w:lang w:val="es-ES"/>
              </w:rPr>
              <w:t>, buceo en jaula</w:t>
            </w:r>
          </w:p>
        </w:tc>
        <w:tc>
          <w:tcPr>
            <w:tcW w:w="781" w:type="pct"/>
          </w:tcPr>
          <w:p w14:paraId="4A66C07C"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Isla de Guadalupe</w:t>
            </w:r>
          </w:p>
        </w:tc>
        <w:tc>
          <w:tcPr>
            <w:tcW w:w="3361" w:type="pct"/>
          </w:tcPr>
          <w:p w14:paraId="62F32A17" w14:textId="77777777" w:rsidR="006037E9" w:rsidRPr="00D20274"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Código de Conducta </w:t>
            </w:r>
            <w:hyperlink r:id="rId127" w:history="1">
              <w:r w:rsidRPr="00D20274">
                <w:rPr>
                  <w:rStyle w:val="Hyperlink"/>
                  <w:rFonts w:ascii="Arial" w:hAnsi="Arial" w:cs="Arial"/>
                  <w:sz w:val="20"/>
                  <w:szCs w:val="20"/>
                  <w:lang w:val="es-ES"/>
                </w:rPr>
                <w:t>https://horizoncharters.com/code-conduct-great-white-shark-cage-diving-guadalupe-island/</w:t>
              </w:r>
            </w:hyperlink>
          </w:p>
        </w:tc>
      </w:tr>
      <w:tr w:rsidR="00ED41B5" w:rsidRPr="008157D2" w14:paraId="76A65724"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69247B1A"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 xml:space="preserve">Rayas </w:t>
            </w:r>
            <w:proofErr w:type="spellStart"/>
            <w:r w:rsidRPr="00D20274">
              <w:rPr>
                <w:rFonts w:ascii="Arial" w:hAnsi="Arial" w:cs="Arial"/>
                <w:b w:val="0"/>
                <w:bCs w:val="0"/>
                <w:sz w:val="20"/>
                <w:szCs w:val="20"/>
                <w:lang w:val="es-ES"/>
              </w:rPr>
              <w:t>mobúlidas</w:t>
            </w:r>
            <w:proofErr w:type="spellEnd"/>
          </w:p>
        </w:tc>
        <w:tc>
          <w:tcPr>
            <w:tcW w:w="781" w:type="pct"/>
            <w:shd w:val="clear" w:color="auto" w:fill="DEEAF6" w:themeFill="accent5" w:themeFillTint="33"/>
          </w:tcPr>
          <w:p w14:paraId="3793710F" w14:textId="2BD95EF0"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p>
        </w:tc>
        <w:tc>
          <w:tcPr>
            <w:tcW w:w="3361" w:type="pct"/>
            <w:shd w:val="clear" w:color="auto" w:fill="DEEAF6" w:themeFill="accent5" w:themeFillTint="33"/>
          </w:tcPr>
          <w:p w14:paraId="2E651368" w14:textId="77777777" w:rsidR="006037E9" w:rsidRPr="00D20274" w:rsidRDefault="006037E9" w:rsidP="00F72446">
            <w:pPr>
              <w:autoSpaceDE w:val="0"/>
              <w:autoSpaceDN w:val="0"/>
              <w:adjustRightInd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Manta </w:t>
            </w:r>
            <w:proofErr w:type="spellStart"/>
            <w:r w:rsidRPr="00D20274">
              <w:rPr>
                <w:rFonts w:ascii="Arial" w:hAnsi="Arial" w:cs="Arial"/>
                <w:sz w:val="20"/>
                <w:szCs w:val="20"/>
                <w:lang w:val="es-ES"/>
              </w:rPr>
              <w:t>Pacific</w:t>
            </w:r>
            <w:proofErr w:type="spellEnd"/>
            <w:r w:rsidRPr="00D20274">
              <w:rPr>
                <w:rFonts w:ascii="Arial" w:hAnsi="Arial" w:cs="Arial"/>
                <w:sz w:val="20"/>
                <w:szCs w:val="20"/>
                <w:lang w:val="es-ES"/>
              </w:rPr>
              <w:t xml:space="preserve"> </w:t>
            </w:r>
            <w:hyperlink r:id="rId128" w:history="1">
              <w:r w:rsidRPr="00D20274">
                <w:rPr>
                  <w:rStyle w:val="Hyperlink"/>
                  <w:rFonts w:ascii="Arial" w:hAnsi="Arial" w:cs="Arial"/>
                  <w:sz w:val="20"/>
                  <w:szCs w:val="20"/>
                  <w:lang w:val="es-ES"/>
                </w:rPr>
                <w:t>https://www.mantapacific.org/manta-tour-participant-guidelines</w:t>
              </w:r>
            </w:hyperlink>
            <w:r w:rsidRPr="00D20274">
              <w:rPr>
                <w:rFonts w:ascii="Arial" w:hAnsi="Arial" w:cs="Arial"/>
                <w:sz w:val="20"/>
                <w:szCs w:val="20"/>
                <w:lang w:val="es-ES"/>
              </w:rPr>
              <w:t xml:space="preserve">; </w:t>
            </w:r>
            <w:hyperlink r:id="rId129" w:history="1">
              <w:r w:rsidRPr="00D20274">
                <w:rPr>
                  <w:rStyle w:val="Hyperlink"/>
                  <w:rFonts w:ascii="Arial" w:hAnsi="Arial" w:cs="Arial"/>
                  <w:sz w:val="20"/>
                  <w:szCs w:val="20"/>
                  <w:lang w:val="es-ES"/>
                </w:rPr>
                <w:t>https://www.mantapacific.org/manta-tour-operator-standards</w:t>
              </w:r>
            </w:hyperlink>
          </w:p>
        </w:tc>
      </w:tr>
      <w:tr w:rsidR="006037E9" w:rsidRPr="00D20274" w14:paraId="13074CFC"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666A0287"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 xml:space="preserve">Rayas </w:t>
            </w:r>
            <w:proofErr w:type="spellStart"/>
            <w:r w:rsidRPr="00D20274">
              <w:rPr>
                <w:rFonts w:ascii="Arial" w:hAnsi="Arial" w:cs="Arial"/>
                <w:b w:val="0"/>
                <w:bCs w:val="0"/>
                <w:sz w:val="20"/>
                <w:szCs w:val="20"/>
                <w:lang w:val="es-ES"/>
              </w:rPr>
              <w:t>mobúlidas</w:t>
            </w:r>
            <w:proofErr w:type="spellEnd"/>
          </w:p>
        </w:tc>
        <w:tc>
          <w:tcPr>
            <w:tcW w:w="781" w:type="pct"/>
          </w:tcPr>
          <w:p w14:paraId="0BEFD807" w14:textId="4D1BF64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p>
        </w:tc>
        <w:tc>
          <w:tcPr>
            <w:tcW w:w="3361" w:type="pct"/>
          </w:tcPr>
          <w:p w14:paraId="0B3F3600" w14:textId="77777777" w:rsidR="006037E9" w:rsidRPr="004F655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F6552">
              <w:rPr>
                <w:rFonts w:ascii="Arial" w:hAnsi="Arial" w:cs="Arial"/>
                <w:sz w:val="20"/>
                <w:szCs w:val="20"/>
                <w:lang w:val="en-US"/>
              </w:rPr>
              <w:t xml:space="preserve">Manta Trust. </w:t>
            </w:r>
            <w:hyperlink r:id="rId130" w:history="1">
              <w:r w:rsidRPr="004F6552">
                <w:rPr>
                  <w:rStyle w:val="Hyperlink"/>
                  <w:rFonts w:ascii="Arial" w:hAnsi="Arial" w:cs="Arial"/>
                  <w:sz w:val="20"/>
                  <w:szCs w:val="20"/>
                  <w:lang w:val="en-US"/>
                </w:rPr>
                <w:t>https://swimwithmantas.org/</w:t>
              </w:r>
            </w:hyperlink>
          </w:p>
        </w:tc>
      </w:tr>
      <w:tr w:rsidR="00ED41B5" w:rsidRPr="008157D2" w14:paraId="3DEC5810"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1A210EC1"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 xml:space="preserve">Rayas </w:t>
            </w:r>
            <w:proofErr w:type="spellStart"/>
            <w:r w:rsidRPr="00D20274">
              <w:rPr>
                <w:rFonts w:ascii="Arial" w:hAnsi="Arial" w:cs="Arial"/>
                <w:b w:val="0"/>
                <w:bCs w:val="0"/>
                <w:sz w:val="20"/>
                <w:szCs w:val="20"/>
                <w:lang w:val="es-ES"/>
              </w:rPr>
              <w:t>mobúlidas</w:t>
            </w:r>
            <w:proofErr w:type="spellEnd"/>
          </w:p>
        </w:tc>
        <w:tc>
          <w:tcPr>
            <w:tcW w:w="781" w:type="pct"/>
            <w:shd w:val="clear" w:color="auto" w:fill="DEEAF6" w:themeFill="accent5" w:themeFillTint="33"/>
          </w:tcPr>
          <w:p w14:paraId="013FC63A"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Raja </w:t>
            </w:r>
            <w:proofErr w:type="spellStart"/>
            <w:r w:rsidRPr="00D20274">
              <w:rPr>
                <w:rFonts w:ascii="Arial" w:hAnsi="Arial" w:cs="Arial"/>
                <w:sz w:val="20"/>
                <w:szCs w:val="20"/>
                <w:lang w:val="es-ES"/>
              </w:rPr>
              <w:t>Ampat</w:t>
            </w:r>
            <w:proofErr w:type="spellEnd"/>
            <w:r w:rsidRPr="00D20274">
              <w:rPr>
                <w:rFonts w:ascii="Arial" w:hAnsi="Arial" w:cs="Arial"/>
                <w:sz w:val="20"/>
                <w:szCs w:val="20"/>
                <w:lang w:val="es-ES"/>
              </w:rPr>
              <w:t>, Indonesia</w:t>
            </w:r>
          </w:p>
        </w:tc>
        <w:tc>
          <w:tcPr>
            <w:tcW w:w="3361" w:type="pct"/>
            <w:shd w:val="clear" w:color="auto" w:fill="DEEAF6" w:themeFill="accent5" w:themeFillTint="33"/>
          </w:tcPr>
          <w:p w14:paraId="06A456D2"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Código de conducta para practicar esnórquel </w:t>
            </w:r>
            <w:hyperlink r:id="rId131" w:history="1">
              <w:r w:rsidRPr="00D20274">
                <w:rPr>
                  <w:rStyle w:val="Hyperlink"/>
                  <w:rFonts w:ascii="Arial" w:hAnsi="Arial" w:cs="Arial"/>
                  <w:sz w:val="20"/>
                  <w:szCs w:val="20"/>
                  <w:lang w:val="es-ES"/>
                </w:rPr>
                <w:t>https://rajaampat-seacentre.org/wp-content/uploads/2019/12/COC-Snorkellers-2.jpg</w:t>
              </w:r>
            </w:hyperlink>
            <w:r w:rsidRPr="00D20274">
              <w:rPr>
                <w:rFonts w:ascii="Arial" w:hAnsi="Arial" w:cs="Arial"/>
                <w:sz w:val="20"/>
                <w:szCs w:val="20"/>
                <w:lang w:val="es-ES"/>
              </w:rPr>
              <w:t xml:space="preserve"> y para los buceadores </w:t>
            </w:r>
            <w:hyperlink r:id="rId132" w:history="1">
              <w:r w:rsidRPr="00D20274">
                <w:rPr>
                  <w:rStyle w:val="Hyperlink"/>
                  <w:rFonts w:ascii="Arial" w:hAnsi="Arial" w:cs="Arial"/>
                  <w:sz w:val="20"/>
                  <w:szCs w:val="20"/>
                  <w:lang w:val="es-ES"/>
                </w:rPr>
                <w:t>https://rajaampat-seacentre.org/wp-content/uploads/2019/12/COC-Divers.jpg</w:t>
              </w:r>
            </w:hyperlink>
          </w:p>
          <w:p w14:paraId="69A36F29"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p>
        </w:tc>
      </w:tr>
      <w:tr w:rsidR="006037E9" w:rsidRPr="008157D2" w14:paraId="015A8F8B"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2EFB2213"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lastRenderedPageBreak/>
              <w:t xml:space="preserve">Rayas </w:t>
            </w:r>
            <w:proofErr w:type="spellStart"/>
            <w:r w:rsidRPr="00D20274">
              <w:rPr>
                <w:rFonts w:ascii="Arial" w:hAnsi="Arial" w:cs="Arial"/>
                <w:b w:val="0"/>
                <w:bCs w:val="0"/>
                <w:sz w:val="20"/>
                <w:szCs w:val="20"/>
                <w:lang w:val="es-ES"/>
              </w:rPr>
              <w:t>mobúlidas</w:t>
            </w:r>
            <w:proofErr w:type="spellEnd"/>
          </w:p>
        </w:tc>
        <w:tc>
          <w:tcPr>
            <w:tcW w:w="781" w:type="pct"/>
          </w:tcPr>
          <w:p w14:paraId="7356F895"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Bali</w:t>
            </w:r>
          </w:p>
        </w:tc>
        <w:tc>
          <w:tcPr>
            <w:tcW w:w="3361" w:type="pct"/>
          </w:tcPr>
          <w:p w14:paraId="6A8B697B" w14:textId="77777777" w:rsidR="006037E9" w:rsidRPr="00D20274"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Código de Conducta </w:t>
            </w:r>
            <w:hyperlink r:id="rId133" w:history="1">
              <w:r w:rsidRPr="00D20274">
                <w:rPr>
                  <w:rStyle w:val="Hyperlink"/>
                  <w:rFonts w:ascii="Arial" w:hAnsi="Arial" w:cs="Arial"/>
                  <w:sz w:val="20"/>
                  <w:szCs w:val="20"/>
                  <w:lang w:val="es-ES"/>
                </w:rPr>
                <w:t>https://bali.com/code-of-conduct-scuba-diving/</w:t>
              </w:r>
            </w:hyperlink>
          </w:p>
        </w:tc>
      </w:tr>
      <w:tr w:rsidR="00ED41B5" w:rsidRPr="008157D2" w14:paraId="0228E7D7"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0A4184A4"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 xml:space="preserve">Rayas </w:t>
            </w:r>
            <w:proofErr w:type="spellStart"/>
            <w:r w:rsidRPr="00D20274">
              <w:rPr>
                <w:rFonts w:ascii="Arial" w:hAnsi="Arial" w:cs="Arial"/>
                <w:b w:val="0"/>
                <w:bCs w:val="0"/>
                <w:sz w:val="20"/>
                <w:szCs w:val="20"/>
                <w:lang w:val="es-ES"/>
              </w:rPr>
              <w:t>mobúlidas</w:t>
            </w:r>
            <w:proofErr w:type="spellEnd"/>
          </w:p>
        </w:tc>
        <w:tc>
          <w:tcPr>
            <w:tcW w:w="781" w:type="pct"/>
            <w:shd w:val="clear" w:color="auto" w:fill="DEEAF6" w:themeFill="accent5" w:themeFillTint="33"/>
          </w:tcPr>
          <w:p w14:paraId="0E8A4373"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Manta Sandy, Raja </w:t>
            </w:r>
            <w:proofErr w:type="spellStart"/>
            <w:r w:rsidRPr="00D20274">
              <w:rPr>
                <w:rFonts w:ascii="Arial" w:hAnsi="Arial" w:cs="Arial"/>
                <w:sz w:val="20"/>
                <w:szCs w:val="20"/>
                <w:lang w:val="es-ES"/>
              </w:rPr>
              <w:t>Ampat</w:t>
            </w:r>
            <w:proofErr w:type="spellEnd"/>
            <w:r w:rsidRPr="00D20274">
              <w:rPr>
                <w:rFonts w:ascii="Arial" w:hAnsi="Arial" w:cs="Arial"/>
                <w:sz w:val="20"/>
                <w:szCs w:val="20"/>
                <w:lang w:val="es-ES"/>
              </w:rPr>
              <w:t xml:space="preserve">, Indonesia </w:t>
            </w:r>
          </w:p>
        </w:tc>
        <w:tc>
          <w:tcPr>
            <w:tcW w:w="3361" w:type="pct"/>
            <w:shd w:val="clear" w:color="auto" w:fill="DEEAF6" w:themeFill="accent5" w:themeFillTint="33"/>
          </w:tcPr>
          <w:p w14:paraId="694A56C6" w14:textId="77777777" w:rsidR="006037E9" w:rsidRPr="00D20274" w:rsidRDefault="006037E9" w:rsidP="00F72446">
            <w:pPr>
              <w:autoSpaceDE w:val="0"/>
              <w:autoSpaceDN w:val="0"/>
              <w:adjustRightInd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Reglamentos y código de conducta para las interacciones comerciales </w:t>
            </w:r>
            <w:hyperlink r:id="rId134" w:history="1">
              <w:r w:rsidRPr="00D20274">
                <w:rPr>
                  <w:rStyle w:val="Hyperlink"/>
                  <w:rFonts w:ascii="Arial" w:hAnsi="Arial" w:cs="Arial"/>
                  <w:sz w:val="20"/>
                  <w:szCs w:val="20"/>
                  <w:lang w:val="es-ES"/>
                </w:rPr>
                <w:t>https://birdsheadseascape.com/diving/diving-manta-sandy-heres-need-know-meidiarti-kasmidi-nikka-amandra-gunadharma/</w:t>
              </w:r>
            </w:hyperlink>
          </w:p>
          <w:p w14:paraId="63EFD0C4" w14:textId="77777777" w:rsidR="006037E9" w:rsidRPr="00D20274" w:rsidRDefault="006037E9" w:rsidP="00F72446">
            <w:pPr>
              <w:autoSpaceDE w:val="0"/>
              <w:autoSpaceDN w:val="0"/>
              <w:adjustRightInd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p>
        </w:tc>
      </w:tr>
      <w:tr w:rsidR="006037E9" w:rsidRPr="00D20274" w14:paraId="2312FA81"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7652E783"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 xml:space="preserve">Rayas </w:t>
            </w:r>
            <w:proofErr w:type="spellStart"/>
            <w:r w:rsidRPr="00D20274">
              <w:rPr>
                <w:rFonts w:ascii="Arial" w:hAnsi="Arial" w:cs="Arial"/>
                <w:b w:val="0"/>
                <w:bCs w:val="0"/>
                <w:sz w:val="20"/>
                <w:szCs w:val="20"/>
                <w:lang w:val="es-ES"/>
              </w:rPr>
              <w:t>mobúlidas</w:t>
            </w:r>
            <w:proofErr w:type="spellEnd"/>
          </w:p>
        </w:tc>
        <w:tc>
          <w:tcPr>
            <w:tcW w:w="781" w:type="pct"/>
          </w:tcPr>
          <w:p w14:paraId="65888693"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Hawái, EE. UU.</w:t>
            </w:r>
          </w:p>
        </w:tc>
        <w:tc>
          <w:tcPr>
            <w:tcW w:w="3361" w:type="pct"/>
          </w:tcPr>
          <w:p w14:paraId="419F9B3B"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División de Actividades Náuticas y Oceánicas, oeste de Hawái</w:t>
            </w:r>
            <w:r w:rsidRPr="00D20274">
              <w:rPr>
                <w:rFonts w:ascii="Arial" w:hAnsi="Arial" w:cs="Arial"/>
                <w:sz w:val="20"/>
                <w:szCs w:val="20"/>
                <w:lang w:val="es-ES"/>
              </w:rPr>
              <w:br/>
              <w:t xml:space="preserve">Área de Gestión Recreativa Oceánica. Propuesta de normas administrativas para la observación de la Manta. </w:t>
            </w:r>
            <w:hyperlink r:id="rId135" w:history="1">
              <w:r w:rsidRPr="00D20274">
                <w:rPr>
                  <w:rStyle w:val="Hyperlink"/>
                  <w:rFonts w:ascii="Arial" w:hAnsi="Arial" w:cs="Arial"/>
                  <w:sz w:val="20"/>
                  <w:szCs w:val="20"/>
                  <w:lang w:val="es-ES"/>
                </w:rPr>
                <w:t>https://dlnr.hawaii.gov/dobor/files/2013/08/MantaDiveSitesManagementPlan-9.9.16.pdf</w:t>
              </w:r>
            </w:hyperlink>
          </w:p>
        </w:tc>
      </w:tr>
      <w:tr w:rsidR="00ED41B5" w:rsidRPr="008157D2" w14:paraId="2552EA6F"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2A20F910"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 xml:space="preserve">Rayas </w:t>
            </w:r>
            <w:proofErr w:type="spellStart"/>
            <w:r w:rsidRPr="00D20274">
              <w:rPr>
                <w:rFonts w:ascii="Arial" w:hAnsi="Arial" w:cs="Arial"/>
                <w:b w:val="0"/>
                <w:bCs w:val="0"/>
                <w:sz w:val="20"/>
                <w:szCs w:val="20"/>
                <w:lang w:val="es-ES"/>
              </w:rPr>
              <w:t>mobúlidas</w:t>
            </w:r>
            <w:proofErr w:type="spellEnd"/>
            <w:r w:rsidRPr="00D20274">
              <w:rPr>
                <w:rFonts w:ascii="Arial" w:hAnsi="Arial" w:cs="Arial"/>
                <w:b w:val="0"/>
                <w:bCs w:val="0"/>
                <w:sz w:val="20"/>
                <w:szCs w:val="20"/>
                <w:lang w:val="es-ES"/>
              </w:rPr>
              <w:t xml:space="preserve">, tiburón ballena </w:t>
            </w:r>
            <w:proofErr w:type="spellStart"/>
            <w:r w:rsidRPr="00D20274">
              <w:rPr>
                <w:rFonts w:ascii="Arial" w:hAnsi="Arial" w:cs="Arial"/>
                <w:b w:val="0"/>
                <w:bCs w:val="0"/>
                <w:i/>
                <w:iCs/>
                <w:sz w:val="20"/>
                <w:szCs w:val="20"/>
                <w:lang w:val="es-ES"/>
              </w:rPr>
              <w:t>Rhincodon</w:t>
            </w:r>
            <w:proofErr w:type="spellEnd"/>
            <w:r w:rsidRPr="00D20274">
              <w:rPr>
                <w:rFonts w:ascii="Arial" w:hAnsi="Arial" w:cs="Arial"/>
                <w:b w:val="0"/>
                <w:bCs w:val="0"/>
                <w:i/>
                <w:iCs/>
                <w:sz w:val="20"/>
                <w:szCs w:val="20"/>
                <w:lang w:val="es-ES"/>
              </w:rPr>
              <w:t xml:space="preserve"> </w:t>
            </w:r>
            <w:proofErr w:type="spellStart"/>
            <w:r w:rsidRPr="00D20274">
              <w:rPr>
                <w:rFonts w:ascii="Arial" w:hAnsi="Arial" w:cs="Arial"/>
                <w:b w:val="0"/>
                <w:bCs w:val="0"/>
                <w:i/>
                <w:iCs/>
                <w:sz w:val="20"/>
                <w:szCs w:val="20"/>
                <w:lang w:val="es-ES"/>
              </w:rPr>
              <w:t>typus</w:t>
            </w:r>
            <w:proofErr w:type="spellEnd"/>
          </w:p>
        </w:tc>
        <w:tc>
          <w:tcPr>
            <w:tcW w:w="781" w:type="pct"/>
            <w:shd w:val="clear" w:color="auto" w:fill="DEEAF6" w:themeFill="accent5" w:themeFillTint="33"/>
          </w:tcPr>
          <w:p w14:paraId="4DFF9841"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Parque Marino de </w:t>
            </w:r>
            <w:proofErr w:type="spellStart"/>
            <w:r w:rsidRPr="00D20274">
              <w:rPr>
                <w:rFonts w:ascii="Arial" w:hAnsi="Arial" w:cs="Arial"/>
                <w:sz w:val="20"/>
                <w:szCs w:val="20"/>
                <w:lang w:val="es-ES"/>
              </w:rPr>
              <w:t>Ningaloo</w:t>
            </w:r>
            <w:proofErr w:type="spellEnd"/>
          </w:p>
        </w:tc>
        <w:tc>
          <w:tcPr>
            <w:tcW w:w="3361" w:type="pct"/>
            <w:shd w:val="clear" w:color="auto" w:fill="DEEAF6" w:themeFill="accent5" w:themeFillTint="33"/>
          </w:tcPr>
          <w:p w14:paraId="6180CD5A"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Gobierno de Australia. Información para visitantes </w:t>
            </w:r>
            <w:hyperlink r:id="rId136" w:history="1">
              <w:r w:rsidRPr="00D20274">
                <w:rPr>
                  <w:rStyle w:val="Hyperlink"/>
                  <w:rFonts w:ascii="Arial" w:hAnsi="Arial" w:cs="Arial"/>
                  <w:sz w:val="20"/>
                  <w:szCs w:val="20"/>
                  <w:lang w:val="es-ES"/>
                </w:rPr>
                <w:t>https://parksaustralia.gov.au/marine/pub/scientific-publications/archive/ningaloo-visitors-info.pdf</w:t>
              </w:r>
            </w:hyperlink>
          </w:p>
        </w:tc>
      </w:tr>
      <w:tr w:rsidR="006037E9" w:rsidRPr="008157D2" w14:paraId="1AF7661F"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78F87E03" w14:textId="77777777" w:rsidR="006037E9" w:rsidRPr="00D20274" w:rsidRDefault="006037E9" w:rsidP="00F72446">
            <w:pPr>
              <w:spacing w:beforeLines="20" w:before="48" w:afterLines="20" w:after="48"/>
              <w:rPr>
                <w:rFonts w:ascii="Arial" w:hAnsi="Arial" w:cs="Arial"/>
                <w:b w:val="0"/>
                <w:bCs w:val="0"/>
                <w:i/>
                <w:iCs/>
                <w:sz w:val="20"/>
                <w:szCs w:val="20"/>
                <w:lang w:val="es-ES"/>
              </w:rPr>
            </w:pPr>
            <w:r w:rsidRPr="00D20274">
              <w:rPr>
                <w:rFonts w:ascii="Arial" w:hAnsi="Arial" w:cs="Arial"/>
                <w:b w:val="0"/>
                <w:bCs w:val="0"/>
                <w:sz w:val="20"/>
                <w:szCs w:val="20"/>
                <w:lang w:val="es-ES"/>
              </w:rPr>
              <w:t>Mantarraya gigante</w:t>
            </w:r>
            <w:r w:rsidRPr="00D20274">
              <w:rPr>
                <w:rFonts w:ascii="Arial" w:hAnsi="Arial" w:cs="Arial"/>
                <w:b w:val="0"/>
                <w:bCs w:val="0"/>
                <w:i/>
                <w:iCs/>
                <w:sz w:val="20"/>
                <w:szCs w:val="20"/>
                <w:lang w:val="es-ES"/>
              </w:rPr>
              <w:t xml:space="preserve"> </w:t>
            </w:r>
            <w:proofErr w:type="spellStart"/>
            <w:r w:rsidRPr="00D20274">
              <w:rPr>
                <w:rFonts w:ascii="Arial" w:hAnsi="Arial" w:cs="Arial"/>
                <w:b w:val="0"/>
                <w:bCs w:val="0"/>
                <w:i/>
                <w:iCs/>
                <w:sz w:val="20"/>
                <w:szCs w:val="20"/>
                <w:lang w:val="es-ES"/>
              </w:rPr>
              <w:t>Mobula</w:t>
            </w:r>
            <w:proofErr w:type="spellEnd"/>
            <w:r w:rsidRPr="00D20274">
              <w:rPr>
                <w:rFonts w:ascii="Arial" w:hAnsi="Arial" w:cs="Arial"/>
                <w:b w:val="0"/>
                <w:bCs w:val="0"/>
                <w:i/>
                <w:iCs/>
                <w:sz w:val="20"/>
                <w:szCs w:val="20"/>
                <w:lang w:val="es-ES"/>
              </w:rPr>
              <w:t xml:space="preserve"> </w:t>
            </w:r>
            <w:proofErr w:type="spellStart"/>
            <w:r w:rsidRPr="00D20274">
              <w:rPr>
                <w:rFonts w:ascii="Arial" w:hAnsi="Arial" w:cs="Arial"/>
                <w:b w:val="0"/>
                <w:bCs w:val="0"/>
                <w:i/>
                <w:iCs/>
                <w:sz w:val="20"/>
                <w:szCs w:val="20"/>
                <w:lang w:val="es-ES"/>
              </w:rPr>
              <w:t>birostris</w:t>
            </w:r>
            <w:proofErr w:type="spellEnd"/>
          </w:p>
        </w:tc>
        <w:tc>
          <w:tcPr>
            <w:tcW w:w="781" w:type="pct"/>
          </w:tcPr>
          <w:p w14:paraId="70072330"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La Reina, </w:t>
            </w:r>
            <w:proofErr w:type="spellStart"/>
            <w:r w:rsidRPr="00D20274">
              <w:rPr>
                <w:rFonts w:ascii="Arial" w:hAnsi="Arial" w:cs="Arial"/>
                <w:sz w:val="20"/>
                <w:szCs w:val="20"/>
                <w:lang w:val="es-ES"/>
              </w:rPr>
              <w:t>Mexico</w:t>
            </w:r>
            <w:proofErr w:type="spellEnd"/>
          </w:p>
        </w:tc>
        <w:tc>
          <w:tcPr>
            <w:tcW w:w="3361" w:type="pct"/>
          </w:tcPr>
          <w:p w14:paraId="5CDDCA11" w14:textId="77777777" w:rsidR="006037E9" w:rsidRPr="00D20274"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Código de conducta (en español) </w:t>
            </w:r>
            <w:hyperlink r:id="rId137" w:history="1">
              <w:r w:rsidRPr="00D20274">
                <w:rPr>
                  <w:rStyle w:val="Hyperlink"/>
                  <w:rFonts w:ascii="Arial" w:hAnsi="Arial" w:cs="Arial"/>
                  <w:sz w:val="20"/>
                  <w:szCs w:val="20"/>
                  <w:lang w:val="es-ES"/>
                </w:rPr>
                <w:t>https://static1.squarespace.com/static/5de7ab07465f7953ae1b53db/t/6008ceebc7161c330c64697e/1611189999200/MANTA+PACIFICO+CODIGO_manual+DIG+20200824_.pdf</w:t>
              </w:r>
            </w:hyperlink>
          </w:p>
          <w:p w14:paraId="439DE217" w14:textId="77777777" w:rsidR="006037E9" w:rsidRPr="00D20274"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p>
        </w:tc>
      </w:tr>
      <w:tr w:rsidR="00ED41B5" w:rsidRPr="008157D2" w14:paraId="370C043A"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20157DF8" w14:textId="77777777" w:rsidR="006037E9" w:rsidRPr="00D20274" w:rsidRDefault="006037E9" w:rsidP="00F72446">
            <w:pPr>
              <w:spacing w:beforeLines="20" w:before="48" w:afterLines="20" w:after="48"/>
              <w:rPr>
                <w:rFonts w:ascii="Arial" w:hAnsi="Arial" w:cs="Arial"/>
                <w:b w:val="0"/>
                <w:bCs w:val="0"/>
                <w:i/>
                <w:iCs/>
                <w:sz w:val="20"/>
                <w:szCs w:val="20"/>
                <w:lang w:val="es-ES"/>
              </w:rPr>
            </w:pPr>
            <w:r w:rsidRPr="00D20274">
              <w:rPr>
                <w:rFonts w:ascii="Arial" w:hAnsi="Arial" w:cs="Arial"/>
                <w:b w:val="0"/>
                <w:bCs w:val="0"/>
                <w:sz w:val="20"/>
                <w:szCs w:val="20"/>
                <w:lang w:val="es-ES"/>
              </w:rPr>
              <w:t>Tiburón trozo</w:t>
            </w:r>
            <w:r w:rsidRPr="00D20274">
              <w:rPr>
                <w:rFonts w:ascii="Arial" w:hAnsi="Arial" w:cs="Arial"/>
                <w:b w:val="0"/>
                <w:bCs w:val="0"/>
                <w:i/>
                <w:iCs/>
                <w:sz w:val="20"/>
                <w:szCs w:val="20"/>
                <w:lang w:val="es-ES"/>
              </w:rPr>
              <w:t xml:space="preserve"> </w:t>
            </w:r>
            <w:proofErr w:type="spellStart"/>
            <w:r w:rsidRPr="00D20274">
              <w:rPr>
                <w:rFonts w:ascii="Arial" w:hAnsi="Arial" w:cs="Arial"/>
                <w:b w:val="0"/>
                <w:bCs w:val="0"/>
                <w:i/>
                <w:iCs/>
                <w:sz w:val="20"/>
                <w:szCs w:val="20"/>
                <w:lang w:val="es-ES"/>
              </w:rPr>
              <w:t>Carcharhinus</w:t>
            </w:r>
            <w:proofErr w:type="spellEnd"/>
            <w:r w:rsidRPr="00D20274">
              <w:rPr>
                <w:rFonts w:ascii="Arial" w:hAnsi="Arial" w:cs="Arial"/>
                <w:b w:val="0"/>
                <w:bCs w:val="0"/>
                <w:i/>
                <w:iCs/>
                <w:sz w:val="20"/>
                <w:szCs w:val="20"/>
                <w:lang w:val="es-ES"/>
              </w:rPr>
              <w:t xml:space="preserve"> </w:t>
            </w:r>
            <w:proofErr w:type="spellStart"/>
            <w:r w:rsidRPr="00D20274">
              <w:rPr>
                <w:rFonts w:ascii="Arial" w:hAnsi="Arial" w:cs="Arial"/>
                <w:b w:val="0"/>
                <w:bCs w:val="0"/>
                <w:i/>
                <w:iCs/>
                <w:sz w:val="20"/>
                <w:szCs w:val="20"/>
                <w:lang w:val="es-ES"/>
              </w:rPr>
              <w:t>plumbeus</w:t>
            </w:r>
            <w:proofErr w:type="spellEnd"/>
          </w:p>
        </w:tc>
        <w:tc>
          <w:tcPr>
            <w:tcW w:w="781" w:type="pct"/>
            <w:shd w:val="clear" w:color="auto" w:fill="DEEAF6" w:themeFill="accent5" w:themeFillTint="33"/>
          </w:tcPr>
          <w:p w14:paraId="738E4A3D"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Italia</w:t>
            </w:r>
          </w:p>
        </w:tc>
        <w:tc>
          <w:tcPr>
            <w:tcW w:w="3361" w:type="pct"/>
            <w:shd w:val="clear" w:color="auto" w:fill="DEEAF6" w:themeFill="accent5" w:themeFillTint="33"/>
          </w:tcPr>
          <w:p w14:paraId="34C2FA60"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Grupo de Ecología Marina y Conservación, Universidad de Palermo. Código de conducta para las operaciones turísticas </w:t>
            </w:r>
            <w:hyperlink r:id="rId138" w:history="1">
              <w:r w:rsidRPr="00D20274">
                <w:rPr>
                  <w:rStyle w:val="Hyperlink"/>
                  <w:rFonts w:ascii="Arial" w:hAnsi="Arial" w:cs="Arial"/>
                  <w:sz w:val="20"/>
                  <w:szCs w:val="20"/>
                  <w:lang w:val="es-ES"/>
                </w:rPr>
                <w:t>https://medpan.org/code-of-conduct-for-responsible-tourism-to-protect-the-sandbar-shark-carcharhinus-plumbeus/</w:t>
              </w:r>
            </w:hyperlink>
          </w:p>
        </w:tc>
      </w:tr>
      <w:tr w:rsidR="006037E9" w:rsidRPr="008157D2" w14:paraId="25822B71"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630AE642"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Tiburones</w:t>
            </w:r>
          </w:p>
        </w:tc>
        <w:tc>
          <w:tcPr>
            <w:tcW w:w="781" w:type="pct"/>
          </w:tcPr>
          <w:p w14:paraId="34304CDE" w14:textId="51D32258"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p>
        </w:tc>
        <w:tc>
          <w:tcPr>
            <w:tcW w:w="3361" w:type="pct"/>
          </w:tcPr>
          <w:p w14:paraId="3C01A0CA"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Recomendaciones del Archivo Internacional de Ataques de Tiburón </w:t>
            </w:r>
            <w:hyperlink r:id="rId139" w:history="1">
              <w:r w:rsidRPr="00D20274">
                <w:rPr>
                  <w:rStyle w:val="Hyperlink"/>
                  <w:rFonts w:ascii="Arial" w:hAnsi="Arial" w:cs="Arial"/>
                  <w:sz w:val="20"/>
                  <w:szCs w:val="20"/>
                  <w:lang w:val="es-ES"/>
                </w:rPr>
                <w:t>https://sharkattackfile.net/recommendations.htm</w:t>
              </w:r>
            </w:hyperlink>
          </w:p>
        </w:tc>
      </w:tr>
      <w:tr w:rsidR="00ED41B5" w:rsidRPr="008157D2" w14:paraId="2CDBC1D2"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0DC96186"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Tiburones</w:t>
            </w:r>
          </w:p>
        </w:tc>
        <w:tc>
          <w:tcPr>
            <w:tcW w:w="781" w:type="pct"/>
            <w:shd w:val="clear" w:color="auto" w:fill="DEEAF6" w:themeFill="accent5" w:themeFillTint="33"/>
          </w:tcPr>
          <w:p w14:paraId="01AF127F" w14:textId="2FF12988"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p>
        </w:tc>
        <w:tc>
          <w:tcPr>
            <w:tcW w:w="3361" w:type="pct"/>
            <w:shd w:val="clear" w:color="auto" w:fill="DEEAF6" w:themeFill="accent5" w:themeFillTint="33"/>
          </w:tcPr>
          <w:p w14:paraId="34654A2F"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Recomendaciones del Archivo Internacional de Ataques de Tiburón del Museo de Historia Natural de Florida. Consejos de seguridad para los nadadores </w:t>
            </w:r>
            <w:hyperlink r:id="rId140" w:history="1">
              <w:r w:rsidRPr="00D20274">
                <w:rPr>
                  <w:rStyle w:val="Hyperlink"/>
                  <w:rFonts w:ascii="Arial" w:hAnsi="Arial" w:cs="Arial"/>
                  <w:sz w:val="20"/>
                  <w:szCs w:val="20"/>
                  <w:lang w:val="es-ES"/>
                </w:rPr>
                <w:t>https://www.floridamuseum.ufl.edu/shark-attacks/reduce-risk/swimmers/</w:t>
              </w:r>
            </w:hyperlink>
            <w:r w:rsidRPr="00D20274">
              <w:rPr>
                <w:rFonts w:ascii="Arial" w:hAnsi="Arial" w:cs="Arial"/>
                <w:sz w:val="20"/>
                <w:szCs w:val="20"/>
                <w:lang w:val="es-ES"/>
              </w:rPr>
              <w:t xml:space="preserve">; Consejos de seguridad para buceadores </w:t>
            </w:r>
            <w:hyperlink r:id="rId141" w:history="1">
              <w:r w:rsidRPr="00D20274">
                <w:rPr>
                  <w:rStyle w:val="Hyperlink"/>
                  <w:rFonts w:ascii="Arial" w:hAnsi="Arial" w:cs="Arial"/>
                  <w:sz w:val="20"/>
                  <w:szCs w:val="20"/>
                  <w:lang w:val="es-ES"/>
                </w:rPr>
                <w:t>https://www.floridamuseum.ufl.edu/shark-attacks/reduce-risk/divers/</w:t>
              </w:r>
            </w:hyperlink>
          </w:p>
        </w:tc>
      </w:tr>
      <w:tr w:rsidR="006037E9" w:rsidRPr="008157D2" w14:paraId="20D4D2E6"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05A7707B"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Tiburones</w:t>
            </w:r>
          </w:p>
        </w:tc>
        <w:tc>
          <w:tcPr>
            <w:tcW w:w="781" w:type="pct"/>
          </w:tcPr>
          <w:p w14:paraId="0392D456"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Las Azores</w:t>
            </w:r>
          </w:p>
        </w:tc>
        <w:tc>
          <w:tcPr>
            <w:tcW w:w="3361" w:type="pct"/>
          </w:tcPr>
          <w:p w14:paraId="32E89CD1"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Código de conducta citado en </w:t>
            </w:r>
            <w:proofErr w:type="spellStart"/>
            <w:r w:rsidRPr="00D20274">
              <w:rPr>
                <w:rFonts w:ascii="Arial" w:hAnsi="Arial" w:cs="Arial"/>
                <w:sz w:val="20"/>
                <w:szCs w:val="20"/>
                <w:lang w:val="es-ES"/>
              </w:rPr>
              <w:t>Bentz</w:t>
            </w:r>
            <w:proofErr w:type="spellEnd"/>
            <w:r w:rsidRPr="00D20274">
              <w:rPr>
                <w:rFonts w:ascii="Arial" w:hAnsi="Arial" w:cs="Arial"/>
                <w:sz w:val="20"/>
                <w:szCs w:val="20"/>
                <w:lang w:val="es-ES"/>
              </w:rPr>
              <w:t xml:space="preserve"> </w:t>
            </w:r>
            <w:r w:rsidRPr="00D20274">
              <w:rPr>
                <w:rFonts w:ascii="Arial" w:hAnsi="Arial" w:cs="Arial"/>
                <w:sz w:val="20"/>
                <w:lang w:val="es-ES"/>
              </w:rPr>
              <w:t>et al</w:t>
            </w:r>
            <w:r w:rsidRPr="00D20274">
              <w:rPr>
                <w:rFonts w:ascii="Arial" w:hAnsi="Arial" w:cs="Arial"/>
                <w:sz w:val="20"/>
                <w:szCs w:val="20"/>
                <w:lang w:val="es-ES"/>
              </w:rPr>
              <w:t>. 2014</w:t>
            </w:r>
          </w:p>
        </w:tc>
      </w:tr>
      <w:tr w:rsidR="00ED41B5" w:rsidRPr="008157D2" w14:paraId="1C91A2BB"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1FAB7449"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Tiburones, buceo en jaula</w:t>
            </w:r>
          </w:p>
        </w:tc>
        <w:tc>
          <w:tcPr>
            <w:tcW w:w="781" w:type="pct"/>
            <w:shd w:val="clear" w:color="auto" w:fill="DEEAF6" w:themeFill="accent5" w:themeFillTint="33"/>
          </w:tcPr>
          <w:p w14:paraId="0F98C6E0" w14:textId="6AB1AEE9"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Nueva Zelanda</w:t>
            </w:r>
          </w:p>
        </w:tc>
        <w:tc>
          <w:tcPr>
            <w:tcW w:w="3361" w:type="pct"/>
            <w:shd w:val="clear" w:color="auto" w:fill="DEEAF6" w:themeFill="accent5" w:themeFillTint="33"/>
          </w:tcPr>
          <w:p w14:paraId="7312353F" w14:textId="77777777" w:rsidR="006037E9" w:rsidRPr="00D20274" w:rsidRDefault="006037E9" w:rsidP="00F72446">
            <w:pPr>
              <w:autoSpaceDE w:val="0"/>
              <w:autoSpaceDN w:val="0"/>
              <w:adjustRightInd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Código de prácticas para el buceo en jaula </w:t>
            </w:r>
            <w:hyperlink r:id="rId142" w:history="1">
              <w:r w:rsidRPr="00D20274">
                <w:rPr>
                  <w:rStyle w:val="Hyperlink"/>
                  <w:rFonts w:ascii="Arial" w:hAnsi="Arial" w:cs="Arial"/>
                  <w:sz w:val="20"/>
                  <w:szCs w:val="20"/>
                  <w:lang w:val="es-ES"/>
                </w:rPr>
                <w:t>https://www.doc.govt.nz/Documents/conservation/marine-and-coastal/shark-cage-diving/code-of-practice.pdf</w:t>
              </w:r>
            </w:hyperlink>
          </w:p>
        </w:tc>
      </w:tr>
      <w:tr w:rsidR="006037E9" w:rsidRPr="00D20274" w14:paraId="401A1E3D"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1A1CA8B1"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 xml:space="preserve">Tiburones, Rayas </w:t>
            </w:r>
            <w:proofErr w:type="spellStart"/>
            <w:r w:rsidRPr="00D20274">
              <w:rPr>
                <w:rFonts w:ascii="Arial" w:hAnsi="Arial" w:cs="Arial"/>
                <w:b w:val="0"/>
                <w:bCs w:val="0"/>
                <w:sz w:val="20"/>
                <w:szCs w:val="20"/>
                <w:lang w:val="es-ES"/>
              </w:rPr>
              <w:t>mobúlidas</w:t>
            </w:r>
            <w:proofErr w:type="spellEnd"/>
            <w:r w:rsidRPr="00D20274">
              <w:rPr>
                <w:rFonts w:ascii="Arial" w:hAnsi="Arial" w:cs="Arial"/>
                <w:b w:val="0"/>
                <w:bCs w:val="0"/>
                <w:sz w:val="20"/>
                <w:szCs w:val="20"/>
                <w:lang w:val="es-ES"/>
              </w:rPr>
              <w:t>, Rayas</w:t>
            </w:r>
          </w:p>
        </w:tc>
        <w:tc>
          <w:tcPr>
            <w:tcW w:w="781" w:type="pct"/>
          </w:tcPr>
          <w:p w14:paraId="58805016" w14:textId="564F0149"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p>
        </w:tc>
        <w:tc>
          <w:tcPr>
            <w:tcW w:w="3361" w:type="pct"/>
          </w:tcPr>
          <w:p w14:paraId="4D8D4843" w14:textId="77777777" w:rsidR="006037E9" w:rsidRPr="004F6552"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0274">
              <w:rPr>
                <w:rFonts w:ascii="Arial" w:hAnsi="Arial" w:cs="Arial"/>
                <w:sz w:val="20"/>
                <w:szCs w:val="20"/>
                <w:lang w:val="es-ES"/>
              </w:rPr>
              <w:t xml:space="preserve">Lawrence </w:t>
            </w:r>
            <w:r w:rsidRPr="00D20274">
              <w:rPr>
                <w:rFonts w:ascii="Arial" w:hAnsi="Arial" w:cs="Arial"/>
                <w:sz w:val="20"/>
                <w:lang w:val="es-ES"/>
              </w:rPr>
              <w:t>et al</w:t>
            </w:r>
            <w:r w:rsidRPr="00D20274">
              <w:rPr>
                <w:rFonts w:ascii="Arial" w:hAnsi="Arial" w:cs="Arial"/>
                <w:sz w:val="20"/>
                <w:szCs w:val="20"/>
                <w:lang w:val="es-ES"/>
              </w:rPr>
              <w:t xml:space="preserve">. 2016. Turismo responsable de tiburones y rayas: Guía de buenas prácticas. </w:t>
            </w:r>
            <w:hyperlink r:id="rId143" w:history="1">
              <w:r w:rsidRPr="004F6552">
                <w:rPr>
                  <w:rStyle w:val="Hyperlink"/>
                  <w:rFonts w:ascii="Arial" w:hAnsi="Arial" w:cs="Arial"/>
                  <w:sz w:val="20"/>
                  <w:szCs w:val="20"/>
                </w:rPr>
                <w:t>https://sharks.panda.org/images/PDF/Best_Practice_Guide/sharkandrays_bestpracticeguide_2017_lores.pdf</w:t>
              </w:r>
            </w:hyperlink>
          </w:p>
        </w:tc>
      </w:tr>
      <w:tr w:rsidR="00ED41B5" w:rsidRPr="008157D2" w14:paraId="73F4000A"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4506D337"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 xml:space="preserve">Tiburones, Rayas </w:t>
            </w:r>
            <w:proofErr w:type="spellStart"/>
            <w:r w:rsidRPr="00D20274">
              <w:rPr>
                <w:rFonts w:ascii="Arial" w:hAnsi="Arial" w:cs="Arial"/>
                <w:b w:val="0"/>
                <w:bCs w:val="0"/>
                <w:sz w:val="20"/>
                <w:szCs w:val="20"/>
                <w:lang w:val="es-ES"/>
              </w:rPr>
              <w:t>mobúlidas</w:t>
            </w:r>
            <w:proofErr w:type="spellEnd"/>
            <w:r w:rsidRPr="00D20274">
              <w:rPr>
                <w:rFonts w:ascii="Arial" w:hAnsi="Arial" w:cs="Arial"/>
                <w:b w:val="0"/>
                <w:bCs w:val="0"/>
                <w:sz w:val="20"/>
                <w:szCs w:val="20"/>
                <w:lang w:val="es-ES"/>
              </w:rPr>
              <w:t>, Rayas</w:t>
            </w:r>
          </w:p>
        </w:tc>
        <w:tc>
          <w:tcPr>
            <w:tcW w:w="781" w:type="pct"/>
            <w:shd w:val="clear" w:color="auto" w:fill="DEEAF6" w:themeFill="accent5" w:themeFillTint="33"/>
          </w:tcPr>
          <w:p w14:paraId="31E1C2A4"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Colombia</w:t>
            </w:r>
          </w:p>
        </w:tc>
        <w:tc>
          <w:tcPr>
            <w:tcW w:w="3361" w:type="pct"/>
            <w:shd w:val="clear" w:color="auto" w:fill="DEEAF6" w:themeFill="accent5" w:themeFillTint="33"/>
          </w:tcPr>
          <w:p w14:paraId="3CF4E95E"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Código de Buenas Prácticas para el Santuario de Flora y Fauna Malpelo</w:t>
            </w:r>
          </w:p>
          <w:p w14:paraId="1AA9822F" w14:textId="77777777" w:rsidR="006037E9" w:rsidRPr="00D20274" w:rsidRDefault="002313BB"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sz w:val="20"/>
                <w:lang w:val="es-ES"/>
              </w:rPr>
            </w:pPr>
            <w:hyperlink r:id="rId144" w:history="1">
              <w:r w:rsidR="006037E9" w:rsidRPr="00D20274">
                <w:rPr>
                  <w:rStyle w:val="Hyperlink"/>
                  <w:rFonts w:ascii="Arial" w:hAnsi="Arial" w:cs="Arial"/>
                  <w:sz w:val="20"/>
                  <w:szCs w:val="20"/>
                  <w:lang w:val="es-ES"/>
                </w:rPr>
                <w:t>https://www.fundacionmalpelo.org/wp-content/uploads/2022/02/Codigo-de-Buenas-Practicas-en-SFF-Malpelo-FundacionMalpelo.pdf</w:t>
              </w:r>
            </w:hyperlink>
            <w:r w:rsidR="006037E9" w:rsidRPr="00D20274">
              <w:rPr>
                <w:rFonts w:ascii="Arial" w:hAnsi="Arial" w:cs="Arial"/>
                <w:sz w:val="20"/>
                <w:szCs w:val="20"/>
                <w:lang w:val="es-ES"/>
              </w:rPr>
              <w:t xml:space="preserve"> </w:t>
            </w:r>
          </w:p>
        </w:tc>
      </w:tr>
      <w:tr w:rsidR="006037E9" w:rsidRPr="008157D2" w14:paraId="5A67C8A1" w14:textId="77777777" w:rsidTr="00ED41B5">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72B27DF6"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Tiburón ballena</w:t>
            </w:r>
            <w:r w:rsidRPr="00D20274">
              <w:rPr>
                <w:rFonts w:ascii="Arial" w:hAnsi="Arial" w:cs="Arial"/>
                <w:b w:val="0"/>
                <w:bCs w:val="0"/>
                <w:i/>
                <w:iCs/>
                <w:sz w:val="20"/>
                <w:szCs w:val="20"/>
                <w:lang w:val="es-ES"/>
              </w:rPr>
              <w:t xml:space="preserve"> </w:t>
            </w:r>
            <w:proofErr w:type="spellStart"/>
            <w:r w:rsidRPr="00D20274">
              <w:rPr>
                <w:rFonts w:ascii="Arial" w:hAnsi="Arial" w:cs="Arial"/>
                <w:b w:val="0"/>
                <w:bCs w:val="0"/>
                <w:i/>
                <w:iCs/>
                <w:sz w:val="20"/>
                <w:szCs w:val="20"/>
                <w:lang w:val="es-ES"/>
              </w:rPr>
              <w:lastRenderedPageBreak/>
              <w:t>Rhincodon</w:t>
            </w:r>
            <w:proofErr w:type="spellEnd"/>
            <w:r w:rsidRPr="00D20274">
              <w:rPr>
                <w:rFonts w:ascii="Arial" w:hAnsi="Arial" w:cs="Arial"/>
                <w:b w:val="0"/>
                <w:bCs w:val="0"/>
                <w:i/>
                <w:iCs/>
                <w:sz w:val="20"/>
                <w:szCs w:val="20"/>
                <w:lang w:val="es-ES"/>
              </w:rPr>
              <w:t xml:space="preserve"> </w:t>
            </w:r>
            <w:proofErr w:type="spellStart"/>
            <w:r w:rsidRPr="00D20274">
              <w:rPr>
                <w:rFonts w:ascii="Arial" w:hAnsi="Arial" w:cs="Arial"/>
                <w:b w:val="0"/>
                <w:bCs w:val="0"/>
                <w:i/>
                <w:iCs/>
                <w:sz w:val="20"/>
                <w:szCs w:val="20"/>
                <w:lang w:val="es-ES"/>
              </w:rPr>
              <w:t>typus</w:t>
            </w:r>
            <w:proofErr w:type="spellEnd"/>
          </w:p>
        </w:tc>
        <w:tc>
          <w:tcPr>
            <w:tcW w:w="781" w:type="pct"/>
            <w:shd w:val="clear" w:color="auto" w:fill="auto"/>
          </w:tcPr>
          <w:p w14:paraId="449729CC"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lastRenderedPageBreak/>
              <w:t>Todos los países</w:t>
            </w:r>
          </w:p>
        </w:tc>
        <w:tc>
          <w:tcPr>
            <w:tcW w:w="3361" w:type="pct"/>
            <w:shd w:val="clear" w:color="auto" w:fill="auto"/>
          </w:tcPr>
          <w:p w14:paraId="762B5272"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Código general de conducta para nadar y bucear con tiburones ballena en todos los países (elaborado originalmente por Simon J. </w:t>
            </w:r>
            <w:r w:rsidRPr="00D20274">
              <w:rPr>
                <w:rFonts w:ascii="Arial" w:hAnsi="Arial" w:cs="Arial"/>
                <w:sz w:val="20"/>
                <w:szCs w:val="20"/>
                <w:lang w:val="es-ES"/>
              </w:rPr>
              <w:lastRenderedPageBreak/>
              <w:t xml:space="preserve">Pierce, Fundación para la Megafauna Marina y adaptación de </w:t>
            </w:r>
            <w:proofErr w:type="spellStart"/>
            <w:r w:rsidRPr="00D20274">
              <w:rPr>
                <w:rFonts w:ascii="Arial" w:hAnsi="Arial" w:cs="Arial"/>
                <w:sz w:val="20"/>
                <w:szCs w:val="20"/>
                <w:lang w:val="es-ES"/>
              </w:rPr>
              <w:t>Scuba</w:t>
            </w:r>
            <w:proofErr w:type="spellEnd"/>
            <w:r w:rsidRPr="00D20274">
              <w:rPr>
                <w:rFonts w:ascii="Arial" w:hAnsi="Arial" w:cs="Arial"/>
                <w:sz w:val="20"/>
                <w:szCs w:val="20"/>
                <w:lang w:val="es-ES"/>
              </w:rPr>
              <w:t xml:space="preserve"> Mozambique).</w:t>
            </w:r>
          </w:p>
          <w:p w14:paraId="7706C95C" w14:textId="77777777" w:rsidR="006037E9" w:rsidRPr="00D20274" w:rsidRDefault="002313BB"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hyperlink r:id="rId145" w:anchor=":~:text=Divers%20must%20treat%20all%20whale,with%20its%20tail%20or%20fins" w:history="1">
              <w:r w:rsidR="006037E9" w:rsidRPr="00D20274">
                <w:rPr>
                  <w:rStyle w:val="Hyperlink"/>
                  <w:rFonts w:ascii="Arial" w:hAnsi="Arial" w:cs="Arial"/>
                  <w:sz w:val="20"/>
                  <w:szCs w:val="20"/>
                  <w:lang w:val="es-ES"/>
                </w:rPr>
                <w:t>https://www.galapagoswhaleshark.org/whale-sharks/code-of-conduct/#:~:text=Divers%20must%20treat%20all%20whale,with%20its%20tail%20or%20fins</w:t>
              </w:r>
            </w:hyperlink>
            <w:r w:rsidR="006037E9" w:rsidRPr="00D20274">
              <w:rPr>
                <w:rFonts w:ascii="Arial" w:hAnsi="Arial" w:cs="Arial"/>
                <w:sz w:val="20"/>
                <w:szCs w:val="20"/>
                <w:lang w:val="es-ES"/>
              </w:rPr>
              <w:t xml:space="preserve">. </w:t>
            </w:r>
          </w:p>
        </w:tc>
      </w:tr>
      <w:tr w:rsidR="00ED41B5" w:rsidRPr="008157D2" w14:paraId="483F6201"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5A88AC37"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lastRenderedPageBreak/>
              <w:t>Tiburón ballena</w:t>
            </w:r>
            <w:r w:rsidRPr="00D20274">
              <w:rPr>
                <w:rFonts w:ascii="Arial" w:hAnsi="Arial" w:cs="Arial"/>
                <w:b w:val="0"/>
                <w:bCs w:val="0"/>
                <w:i/>
                <w:iCs/>
                <w:sz w:val="20"/>
                <w:szCs w:val="20"/>
                <w:lang w:val="es-ES"/>
              </w:rPr>
              <w:t xml:space="preserve"> </w:t>
            </w:r>
            <w:proofErr w:type="spellStart"/>
            <w:r w:rsidRPr="00D20274">
              <w:rPr>
                <w:rFonts w:ascii="Arial" w:hAnsi="Arial" w:cs="Arial"/>
                <w:b w:val="0"/>
                <w:bCs w:val="0"/>
                <w:i/>
                <w:iCs/>
                <w:sz w:val="20"/>
                <w:szCs w:val="20"/>
                <w:lang w:val="es-ES"/>
              </w:rPr>
              <w:t>Rhincodon</w:t>
            </w:r>
            <w:proofErr w:type="spellEnd"/>
            <w:r w:rsidRPr="00D20274">
              <w:rPr>
                <w:rFonts w:ascii="Arial" w:hAnsi="Arial" w:cs="Arial"/>
                <w:b w:val="0"/>
                <w:bCs w:val="0"/>
                <w:i/>
                <w:iCs/>
                <w:sz w:val="20"/>
                <w:szCs w:val="20"/>
                <w:lang w:val="es-ES"/>
              </w:rPr>
              <w:t xml:space="preserve"> </w:t>
            </w:r>
            <w:proofErr w:type="spellStart"/>
            <w:r w:rsidRPr="00D20274">
              <w:rPr>
                <w:rFonts w:ascii="Arial" w:hAnsi="Arial" w:cs="Arial"/>
                <w:b w:val="0"/>
                <w:bCs w:val="0"/>
                <w:i/>
                <w:iCs/>
                <w:sz w:val="20"/>
                <w:szCs w:val="20"/>
                <w:lang w:val="es-ES"/>
              </w:rPr>
              <w:t>typus</w:t>
            </w:r>
            <w:proofErr w:type="spellEnd"/>
          </w:p>
        </w:tc>
        <w:tc>
          <w:tcPr>
            <w:tcW w:w="781" w:type="pct"/>
            <w:shd w:val="clear" w:color="auto" w:fill="DEEAF6" w:themeFill="accent5" w:themeFillTint="33"/>
          </w:tcPr>
          <w:p w14:paraId="4843B11E"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Australia</w:t>
            </w:r>
          </w:p>
        </w:tc>
        <w:tc>
          <w:tcPr>
            <w:tcW w:w="3361" w:type="pct"/>
            <w:shd w:val="clear" w:color="auto" w:fill="DEEAF6" w:themeFill="accent5" w:themeFillTint="33"/>
          </w:tcPr>
          <w:p w14:paraId="67EE9E64" w14:textId="77777777" w:rsidR="006037E9" w:rsidRPr="00D20274" w:rsidRDefault="006037E9" w:rsidP="00F72446">
            <w:pPr>
              <w:autoSpaceDE w:val="0"/>
              <w:autoSpaceDN w:val="0"/>
              <w:adjustRightInd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Departamento de Parques y Vida Silvestre. Gestión del tiburón ballena con especial atención al Parque Marino de </w:t>
            </w:r>
            <w:proofErr w:type="spellStart"/>
            <w:r w:rsidRPr="00D20274">
              <w:rPr>
                <w:rFonts w:ascii="Arial" w:hAnsi="Arial" w:cs="Arial"/>
                <w:sz w:val="20"/>
                <w:szCs w:val="20"/>
                <w:lang w:val="es-ES"/>
              </w:rPr>
              <w:t>Ningaloo</w:t>
            </w:r>
            <w:proofErr w:type="spellEnd"/>
            <w:r w:rsidRPr="00D20274">
              <w:rPr>
                <w:rFonts w:ascii="Arial" w:hAnsi="Arial" w:cs="Arial"/>
                <w:sz w:val="20"/>
                <w:szCs w:val="20"/>
                <w:lang w:val="es-ES"/>
              </w:rPr>
              <w:t xml:space="preserve"> </w:t>
            </w:r>
            <w:hyperlink r:id="rId146" w:history="1">
              <w:r w:rsidRPr="00D20274">
                <w:rPr>
                  <w:rStyle w:val="Hyperlink"/>
                  <w:rFonts w:ascii="Arial" w:hAnsi="Arial" w:cs="Arial"/>
                  <w:sz w:val="20"/>
                  <w:szCs w:val="20"/>
                  <w:lang w:val="es-ES"/>
                </w:rPr>
                <w:t>https://www.dpaw.wa.gov.au/images/documents/conservation-management/marine/20130277_Whale_Shark_management_-_Ningaloo_FINAL_small.pdf</w:t>
              </w:r>
            </w:hyperlink>
          </w:p>
        </w:tc>
      </w:tr>
      <w:tr w:rsidR="006037E9" w:rsidRPr="008157D2" w14:paraId="520A4F91" w14:textId="77777777" w:rsidTr="00ED41B5">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429FADFC"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Tiburón ballena</w:t>
            </w:r>
          </w:p>
          <w:p w14:paraId="02E26C6D" w14:textId="77777777" w:rsidR="006037E9" w:rsidRPr="00D20274" w:rsidRDefault="006037E9" w:rsidP="00F72446">
            <w:pPr>
              <w:spacing w:beforeLines="20" w:before="48" w:afterLines="20" w:after="48"/>
              <w:rPr>
                <w:rFonts w:ascii="Arial" w:hAnsi="Arial" w:cs="Arial"/>
                <w:b w:val="0"/>
                <w:bCs w:val="0"/>
                <w:i/>
                <w:iCs/>
                <w:sz w:val="20"/>
                <w:szCs w:val="20"/>
                <w:lang w:val="es-ES"/>
              </w:rPr>
            </w:pPr>
            <w:proofErr w:type="spellStart"/>
            <w:r w:rsidRPr="00D20274">
              <w:rPr>
                <w:rFonts w:ascii="Arial" w:hAnsi="Arial" w:cs="Arial"/>
                <w:b w:val="0"/>
                <w:bCs w:val="0"/>
                <w:i/>
                <w:iCs/>
                <w:sz w:val="20"/>
                <w:szCs w:val="20"/>
                <w:lang w:val="es-ES"/>
              </w:rPr>
              <w:t>Rhincodon</w:t>
            </w:r>
            <w:proofErr w:type="spellEnd"/>
            <w:r w:rsidRPr="00D20274">
              <w:rPr>
                <w:rFonts w:ascii="Arial" w:hAnsi="Arial" w:cs="Arial"/>
                <w:b w:val="0"/>
                <w:bCs w:val="0"/>
                <w:i/>
                <w:iCs/>
                <w:sz w:val="20"/>
                <w:szCs w:val="20"/>
                <w:lang w:val="es-ES"/>
              </w:rPr>
              <w:t xml:space="preserve"> </w:t>
            </w:r>
            <w:proofErr w:type="spellStart"/>
            <w:r w:rsidRPr="00D20274">
              <w:rPr>
                <w:rFonts w:ascii="Arial" w:hAnsi="Arial" w:cs="Arial"/>
                <w:b w:val="0"/>
                <w:bCs w:val="0"/>
                <w:i/>
                <w:iCs/>
                <w:sz w:val="20"/>
                <w:szCs w:val="20"/>
                <w:lang w:val="es-ES"/>
              </w:rPr>
              <w:t>typus</w:t>
            </w:r>
            <w:proofErr w:type="spellEnd"/>
          </w:p>
        </w:tc>
        <w:tc>
          <w:tcPr>
            <w:tcW w:w="781" w:type="pct"/>
            <w:shd w:val="clear" w:color="auto" w:fill="auto"/>
          </w:tcPr>
          <w:p w14:paraId="436636D6" w14:textId="77777777" w:rsidR="006037E9" w:rsidRPr="00D2027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Belice</w:t>
            </w:r>
          </w:p>
        </w:tc>
        <w:tc>
          <w:tcPr>
            <w:tcW w:w="3361" w:type="pct"/>
            <w:shd w:val="clear" w:color="auto" w:fill="auto"/>
          </w:tcPr>
          <w:p w14:paraId="43529426" w14:textId="77777777" w:rsidR="006037E9" w:rsidRPr="00D20274"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Asociación Medioambiental del Sur. Directrices para la interacción </w:t>
            </w:r>
            <w:hyperlink r:id="rId147" w:history="1">
              <w:r w:rsidRPr="00D20274">
                <w:rPr>
                  <w:rStyle w:val="Hyperlink"/>
                  <w:rFonts w:ascii="Arial" w:hAnsi="Arial" w:cs="Arial"/>
                  <w:sz w:val="20"/>
                  <w:szCs w:val="20"/>
                  <w:lang w:val="es-ES"/>
                </w:rPr>
                <w:t>https://web.archive.org/web/20111002165342/http:/seabelize.org/whale_sharks.html</w:t>
              </w:r>
            </w:hyperlink>
          </w:p>
        </w:tc>
      </w:tr>
      <w:tr w:rsidR="00ED41B5" w:rsidRPr="00D20274" w14:paraId="7949E008"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709B5EBD"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Tiburón ballena</w:t>
            </w:r>
            <w:r w:rsidRPr="00D20274">
              <w:rPr>
                <w:rFonts w:ascii="Arial" w:hAnsi="Arial" w:cs="Arial"/>
                <w:b w:val="0"/>
                <w:bCs w:val="0"/>
                <w:i/>
                <w:iCs/>
                <w:sz w:val="20"/>
                <w:szCs w:val="20"/>
                <w:lang w:val="es-ES"/>
              </w:rPr>
              <w:t xml:space="preserve"> </w:t>
            </w:r>
            <w:proofErr w:type="spellStart"/>
            <w:r w:rsidRPr="00D20274">
              <w:rPr>
                <w:rFonts w:ascii="Arial" w:hAnsi="Arial" w:cs="Arial"/>
                <w:b w:val="0"/>
                <w:bCs w:val="0"/>
                <w:i/>
                <w:iCs/>
                <w:sz w:val="20"/>
                <w:szCs w:val="20"/>
                <w:lang w:val="es-ES"/>
              </w:rPr>
              <w:t>Rhincodon</w:t>
            </w:r>
            <w:proofErr w:type="spellEnd"/>
            <w:r w:rsidRPr="00D20274">
              <w:rPr>
                <w:rFonts w:ascii="Arial" w:hAnsi="Arial" w:cs="Arial"/>
                <w:b w:val="0"/>
                <w:bCs w:val="0"/>
                <w:i/>
                <w:iCs/>
                <w:sz w:val="20"/>
                <w:szCs w:val="20"/>
                <w:lang w:val="es-ES"/>
              </w:rPr>
              <w:t xml:space="preserve"> </w:t>
            </w:r>
            <w:proofErr w:type="spellStart"/>
            <w:r w:rsidRPr="00D20274">
              <w:rPr>
                <w:rFonts w:ascii="Arial" w:hAnsi="Arial" w:cs="Arial"/>
                <w:b w:val="0"/>
                <w:bCs w:val="0"/>
                <w:i/>
                <w:iCs/>
                <w:sz w:val="20"/>
                <w:szCs w:val="20"/>
                <w:lang w:val="es-ES"/>
              </w:rPr>
              <w:t>typus</w:t>
            </w:r>
            <w:proofErr w:type="spellEnd"/>
          </w:p>
        </w:tc>
        <w:tc>
          <w:tcPr>
            <w:tcW w:w="781" w:type="pct"/>
            <w:shd w:val="clear" w:color="auto" w:fill="DEEAF6" w:themeFill="accent5" w:themeFillTint="33"/>
          </w:tcPr>
          <w:p w14:paraId="138E7C89" w14:textId="77777777" w:rsidR="006037E9" w:rsidRPr="00D2027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México</w:t>
            </w:r>
          </w:p>
        </w:tc>
        <w:tc>
          <w:tcPr>
            <w:tcW w:w="3361" w:type="pct"/>
            <w:shd w:val="clear" w:color="auto" w:fill="DEEAF6" w:themeFill="accent5" w:themeFillTint="33"/>
          </w:tcPr>
          <w:p w14:paraId="5C4C619E" w14:textId="77777777" w:rsidR="006037E9" w:rsidRPr="004F6552"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0274">
              <w:rPr>
                <w:rFonts w:ascii="Arial" w:hAnsi="Arial" w:cs="Arial"/>
                <w:sz w:val="20"/>
                <w:szCs w:val="20"/>
                <w:lang w:val="es-ES"/>
              </w:rPr>
              <w:t xml:space="preserve">Parque Nacional de Revillagigedo, México. Código de conducta para nadar y bucear con tiburones ballena. </w:t>
            </w:r>
            <w:hyperlink r:id="rId148" w:history="1">
              <w:r w:rsidRPr="004F6552">
                <w:rPr>
                  <w:rStyle w:val="Hyperlink"/>
                  <w:rFonts w:ascii="Arial" w:hAnsi="Arial" w:cs="Arial"/>
                  <w:sz w:val="20"/>
                  <w:szCs w:val="20"/>
                </w:rPr>
                <w:t>https://static1.squarespace.com/static/5de7ab07465f7953ae1b53db/t/630e9837f1f4223c7f4023f0/1661900861010/Code_Conduct_TIBURON+BALLENA_Revillagigedo_ENG_DIG+2022-08-30.pdf</w:t>
              </w:r>
            </w:hyperlink>
            <w:r w:rsidRPr="004F6552">
              <w:rPr>
                <w:rFonts w:ascii="Arial" w:hAnsi="Arial" w:cs="Arial"/>
                <w:sz w:val="20"/>
                <w:szCs w:val="20"/>
              </w:rPr>
              <w:t xml:space="preserve"> </w:t>
            </w:r>
          </w:p>
        </w:tc>
      </w:tr>
    </w:tbl>
    <w:p w14:paraId="222499DB" w14:textId="77777777" w:rsidR="006037E9" w:rsidRPr="004F6552" w:rsidRDefault="006037E9" w:rsidP="006037E9">
      <w:pPr>
        <w:spacing w:beforeLines="20" w:before="48" w:afterLines="20" w:after="48"/>
        <w:jc w:val="both"/>
        <w:rPr>
          <w:rFonts w:cs="Arial"/>
          <w:sz w:val="20"/>
          <w:szCs w:val="20"/>
          <w:lang w:val="en-NZ"/>
        </w:rPr>
      </w:pPr>
    </w:p>
    <w:p w14:paraId="5EB4068C" w14:textId="77777777" w:rsidR="00E12154" w:rsidRPr="004F6552" w:rsidRDefault="00E12154" w:rsidP="00ED41B5">
      <w:pPr>
        <w:spacing w:after="0" w:line="240" w:lineRule="auto"/>
        <w:jc w:val="both"/>
        <w:rPr>
          <w:rFonts w:cs="Arial"/>
          <w:b/>
          <w:bCs/>
          <w:lang w:val="en-NZ"/>
        </w:rPr>
      </w:pPr>
      <w:bookmarkStart w:id="49" w:name="_Toc89089519"/>
    </w:p>
    <w:p w14:paraId="37CFD3E4" w14:textId="38F3092E" w:rsidR="006037E9" w:rsidRPr="00D20274" w:rsidRDefault="006037E9" w:rsidP="00ED41B5">
      <w:pPr>
        <w:spacing w:after="0" w:line="240" w:lineRule="auto"/>
        <w:jc w:val="both"/>
        <w:rPr>
          <w:rFonts w:cs="Arial"/>
          <w:b/>
          <w:bCs/>
          <w:lang w:val="es-ES"/>
        </w:rPr>
      </w:pPr>
      <w:r w:rsidRPr="00D20274">
        <w:rPr>
          <w:rFonts w:cs="Arial"/>
          <w:b/>
          <w:bCs/>
          <w:lang w:val="es-ES"/>
        </w:rPr>
        <w:t>Aves marinas</w:t>
      </w:r>
    </w:p>
    <w:p w14:paraId="3B00974A" w14:textId="77777777" w:rsidR="006037E9" w:rsidRPr="00D20274" w:rsidRDefault="006037E9" w:rsidP="00ED41B5">
      <w:pPr>
        <w:spacing w:after="0" w:line="240" w:lineRule="auto"/>
        <w:jc w:val="both"/>
        <w:rPr>
          <w:rFonts w:cs="Arial"/>
          <w:b/>
          <w:bCs/>
          <w:sz w:val="20"/>
          <w:szCs w:val="20"/>
          <w:lang w:val="es-ES"/>
        </w:rPr>
      </w:pPr>
    </w:p>
    <w:tbl>
      <w:tblPr>
        <w:tblStyle w:val="GridTable4-Accent4"/>
        <w:tblW w:w="9067" w:type="dxa"/>
        <w:tblLook w:val="04A0" w:firstRow="1" w:lastRow="0" w:firstColumn="1" w:lastColumn="0" w:noHBand="0" w:noVBand="1"/>
      </w:tblPr>
      <w:tblGrid>
        <w:gridCol w:w="1628"/>
        <w:gridCol w:w="1202"/>
        <w:gridCol w:w="6237"/>
      </w:tblGrid>
      <w:tr w:rsidR="006037E9" w:rsidRPr="00D20274" w14:paraId="58ED6DEF" w14:textId="77777777" w:rsidTr="006037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8" w:type="dxa"/>
            <w:shd w:val="clear" w:color="auto" w:fill="2E74B5" w:themeFill="accent5" w:themeFillShade="BF"/>
          </w:tcPr>
          <w:p w14:paraId="20B8B3F9" w14:textId="7E8064B5" w:rsidR="006037E9" w:rsidRPr="00D20274" w:rsidRDefault="006037E9" w:rsidP="00ED41B5">
            <w:pPr>
              <w:spacing w:beforeLines="20" w:before="48" w:afterLines="20" w:after="48"/>
              <w:rPr>
                <w:rFonts w:ascii="Arial" w:hAnsi="Arial" w:cs="Arial"/>
                <w:sz w:val="20"/>
                <w:szCs w:val="20"/>
                <w:lang w:val="es-ES"/>
              </w:rPr>
            </w:pPr>
            <w:r w:rsidRPr="00D20274">
              <w:rPr>
                <w:rFonts w:ascii="Arial" w:hAnsi="Arial" w:cs="Arial"/>
                <w:sz w:val="20"/>
                <w:szCs w:val="20"/>
                <w:lang w:val="es-ES"/>
              </w:rPr>
              <w:t>Especie/Grupo de especies</w:t>
            </w:r>
          </w:p>
        </w:tc>
        <w:tc>
          <w:tcPr>
            <w:tcW w:w="1202" w:type="dxa"/>
            <w:shd w:val="clear" w:color="auto" w:fill="2E74B5" w:themeFill="accent5" w:themeFillShade="BF"/>
          </w:tcPr>
          <w:p w14:paraId="68DD12DF" w14:textId="77777777" w:rsidR="006037E9" w:rsidRPr="00D20274" w:rsidRDefault="006037E9" w:rsidP="00F72446">
            <w:pPr>
              <w:spacing w:beforeLines="20" w:before="48" w:afterLines="20" w:after="48"/>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Ubicación</w:t>
            </w:r>
          </w:p>
        </w:tc>
        <w:tc>
          <w:tcPr>
            <w:tcW w:w="6237" w:type="dxa"/>
            <w:shd w:val="clear" w:color="auto" w:fill="2E74B5" w:themeFill="accent5" w:themeFillShade="BF"/>
          </w:tcPr>
          <w:p w14:paraId="0429F6CB" w14:textId="77777777" w:rsidR="006037E9" w:rsidRPr="00D20274" w:rsidRDefault="006037E9" w:rsidP="00F72446">
            <w:pPr>
              <w:spacing w:beforeLines="20" w:before="48" w:afterLines="20" w:after="48"/>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Código y fuente</w:t>
            </w:r>
          </w:p>
        </w:tc>
      </w:tr>
      <w:tr w:rsidR="006037E9" w:rsidRPr="008157D2" w14:paraId="1B0DD9F6" w14:textId="77777777" w:rsidTr="00603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8" w:type="dxa"/>
            <w:shd w:val="clear" w:color="auto" w:fill="DEEAF6" w:themeFill="accent5" w:themeFillTint="33"/>
          </w:tcPr>
          <w:p w14:paraId="279F5FC3" w14:textId="77777777" w:rsidR="006037E9" w:rsidRPr="00D20274" w:rsidRDefault="006037E9" w:rsidP="00F72446">
            <w:pPr>
              <w:spacing w:beforeLines="20" w:before="48" w:afterLines="20" w:after="48"/>
              <w:rPr>
                <w:rFonts w:ascii="Arial" w:hAnsi="Arial" w:cs="Arial"/>
                <w:b w:val="0"/>
                <w:bCs w:val="0"/>
                <w:sz w:val="20"/>
                <w:szCs w:val="20"/>
                <w:lang w:val="es-ES"/>
              </w:rPr>
            </w:pPr>
            <w:r w:rsidRPr="00D20274">
              <w:rPr>
                <w:rFonts w:ascii="Arial" w:hAnsi="Arial" w:cs="Arial"/>
                <w:b w:val="0"/>
                <w:bCs w:val="0"/>
                <w:sz w:val="20"/>
                <w:szCs w:val="20"/>
                <w:lang w:val="es-ES"/>
              </w:rPr>
              <w:t>Aves en general</w:t>
            </w:r>
          </w:p>
        </w:tc>
        <w:tc>
          <w:tcPr>
            <w:tcW w:w="1202" w:type="dxa"/>
            <w:shd w:val="clear" w:color="auto" w:fill="DEEAF6" w:themeFill="accent5" w:themeFillTint="33"/>
          </w:tcPr>
          <w:p w14:paraId="282991EF" w14:textId="77777777" w:rsidR="006037E9" w:rsidRPr="00D20274" w:rsidRDefault="006037E9" w:rsidP="00F72446">
            <w:pPr>
              <w:spacing w:beforeLines="20" w:before="48" w:afterLines="20" w:after="48"/>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Sudáfrica</w:t>
            </w:r>
          </w:p>
        </w:tc>
        <w:tc>
          <w:tcPr>
            <w:tcW w:w="6237" w:type="dxa"/>
            <w:shd w:val="clear" w:color="auto" w:fill="DEEAF6" w:themeFill="accent5" w:themeFillTint="33"/>
          </w:tcPr>
          <w:p w14:paraId="5DD04C59" w14:textId="77777777" w:rsidR="006037E9" w:rsidRPr="00D20274" w:rsidRDefault="006037E9" w:rsidP="00ED41B5">
            <w:pPr>
              <w:autoSpaceDE w:val="0"/>
              <w:autoSpaceDN w:val="0"/>
              <w:adjustRightInd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D20274">
              <w:rPr>
                <w:rFonts w:ascii="Arial" w:hAnsi="Arial" w:cs="Arial"/>
                <w:sz w:val="20"/>
                <w:szCs w:val="20"/>
                <w:lang w:val="es-ES"/>
              </w:rPr>
              <w:t xml:space="preserve">BirdLife South Africa: Código deontológico del observador de aves </w:t>
            </w:r>
            <w:hyperlink r:id="rId149" w:history="1">
              <w:r w:rsidRPr="00D20274">
                <w:rPr>
                  <w:rStyle w:val="Hyperlink"/>
                  <w:rFonts w:ascii="Arial" w:hAnsi="Arial" w:cs="Arial"/>
                  <w:sz w:val="20"/>
                  <w:szCs w:val="20"/>
                  <w:lang w:val="es-ES"/>
                </w:rPr>
                <w:t>https://www.birdlife.org.za/wp-content/uploads/2018/01/BLSA-Code-of-Conduct-Eng.pdf</w:t>
              </w:r>
            </w:hyperlink>
            <w:r w:rsidRPr="00D20274">
              <w:rPr>
                <w:rFonts w:ascii="Arial" w:hAnsi="Arial" w:cs="Arial"/>
                <w:sz w:val="20"/>
                <w:szCs w:val="20"/>
                <w:lang w:val="es-ES"/>
              </w:rPr>
              <w:t xml:space="preserve"> </w:t>
            </w:r>
          </w:p>
        </w:tc>
      </w:tr>
    </w:tbl>
    <w:p w14:paraId="7D6F6DDB" w14:textId="77777777" w:rsidR="006037E9" w:rsidRPr="00D20274" w:rsidRDefault="006037E9" w:rsidP="006037E9">
      <w:pPr>
        <w:pStyle w:val="Heading1"/>
        <w:jc w:val="both"/>
        <w:rPr>
          <w:rFonts w:ascii="Arial" w:hAnsi="Arial" w:cs="Arial"/>
          <w:lang w:val="es-ES"/>
        </w:rPr>
      </w:pPr>
    </w:p>
    <w:p w14:paraId="36D6734E" w14:textId="77777777" w:rsidR="006037E9" w:rsidRPr="00D20274" w:rsidRDefault="006037E9" w:rsidP="006037E9">
      <w:pPr>
        <w:rPr>
          <w:rFonts w:eastAsiaTheme="majorEastAsia" w:cs="Arial"/>
          <w:color w:val="2F5496" w:themeColor="accent1" w:themeShade="BF"/>
          <w:sz w:val="32"/>
          <w:szCs w:val="32"/>
          <w:lang w:val="es-ES"/>
        </w:rPr>
      </w:pPr>
      <w:r w:rsidRPr="00D20274">
        <w:rPr>
          <w:rFonts w:cs="Arial"/>
          <w:lang w:val="es-ES"/>
        </w:rPr>
        <w:br w:type="page"/>
      </w:r>
    </w:p>
    <w:p w14:paraId="5C123DD8" w14:textId="77777777" w:rsidR="006037E9" w:rsidRPr="004F6552" w:rsidRDefault="006037E9" w:rsidP="006037E9">
      <w:pPr>
        <w:pStyle w:val="Heading1"/>
        <w:spacing w:before="0" w:line="240" w:lineRule="auto"/>
        <w:jc w:val="both"/>
        <w:rPr>
          <w:rFonts w:ascii="Arial" w:hAnsi="Arial" w:cs="Arial"/>
          <w:sz w:val="22"/>
          <w:szCs w:val="22"/>
        </w:rPr>
      </w:pPr>
      <w:bookmarkStart w:id="50" w:name="_Toc137733373"/>
      <w:r w:rsidRPr="004F6552">
        <w:rPr>
          <w:rFonts w:ascii="Arial" w:hAnsi="Arial" w:cs="Arial"/>
          <w:sz w:val="22"/>
          <w:szCs w:val="22"/>
        </w:rPr>
        <w:lastRenderedPageBreak/>
        <w:t>REFERENCES</w:t>
      </w:r>
      <w:bookmarkEnd w:id="49"/>
      <w:bookmarkEnd w:id="50"/>
    </w:p>
    <w:p w14:paraId="42DB5E63" w14:textId="77777777" w:rsidR="006037E9" w:rsidRPr="004F6552" w:rsidRDefault="006037E9" w:rsidP="006037E9">
      <w:pPr>
        <w:spacing w:after="0" w:line="240" w:lineRule="auto"/>
        <w:jc w:val="both"/>
        <w:rPr>
          <w:rFonts w:cs="Arial"/>
        </w:rPr>
      </w:pPr>
    </w:p>
    <w:p w14:paraId="74C0CA69"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Abernathy BE. (1995a). Human presence and sexual activity of West Indian manatees (</w:t>
      </w:r>
      <w:r w:rsidRPr="004F6552">
        <w:rPr>
          <w:rFonts w:cs="Arial"/>
          <w:i/>
          <w:iCs/>
          <w:color w:val="000000" w:themeColor="text1"/>
          <w:sz w:val="20"/>
          <w:szCs w:val="20"/>
        </w:rPr>
        <w:t>Trichechus manatus</w:t>
      </w:r>
      <w:r w:rsidRPr="004F6552">
        <w:rPr>
          <w:rFonts w:cs="Arial"/>
          <w:color w:val="000000" w:themeColor="text1"/>
          <w:sz w:val="20"/>
          <w:szCs w:val="20"/>
        </w:rPr>
        <w:t>)</w:t>
      </w:r>
      <w:r w:rsidRPr="004F6552">
        <w:rPr>
          <w:rFonts w:cs="Arial"/>
          <w:color w:val="000000" w:themeColor="text1"/>
          <w:sz w:val="20"/>
          <w:szCs w:val="20"/>
        </w:rPr>
        <w:br/>
        <w:t>at Crystal River, Florida. M.S. Thesis, Department of Biology, Florida Atlantic University, Boca</w:t>
      </w:r>
      <w:r w:rsidRPr="004F6552">
        <w:rPr>
          <w:rFonts w:cs="Arial"/>
          <w:color w:val="000000" w:themeColor="text1"/>
          <w:sz w:val="20"/>
          <w:szCs w:val="20"/>
        </w:rPr>
        <w:br/>
        <w:t>Raton, FL.</w:t>
      </w:r>
    </w:p>
    <w:p w14:paraId="2322252B"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Abernathy J. (1995b). Time-activity budgets and displacement rates in Florida manatees (</w:t>
      </w:r>
      <w:r w:rsidRPr="004F6552">
        <w:rPr>
          <w:rFonts w:cs="Arial"/>
          <w:i/>
          <w:iCs/>
          <w:color w:val="000000" w:themeColor="text1"/>
          <w:sz w:val="20"/>
          <w:szCs w:val="20"/>
        </w:rPr>
        <w:t>Trichechus manatus</w:t>
      </w:r>
      <w:r w:rsidRPr="004F6552">
        <w:rPr>
          <w:rFonts w:cs="Arial"/>
          <w:color w:val="000000" w:themeColor="text1"/>
          <w:sz w:val="20"/>
          <w:szCs w:val="20"/>
        </w:rPr>
        <w:t>)</w:t>
      </w:r>
      <w:r w:rsidRPr="004F6552">
        <w:rPr>
          <w:rFonts w:cs="Arial"/>
          <w:color w:val="000000" w:themeColor="text1"/>
          <w:sz w:val="20"/>
          <w:szCs w:val="20"/>
        </w:rPr>
        <w:br/>
        <w:t>in the absence and presence of humans. M.S. Thesis, Department of Biology, Florida Atlantic University, Boca Raton, FL.</w:t>
      </w:r>
    </w:p>
    <w:p w14:paraId="6FF8A262"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4F6552">
        <w:rPr>
          <w:color w:val="000000" w:themeColor="text1"/>
          <w:sz w:val="20"/>
          <w:lang w:val="de-DE"/>
        </w:rPr>
        <w:t xml:space="preserve">Abrantes KG, Brunnschweiler JM, Barnett A. (2018). </w:t>
      </w:r>
      <w:r w:rsidRPr="004F6552">
        <w:rPr>
          <w:rFonts w:eastAsiaTheme="minorEastAsia" w:cs="Arial"/>
          <w:color w:val="000000" w:themeColor="text1"/>
          <w:sz w:val="20"/>
          <w:szCs w:val="20"/>
        </w:rPr>
        <w:t>You are what you eat: Examining the effects of provisioning tourism on shark diets. Biological Conservation 224:300–308.</w:t>
      </w:r>
    </w:p>
    <w:p w14:paraId="307A798C" w14:textId="77777777" w:rsidR="006037E9" w:rsidRPr="004F6552"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ACCOBAMS (2004). Guidelines for commercial cetacean-watching in the Black Sea, the Mediterranean </w:t>
      </w:r>
      <w:proofErr w:type="gramStart"/>
      <w:r w:rsidRPr="004F6552">
        <w:rPr>
          <w:rFonts w:cs="Arial"/>
          <w:color w:val="000000" w:themeColor="text1"/>
          <w:sz w:val="20"/>
          <w:szCs w:val="20"/>
        </w:rPr>
        <w:t>Sea</w:t>
      </w:r>
      <w:proofErr w:type="gramEnd"/>
      <w:r w:rsidRPr="004F6552">
        <w:rPr>
          <w:rFonts w:cs="Arial"/>
          <w:color w:val="000000" w:themeColor="text1"/>
          <w:sz w:val="20"/>
          <w:szCs w:val="20"/>
        </w:rPr>
        <w:t xml:space="preserve"> and Contiguous Atlantic Area.</w:t>
      </w:r>
    </w:p>
    <w:p w14:paraId="6595B1B8"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ACCOBAMS (2007). Guidelines for implementing a </w:t>
      </w:r>
      <w:proofErr w:type="spellStart"/>
      <w:r w:rsidRPr="004F6552">
        <w:rPr>
          <w:rFonts w:cs="Arial"/>
          <w:color w:val="000000" w:themeColor="text1"/>
          <w:sz w:val="20"/>
          <w:szCs w:val="20"/>
        </w:rPr>
        <w:t>Pelagos</w:t>
      </w:r>
      <w:proofErr w:type="spellEnd"/>
      <w:r w:rsidRPr="004F6552">
        <w:rPr>
          <w:rFonts w:cs="Arial"/>
          <w:color w:val="000000" w:themeColor="text1"/>
          <w:sz w:val="20"/>
          <w:szCs w:val="20"/>
        </w:rPr>
        <w:t xml:space="preserve">/ACCOBAMS label for commercial whale watching activities. </w:t>
      </w:r>
    </w:p>
    <w:p w14:paraId="3ACFD316"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ACCOBAMS (2020).</w:t>
      </w:r>
      <w:r w:rsidRPr="004F6552">
        <w:rPr>
          <w:rFonts w:cs="Arial"/>
          <w:sz w:val="20"/>
          <w:szCs w:val="20"/>
        </w:rPr>
        <w:t xml:space="preserve"> Draft Guidelines for the management of cetacean watching activities in the ACCOBAMS Area.</w:t>
      </w:r>
    </w:p>
    <w:p w14:paraId="51E1B467" w14:textId="77777777" w:rsidR="006037E9" w:rsidRPr="004F6552" w:rsidRDefault="006037E9" w:rsidP="006037E9">
      <w:pPr>
        <w:snapToGrid w:val="0"/>
        <w:spacing w:after="0" w:line="240" w:lineRule="auto"/>
        <w:ind w:left="142" w:hanging="142"/>
        <w:jc w:val="both"/>
        <w:rPr>
          <w:color w:val="000000" w:themeColor="text1"/>
          <w:sz w:val="20"/>
          <w:lang w:val="de-DE"/>
        </w:rPr>
      </w:pPr>
      <w:r w:rsidRPr="004F6552">
        <w:rPr>
          <w:rFonts w:cs="Arial"/>
          <w:color w:val="000000" w:themeColor="text1"/>
          <w:sz w:val="20"/>
          <w:szCs w:val="20"/>
          <w:lang w:val="es-ES"/>
        </w:rPr>
        <w:t xml:space="preserve">Acevedo-Gutiérrez A, Acevedo L, </w:t>
      </w:r>
      <w:proofErr w:type="spellStart"/>
      <w:r w:rsidRPr="004F6552">
        <w:rPr>
          <w:rFonts w:cs="Arial"/>
          <w:color w:val="000000" w:themeColor="text1"/>
          <w:sz w:val="20"/>
          <w:szCs w:val="20"/>
          <w:lang w:val="es-ES"/>
        </w:rPr>
        <w:t>Boren</w:t>
      </w:r>
      <w:proofErr w:type="spellEnd"/>
      <w:r w:rsidRPr="004F6552">
        <w:rPr>
          <w:rFonts w:cs="Arial"/>
          <w:color w:val="000000" w:themeColor="text1"/>
          <w:sz w:val="20"/>
          <w:szCs w:val="20"/>
          <w:lang w:val="es-ES"/>
        </w:rPr>
        <w:t xml:space="preserve"> L. (2011). </w:t>
      </w:r>
      <w:r w:rsidRPr="004F6552">
        <w:rPr>
          <w:rFonts w:cs="Arial"/>
          <w:color w:val="000000" w:themeColor="text1"/>
          <w:sz w:val="20"/>
          <w:szCs w:val="20"/>
        </w:rPr>
        <w:t>Effects of the presence of official</w:t>
      </w:r>
      <w:r w:rsidRPr="004F6552">
        <w:rPr>
          <w:rFonts w:ascii="Cambria Math" w:hAnsi="Cambria Math" w:cs="Cambria Math"/>
          <w:color w:val="000000" w:themeColor="text1"/>
          <w:sz w:val="20"/>
          <w:szCs w:val="20"/>
        </w:rPr>
        <w:t>‐</w:t>
      </w:r>
      <w:r w:rsidRPr="004F6552">
        <w:rPr>
          <w:rFonts w:cs="Arial"/>
          <w:color w:val="000000" w:themeColor="text1"/>
          <w:sz w:val="20"/>
          <w:szCs w:val="20"/>
        </w:rPr>
        <w:t xml:space="preserve">looking volunteers on harassment of New Zealand fur seals. </w:t>
      </w:r>
      <w:r w:rsidRPr="004F6552">
        <w:rPr>
          <w:color w:val="000000" w:themeColor="text1"/>
          <w:sz w:val="20"/>
          <w:lang w:val="de-DE"/>
        </w:rPr>
        <w:t>Conservation Biology 25:623-627.</w:t>
      </w:r>
    </w:p>
    <w:p w14:paraId="5AD2C336"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color w:val="000000" w:themeColor="text1"/>
          <w:sz w:val="20"/>
          <w:lang w:val="de-DE"/>
        </w:rPr>
        <w:t xml:space="preserve">Allen, A. C., Sattelberger, D. C., &amp; Keith, E. O. (2014). </w:t>
      </w:r>
      <w:r w:rsidRPr="004F6552">
        <w:rPr>
          <w:rFonts w:cs="Arial"/>
          <w:color w:val="000000" w:themeColor="text1"/>
          <w:sz w:val="20"/>
          <w:szCs w:val="20"/>
        </w:rPr>
        <w:t>The People vs. the Florida manatee: A review of the laws protecting Florida's endangered marine mammal and need for application. Ocean and coastal management 102: 40-46.</w:t>
      </w:r>
    </w:p>
    <w:p w14:paraId="6297C8C1" w14:textId="77777777" w:rsidR="006037E9" w:rsidRPr="004F6552" w:rsidRDefault="006037E9" w:rsidP="006037E9">
      <w:pPr>
        <w:spacing w:after="0" w:line="240" w:lineRule="auto"/>
        <w:ind w:left="142" w:hanging="142"/>
        <w:jc w:val="both"/>
        <w:rPr>
          <w:rFonts w:cs="Arial"/>
          <w:color w:val="000000" w:themeColor="text1"/>
          <w:sz w:val="20"/>
          <w:szCs w:val="20"/>
          <w:lang w:val="es-ES"/>
        </w:rPr>
      </w:pPr>
      <w:r w:rsidRPr="00D175CC">
        <w:rPr>
          <w:color w:val="000000" w:themeColor="text1"/>
          <w:sz w:val="20"/>
        </w:rPr>
        <w:t xml:space="preserve">Alves LC, Orams M, Andriolo A, de Freitas Azevedo A. (2011). </w:t>
      </w:r>
      <w:r w:rsidRPr="004F6552">
        <w:rPr>
          <w:rFonts w:cs="Arial"/>
          <w:color w:val="000000" w:themeColor="text1"/>
          <w:sz w:val="20"/>
          <w:szCs w:val="20"/>
        </w:rPr>
        <w:t>The growth of ‘botos feeding tourism’, a new tourism industry based on the boto (</w:t>
      </w:r>
      <w:proofErr w:type="gramStart"/>
      <w:r w:rsidRPr="004F6552">
        <w:rPr>
          <w:rFonts w:cs="Arial"/>
          <w:color w:val="000000" w:themeColor="text1"/>
          <w:sz w:val="20"/>
          <w:szCs w:val="20"/>
        </w:rPr>
        <w:t>Amazon river</w:t>
      </w:r>
      <w:proofErr w:type="gramEnd"/>
      <w:r w:rsidRPr="004F6552">
        <w:rPr>
          <w:rFonts w:cs="Arial"/>
          <w:color w:val="000000" w:themeColor="text1"/>
          <w:sz w:val="20"/>
          <w:szCs w:val="20"/>
        </w:rPr>
        <w:t xml:space="preserve"> dolphin) </w:t>
      </w:r>
      <w:r w:rsidRPr="004F6552">
        <w:rPr>
          <w:rFonts w:cs="Arial"/>
          <w:i/>
          <w:iCs/>
          <w:color w:val="000000" w:themeColor="text1"/>
          <w:sz w:val="20"/>
          <w:szCs w:val="20"/>
        </w:rPr>
        <w:t xml:space="preserve">Inia </w:t>
      </w:r>
      <w:proofErr w:type="spellStart"/>
      <w:r w:rsidRPr="004F6552">
        <w:rPr>
          <w:rFonts w:cs="Arial"/>
          <w:i/>
          <w:iCs/>
          <w:color w:val="000000" w:themeColor="text1"/>
          <w:sz w:val="20"/>
          <w:szCs w:val="20"/>
        </w:rPr>
        <w:t>geoffrensis</w:t>
      </w:r>
      <w:proofErr w:type="spellEnd"/>
      <w:r w:rsidRPr="004F6552">
        <w:rPr>
          <w:rFonts w:cs="Arial"/>
          <w:color w:val="000000" w:themeColor="text1"/>
          <w:sz w:val="20"/>
          <w:szCs w:val="20"/>
        </w:rPr>
        <w:t xml:space="preserve"> in the Amazonas State, Brazil. </w:t>
      </w:r>
      <w:proofErr w:type="spellStart"/>
      <w:r w:rsidRPr="004F6552">
        <w:rPr>
          <w:rFonts w:cs="Arial"/>
          <w:color w:val="000000" w:themeColor="text1"/>
          <w:sz w:val="20"/>
          <w:szCs w:val="20"/>
          <w:lang w:val="es-ES"/>
        </w:rPr>
        <w:t>Sitientibus</w:t>
      </w:r>
      <w:proofErr w:type="spellEnd"/>
      <w:r w:rsidRPr="004F6552">
        <w:rPr>
          <w:rFonts w:cs="Arial"/>
          <w:color w:val="000000" w:themeColor="text1"/>
          <w:sz w:val="20"/>
          <w:szCs w:val="20"/>
          <w:lang w:val="es-ES"/>
        </w:rPr>
        <w:t xml:space="preserve">: </w:t>
      </w:r>
      <w:proofErr w:type="spellStart"/>
      <w:r w:rsidRPr="004F6552">
        <w:rPr>
          <w:rFonts w:cs="Arial"/>
          <w:color w:val="000000" w:themeColor="text1"/>
          <w:sz w:val="20"/>
          <w:szCs w:val="20"/>
          <w:lang w:val="es-ES"/>
        </w:rPr>
        <w:t>Série</w:t>
      </w:r>
      <w:proofErr w:type="spellEnd"/>
      <w:r w:rsidRPr="004F6552">
        <w:rPr>
          <w:rFonts w:cs="Arial"/>
          <w:color w:val="000000" w:themeColor="text1"/>
          <w:sz w:val="20"/>
          <w:szCs w:val="20"/>
          <w:lang w:val="es-ES"/>
        </w:rPr>
        <w:t xml:space="preserve"> </w:t>
      </w:r>
      <w:proofErr w:type="spellStart"/>
      <w:r w:rsidRPr="004F6552">
        <w:rPr>
          <w:rFonts w:cs="Arial"/>
          <w:color w:val="000000" w:themeColor="text1"/>
          <w:sz w:val="20"/>
          <w:szCs w:val="20"/>
          <w:lang w:val="es-ES"/>
        </w:rPr>
        <w:t>Ciências</w:t>
      </w:r>
      <w:proofErr w:type="spellEnd"/>
      <w:r w:rsidRPr="004F6552">
        <w:rPr>
          <w:rFonts w:cs="Arial"/>
          <w:color w:val="000000" w:themeColor="text1"/>
          <w:sz w:val="20"/>
          <w:szCs w:val="20"/>
          <w:lang w:val="es-ES"/>
        </w:rPr>
        <w:t xml:space="preserve"> Biológicas 11: 8-15.</w:t>
      </w:r>
    </w:p>
    <w:p w14:paraId="73FD81A8" w14:textId="7A7C8ED3"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lang w:val="es-ES"/>
        </w:rPr>
        <w:t xml:space="preserve">Alves LC, </w:t>
      </w:r>
      <w:proofErr w:type="spellStart"/>
      <w:r w:rsidRPr="004F6552">
        <w:rPr>
          <w:rFonts w:cs="Arial"/>
          <w:color w:val="000000" w:themeColor="text1"/>
          <w:sz w:val="20"/>
          <w:szCs w:val="20"/>
          <w:lang w:val="es-ES"/>
        </w:rPr>
        <w:t>Zappes</w:t>
      </w:r>
      <w:proofErr w:type="spellEnd"/>
      <w:r w:rsidRPr="004F6552">
        <w:rPr>
          <w:rFonts w:cs="Arial"/>
          <w:color w:val="000000" w:themeColor="text1"/>
          <w:sz w:val="20"/>
          <w:szCs w:val="20"/>
          <w:lang w:val="es-ES"/>
        </w:rPr>
        <w:t xml:space="preserve"> CA, Oliveira RG, </w:t>
      </w:r>
      <w:proofErr w:type="spellStart"/>
      <w:r w:rsidRPr="004F6552">
        <w:rPr>
          <w:rFonts w:cs="Arial"/>
          <w:color w:val="000000" w:themeColor="text1"/>
          <w:sz w:val="20"/>
          <w:szCs w:val="20"/>
          <w:lang w:val="es-ES"/>
        </w:rPr>
        <w:t>Andriolo</w:t>
      </w:r>
      <w:proofErr w:type="spellEnd"/>
      <w:r w:rsidRPr="004F6552">
        <w:rPr>
          <w:rFonts w:cs="Arial"/>
          <w:color w:val="000000" w:themeColor="text1"/>
          <w:sz w:val="20"/>
          <w:szCs w:val="20"/>
          <w:lang w:val="es-ES"/>
        </w:rPr>
        <w:t xml:space="preserve"> A, Azevedo ADF. </w:t>
      </w:r>
      <w:r w:rsidRPr="004F6552">
        <w:rPr>
          <w:rFonts w:cs="Arial"/>
          <w:color w:val="000000" w:themeColor="text1"/>
          <w:sz w:val="20"/>
          <w:szCs w:val="20"/>
        </w:rPr>
        <w:t xml:space="preserve">(2013) Perception of local inhabitants regarding the socioeconomic impact of tourism focused on provisioning wild dolphins in Novo </w:t>
      </w:r>
      <w:proofErr w:type="spellStart"/>
      <w:r w:rsidRPr="004F6552">
        <w:rPr>
          <w:rFonts w:cs="Arial"/>
          <w:color w:val="000000" w:themeColor="text1"/>
          <w:sz w:val="20"/>
          <w:szCs w:val="20"/>
        </w:rPr>
        <w:t>Airão</w:t>
      </w:r>
      <w:proofErr w:type="spellEnd"/>
      <w:r w:rsidRPr="004F6552">
        <w:rPr>
          <w:rFonts w:cs="Arial"/>
          <w:color w:val="000000" w:themeColor="text1"/>
          <w:sz w:val="20"/>
          <w:szCs w:val="20"/>
        </w:rPr>
        <w:t xml:space="preserve">, Central Amazon, Brazil. Anais da Academia Brasileira de </w:t>
      </w:r>
      <w:proofErr w:type="spellStart"/>
      <w:r w:rsidRPr="004F6552">
        <w:rPr>
          <w:rFonts w:cs="Arial"/>
          <w:color w:val="000000" w:themeColor="text1"/>
          <w:sz w:val="20"/>
          <w:szCs w:val="20"/>
        </w:rPr>
        <w:t>Ciências</w:t>
      </w:r>
      <w:proofErr w:type="spellEnd"/>
      <w:r w:rsidRPr="004F6552">
        <w:rPr>
          <w:rFonts w:cs="Arial"/>
          <w:color w:val="000000" w:themeColor="text1"/>
          <w:sz w:val="20"/>
          <w:szCs w:val="20"/>
        </w:rPr>
        <w:t xml:space="preserve"> 85:1577–1591.</w:t>
      </w:r>
    </w:p>
    <w:p w14:paraId="5F63F94C" w14:textId="77777777" w:rsidR="006037E9" w:rsidRPr="00662B77" w:rsidRDefault="006037E9" w:rsidP="006037E9">
      <w:pPr>
        <w:spacing w:after="0" w:line="240" w:lineRule="auto"/>
        <w:ind w:left="142" w:hanging="142"/>
        <w:jc w:val="both"/>
        <w:rPr>
          <w:rFonts w:cs="Arial"/>
          <w:color w:val="000000" w:themeColor="text1"/>
          <w:sz w:val="20"/>
          <w:szCs w:val="20"/>
          <w:lang w:val="en-GB"/>
        </w:rPr>
      </w:pPr>
      <w:r w:rsidRPr="004F6552">
        <w:rPr>
          <w:rStyle w:val="markedcontent"/>
          <w:rFonts w:cs="Arial"/>
          <w:color w:val="000000" w:themeColor="text1"/>
          <w:sz w:val="20"/>
          <w:szCs w:val="20"/>
        </w:rPr>
        <w:t>Anderson RC, Adam MS, Kitchen-Wheeler A-M, Stevens G. (2011). Extent and economic value</w:t>
      </w:r>
      <w:r w:rsidRPr="004F6552">
        <w:rPr>
          <w:rFonts w:cs="Arial"/>
          <w:color w:val="000000" w:themeColor="text1"/>
          <w:sz w:val="20"/>
          <w:szCs w:val="20"/>
        </w:rPr>
        <w:t xml:space="preserve"> </w:t>
      </w:r>
      <w:r w:rsidRPr="004F6552">
        <w:rPr>
          <w:rStyle w:val="markedcontent"/>
          <w:rFonts w:cs="Arial"/>
          <w:color w:val="000000" w:themeColor="text1"/>
          <w:sz w:val="20"/>
          <w:szCs w:val="20"/>
        </w:rPr>
        <w:t xml:space="preserve">of manta ray watching in Maldives. </w:t>
      </w:r>
      <w:r w:rsidRPr="00662B77">
        <w:rPr>
          <w:rStyle w:val="markedcontent"/>
          <w:rFonts w:cs="Arial"/>
          <w:color w:val="000000" w:themeColor="text1"/>
          <w:sz w:val="20"/>
          <w:szCs w:val="20"/>
          <w:lang w:val="en-GB"/>
        </w:rPr>
        <w:t>Tourism in Marine Environments 7:15-27</w:t>
      </w:r>
    </w:p>
    <w:p w14:paraId="195FCEC6"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4F6552">
        <w:rPr>
          <w:rFonts w:eastAsiaTheme="minorEastAsia" w:cs="Arial"/>
          <w:color w:val="000000" w:themeColor="text1"/>
          <w:sz w:val="20"/>
          <w:szCs w:val="20"/>
        </w:rPr>
        <w:t xml:space="preserve">Araujo G, Lucey A, </w:t>
      </w:r>
      <w:proofErr w:type="spellStart"/>
      <w:r w:rsidRPr="004F6552">
        <w:rPr>
          <w:rFonts w:eastAsiaTheme="minorEastAsia" w:cs="Arial"/>
          <w:color w:val="000000" w:themeColor="text1"/>
          <w:sz w:val="20"/>
          <w:szCs w:val="20"/>
        </w:rPr>
        <w:t>Labaja</w:t>
      </w:r>
      <w:proofErr w:type="spellEnd"/>
      <w:r w:rsidRPr="004F6552">
        <w:rPr>
          <w:rFonts w:eastAsiaTheme="minorEastAsia" w:cs="Arial"/>
          <w:color w:val="000000" w:themeColor="text1"/>
          <w:sz w:val="20"/>
          <w:szCs w:val="20"/>
        </w:rPr>
        <w:t xml:space="preserve"> J, So CL, Snow S, Ponzo A. (2014). Population structure and residency patterns of whale sharks, </w:t>
      </w:r>
      <w:r w:rsidRPr="004F6552">
        <w:rPr>
          <w:rFonts w:eastAsiaTheme="minorEastAsia" w:cs="Arial"/>
          <w:i/>
          <w:iCs/>
          <w:color w:val="000000" w:themeColor="text1"/>
          <w:sz w:val="20"/>
          <w:szCs w:val="20"/>
        </w:rPr>
        <w:t>Rhincodon typus</w:t>
      </w:r>
      <w:r w:rsidRPr="004F6552">
        <w:rPr>
          <w:rFonts w:eastAsiaTheme="minorEastAsia" w:cs="Arial"/>
          <w:color w:val="000000" w:themeColor="text1"/>
          <w:sz w:val="20"/>
          <w:szCs w:val="20"/>
        </w:rPr>
        <w:t xml:space="preserve">, at a provisioning site in Cebu, Philippines. </w:t>
      </w:r>
      <w:proofErr w:type="spellStart"/>
      <w:r w:rsidRPr="004F6552">
        <w:rPr>
          <w:rFonts w:eastAsiaTheme="minorEastAsia" w:cs="Arial"/>
          <w:color w:val="000000" w:themeColor="text1"/>
          <w:sz w:val="20"/>
          <w:szCs w:val="20"/>
        </w:rPr>
        <w:t>PeerJ</w:t>
      </w:r>
      <w:proofErr w:type="spellEnd"/>
      <w:r w:rsidRPr="004F6552">
        <w:rPr>
          <w:rFonts w:eastAsiaTheme="minorEastAsia" w:cs="Arial"/>
          <w:color w:val="000000" w:themeColor="text1"/>
          <w:sz w:val="20"/>
          <w:szCs w:val="20"/>
        </w:rPr>
        <w:t xml:space="preserve"> </w:t>
      </w:r>
      <w:proofErr w:type="gramStart"/>
      <w:r w:rsidRPr="004F6552">
        <w:rPr>
          <w:rFonts w:eastAsiaTheme="minorEastAsia" w:cs="Arial"/>
          <w:color w:val="000000" w:themeColor="text1"/>
          <w:sz w:val="20"/>
          <w:szCs w:val="20"/>
        </w:rPr>
        <w:t>2:e</w:t>
      </w:r>
      <w:proofErr w:type="gramEnd"/>
      <w:r w:rsidRPr="004F6552">
        <w:rPr>
          <w:rFonts w:eastAsiaTheme="minorEastAsia" w:cs="Arial"/>
          <w:color w:val="000000" w:themeColor="text1"/>
          <w:sz w:val="20"/>
          <w:szCs w:val="20"/>
        </w:rPr>
        <w:t>543.</w:t>
      </w:r>
    </w:p>
    <w:p w14:paraId="0B8C4691" w14:textId="77777777" w:rsidR="006037E9" w:rsidRPr="004F6552" w:rsidRDefault="006037E9" w:rsidP="006037E9">
      <w:pPr>
        <w:snapToGrid w:val="0"/>
        <w:spacing w:after="0" w:line="240" w:lineRule="auto"/>
        <w:jc w:val="both"/>
        <w:rPr>
          <w:rFonts w:eastAsiaTheme="minorEastAsia" w:cs="Arial"/>
          <w:color w:val="000000" w:themeColor="text1"/>
          <w:sz w:val="20"/>
          <w:szCs w:val="20"/>
        </w:rPr>
      </w:pPr>
      <w:r w:rsidRPr="004F6552">
        <w:rPr>
          <w:rFonts w:cs="Arial"/>
          <w:color w:val="000000" w:themeColor="text1"/>
          <w:sz w:val="20"/>
          <w:szCs w:val="20"/>
        </w:rPr>
        <w:t xml:space="preserve">Araujo G, </w:t>
      </w:r>
      <w:proofErr w:type="spellStart"/>
      <w:r w:rsidRPr="004F6552">
        <w:rPr>
          <w:rFonts w:cs="Arial"/>
          <w:color w:val="000000" w:themeColor="text1"/>
          <w:sz w:val="20"/>
          <w:szCs w:val="20"/>
        </w:rPr>
        <w:t>Labaja</w:t>
      </w:r>
      <w:proofErr w:type="spellEnd"/>
      <w:r w:rsidRPr="004F6552">
        <w:rPr>
          <w:rFonts w:cs="Arial"/>
          <w:color w:val="000000" w:themeColor="text1"/>
          <w:sz w:val="20"/>
          <w:szCs w:val="20"/>
        </w:rPr>
        <w:t xml:space="preserve"> J, Snow S, </w:t>
      </w:r>
      <w:proofErr w:type="spellStart"/>
      <w:r w:rsidRPr="004F6552">
        <w:rPr>
          <w:rFonts w:cs="Arial"/>
          <w:color w:val="000000" w:themeColor="text1"/>
          <w:sz w:val="20"/>
          <w:szCs w:val="20"/>
        </w:rPr>
        <w:t>Huveneers</w:t>
      </w:r>
      <w:proofErr w:type="spellEnd"/>
      <w:r w:rsidRPr="004F6552">
        <w:rPr>
          <w:rFonts w:cs="Arial"/>
          <w:color w:val="000000" w:themeColor="text1"/>
          <w:sz w:val="20"/>
          <w:szCs w:val="20"/>
        </w:rPr>
        <w:t xml:space="preserve"> C, Ponzo A. (2020). Changes in diving </w:t>
      </w:r>
      <w:proofErr w:type="spellStart"/>
      <w:r w:rsidRPr="004F6552">
        <w:rPr>
          <w:rFonts w:cs="Arial"/>
          <w:color w:val="000000" w:themeColor="text1"/>
          <w:sz w:val="20"/>
          <w:szCs w:val="20"/>
        </w:rPr>
        <w:t>behaviour</w:t>
      </w:r>
      <w:proofErr w:type="spellEnd"/>
      <w:r w:rsidRPr="004F6552">
        <w:rPr>
          <w:rFonts w:cs="Arial"/>
          <w:color w:val="000000" w:themeColor="text1"/>
          <w:sz w:val="20"/>
          <w:szCs w:val="20"/>
        </w:rPr>
        <w:t xml:space="preserve"> and habitat use of provisioned whale sharks: implications for management. Scientific Reports 10:1-12.</w:t>
      </w:r>
    </w:p>
    <w:p w14:paraId="1F7BEAD7"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color w:val="000000" w:themeColor="text1"/>
          <w:sz w:val="20"/>
        </w:rPr>
        <w:t xml:space="preserve">Avila, I.C., Ortega, L.F., Pretel, C. and Mayor, G. (2021). </w:t>
      </w:r>
      <w:r w:rsidRPr="004F6552">
        <w:rPr>
          <w:rFonts w:cs="Arial"/>
          <w:color w:val="000000" w:themeColor="text1"/>
          <w:sz w:val="20"/>
          <w:szCs w:val="20"/>
        </w:rPr>
        <w:t xml:space="preserve">A decade of whale watching in an important tourist destination in the Pacific coast of Colombia: Challenges for proper management. Latin American Journal of Aquatic Mammals 16(1): 23-32. </w:t>
      </w:r>
      <w:hyperlink r:id="rId150" w:history="1">
        <w:r w:rsidRPr="004F6552">
          <w:rPr>
            <w:rStyle w:val="Hyperlink"/>
            <w:rFonts w:cs="Arial"/>
            <w:sz w:val="20"/>
            <w:szCs w:val="20"/>
          </w:rPr>
          <w:t>https://doi.org/10.5597/lajam00267</w:t>
        </w:r>
      </w:hyperlink>
    </w:p>
    <w:p w14:paraId="6FECFC7D" w14:textId="77777777" w:rsidR="006037E9" w:rsidRPr="00662B77" w:rsidRDefault="006037E9" w:rsidP="006037E9">
      <w:pPr>
        <w:spacing w:after="0" w:line="240" w:lineRule="auto"/>
        <w:ind w:left="142" w:hanging="142"/>
        <w:jc w:val="both"/>
        <w:rPr>
          <w:rFonts w:cs="Arial"/>
          <w:color w:val="000000" w:themeColor="text1"/>
          <w:sz w:val="20"/>
          <w:szCs w:val="20"/>
          <w:lang w:val="en-GB"/>
        </w:rPr>
      </w:pPr>
      <w:r w:rsidRPr="004F6552">
        <w:rPr>
          <w:rFonts w:cs="Arial"/>
          <w:color w:val="000000" w:themeColor="text1"/>
          <w:sz w:val="20"/>
          <w:szCs w:val="20"/>
        </w:rPr>
        <w:t xml:space="preserve">Bach L, Burton M. (2017). Proximity and animal welfare in the context of tourist interactions with habituated dolphins. </w:t>
      </w:r>
      <w:r w:rsidRPr="00662B77">
        <w:rPr>
          <w:rFonts w:cs="Arial"/>
          <w:color w:val="000000" w:themeColor="text1"/>
          <w:sz w:val="20"/>
          <w:szCs w:val="20"/>
          <w:lang w:val="en-GB"/>
        </w:rPr>
        <w:t>Journal of Sustainable Tourism 25:181-197.</w:t>
      </w:r>
    </w:p>
    <w:p w14:paraId="719F4510"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Baird RW &amp; Burkhart SM. (2000). Bias and variability in distance estimation on the water: implications for the management of whale watching. IWC Meeting Document SC/52/WW1.</w:t>
      </w:r>
    </w:p>
    <w:p w14:paraId="0629682F"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4F6552">
        <w:rPr>
          <w:rFonts w:eastAsiaTheme="minorEastAsia" w:cs="Arial"/>
          <w:color w:val="000000" w:themeColor="text1"/>
          <w:sz w:val="20"/>
          <w:szCs w:val="20"/>
        </w:rPr>
        <w:t>Barnett A, Payne NL, Semmens JM, Fitzpatrick R. (2016). Ecotourism increases the field metabolic rate of whitetip reef sharks. Biological Conservation 199:132–136.</w:t>
      </w:r>
    </w:p>
    <w:p w14:paraId="7D8E7FCE" w14:textId="77777777" w:rsidR="006037E9" w:rsidRPr="008157D2" w:rsidRDefault="006037E9" w:rsidP="006037E9">
      <w:pPr>
        <w:snapToGrid w:val="0"/>
        <w:spacing w:after="0" w:line="240" w:lineRule="auto"/>
        <w:ind w:left="142" w:hanging="142"/>
        <w:jc w:val="both"/>
        <w:rPr>
          <w:rFonts w:cs="Arial"/>
          <w:color w:val="000000" w:themeColor="text1"/>
          <w:sz w:val="20"/>
          <w:szCs w:val="20"/>
          <w:lang w:val="es-ES"/>
        </w:rPr>
      </w:pPr>
      <w:r w:rsidRPr="004F6552">
        <w:rPr>
          <w:rFonts w:cs="Arial"/>
          <w:color w:val="000000" w:themeColor="text1"/>
          <w:sz w:val="20"/>
          <w:szCs w:val="20"/>
        </w:rPr>
        <w:t xml:space="preserve">Barra T, Bejder L, </w:t>
      </w:r>
      <w:proofErr w:type="spellStart"/>
      <w:r w:rsidRPr="004F6552">
        <w:rPr>
          <w:rFonts w:cs="Arial"/>
          <w:color w:val="000000" w:themeColor="text1"/>
          <w:sz w:val="20"/>
          <w:szCs w:val="20"/>
        </w:rPr>
        <w:t>Dalleau</w:t>
      </w:r>
      <w:proofErr w:type="spellEnd"/>
      <w:r w:rsidRPr="004F6552">
        <w:rPr>
          <w:rFonts w:cs="Arial"/>
          <w:color w:val="000000" w:themeColor="text1"/>
          <w:sz w:val="20"/>
          <w:szCs w:val="20"/>
        </w:rPr>
        <w:t xml:space="preserve"> M, </w:t>
      </w:r>
      <w:proofErr w:type="spellStart"/>
      <w:r w:rsidRPr="004F6552">
        <w:rPr>
          <w:rFonts w:cs="Arial"/>
          <w:color w:val="000000" w:themeColor="text1"/>
          <w:sz w:val="20"/>
          <w:szCs w:val="20"/>
        </w:rPr>
        <w:t>Delaspre</w:t>
      </w:r>
      <w:proofErr w:type="spellEnd"/>
      <w:r w:rsidRPr="004F6552">
        <w:rPr>
          <w:rFonts w:cs="Arial"/>
          <w:color w:val="000000" w:themeColor="text1"/>
          <w:sz w:val="20"/>
          <w:szCs w:val="20"/>
        </w:rPr>
        <w:t xml:space="preserve"> S, Landes AE, Harvey M, Hoarau L. (2020). Social media reveal high rates of agonistic behaviors of humpback whales in response to swim-with activities off Reunion Island. </w:t>
      </w:r>
      <w:proofErr w:type="spellStart"/>
      <w:r w:rsidRPr="008157D2">
        <w:rPr>
          <w:rFonts w:cs="Arial"/>
          <w:color w:val="000000" w:themeColor="text1"/>
          <w:sz w:val="20"/>
          <w:szCs w:val="20"/>
          <w:lang w:val="es-ES"/>
        </w:rPr>
        <w:t>Tourism</w:t>
      </w:r>
      <w:proofErr w:type="spellEnd"/>
      <w:r w:rsidRPr="008157D2">
        <w:rPr>
          <w:rFonts w:cs="Arial"/>
          <w:color w:val="000000" w:themeColor="text1"/>
          <w:sz w:val="20"/>
          <w:szCs w:val="20"/>
          <w:lang w:val="es-ES"/>
        </w:rPr>
        <w:t xml:space="preserve"> in Marine </w:t>
      </w:r>
      <w:proofErr w:type="spellStart"/>
      <w:r w:rsidRPr="008157D2">
        <w:rPr>
          <w:rFonts w:cs="Arial"/>
          <w:color w:val="000000" w:themeColor="text1"/>
          <w:sz w:val="20"/>
          <w:szCs w:val="20"/>
          <w:lang w:val="es-ES"/>
        </w:rPr>
        <w:t>Environments</w:t>
      </w:r>
      <w:proofErr w:type="spellEnd"/>
      <w:r w:rsidRPr="008157D2">
        <w:rPr>
          <w:rFonts w:cs="Arial"/>
          <w:color w:val="000000" w:themeColor="text1"/>
          <w:sz w:val="20"/>
          <w:szCs w:val="20"/>
          <w:lang w:val="es-ES"/>
        </w:rPr>
        <w:t xml:space="preserve"> 15:191-209.</w:t>
      </w:r>
    </w:p>
    <w:p w14:paraId="5EC9EC88"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8157D2">
        <w:rPr>
          <w:rFonts w:eastAsiaTheme="minorEastAsia" w:cs="Arial"/>
          <w:color w:val="000000" w:themeColor="text1"/>
          <w:sz w:val="20"/>
          <w:szCs w:val="20"/>
          <w:lang w:val="es-ES"/>
        </w:rPr>
        <w:t xml:space="preserve">Becerril-García EE, Hoyos-Padilla EM, </w:t>
      </w:r>
      <w:proofErr w:type="spellStart"/>
      <w:r w:rsidRPr="008157D2">
        <w:rPr>
          <w:rFonts w:eastAsiaTheme="minorEastAsia" w:cs="Arial"/>
          <w:color w:val="000000" w:themeColor="text1"/>
          <w:sz w:val="20"/>
          <w:szCs w:val="20"/>
          <w:lang w:val="es-ES"/>
        </w:rPr>
        <w:t>Micarelli</w:t>
      </w:r>
      <w:proofErr w:type="spellEnd"/>
      <w:r w:rsidRPr="008157D2">
        <w:rPr>
          <w:rFonts w:eastAsiaTheme="minorEastAsia" w:cs="Arial"/>
          <w:color w:val="000000" w:themeColor="text1"/>
          <w:sz w:val="20"/>
          <w:szCs w:val="20"/>
          <w:lang w:val="es-ES"/>
        </w:rPr>
        <w:t xml:space="preserve"> P, Galván-Magaña F, </w:t>
      </w:r>
      <w:proofErr w:type="spellStart"/>
      <w:r w:rsidRPr="008157D2">
        <w:rPr>
          <w:rFonts w:eastAsiaTheme="minorEastAsia" w:cs="Arial"/>
          <w:color w:val="000000" w:themeColor="text1"/>
          <w:sz w:val="20"/>
          <w:szCs w:val="20"/>
          <w:lang w:val="es-ES"/>
        </w:rPr>
        <w:t>Sperone</w:t>
      </w:r>
      <w:proofErr w:type="spellEnd"/>
      <w:r w:rsidRPr="008157D2">
        <w:rPr>
          <w:rFonts w:eastAsiaTheme="minorEastAsia" w:cs="Arial"/>
          <w:color w:val="000000" w:themeColor="text1"/>
          <w:sz w:val="20"/>
          <w:szCs w:val="20"/>
          <w:lang w:val="es-ES"/>
        </w:rPr>
        <w:t xml:space="preserve"> E. (2020). </w:t>
      </w:r>
      <w:proofErr w:type="spellStart"/>
      <w:r w:rsidRPr="004F6552">
        <w:rPr>
          <w:rFonts w:eastAsiaTheme="minorEastAsia" w:cs="Arial"/>
          <w:color w:val="000000" w:themeColor="text1"/>
          <w:sz w:val="20"/>
          <w:szCs w:val="20"/>
        </w:rPr>
        <w:t>Behavioural</w:t>
      </w:r>
      <w:proofErr w:type="spellEnd"/>
      <w:r w:rsidRPr="004F6552">
        <w:rPr>
          <w:rFonts w:eastAsiaTheme="minorEastAsia" w:cs="Arial"/>
          <w:color w:val="000000" w:themeColor="text1"/>
          <w:sz w:val="20"/>
          <w:szCs w:val="20"/>
        </w:rPr>
        <w:t xml:space="preserve"> responses of white sharks to specific baits during cage diving ecotourism. Scientific Reports 10:11152.</w:t>
      </w:r>
    </w:p>
    <w:p w14:paraId="0384106D"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Bejder L, Dawson SM, Harraway JA. (1999). Responses by Hector's dolphins to boats and swimmers in Porpoise Bay, New Zealand. Marine Mammal Science 15: 738-750.</w:t>
      </w:r>
    </w:p>
    <w:p w14:paraId="7C76D21A"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 xml:space="preserve">Bejder L, Samuels A. (2003). Evaluating the effects of nature-based tourism on cetaceans. In Gales N, Hindell M, Kirkwood R (Eds.), </w:t>
      </w:r>
      <w:r w:rsidRPr="004F6552">
        <w:rPr>
          <w:rFonts w:ascii="Arial" w:hAnsi="Arial" w:cs="Arial"/>
          <w:i/>
          <w:iCs/>
          <w:color w:val="000000" w:themeColor="text1"/>
          <w:sz w:val="20"/>
          <w:szCs w:val="20"/>
          <w:lang w:val="en-US"/>
        </w:rPr>
        <w:t>Marine Mammals: Fisheries, Tourism and Management Issues</w:t>
      </w:r>
      <w:r w:rsidRPr="004F6552">
        <w:rPr>
          <w:rFonts w:ascii="Arial" w:hAnsi="Arial" w:cs="Arial"/>
          <w:color w:val="000000" w:themeColor="text1"/>
          <w:sz w:val="20"/>
          <w:szCs w:val="20"/>
          <w:lang w:val="en-US"/>
        </w:rPr>
        <w:t>, pp. 229–255, CSIRO Publishing.</w:t>
      </w:r>
    </w:p>
    <w:p w14:paraId="75672B99"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Bejder L, Samuels A, Whitehead H, Gales N, Mann J, Connor R, Heithaus M, Watson-Capps J, Flaherty C. (2006). Decline in relative abundance of Bottlenose dolphins exposed to long-term disturbance. Conservation Biology 20:1791–1798.</w:t>
      </w:r>
    </w:p>
    <w:p w14:paraId="12008C0A"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Bejder L, Higham JES, Lusseau D. (2022). Tourism and Research Impacts on Marine Mammals: A Bold Future Informed by Research and Technology. In </w:t>
      </w:r>
      <w:proofErr w:type="spellStart"/>
      <w:r w:rsidRPr="004F6552">
        <w:rPr>
          <w:rFonts w:cs="Arial"/>
          <w:color w:val="000000" w:themeColor="text1"/>
          <w:sz w:val="20"/>
          <w:szCs w:val="20"/>
        </w:rPr>
        <w:t>Notarbartolo</w:t>
      </w:r>
      <w:proofErr w:type="spellEnd"/>
      <w:r w:rsidRPr="004F6552">
        <w:rPr>
          <w:rFonts w:cs="Arial"/>
          <w:color w:val="000000" w:themeColor="text1"/>
          <w:sz w:val="20"/>
          <w:szCs w:val="20"/>
        </w:rPr>
        <w:t xml:space="preserve"> di Sciara G, </w:t>
      </w:r>
      <w:proofErr w:type="spellStart"/>
      <w:r w:rsidRPr="004F6552">
        <w:rPr>
          <w:rFonts w:cs="Arial"/>
          <w:color w:val="000000" w:themeColor="text1"/>
          <w:sz w:val="20"/>
          <w:szCs w:val="20"/>
        </w:rPr>
        <w:t>Würsig</w:t>
      </w:r>
      <w:proofErr w:type="spellEnd"/>
      <w:r w:rsidRPr="004F6552">
        <w:rPr>
          <w:rFonts w:cs="Arial"/>
          <w:color w:val="000000" w:themeColor="text1"/>
          <w:sz w:val="20"/>
          <w:szCs w:val="20"/>
        </w:rPr>
        <w:t xml:space="preserve"> B (Eds.), </w:t>
      </w:r>
      <w:r w:rsidRPr="004F6552">
        <w:rPr>
          <w:rFonts w:cs="Arial"/>
          <w:i/>
          <w:iCs/>
          <w:color w:val="000000" w:themeColor="text1"/>
          <w:sz w:val="20"/>
          <w:szCs w:val="20"/>
        </w:rPr>
        <w:t>Marine Mammals: the Evolving Human Factor</w:t>
      </w:r>
      <w:r w:rsidRPr="004F6552">
        <w:rPr>
          <w:rFonts w:cs="Arial"/>
          <w:color w:val="000000" w:themeColor="text1"/>
          <w:sz w:val="20"/>
          <w:szCs w:val="20"/>
        </w:rPr>
        <w:t>, pp. 255-276, Springer.</w:t>
      </w:r>
    </w:p>
    <w:p w14:paraId="3A090E0F"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lastRenderedPageBreak/>
        <w:t>Bentz, J., Dearden, P., Ritter, E., &amp; Calado, H. (2014). Shark diving in the Azores: challenge and opportunity. Tourism in Marine Environments 10:71-83.</w:t>
      </w:r>
    </w:p>
    <w:p w14:paraId="086D38A8"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Bertella G, Acquarone M. (2017). Reply to “Swim encounters with Killer Whales (</w:t>
      </w:r>
      <w:r w:rsidRPr="004F6552">
        <w:rPr>
          <w:rFonts w:cs="Arial"/>
          <w:i/>
          <w:iCs/>
          <w:color w:val="000000" w:themeColor="text1"/>
          <w:sz w:val="20"/>
          <w:szCs w:val="20"/>
        </w:rPr>
        <w:t>Orcinus orca</w:t>
      </w:r>
      <w:r w:rsidRPr="004F6552">
        <w:rPr>
          <w:rFonts w:cs="Arial"/>
          <w:color w:val="000000" w:themeColor="text1"/>
          <w:sz w:val="20"/>
          <w:szCs w:val="20"/>
        </w:rPr>
        <w:t xml:space="preserve">) off Northern Norway: interactive </w:t>
      </w:r>
      <w:proofErr w:type="spellStart"/>
      <w:r w:rsidRPr="004F6552">
        <w:rPr>
          <w:rFonts w:cs="Arial"/>
          <w:color w:val="000000" w:themeColor="text1"/>
          <w:sz w:val="20"/>
          <w:szCs w:val="20"/>
        </w:rPr>
        <w:t>behaviours</w:t>
      </w:r>
      <w:proofErr w:type="spellEnd"/>
      <w:r w:rsidRPr="004F6552">
        <w:rPr>
          <w:rFonts w:cs="Arial"/>
          <w:color w:val="000000" w:themeColor="text1"/>
          <w:sz w:val="20"/>
          <w:szCs w:val="20"/>
        </w:rPr>
        <w:t xml:space="preserve"> directed towards human divers and </w:t>
      </w:r>
      <w:proofErr w:type="spellStart"/>
      <w:r w:rsidRPr="004F6552">
        <w:rPr>
          <w:rFonts w:cs="Arial"/>
          <w:color w:val="000000" w:themeColor="text1"/>
          <w:sz w:val="20"/>
          <w:szCs w:val="20"/>
        </w:rPr>
        <w:t>snorkellers</w:t>
      </w:r>
      <w:proofErr w:type="spellEnd"/>
      <w:r w:rsidRPr="004F6552">
        <w:rPr>
          <w:rFonts w:cs="Arial"/>
          <w:color w:val="000000" w:themeColor="text1"/>
          <w:sz w:val="20"/>
          <w:szCs w:val="20"/>
        </w:rPr>
        <w:t xml:space="preserve"> obtained from opportunistic underwater video recordings.” Journal of Ecotourism 17: 184–191. </w:t>
      </w:r>
    </w:p>
    <w:p w14:paraId="61234B63"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 xml:space="preserve">Bessa E, Silva F, Sabino J. (2017). Impacts of Fish Tourism. In Blumstein DT, Geffroy B, Samia DSM, Bessa E (Eds.), </w:t>
      </w:r>
      <w:r w:rsidRPr="004F6552">
        <w:rPr>
          <w:rFonts w:ascii="Arial" w:hAnsi="Arial" w:cs="Arial"/>
          <w:i/>
          <w:iCs/>
          <w:color w:val="000000" w:themeColor="text1"/>
          <w:sz w:val="20"/>
          <w:szCs w:val="20"/>
          <w:lang w:val="en-US"/>
        </w:rPr>
        <w:t>Ecotourism’s Promise and Peril: A Biological Evaluation</w:t>
      </w:r>
      <w:r w:rsidRPr="004F6552">
        <w:rPr>
          <w:rFonts w:ascii="Arial" w:hAnsi="Arial" w:cs="Arial"/>
          <w:color w:val="000000" w:themeColor="text1"/>
          <w:sz w:val="20"/>
          <w:szCs w:val="20"/>
          <w:lang w:val="en-US"/>
        </w:rPr>
        <w:t>, pp. 59–72, Springer.</w:t>
      </w:r>
    </w:p>
    <w:p w14:paraId="2210044F"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 xml:space="preserve">Birtles A, </w:t>
      </w:r>
      <w:proofErr w:type="spellStart"/>
      <w:r w:rsidRPr="004F6552">
        <w:rPr>
          <w:rFonts w:ascii="Arial" w:hAnsi="Arial" w:cs="Arial"/>
          <w:color w:val="000000" w:themeColor="text1"/>
          <w:sz w:val="20"/>
          <w:szCs w:val="20"/>
          <w:lang w:val="en-US"/>
        </w:rPr>
        <w:t>Curnock</w:t>
      </w:r>
      <w:proofErr w:type="spellEnd"/>
      <w:r w:rsidRPr="004F6552">
        <w:rPr>
          <w:rFonts w:ascii="Arial" w:hAnsi="Arial" w:cs="Arial"/>
          <w:color w:val="000000" w:themeColor="text1"/>
          <w:sz w:val="20"/>
          <w:szCs w:val="20"/>
          <w:lang w:val="en-US"/>
        </w:rPr>
        <w:t xml:space="preserve"> M, Dobbs K, Smyth D, Arnold P, Marsh H, Valentine P, Limpus C, Hyams W, Dunstan A, Charles D, Gatley C, </w:t>
      </w:r>
      <w:proofErr w:type="spellStart"/>
      <w:r w:rsidRPr="004F6552">
        <w:rPr>
          <w:rFonts w:ascii="Arial" w:hAnsi="Arial" w:cs="Arial"/>
          <w:color w:val="000000" w:themeColor="text1"/>
          <w:sz w:val="20"/>
          <w:szCs w:val="20"/>
          <w:lang w:val="en-US"/>
        </w:rPr>
        <w:t>Mangott</w:t>
      </w:r>
      <w:proofErr w:type="spellEnd"/>
      <w:r w:rsidRPr="004F6552">
        <w:rPr>
          <w:rFonts w:ascii="Arial" w:hAnsi="Arial" w:cs="Arial"/>
          <w:color w:val="000000" w:themeColor="text1"/>
          <w:sz w:val="20"/>
          <w:szCs w:val="20"/>
          <w:lang w:val="en-US"/>
        </w:rPr>
        <w:t xml:space="preserve"> A, Miller D, Hodgson A, Emerick S, Kendrick A. (2005). Code of Practice for the Sustainable Management of Dugong and Marine Turtle Tourism in Australia. Report. James Cook University. </w:t>
      </w:r>
    </w:p>
    <w:p w14:paraId="5B822164"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 xml:space="preserve">Birtles A, Arnold P, </w:t>
      </w:r>
      <w:proofErr w:type="spellStart"/>
      <w:r w:rsidRPr="004F6552">
        <w:rPr>
          <w:rFonts w:ascii="Arial" w:hAnsi="Arial" w:cs="Arial"/>
          <w:color w:val="000000" w:themeColor="text1"/>
          <w:sz w:val="20"/>
          <w:szCs w:val="20"/>
          <w:lang w:val="en-US"/>
        </w:rPr>
        <w:t>Curnock</w:t>
      </w:r>
      <w:proofErr w:type="spellEnd"/>
      <w:r w:rsidRPr="004F6552">
        <w:rPr>
          <w:rFonts w:ascii="Arial" w:hAnsi="Arial" w:cs="Arial"/>
          <w:color w:val="000000" w:themeColor="text1"/>
          <w:sz w:val="20"/>
          <w:szCs w:val="20"/>
          <w:lang w:val="en-US"/>
        </w:rPr>
        <w:t xml:space="preserve"> M, Salmon S, </w:t>
      </w:r>
      <w:proofErr w:type="spellStart"/>
      <w:r w:rsidRPr="004F6552">
        <w:rPr>
          <w:rFonts w:ascii="Arial" w:hAnsi="Arial" w:cs="Arial"/>
          <w:color w:val="000000" w:themeColor="text1"/>
          <w:sz w:val="20"/>
          <w:szCs w:val="20"/>
          <w:lang w:val="en-US"/>
        </w:rPr>
        <w:t>Mangott</w:t>
      </w:r>
      <w:proofErr w:type="spellEnd"/>
      <w:r w:rsidRPr="004F6552">
        <w:rPr>
          <w:rFonts w:ascii="Arial" w:hAnsi="Arial" w:cs="Arial"/>
          <w:color w:val="000000" w:themeColor="text1"/>
          <w:sz w:val="20"/>
          <w:szCs w:val="20"/>
          <w:lang w:val="en-US"/>
        </w:rPr>
        <w:t xml:space="preserve"> A, </w:t>
      </w:r>
      <w:proofErr w:type="spellStart"/>
      <w:r w:rsidRPr="004F6552">
        <w:rPr>
          <w:rFonts w:ascii="Arial" w:hAnsi="Arial" w:cs="Arial"/>
          <w:color w:val="000000" w:themeColor="text1"/>
          <w:sz w:val="20"/>
          <w:szCs w:val="20"/>
          <w:lang w:val="en-US"/>
        </w:rPr>
        <w:t>Sobtzick</w:t>
      </w:r>
      <w:proofErr w:type="spellEnd"/>
      <w:r w:rsidRPr="004F6552">
        <w:rPr>
          <w:rFonts w:ascii="Arial" w:hAnsi="Arial" w:cs="Arial"/>
          <w:color w:val="000000" w:themeColor="text1"/>
          <w:sz w:val="20"/>
          <w:szCs w:val="20"/>
          <w:lang w:val="en-US"/>
        </w:rPr>
        <w:t xml:space="preserve"> S, Valentine P, Caillaud A, Rumney J. (2008). Code of Practice for dwarf minke whale interactions in the Great Barrier Reef World Heritage Area. Great Barrier Reef Marine Park Authority, Townsville, QLD, Australia. </w:t>
      </w:r>
    </w:p>
    <w:p w14:paraId="2A47D93D"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Boersma PD, </w:t>
      </w:r>
      <w:proofErr w:type="spellStart"/>
      <w:r w:rsidRPr="004F6552">
        <w:rPr>
          <w:rFonts w:cs="Arial"/>
          <w:color w:val="000000" w:themeColor="text1"/>
          <w:sz w:val="20"/>
          <w:szCs w:val="20"/>
        </w:rPr>
        <w:t>Borboroglu</w:t>
      </w:r>
      <w:proofErr w:type="spellEnd"/>
      <w:r w:rsidRPr="004F6552">
        <w:rPr>
          <w:rFonts w:cs="Arial"/>
          <w:color w:val="000000" w:themeColor="text1"/>
          <w:sz w:val="20"/>
          <w:szCs w:val="20"/>
        </w:rPr>
        <w:t xml:space="preserve"> PG, </w:t>
      </w:r>
      <w:proofErr w:type="spellStart"/>
      <w:r w:rsidRPr="004F6552">
        <w:rPr>
          <w:rFonts w:cs="Arial"/>
          <w:color w:val="000000" w:themeColor="text1"/>
          <w:sz w:val="20"/>
          <w:szCs w:val="20"/>
        </w:rPr>
        <w:t>Gownaris</w:t>
      </w:r>
      <w:proofErr w:type="spellEnd"/>
      <w:r w:rsidRPr="004F6552">
        <w:rPr>
          <w:rFonts w:cs="Arial"/>
          <w:color w:val="000000" w:themeColor="text1"/>
          <w:sz w:val="20"/>
          <w:szCs w:val="20"/>
        </w:rPr>
        <w:t xml:space="preserve"> NJ, Bost CA, Chiaradia A, Ellis S, …, Wienecke B. (2020). Applying science to pressing conservation needs for penguins. Conservation Biology 34:103-112.</w:t>
      </w:r>
    </w:p>
    <w:p w14:paraId="2165BFD2" w14:textId="77777777" w:rsidR="006037E9" w:rsidRPr="004F6552" w:rsidRDefault="006037E9" w:rsidP="006037E9">
      <w:pPr>
        <w:autoSpaceDE w:val="0"/>
        <w:autoSpaceDN w:val="0"/>
        <w:adjustRightIn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Booth, C. G., Sinclair, R. R., and Harwood, J. (2020). Methods for </w:t>
      </w:r>
      <w:proofErr w:type="gramStart"/>
      <w:r w:rsidRPr="004F6552">
        <w:rPr>
          <w:rFonts w:cs="Arial"/>
          <w:color w:val="000000" w:themeColor="text1"/>
          <w:sz w:val="20"/>
          <w:szCs w:val="20"/>
        </w:rPr>
        <w:t>monitoring for</w:t>
      </w:r>
      <w:proofErr w:type="gramEnd"/>
      <w:r w:rsidRPr="004F6552">
        <w:rPr>
          <w:rFonts w:cs="Arial"/>
          <w:color w:val="000000" w:themeColor="text1"/>
          <w:sz w:val="20"/>
          <w:szCs w:val="20"/>
        </w:rPr>
        <w:t xml:space="preserve"> the population consequences of disturbance in marine mammals: a review. Frontiers in Marine Science 7:115.</w:t>
      </w:r>
    </w:p>
    <w:p w14:paraId="577C99C7"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Boren LJ, Gemmell NJ, Barton KJ. (2008). The role and presence of a guide: preliminary findings from swim with seal programs and land-based seal viewing in New Zealand. Tourism in Marine Environments 5:187–199.</w:t>
      </w:r>
    </w:p>
    <w:p w14:paraId="622453DD" w14:textId="77777777" w:rsidR="006037E9" w:rsidRPr="004F6552" w:rsidRDefault="006037E9" w:rsidP="006037E9">
      <w:pPr>
        <w:snapToGrid w:val="0"/>
        <w:spacing w:after="0" w:line="240" w:lineRule="auto"/>
        <w:ind w:left="142" w:hanging="142"/>
        <w:jc w:val="both"/>
        <w:rPr>
          <w:rFonts w:cs="Arial"/>
          <w:color w:val="000000" w:themeColor="text1"/>
          <w:kern w:val="36"/>
          <w:sz w:val="20"/>
          <w:szCs w:val="20"/>
        </w:rPr>
      </w:pPr>
      <w:r w:rsidRPr="004F6552">
        <w:rPr>
          <w:rFonts w:cs="Arial"/>
          <w:color w:val="000000" w:themeColor="text1"/>
          <w:sz w:val="20"/>
          <w:szCs w:val="20"/>
        </w:rPr>
        <w:t xml:space="preserve">Bradley D, </w:t>
      </w:r>
      <w:proofErr w:type="spellStart"/>
      <w:r w:rsidRPr="004F6552">
        <w:rPr>
          <w:rFonts w:cs="Arial"/>
          <w:color w:val="000000" w:themeColor="text1"/>
          <w:sz w:val="20"/>
          <w:szCs w:val="20"/>
        </w:rPr>
        <w:t>Papastamatiou</w:t>
      </w:r>
      <w:proofErr w:type="spellEnd"/>
      <w:r w:rsidRPr="004F6552">
        <w:rPr>
          <w:rFonts w:cs="Arial"/>
          <w:color w:val="000000" w:themeColor="text1"/>
          <w:sz w:val="20"/>
          <w:szCs w:val="20"/>
        </w:rPr>
        <w:t xml:space="preserve"> YP, </w:t>
      </w:r>
      <w:proofErr w:type="spellStart"/>
      <w:r w:rsidRPr="004F6552">
        <w:rPr>
          <w:rFonts w:cs="Arial"/>
          <w:color w:val="000000" w:themeColor="text1"/>
          <w:sz w:val="20"/>
          <w:szCs w:val="20"/>
        </w:rPr>
        <w:t>Caselle</w:t>
      </w:r>
      <w:proofErr w:type="spellEnd"/>
      <w:r w:rsidRPr="004F6552">
        <w:rPr>
          <w:rFonts w:cs="Arial"/>
          <w:color w:val="000000" w:themeColor="text1"/>
          <w:sz w:val="20"/>
          <w:szCs w:val="20"/>
        </w:rPr>
        <w:t xml:space="preserve"> JE. (2017). No persistent </w:t>
      </w:r>
      <w:proofErr w:type="spellStart"/>
      <w:r w:rsidRPr="004F6552">
        <w:rPr>
          <w:rFonts w:cs="Arial"/>
          <w:color w:val="000000" w:themeColor="text1"/>
          <w:sz w:val="20"/>
          <w:szCs w:val="20"/>
        </w:rPr>
        <w:t>behavioural</w:t>
      </w:r>
      <w:proofErr w:type="spellEnd"/>
      <w:r w:rsidRPr="004F6552">
        <w:rPr>
          <w:rFonts w:cs="Arial"/>
          <w:color w:val="000000" w:themeColor="text1"/>
          <w:sz w:val="20"/>
          <w:szCs w:val="20"/>
        </w:rPr>
        <w:t xml:space="preserve"> effects of SCUBA diving on reef sharks. Marine Ecology Progress Series 567:173-184. </w:t>
      </w:r>
    </w:p>
    <w:p w14:paraId="26B226B2"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4F6552">
        <w:rPr>
          <w:rFonts w:eastAsiaTheme="minorEastAsia" w:cs="Arial"/>
          <w:color w:val="000000" w:themeColor="text1"/>
          <w:sz w:val="20"/>
          <w:szCs w:val="20"/>
        </w:rPr>
        <w:t xml:space="preserve">Brena PF, Mourier J, Planes S, Clua E. (2015). Shark and ray provisioning: functional insights into behavioral, </w:t>
      </w:r>
      <w:proofErr w:type="gramStart"/>
      <w:r w:rsidRPr="004F6552">
        <w:rPr>
          <w:rFonts w:eastAsiaTheme="minorEastAsia" w:cs="Arial"/>
          <w:color w:val="000000" w:themeColor="text1"/>
          <w:sz w:val="20"/>
          <w:szCs w:val="20"/>
        </w:rPr>
        <w:t>ecological</w:t>
      </w:r>
      <w:proofErr w:type="gramEnd"/>
      <w:r w:rsidRPr="004F6552">
        <w:rPr>
          <w:rFonts w:eastAsiaTheme="minorEastAsia" w:cs="Arial"/>
          <w:color w:val="000000" w:themeColor="text1"/>
          <w:sz w:val="20"/>
          <w:szCs w:val="20"/>
        </w:rPr>
        <w:t xml:space="preserve"> and physiological responses across multiple scales.</w:t>
      </w:r>
      <w:r w:rsidRPr="004F6552">
        <w:rPr>
          <w:rFonts w:cs="Arial"/>
          <w:color w:val="000000" w:themeColor="text1"/>
          <w:sz w:val="20"/>
          <w:szCs w:val="20"/>
        </w:rPr>
        <w:t xml:space="preserve"> Marine Ecology Progress Series</w:t>
      </w:r>
      <w:r w:rsidRPr="004F6552">
        <w:rPr>
          <w:rFonts w:eastAsiaTheme="minorEastAsia" w:cs="Arial"/>
          <w:color w:val="000000" w:themeColor="text1"/>
          <w:sz w:val="20"/>
          <w:szCs w:val="20"/>
        </w:rPr>
        <w:t xml:space="preserve"> 538:273–283.</w:t>
      </w:r>
    </w:p>
    <w:p w14:paraId="1B83333D"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Bruce BD, Bradford RW. (2013) The effects of shark cage-</w:t>
      </w:r>
      <w:r w:rsidRPr="004F6552">
        <w:rPr>
          <w:rStyle w:val="highlight"/>
          <w:rFonts w:cs="Arial"/>
          <w:color w:val="000000" w:themeColor="text1"/>
          <w:sz w:val="20"/>
          <w:szCs w:val="20"/>
        </w:rPr>
        <w:t>diving</w:t>
      </w:r>
      <w:r w:rsidRPr="004F6552">
        <w:rPr>
          <w:rFonts w:cs="Arial"/>
          <w:color w:val="000000" w:themeColor="text1"/>
          <w:sz w:val="20"/>
          <w:szCs w:val="20"/>
        </w:rPr>
        <w:t xml:space="preserve"> operations on the behavior and movements of white sharks, </w:t>
      </w:r>
      <w:r w:rsidRPr="004F6552">
        <w:rPr>
          <w:rFonts w:cs="Arial"/>
          <w:i/>
          <w:iCs/>
          <w:color w:val="000000" w:themeColor="text1"/>
          <w:sz w:val="20"/>
          <w:szCs w:val="20"/>
        </w:rPr>
        <w:t>Carcharodon carcharias</w:t>
      </w:r>
      <w:r w:rsidRPr="004F6552">
        <w:rPr>
          <w:rFonts w:cs="Arial"/>
          <w:color w:val="000000" w:themeColor="text1"/>
          <w:sz w:val="20"/>
          <w:szCs w:val="20"/>
        </w:rPr>
        <w:t>, at the Neptune Islands, South Australia. Marine Biology 160:889-907.</w:t>
      </w:r>
    </w:p>
    <w:p w14:paraId="135163F5"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4F6552">
        <w:rPr>
          <w:rFonts w:eastAsiaTheme="minorEastAsia" w:cs="Arial"/>
          <w:color w:val="000000" w:themeColor="text1"/>
          <w:sz w:val="20"/>
          <w:szCs w:val="20"/>
        </w:rPr>
        <w:t xml:space="preserve">Bruce BD. (2015). A review of Cage Diving Impacts on White Shark </w:t>
      </w:r>
      <w:proofErr w:type="spellStart"/>
      <w:r w:rsidRPr="004F6552">
        <w:rPr>
          <w:rFonts w:eastAsiaTheme="minorEastAsia" w:cs="Arial"/>
          <w:color w:val="000000" w:themeColor="text1"/>
          <w:sz w:val="20"/>
          <w:szCs w:val="20"/>
        </w:rPr>
        <w:t>Behaviour</w:t>
      </w:r>
      <w:proofErr w:type="spellEnd"/>
      <w:r w:rsidRPr="004F6552">
        <w:rPr>
          <w:rFonts w:eastAsiaTheme="minorEastAsia" w:cs="Arial"/>
          <w:color w:val="000000" w:themeColor="text1"/>
          <w:sz w:val="20"/>
          <w:szCs w:val="20"/>
        </w:rPr>
        <w:t xml:space="preserve"> and Recommendations for Research and Industry's Management in New Zealand. Report to the Department of Conservation, New Zealand, CSIRO Publishing, Hobart, Tasmania.</w:t>
      </w:r>
    </w:p>
    <w:p w14:paraId="34747BB5" w14:textId="77777777" w:rsidR="006037E9" w:rsidRPr="00662B77"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proofErr w:type="spellStart"/>
      <w:r w:rsidRPr="004F6552">
        <w:rPr>
          <w:rFonts w:eastAsiaTheme="minorEastAsia" w:cs="Arial"/>
          <w:color w:val="000000" w:themeColor="text1"/>
          <w:sz w:val="20"/>
          <w:szCs w:val="20"/>
        </w:rPr>
        <w:t>Brunnschweiler</w:t>
      </w:r>
      <w:proofErr w:type="spellEnd"/>
      <w:r w:rsidRPr="004F6552">
        <w:rPr>
          <w:rFonts w:eastAsiaTheme="minorEastAsia" w:cs="Arial"/>
          <w:color w:val="000000" w:themeColor="text1"/>
          <w:sz w:val="20"/>
          <w:szCs w:val="20"/>
        </w:rPr>
        <w:t xml:space="preserve"> JM &amp; Baensch H. (2011). Seasonal and </w:t>
      </w:r>
      <w:proofErr w:type="spellStart"/>
      <w:r w:rsidRPr="004F6552">
        <w:rPr>
          <w:rFonts w:eastAsiaTheme="minorEastAsia" w:cs="Arial"/>
          <w:color w:val="000000" w:themeColor="text1"/>
          <w:sz w:val="20"/>
          <w:szCs w:val="20"/>
        </w:rPr>
        <w:t>longterm</w:t>
      </w:r>
      <w:proofErr w:type="spellEnd"/>
      <w:r w:rsidRPr="004F6552">
        <w:rPr>
          <w:rFonts w:eastAsiaTheme="minorEastAsia" w:cs="Arial"/>
          <w:color w:val="000000" w:themeColor="text1"/>
          <w:sz w:val="20"/>
          <w:szCs w:val="20"/>
        </w:rPr>
        <w:t xml:space="preserve"> changes in relative abundance of bull sharks from a tourist shark feeding site in Fiji. </w:t>
      </w:r>
      <w:r w:rsidRPr="00662B77">
        <w:rPr>
          <w:rFonts w:eastAsiaTheme="minorEastAsia" w:cs="Arial"/>
          <w:color w:val="000000" w:themeColor="text1"/>
          <w:sz w:val="20"/>
          <w:szCs w:val="20"/>
          <w:lang w:val="en-GB"/>
        </w:rPr>
        <w:t>PLOS ONE 6: e16597.</w:t>
      </w:r>
    </w:p>
    <w:p w14:paraId="73BA9017"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proofErr w:type="spellStart"/>
      <w:r w:rsidRPr="004F6552">
        <w:rPr>
          <w:rFonts w:eastAsiaTheme="minorEastAsia" w:cs="Arial"/>
          <w:color w:val="000000" w:themeColor="text1"/>
          <w:sz w:val="20"/>
          <w:szCs w:val="20"/>
        </w:rPr>
        <w:t>Brunnschweiler</w:t>
      </w:r>
      <w:proofErr w:type="spellEnd"/>
      <w:r w:rsidRPr="004F6552">
        <w:rPr>
          <w:rFonts w:eastAsiaTheme="minorEastAsia" w:cs="Arial"/>
          <w:color w:val="000000" w:themeColor="text1"/>
          <w:sz w:val="20"/>
          <w:szCs w:val="20"/>
        </w:rPr>
        <w:t xml:space="preserve"> JM &amp; Barnett A. (2013). Opportunistic visitors: long-term behavioral response of bull sharks to food provisioning in Fiji. PLOS ONE </w:t>
      </w:r>
      <w:proofErr w:type="gramStart"/>
      <w:r w:rsidRPr="004F6552">
        <w:rPr>
          <w:rFonts w:eastAsiaTheme="minorEastAsia" w:cs="Arial"/>
          <w:color w:val="000000" w:themeColor="text1"/>
          <w:sz w:val="20"/>
          <w:szCs w:val="20"/>
        </w:rPr>
        <w:t>8:e</w:t>
      </w:r>
      <w:proofErr w:type="gramEnd"/>
      <w:r w:rsidRPr="004F6552">
        <w:rPr>
          <w:rFonts w:eastAsiaTheme="minorEastAsia" w:cs="Arial"/>
          <w:color w:val="000000" w:themeColor="text1"/>
          <w:sz w:val="20"/>
          <w:szCs w:val="20"/>
        </w:rPr>
        <w:t>58522.</w:t>
      </w:r>
    </w:p>
    <w:p w14:paraId="5736AB2E"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proofErr w:type="spellStart"/>
      <w:r w:rsidRPr="004F6552">
        <w:rPr>
          <w:rFonts w:eastAsiaTheme="minorEastAsia" w:cs="Arial"/>
          <w:color w:val="000000" w:themeColor="text1"/>
          <w:sz w:val="20"/>
          <w:szCs w:val="20"/>
        </w:rPr>
        <w:t>Brunnschweiler</w:t>
      </w:r>
      <w:proofErr w:type="spellEnd"/>
      <w:r w:rsidRPr="004F6552">
        <w:rPr>
          <w:rFonts w:eastAsiaTheme="minorEastAsia" w:cs="Arial"/>
          <w:color w:val="000000" w:themeColor="text1"/>
          <w:sz w:val="20"/>
          <w:szCs w:val="20"/>
        </w:rPr>
        <w:t xml:space="preserve"> JM, Abrantes KG, Barnett A. (2014). </w:t>
      </w:r>
      <w:proofErr w:type="spellStart"/>
      <w:r w:rsidRPr="004F6552">
        <w:rPr>
          <w:rFonts w:eastAsiaTheme="minorEastAsia" w:cs="Arial"/>
          <w:color w:val="000000" w:themeColor="text1"/>
          <w:sz w:val="20"/>
          <w:szCs w:val="20"/>
        </w:rPr>
        <w:t>Longterm</w:t>
      </w:r>
      <w:proofErr w:type="spellEnd"/>
      <w:r w:rsidRPr="004F6552">
        <w:rPr>
          <w:rFonts w:eastAsiaTheme="minorEastAsia" w:cs="Arial"/>
          <w:color w:val="000000" w:themeColor="text1"/>
          <w:sz w:val="20"/>
          <w:szCs w:val="20"/>
        </w:rPr>
        <w:t xml:space="preserve"> changes in species composition and relative abundances of sharks at a provisioning site. PLOS ONE </w:t>
      </w:r>
      <w:proofErr w:type="gramStart"/>
      <w:r w:rsidRPr="004F6552">
        <w:rPr>
          <w:rFonts w:eastAsiaTheme="minorEastAsia" w:cs="Arial"/>
          <w:color w:val="000000" w:themeColor="text1"/>
          <w:sz w:val="20"/>
          <w:szCs w:val="20"/>
        </w:rPr>
        <w:t>9:e</w:t>
      </w:r>
      <w:proofErr w:type="gramEnd"/>
      <w:r w:rsidRPr="004F6552">
        <w:rPr>
          <w:rFonts w:eastAsiaTheme="minorEastAsia" w:cs="Arial"/>
          <w:color w:val="000000" w:themeColor="text1"/>
          <w:sz w:val="20"/>
          <w:szCs w:val="20"/>
        </w:rPr>
        <w:t>86682.</w:t>
      </w:r>
    </w:p>
    <w:p w14:paraId="6751E20B"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Buckingham CA, Lefebvre LW, Schaefer JM, and Kochman HI. (1999). Manatee response to boating activity in a thermal refuge. Wildlife Society Bulletin 27:514–522</w:t>
      </w:r>
    </w:p>
    <w:p w14:paraId="4B59B422"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Burgess GH. (1998) Diving with elasmobranchs: a call for restraint. IUCN Shark Specialist Group. Shark News 11:1–4.</w:t>
      </w:r>
    </w:p>
    <w:p w14:paraId="4B606B05"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Button, C., Schofield, M., &amp; Croft, J. (2016). Distance perception in an open water environment: Analysis of individual differences. Attention, Perception, &amp; Psychophysics 78: 915-922.</w:t>
      </w:r>
    </w:p>
    <w:p w14:paraId="4CF68385" w14:textId="77777777" w:rsidR="006037E9" w:rsidRPr="004F6552" w:rsidRDefault="006037E9" w:rsidP="006037E9">
      <w:pPr>
        <w:spacing w:after="0" w:line="240" w:lineRule="auto"/>
        <w:ind w:left="142" w:hanging="142"/>
        <w:jc w:val="both"/>
        <w:rPr>
          <w:rFonts w:cs="Arial"/>
          <w:b/>
          <w:bCs/>
          <w:color w:val="000000" w:themeColor="text1"/>
          <w:sz w:val="20"/>
          <w:szCs w:val="20"/>
        </w:rPr>
      </w:pPr>
      <w:r w:rsidRPr="004F6552">
        <w:rPr>
          <w:rFonts w:cs="Arial"/>
          <w:color w:val="000000" w:themeColor="text1"/>
          <w:sz w:val="20"/>
          <w:szCs w:val="20"/>
        </w:rPr>
        <w:t xml:space="preserve">Campagna C, Guevara D. (2022). “Save the Whales” for Their Natural Goodness. In </w:t>
      </w:r>
      <w:proofErr w:type="spellStart"/>
      <w:r w:rsidRPr="004F6552">
        <w:rPr>
          <w:rFonts w:cs="Arial"/>
          <w:color w:val="000000" w:themeColor="text1"/>
          <w:sz w:val="20"/>
          <w:szCs w:val="20"/>
        </w:rPr>
        <w:t>Notarbartolo</w:t>
      </w:r>
      <w:proofErr w:type="spellEnd"/>
      <w:r w:rsidRPr="004F6552">
        <w:rPr>
          <w:rFonts w:cs="Arial"/>
          <w:color w:val="000000" w:themeColor="text1"/>
          <w:sz w:val="20"/>
          <w:szCs w:val="20"/>
        </w:rPr>
        <w:t xml:space="preserve"> di Sciara G, </w:t>
      </w:r>
      <w:proofErr w:type="spellStart"/>
      <w:r w:rsidRPr="004F6552">
        <w:rPr>
          <w:rFonts w:cs="Arial"/>
          <w:color w:val="000000" w:themeColor="text1"/>
          <w:sz w:val="20"/>
          <w:szCs w:val="20"/>
        </w:rPr>
        <w:t>Würsig</w:t>
      </w:r>
      <w:proofErr w:type="spellEnd"/>
      <w:r w:rsidRPr="004F6552">
        <w:rPr>
          <w:rFonts w:cs="Arial"/>
          <w:color w:val="000000" w:themeColor="text1"/>
          <w:sz w:val="20"/>
          <w:szCs w:val="20"/>
        </w:rPr>
        <w:t xml:space="preserve"> B (Eds.), </w:t>
      </w:r>
      <w:r w:rsidRPr="004F6552">
        <w:rPr>
          <w:rFonts w:cs="Arial"/>
          <w:i/>
          <w:iCs/>
          <w:color w:val="000000" w:themeColor="text1"/>
          <w:sz w:val="20"/>
          <w:szCs w:val="20"/>
        </w:rPr>
        <w:t>Marine Mammals: the Evolving Human Factor</w:t>
      </w:r>
      <w:r w:rsidRPr="004F6552">
        <w:rPr>
          <w:rFonts w:cs="Arial"/>
          <w:color w:val="000000" w:themeColor="text1"/>
          <w:sz w:val="20"/>
          <w:szCs w:val="20"/>
        </w:rPr>
        <w:t>, pp. 397-424, Springer.</w:t>
      </w:r>
    </w:p>
    <w:p w14:paraId="282063F4"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Carlson C. (2012). A review of whale watch guidelines and regulations around the world version 2012. Report to the International Whaling Commission. </w:t>
      </w:r>
    </w:p>
    <w:p w14:paraId="7DA74AEC"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4F6552">
        <w:rPr>
          <w:rFonts w:eastAsiaTheme="minorEastAsia" w:cs="Arial"/>
          <w:color w:val="000000" w:themeColor="text1"/>
          <w:sz w:val="20"/>
          <w:szCs w:val="20"/>
        </w:rPr>
        <w:t>Catlin J, Jones R. (2010). Whale shark tourism at Ningaloo Marine Park: a longitudinal study of wildlife tourism. Tourism Management 31:386–394.</w:t>
      </w:r>
    </w:p>
    <w:p w14:paraId="15F24449"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Catlin J, Jones R, Jones T. (2011). Revisiting Duffus and Dearden’s wildlife tourism framework. Biological Conservation 144:1537-1544.</w:t>
      </w:r>
    </w:p>
    <w:p w14:paraId="0A326470"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4F6552">
        <w:rPr>
          <w:rFonts w:eastAsiaTheme="minorEastAsia" w:cs="Arial"/>
          <w:color w:val="000000" w:themeColor="text1"/>
          <w:sz w:val="20"/>
          <w:szCs w:val="20"/>
        </w:rPr>
        <w:t>Catlin J, Jones T, Jones R. (2012). Balancing commercial and environmental needs: licensing as a means of managing whale shark tourism on Ningaloo reef. Journal of Sustainable Tourism 20:163–178.</w:t>
      </w:r>
    </w:p>
    <w:p w14:paraId="4A43CDD7" w14:textId="77777777" w:rsidR="006037E9" w:rsidRPr="00662B77" w:rsidRDefault="006037E9" w:rsidP="006037E9">
      <w:pPr>
        <w:spacing w:after="0" w:line="240" w:lineRule="auto"/>
        <w:ind w:left="142" w:hanging="142"/>
        <w:jc w:val="both"/>
        <w:rPr>
          <w:rFonts w:cs="Arial"/>
          <w:color w:val="000000" w:themeColor="text1"/>
          <w:sz w:val="20"/>
          <w:szCs w:val="20"/>
          <w:lang w:val="en-GB"/>
        </w:rPr>
      </w:pPr>
      <w:r w:rsidRPr="004F6552">
        <w:rPr>
          <w:rFonts w:cs="Arial"/>
          <w:color w:val="000000" w:themeColor="text1"/>
          <w:sz w:val="20"/>
          <w:szCs w:val="20"/>
        </w:rPr>
        <w:t xml:space="preserve">Cecchetti A, </w:t>
      </w:r>
      <w:proofErr w:type="spellStart"/>
      <w:r w:rsidRPr="004F6552">
        <w:rPr>
          <w:rFonts w:cs="Arial"/>
          <w:color w:val="000000" w:themeColor="text1"/>
          <w:sz w:val="20"/>
          <w:szCs w:val="20"/>
        </w:rPr>
        <w:t>Stockin</w:t>
      </w:r>
      <w:proofErr w:type="spellEnd"/>
      <w:r w:rsidRPr="004F6552">
        <w:rPr>
          <w:rFonts w:cs="Arial"/>
          <w:color w:val="000000" w:themeColor="text1"/>
          <w:sz w:val="20"/>
          <w:szCs w:val="20"/>
        </w:rPr>
        <w:t xml:space="preserve"> KA, Gordon J, Azevedo J. (2019). A first assessment of operator compliance and dolphin </w:t>
      </w:r>
      <w:proofErr w:type="spellStart"/>
      <w:r w:rsidRPr="004F6552">
        <w:rPr>
          <w:rFonts w:cs="Arial"/>
          <w:color w:val="000000" w:themeColor="text1"/>
          <w:sz w:val="20"/>
          <w:szCs w:val="20"/>
        </w:rPr>
        <w:t>behavioural</w:t>
      </w:r>
      <w:proofErr w:type="spellEnd"/>
      <w:r w:rsidRPr="004F6552">
        <w:rPr>
          <w:rFonts w:cs="Arial"/>
          <w:color w:val="000000" w:themeColor="text1"/>
          <w:sz w:val="20"/>
          <w:szCs w:val="20"/>
        </w:rPr>
        <w:t xml:space="preserve"> responses during swim-with-dolphin programs for three species of Delphinids in the Azores. </w:t>
      </w:r>
      <w:proofErr w:type="spellStart"/>
      <w:r w:rsidRPr="00662B77">
        <w:rPr>
          <w:rFonts w:cs="Arial"/>
          <w:color w:val="000000" w:themeColor="text1"/>
          <w:sz w:val="20"/>
          <w:szCs w:val="20"/>
          <w:lang w:val="en-GB"/>
        </w:rPr>
        <w:t>Arquipélago</w:t>
      </w:r>
      <w:proofErr w:type="spellEnd"/>
      <w:r w:rsidRPr="00662B77">
        <w:rPr>
          <w:rFonts w:cs="Arial"/>
          <w:color w:val="000000" w:themeColor="text1"/>
          <w:sz w:val="20"/>
          <w:szCs w:val="20"/>
          <w:lang w:val="en-GB"/>
        </w:rPr>
        <w:t>-Life and Marine Sciences 36: 23-37.</w:t>
      </w:r>
    </w:p>
    <w:p w14:paraId="263C90F1" w14:textId="50EDF0B7" w:rsidR="006037E9" w:rsidRPr="004F6552" w:rsidRDefault="006037E9" w:rsidP="006037E9">
      <w:pPr>
        <w:spacing w:after="0" w:line="240" w:lineRule="auto"/>
        <w:ind w:left="142" w:hanging="142"/>
        <w:jc w:val="both"/>
        <w:rPr>
          <w:rFonts w:cs="Arial"/>
          <w:color w:val="000000" w:themeColor="text1"/>
          <w:sz w:val="20"/>
          <w:szCs w:val="20"/>
        </w:rPr>
      </w:pPr>
      <w:r w:rsidRPr="00662B77">
        <w:rPr>
          <w:rFonts w:cs="Arial"/>
          <w:color w:val="000000" w:themeColor="text1"/>
          <w:sz w:val="20"/>
          <w:szCs w:val="20"/>
          <w:lang w:val="en-GB"/>
        </w:rPr>
        <w:lastRenderedPageBreak/>
        <w:t xml:space="preserve">Christiansen F, McHugh KA, Bejder L, Siegal EM, Lusseau D, McCabe </w:t>
      </w:r>
      <w:proofErr w:type="gramStart"/>
      <w:r w:rsidRPr="00662B77">
        <w:rPr>
          <w:rFonts w:cs="Arial"/>
          <w:color w:val="000000" w:themeColor="text1"/>
          <w:sz w:val="20"/>
          <w:szCs w:val="20"/>
          <w:lang w:val="en-GB"/>
        </w:rPr>
        <w:t>EB,...</w:t>
      </w:r>
      <w:proofErr w:type="gramEnd"/>
      <w:r w:rsidRPr="00662B77">
        <w:rPr>
          <w:rFonts w:cs="Arial"/>
          <w:color w:val="000000" w:themeColor="text1"/>
          <w:sz w:val="20"/>
          <w:szCs w:val="20"/>
          <w:lang w:val="en-GB"/>
        </w:rPr>
        <w:t xml:space="preserve">, Wells RS. </w:t>
      </w:r>
      <w:r w:rsidRPr="004F6552">
        <w:rPr>
          <w:rFonts w:cs="Arial"/>
          <w:color w:val="000000" w:themeColor="text1"/>
          <w:sz w:val="20"/>
          <w:szCs w:val="20"/>
        </w:rPr>
        <w:t>(2016). Food provisioning increases the risk of injury in a long-lived marine top predator. Royal Society Open Science 3:160560.</w:t>
      </w:r>
    </w:p>
    <w:p w14:paraId="7C912D3D" w14:textId="77777777" w:rsidR="006037E9" w:rsidRPr="004F6552" w:rsidRDefault="006037E9" w:rsidP="006037E9">
      <w:pPr>
        <w:spacing w:after="0" w:line="240" w:lineRule="auto"/>
        <w:ind w:left="142" w:hanging="142"/>
        <w:jc w:val="both"/>
        <w:rPr>
          <w:rFonts w:cs="Arial"/>
          <w:color w:val="000000" w:themeColor="text1"/>
          <w:sz w:val="20"/>
          <w:szCs w:val="20"/>
          <w:lang w:val="es-ES"/>
        </w:rPr>
      </w:pPr>
      <w:r w:rsidRPr="004F6552">
        <w:rPr>
          <w:rFonts w:cs="Arial"/>
          <w:sz w:val="20"/>
          <w:szCs w:val="20"/>
        </w:rPr>
        <w:t xml:space="preserve">Christie, S. 1998. Learning to live with giants: elephant seals get the right of way at Piedras Blancas. </w:t>
      </w:r>
      <w:r w:rsidRPr="004F6552">
        <w:rPr>
          <w:rFonts w:cs="Arial"/>
          <w:sz w:val="20"/>
          <w:szCs w:val="20"/>
          <w:lang w:val="es-ES"/>
        </w:rPr>
        <w:t xml:space="preserve">California </w:t>
      </w:r>
      <w:proofErr w:type="spellStart"/>
      <w:r w:rsidRPr="004F6552">
        <w:rPr>
          <w:rFonts w:cs="Arial"/>
          <w:sz w:val="20"/>
          <w:szCs w:val="20"/>
          <w:lang w:val="es-ES"/>
        </w:rPr>
        <w:t>Coast</w:t>
      </w:r>
      <w:proofErr w:type="spellEnd"/>
      <w:r w:rsidRPr="004F6552">
        <w:rPr>
          <w:rFonts w:cs="Arial"/>
          <w:sz w:val="20"/>
          <w:szCs w:val="20"/>
          <w:lang w:val="es-ES"/>
        </w:rPr>
        <w:t xml:space="preserve"> and </w:t>
      </w:r>
      <w:proofErr w:type="spellStart"/>
      <w:r w:rsidRPr="004F6552">
        <w:rPr>
          <w:rFonts w:cs="Arial"/>
          <w:sz w:val="20"/>
          <w:szCs w:val="20"/>
          <w:lang w:val="es-ES"/>
        </w:rPr>
        <w:t>Oceans</w:t>
      </w:r>
      <w:proofErr w:type="spellEnd"/>
      <w:r w:rsidRPr="004F6552">
        <w:rPr>
          <w:rFonts w:cs="Arial"/>
          <w:sz w:val="20"/>
          <w:szCs w:val="20"/>
          <w:lang w:val="es-ES"/>
        </w:rPr>
        <w:t xml:space="preserve"> 14:11–14.</w:t>
      </w:r>
    </w:p>
    <w:p w14:paraId="68816622"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lang w:val="es-ES"/>
        </w:rPr>
        <w:t xml:space="preserve">Cisneros-Montemayor AM, Becerril-García EE, Berdeja-Zavala O, Ayala-Bocos A. (2020). </w:t>
      </w:r>
      <w:r w:rsidRPr="004F6552">
        <w:rPr>
          <w:rFonts w:cs="Arial"/>
          <w:color w:val="000000" w:themeColor="text1"/>
          <w:sz w:val="20"/>
          <w:szCs w:val="20"/>
        </w:rPr>
        <w:t>Shark ecotourism in Mexico: Scientific research, conservation, and contribution to a Blue Economy. Advances in Marine Biology 85:71-92.</w:t>
      </w:r>
    </w:p>
    <w:p w14:paraId="4738129F"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Clarke CR, Lea JSE, Ormond RFG. (2011). Reef-use and residency patterns of a baited population of silky sharks, </w:t>
      </w:r>
      <w:r w:rsidRPr="004F6552">
        <w:rPr>
          <w:rFonts w:cs="Arial"/>
          <w:i/>
          <w:iCs/>
          <w:color w:val="000000" w:themeColor="text1"/>
          <w:sz w:val="20"/>
          <w:szCs w:val="20"/>
        </w:rPr>
        <w:t xml:space="preserve">Carcharhinus </w:t>
      </w:r>
      <w:proofErr w:type="spellStart"/>
      <w:r w:rsidRPr="004F6552">
        <w:rPr>
          <w:rFonts w:cs="Arial"/>
          <w:i/>
          <w:iCs/>
          <w:color w:val="000000" w:themeColor="text1"/>
          <w:sz w:val="20"/>
          <w:szCs w:val="20"/>
        </w:rPr>
        <w:t>falciformis</w:t>
      </w:r>
      <w:proofErr w:type="spellEnd"/>
      <w:r w:rsidRPr="004F6552">
        <w:rPr>
          <w:rFonts w:cs="Arial"/>
          <w:color w:val="000000" w:themeColor="text1"/>
          <w:sz w:val="20"/>
          <w:szCs w:val="20"/>
        </w:rPr>
        <w:t>, in the Red Sea. Marine and Freshwater Research 62:668–675.</w:t>
      </w:r>
    </w:p>
    <w:p w14:paraId="4D2F49A8"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Clarke CR, Lea JSE, Ormond RFG. (2013). Changing relative abundance and </w:t>
      </w:r>
      <w:proofErr w:type="spellStart"/>
      <w:r w:rsidRPr="004F6552">
        <w:rPr>
          <w:rFonts w:cs="Arial"/>
          <w:color w:val="000000" w:themeColor="text1"/>
          <w:sz w:val="20"/>
          <w:szCs w:val="20"/>
        </w:rPr>
        <w:t>behaviour</w:t>
      </w:r>
      <w:proofErr w:type="spellEnd"/>
      <w:r w:rsidRPr="004F6552">
        <w:rPr>
          <w:rFonts w:cs="Arial"/>
          <w:color w:val="000000" w:themeColor="text1"/>
          <w:sz w:val="20"/>
          <w:szCs w:val="20"/>
        </w:rPr>
        <w:t xml:space="preserve"> of silky and grey reef sharks baited over 12 years on a Red Sea reef. Marine and Freshwater Research 64:909-919.</w:t>
      </w:r>
    </w:p>
    <w:p w14:paraId="2A29A174" w14:textId="77777777" w:rsidR="006037E9" w:rsidRPr="004F6552"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CMS (1979). Convention on the Conservation of Migratory Species of Wild Animals. Convention text available at </w:t>
      </w:r>
      <w:hyperlink r:id="rId151" w:history="1">
        <w:r w:rsidRPr="004F6552">
          <w:rPr>
            <w:rStyle w:val="Hyperlink"/>
            <w:rFonts w:cs="Arial"/>
            <w:sz w:val="20"/>
            <w:szCs w:val="20"/>
          </w:rPr>
          <w:t>https://www.cms.int/en/convention-text</w:t>
        </w:r>
      </w:hyperlink>
      <w:r w:rsidRPr="004F6552">
        <w:rPr>
          <w:rFonts w:cs="Arial"/>
          <w:color w:val="000000" w:themeColor="text1"/>
          <w:sz w:val="20"/>
          <w:szCs w:val="20"/>
        </w:rPr>
        <w:t xml:space="preserve"> </w:t>
      </w:r>
    </w:p>
    <w:p w14:paraId="1A239671" w14:textId="77777777" w:rsidR="006037E9" w:rsidRPr="004F6552"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Constantine, R. (1999). Effects of tourism on marine mammals in New Zealand. Science for Conservation: 106. Wellington, New Zealand: Department of Conservation.</w:t>
      </w:r>
    </w:p>
    <w:p w14:paraId="624F2279" w14:textId="77777777" w:rsidR="006037E9" w:rsidRPr="00662B77" w:rsidRDefault="006037E9" w:rsidP="006037E9">
      <w:pPr>
        <w:snapToGrid w:val="0"/>
        <w:spacing w:after="0" w:line="240" w:lineRule="auto"/>
        <w:ind w:left="142" w:hanging="142"/>
        <w:jc w:val="both"/>
        <w:rPr>
          <w:rFonts w:cs="Arial"/>
          <w:color w:val="000000" w:themeColor="text1"/>
          <w:sz w:val="20"/>
          <w:szCs w:val="20"/>
          <w:lang w:val="en-GB"/>
        </w:rPr>
      </w:pPr>
      <w:r w:rsidRPr="004F6552">
        <w:rPr>
          <w:rFonts w:cs="Arial"/>
          <w:color w:val="000000" w:themeColor="text1"/>
          <w:sz w:val="20"/>
          <w:szCs w:val="20"/>
        </w:rPr>
        <w:t>Constantine R. (2001). Increased avoidance of swimmers by wild bottlenose dolphins (</w:t>
      </w:r>
      <w:r w:rsidRPr="004F6552">
        <w:rPr>
          <w:rFonts w:cs="Arial"/>
          <w:i/>
          <w:iCs/>
          <w:color w:val="000000" w:themeColor="text1"/>
          <w:sz w:val="20"/>
          <w:szCs w:val="20"/>
        </w:rPr>
        <w:t xml:space="preserve">Tursiops </w:t>
      </w:r>
      <w:proofErr w:type="spellStart"/>
      <w:r w:rsidRPr="004F6552">
        <w:rPr>
          <w:rFonts w:cs="Arial"/>
          <w:i/>
          <w:iCs/>
          <w:color w:val="000000" w:themeColor="text1"/>
          <w:sz w:val="20"/>
          <w:szCs w:val="20"/>
        </w:rPr>
        <w:t>truncatus</w:t>
      </w:r>
      <w:proofErr w:type="spellEnd"/>
      <w:r w:rsidRPr="004F6552">
        <w:rPr>
          <w:rFonts w:cs="Arial"/>
          <w:color w:val="000000" w:themeColor="text1"/>
          <w:sz w:val="20"/>
          <w:szCs w:val="20"/>
        </w:rPr>
        <w:t>) due to long</w:t>
      </w:r>
      <w:r w:rsidRPr="004F6552">
        <w:rPr>
          <w:rFonts w:ascii="Cambria Math" w:hAnsi="Cambria Math" w:cs="Cambria Math"/>
          <w:color w:val="000000" w:themeColor="text1"/>
          <w:sz w:val="20"/>
          <w:szCs w:val="20"/>
        </w:rPr>
        <w:t>‐</w:t>
      </w:r>
      <w:r w:rsidRPr="004F6552">
        <w:rPr>
          <w:rFonts w:cs="Arial"/>
          <w:color w:val="000000" w:themeColor="text1"/>
          <w:sz w:val="20"/>
          <w:szCs w:val="20"/>
        </w:rPr>
        <w:t>term exposure to swim</w:t>
      </w:r>
      <w:r w:rsidRPr="004F6552">
        <w:rPr>
          <w:rFonts w:ascii="Cambria Math" w:hAnsi="Cambria Math" w:cs="Cambria Math"/>
          <w:color w:val="000000" w:themeColor="text1"/>
          <w:sz w:val="20"/>
          <w:szCs w:val="20"/>
        </w:rPr>
        <w:t>‐</w:t>
      </w:r>
      <w:r w:rsidRPr="004F6552">
        <w:rPr>
          <w:rFonts w:cs="Arial"/>
          <w:color w:val="000000" w:themeColor="text1"/>
          <w:sz w:val="20"/>
          <w:szCs w:val="20"/>
        </w:rPr>
        <w:t>with</w:t>
      </w:r>
      <w:r w:rsidRPr="004F6552">
        <w:rPr>
          <w:rFonts w:ascii="Cambria Math" w:hAnsi="Cambria Math" w:cs="Cambria Math"/>
          <w:color w:val="000000" w:themeColor="text1"/>
          <w:sz w:val="20"/>
          <w:szCs w:val="20"/>
        </w:rPr>
        <w:t>‐</w:t>
      </w:r>
      <w:r w:rsidRPr="004F6552">
        <w:rPr>
          <w:rFonts w:cs="Arial"/>
          <w:color w:val="000000" w:themeColor="text1"/>
          <w:sz w:val="20"/>
          <w:szCs w:val="20"/>
        </w:rPr>
        <w:t xml:space="preserve">dolphin tourism. </w:t>
      </w:r>
      <w:r w:rsidRPr="00662B77">
        <w:rPr>
          <w:rFonts w:cs="Arial"/>
          <w:color w:val="000000" w:themeColor="text1"/>
          <w:sz w:val="20"/>
          <w:szCs w:val="20"/>
          <w:lang w:val="en-GB"/>
        </w:rPr>
        <w:t>Marine Mammal Science 17:689-702.</w:t>
      </w:r>
    </w:p>
    <w:p w14:paraId="10EA695B"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662B77">
        <w:rPr>
          <w:rFonts w:eastAsiaTheme="minorEastAsia" w:cs="Arial"/>
          <w:color w:val="000000" w:themeColor="text1"/>
          <w:sz w:val="20"/>
          <w:szCs w:val="20"/>
          <w:lang w:val="en-GB"/>
        </w:rPr>
        <w:t xml:space="preserve">Corcoran MJ, Wetherbee BM, Shivji MS, </w:t>
      </w:r>
      <w:proofErr w:type="spellStart"/>
      <w:r w:rsidRPr="00662B77">
        <w:rPr>
          <w:rFonts w:eastAsiaTheme="minorEastAsia" w:cs="Arial"/>
          <w:color w:val="000000" w:themeColor="text1"/>
          <w:sz w:val="20"/>
          <w:szCs w:val="20"/>
          <w:lang w:val="en-GB"/>
        </w:rPr>
        <w:t>Potenski</w:t>
      </w:r>
      <w:proofErr w:type="spellEnd"/>
      <w:r w:rsidRPr="00662B77">
        <w:rPr>
          <w:rFonts w:eastAsiaTheme="minorEastAsia" w:cs="Arial"/>
          <w:color w:val="000000" w:themeColor="text1"/>
          <w:sz w:val="20"/>
          <w:szCs w:val="20"/>
          <w:lang w:val="en-GB"/>
        </w:rPr>
        <w:t xml:space="preserve"> MD, Chapman DD, Harvey GM. </w:t>
      </w:r>
      <w:r w:rsidRPr="004F6552">
        <w:rPr>
          <w:rFonts w:eastAsiaTheme="minorEastAsia" w:cs="Arial"/>
          <w:color w:val="000000" w:themeColor="text1"/>
          <w:sz w:val="20"/>
          <w:szCs w:val="20"/>
        </w:rPr>
        <w:t xml:space="preserve">(2013) Supplemental feeding for ecotourism reverses diel activity and alters movement patterns and spatial distribution of the southern stingray, </w:t>
      </w:r>
      <w:proofErr w:type="spellStart"/>
      <w:r w:rsidRPr="004F6552">
        <w:rPr>
          <w:rFonts w:eastAsiaTheme="minorEastAsia" w:cs="Arial"/>
          <w:i/>
          <w:iCs/>
          <w:color w:val="000000" w:themeColor="text1"/>
          <w:sz w:val="20"/>
          <w:szCs w:val="20"/>
        </w:rPr>
        <w:t>Dasyatis</w:t>
      </w:r>
      <w:proofErr w:type="spellEnd"/>
      <w:r w:rsidRPr="004F6552">
        <w:rPr>
          <w:rFonts w:eastAsiaTheme="minorEastAsia" w:cs="Arial"/>
          <w:i/>
          <w:iCs/>
          <w:color w:val="000000" w:themeColor="text1"/>
          <w:sz w:val="20"/>
          <w:szCs w:val="20"/>
        </w:rPr>
        <w:t xml:space="preserve"> americana</w:t>
      </w:r>
      <w:r w:rsidRPr="004F6552">
        <w:rPr>
          <w:rFonts w:eastAsiaTheme="minorEastAsia" w:cs="Arial"/>
          <w:color w:val="000000" w:themeColor="text1"/>
          <w:sz w:val="20"/>
          <w:szCs w:val="20"/>
        </w:rPr>
        <w:t xml:space="preserve">. PLOS ONE </w:t>
      </w:r>
      <w:proofErr w:type="gramStart"/>
      <w:r w:rsidRPr="004F6552">
        <w:rPr>
          <w:rFonts w:eastAsiaTheme="minorEastAsia" w:cs="Arial"/>
          <w:color w:val="000000" w:themeColor="text1"/>
          <w:sz w:val="20"/>
          <w:szCs w:val="20"/>
        </w:rPr>
        <w:t>8:e</w:t>
      </w:r>
      <w:proofErr w:type="gramEnd"/>
      <w:r w:rsidRPr="004F6552">
        <w:rPr>
          <w:rFonts w:eastAsiaTheme="minorEastAsia" w:cs="Arial"/>
          <w:color w:val="000000" w:themeColor="text1"/>
          <w:sz w:val="20"/>
          <w:szCs w:val="20"/>
        </w:rPr>
        <w:t>59235.</w:t>
      </w:r>
    </w:p>
    <w:p w14:paraId="0BD88308" w14:textId="77777777" w:rsidR="006037E9" w:rsidRPr="004F6552"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Cowling M, Kirkwood R, Boren LJ, Scarpaci C. (2014). The effects of seal-swim activities on the New Zealand fur seal (</w:t>
      </w:r>
      <w:proofErr w:type="spellStart"/>
      <w:r w:rsidRPr="004F6552">
        <w:rPr>
          <w:rFonts w:cs="Arial"/>
          <w:i/>
          <w:iCs/>
          <w:color w:val="000000" w:themeColor="text1"/>
          <w:sz w:val="20"/>
          <w:szCs w:val="20"/>
        </w:rPr>
        <w:t>Arctophoca</w:t>
      </w:r>
      <w:proofErr w:type="spellEnd"/>
      <w:r w:rsidRPr="004F6552">
        <w:rPr>
          <w:rFonts w:cs="Arial"/>
          <w:i/>
          <w:iCs/>
          <w:color w:val="000000" w:themeColor="text1"/>
          <w:sz w:val="20"/>
          <w:szCs w:val="20"/>
        </w:rPr>
        <w:t xml:space="preserve"> australis </w:t>
      </w:r>
      <w:proofErr w:type="spellStart"/>
      <w:r w:rsidRPr="004F6552">
        <w:rPr>
          <w:rFonts w:cs="Arial"/>
          <w:i/>
          <w:iCs/>
          <w:color w:val="000000" w:themeColor="text1"/>
          <w:sz w:val="20"/>
          <w:szCs w:val="20"/>
        </w:rPr>
        <w:t>forsteri</w:t>
      </w:r>
      <w:proofErr w:type="spellEnd"/>
      <w:r w:rsidRPr="004F6552">
        <w:rPr>
          <w:rFonts w:cs="Arial"/>
          <w:color w:val="000000" w:themeColor="text1"/>
          <w:sz w:val="20"/>
          <w:szCs w:val="20"/>
        </w:rPr>
        <w:t xml:space="preserve">) in the Bay of Plenty, New Zealand, and recommendations for a sustainable tourism industry. </w:t>
      </w:r>
      <w:r w:rsidRPr="004F6552">
        <w:rPr>
          <w:rFonts w:cs="Arial"/>
          <w:color w:val="000000" w:themeColor="text1"/>
          <w:sz w:val="20"/>
          <w:szCs w:val="20"/>
          <w:lang w:val="es-ES"/>
        </w:rPr>
        <w:t xml:space="preserve">Marine </w:t>
      </w:r>
      <w:proofErr w:type="spellStart"/>
      <w:r w:rsidRPr="004F6552">
        <w:rPr>
          <w:rFonts w:cs="Arial"/>
          <w:color w:val="000000" w:themeColor="text1"/>
          <w:sz w:val="20"/>
          <w:szCs w:val="20"/>
          <w:lang w:val="es-ES"/>
        </w:rPr>
        <w:t>Policy</w:t>
      </w:r>
      <w:proofErr w:type="spellEnd"/>
      <w:r w:rsidRPr="004F6552">
        <w:rPr>
          <w:rFonts w:cs="Arial"/>
          <w:color w:val="000000" w:themeColor="text1"/>
          <w:sz w:val="20"/>
          <w:szCs w:val="20"/>
          <w:lang w:val="es-ES"/>
        </w:rPr>
        <w:t xml:space="preserve"> 45:39-</w:t>
      </w:r>
      <w:proofErr w:type="gramStart"/>
      <w:r w:rsidRPr="004F6552">
        <w:rPr>
          <w:rFonts w:cs="Arial"/>
          <w:color w:val="000000" w:themeColor="text1"/>
          <w:sz w:val="20"/>
          <w:szCs w:val="20"/>
          <w:lang w:val="es-ES"/>
        </w:rPr>
        <w:t>44.</w:t>
      </w:r>
      <w:r w:rsidRPr="004F6552">
        <w:rPr>
          <w:rFonts w:eastAsiaTheme="minorEastAsia" w:cs="Arial"/>
          <w:color w:val="000000" w:themeColor="text1"/>
          <w:sz w:val="20"/>
          <w:szCs w:val="20"/>
          <w:lang w:val="es-ES"/>
        </w:rPr>
        <w:t>Cubero</w:t>
      </w:r>
      <w:proofErr w:type="gramEnd"/>
      <w:r w:rsidRPr="004F6552">
        <w:rPr>
          <w:rFonts w:eastAsiaTheme="minorEastAsia" w:cs="Arial"/>
          <w:color w:val="000000" w:themeColor="text1"/>
          <w:sz w:val="20"/>
          <w:szCs w:val="20"/>
          <w:lang w:val="es-ES"/>
        </w:rPr>
        <w:t xml:space="preserve">-Pardo P, Herrón P, González-Pérez F. (2011). </w:t>
      </w:r>
      <w:r w:rsidRPr="004F6552">
        <w:rPr>
          <w:rFonts w:eastAsiaTheme="minorEastAsia" w:cs="Arial"/>
          <w:color w:val="000000" w:themeColor="text1"/>
          <w:sz w:val="20"/>
          <w:szCs w:val="20"/>
        </w:rPr>
        <w:t xml:space="preserve">Shark reactions to scuba divers in two marine protected areas of the Eastern Tropical Pacific. </w:t>
      </w:r>
      <w:r w:rsidRPr="004F6552">
        <w:rPr>
          <w:rFonts w:cs="Arial"/>
          <w:color w:val="000000" w:themeColor="text1"/>
          <w:sz w:val="20"/>
          <w:szCs w:val="20"/>
        </w:rPr>
        <w:t>Aquatic Conservation: Marine and Freshwater Ecosystems 21:239–246.</w:t>
      </w:r>
    </w:p>
    <w:p w14:paraId="0C277B83"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Curtin S, Garrod B. (2008). Vulnerability of marine mammals to diving tourism activities. In Garrod B, </w:t>
      </w:r>
      <w:proofErr w:type="spellStart"/>
      <w:r w:rsidRPr="004F6552">
        <w:rPr>
          <w:rFonts w:cs="Arial"/>
          <w:color w:val="000000" w:themeColor="text1"/>
          <w:sz w:val="20"/>
          <w:szCs w:val="20"/>
        </w:rPr>
        <w:t>Gössling</w:t>
      </w:r>
      <w:proofErr w:type="spellEnd"/>
      <w:r w:rsidRPr="004F6552">
        <w:rPr>
          <w:rFonts w:cs="Arial"/>
          <w:color w:val="000000" w:themeColor="text1"/>
          <w:sz w:val="20"/>
          <w:szCs w:val="20"/>
        </w:rPr>
        <w:t xml:space="preserve"> S (Eds.), </w:t>
      </w:r>
      <w:r w:rsidRPr="004F6552">
        <w:rPr>
          <w:rFonts w:cs="Arial"/>
          <w:i/>
          <w:iCs/>
          <w:color w:val="000000" w:themeColor="text1"/>
          <w:sz w:val="20"/>
          <w:szCs w:val="20"/>
        </w:rPr>
        <w:t>New Frontiers in Marine Tourism: Diving Experiences, Sustainability, Management</w:t>
      </w:r>
      <w:r w:rsidRPr="004F6552">
        <w:rPr>
          <w:rFonts w:cs="Arial"/>
          <w:color w:val="000000" w:themeColor="text1"/>
          <w:sz w:val="20"/>
          <w:szCs w:val="20"/>
        </w:rPr>
        <w:t xml:space="preserve">, pp. 115-136, </w:t>
      </w:r>
      <w:proofErr w:type="spellStart"/>
      <w:r w:rsidRPr="004F6552">
        <w:rPr>
          <w:rFonts w:cs="Arial"/>
          <w:color w:val="000000" w:themeColor="text1"/>
          <w:sz w:val="20"/>
          <w:szCs w:val="20"/>
        </w:rPr>
        <w:t>Routledge.Curtin</w:t>
      </w:r>
      <w:proofErr w:type="spellEnd"/>
      <w:r w:rsidRPr="004F6552">
        <w:rPr>
          <w:rFonts w:cs="Arial"/>
          <w:color w:val="000000" w:themeColor="text1"/>
          <w:sz w:val="20"/>
          <w:szCs w:val="20"/>
        </w:rPr>
        <w:t xml:space="preserve"> S, Richards S, Westcott S. (2009). Tourism and grey seals in south Devon: management strategies, voluntary </w:t>
      </w:r>
      <w:proofErr w:type="gramStart"/>
      <w:r w:rsidRPr="004F6552">
        <w:rPr>
          <w:rFonts w:cs="Arial"/>
          <w:color w:val="000000" w:themeColor="text1"/>
          <w:sz w:val="20"/>
          <w:szCs w:val="20"/>
        </w:rPr>
        <w:t>controls</w:t>
      </w:r>
      <w:proofErr w:type="gramEnd"/>
      <w:r w:rsidRPr="004F6552">
        <w:rPr>
          <w:rFonts w:cs="Arial"/>
          <w:color w:val="000000" w:themeColor="text1"/>
          <w:sz w:val="20"/>
          <w:szCs w:val="20"/>
        </w:rPr>
        <w:t xml:space="preserve"> and tourists’ perceptions of disturbance. Current Issues in Tourism 12:59-81.</w:t>
      </w:r>
    </w:p>
    <w:p w14:paraId="61BA0D81"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D'Cruze N, Machado FC, Matthews N, Balaskas M, Carder G, Richardson V, </w:t>
      </w:r>
      <w:proofErr w:type="spellStart"/>
      <w:r w:rsidRPr="004F6552">
        <w:rPr>
          <w:rFonts w:cs="Arial"/>
          <w:color w:val="000000" w:themeColor="text1"/>
          <w:sz w:val="20"/>
          <w:szCs w:val="20"/>
        </w:rPr>
        <w:t>Vieto</w:t>
      </w:r>
      <w:proofErr w:type="spellEnd"/>
      <w:r w:rsidRPr="004F6552">
        <w:rPr>
          <w:rFonts w:cs="Arial"/>
          <w:color w:val="000000" w:themeColor="text1"/>
          <w:sz w:val="20"/>
          <w:szCs w:val="20"/>
        </w:rPr>
        <w:t xml:space="preserve"> R. (2017). A review of wildlife ecotourism in Manaus, Brazil. Nature Conservation 22: 1-16.</w:t>
      </w:r>
    </w:p>
    <w:p w14:paraId="39A5018E"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Damas J, Hughes GM, Keough KC, Painter CA, Persky NS, Corbo M, Hiller M, </w:t>
      </w:r>
      <w:proofErr w:type="spellStart"/>
      <w:r w:rsidRPr="004F6552">
        <w:rPr>
          <w:rFonts w:cs="Arial"/>
          <w:color w:val="000000" w:themeColor="text1"/>
          <w:sz w:val="20"/>
          <w:szCs w:val="20"/>
        </w:rPr>
        <w:t>Koepfli</w:t>
      </w:r>
      <w:proofErr w:type="spellEnd"/>
      <w:r w:rsidRPr="004F6552">
        <w:rPr>
          <w:rFonts w:cs="Arial"/>
          <w:color w:val="000000" w:themeColor="text1"/>
          <w:sz w:val="20"/>
          <w:szCs w:val="20"/>
        </w:rPr>
        <w:t xml:space="preserve"> KP, Pfenning AR, Zhao H, Genereux DP, Swofford R, Pollard KS, Ryder OA, </w:t>
      </w:r>
      <w:proofErr w:type="spellStart"/>
      <w:r w:rsidRPr="004F6552">
        <w:rPr>
          <w:rFonts w:cs="Arial"/>
          <w:color w:val="000000" w:themeColor="text1"/>
          <w:sz w:val="20"/>
          <w:szCs w:val="20"/>
        </w:rPr>
        <w:t>Nweeia</w:t>
      </w:r>
      <w:proofErr w:type="spellEnd"/>
      <w:r w:rsidRPr="004F6552">
        <w:rPr>
          <w:rFonts w:cs="Arial"/>
          <w:color w:val="000000" w:themeColor="text1"/>
          <w:sz w:val="20"/>
          <w:szCs w:val="20"/>
        </w:rPr>
        <w:t xml:space="preserve"> MT, Lindblad-Toh K, Teeling EC, Karlsson EK, Lewin HA. Broad host range of SARS-CoV-2 predicted by comparative and structural analysis of ACE2 in vertebrates. Proc Natl </w:t>
      </w:r>
      <w:proofErr w:type="spellStart"/>
      <w:r w:rsidRPr="004F6552">
        <w:rPr>
          <w:rFonts w:cs="Arial"/>
          <w:color w:val="000000" w:themeColor="text1"/>
          <w:sz w:val="20"/>
          <w:szCs w:val="20"/>
        </w:rPr>
        <w:t>Acad</w:t>
      </w:r>
      <w:proofErr w:type="spellEnd"/>
      <w:r w:rsidRPr="004F6552">
        <w:rPr>
          <w:rFonts w:cs="Arial"/>
          <w:color w:val="000000" w:themeColor="text1"/>
          <w:sz w:val="20"/>
          <w:szCs w:val="20"/>
        </w:rPr>
        <w:t xml:space="preserve"> Sci U S A. 2020 Sep 8;117(36):22311-22322. </w:t>
      </w:r>
      <w:proofErr w:type="spellStart"/>
      <w:r w:rsidRPr="004F6552">
        <w:rPr>
          <w:rFonts w:cs="Arial"/>
          <w:color w:val="000000" w:themeColor="text1"/>
          <w:sz w:val="20"/>
          <w:szCs w:val="20"/>
        </w:rPr>
        <w:t>doi</w:t>
      </w:r>
      <w:proofErr w:type="spellEnd"/>
      <w:r w:rsidRPr="004F6552">
        <w:rPr>
          <w:rFonts w:cs="Arial"/>
          <w:color w:val="000000" w:themeColor="text1"/>
          <w:sz w:val="20"/>
          <w:szCs w:val="20"/>
        </w:rPr>
        <w:t xml:space="preserve">: 10.1073/pnas.2010146117. </w:t>
      </w:r>
      <w:proofErr w:type="spellStart"/>
      <w:r w:rsidRPr="004F6552">
        <w:rPr>
          <w:rFonts w:cs="Arial"/>
          <w:color w:val="000000" w:themeColor="text1"/>
          <w:sz w:val="20"/>
          <w:szCs w:val="20"/>
        </w:rPr>
        <w:t>Epub</w:t>
      </w:r>
      <w:proofErr w:type="spellEnd"/>
      <w:r w:rsidRPr="004F6552">
        <w:rPr>
          <w:rFonts w:cs="Arial"/>
          <w:color w:val="000000" w:themeColor="text1"/>
          <w:sz w:val="20"/>
          <w:szCs w:val="20"/>
        </w:rPr>
        <w:t xml:space="preserve"> 2020 Aug 21. PMID: 32826334; PMCID: PMC7486773.</w:t>
      </w:r>
    </w:p>
    <w:p w14:paraId="0A396973"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Dans SL, Crespo EA, </w:t>
      </w:r>
      <w:proofErr w:type="spellStart"/>
      <w:r w:rsidRPr="004F6552">
        <w:rPr>
          <w:rFonts w:cs="Arial"/>
          <w:color w:val="000000" w:themeColor="text1"/>
          <w:sz w:val="20"/>
          <w:szCs w:val="20"/>
        </w:rPr>
        <w:t>Coscarella</w:t>
      </w:r>
      <w:proofErr w:type="spellEnd"/>
      <w:r w:rsidRPr="004F6552">
        <w:rPr>
          <w:rFonts w:cs="Arial"/>
          <w:color w:val="000000" w:themeColor="text1"/>
          <w:sz w:val="20"/>
          <w:szCs w:val="20"/>
        </w:rPr>
        <w:t xml:space="preserve"> MA. (2017). Wildlife tourism: Underwater behavioral responses of South American sea lions to swimmers. Applied Animal </w:t>
      </w:r>
      <w:proofErr w:type="spellStart"/>
      <w:r w:rsidRPr="004F6552">
        <w:rPr>
          <w:rFonts w:cs="Arial"/>
          <w:color w:val="000000" w:themeColor="text1"/>
          <w:sz w:val="20"/>
          <w:szCs w:val="20"/>
        </w:rPr>
        <w:t>Behaviour</w:t>
      </w:r>
      <w:proofErr w:type="spellEnd"/>
      <w:r w:rsidRPr="004F6552">
        <w:rPr>
          <w:rFonts w:cs="Arial"/>
          <w:color w:val="000000" w:themeColor="text1"/>
          <w:sz w:val="20"/>
          <w:szCs w:val="20"/>
        </w:rPr>
        <w:t xml:space="preserve"> Science 188:91-96.</w:t>
      </w:r>
    </w:p>
    <w:p w14:paraId="578F117B"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 xml:space="preserve">Dearden P, </w:t>
      </w:r>
      <w:proofErr w:type="spellStart"/>
      <w:r w:rsidRPr="004F6552">
        <w:rPr>
          <w:rFonts w:ascii="Arial" w:hAnsi="Arial" w:cs="Arial"/>
          <w:color w:val="000000" w:themeColor="text1"/>
          <w:sz w:val="20"/>
          <w:szCs w:val="20"/>
          <w:lang w:val="en-US"/>
        </w:rPr>
        <w:t>Topelko</w:t>
      </w:r>
      <w:proofErr w:type="spellEnd"/>
      <w:r w:rsidRPr="004F6552">
        <w:rPr>
          <w:rFonts w:ascii="Arial" w:hAnsi="Arial" w:cs="Arial"/>
          <w:color w:val="000000" w:themeColor="text1"/>
          <w:sz w:val="20"/>
          <w:szCs w:val="20"/>
          <w:lang w:val="en-US"/>
        </w:rPr>
        <w:t xml:space="preserve"> KN, Ziegler J. (2008). Tourist interactions with sharks. In Higham JES, Lück M (Eds.), </w:t>
      </w:r>
      <w:r w:rsidRPr="004F6552">
        <w:rPr>
          <w:rFonts w:ascii="Arial" w:hAnsi="Arial" w:cs="Arial"/>
          <w:i/>
          <w:iCs/>
          <w:color w:val="000000" w:themeColor="text1"/>
          <w:sz w:val="20"/>
          <w:szCs w:val="20"/>
          <w:lang w:val="en-US"/>
        </w:rPr>
        <w:t>Marine wildlife and tourism management: Insights from the natural and social sciences</w:t>
      </w:r>
      <w:r w:rsidRPr="004F6552">
        <w:rPr>
          <w:rFonts w:ascii="Arial" w:hAnsi="Arial" w:cs="Arial"/>
          <w:color w:val="000000" w:themeColor="text1"/>
          <w:sz w:val="20"/>
          <w:szCs w:val="20"/>
          <w:lang w:val="en-US"/>
        </w:rPr>
        <w:t>, pp. 66–90, CABI.</w:t>
      </w:r>
    </w:p>
    <w:p w14:paraId="269E7812"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Deepak V, Gupta R, Jadhav V, Singh D, Farooq S. (2019). Pinniped Zoonoses: A Review. International Journal of Livestock Research 9:1-11.</w:t>
      </w:r>
    </w:p>
    <w:p w14:paraId="287122F5"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color w:val="000000" w:themeColor="text1"/>
          <w:sz w:val="20"/>
          <w:lang w:val="de-DE"/>
        </w:rPr>
        <w:t xml:space="preserve">DeLorenzo, J., &amp; Techera, E. J. (2019). </w:t>
      </w:r>
      <w:r w:rsidRPr="004F6552">
        <w:rPr>
          <w:rFonts w:cs="Arial"/>
          <w:color w:val="000000" w:themeColor="text1"/>
          <w:sz w:val="20"/>
          <w:szCs w:val="20"/>
        </w:rPr>
        <w:t>Ensuring good governance of marine wildlife tourism: a case study of ray-based tourism at Hamelin Bay, Western Australia. Asia Pacific Journal of Tourism Research 24:121-135.</w:t>
      </w:r>
    </w:p>
    <w:p w14:paraId="1756D15F"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 xml:space="preserve">Dobson J. (2006). Sharks, Wildlife Tourism, and State Regulation. Tourism in Marine Environments </w:t>
      </w:r>
      <w:r w:rsidRPr="004F6552">
        <w:rPr>
          <w:rFonts w:ascii="Arial" w:hAnsi="Arial" w:cs="Arial"/>
          <w:bCs/>
          <w:color w:val="000000" w:themeColor="text1"/>
          <w:sz w:val="20"/>
          <w:szCs w:val="20"/>
          <w:lang w:val="en-US"/>
        </w:rPr>
        <w:t>3</w:t>
      </w:r>
      <w:r w:rsidRPr="004F6552">
        <w:rPr>
          <w:rFonts w:ascii="Arial" w:hAnsi="Arial" w:cs="Arial"/>
          <w:color w:val="000000" w:themeColor="text1"/>
          <w:sz w:val="20"/>
          <w:szCs w:val="20"/>
          <w:lang w:val="en-US"/>
        </w:rPr>
        <w:t xml:space="preserve">:15-23. </w:t>
      </w:r>
    </w:p>
    <w:p w14:paraId="78AADE1C"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 xml:space="preserve">DPAW (Department of Parks and Wildlife (2013). Whale shark management with </w:t>
      </w:r>
      <w:proofErr w:type="gramStart"/>
      <w:r w:rsidRPr="004F6552">
        <w:rPr>
          <w:rFonts w:ascii="Arial" w:hAnsi="Arial" w:cs="Arial"/>
          <w:color w:val="000000" w:themeColor="text1"/>
          <w:sz w:val="20"/>
          <w:szCs w:val="20"/>
          <w:lang w:val="en-US"/>
        </w:rPr>
        <w:t>particular reference</w:t>
      </w:r>
      <w:proofErr w:type="gramEnd"/>
      <w:r w:rsidRPr="004F6552">
        <w:rPr>
          <w:rFonts w:ascii="Arial" w:hAnsi="Arial" w:cs="Arial"/>
          <w:color w:val="000000" w:themeColor="text1"/>
          <w:sz w:val="20"/>
          <w:szCs w:val="20"/>
          <w:lang w:val="en-US"/>
        </w:rPr>
        <w:t xml:space="preserve"> to Ningaloo Marine Park. </w:t>
      </w:r>
      <w:proofErr w:type="spellStart"/>
      <w:r w:rsidRPr="004F6552">
        <w:rPr>
          <w:rFonts w:ascii="Arial" w:hAnsi="Arial" w:cs="Arial"/>
          <w:color w:val="000000" w:themeColor="text1"/>
          <w:sz w:val="20"/>
          <w:szCs w:val="20"/>
          <w:lang w:val="en-US"/>
        </w:rPr>
        <w:t>Wildife</w:t>
      </w:r>
      <w:proofErr w:type="spellEnd"/>
      <w:r w:rsidRPr="004F6552">
        <w:rPr>
          <w:rFonts w:ascii="Arial" w:hAnsi="Arial" w:cs="Arial"/>
          <w:color w:val="000000" w:themeColor="text1"/>
          <w:sz w:val="20"/>
          <w:szCs w:val="20"/>
          <w:lang w:val="en-US"/>
        </w:rPr>
        <w:t xml:space="preserve"> Management Plan no 57, Department of Parks and </w:t>
      </w:r>
      <w:proofErr w:type="spellStart"/>
      <w:r w:rsidRPr="004F6552">
        <w:rPr>
          <w:rFonts w:ascii="Arial" w:hAnsi="Arial" w:cs="Arial"/>
          <w:color w:val="000000" w:themeColor="text1"/>
          <w:sz w:val="20"/>
          <w:szCs w:val="20"/>
          <w:lang w:val="en-US"/>
        </w:rPr>
        <w:t>Wildlfie</w:t>
      </w:r>
      <w:proofErr w:type="spellEnd"/>
      <w:r w:rsidRPr="004F6552">
        <w:rPr>
          <w:rFonts w:ascii="Arial" w:hAnsi="Arial" w:cs="Arial"/>
          <w:color w:val="000000" w:themeColor="text1"/>
          <w:sz w:val="20"/>
          <w:szCs w:val="20"/>
          <w:lang w:val="en-US"/>
        </w:rPr>
        <w:t>, Perth, Western Australia.</w:t>
      </w:r>
    </w:p>
    <w:p w14:paraId="4E17C5A4"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Duffus DA, Dearden P. (1990). Non-Consumptive Wildlife-Oriented Recreation: A Conceptual Framework. Biological Conservation 53:213–231.</w:t>
      </w:r>
    </w:p>
    <w:p w14:paraId="01060CF5"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Duffus DA, Dearden P. (1993). Recreational use, valuation, and management, of killer whales (Orcinus orca) on Canada's Pacific coast. Environmental conservation</w:t>
      </w:r>
      <w:r w:rsidRPr="004F6552">
        <w:rPr>
          <w:rFonts w:cs="Arial"/>
          <w:i/>
          <w:iCs/>
          <w:color w:val="000000" w:themeColor="text1"/>
          <w:sz w:val="20"/>
          <w:szCs w:val="20"/>
        </w:rPr>
        <w:t xml:space="preserve"> </w:t>
      </w:r>
      <w:r w:rsidRPr="004F6552">
        <w:rPr>
          <w:rFonts w:cs="Arial"/>
          <w:color w:val="000000" w:themeColor="text1"/>
          <w:sz w:val="20"/>
          <w:szCs w:val="20"/>
        </w:rPr>
        <w:t>20:</w:t>
      </w:r>
      <w:r w:rsidRPr="004F6552">
        <w:rPr>
          <w:rFonts w:cs="Arial"/>
          <w:i/>
          <w:iCs/>
          <w:color w:val="000000" w:themeColor="text1"/>
          <w:sz w:val="20"/>
          <w:szCs w:val="20"/>
        </w:rPr>
        <w:t xml:space="preserve"> </w:t>
      </w:r>
      <w:r w:rsidRPr="004F6552">
        <w:rPr>
          <w:rFonts w:cs="Arial"/>
          <w:color w:val="000000" w:themeColor="text1"/>
          <w:sz w:val="20"/>
          <w:szCs w:val="20"/>
        </w:rPr>
        <w:t>149-156.</w:t>
      </w:r>
    </w:p>
    <w:p w14:paraId="602BC774" w14:textId="77777777" w:rsidR="006037E9" w:rsidRPr="004F6552" w:rsidRDefault="006037E9" w:rsidP="006037E9">
      <w:pPr>
        <w:autoSpaceDE w:val="0"/>
        <w:autoSpaceDN w:val="0"/>
        <w:adjustRightInd w:val="0"/>
        <w:spacing w:after="0" w:line="240" w:lineRule="auto"/>
        <w:ind w:left="142" w:hanging="142"/>
        <w:jc w:val="both"/>
        <w:rPr>
          <w:color w:val="000000" w:themeColor="text1"/>
          <w:sz w:val="20"/>
          <w:lang w:val="de-DE"/>
        </w:rPr>
      </w:pPr>
      <w:r w:rsidRPr="004F6552">
        <w:rPr>
          <w:rFonts w:cs="Arial"/>
          <w:color w:val="000000" w:themeColor="text1"/>
          <w:sz w:val="20"/>
          <w:szCs w:val="20"/>
        </w:rPr>
        <w:lastRenderedPageBreak/>
        <w:t xml:space="preserve">Dwyer SL, Pawley MDM., Clement DM, </w:t>
      </w:r>
      <w:proofErr w:type="spellStart"/>
      <w:r w:rsidRPr="004F6552">
        <w:rPr>
          <w:rFonts w:cs="Arial"/>
          <w:color w:val="000000" w:themeColor="text1"/>
          <w:sz w:val="20"/>
          <w:szCs w:val="20"/>
        </w:rPr>
        <w:t>Stockin</w:t>
      </w:r>
      <w:proofErr w:type="spellEnd"/>
      <w:r w:rsidRPr="004F6552">
        <w:rPr>
          <w:rFonts w:cs="Arial"/>
          <w:color w:val="000000" w:themeColor="text1"/>
          <w:sz w:val="20"/>
          <w:szCs w:val="20"/>
        </w:rPr>
        <w:t xml:space="preserve"> KA. (2020). Modelling habitat use suggests static spatial exclusion zones are a non-optimal management tool for a highly mobile marine mammal. </w:t>
      </w:r>
      <w:r w:rsidRPr="004F6552">
        <w:rPr>
          <w:color w:val="000000" w:themeColor="text1"/>
          <w:sz w:val="20"/>
          <w:lang w:val="de-DE"/>
        </w:rPr>
        <w:t>Marine Biology 167:62.</w:t>
      </w:r>
    </w:p>
    <w:p w14:paraId="0A8F8CAE"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color w:val="000000" w:themeColor="text1"/>
          <w:sz w:val="20"/>
          <w:lang w:val="de-DE"/>
        </w:rPr>
        <w:t xml:space="preserve">Ellenberg U, Mattern T, Seddon PJ, Jorquera GL. </w:t>
      </w:r>
      <w:r w:rsidRPr="004F6552">
        <w:rPr>
          <w:rFonts w:cs="Arial"/>
          <w:color w:val="000000" w:themeColor="text1"/>
          <w:sz w:val="20"/>
          <w:szCs w:val="20"/>
        </w:rPr>
        <w:t>(2006). Physiological and reproductive consequences of human disturbance in Humboldt penguins: the need for species-specific visitor management. Biological Conservation 133:95-106.</w:t>
      </w:r>
    </w:p>
    <w:p w14:paraId="40149E7E"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Evans, P.G.H., 1996. Human disturbance of cetaceans. In Taylor VJ, Dunstone N (Eds.), </w:t>
      </w:r>
      <w:r w:rsidRPr="004F6552">
        <w:rPr>
          <w:rFonts w:cs="Arial"/>
          <w:i/>
          <w:iCs/>
          <w:color w:val="000000" w:themeColor="text1"/>
          <w:sz w:val="20"/>
          <w:szCs w:val="20"/>
        </w:rPr>
        <w:t>The Exploitation of Mammal Populations</w:t>
      </w:r>
      <w:r w:rsidRPr="004F6552">
        <w:rPr>
          <w:rFonts w:cs="Arial"/>
          <w:color w:val="000000" w:themeColor="text1"/>
          <w:sz w:val="20"/>
          <w:szCs w:val="20"/>
        </w:rPr>
        <w:t>, pp.376-394, Springer.</w:t>
      </w:r>
    </w:p>
    <w:p w14:paraId="721112D9" w14:textId="77777777" w:rsidR="006037E9" w:rsidRPr="00662B77" w:rsidRDefault="006037E9" w:rsidP="006037E9">
      <w:pPr>
        <w:pStyle w:val="Bibliography"/>
        <w:snapToGrid w:val="0"/>
        <w:ind w:left="142" w:hanging="142"/>
        <w:jc w:val="both"/>
        <w:rPr>
          <w:rFonts w:ascii="Arial" w:hAnsi="Arial" w:cs="Arial"/>
          <w:color w:val="000000" w:themeColor="text1"/>
          <w:sz w:val="20"/>
          <w:szCs w:val="20"/>
          <w:lang w:val="en-GB"/>
        </w:rPr>
      </w:pPr>
      <w:r w:rsidRPr="004F6552">
        <w:rPr>
          <w:rFonts w:ascii="Arial" w:hAnsi="Arial" w:cs="Arial"/>
          <w:color w:val="000000" w:themeColor="text1"/>
          <w:sz w:val="20"/>
          <w:szCs w:val="20"/>
          <w:lang w:val="en-US"/>
        </w:rPr>
        <w:t xml:space="preserve">Filby NE, </w:t>
      </w:r>
      <w:proofErr w:type="spellStart"/>
      <w:r w:rsidRPr="004F6552">
        <w:rPr>
          <w:rFonts w:ascii="Arial" w:hAnsi="Arial" w:cs="Arial"/>
          <w:color w:val="000000" w:themeColor="text1"/>
          <w:sz w:val="20"/>
          <w:szCs w:val="20"/>
          <w:lang w:val="en-US"/>
        </w:rPr>
        <w:t>Stockin</w:t>
      </w:r>
      <w:proofErr w:type="spellEnd"/>
      <w:r w:rsidRPr="004F6552">
        <w:rPr>
          <w:rFonts w:ascii="Arial" w:hAnsi="Arial" w:cs="Arial"/>
          <w:color w:val="000000" w:themeColor="text1"/>
          <w:sz w:val="20"/>
          <w:szCs w:val="20"/>
          <w:lang w:val="en-US"/>
        </w:rPr>
        <w:t xml:space="preserve"> KA, Scarpaci C. (2014). Long-term responses of </w:t>
      </w:r>
      <w:proofErr w:type="spellStart"/>
      <w:r w:rsidRPr="004F6552">
        <w:rPr>
          <w:rFonts w:ascii="Arial" w:hAnsi="Arial" w:cs="Arial"/>
          <w:color w:val="000000" w:themeColor="text1"/>
          <w:sz w:val="20"/>
          <w:szCs w:val="20"/>
          <w:lang w:val="en-US"/>
        </w:rPr>
        <w:t>Burrunan</w:t>
      </w:r>
      <w:proofErr w:type="spellEnd"/>
      <w:r w:rsidRPr="004F6552">
        <w:rPr>
          <w:rFonts w:ascii="Arial" w:hAnsi="Arial" w:cs="Arial"/>
          <w:color w:val="000000" w:themeColor="text1"/>
          <w:sz w:val="20"/>
          <w:szCs w:val="20"/>
          <w:lang w:val="en-US"/>
        </w:rPr>
        <w:t xml:space="preserve"> dolphins (</w:t>
      </w:r>
      <w:r w:rsidRPr="004F6552">
        <w:rPr>
          <w:rFonts w:ascii="Arial" w:hAnsi="Arial" w:cs="Arial"/>
          <w:i/>
          <w:color w:val="000000" w:themeColor="text1"/>
          <w:sz w:val="20"/>
          <w:szCs w:val="20"/>
          <w:lang w:val="en-US"/>
        </w:rPr>
        <w:t>Tursiops australis</w:t>
      </w:r>
      <w:r w:rsidRPr="004F6552">
        <w:rPr>
          <w:rFonts w:ascii="Arial" w:hAnsi="Arial" w:cs="Arial"/>
          <w:color w:val="000000" w:themeColor="text1"/>
          <w:sz w:val="20"/>
          <w:szCs w:val="20"/>
          <w:lang w:val="en-US"/>
        </w:rPr>
        <w:t xml:space="preserve">) to swim-with dolphin tourism in Port Phillip Bay, Victoria, Australia: a population at risk. </w:t>
      </w:r>
      <w:r w:rsidRPr="00662B77">
        <w:rPr>
          <w:rFonts w:ascii="Arial" w:hAnsi="Arial" w:cs="Arial"/>
          <w:color w:val="000000" w:themeColor="text1"/>
          <w:sz w:val="20"/>
          <w:szCs w:val="20"/>
          <w:lang w:val="en-GB"/>
        </w:rPr>
        <w:t>Global Ecology and Conservation 2:62–71.</w:t>
      </w:r>
    </w:p>
    <w:p w14:paraId="140D0F30"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Filby NE, </w:t>
      </w:r>
      <w:proofErr w:type="spellStart"/>
      <w:r w:rsidRPr="004F6552">
        <w:rPr>
          <w:rFonts w:cs="Arial"/>
          <w:color w:val="000000" w:themeColor="text1"/>
          <w:sz w:val="20"/>
          <w:szCs w:val="20"/>
        </w:rPr>
        <w:t>Stockin</w:t>
      </w:r>
      <w:proofErr w:type="spellEnd"/>
      <w:r w:rsidRPr="004F6552">
        <w:rPr>
          <w:rFonts w:cs="Arial"/>
          <w:color w:val="000000" w:themeColor="text1"/>
          <w:sz w:val="20"/>
          <w:szCs w:val="20"/>
        </w:rPr>
        <w:t xml:space="preserve"> KA, Scarpaci C. (2015). Social science as a vehicle to improve dolphin-swim tour operation compliance? Marine Policy 51: 40–47.</w:t>
      </w:r>
    </w:p>
    <w:p w14:paraId="540C5DC2" w14:textId="77777777" w:rsidR="006037E9" w:rsidRPr="00662B77" w:rsidRDefault="006037E9" w:rsidP="006037E9">
      <w:pPr>
        <w:spacing w:after="0" w:line="240" w:lineRule="auto"/>
        <w:ind w:left="142" w:hanging="142"/>
        <w:jc w:val="both"/>
        <w:rPr>
          <w:rFonts w:cs="Arial"/>
          <w:color w:val="000000" w:themeColor="text1"/>
          <w:sz w:val="20"/>
          <w:szCs w:val="20"/>
          <w:lang w:val="en-GB"/>
        </w:rPr>
      </w:pPr>
      <w:r w:rsidRPr="004F6552">
        <w:rPr>
          <w:rFonts w:cs="Arial"/>
          <w:color w:val="000000" w:themeColor="text1"/>
          <w:sz w:val="20"/>
          <w:szCs w:val="20"/>
        </w:rPr>
        <w:t xml:space="preserve">Filby, N. E., Christiansen, F., Scarpaci, C., &amp; </w:t>
      </w:r>
      <w:proofErr w:type="spellStart"/>
      <w:r w:rsidRPr="004F6552">
        <w:rPr>
          <w:rFonts w:cs="Arial"/>
          <w:color w:val="000000" w:themeColor="text1"/>
          <w:sz w:val="20"/>
          <w:szCs w:val="20"/>
        </w:rPr>
        <w:t>Stockin</w:t>
      </w:r>
      <w:proofErr w:type="spellEnd"/>
      <w:r w:rsidRPr="004F6552">
        <w:rPr>
          <w:rFonts w:cs="Arial"/>
          <w:color w:val="000000" w:themeColor="text1"/>
          <w:sz w:val="20"/>
          <w:szCs w:val="20"/>
        </w:rPr>
        <w:t xml:space="preserve">, K. A. (2017). Effects of swim-with-dolphin tourism on the </w:t>
      </w:r>
      <w:proofErr w:type="spellStart"/>
      <w:r w:rsidRPr="004F6552">
        <w:rPr>
          <w:rFonts w:cs="Arial"/>
          <w:color w:val="000000" w:themeColor="text1"/>
          <w:sz w:val="20"/>
          <w:szCs w:val="20"/>
        </w:rPr>
        <w:t>behaviour</w:t>
      </w:r>
      <w:proofErr w:type="spellEnd"/>
      <w:r w:rsidRPr="004F6552">
        <w:rPr>
          <w:rFonts w:cs="Arial"/>
          <w:color w:val="000000" w:themeColor="text1"/>
          <w:sz w:val="20"/>
          <w:szCs w:val="20"/>
        </w:rPr>
        <w:t xml:space="preserve"> of a threatened species, the </w:t>
      </w:r>
      <w:proofErr w:type="spellStart"/>
      <w:r w:rsidRPr="004F6552">
        <w:rPr>
          <w:rFonts w:cs="Arial"/>
          <w:color w:val="000000" w:themeColor="text1"/>
          <w:sz w:val="20"/>
          <w:szCs w:val="20"/>
        </w:rPr>
        <w:t>Burrunan</w:t>
      </w:r>
      <w:proofErr w:type="spellEnd"/>
      <w:r w:rsidRPr="004F6552">
        <w:rPr>
          <w:rFonts w:cs="Arial"/>
          <w:color w:val="000000" w:themeColor="text1"/>
          <w:sz w:val="20"/>
          <w:szCs w:val="20"/>
        </w:rPr>
        <w:t xml:space="preserve"> dolphin </w:t>
      </w:r>
      <w:r w:rsidRPr="004F6552">
        <w:rPr>
          <w:rFonts w:cs="Arial"/>
          <w:i/>
          <w:iCs/>
          <w:color w:val="000000" w:themeColor="text1"/>
          <w:sz w:val="20"/>
          <w:szCs w:val="20"/>
        </w:rPr>
        <w:t>Tursiops australis</w:t>
      </w:r>
      <w:r w:rsidRPr="004F6552">
        <w:rPr>
          <w:rFonts w:cs="Arial"/>
          <w:color w:val="000000" w:themeColor="text1"/>
          <w:sz w:val="20"/>
          <w:szCs w:val="20"/>
        </w:rPr>
        <w:t xml:space="preserve">. </w:t>
      </w:r>
      <w:r w:rsidRPr="00662B77">
        <w:rPr>
          <w:rFonts w:cs="Arial"/>
          <w:color w:val="000000" w:themeColor="text1"/>
          <w:sz w:val="20"/>
          <w:szCs w:val="20"/>
          <w:lang w:val="en-GB"/>
        </w:rPr>
        <w:t>Endangered Species Research 32: 479-490.</w:t>
      </w:r>
    </w:p>
    <w:p w14:paraId="7975B397" w14:textId="77777777" w:rsidR="006037E9" w:rsidRPr="004F6552" w:rsidRDefault="006037E9" w:rsidP="006037E9">
      <w:pPr>
        <w:snapToGrid w:val="0"/>
        <w:spacing w:after="0" w:line="240" w:lineRule="auto"/>
        <w:ind w:left="142" w:hanging="142"/>
        <w:jc w:val="both"/>
        <w:rPr>
          <w:color w:val="000000" w:themeColor="text1"/>
          <w:sz w:val="20"/>
          <w:lang w:val="es-ES"/>
        </w:rPr>
      </w:pPr>
      <w:r w:rsidRPr="008157D2">
        <w:rPr>
          <w:color w:val="000000" w:themeColor="text1"/>
          <w:sz w:val="20"/>
        </w:rPr>
        <w:t xml:space="preserve">Fiori L, Martinez E, Orams MB, Bollard B. (2019). </w:t>
      </w:r>
      <w:r w:rsidRPr="004F6552">
        <w:rPr>
          <w:rFonts w:cs="Arial"/>
          <w:color w:val="000000" w:themeColor="text1"/>
          <w:sz w:val="20"/>
          <w:szCs w:val="20"/>
        </w:rPr>
        <w:t xml:space="preserve">Effects of whale-based tourism in </w:t>
      </w:r>
      <w:proofErr w:type="spellStart"/>
      <w:r w:rsidRPr="004F6552">
        <w:rPr>
          <w:rFonts w:cs="Arial"/>
          <w:color w:val="000000" w:themeColor="text1"/>
          <w:sz w:val="20"/>
          <w:szCs w:val="20"/>
        </w:rPr>
        <w:t>Vava’u</w:t>
      </w:r>
      <w:proofErr w:type="spellEnd"/>
      <w:r w:rsidRPr="004F6552">
        <w:rPr>
          <w:rFonts w:cs="Arial"/>
          <w:color w:val="000000" w:themeColor="text1"/>
          <w:sz w:val="20"/>
          <w:szCs w:val="20"/>
        </w:rPr>
        <w:t xml:space="preserve">, Kingdom of Tonga: </w:t>
      </w:r>
      <w:proofErr w:type="spellStart"/>
      <w:r w:rsidRPr="004F6552">
        <w:rPr>
          <w:rFonts w:cs="Arial"/>
          <w:color w:val="000000" w:themeColor="text1"/>
          <w:sz w:val="20"/>
          <w:szCs w:val="20"/>
        </w:rPr>
        <w:t>Behavioural</w:t>
      </w:r>
      <w:proofErr w:type="spellEnd"/>
      <w:r w:rsidRPr="004F6552">
        <w:rPr>
          <w:rFonts w:cs="Arial"/>
          <w:color w:val="000000" w:themeColor="text1"/>
          <w:sz w:val="20"/>
          <w:szCs w:val="20"/>
        </w:rPr>
        <w:t xml:space="preserve"> responses of humpback whales to vessel and swimming tourism activities. </w:t>
      </w:r>
      <w:r w:rsidRPr="004F6552">
        <w:rPr>
          <w:color w:val="000000" w:themeColor="text1"/>
          <w:sz w:val="20"/>
          <w:lang w:val="es-ES"/>
        </w:rPr>
        <w:t xml:space="preserve">PLOS ONE </w:t>
      </w:r>
      <w:proofErr w:type="gramStart"/>
      <w:r w:rsidRPr="004F6552">
        <w:rPr>
          <w:color w:val="000000" w:themeColor="text1"/>
          <w:sz w:val="20"/>
          <w:lang w:val="es-ES"/>
        </w:rPr>
        <w:t>14:e</w:t>
      </w:r>
      <w:proofErr w:type="gramEnd"/>
      <w:r w:rsidRPr="004F6552">
        <w:rPr>
          <w:color w:val="000000" w:themeColor="text1"/>
          <w:sz w:val="20"/>
          <w:lang w:val="es-ES"/>
        </w:rPr>
        <w:t>0219364.</w:t>
      </w:r>
    </w:p>
    <w:p w14:paraId="33779913"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color w:val="000000" w:themeColor="text1"/>
          <w:sz w:val="20"/>
          <w:lang w:val="es-ES"/>
        </w:rPr>
        <w:t xml:space="preserve">Fiori L, </w:t>
      </w:r>
      <w:proofErr w:type="spellStart"/>
      <w:r w:rsidRPr="004F6552">
        <w:rPr>
          <w:color w:val="000000" w:themeColor="text1"/>
          <w:sz w:val="20"/>
          <w:lang w:val="es-ES"/>
        </w:rPr>
        <w:t>Martinez</w:t>
      </w:r>
      <w:proofErr w:type="spellEnd"/>
      <w:r w:rsidRPr="004F6552">
        <w:rPr>
          <w:color w:val="000000" w:themeColor="text1"/>
          <w:sz w:val="20"/>
          <w:lang w:val="es-ES"/>
        </w:rPr>
        <w:t xml:space="preserve"> E, </w:t>
      </w:r>
      <w:proofErr w:type="spellStart"/>
      <w:r w:rsidRPr="004F6552">
        <w:rPr>
          <w:color w:val="000000" w:themeColor="text1"/>
          <w:sz w:val="20"/>
          <w:lang w:val="es-ES"/>
        </w:rPr>
        <w:t>Orams</w:t>
      </w:r>
      <w:proofErr w:type="spellEnd"/>
      <w:r w:rsidRPr="004F6552">
        <w:rPr>
          <w:color w:val="000000" w:themeColor="text1"/>
          <w:sz w:val="20"/>
          <w:lang w:val="es-ES"/>
        </w:rPr>
        <w:t xml:space="preserve"> MB, </w:t>
      </w:r>
      <w:proofErr w:type="spellStart"/>
      <w:r w:rsidRPr="004F6552">
        <w:rPr>
          <w:color w:val="000000" w:themeColor="text1"/>
          <w:sz w:val="20"/>
          <w:lang w:val="es-ES"/>
        </w:rPr>
        <w:t>Bollard</w:t>
      </w:r>
      <w:proofErr w:type="spellEnd"/>
      <w:r w:rsidRPr="004F6552">
        <w:rPr>
          <w:color w:val="000000" w:themeColor="text1"/>
          <w:sz w:val="20"/>
          <w:lang w:val="es-ES"/>
        </w:rPr>
        <w:t xml:space="preserve"> B. (2020). </w:t>
      </w:r>
      <w:r w:rsidRPr="004F6552">
        <w:rPr>
          <w:rFonts w:cs="Arial"/>
          <w:color w:val="000000" w:themeColor="text1"/>
          <w:sz w:val="20"/>
          <w:szCs w:val="20"/>
        </w:rPr>
        <w:t xml:space="preserve">Using Unmanned Aerial Vehicles (UAVs) to assess humpback whale behavioral responses to swim-with interactions in </w:t>
      </w:r>
      <w:proofErr w:type="spellStart"/>
      <w:r w:rsidRPr="004F6552">
        <w:rPr>
          <w:rFonts w:cs="Arial"/>
          <w:color w:val="000000" w:themeColor="text1"/>
          <w:sz w:val="20"/>
          <w:szCs w:val="20"/>
        </w:rPr>
        <w:t>Vava’u</w:t>
      </w:r>
      <w:proofErr w:type="spellEnd"/>
      <w:r w:rsidRPr="004F6552">
        <w:rPr>
          <w:rFonts w:cs="Arial"/>
          <w:color w:val="000000" w:themeColor="text1"/>
          <w:sz w:val="20"/>
          <w:szCs w:val="20"/>
        </w:rPr>
        <w:t>, Kingdom of Tonga. Journal of Sustainable Tourism 28: 1743-1761.</w:t>
      </w:r>
    </w:p>
    <w:p w14:paraId="0E383311"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Flanagan P. (1996). Why interacting with marine mammals in the wild can be harmful. Soundings 21:26–30.</w:t>
      </w:r>
    </w:p>
    <w:p w14:paraId="1D0BB964" w14:textId="77777777" w:rsidR="006037E9" w:rsidRPr="004F6552"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rPr>
      </w:pPr>
      <w:proofErr w:type="spellStart"/>
      <w:r w:rsidRPr="004F6552">
        <w:rPr>
          <w:rFonts w:cs="Arial"/>
          <w:color w:val="000000" w:themeColor="text1"/>
          <w:sz w:val="20"/>
          <w:szCs w:val="20"/>
        </w:rPr>
        <w:t>Foroughirad</w:t>
      </w:r>
      <w:proofErr w:type="spellEnd"/>
      <w:r w:rsidRPr="004F6552">
        <w:rPr>
          <w:rFonts w:cs="Arial"/>
          <w:color w:val="000000" w:themeColor="text1"/>
          <w:sz w:val="20"/>
          <w:szCs w:val="20"/>
        </w:rPr>
        <w:t xml:space="preserve"> V, Mann J. (2013). Long-term impacts of fish provisioning on the behavior and survival of wild bottlenose dolphins. Biological Conservation 160:242–249.</w:t>
      </w:r>
    </w:p>
    <w:p w14:paraId="65D3FD3A" w14:textId="77777777" w:rsidR="006037E9" w:rsidRPr="004F6552" w:rsidRDefault="006037E9" w:rsidP="006037E9">
      <w:pPr>
        <w:autoSpaceDE w:val="0"/>
        <w:autoSpaceDN w:val="0"/>
        <w:adjustRightInd w:val="0"/>
        <w:snapToGrid w:val="0"/>
        <w:spacing w:after="0" w:line="240" w:lineRule="auto"/>
        <w:ind w:left="142" w:hanging="142"/>
        <w:jc w:val="both"/>
        <w:rPr>
          <w:b/>
          <w:color w:val="000000" w:themeColor="text1"/>
          <w:sz w:val="20"/>
          <w:lang w:val="es-ES"/>
        </w:rPr>
      </w:pPr>
      <w:proofErr w:type="spellStart"/>
      <w:r w:rsidRPr="004F6552">
        <w:rPr>
          <w:rFonts w:cs="Arial"/>
          <w:sz w:val="20"/>
          <w:szCs w:val="20"/>
        </w:rPr>
        <w:t>Frohoff</w:t>
      </w:r>
      <w:proofErr w:type="spellEnd"/>
      <w:r w:rsidRPr="004F6552">
        <w:rPr>
          <w:rFonts w:cs="Arial"/>
          <w:sz w:val="20"/>
          <w:szCs w:val="20"/>
        </w:rPr>
        <w:t xml:space="preserve">, T. G. 2000. Behavioral indicators of stress in odontocetes during interactions with humans: a preliminary review and discussion. </w:t>
      </w:r>
      <w:r w:rsidRPr="004F6552">
        <w:rPr>
          <w:sz w:val="20"/>
          <w:lang w:val="es-ES"/>
        </w:rPr>
        <w:t>SC/52/WW2.</w:t>
      </w:r>
    </w:p>
    <w:p w14:paraId="10A69A5A"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color w:val="000000" w:themeColor="text1"/>
          <w:sz w:val="20"/>
          <w:lang w:val="es-ES"/>
        </w:rPr>
        <w:t xml:space="preserve">Fumagalli M, Cesario A, Costa M, </w:t>
      </w:r>
      <w:proofErr w:type="spellStart"/>
      <w:r w:rsidRPr="004F6552">
        <w:rPr>
          <w:color w:val="000000" w:themeColor="text1"/>
          <w:sz w:val="20"/>
          <w:lang w:val="es-ES"/>
        </w:rPr>
        <w:t>Harraway</w:t>
      </w:r>
      <w:proofErr w:type="spellEnd"/>
      <w:r w:rsidRPr="004F6552">
        <w:rPr>
          <w:color w:val="000000" w:themeColor="text1"/>
          <w:sz w:val="20"/>
          <w:lang w:val="es-ES"/>
        </w:rPr>
        <w:t xml:space="preserve"> J, </w:t>
      </w:r>
      <w:proofErr w:type="spellStart"/>
      <w:r w:rsidRPr="004F6552">
        <w:rPr>
          <w:color w:val="000000" w:themeColor="text1"/>
          <w:sz w:val="20"/>
          <w:lang w:val="es-ES"/>
        </w:rPr>
        <w:t>Notarbartolo</w:t>
      </w:r>
      <w:proofErr w:type="spellEnd"/>
      <w:r w:rsidRPr="004F6552">
        <w:rPr>
          <w:color w:val="000000" w:themeColor="text1"/>
          <w:sz w:val="20"/>
          <w:lang w:val="es-ES"/>
        </w:rPr>
        <w:t xml:space="preserve"> di </w:t>
      </w:r>
      <w:proofErr w:type="spellStart"/>
      <w:r w:rsidRPr="004F6552">
        <w:rPr>
          <w:color w:val="000000" w:themeColor="text1"/>
          <w:sz w:val="20"/>
          <w:lang w:val="es-ES"/>
        </w:rPr>
        <w:t>Sciara</w:t>
      </w:r>
      <w:proofErr w:type="spellEnd"/>
      <w:r w:rsidRPr="004F6552">
        <w:rPr>
          <w:color w:val="000000" w:themeColor="text1"/>
          <w:sz w:val="20"/>
          <w:lang w:val="es-ES"/>
        </w:rPr>
        <w:t xml:space="preserve"> G, </w:t>
      </w:r>
      <w:proofErr w:type="spellStart"/>
      <w:r w:rsidRPr="004F6552">
        <w:rPr>
          <w:color w:val="000000" w:themeColor="text1"/>
          <w:sz w:val="20"/>
          <w:lang w:val="es-ES"/>
        </w:rPr>
        <w:t>Slooten</w:t>
      </w:r>
      <w:proofErr w:type="spellEnd"/>
      <w:r w:rsidRPr="004F6552">
        <w:rPr>
          <w:color w:val="000000" w:themeColor="text1"/>
          <w:sz w:val="20"/>
          <w:lang w:val="es-ES"/>
        </w:rPr>
        <w:t xml:space="preserve"> E. (2018). </w:t>
      </w:r>
      <w:proofErr w:type="spellStart"/>
      <w:r w:rsidRPr="004F6552">
        <w:rPr>
          <w:rFonts w:cs="Arial"/>
          <w:color w:val="000000" w:themeColor="text1"/>
          <w:sz w:val="20"/>
          <w:szCs w:val="20"/>
        </w:rPr>
        <w:t>Behavioural</w:t>
      </w:r>
      <w:proofErr w:type="spellEnd"/>
      <w:r w:rsidRPr="004F6552">
        <w:rPr>
          <w:rFonts w:cs="Arial"/>
          <w:color w:val="000000" w:themeColor="text1"/>
          <w:sz w:val="20"/>
          <w:szCs w:val="20"/>
        </w:rPr>
        <w:t xml:space="preserve"> responses of spinner dolphins to human interactions. Royal Society Open Science 5:172044.</w:t>
      </w:r>
    </w:p>
    <w:p w14:paraId="627C20F8"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color w:val="000000" w:themeColor="text1"/>
          <w:sz w:val="20"/>
          <w:lang w:val="es-ES"/>
        </w:rPr>
        <w:t xml:space="preserve">Fumagalli M, Cesario A, Costa M, </w:t>
      </w:r>
      <w:proofErr w:type="spellStart"/>
      <w:r w:rsidRPr="004F6552">
        <w:rPr>
          <w:color w:val="000000" w:themeColor="text1"/>
          <w:sz w:val="20"/>
          <w:lang w:val="es-ES"/>
        </w:rPr>
        <w:t>Notarbartolo</w:t>
      </w:r>
      <w:proofErr w:type="spellEnd"/>
      <w:r w:rsidRPr="004F6552">
        <w:rPr>
          <w:color w:val="000000" w:themeColor="text1"/>
          <w:sz w:val="20"/>
          <w:lang w:val="es-ES"/>
        </w:rPr>
        <w:t xml:space="preserve"> di </w:t>
      </w:r>
      <w:proofErr w:type="spellStart"/>
      <w:r w:rsidRPr="004F6552">
        <w:rPr>
          <w:color w:val="000000" w:themeColor="text1"/>
          <w:sz w:val="20"/>
          <w:lang w:val="es-ES"/>
        </w:rPr>
        <w:t>Sciara</w:t>
      </w:r>
      <w:proofErr w:type="spellEnd"/>
      <w:r w:rsidRPr="004F6552">
        <w:rPr>
          <w:color w:val="000000" w:themeColor="text1"/>
          <w:sz w:val="20"/>
          <w:lang w:val="es-ES"/>
        </w:rPr>
        <w:t xml:space="preserve"> G, </w:t>
      </w:r>
      <w:proofErr w:type="spellStart"/>
      <w:r w:rsidRPr="004F6552">
        <w:rPr>
          <w:color w:val="000000" w:themeColor="text1"/>
          <w:sz w:val="20"/>
          <w:lang w:val="es-ES"/>
        </w:rPr>
        <w:t>Harraway</w:t>
      </w:r>
      <w:proofErr w:type="spellEnd"/>
      <w:r w:rsidRPr="004F6552">
        <w:rPr>
          <w:color w:val="000000" w:themeColor="text1"/>
          <w:sz w:val="20"/>
          <w:lang w:val="es-ES"/>
        </w:rPr>
        <w:t xml:space="preserve"> J, </w:t>
      </w:r>
      <w:proofErr w:type="spellStart"/>
      <w:r w:rsidRPr="004F6552">
        <w:rPr>
          <w:color w:val="000000" w:themeColor="text1"/>
          <w:sz w:val="20"/>
          <w:lang w:val="es-ES"/>
        </w:rPr>
        <w:t>Slooten</w:t>
      </w:r>
      <w:proofErr w:type="spellEnd"/>
      <w:r w:rsidRPr="004F6552">
        <w:rPr>
          <w:color w:val="000000" w:themeColor="text1"/>
          <w:sz w:val="20"/>
          <w:lang w:val="es-ES"/>
        </w:rPr>
        <w:t xml:space="preserve"> E. (2019). </w:t>
      </w:r>
      <w:r w:rsidRPr="004F6552">
        <w:rPr>
          <w:rFonts w:cs="Arial"/>
          <w:color w:val="000000" w:themeColor="text1"/>
          <w:sz w:val="20"/>
          <w:szCs w:val="20"/>
        </w:rPr>
        <w:t>Population ecology and the management of whale watching operations on a data</w:t>
      </w:r>
      <w:r w:rsidRPr="004F6552">
        <w:rPr>
          <w:rFonts w:ascii="Cambria Math" w:hAnsi="Cambria Math" w:cs="Cambria Math"/>
          <w:color w:val="000000" w:themeColor="text1"/>
          <w:sz w:val="20"/>
          <w:szCs w:val="20"/>
        </w:rPr>
        <w:t>‐</w:t>
      </w:r>
      <w:r w:rsidRPr="004F6552">
        <w:rPr>
          <w:rFonts w:cs="Arial"/>
          <w:color w:val="000000" w:themeColor="text1"/>
          <w:sz w:val="20"/>
          <w:szCs w:val="20"/>
        </w:rPr>
        <w:t>deficient dolphin population. Ecology and Evolution 9:10442-10456.</w:t>
      </w:r>
    </w:p>
    <w:p w14:paraId="4F09C5BA"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Fumagalli M, Guerra M, Brough T, Carome W, Constantine R, Higham J, …, Dawson S. (2021). Looking back to move forward: Lessons from three decades of research and management of cetacean tourism in New Zealand. Frontiers in Marine Science 8:7.</w:t>
      </w:r>
    </w:p>
    <w:p w14:paraId="44F33F2C"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Gallagher AJ, Vianna GMS, </w:t>
      </w:r>
      <w:proofErr w:type="spellStart"/>
      <w:r w:rsidRPr="004F6552">
        <w:rPr>
          <w:rFonts w:cs="Arial"/>
          <w:color w:val="000000" w:themeColor="text1"/>
          <w:sz w:val="20"/>
          <w:szCs w:val="20"/>
        </w:rPr>
        <w:t>Papastamatiou</w:t>
      </w:r>
      <w:proofErr w:type="spellEnd"/>
      <w:r w:rsidRPr="004F6552">
        <w:rPr>
          <w:rFonts w:cs="Arial"/>
          <w:color w:val="000000" w:themeColor="text1"/>
          <w:sz w:val="20"/>
          <w:szCs w:val="20"/>
        </w:rPr>
        <w:t xml:space="preserve"> YP, Macdonald C, Guttridge TL, Hammerschlag N. (2015). Biological effects, conservation potential, and research priorities of shark diving tourism. Biological Conservation 184:365–379.</w:t>
      </w:r>
    </w:p>
    <w:p w14:paraId="42CB4337"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 xml:space="preserve">Gallagher AJ, </w:t>
      </w:r>
      <w:proofErr w:type="spellStart"/>
      <w:r w:rsidRPr="004F6552">
        <w:rPr>
          <w:rFonts w:ascii="Arial" w:hAnsi="Arial" w:cs="Arial"/>
          <w:color w:val="000000" w:themeColor="text1"/>
          <w:sz w:val="20"/>
          <w:szCs w:val="20"/>
          <w:lang w:val="en-US"/>
        </w:rPr>
        <w:t>Huveneers</w:t>
      </w:r>
      <w:proofErr w:type="spellEnd"/>
      <w:r w:rsidRPr="004F6552">
        <w:rPr>
          <w:rFonts w:ascii="Arial" w:hAnsi="Arial" w:cs="Arial"/>
          <w:color w:val="000000" w:themeColor="text1"/>
          <w:sz w:val="20"/>
          <w:szCs w:val="20"/>
          <w:lang w:val="en-US"/>
        </w:rPr>
        <w:t xml:space="preserve"> CPM. (2018). Emerging challenges to shark-diving tourism. Marine Policy 96:9–12.</w:t>
      </w:r>
    </w:p>
    <w:p w14:paraId="0ADE72B8"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 xml:space="preserve">Garrod B, Fennell DA. (2004). An analysis of </w:t>
      </w:r>
      <w:proofErr w:type="spellStart"/>
      <w:r w:rsidRPr="004F6552">
        <w:rPr>
          <w:rFonts w:ascii="Arial" w:hAnsi="Arial" w:cs="Arial"/>
          <w:color w:val="000000" w:themeColor="text1"/>
          <w:sz w:val="20"/>
          <w:szCs w:val="20"/>
          <w:lang w:val="en-US"/>
        </w:rPr>
        <w:t>whalewatching</w:t>
      </w:r>
      <w:proofErr w:type="spellEnd"/>
      <w:r w:rsidRPr="004F6552">
        <w:rPr>
          <w:rFonts w:ascii="Arial" w:hAnsi="Arial" w:cs="Arial"/>
          <w:color w:val="000000" w:themeColor="text1"/>
          <w:sz w:val="20"/>
          <w:szCs w:val="20"/>
          <w:lang w:val="en-US"/>
        </w:rPr>
        <w:t xml:space="preserve"> codes of conduct. Annals of Tourism Research 31:334–352.</w:t>
      </w:r>
    </w:p>
    <w:p w14:paraId="12E3B93D"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4F6552">
        <w:rPr>
          <w:rFonts w:eastAsiaTheme="minorEastAsia" w:cs="Arial"/>
          <w:color w:val="000000" w:themeColor="text1"/>
          <w:sz w:val="20"/>
          <w:szCs w:val="20"/>
        </w:rPr>
        <w:t xml:space="preserve">Gaspar C, Chateau O, </w:t>
      </w:r>
      <w:proofErr w:type="spellStart"/>
      <w:r w:rsidRPr="004F6552">
        <w:rPr>
          <w:rFonts w:eastAsiaTheme="minorEastAsia" w:cs="Arial"/>
          <w:color w:val="000000" w:themeColor="text1"/>
          <w:sz w:val="20"/>
          <w:szCs w:val="20"/>
        </w:rPr>
        <w:t>Galzin</w:t>
      </w:r>
      <w:proofErr w:type="spellEnd"/>
      <w:r w:rsidRPr="004F6552">
        <w:rPr>
          <w:rFonts w:eastAsiaTheme="minorEastAsia" w:cs="Arial"/>
          <w:color w:val="000000" w:themeColor="text1"/>
          <w:sz w:val="20"/>
          <w:szCs w:val="20"/>
        </w:rPr>
        <w:t xml:space="preserve"> R. (2008). Feeding sites frequentation by the pink whipray </w:t>
      </w:r>
      <w:r w:rsidRPr="004F6552">
        <w:rPr>
          <w:rFonts w:eastAsiaTheme="minorEastAsia" w:cs="Arial"/>
          <w:i/>
          <w:iCs/>
          <w:color w:val="000000" w:themeColor="text1"/>
          <w:sz w:val="20"/>
          <w:szCs w:val="20"/>
        </w:rPr>
        <w:t xml:space="preserve">Himantura </w:t>
      </w:r>
      <w:proofErr w:type="spellStart"/>
      <w:r w:rsidRPr="004F6552">
        <w:rPr>
          <w:rFonts w:eastAsiaTheme="minorEastAsia" w:cs="Arial"/>
          <w:i/>
          <w:iCs/>
          <w:color w:val="000000" w:themeColor="text1"/>
          <w:sz w:val="20"/>
          <w:szCs w:val="20"/>
        </w:rPr>
        <w:t>fai</w:t>
      </w:r>
      <w:proofErr w:type="spellEnd"/>
      <w:r w:rsidRPr="004F6552">
        <w:rPr>
          <w:rFonts w:eastAsiaTheme="minorEastAsia" w:cs="Arial"/>
          <w:color w:val="000000" w:themeColor="text1"/>
          <w:sz w:val="20"/>
          <w:szCs w:val="20"/>
        </w:rPr>
        <w:t xml:space="preserve"> in Moorea (French Polynesia) as determined by acoustic telemetry. </w:t>
      </w:r>
      <w:proofErr w:type="spellStart"/>
      <w:r w:rsidRPr="004F6552">
        <w:rPr>
          <w:rFonts w:eastAsiaTheme="minorEastAsia" w:cs="Arial"/>
          <w:color w:val="000000" w:themeColor="text1"/>
          <w:sz w:val="20"/>
          <w:szCs w:val="20"/>
        </w:rPr>
        <w:t>Cybium</w:t>
      </w:r>
      <w:proofErr w:type="spellEnd"/>
      <w:r w:rsidRPr="004F6552">
        <w:rPr>
          <w:rFonts w:eastAsiaTheme="minorEastAsia" w:cs="Arial"/>
          <w:color w:val="000000" w:themeColor="text1"/>
          <w:sz w:val="20"/>
          <w:szCs w:val="20"/>
        </w:rPr>
        <w:t xml:space="preserve"> 32:153-164.</w:t>
      </w:r>
    </w:p>
    <w:p w14:paraId="45461C12"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Germanov ES, Bejder L, </w:t>
      </w:r>
      <w:proofErr w:type="spellStart"/>
      <w:r w:rsidRPr="004F6552">
        <w:rPr>
          <w:rFonts w:cs="Arial"/>
          <w:color w:val="000000" w:themeColor="text1"/>
          <w:sz w:val="20"/>
          <w:szCs w:val="20"/>
        </w:rPr>
        <w:t>Chabanne</w:t>
      </w:r>
      <w:proofErr w:type="spellEnd"/>
      <w:r w:rsidRPr="004F6552">
        <w:rPr>
          <w:rFonts w:cs="Arial"/>
          <w:color w:val="000000" w:themeColor="text1"/>
          <w:sz w:val="20"/>
          <w:szCs w:val="20"/>
        </w:rPr>
        <w:t xml:space="preserve"> DB, </w:t>
      </w:r>
      <w:proofErr w:type="spellStart"/>
      <w:r w:rsidRPr="004F6552">
        <w:rPr>
          <w:rFonts w:cs="Arial"/>
          <w:color w:val="000000" w:themeColor="text1"/>
          <w:sz w:val="20"/>
          <w:szCs w:val="20"/>
        </w:rPr>
        <w:t>Dharmadi</w:t>
      </w:r>
      <w:proofErr w:type="spellEnd"/>
      <w:r w:rsidRPr="004F6552">
        <w:rPr>
          <w:rFonts w:cs="Arial"/>
          <w:color w:val="000000" w:themeColor="text1"/>
          <w:sz w:val="20"/>
          <w:szCs w:val="20"/>
        </w:rPr>
        <w:t xml:space="preserve"> D, </w:t>
      </w:r>
      <w:proofErr w:type="spellStart"/>
      <w:r w:rsidRPr="004F6552">
        <w:rPr>
          <w:rFonts w:cs="Arial"/>
          <w:color w:val="000000" w:themeColor="text1"/>
          <w:sz w:val="20"/>
          <w:szCs w:val="20"/>
        </w:rPr>
        <w:t>Hendrawan</w:t>
      </w:r>
      <w:proofErr w:type="spellEnd"/>
      <w:r w:rsidRPr="004F6552">
        <w:rPr>
          <w:rFonts w:cs="Arial"/>
          <w:color w:val="000000" w:themeColor="text1"/>
          <w:sz w:val="20"/>
          <w:szCs w:val="20"/>
        </w:rPr>
        <w:t xml:space="preserve"> IG, Marshall </w:t>
      </w:r>
      <w:proofErr w:type="gramStart"/>
      <w:r w:rsidRPr="004F6552">
        <w:rPr>
          <w:rFonts w:cs="Arial"/>
          <w:color w:val="000000" w:themeColor="text1"/>
          <w:sz w:val="20"/>
          <w:szCs w:val="20"/>
        </w:rPr>
        <w:t>AD,...</w:t>
      </w:r>
      <w:proofErr w:type="gramEnd"/>
      <w:r w:rsidRPr="004F6552">
        <w:rPr>
          <w:rFonts w:cs="Arial"/>
          <w:color w:val="000000" w:themeColor="text1"/>
          <w:sz w:val="20"/>
          <w:szCs w:val="20"/>
        </w:rPr>
        <w:t xml:space="preserve">, </w:t>
      </w:r>
      <w:proofErr w:type="spellStart"/>
      <w:r w:rsidRPr="004F6552">
        <w:rPr>
          <w:rFonts w:cs="Arial"/>
          <w:color w:val="000000" w:themeColor="text1"/>
          <w:sz w:val="20"/>
          <w:szCs w:val="20"/>
        </w:rPr>
        <w:t>Loneragan</w:t>
      </w:r>
      <w:proofErr w:type="spellEnd"/>
      <w:r w:rsidRPr="004F6552">
        <w:rPr>
          <w:rFonts w:cs="Arial"/>
          <w:color w:val="000000" w:themeColor="text1"/>
          <w:sz w:val="20"/>
          <w:szCs w:val="20"/>
        </w:rPr>
        <w:t xml:space="preserve"> NR. (2019). Contrasting habitat use and population dynamics of reef manta rays within the Nusa </w:t>
      </w:r>
      <w:proofErr w:type="spellStart"/>
      <w:r w:rsidRPr="004F6552">
        <w:rPr>
          <w:rFonts w:cs="Arial"/>
          <w:color w:val="000000" w:themeColor="text1"/>
          <w:sz w:val="20"/>
          <w:szCs w:val="20"/>
        </w:rPr>
        <w:t>Penida</w:t>
      </w:r>
      <w:proofErr w:type="spellEnd"/>
      <w:r w:rsidRPr="004F6552">
        <w:rPr>
          <w:rFonts w:cs="Arial"/>
          <w:color w:val="000000" w:themeColor="text1"/>
          <w:sz w:val="20"/>
          <w:szCs w:val="20"/>
        </w:rPr>
        <w:t xml:space="preserve"> marine protected area, Indonesia. Frontiers in Marine Science 215.</w:t>
      </w:r>
    </w:p>
    <w:p w14:paraId="2DAFC03F"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Gero S, Pace S, Kaufman G, Parsons E, Ritter F, Sironi M, Rose NA. (2016). Initial survey of global commercial swim-</w:t>
      </w:r>
      <w:r w:rsidRPr="004F6552">
        <w:rPr>
          <w:rStyle w:val="ls1"/>
          <w:rFonts w:cs="Arial"/>
          <w:color w:val="000000" w:themeColor="text1"/>
          <w:sz w:val="20"/>
          <w:szCs w:val="20"/>
        </w:rPr>
        <w:t>with</w:t>
      </w:r>
      <w:r w:rsidRPr="004F6552">
        <w:rPr>
          <w:rFonts w:cs="Arial"/>
          <w:color w:val="000000" w:themeColor="text1"/>
          <w:sz w:val="20"/>
          <w:szCs w:val="20"/>
        </w:rPr>
        <w:t xml:space="preserve">-whale operations. </w:t>
      </w:r>
      <w:r w:rsidRPr="004F6552">
        <w:rPr>
          <w:rStyle w:val="ff13"/>
          <w:rFonts w:cs="Arial"/>
          <w:color w:val="000000" w:themeColor="text1"/>
          <w:sz w:val="20"/>
          <w:szCs w:val="20"/>
        </w:rPr>
        <w:t xml:space="preserve">Journal of Cetacean </w:t>
      </w:r>
      <w:r w:rsidRPr="004F6552">
        <w:rPr>
          <w:rFonts w:cs="Arial"/>
          <w:color w:val="000000" w:themeColor="text1"/>
          <w:sz w:val="20"/>
          <w:szCs w:val="20"/>
        </w:rPr>
        <w:t>Research Management</w:t>
      </w:r>
      <w:r w:rsidRPr="004F6552">
        <w:rPr>
          <w:rStyle w:val="fff"/>
          <w:rFonts w:cs="Arial"/>
          <w:color w:val="000000" w:themeColor="text1"/>
          <w:sz w:val="20"/>
          <w:szCs w:val="20"/>
        </w:rPr>
        <w:t xml:space="preserve"> SC/66b/WW/02.</w:t>
      </w:r>
    </w:p>
    <w:p w14:paraId="4A6F0555"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lang w:val="es-ES"/>
        </w:rPr>
        <w:t xml:space="preserve">Gonzáles-Mantilla PG, Gallagher AJ, León CJ, </w:t>
      </w:r>
      <w:proofErr w:type="spellStart"/>
      <w:r w:rsidRPr="004F6552">
        <w:rPr>
          <w:rFonts w:cs="Arial"/>
          <w:color w:val="000000" w:themeColor="text1"/>
          <w:sz w:val="20"/>
          <w:szCs w:val="20"/>
          <w:lang w:val="es-ES"/>
        </w:rPr>
        <w:t>Vianna</w:t>
      </w:r>
      <w:proofErr w:type="spellEnd"/>
      <w:r w:rsidRPr="004F6552">
        <w:rPr>
          <w:rFonts w:cs="Arial"/>
          <w:color w:val="000000" w:themeColor="text1"/>
          <w:sz w:val="20"/>
          <w:szCs w:val="20"/>
          <w:lang w:val="es-ES"/>
        </w:rPr>
        <w:t xml:space="preserve"> GM. </w:t>
      </w:r>
      <w:r w:rsidRPr="004F6552">
        <w:rPr>
          <w:rFonts w:cs="Arial"/>
          <w:color w:val="000000" w:themeColor="text1"/>
          <w:sz w:val="20"/>
          <w:szCs w:val="20"/>
        </w:rPr>
        <w:t xml:space="preserve">(2021). Challenges and conservation potential of shark-diving tourism in the </w:t>
      </w:r>
      <w:proofErr w:type="spellStart"/>
      <w:r w:rsidRPr="004F6552">
        <w:rPr>
          <w:rFonts w:cs="Arial"/>
          <w:color w:val="000000" w:themeColor="text1"/>
          <w:sz w:val="20"/>
          <w:szCs w:val="20"/>
        </w:rPr>
        <w:t>Macaronesian</w:t>
      </w:r>
      <w:proofErr w:type="spellEnd"/>
      <w:r w:rsidRPr="004F6552">
        <w:rPr>
          <w:rFonts w:cs="Arial"/>
          <w:color w:val="000000" w:themeColor="text1"/>
          <w:sz w:val="20"/>
          <w:szCs w:val="20"/>
        </w:rPr>
        <w:t xml:space="preserve"> archipelagos. Marine Policy 131:104632.</w:t>
      </w:r>
    </w:p>
    <w:p w14:paraId="202C5C8E"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4F6552">
        <w:rPr>
          <w:rFonts w:eastAsiaTheme="minorEastAsia" w:cs="Arial"/>
          <w:color w:val="000000" w:themeColor="text1"/>
          <w:sz w:val="20"/>
          <w:szCs w:val="20"/>
        </w:rPr>
        <w:t>Granquist SM, Nilsson P. (2016). Who’s watching whom? An interdisciplinary approach to studying seal watching tourism in Iceland. Journal of Cleaner Production 111:471–478.</w:t>
      </w:r>
    </w:p>
    <w:p w14:paraId="60E782C9" w14:textId="77777777" w:rsidR="006037E9" w:rsidRPr="00D175CC"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 xml:space="preserve">Griffin LP, </w:t>
      </w:r>
      <w:proofErr w:type="spellStart"/>
      <w:r w:rsidRPr="004F6552">
        <w:rPr>
          <w:rFonts w:ascii="Arial" w:hAnsi="Arial" w:cs="Arial"/>
          <w:color w:val="000000" w:themeColor="text1"/>
          <w:sz w:val="20"/>
          <w:szCs w:val="20"/>
          <w:lang w:val="en-US"/>
        </w:rPr>
        <w:t>Brownscombe</w:t>
      </w:r>
      <w:proofErr w:type="spellEnd"/>
      <w:r w:rsidRPr="004F6552">
        <w:rPr>
          <w:rFonts w:ascii="Arial" w:hAnsi="Arial" w:cs="Arial"/>
          <w:color w:val="000000" w:themeColor="text1"/>
          <w:sz w:val="20"/>
          <w:szCs w:val="20"/>
          <w:lang w:val="en-US"/>
        </w:rPr>
        <w:t xml:space="preserve"> JW, </w:t>
      </w:r>
      <w:proofErr w:type="spellStart"/>
      <w:r w:rsidRPr="004F6552">
        <w:rPr>
          <w:rFonts w:ascii="Arial" w:hAnsi="Arial" w:cs="Arial"/>
          <w:color w:val="000000" w:themeColor="text1"/>
          <w:sz w:val="20"/>
          <w:szCs w:val="20"/>
          <w:lang w:val="en-US"/>
        </w:rPr>
        <w:t>Gagné</w:t>
      </w:r>
      <w:proofErr w:type="spellEnd"/>
      <w:r w:rsidRPr="004F6552">
        <w:rPr>
          <w:rFonts w:ascii="Arial" w:hAnsi="Arial" w:cs="Arial"/>
          <w:color w:val="000000" w:themeColor="text1"/>
          <w:sz w:val="20"/>
          <w:szCs w:val="20"/>
          <w:lang w:val="en-US"/>
        </w:rPr>
        <w:t xml:space="preserve"> TO, Wilson ADM, Cooke SJ, </w:t>
      </w:r>
      <w:proofErr w:type="spellStart"/>
      <w:r w:rsidRPr="004F6552">
        <w:rPr>
          <w:rFonts w:ascii="Arial" w:hAnsi="Arial" w:cs="Arial"/>
          <w:color w:val="000000" w:themeColor="text1"/>
          <w:sz w:val="20"/>
          <w:szCs w:val="20"/>
          <w:lang w:val="en-US"/>
        </w:rPr>
        <w:t>Danylchuk</w:t>
      </w:r>
      <w:proofErr w:type="spellEnd"/>
      <w:r w:rsidRPr="004F6552">
        <w:rPr>
          <w:rFonts w:ascii="Arial" w:hAnsi="Arial" w:cs="Arial"/>
          <w:color w:val="000000" w:themeColor="text1"/>
          <w:sz w:val="20"/>
          <w:szCs w:val="20"/>
          <w:lang w:val="en-US"/>
        </w:rPr>
        <w:t xml:space="preserve"> AJ. (2017). Individual-level behavioral responses of immature green turtles to snorkeler disturbance. </w:t>
      </w:r>
      <w:proofErr w:type="spellStart"/>
      <w:r w:rsidRPr="00D175CC">
        <w:rPr>
          <w:rFonts w:ascii="Arial" w:hAnsi="Arial" w:cs="Arial"/>
          <w:color w:val="000000" w:themeColor="text1"/>
          <w:sz w:val="20"/>
          <w:szCs w:val="20"/>
          <w:lang w:val="en-US"/>
        </w:rPr>
        <w:t>Oecologia</w:t>
      </w:r>
      <w:proofErr w:type="spellEnd"/>
      <w:r w:rsidRPr="00D175CC">
        <w:rPr>
          <w:rFonts w:ascii="Arial" w:hAnsi="Arial" w:cs="Arial"/>
          <w:color w:val="000000" w:themeColor="text1"/>
          <w:sz w:val="20"/>
          <w:szCs w:val="20"/>
          <w:lang w:val="en-US"/>
        </w:rPr>
        <w:t xml:space="preserve"> 183:909–917.</w:t>
      </w:r>
    </w:p>
    <w:p w14:paraId="2C9132A3" w14:textId="77777777" w:rsidR="006037E9" w:rsidRPr="00662B77" w:rsidRDefault="006037E9" w:rsidP="006037E9">
      <w:pPr>
        <w:spacing w:after="0" w:line="240" w:lineRule="auto"/>
        <w:ind w:left="142" w:hanging="142"/>
        <w:jc w:val="both"/>
        <w:rPr>
          <w:rFonts w:cs="Arial"/>
          <w:color w:val="000000" w:themeColor="text1"/>
          <w:sz w:val="20"/>
          <w:szCs w:val="20"/>
          <w:lang w:val="en-GB"/>
        </w:rPr>
      </w:pPr>
      <w:r w:rsidRPr="004F6552">
        <w:rPr>
          <w:rFonts w:cs="Arial"/>
          <w:color w:val="000000" w:themeColor="text1"/>
          <w:sz w:val="20"/>
          <w:szCs w:val="20"/>
        </w:rPr>
        <w:t xml:space="preserve">Guttentag DA. (2010). Virtual reality: Applications and implications for tourism. </w:t>
      </w:r>
      <w:r w:rsidRPr="00662B77">
        <w:rPr>
          <w:rFonts w:cs="Arial"/>
          <w:color w:val="000000" w:themeColor="text1"/>
          <w:sz w:val="20"/>
          <w:szCs w:val="20"/>
          <w:lang w:val="en-GB"/>
        </w:rPr>
        <w:t>Tourism management 31:637-651.</w:t>
      </w:r>
    </w:p>
    <w:p w14:paraId="595053FB" w14:textId="77777777" w:rsidR="006037E9" w:rsidRPr="004F6552" w:rsidRDefault="006037E9" w:rsidP="006037E9">
      <w:pPr>
        <w:spacing w:after="0" w:line="240" w:lineRule="auto"/>
        <w:ind w:left="142" w:hanging="142"/>
        <w:jc w:val="both"/>
        <w:rPr>
          <w:rFonts w:cs="Arial"/>
          <w:color w:val="000000" w:themeColor="text1"/>
          <w:sz w:val="20"/>
          <w:szCs w:val="20"/>
        </w:rPr>
      </w:pPr>
      <w:r w:rsidRPr="00662B77">
        <w:rPr>
          <w:rFonts w:cs="Arial"/>
          <w:color w:val="000000" w:themeColor="text1"/>
          <w:sz w:val="20"/>
          <w:szCs w:val="20"/>
          <w:lang w:val="en-GB"/>
        </w:rPr>
        <w:lastRenderedPageBreak/>
        <w:t xml:space="preserve">Guttridge TL, Gulak SJB, Franks BR, Carlson JK, Gruber SH, Gledhill </w:t>
      </w:r>
      <w:proofErr w:type="gramStart"/>
      <w:r w:rsidRPr="00662B77">
        <w:rPr>
          <w:rFonts w:cs="Arial"/>
          <w:color w:val="000000" w:themeColor="text1"/>
          <w:sz w:val="20"/>
          <w:szCs w:val="20"/>
          <w:lang w:val="en-GB"/>
        </w:rPr>
        <w:t>KS,...</w:t>
      </w:r>
      <w:proofErr w:type="gramEnd"/>
      <w:r w:rsidRPr="00662B77">
        <w:rPr>
          <w:rFonts w:cs="Arial"/>
          <w:color w:val="000000" w:themeColor="text1"/>
          <w:sz w:val="20"/>
          <w:szCs w:val="20"/>
          <w:lang w:val="en-GB"/>
        </w:rPr>
        <w:t xml:space="preserve">, Grubbs RD. </w:t>
      </w:r>
      <w:r w:rsidRPr="004F6552">
        <w:rPr>
          <w:rFonts w:cs="Arial"/>
          <w:color w:val="000000" w:themeColor="text1"/>
          <w:sz w:val="20"/>
          <w:szCs w:val="20"/>
        </w:rPr>
        <w:t xml:space="preserve">(2015). Occurrence and habitat use of the critically endangered </w:t>
      </w:r>
      <w:proofErr w:type="spellStart"/>
      <w:r w:rsidRPr="004F6552">
        <w:rPr>
          <w:rFonts w:cs="Arial"/>
          <w:color w:val="000000" w:themeColor="text1"/>
          <w:sz w:val="20"/>
          <w:szCs w:val="20"/>
        </w:rPr>
        <w:t>smalltooth</w:t>
      </w:r>
      <w:proofErr w:type="spellEnd"/>
      <w:r w:rsidRPr="004F6552">
        <w:rPr>
          <w:rFonts w:cs="Arial"/>
          <w:color w:val="000000" w:themeColor="text1"/>
          <w:sz w:val="20"/>
          <w:szCs w:val="20"/>
        </w:rPr>
        <w:t xml:space="preserve"> sawfish </w:t>
      </w:r>
      <w:proofErr w:type="spellStart"/>
      <w:r w:rsidRPr="004F6552">
        <w:rPr>
          <w:rFonts w:cs="Arial"/>
          <w:i/>
          <w:iCs/>
          <w:color w:val="000000" w:themeColor="text1"/>
          <w:sz w:val="20"/>
          <w:szCs w:val="20"/>
        </w:rPr>
        <w:t>Pristis</w:t>
      </w:r>
      <w:proofErr w:type="spellEnd"/>
      <w:r w:rsidRPr="004F6552">
        <w:rPr>
          <w:rFonts w:cs="Arial"/>
          <w:i/>
          <w:iCs/>
          <w:color w:val="000000" w:themeColor="text1"/>
          <w:sz w:val="20"/>
          <w:szCs w:val="20"/>
        </w:rPr>
        <w:t xml:space="preserve"> </w:t>
      </w:r>
      <w:proofErr w:type="spellStart"/>
      <w:r w:rsidRPr="004F6552">
        <w:rPr>
          <w:rFonts w:cs="Arial"/>
          <w:i/>
          <w:iCs/>
          <w:color w:val="000000" w:themeColor="text1"/>
          <w:sz w:val="20"/>
          <w:szCs w:val="20"/>
        </w:rPr>
        <w:t>pectinata</w:t>
      </w:r>
      <w:proofErr w:type="spellEnd"/>
      <w:r w:rsidRPr="004F6552">
        <w:rPr>
          <w:rFonts w:cs="Arial"/>
          <w:color w:val="000000" w:themeColor="text1"/>
          <w:sz w:val="20"/>
          <w:szCs w:val="20"/>
        </w:rPr>
        <w:t xml:space="preserve"> in the Bahamas. Journal of Fish Biology 87: 1322-1341.</w:t>
      </w:r>
    </w:p>
    <w:p w14:paraId="79B2A9EF"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4F6552">
        <w:rPr>
          <w:rFonts w:eastAsiaTheme="minorEastAsia" w:cs="Arial"/>
          <w:color w:val="000000" w:themeColor="text1"/>
          <w:sz w:val="20"/>
          <w:szCs w:val="20"/>
        </w:rPr>
        <w:t>Hammerschlag N, Gallagher AJ, Wester J, Luo J, Ault JS. (2012). Don’t bite the hand that feeds: assessing ecological impacts of provisioning ecotourism on an apex marine predator. Functional Ecology 26:567−576.</w:t>
      </w:r>
    </w:p>
    <w:p w14:paraId="562E294A"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4F6552">
        <w:rPr>
          <w:rFonts w:eastAsiaTheme="minorEastAsia" w:cs="Arial"/>
          <w:color w:val="000000" w:themeColor="text1"/>
          <w:sz w:val="20"/>
          <w:szCs w:val="20"/>
        </w:rPr>
        <w:t xml:space="preserve">Hammerschlag N, </w:t>
      </w:r>
      <w:proofErr w:type="spellStart"/>
      <w:r w:rsidRPr="004F6552">
        <w:rPr>
          <w:rFonts w:eastAsiaTheme="minorEastAsia" w:cs="Arial"/>
          <w:color w:val="000000" w:themeColor="text1"/>
          <w:sz w:val="20"/>
          <w:szCs w:val="20"/>
        </w:rPr>
        <w:t>LGutowsky</w:t>
      </w:r>
      <w:proofErr w:type="spellEnd"/>
      <w:r w:rsidRPr="004F6552">
        <w:rPr>
          <w:rFonts w:eastAsiaTheme="minorEastAsia" w:cs="Arial"/>
          <w:color w:val="000000" w:themeColor="text1"/>
          <w:sz w:val="20"/>
          <w:szCs w:val="20"/>
        </w:rPr>
        <w:t xml:space="preserve"> LFG, Gallagher AJ, Matich P, Cooke SJ. (2017). Diel </w:t>
      </w:r>
      <w:proofErr w:type="gramStart"/>
      <w:r w:rsidRPr="004F6552">
        <w:rPr>
          <w:rFonts w:eastAsiaTheme="minorEastAsia" w:cs="Arial"/>
          <w:color w:val="000000" w:themeColor="text1"/>
          <w:sz w:val="20"/>
          <w:szCs w:val="20"/>
        </w:rPr>
        <w:t>habitat</w:t>
      </w:r>
      <w:proofErr w:type="gramEnd"/>
      <w:r w:rsidRPr="004F6552">
        <w:rPr>
          <w:rFonts w:eastAsiaTheme="minorEastAsia" w:cs="Arial"/>
          <w:color w:val="000000" w:themeColor="text1"/>
          <w:sz w:val="20"/>
          <w:szCs w:val="20"/>
        </w:rPr>
        <w:t xml:space="preserve"> use patterns of a marine apex predator (tiger shark, </w:t>
      </w:r>
      <w:r w:rsidRPr="004F6552">
        <w:rPr>
          <w:rFonts w:eastAsiaTheme="minorEastAsia" w:cs="Arial"/>
          <w:i/>
          <w:iCs/>
          <w:color w:val="000000" w:themeColor="text1"/>
          <w:sz w:val="20"/>
          <w:szCs w:val="20"/>
        </w:rPr>
        <w:t xml:space="preserve">Galeocerdo </w:t>
      </w:r>
      <w:proofErr w:type="spellStart"/>
      <w:r w:rsidRPr="004F6552">
        <w:rPr>
          <w:rFonts w:eastAsiaTheme="minorEastAsia" w:cs="Arial"/>
          <w:i/>
          <w:iCs/>
          <w:color w:val="000000" w:themeColor="text1"/>
          <w:sz w:val="20"/>
          <w:szCs w:val="20"/>
        </w:rPr>
        <w:t>cuvier</w:t>
      </w:r>
      <w:proofErr w:type="spellEnd"/>
      <w:r w:rsidRPr="004F6552">
        <w:rPr>
          <w:rFonts w:eastAsiaTheme="minorEastAsia" w:cs="Arial"/>
          <w:color w:val="000000" w:themeColor="text1"/>
          <w:sz w:val="20"/>
          <w:szCs w:val="20"/>
        </w:rPr>
        <w:t>) at a high use area exposed to dive tourism. Journal of Experimental Marine Biology and Ecology 495:24–34.</w:t>
      </w:r>
    </w:p>
    <w:p w14:paraId="43F2D246" w14:textId="77777777" w:rsidR="006037E9" w:rsidRPr="004F6552" w:rsidRDefault="006037E9" w:rsidP="006037E9">
      <w:pPr>
        <w:snapToGrid w:val="0"/>
        <w:spacing w:after="0" w:line="240" w:lineRule="auto"/>
        <w:ind w:left="142" w:hanging="142"/>
        <w:jc w:val="both"/>
        <w:rPr>
          <w:rFonts w:cs="Arial"/>
          <w:b/>
          <w:bCs/>
          <w:color w:val="000000" w:themeColor="text1"/>
          <w:sz w:val="20"/>
          <w:szCs w:val="20"/>
        </w:rPr>
      </w:pPr>
      <w:r w:rsidRPr="004F6552">
        <w:rPr>
          <w:rFonts w:cs="Arial"/>
          <w:color w:val="000000" w:themeColor="text1"/>
          <w:sz w:val="20"/>
          <w:szCs w:val="20"/>
        </w:rPr>
        <w:t>Hartel EF, Constantine R, Torres LG. (2014). Changes in habitat use patterns by bottlenose dolphins over a 10-year period render static management boundaries ineffective. Aquatic Conservation: Marine and Freshwater Ecosystems</w:t>
      </w:r>
      <w:r w:rsidRPr="004F6552">
        <w:rPr>
          <w:rFonts w:cs="Arial"/>
          <w:b/>
          <w:bCs/>
          <w:color w:val="000000" w:themeColor="text1"/>
          <w:sz w:val="20"/>
          <w:szCs w:val="20"/>
        </w:rPr>
        <w:t xml:space="preserve"> </w:t>
      </w:r>
      <w:r w:rsidRPr="004F6552">
        <w:rPr>
          <w:rFonts w:cs="Arial"/>
          <w:color w:val="000000" w:themeColor="text1"/>
          <w:sz w:val="20"/>
          <w:szCs w:val="20"/>
        </w:rPr>
        <w:t>25: 701–711.</w:t>
      </w:r>
    </w:p>
    <w:p w14:paraId="5579B1D4"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Haskell PJ, </w:t>
      </w:r>
      <w:proofErr w:type="spellStart"/>
      <w:r w:rsidRPr="004F6552">
        <w:rPr>
          <w:rFonts w:cs="Arial"/>
          <w:color w:val="000000" w:themeColor="text1"/>
          <w:sz w:val="20"/>
          <w:szCs w:val="20"/>
        </w:rPr>
        <w:t>Mcgowan</w:t>
      </w:r>
      <w:proofErr w:type="spellEnd"/>
      <w:r w:rsidRPr="004F6552">
        <w:rPr>
          <w:rFonts w:cs="Arial"/>
          <w:color w:val="000000" w:themeColor="text1"/>
          <w:sz w:val="20"/>
          <w:szCs w:val="20"/>
        </w:rPr>
        <w:t xml:space="preserve"> A, Westling A, Méndez-Jiménez A, Rohner CA, Collins K, Rosero-Caicedo M, Salmond J, </w:t>
      </w:r>
      <w:proofErr w:type="spellStart"/>
      <w:r w:rsidRPr="004F6552">
        <w:rPr>
          <w:rFonts w:cs="Arial"/>
          <w:color w:val="000000" w:themeColor="text1"/>
          <w:sz w:val="20"/>
          <w:szCs w:val="20"/>
        </w:rPr>
        <w:t>Monadjem</w:t>
      </w:r>
      <w:proofErr w:type="spellEnd"/>
      <w:r w:rsidRPr="004F6552">
        <w:rPr>
          <w:rFonts w:cs="Arial"/>
          <w:color w:val="000000" w:themeColor="text1"/>
          <w:sz w:val="20"/>
          <w:szCs w:val="20"/>
        </w:rPr>
        <w:t xml:space="preserve"> A, Marshall AD, Pierce SJ. (2015) Monitoring the effects of </w:t>
      </w:r>
      <w:r w:rsidRPr="004F6552">
        <w:rPr>
          <w:rStyle w:val="highlight"/>
          <w:rFonts w:cs="Arial"/>
          <w:color w:val="000000" w:themeColor="text1"/>
          <w:sz w:val="20"/>
          <w:szCs w:val="20"/>
        </w:rPr>
        <w:t>tourism</w:t>
      </w:r>
      <w:r w:rsidRPr="004F6552">
        <w:rPr>
          <w:rFonts w:cs="Arial"/>
          <w:color w:val="000000" w:themeColor="text1"/>
          <w:sz w:val="20"/>
          <w:szCs w:val="20"/>
        </w:rPr>
        <w:t xml:space="preserve"> on whale shark </w:t>
      </w:r>
      <w:r w:rsidRPr="004F6552">
        <w:rPr>
          <w:rFonts w:cs="Arial"/>
          <w:i/>
          <w:iCs/>
          <w:color w:val="000000" w:themeColor="text1"/>
          <w:sz w:val="20"/>
          <w:szCs w:val="20"/>
        </w:rPr>
        <w:t>Rhincodon typus</w:t>
      </w:r>
      <w:r w:rsidRPr="004F6552">
        <w:rPr>
          <w:rFonts w:cs="Arial"/>
          <w:color w:val="000000" w:themeColor="text1"/>
          <w:sz w:val="20"/>
          <w:szCs w:val="20"/>
        </w:rPr>
        <w:t xml:space="preserve"> </w:t>
      </w:r>
      <w:proofErr w:type="spellStart"/>
      <w:r w:rsidRPr="004F6552">
        <w:rPr>
          <w:rFonts w:cs="Arial"/>
          <w:color w:val="000000" w:themeColor="text1"/>
          <w:sz w:val="20"/>
          <w:szCs w:val="20"/>
        </w:rPr>
        <w:t>behaviour</w:t>
      </w:r>
      <w:proofErr w:type="spellEnd"/>
      <w:r w:rsidRPr="004F6552">
        <w:rPr>
          <w:rFonts w:cs="Arial"/>
          <w:color w:val="000000" w:themeColor="text1"/>
          <w:sz w:val="20"/>
          <w:szCs w:val="20"/>
        </w:rPr>
        <w:t xml:space="preserve"> in Mozambique. Oryx 49:492-499.</w:t>
      </w:r>
    </w:p>
    <w:p w14:paraId="38A7E928"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4F6552">
        <w:rPr>
          <w:rFonts w:eastAsiaTheme="minorEastAsia" w:cs="Arial"/>
          <w:color w:val="000000" w:themeColor="text1"/>
          <w:sz w:val="20"/>
          <w:szCs w:val="20"/>
        </w:rPr>
        <w:t>Hayes CT, Baumbach DS, Juma D, Dunbar SG. (2016). Impacts of recreational diving on hawksbill sea turtle (</w:t>
      </w:r>
      <w:r w:rsidRPr="004F6552">
        <w:rPr>
          <w:rFonts w:eastAsiaTheme="minorEastAsia" w:cs="Arial"/>
          <w:i/>
          <w:iCs/>
          <w:color w:val="000000" w:themeColor="text1"/>
          <w:sz w:val="20"/>
          <w:szCs w:val="20"/>
        </w:rPr>
        <w:t>Eretmochelys imbricata</w:t>
      </w:r>
      <w:r w:rsidRPr="004F6552">
        <w:rPr>
          <w:rFonts w:eastAsiaTheme="minorEastAsia" w:cs="Arial"/>
          <w:color w:val="000000" w:themeColor="text1"/>
          <w:sz w:val="20"/>
          <w:szCs w:val="20"/>
        </w:rPr>
        <w:t xml:space="preserve">) </w:t>
      </w:r>
      <w:proofErr w:type="spellStart"/>
      <w:r w:rsidRPr="004F6552">
        <w:rPr>
          <w:rFonts w:eastAsiaTheme="minorEastAsia" w:cs="Arial"/>
          <w:color w:val="000000" w:themeColor="text1"/>
          <w:sz w:val="20"/>
          <w:szCs w:val="20"/>
        </w:rPr>
        <w:t>behaviour</w:t>
      </w:r>
      <w:proofErr w:type="spellEnd"/>
      <w:r w:rsidRPr="004F6552">
        <w:rPr>
          <w:rFonts w:eastAsiaTheme="minorEastAsia" w:cs="Arial"/>
          <w:color w:val="000000" w:themeColor="text1"/>
          <w:sz w:val="20"/>
          <w:szCs w:val="20"/>
        </w:rPr>
        <w:t xml:space="preserve"> in a marine protected area. Journal of Sustainable Tourism 9582:1−17.</w:t>
      </w:r>
    </w:p>
    <w:p w14:paraId="1CA886E3"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Healy TJ, Hill NJ, Barnett A, Chin A. (2020). A global review of elasmobranch tourism activities, </w:t>
      </w:r>
      <w:proofErr w:type="gramStart"/>
      <w:r w:rsidRPr="004F6552">
        <w:rPr>
          <w:rFonts w:cs="Arial"/>
          <w:color w:val="000000" w:themeColor="text1"/>
          <w:sz w:val="20"/>
          <w:szCs w:val="20"/>
        </w:rPr>
        <w:t>management</w:t>
      </w:r>
      <w:proofErr w:type="gramEnd"/>
      <w:r w:rsidRPr="004F6552">
        <w:rPr>
          <w:rFonts w:cs="Arial"/>
          <w:color w:val="000000" w:themeColor="text1"/>
          <w:sz w:val="20"/>
          <w:szCs w:val="20"/>
        </w:rPr>
        <w:t xml:space="preserve"> and risk. Marine Policy 118:103964.</w:t>
      </w:r>
    </w:p>
    <w:p w14:paraId="084B86C3" w14:textId="77777777" w:rsidR="006037E9" w:rsidRPr="004F6552" w:rsidRDefault="006037E9" w:rsidP="006037E9">
      <w:pPr>
        <w:spacing w:after="0" w:line="240" w:lineRule="auto"/>
        <w:ind w:left="142" w:hanging="142"/>
        <w:jc w:val="both"/>
        <w:rPr>
          <w:rFonts w:cs="Arial"/>
          <w:color w:val="000000" w:themeColor="text1"/>
          <w:sz w:val="20"/>
          <w:szCs w:val="20"/>
        </w:rPr>
      </w:pPr>
      <w:proofErr w:type="spellStart"/>
      <w:r w:rsidRPr="004F6552">
        <w:rPr>
          <w:rFonts w:cs="Arial"/>
          <w:color w:val="000000" w:themeColor="text1"/>
          <w:sz w:val="20"/>
          <w:szCs w:val="20"/>
        </w:rPr>
        <w:t>Heenehan</w:t>
      </w:r>
      <w:proofErr w:type="spellEnd"/>
      <w:r w:rsidRPr="004F6552">
        <w:rPr>
          <w:rFonts w:cs="Arial"/>
          <w:color w:val="000000" w:themeColor="text1"/>
          <w:sz w:val="20"/>
          <w:szCs w:val="20"/>
        </w:rPr>
        <w:t xml:space="preserve"> H, Basurto X, Bejder L, Tyne J, Higham JES, Johnston DW. (2015). Using Ostrom's common-pool resource theory to build toward an integrated ecosystem-based sustainable cetacean tourism system in Hawaii. Journal of Sustainable Tourism 23: 536-556.</w:t>
      </w:r>
    </w:p>
    <w:p w14:paraId="547DA794"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Heide T. (2020). Assessing the sustainability of seal tourism at Duiker Island, Hout Bay. MSc dissertation, Faculty of Science, Department of Biological Sciences. University of Cape Town, SA. </w:t>
      </w:r>
    </w:p>
    <w:p w14:paraId="7392B034"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Heinrich DD, </w:t>
      </w:r>
      <w:proofErr w:type="spellStart"/>
      <w:r w:rsidRPr="004F6552">
        <w:rPr>
          <w:rFonts w:cs="Arial"/>
          <w:color w:val="000000" w:themeColor="text1"/>
          <w:sz w:val="20"/>
          <w:szCs w:val="20"/>
        </w:rPr>
        <w:t>Huveneers</w:t>
      </w:r>
      <w:proofErr w:type="spellEnd"/>
      <w:r w:rsidRPr="004F6552">
        <w:rPr>
          <w:rFonts w:cs="Arial"/>
          <w:color w:val="000000" w:themeColor="text1"/>
          <w:sz w:val="20"/>
          <w:szCs w:val="20"/>
        </w:rPr>
        <w:t xml:space="preserve"> C, </w:t>
      </w:r>
      <w:proofErr w:type="spellStart"/>
      <w:r w:rsidRPr="004F6552">
        <w:rPr>
          <w:rFonts w:cs="Arial"/>
          <w:color w:val="000000" w:themeColor="text1"/>
          <w:sz w:val="20"/>
          <w:szCs w:val="20"/>
        </w:rPr>
        <w:t>Houslay</w:t>
      </w:r>
      <w:proofErr w:type="spellEnd"/>
      <w:r w:rsidRPr="004F6552">
        <w:rPr>
          <w:rFonts w:cs="Arial"/>
          <w:color w:val="000000" w:themeColor="text1"/>
          <w:sz w:val="20"/>
          <w:szCs w:val="20"/>
        </w:rPr>
        <w:t xml:space="preserve"> TM, </w:t>
      </w:r>
      <w:proofErr w:type="spellStart"/>
      <w:r w:rsidRPr="004F6552">
        <w:rPr>
          <w:rFonts w:cs="Arial"/>
          <w:color w:val="000000" w:themeColor="text1"/>
          <w:sz w:val="20"/>
          <w:szCs w:val="20"/>
        </w:rPr>
        <w:t>Dhellemmes</w:t>
      </w:r>
      <w:proofErr w:type="spellEnd"/>
      <w:r w:rsidRPr="004F6552">
        <w:rPr>
          <w:rFonts w:cs="Arial"/>
          <w:color w:val="000000" w:themeColor="text1"/>
          <w:sz w:val="20"/>
          <w:szCs w:val="20"/>
        </w:rPr>
        <w:t xml:space="preserve"> F, Brown C. (2022). Shark habituation to a food-related olfactory cue. Animal </w:t>
      </w:r>
      <w:proofErr w:type="spellStart"/>
      <w:r w:rsidRPr="004F6552">
        <w:rPr>
          <w:rFonts w:cs="Arial"/>
          <w:color w:val="000000" w:themeColor="text1"/>
          <w:sz w:val="20"/>
          <w:szCs w:val="20"/>
        </w:rPr>
        <w:t>Behaviour</w:t>
      </w:r>
      <w:proofErr w:type="spellEnd"/>
      <w:r w:rsidRPr="004F6552">
        <w:rPr>
          <w:rFonts w:cs="Arial"/>
          <w:color w:val="000000" w:themeColor="text1"/>
          <w:sz w:val="20"/>
          <w:szCs w:val="20"/>
        </w:rPr>
        <w:t xml:space="preserve"> 187:147-165.</w:t>
      </w:r>
    </w:p>
    <w:p w14:paraId="5D7EBA1E"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Hendrix T &amp; Rose N. (2014). Swim-</w:t>
      </w:r>
      <w:r w:rsidRPr="004F6552">
        <w:rPr>
          <w:rStyle w:val="ls1"/>
          <w:rFonts w:cs="Arial"/>
          <w:color w:val="000000" w:themeColor="text1"/>
          <w:sz w:val="20"/>
          <w:szCs w:val="20"/>
        </w:rPr>
        <w:t>with</w:t>
      </w:r>
      <w:r w:rsidRPr="004F6552">
        <w:rPr>
          <w:rFonts w:cs="Arial"/>
          <w:color w:val="000000" w:themeColor="text1"/>
          <w:sz w:val="20"/>
          <w:szCs w:val="20"/>
        </w:rPr>
        <w:t xml:space="preserve">-whales tourism–an updated review of commercial operations. </w:t>
      </w:r>
      <w:r w:rsidRPr="004F6552">
        <w:rPr>
          <w:rStyle w:val="ff13"/>
          <w:rFonts w:cs="Arial"/>
          <w:color w:val="000000" w:themeColor="text1"/>
          <w:sz w:val="20"/>
          <w:szCs w:val="20"/>
        </w:rPr>
        <w:t xml:space="preserve">Paper presented to the Scientific Committee of the </w:t>
      </w:r>
      <w:r w:rsidRPr="004F6552">
        <w:rPr>
          <w:rFonts w:cs="Arial"/>
          <w:color w:val="000000" w:themeColor="text1"/>
          <w:sz w:val="20"/>
          <w:szCs w:val="20"/>
        </w:rPr>
        <w:t>International Whaling Commission.</w:t>
      </w:r>
      <w:r w:rsidRPr="004F6552">
        <w:rPr>
          <w:rStyle w:val="fff"/>
          <w:rFonts w:cs="Arial"/>
          <w:color w:val="000000" w:themeColor="text1"/>
          <w:sz w:val="20"/>
          <w:szCs w:val="20"/>
        </w:rPr>
        <w:t xml:space="preserve"> </w:t>
      </w:r>
    </w:p>
    <w:p w14:paraId="61B6FB38"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 xml:space="preserve">Higham JES, Lusseau D. (2007). Defining critical habitats: the </w:t>
      </w:r>
      <w:proofErr w:type="spellStart"/>
      <w:r w:rsidRPr="004F6552">
        <w:rPr>
          <w:rFonts w:ascii="Arial" w:hAnsi="Arial" w:cs="Arial"/>
          <w:color w:val="000000" w:themeColor="text1"/>
          <w:sz w:val="20"/>
          <w:szCs w:val="20"/>
          <w:lang w:val="en-US"/>
        </w:rPr>
        <w:t>spatio</w:t>
      </w:r>
      <w:proofErr w:type="spellEnd"/>
      <w:r w:rsidRPr="004F6552">
        <w:rPr>
          <w:rFonts w:ascii="Arial" w:hAnsi="Arial" w:cs="Arial"/>
          <w:color w:val="000000" w:themeColor="text1"/>
          <w:sz w:val="20"/>
          <w:szCs w:val="20"/>
          <w:lang w:val="en-US"/>
        </w:rPr>
        <w:t xml:space="preserve">-ecological approach to managing tourism – wildlife interactions. In Higham JES (Ed.), </w:t>
      </w:r>
      <w:r w:rsidRPr="004F6552">
        <w:rPr>
          <w:rFonts w:ascii="Arial" w:hAnsi="Arial" w:cs="Arial"/>
          <w:i/>
          <w:iCs/>
          <w:color w:val="000000" w:themeColor="text1"/>
          <w:sz w:val="20"/>
          <w:szCs w:val="20"/>
          <w:lang w:val="en-US"/>
        </w:rPr>
        <w:t>Critical issues in ecotourism: understanding a complex tourism phenomenon</w:t>
      </w:r>
      <w:r w:rsidRPr="004F6552">
        <w:rPr>
          <w:rFonts w:ascii="Arial" w:hAnsi="Arial" w:cs="Arial"/>
          <w:color w:val="000000" w:themeColor="text1"/>
          <w:sz w:val="20"/>
          <w:szCs w:val="20"/>
          <w:lang w:val="en-US"/>
        </w:rPr>
        <w:t>, pp. 256-269, Routledge.</w:t>
      </w:r>
    </w:p>
    <w:p w14:paraId="43D089E1"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olor w:val="000000" w:themeColor="text1"/>
          <w:sz w:val="20"/>
          <w:lang w:val="en-US"/>
        </w:rPr>
        <w:t xml:space="preserve">Higham JES, Bejder L, Lusseau D. (2009). </w:t>
      </w:r>
      <w:r w:rsidRPr="004F6552">
        <w:rPr>
          <w:rFonts w:ascii="Arial" w:hAnsi="Arial" w:cs="Arial"/>
          <w:color w:val="000000" w:themeColor="text1"/>
          <w:sz w:val="20"/>
          <w:szCs w:val="20"/>
          <w:lang w:val="en-US"/>
        </w:rPr>
        <w:t>An integrated and adaptive management model to address the long-term sustainability of tourist interactions with cetaceans. Environmental Conservation 35:294–302.</w:t>
      </w:r>
    </w:p>
    <w:p w14:paraId="32466437"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Higham JES, Bejder L, Williams R. (2014). Time to </w:t>
      </w:r>
      <w:proofErr w:type="gramStart"/>
      <w:r w:rsidRPr="004F6552">
        <w:rPr>
          <w:rFonts w:cs="Arial"/>
          <w:color w:val="000000" w:themeColor="text1"/>
          <w:sz w:val="20"/>
          <w:szCs w:val="20"/>
        </w:rPr>
        <w:t>rethink:</w:t>
      </w:r>
      <w:proofErr w:type="gramEnd"/>
      <w:r w:rsidRPr="004F6552">
        <w:rPr>
          <w:rFonts w:cs="Arial"/>
          <w:color w:val="000000" w:themeColor="text1"/>
          <w:sz w:val="20"/>
          <w:szCs w:val="20"/>
        </w:rPr>
        <w:t xml:space="preserve"> fostering the nascent “sustainability paradigm”. In Higham JES, Bejder L and Williams R (Eds.), </w:t>
      </w:r>
      <w:r w:rsidRPr="004F6552">
        <w:rPr>
          <w:rFonts w:cs="Arial"/>
          <w:i/>
          <w:iCs/>
          <w:color w:val="000000" w:themeColor="text1"/>
          <w:sz w:val="20"/>
          <w:szCs w:val="20"/>
        </w:rPr>
        <w:t>Whale-watching: Sustainable tourism and ecological management</w:t>
      </w:r>
      <w:r w:rsidRPr="004F6552">
        <w:rPr>
          <w:rFonts w:cs="Arial"/>
          <w:color w:val="000000" w:themeColor="text1"/>
          <w:sz w:val="20"/>
          <w:szCs w:val="20"/>
        </w:rPr>
        <w:t>, pp. 365-378, Cambridge University Press.</w:t>
      </w:r>
    </w:p>
    <w:p w14:paraId="517F65E6"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olor w:val="000000" w:themeColor="text1"/>
          <w:sz w:val="20"/>
          <w:lang w:val="en-US"/>
        </w:rPr>
        <w:t xml:space="preserve">Higham JES, Bejder L, Allen SJ, </w:t>
      </w:r>
      <w:proofErr w:type="spellStart"/>
      <w:r w:rsidRPr="004F6552">
        <w:rPr>
          <w:rFonts w:ascii="Arial" w:hAnsi="Arial"/>
          <w:color w:val="000000" w:themeColor="text1"/>
          <w:sz w:val="20"/>
          <w:lang w:val="en-US"/>
        </w:rPr>
        <w:t>Corkeron</w:t>
      </w:r>
      <w:proofErr w:type="spellEnd"/>
      <w:r w:rsidRPr="004F6552">
        <w:rPr>
          <w:rFonts w:ascii="Arial" w:hAnsi="Arial"/>
          <w:color w:val="000000" w:themeColor="text1"/>
          <w:sz w:val="20"/>
          <w:lang w:val="en-US"/>
        </w:rPr>
        <w:t xml:space="preserve"> P, Lusseau D. (2016). </w:t>
      </w:r>
      <w:r w:rsidRPr="004F6552">
        <w:rPr>
          <w:rFonts w:ascii="Arial" w:hAnsi="Arial" w:cs="Arial"/>
          <w:color w:val="000000" w:themeColor="text1"/>
          <w:sz w:val="20"/>
          <w:szCs w:val="20"/>
          <w:lang w:val="en-US"/>
        </w:rPr>
        <w:t>Managing whale-watching as a non-lethal consumptive activity. Journal of Sustainable Tourism 24:73–90.</w:t>
      </w:r>
    </w:p>
    <w:p w14:paraId="1F75132E"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Hoarau L, </w:t>
      </w:r>
      <w:proofErr w:type="spellStart"/>
      <w:r w:rsidRPr="004F6552">
        <w:rPr>
          <w:rFonts w:cs="Arial"/>
          <w:color w:val="000000" w:themeColor="text1"/>
          <w:sz w:val="20"/>
          <w:szCs w:val="20"/>
        </w:rPr>
        <w:t>Dalleau</w:t>
      </w:r>
      <w:proofErr w:type="spellEnd"/>
      <w:r w:rsidRPr="004F6552">
        <w:rPr>
          <w:rFonts w:cs="Arial"/>
          <w:color w:val="000000" w:themeColor="text1"/>
          <w:sz w:val="20"/>
          <w:szCs w:val="20"/>
        </w:rPr>
        <w:t xml:space="preserve"> M, </w:t>
      </w:r>
      <w:proofErr w:type="spellStart"/>
      <w:r w:rsidRPr="004F6552">
        <w:rPr>
          <w:rFonts w:cs="Arial"/>
          <w:color w:val="000000" w:themeColor="text1"/>
          <w:sz w:val="20"/>
          <w:szCs w:val="20"/>
        </w:rPr>
        <w:t>Delaspre</w:t>
      </w:r>
      <w:proofErr w:type="spellEnd"/>
      <w:r w:rsidRPr="004F6552">
        <w:rPr>
          <w:rFonts w:cs="Arial"/>
          <w:color w:val="000000" w:themeColor="text1"/>
          <w:sz w:val="20"/>
          <w:szCs w:val="20"/>
        </w:rPr>
        <w:t xml:space="preserve"> S, Barra T, Landes AE. (2020). Assessing and mitigating humpback whale (</w:t>
      </w:r>
      <w:r w:rsidRPr="004F6552">
        <w:rPr>
          <w:rFonts w:cs="Arial"/>
          <w:i/>
          <w:iCs/>
          <w:color w:val="000000" w:themeColor="text1"/>
          <w:sz w:val="20"/>
          <w:szCs w:val="20"/>
        </w:rPr>
        <w:t>Megaptera novaeangliae</w:t>
      </w:r>
      <w:r w:rsidRPr="004F6552">
        <w:rPr>
          <w:rFonts w:cs="Arial"/>
          <w:color w:val="000000" w:themeColor="text1"/>
          <w:sz w:val="20"/>
          <w:szCs w:val="20"/>
        </w:rPr>
        <w:t>) disturbance of whale-watching activities in Reunion Island. Tourism in Marine Environments 15: 173-189.</w:t>
      </w:r>
    </w:p>
    <w:p w14:paraId="696D9164"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Hofman K, Walters G, Hughes K. (2022). The effectiveness of virtual vs real-life marine tourism experiences in encouraging conservation </w:t>
      </w:r>
      <w:proofErr w:type="spellStart"/>
      <w:r w:rsidRPr="004F6552">
        <w:rPr>
          <w:rFonts w:cs="Arial"/>
          <w:color w:val="000000" w:themeColor="text1"/>
          <w:sz w:val="20"/>
          <w:szCs w:val="20"/>
        </w:rPr>
        <w:t>behaviour</w:t>
      </w:r>
      <w:proofErr w:type="spellEnd"/>
      <w:r w:rsidRPr="004F6552">
        <w:rPr>
          <w:rFonts w:cs="Arial"/>
          <w:color w:val="000000" w:themeColor="text1"/>
          <w:sz w:val="20"/>
          <w:szCs w:val="20"/>
        </w:rPr>
        <w:t>. Journal of Sustainable Tourism 30:742-766.</w:t>
      </w:r>
    </w:p>
    <w:p w14:paraId="2B6FA6AF" w14:textId="77777777" w:rsidR="006037E9" w:rsidRPr="004F6552" w:rsidRDefault="006037E9" w:rsidP="006037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hanging="142"/>
        <w:jc w:val="both"/>
        <w:rPr>
          <w:rFonts w:eastAsiaTheme="minorEastAsia" w:cs="Arial"/>
          <w:color w:val="000000" w:themeColor="text1"/>
          <w:sz w:val="20"/>
          <w:szCs w:val="20"/>
        </w:rPr>
      </w:pPr>
      <w:r w:rsidRPr="004F6552">
        <w:rPr>
          <w:rFonts w:eastAsiaTheme="minorEastAsia" w:cs="Arial"/>
          <w:color w:val="000000" w:themeColor="text1"/>
          <w:sz w:val="20"/>
          <w:szCs w:val="20"/>
        </w:rPr>
        <w:t>Hoopes LA, Clauss TM, Browning NE, Delaune AJ, Wetherbee BM, Shivji M, Harvey JC, Harvey GCM. (2020). Seasonal patterns in stable isotope and fatty acid profiles of southern stingrays (</w:t>
      </w:r>
      <w:proofErr w:type="spellStart"/>
      <w:r w:rsidRPr="004F6552">
        <w:rPr>
          <w:rFonts w:eastAsiaTheme="minorEastAsia" w:cs="Arial"/>
          <w:i/>
          <w:iCs/>
          <w:color w:val="000000" w:themeColor="text1"/>
          <w:sz w:val="20"/>
          <w:szCs w:val="20"/>
        </w:rPr>
        <w:t>Hypanus</w:t>
      </w:r>
      <w:proofErr w:type="spellEnd"/>
      <w:r w:rsidRPr="004F6552">
        <w:rPr>
          <w:rFonts w:eastAsiaTheme="minorEastAsia" w:cs="Arial"/>
          <w:i/>
          <w:iCs/>
          <w:color w:val="000000" w:themeColor="text1"/>
          <w:sz w:val="20"/>
          <w:szCs w:val="20"/>
        </w:rPr>
        <w:t xml:space="preserve"> americana</w:t>
      </w:r>
      <w:r w:rsidRPr="004F6552">
        <w:rPr>
          <w:rFonts w:eastAsiaTheme="minorEastAsia" w:cs="Arial"/>
          <w:color w:val="000000" w:themeColor="text1"/>
          <w:sz w:val="20"/>
          <w:szCs w:val="20"/>
        </w:rPr>
        <w:t xml:space="preserve">) at Stingray City Sandbar, Grand Cayman. Scientific Reports 10:1-14. </w:t>
      </w:r>
    </w:p>
    <w:p w14:paraId="755A5CFD"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Horrocks JA, Richardson KA, Krueger BH. (2007). Impacts of the “Swim with the Turtles” attractions on endangered green turtles (</w:t>
      </w:r>
      <w:r w:rsidRPr="004F6552">
        <w:rPr>
          <w:rFonts w:ascii="Arial" w:hAnsi="Arial" w:cs="Arial"/>
          <w:i/>
          <w:color w:val="000000" w:themeColor="text1"/>
          <w:sz w:val="20"/>
          <w:szCs w:val="20"/>
          <w:lang w:val="en-US"/>
        </w:rPr>
        <w:t>Chelonia mydas</w:t>
      </w:r>
      <w:r w:rsidRPr="004F6552">
        <w:rPr>
          <w:rFonts w:ascii="Arial" w:hAnsi="Arial" w:cs="Arial"/>
          <w:color w:val="000000" w:themeColor="text1"/>
          <w:sz w:val="20"/>
          <w:szCs w:val="20"/>
          <w:lang w:val="en-US"/>
        </w:rPr>
        <w:t>) in Barbados. Technical Report. Barbados Sea Turtle Project.</w:t>
      </w:r>
    </w:p>
    <w:p w14:paraId="26AE58D0"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Howes L, Scarpaci C, Parsons ECM. (2012). Ineffectiveness of a marine sanctuary zone to protect </w:t>
      </w:r>
      <w:proofErr w:type="spellStart"/>
      <w:r w:rsidRPr="004F6552">
        <w:rPr>
          <w:rFonts w:cs="Arial"/>
          <w:color w:val="000000" w:themeColor="text1"/>
          <w:sz w:val="20"/>
          <w:szCs w:val="20"/>
        </w:rPr>
        <w:t>burrunan</w:t>
      </w:r>
      <w:proofErr w:type="spellEnd"/>
      <w:r w:rsidRPr="004F6552">
        <w:rPr>
          <w:rFonts w:cs="Arial"/>
          <w:color w:val="000000" w:themeColor="text1"/>
          <w:sz w:val="20"/>
          <w:szCs w:val="20"/>
        </w:rPr>
        <w:t xml:space="preserve"> dolphins (</w:t>
      </w:r>
      <w:r w:rsidRPr="004F6552">
        <w:rPr>
          <w:rFonts w:cs="Arial"/>
          <w:i/>
          <w:iCs/>
          <w:color w:val="000000" w:themeColor="text1"/>
          <w:sz w:val="20"/>
          <w:szCs w:val="20"/>
        </w:rPr>
        <w:t>Tursiops australis</w:t>
      </w:r>
      <w:r w:rsidRPr="004F6552">
        <w:rPr>
          <w:rFonts w:cs="Arial"/>
          <w:color w:val="000000" w:themeColor="text1"/>
          <w:sz w:val="20"/>
          <w:szCs w:val="20"/>
        </w:rPr>
        <w:t xml:space="preserve"> sp. </w:t>
      </w:r>
      <w:proofErr w:type="spellStart"/>
      <w:r w:rsidRPr="004F6552">
        <w:rPr>
          <w:rFonts w:cs="Arial"/>
          <w:color w:val="000000" w:themeColor="text1"/>
          <w:sz w:val="20"/>
          <w:szCs w:val="20"/>
        </w:rPr>
        <w:t>nov.</w:t>
      </w:r>
      <w:proofErr w:type="spellEnd"/>
      <w:r w:rsidRPr="004F6552">
        <w:rPr>
          <w:rFonts w:cs="Arial"/>
          <w:color w:val="000000" w:themeColor="text1"/>
          <w:sz w:val="20"/>
          <w:szCs w:val="20"/>
        </w:rPr>
        <w:t>) from commercial tourism in Port Phillip Bay, Australia. Journal of Ecotourism 11: 188-201.</w:t>
      </w:r>
    </w:p>
    <w:p w14:paraId="0991E3A1"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Hoyt E. (2007). A blueprint for dolphin and whale watching. Humane Society International.</w:t>
      </w:r>
    </w:p>
    <w:p w14:paraId="3CD65694"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Hoyt E. (2012). </w:t>
      </w:r>
      <w:r w:rsidRPr="004F6552">
        <w:rPr>
          <w:rFonts w:cs="Arial"/>
          <w:i/>
          <w:iCs/>
          <w:color w:val="000000" w:themeColor="text1"/>
          <w:sz w:val="20"/>
          <w:szCs w:val="20"/>
        </w:rPr>
        <w:t>Whale Watching Blueprint I. Setting up a Marine Ecotourism Operation</w:t>
      </w:r>
      <w:r w:rsidRPr="004F6552">
        <w:rPr>
          <w:rFonts w:cs="Arial"/>
          <w:color w:val="000000" w:themeColor="text1"/>
          <w:sz w:val="20"/>
          <w:szCs w:val="20"/>
        </w:rPr>
        <w:t>. North Berwick: Nature Editions.</w:t>
      </w:r>
    </w:p>
    <w:p w14:paraId="05C4435C"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Hoyt E. (2018). Tourism. Pages 1010–1014 in </w:t>
      </w:r>
      <w:proofErr w:type="spellStart"/>
      <w:r w:rsidRPr="004F6552">
        <w:rPr>
          <w:rFonts w:cs="Arial"/>
          <w:color w:val="000000" w:themeColor="text1"/>
          <w:sz w:val="20"/>
          <w:szCs w:val="20"/>
        </w:rPr>
        <w:t>Würsig</w:t>
      </w:r>
      <w:proofErr w:type="spellEnd"/>
      <w:r w:rsidRPr="004F6552">
        <w:rPr>
          <w:rFonts w:cs="Arial"/>
          <w:color w:val="000000" w:themeColor="text1"/>
          <w:sz w:val="20"/>
          <w:szCs w:val="20"/>
        </w:rPr>
        <w:t xml:space="preserve"> B, </w:t>
      </w:r>
      <w:proofErr w:type="spellStart"/>
      <w:r w:rsidRPr="004F6552">
        <w:rPr>
          <w:rFonts w:cs="Arial"/>
          <w:color w:val="000000" w:themeColor="text1"/>
          <w:sz w:val="20"/>
          <w:szCs w:val="20"/>
        </w:rPr>
        <w:t>Thewissen</w:t>
      </w:r>
      <w:proofErr w:type="spellEnd"/>
      <w:r w:rsidRPr="004F6552">
        <w:rPr>
          <w:rFonts w:cs="Arial"/>
          <w:color w:val="000000" w:themeColor="text1"/>
          <w:sz w:val="20"/>
          <w:szCs w:val="20"/>
        </w:rPr>
        <w:t xml:space="preserve"> JGM, Kovacs KM (Eds.) </w:t>
      </w:r>
      <w:r w:rsidRPr="004F6552">
        <w:rPr>
          <w:rFonts w:cs="Arial"/>
          <w:i/>
          <w:iCs/>
          <w:color w:val="000000" w:themeColor="text1"/>
          <w:sz w:val="20"/>
          <w:szCs w:val="20"/>
        </w:rPr>
        <w:t>Encyclopedia of Marine Mammals (Third Edition)</w:t>
      </w:r>
      <w:r w:rsidRPr="004F6552">
        <w:rPr>
          <w:rFonts w:cs="Arial"/>
          <w:color w:val="000000" w:themeColor="text1"/>
          <w:sz w:val="20"/>
          <w:szCs w:val="20"/>
        </w:rPr>
        <w:t>, pp. 1010-1014, Academic Press.</w:t>
      </w:r>
    </w:p>
    <w:p w14:paraId="5558E0DC"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proofErr w:type="spellStart"/>
      <w:r w:rsidRPr="004F6552">
        <w:rPr>
          <w:rFonts w:eastAsiaTheme="minorEastAsia" w:cs="Arial"/>
          <w:color w:val="000000" w:themeColor="text1"/>
          <w:sz w:val="20"/>
          <w:szCs w:val="20"/>
          <w:lang w:val="fr-FR"/>
        </w:rPr>
        <w:lastRenderedPageBreak/>
        <w:t>Huveneers</w:t>
      </w:r>
      <w:proofErr w:type="spellEnd"/>
      <w:r w:rsidRPr="004F6552">
        <w:rPr>
          <w:rFonts w:eastAsiaTheme="minorEastAsia" w:cs="Arial"/>
          <w:color w:val="000000" w:themeColor="text1"/>
          <w:sz w:val="20"/>
          <w:szCs w:val="20"/>
          <w:lang w:val="fr-FR"/>
        </w:rPr>
        <w:t xml:space="preserve"> C, Rogers PJ, Beckmann C, </w:t>
      </w:r>
      <w:proofErr w:type="spellStart"/>
      <w:r w:rsidRPr="004F6552">
        <w:rPr>
          <w:rFonts w:eastAsiaTheme="minorEastAsia" w:cs="Arial"/>
          <w:color w:val="000000" w:themeColor="text1"/>
          <w:sz w:val="20"/>
          <w:szCs w:val="20"/>
          <w:lang w:val="fr-FR"/>
        </w:rPr>
        <w:t>Semmens</w:t>
      </w:r>
      <w:proofErr w:type="spellEnd"/>
      <w:r w:rsidRPr="004F6552">
        <w:rPr>
          <w:rFonts w:eastAsiaTheme="minorEastAsia" w:cs="Arial"/>
          <w:color w:val="000000" w:themeColor="text1"/>
          <w:sz w:val="20"/>
          <w:szCs w:val="20"/>
          <w:lang w:val="fr-FR"/>
        </w:rPr>
        <w:t xml:space="preserve"> JM, Bruce BD, </w:t>
      </w:r>
      <w:proofErr w:type="spellStart"/>
      <w:r w:rsidRPr="004F6552">
        <w:rPr>
          <w:rFonts w:eastAsiaTheme="minorEastAsia" w:cs="Arial"/>
          <w:color w:val="000000" w:themeColor="text1"/>
          <w:sz w:val="20"/>
          <w:szCs w:val="20"/>
          <w:lang w:val="fr-FR"/>
        </w:rPr>
        <w:t>Seuront</w:t>
      </w:r>
      <w:proofErr w:type="spellEnd"/>
      <w:r w:rsidRPr="004F6552">
        <w:rPr>
          <w:rFonts w:eastAsiaTheme="minorEastAsia" w:cs="Arial"/>
          <w:color w:val="000000" w:themeColor="text1"/>
          <w:sz w:val="20"/>
          <w:szCs w:val="20"/>
          <w:lang w:val="fr-FR"/>
        </w:rPr>
        <w:t xml:space="preserve"> L. (2013). </w:t>
      </w:r>
      <w:r w:rsidRPr="004F6552">
        <w:rPr>
          <w:rFonts w:eastAsiaTheme="minorEastAsia" w:cs="Arial"/>
          <w:color w:val="000000" w:themeColor="text1"/>
          <w:sz w:val="20"/>
          <w:szCs w:val="20"/>
        </w:rPr>
        <w:t xml:space="preserve">The effects of cage-diving activities on the fine-scale swimming </w:t>
      </w:r>
      <w:proofErr w:type="spellStart"/>
      <w:r w:rsidRPr="004F6552">
        <w:rPr>
          <w:rFonts w:eastAsiaTheme="minorEastAsia" w:cs="Arial"/>
          <w:color w:val="000000" w:themeColor="text1"/>
          <w:sz w:val="20"/>
          <w:szCs w:val="20"/>
        </w:rPr>
        <w:t>behaviour</w:t>
      </w:r>
      <w:proofErr w:type="spellEnd"/>
      <w:r w:rsidRPr="004F6552">
        <w:rPr>
          <w:rFonts w:eastAsiaTheme="minorEastAsia" w:cs="Arial"/>
          <w:color w:val="000000" w:themeColor="text1"/>
          <w:sz w:val="20"/>
          <w:szCs w:val="20"/>
        </w:rPr>
        <w:t xml:space="preserve"> and space use of white sharks. Marine Biology 160:2863–2875.</w:t>
      </w:r>
    </w:p>
    <w:p w14:paraId="4DB739DA" w14:textId="77777777" w:rsidR="006037E9" w:rsidRPr="00662B77"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lang w:val="en-GB"/>
        </w:rPr>
      </w:pPr>
      <w:r w:rsidRPr="004F6552">
        <w:rPr>
          <w:rFonts w:cs="Arial"/>
          <w:color w:val="000000" w:themeColor="text1"/>
          <w:sz w:val="20"/>
          <w:szCs w:val="20"/>
        </w:rPr>
        <w:t xml:space="preserve">Inman A, Brooker E, Dolman S, McCann R, Wilson AMW. (2016). The use of marine wildlife-watching codes and their role in managing activities within marine protected areas in Scotland. </w:t>
      </w:r>
      <w:r w:rsidRPr="00662B77">
        <w:rPr>
          <w:rFonts w:cs="Arial"/>
          <w:color w:val="000000" w:themeColor="text1"/>
          <w:sz w:val="20"/>
          <w:szCs w:val="20"/>
          <w:lang w:val="en-GB"/>
        </w:rPr>
        <w:t>Ocean and coastal management 132:132-142.</w:t>
      </w:r>
    </w:p>
    <w:p w14:paraId="0933498C"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Kessler M, Harcourt R, Heller G. (2013). Swimming with whales in Tonga: Sustainable use or threatening process? </w:t>
      </w:r>
      <w:r w:rsidRPr="004F6552">
        <w:rPr>
          <w:rStyle w:val="ff13"/>
          <w:rFonts w:cs="Arial"/>
          <w:color w:val="000000" w:themeColor="text1"/>
          <w:sz w:val="20"/>
          <w:szCs w:val="20"/>
        </w:rPr>
        <w:t>Marine Policy</w:t>
      </w:r>
      <w:r w:rsidRPr="004F6552">
        <w:rPr>
          <w:rFonts w:cs="Arial"/>
          <w:color w:val="000000" w:themeColor="text1"/>
          <w:sz w:val="20"/>
          <w:szCs w:val="20"/>
        </w:rPr>
        <w:t xml:space="preserve"> 39</w:t>
      </w:r>
      <w:r w:rsidRPr="004F6552">
        <w:rPr>
          <w:rStyle w:val="ff10"/>
          <w:rFonts w:cs="Arial"/>
          <w:color w:val="000000" w:themeColor="text1"/>
          <w:sz w:val="20"/>
          <w:szCs w:val="20"/>
        </w:rPr>
        <w:t>:</w:t>
      </w:r>
      <w:r w:rsidRPr="004F6552">
        <w:rPr>
          <w:rFonts w:cs="Arial"/>
          <w:color w:val="000000" w:themeColor="text1"/>
          <w:sz w:val="20"/>
          <w:szCs w:val="20"/>
        </w:rPr>
        <w:t xml:space="preserve"> 314-316. </w:t>
      </w:r>
    </w:p>
    <w:p w14:paraId="0F99422D" w14:textId="77777777" w:rsidR="006037E9" w:rsidRPr="00662B77" w:rsidRDefault="006037E9" w:rsidP="006037E9">
      <w:pPr>
        <w:autoSpaceDE w:val="0"/>
        <w:autoSpaceDN w:val="0"/>
        <w:adjustRightInd w:val="0"/>
        <w:snapToGrid w:val="0"/>
        <w:spacing w:after="0" w:line="240" w:lineRule="auto"/>
        <w:ind w:left="142" w:hanging="142"/>
        <w:jc w:val="both"/>
        <w:rPr>
          <w:rFonts w:cs="Arial"/>
          <w:b/>
          <w:bCs/>
          <w:color w:val="000000" w:themeColor="text1"/>
          <w:sz w:val="20"/>
          <w:szCs w:val="20"/>
          <w:lang w:val="en-GB"/>
        </w:rPr>
      </w:pPr>
      <w:r w:rsidRPr="004F6552">
        <w:rPr>
          <w:rFonts w:cs="Arial"/>
          <w:color w:val="000000" w:themeColor="text1"/>
          <w:sz w:val="20"/>
          <w:szCs w:val="20"/>
        </w:rPr>
        <w:t xml:space="preserve">King JM, Heinen JT. (2004). An assessment of the behaviors of overwintering manatees as influenced by interactions with tourists at two sites in central Florida. </w:t>
      </w:r>
      <w:r w:rsidRPr="00662B77">
        <w:rPr>
          <w:rFonts w:cs="Arial"/>
          <w:color w:val="000000" w:themeColor="text1"/>
          <w:sz w:val="20"/>
          <w:szCs w:val="20"/>
          <w:lang w:val="en-GB"/>
        </w:rPr>
        <w:t>Biological Conservation 117:227–234.</w:t>
      </w:r>
    </w:p>
    <w:p w14:paraId="058C6250"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662B77">
        <w:rPr>
          <w:rFonts w:ascii="Arial" w:hAnsi="Arial" w:cs="Arial"/>
          <w:color w:val="000000" w:themeColor="text1"/>
          <w:sz w:val="20"/>
          <w:szCs w:val="20"/>
          <w:lang w:val="en-GB"/>
        </w:rPr>
        <w:t xml:space="preserve">Kirkwood R, Boren L, Shaughnessy P, </w:t>
      </w:r>
      <w:proofErr w:type="spellStart"/>
      <w:r w:rsidRPr="00662B77">
        <w:rPr>
          <w:rFonts w:ascii="Arial" w:hAnsi="Arial" w:cs="Arial"/>
          <w:color w:val="000000" w:themeColor="text1"/>
          <w:sz w:val="20"/>
          <w:szCs w:val="20"/>
          <w:lang w:val="en-GB"/>
        </w:rPr>
        <w:t>Szteren</w:t>
      </w:r>
      <w:proofErr w:type="spellEnd"/>
      <w:r w:rsidRPr="00662B77">
        <w:rPr>
          <w:rFonts w:ascii="Arial" w:hAnsi="Arial" w:cs="Arial"/>
          <w:color w:val="000000" w:themeColor="text1"/>
          <w:sz w:val="20"/>
          <w:szCs w:val="20"/>
          <w:lang w:val="en-GB"/>
        </w:rPr>
        <w:t xml:space="preserve"> </w:t>
      </w:r>
      <w:proofErr w:type="spellStart"/>
      <w:proofErr w:type="gramStart"/>
      <w:r w:rsidRPr="00662B77">
        <w:rPr>
          <w:rFonts w:ascii="Arial" w:hAnsi="Arial" w:cs="Arial"/>
          <w:color w:val="000000" w:themeColor="text1"/>
          <w:sz w:val="20"/>
          <w:szCs w:val="20"/>
          <w:lang w:val="en-GB"/>
        </w:rPr>
        <w:t>D,Mawson</w:t>
      </w:r>
      <w:proofErr w:type="spellEnd"/>
      <w:proofErr w:type="gramEnd"/>
      <w:r w:rsidRPr="00662B77">
        <w:rPr>
          <w:rFonts w:ascii="Arial" w:hAnsi="Arial" w:cs="Arial"/>
          <w:color w:val="000000" w:themeColor="text1"/>
          <w:sz w:val="20"/>
          <w:szCs w:val="20"/>
          <w:lang w:val="en-GB"/>
        </w:rPr>
        <w:t xml:space="preserve"> P, </w:t>
      </w:r>
      <w:proofErr w:type="spellStart"/>
      <w:r w:rsidRPr="00662B77">
        <w:rPr>
          <w:rFonts w:ascii="Arial" w:hAnsi="Arial" w:cs="Arial"/>
          <w:color w:val="000000" w:themeColor="text1"/>
          <w:sz w:val="20"/>
          <w:szCs w:val="20"/>
          <w:lang w:val="en-GB"/>
        </w:rPr>
        <w:t>Hückstädt</w:t>
      </w:r>
      <w:proofErr w:type="spellEnd"/>
      <w:r w:rsidRPr="00662B77">
        <w:rPr>
          <w:rFonts w:ascii="Arial" w:hAnsi="Arial" w:cs="Arial"/>
          <w:color w:val="000000" w:themeColor="text1"/>
          <w:sz w:val="20"/>
          <w:szCs w:val="20"/>
          <w:lang w:val="en-GB"/>
        </w:rPr>
        <w:t xml:space="preserve"> L, Hofmeyr G, Oosthuizen H, </w:t>
      </w:r>
      <w:proofErr w:type="spellStart"/>
      <w:r w:rsidRPr="00662B77">
        <w:rPr>
          <w:rFonts w:ascii="Arial" w:hAnsi="Arial" w:cs="Arial"/>
          <w:color w:val="000000" w:themeColor="text1"/>
          <w:sz w:val="20"/>
          <w:szCs w:val="20"/>
          <w:lang w:val="en-GB"/>
        </w:rPr>
        <w:t>Schiavini</w:t>
      </w:r>
      <w:proofErr w:type="spellEnd"/>
      <w:r w:rsidRPr="00662B77">
        <w:rPr>
          <w:rFonts w:ascii="Arial" w:hAnsi="Arial" w:cs="Arial"/>
          <w:color w:val="000000" w:themeColor="text1"/>
          <w:sz w:val="20"/>
          <w:szCs w:val="20"/>
          <w:lang w:val="en-GB"/>
        </w:rPr>
        <w:t xml:space="preserve"> A, Campagna C, Berris M. (2003). </w:t>
      </w:r>
      <w:r w:rsidRPr="004F6552">
        <w:rPr>
          <w:rFonts w:ascii="Arial" w:hAnsi="Arial" w:cs="Arial"/>
          <w:color w:val="000000" w:themeColor="text1"/>
          <w:sz w:val="20"/>
          <w:szCs w:val="20"/>
          <w:lang w:val="en-US"/>
        </w:rPr>
        <w:t xml:space="preserve">Pinniped-focused tourism in the Southern Hemisphere: a review of the industry. In Gales N, Hindell M, Kirkwood R (Eds.), </w:t>
      </w:r>
      <w:r w:rsidRPr="004F6552">
        <w:rPr>
          <w:rFonts w:ascii="Arial" w:hAnsi="Arial" w:cs="Arial"/>
          <w:i/>
          <w:iCs/>
          <w:color w:val="000000" w:themeColor="text1"/>
          <w:sz w:val="20"/>
          <w:szCs w:val="20"/>
          <w:lang w:val="en-US"/>
        </w:rPr>
        <w:t>Marine Mammals: Fisheries, Tourism and Management Issues</w:t>
      </w:r>
      <w:r w:rsidRPr="004F6552">
        <w:rPr>
          <w:rFonts w:ascii="Arial" w:hAnsi="Arial" w:cs="Arial"/>
          <w:color w:val="000000" w:themeColor="text1"/>
          <w:sz w:val="20"/>
          <w:szCs w:val="20"/>
          <w:lang w:val="en-US"/>
        </w:rPr>
        <w:t>, pp. 257-276, CSIRO Publishing.</w:t>
      </w:r>
    </w:p>
    <w:p w14:paraId="75A43FBF" w14:textId="77777777" w:rsidR="006037E9" w:rsidRPr="004F6552" w:rsidRDefault="006037E9" w:rsidP="006037E9">
      <w:pPr>
        <w:spacing w:after="0" w:line="240" w:lineRule="auto"/>
        <w:ind w:left="142" w:hanging="142"/>
        <w:jc w:val="both"/>
        <w:rPr>
          <w:rFonts w:cs="Arial"/>
          <w:color w:val="000000" w:themeColor="text1"/>
          <w:sz w:val="20"/>
          <w:szCs w:val="20"/>
        </w:rPr>
      </w:pPr>
      <w:proofErr w:type="spellStart"/>
      <w:r w:rsidRPr="004F6552">
        <w:rPr>
          <w:rFonts w:cs="Arial"/>
          <w:color w:val="000000" w:themeColor="text1"/>
          <w:sz w:val="20"/>
          <w:szCs w:val="20"/>
        </w:rPr>
        <w:t>Kornblith</w:t>
      </w:r>
      <w:proofErr w:type="spellEnd"/>
      <w:r w:rsidRPr="004F6552">
        <w:rPr>
          <w:rFonts w:cs="Arial"/>
          <w:color w:val="000000" w:themeColor="text1"/>
          <w:sz w:val="20"/>
          <w:szCs w:val="20"/>
        </w:rPr>
        <w:t xml:space="preserve"> AE, Budak JZ, Simeone CA, </w:t>
      </w:r>
      <w:proofErr w:type="spellStart"/>
      <w:r w:rsidRPr="004F6552">
        <w:rPr>
          <w:rFonts w:cs="Arial"/>
          <w:color w:val="000000" w:themeColor="text1"/>
          <w:sz w:val="20"/>
          <w:szCs w:val="20"/>
        </w:rPr>
        <w:t>Nuckton</w:t>
      </w:r>
      <w:proofErr w:type="spellEnd"/>
      <w:r w:rsidRPr="004F6552">
        <w:rPr>
          <w:rFonts w:cs="Arial"/>
          <w:color w:val="000000" w:themeColor="text1"/>
          <w:sz w:val="20"/>
          <w:szCs w:val="20"/>
        </w:rPr>
        <w:t xml:space="preserve"> TJ. (2019). Severe sea lion bites in urban cold-water swimmers. The Journal of Emergency Medicine 57:859-865.</w:t>
      </w:r>
    </w:p>
    <w:p w14:paraId="392E746E" w14:textId="77777777" w:rsidR="006037E9" w:rsidRPr="004F6552" w:rsidRDefault="006037E9" w:rsidP="006037E9">
      <w:pPr>
        <w:spacing w:after="0" w:line="240" w:lineRule="auto"/>
        <w:ind w:left="142" w:hanging="142"/>
        <w:jc w:val="both"/>
        <w:rPr>
          <w:rFonts w:cs="Arial"/>
          <w:sz w:val="20"/>
          <w:szCs w:val="20"/>
        </w:rPr>
      </w:pPr>
      <w:proofErr w:type="spellStart"/>
      <w:r w:rsidRPr="004F6552">
        <w:rPr>
          <w:rFonts w:cs="Arial"/>
          <w:sz w:val="20"/>
          <w:szCs w:val="20"/>
        </w:rPr>
        <w:t>Kyngdon</w:t>
      </w:r>
      <w:proofErr w:type="spellEnd"/>
      <w:r w:rsidRPr="004F6552">
        <w:rPr>
          <w:rFonts w:cs="Arial"/>
          <w:sz w:val="20"/>
          <w:szCs w:val="20"/>
        </w:rPr>
        <w:t xml:space="preserve">, D. J., E. O. Minot, and K. J. Stafford. 2003. </w:t>
      </w:r>
      <w:proofErr w:type="spellStart"/>
      <w:r w:rsidRPr="004F6552">
        <w:rPr>
          <w:rFonts w:cs="Arial"/>
          <w:sz w:val="20"/>
          <w:szCs w:val="20"/>
        </w:rPr>
        <w:t>Behavioural</w:t>
      </w:r>
      <w:proofErr w:type="spellEnd"/>
      <w:r w:rsidRPr="004F6552">
        <w:rPr>
          <w:rFonts w:cs="Arial"/>
          <w:sz w:val="20"/>
          <w:szCs w:val="20"/>
        </w:rPr>
        <w:t xml:space="preserve"> responses of captive common dolphins Delphinus </w:t>
      </w:r>
      <w:proofErr w:type="spellStart"/>
      <w:r w:rsidRPr="004F6552">
        <w:rPr>
          <w:rFonts w:cs="Arial"/>
          <w:sz w:val="20"/>
          <w:szCs w:val="20"/>
        </w:rPr>
        <w:t>delphis</w:t>
      </w:r>
      <w:proofErr w:type="spellEnd"/>
      <w:r w:rsidRPr="004F6552">
        <w:rPr>
          <w:rFonts w:cs="Arial"/>
          <w:sz w:val="20"/>
          <w:szCs w:val="20"/>
        </w:rPr>
        <w:t xml:space="preserve"> to a “Swim-with-Dolphin” </w:t>
      </w:r>
      <w:proofErr w:type="spellStart"/>
      <w:r w:rsidRPr="004F6552">
        <w:rPr>
          <w:rFonts w:cs="Arial"/>
          <w:sz w:val="20"/>
          <w:szCs w:val="20"/>
        </w:rPr>
        <w:t>programme</w:t>
      </w:r>
      <w:proofErr w:type="spellEnd"/>
      <w:r w:rsidRPr="004F6552">
        <w:rPr>
          <w:rFonts w:cs="Arial"/>
          <w:sz w:val="20"/>
          <w:szCs w:val="20"/>
        </w:rPr>
        <w:t xml:space="preserve">. Applied Animal </w:t>
      </w:r>
      <w:proofErr w:type="spellStart"/>
      <w:r w:rsidRPr="004F6552">
        <w:rPr>
          <w:rFonts w:cs="Arial"/>
          <w:sz w:val="20"/>
          <w:szCs w:val="20"/>
        </w:rPr>
        <w:t>Behaviour</w:t>
      </w:r>
      <w:proofErr w:type="spellEnd"/>
      <w:r w:rsidRPr="004F6552">
        <w:rPr>
          <w:rFonts w:cs="Arial"/>
          <w:sz w:val="20"/>
          <w:szCs w:val="20"/>
        </w:rPr>
        <w:t xml:space="preserve"> Science 81:163–170.</w:t>
      </w:r>
    </w:p>
    <w:p w14:paraId="4635651F"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sz w:val="20"/>
          <w:szCs w:val="20"/>
        </w:rPr>
        <w:t>Lammers, M.O., Pack, A.A., Lyman, E.G. and Espiritu, L., 2013. Trends in collisions between vessels and North Pacific humpback whales (Megaptera novaeangliae) in Hawaiian waters (1975– 2011). Journal of Cetacean Research and Management, 13(1), pp.73-80.</w:t>
      </w:r>
    </w:p>
    <w:p w14:paraId="097522D8"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Landry MS, Taggart CT. (2010). “Turtle watching” conservation guidelines: green turtle (</w:t>
      </w:r>
      <w:r w:rsidRPr="004F6552">
        <w:rPr>
          <w:rFonts w:ascii="Arial" w:hAnsi="Arial" w:cs="Arial"/>
          <w:i/>
          <w:color w:val="000000" w:themeColor="text1"/>
          <w:sz w:val="20"/>
          <w:szCs w:val="20"/>
          <w:lang w:val="en-US"/>
        </w:rPr>
        <w:t>Chelonia mydas</w:t>
      </w:r>
      <w:r w:rsidRPr="004F6552">
        <w:rPr>
          <w:rFonts w:ascii="Arial" w:hAnsi="Arial" w:cs="Arial"/>
          <w:color w:val="000000" w:themeColor="text1"/>
          <w:sz w:val="20"/>
          <w:szCs w:val="20"/>
          <w:lang w:val="en-US"/>
        </w:rPr>
        <w:t>) tourism in nearshore coastal environments. Biodiversity and Conservation 19:305.</w:t>
      </w:r>
    </w:p>
    <w:p w14:paraId="6DC65E01"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4F6552">
        <w:rPr>
          <w:rFonts w:eastAsiaTheme="minorEastAsia" w:cs="Arial"/>
          <w:color w:val="000000" w:themeColor="text1"/>
          <w:sz w:val="20"/>
          <w:szCs w:val="20"/>
        </w:rPr>
        <w:t xml:space="preserve">Laroche RK, Kock AA, Dill LM, Oosthuizen WH. (2007.) Effects of provisioning ecotourism activity on the </w:t>
      </w:r>
      <w:proofErr w:type="spellStart"/>
      <w:r w:rsidRPr="004F6552">
        <w:rPr>
          <w:rFonts w:eastAsiaTheme="minorEastAsia" w:cs="Arial"/>
          <w:color w:val="000000" w:themeColor="text1"/>
          <w:sz w:val="20"/>
          <w:szCs w:val="20"/>
        </w:rPr>
        <w:t>behaviour</w:t>
      </w:r>
      <w:proofErr w:type="spellEnd"/>
      <w:r w:rsidRPr="004F6552">
        <w:rPr>
          <w:rFonts w:eastAsiaTheme="minorEastAsia" w:cs="Arial"/>
          <w:color w:val="000000" w:themeColor="text1"/>
          <w:sz w:val="20"/>
          <w:szCs w:val="20"/>
        </w:rPr>
        <w:t xml:space="preserve"> of white sharks </w:t>
      </w:r>
      <w:r w:rsidRPr="004F6552">
        <w:rPr>
          <w:rFonts w:eastAsiaTheme="minorEastAsia" w:cs="Arial"/>
          <w:i/>
          <w:iCs/>
          <w:color w:val="000000" w:themeColor="text1"/>
          <w:sz w:val="20"/>
          <w:szCs w:val="20"/>
        </w:rPr>
        <w:t>Carcharodon carcharias</w:t>
      </w:r>
      <w:r w:rsidRPr="004F6552">
        <w:rPr>
          <w:rFonts w:eastAsiaTheme="minorEastAsia" w:cs="Arial"/>
          <w:color w:val="000000" w:themeColor="text1"/>
          <w:sz w:val="20"/>
          <w:szCs w:val="20"/>
        </w:rPr>
        <w:t>. Marine Ecology Progress Series 338:199−209.</w:t>
      </w:r>
    </w:p>
    <w:p w14:paraId="6E114CA3"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Lawrence AJ, Budziak A, Campbell I, Cornish A, Ender I, Jeffries B, …, Ward-Paige CA. (2016). </w:t>
      </w:r>
      <w:proofErr w:type="gramStart"/>
      <w:r w:rsidRPr="004F6552">
        <w:rPr>
          <w:rFonts w:cs="Arial"/>
          <w:color w:val="000000" w:themeColor="text1"/>
          <w:sz w:val="20"/>
          <w:szCs w:val="20"/>
        </w:rPr>
        <w:t>Responsible</w:t>
      </w:r>
      <w:proofErr w:type="gramEnd"/>
      <w:r w:rsidRPr="004F6552">
        <w:rPr>
          <w:rFonts w:cs="Arial"/>
          <w:color w:val="000000" w:themeColor="text1"/>
          <w:sz w:val="20"/>
          <w:szCs w:val="20"/>
        </w:rPr>
        <w:t xml:space="preserve"> shark and ray tourism: A guide to best practice. Gland, Switzerland: WWF, and Rancho Santa Margarita, USA: Project AWARE and Dorset, UK: Manta Trust.</w:t>
      </w:r>
    </w:p>
    <w:p w14:paraId="28B60838"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Style w:val="referencesurname"/>
          <w:rFonts w:cs="Arial"/>
          <w:color w:val="000000" w:themeColor="text1"/>
          <w:sz w:val="20"/>
          <w:szCs w:val="20"/>
        </w:rPr>
        <w:t>Lewis</w:t>
      </w:r>
      <w:r w:rsidRPr="004F6552">
        <w:rPr>
          <w:rStyle w:val="referencestring-name"/>
          <w:rFonts w:cs="Arial"/>
          <w:color w:val="000000" w:themeColor="text1"/>
          <w:sz w:val="20"/>
          <w:szCs w:val="20"/>
        </w:rPr>
        <w:t xml:space="preserve"> </w:t>
      </w:r>
      <w:r w:rsidRPr="004F6552">
        <w:rPr>
          <w:rStyle w:val="referencegiven-names"/>
          <w:rFonts w:cs="Arial"/>
          <w:color w:val="000000" w:themeColor="text1"/>
          <w:sz w:val="20"/>
          <w:szCs w:val="20"/>
        </w:rPr>
        <w:t xml:space="preserve">A, </w:t>
      </w:r>
      <w:r w:rsidRPr="004F6552">
        <w:rPr>
          <w:rStyle w:val="referencesurname"/>
          <w:rFonts w:cs="Arial"/>
          <w:color w:val="000000" w:themeColor="text1"/>
          <w:sz w:val="20"/>
          <w:szCs w:val="20"/>
        </w:rPr>
        <w:t>Newsome</w:t>
      </w:r>
      <w:r w:rsidRPr="004F6552">
        <w:rPr>
          <w:rStyle w:val="referencestring-name"/>
          <w:rFonts w:cs="Arial"/>
          <w:color w:val="000000" w:themeColor="text1"/>
          <w:sz w:val="20"/>
          <w:szCs w:val="20"/>
        </w:rPr>
        <w:t xml:space="preserve"> </w:t>
      </w:r>
      <w:r w:rsidRPr="004F6552">
        <w:rPr>
          <w:rStyle w:val="referencegiven-names"/>
          <w:rFonts w:cs="Arial"/>
          <w:color w:val="000000" w:themeColor="text1"/>
          <w:sz w:val="20"/>
          <w:szCs w:val="20"/>
        </w:rPr>
        <w:t>D.</w:t>
      </w:r>
      <w:r w:rsidRPr="004F6552">
        <w:rPr>
          <w:rStyle w:val="referencemixed-citation"/>
          <w:rFonts w:cs="Arial"/>
          <w:color w:val="000000" w:themeColor="text1"/>
          <w:sz w:val="20"/>
          <w:szCs w:val="20"/>
        </w:rPr>
        <w:t xml:space="preserve"> (</w:t>
      </w:r>
      <w:r w:rsidRPr="004F6552">
        <w:rPr>
          <w:rStyle w:val="referenceyear"/>
          <w:rFonts w:cs="Arial"/>
          <w:color w:val="000000" w:themeColor="text1"/>
          <w:sz w:val="20"/>
          <w:szCs w:val="20"/>
        </w:rPr>
        <w:t>2003</w:t>
      </w:r>
      <w:r w:rsidRPr="004F6552">
        <w:rPr>
          <w:rStyle w:val="referencemixed-citation"/>
          <w:rFonts w:cs="Arial"/>
          <w:color w:val="000000" w:themeColor="text1"/>
          <w:sz w:val="20"/>
          <w:szCs w:val="20"/>
        </w:rPr>
        <w:t xml:space="preserve">) </w:t>
      </w:r>
      <w:r w:rsidRPr="004F6552">
        <w:rPr>
          <w:rStyle w:val="referencearticle-title"/>
          <w:rFonts w:cs="Arial"/>
          <w:color w:val="000000" w:themeColor="text1"/>
          <w:sz w:val="20"/>
          <w:szCs w:val="20"/>
        </w:rPr>
        <w:t>Planning for stingray tourism at Hamelin Bay, Western Australia: the importance of stakeholder perspectives</w:t>
      </w:r>
      <w:r w:rsidRPr="004F6552">
        <w:rPr>
          <w:rStyle w:val="referencemixed-citation"/>
          <w:rFonts w:cs="Arial"/>
          <w:color w:val="000000" w:themeColor="text1"/>
          <w:sz w:val="20"/>
          <w:szCs w:val="20"/>
        </w:rPr>
        <w:t xml:space="preserve">. </w:t>
      </w:r>
      <w:r w:rsidRPr="004F6552">
        <w:rPr>
          <w:rStyle w:val="referencesource"/>
          <w:rFonts w:cs="Arial"/>
          <w:color w:val="000000" w:themeColor="text1"/>
          <w:sz w:val="20"/>
          <w:szCs w:val="20"/>
        </w:rPr>
        <w:t>International Journal of Tourism Research</w:t>
      </w:r>
      <w:r w:rsidRPr="004F6552">
        <w:rPr>
          <w:rStyle w:val="referencemixed-citation"/>
          <w:rFonts w:cs="Arial"/>
          <w:color w:val="000000" w:themeColor="text1"/>
          <w:sz w:val="20"/>
          <w:szCs w:val="20"/>
        </w:rPr>
        <w:t xml:space="preserve"> </w:t>
      </w:r>
      <w:r w:rsidRPr="004F6552">
        <w:rPr>
          <w:rStyle w:val="referencevolume"/>
          <w:rFonts w:cs="Arial"/>
          <w:color w:val="000000" w:themeColor="text1"/>
          <w:sz w:val="20"/>
          <w:szCs w:val="20"/>
        </w:rPr>
        <w:t>5</w:t>
      </w:r>
      <w:r w:rsidRPr="004F6552">
        <w:rPr>
          <w:rStyle w:val="referencemixed-citation"/>
          <w:rFonts w:cs="Arial"/>
          <w:color w:val="000000" w:themeColor="text1"/>
          <w:sz w:val="20"/>
          <w:szCs w:val="20"/>
        </w:rPr>
        <w:t>:</w:t>
      </w:r>
      <w:r w:rsidRPr="004F6552">
        <w:rPr>
          <w:rStyle w:val="referencefpage"/>
          <w:rFonts w:cs="Arial"/>
          <w:color w:val="000000" w:themeColor="text1"/>
          <w:sz w:val="20"/>
          <w:szCs w:val="20"/>
        </w:rPr>
        <w:t>331</w:t>
      </w:r>
      <w:r w:rsidRPr="004F6552">
        <w:rPr>
          <w:rStyle w:val="referencemixed-citation"/>
          <w:rFonts w:cs="Arial"/>
          <w:color w:val="000000" w:themeColor="text1"/>
          <w:sz w:val="20"/>
          <w:szCs w:val="20"/>
        </w:rPr>
        <w:t>-</w:t>
      </w:r>
      <w:r w:rsidRPr="004F6552">
        <w:rPr>
          <w:rStyle w:val="referencelpage"/>
          <w:rFonts w:cs="Arial"/>
          <w:color w:val="000000" w:themeColor="text1"/>
          <w:sz w:val="20"/>
          <w:szCs w:val="20"/>
        </w:rPr>
        <w:t>46</w:t>
      </w:r>
      <w:r w:rsidRPr="004F6552">
        <w:rPr>
          <w:rStyle w:val="referencemixed-citation"/>
          <w:rFonts w:cs="Arial"/>
          <w:color w:val="000000" w:themeColor="text1"/>
          <w:sz w:val="20"/>
          <w:szCs w:val="20"/>
        </w:rPr>
        <w:t>.</w:t>
      </w:r>
    </w:p>
    <w:p w14:paraId="6A6621AF"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 xml:space="preserve">Ludewig UC, Williams-Grey V. (2019). A guide to responsible whale watching. Whale and Dolphin Conservation. </w:t>
      </w:r>
      <w:hyperlink r:id="rId152" w:history="1">
        <w:r w:rsidRPr="004F6552">
          <w:rPr>
            <w:rStyle w:val="Hyperlink"/>
            <w:rFonts w:ascii="Arial" w:hAnsi="Arial" w:cs="Arial"/>
            <w:color w:val="000000" w:themeColor="text1"/>
            <w:sz w:val="20"/>
            <w:szCs w:val="20"/>
            <w:lang w:val="en-US"/>
          </w:rPr>
          <w:t>https://whales.org/wp-content/uploads/sites/6/2019/05/wdc-responsible-whale-watching-guide-2019.pdf</w:t>
        </w:r>
      </w:hyperlink>
    </w:p>
    <w:p w14:paraId="6B273281" w14:textId="77777777" w:rsidR="006037E9" w:rsidRPr="004F6552" w:rsidRDefault="006037E9" w:rsidP="006037E9">
      <w:pPr>
        <w:autoSpaceDE w:val="0"/>
        <w:autoSpaceDN w:val="0"/>
        <w:adjustRightIn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Lundquist D, Markowitz TM. (2009). Effects of tourism on </w:t>
      </w:r>
      <w:proofErr w:type="spellStart"/>
      <w:r w:rsidRPr="004F6552">
        <w:rPr>
          <w:rFonts w:cs="Arial"/>
          <w:color w:val="000000" w:themeColor="text1"/>
          <w:sz w:val="20"/>
          <w:szCs w:val="20"/>
        </w:rPr>
        <w:t>behaviour</w:t>
      </w:r>
      <w:proofErr w:type="spellEnd"/>
      <w:r w:rsidRPr="004F6552">
        <w:rPr>
          <w:rFonts w:cs="Arial"/>
          <w:color w:val="000000" w:themeColor="text1"/>
          <w:sz w:val="20"/>
          <w:szCs w:val="20"/>
        </w:rPr>
        <w:t xml:space="preserve"> and movement patterns of dusky dolphin groups monitored from shore stations. In Markowitz TM, </w:t>
      </w:r>
      <w:proofErr w:type="spellStart"/>
      <w:r w:rsidRPr="004F6552">
        <w:rPr>
          <w:rFonts w:cs="Arial"/>
          <w:color w:val="000000" w:themeColor="text1"/>
          <w:sz w:val="20"/>
          <w:szCs w:val="20"/>
        </w:rPr>
        <w:t>DuFresne</w:t>
      </w:r>
      <w:proofErr w:type="spellEnd"/>
      <w:r w:rsidRPr="004F6552">
        <w:rPr>
          <w:rFonts w:cs="Arial"/>
          <w:color w:val="000000" w:themeColor="text1"/>
          <w:sz w:val="20"/>
          <w:szCs w:val="20"/>
        </w:rPr>
        <w:t xml:space="preserve"> S, </w:t>
      </w:r>
      <w:proofErr w:type="spellStart"/>
      <w:r w:rsidRPr="004F6552">
        <w:rPr>
          <w:rFonts w:cs="Arial"/>
          <w:color w:val="000000" w:themeColor="text1"/>
          <w:sz w:val="20"/>
          <w:szCs w:val="20"/>
        </w:rPr>
        <w:t>Würsig</w:t>
      </w:r>
      <w:proofErr w:type="spellEnd"/>
      <w:r w:rsidRPr="004F6552">
        <w:rPr>
          <w:rFonts w:cs="Arial"/>
          <w:color w:val="000000" w:themeColor="text1"/>
          <w:sz w:val="20"/>
          <w:szCs w:val="20"/>
        </w:rPr>
        <w:t xml:space="preserve"> B (Eds.), </w:t>
      </w:r>
      <w:r w:rsidRPr="004F6552">
        <w:rPr>
          <w:rFonts w:cs="Arial"/>
          <w:i/>
          <w:iCs/>
          <w:color w:val="000000" w:themeColor="text1"/>
          <w:sz w:val="20"/>
          <w:szCs w:val="20"/>
        </w:rPr>
        <w:t>Tourism Effects on Dusky Dolphins at Kaikoura, New Zealand</w:t>
      </w:r>
      <w:r w:rsidRPr="004F6552">
        <w:rPr>
          <w:rFonts w:cs="Arial"/>
          <w:color w:val="000000" w:themeColor="text1"/>
          <w:sz w:val="20"/>
          <w:szCs w:val="20"/>
        </w:rPr>
        <w:t>, pp. 9-22, Department of Conservation.</w:t>
      </w:r>
    </w:p>
    <w:p w14:paraId="59C96956" w14:textId="77777777" w:rsidR="006037E9" w:rsidRPr="004F6552" w:rsidRDefault="006037E9" w:rsidP="006037E9">
      <w:pPr>
        <w:snapToGrid w:val="0"/>
        <w:spacing w:after="0" w:line="240" w:lineRule="auto"/>
        <w:ind w:left="142" w:hanging="142"/>
        <w:jc w:val="both"/>
        <w:rPr>
          <w:color w:val="000000" w:themeColor="text1"/>
          <w:sz w:val="20"/>
        </w:rPr>
      </w:pPr>
      <w:r w:rsidRPr="004F6552">
        <w:rPr>
          <w:rFonts w:cs="Arial"/>
          <w:color w:val="000000" w:themeColor="text1"/>
          <w:sz w:val="20"/>
          <w:szCs w:val="20"/>
        </w:rPr>
        <w:t xml:space="preserve">Lundquist D, Sironi M, </w:t>
      </w:r>
      <w:proofErr w:type="spellStart"/>
      <w:r w:rsidRPr="004F6552">
        <w:rPr>
          <w:rFonts w:cs="Arial"/>
          <w:color w:val="000000" w:themeColor="text1"/>
          <w:sz w:val="20"/>
          <w:szCs w:val="20"/>
        </w:rPr>
        <w:t>Würsig</w:t>
      </w:r>
      <w:proofErr w:type="spellEnd"/>
      <w:r w:rsidRPr="004F6552">
        <w:rPr>
          <w:rFonts w:cs="Arial"/>
          <w:color w:val="000000" w:themeColor="text1"/>
          <w:sz w:val="20"/>
          <w:szCs w:val="20"/>
        </w:rPr>
        <w:t xml:space="preserve"> B, Rowntree V, Martino J, Lundquist L. (2013). Response of southern right whales to simulated swim-</w:t>
      </w:r>
      <w:r w:rsidRPr="004F6552">
        <w:rPr>
          <w:rStyle w:val="ls1"/>
          <w:rFonts w:cs="Arial"/>
          <w:color w:val="000000" w:themeColor="text1"/>
          <w:sz w:val="20"/>
          <w:szCs w:val="20"/>
        </w:rPr>
        <w:t>with</w:t>
      </w:r>
      <w:r w:rsidRPr="004F6552">
        <w:rPr>
          <w:rFonts w:cs="Arial"/>
          <w:color w:val="000000" w:themeColor="text1"/>
          <w:sz w:val="20"/>
          <w:szCs w:val="20"/>
        </w:rPr>
        <w:t xml:space="preserve">-whale tourism at </w:t>
      </w:r>
      <w:proofErr w:type="spellStart"/>
      <w:r w:rsidRPr="004F6552">
        <w:rPr>
          <w:rFonts w:cs="Arial"/>
          <w:color w:val="000000" w:themeColor="text1"/>
          <w:sz w:val="20"/>
          <w:szCs w:val="20"/>
        </w:rPr>
        <w:t>Península</w:t>
      </w:r>
      <w:proofErr w:type="spellEnd"/>
      <w:r w:rsidRPr="004F6552">
        <w:rPr>
          <w:rFonts w:cs="Arial"/>
          <w:color w:val="000000" w:themeColor="text1"/>
          <w:sz w:val="20"/>
          <w:szCs w:val="20"/>
        </w:rPr>
        <w:t xml:space="preserve"> Valdés, Argentina. </w:t>
      </w:r>
      <w:r w:rsidRPr="004F6552">
        <w:rPr>
          <w:rStyle w:val="ff13"/>
          <w:color w:val="000000" w:themeColor="text1"/>
          <w:sz w:val="20"/>
        </w:rPr>
        <w:t>Marine Mammal Science</w:t>
      </w:r>
      <w:r w:rsidRPr="004F6552">
        <w:rPr>
          <w:color w:val="000000" w:themeColor="text1"/>
          <w:sz w:val="20"/>
        </w:rPr>
        <w:t xml:space="preserve"> </w:t>
      </w:r>
      <w:proofErr w:type="gramStart"/>
      <w:r w:rsidRPr="004F6552">
        <w:rPr>
          <w:color w:val="000000" w:themeColor="text1"/>
          <w:sz w:val="20"/>
        </w:rPr>
        <w:t>29</w:t>
      </w:r>
      <w:r w:rsidRPr="004F6552">
        <w:rPr>
          <w:rStyle w:val="ff10"/>
          <w:color w:val="000000" w:themeColor="text1"/>
          <w:sz w:val="20"/>
        </w:rPr>
        <w:t>:</w:t>
      </w:r>
      <w:r w:rsidRPr="004F6552">
        <w:rPr>
          <w:color w:val="000000" w:themeColor="text1"/>
          <w:sz w:val="20"/>
        </w:rPr>
        <w:t>E</w:t>
      </w:r>
      <w:proofErr w:type="gramEnd"/>
      <w:r w:rsidRPr="004F6552">
        <w:rPr>
          <w:color w:val="000000" w:themeColor="text1"/>
          <w:sz w:val="20"/>
        </w:rPr>
        <w:t>24-E45.</w:t>
      </w:r>
    </w:p>
    <w:p w14:paraId="1EDAE66E"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color w:val="000000" w:themeColor="text1"/>
          <w:sz w:val="20"/>
        </w:rPr>
        <w:t xml:space="preserve">Lynch MA, </w:t>
      </w:r>
      <w:proofErr w:type="spellStart"/>
      <w:r w:rsidRPr="004F6552">
        <w:rPr>
          <w:color w:val="000000" w:themeColor="text1"/>
          <w:sz w:val="20"/>
        </w:rPr>
        <w:t>Youngflesh</w:t>
      </w:r>
      <w:proofErr w:type="spellEnd"/>
      <w:r w:rsidRPr="004F6552">
        <w:rPr>
          <w:color w:val="000000" w:themeColor="text1"/>
          <w:sz w:val="20"/>
        </w:rPr>
        <w:t xml:space="preserve"> C, Agha NH, Ottinger MA, Lynch HJ. </w:t>
      </w:r>
      <w:r w:rsidRPr="004F6552">
        <w:rPr>
          <w:rFonts w:cs="Arial"/>
          <w:color w:val="000000" w:themeColor="text1"/>
          <w:sz w:val="20"/>
          <w:szCs w:val="20"/>
        </w:rPr>
        <w:t>(2019). Tourism and stress hormone measures in Gentoo Penguins on the Antarctic Peninsula. Polar Biology 42:1299-1306.</w:t>
      </w:r>
    </w:p>
    <w:p w14:paraId="4EC6C9CD"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proofErr w:type="spellStart"/>
      <w:r w:rsidRPr="004F6552">
        <w:rPr>
          <w:rFonts w:cs="Arial"/>
          <w:color w:val="000000" w:themeColor="text1"/>
          <w:sz w:val="20"/>
          <w:szCs w:val="20"/>
        </w:rPr>
        <w:t>Machernis</w:t>
      </w:r>
      <w:proofErr w:type="spellEnd"/>
      <w:r w:rsidRPr="004F6552">
        <w:rPr>
          <w:rFonts w:cs="Arial"/>
          <w:color w:val="000000" w:themeColor="text1"/>
          <w:sz w:val="20"/>
          <w:szCs w:val="20"/>
        </w:rPr>
        <w:t xml:space="preserve"> AF, Powell JR, Engleby L, Spradlin TR. (2018). An updated literature review examining the impacts of tourism on marine mammals over the last fifteen years (2000-2015) to inform research and management programs. NOAA Technical Memorandum NMFS-SER-7. </w:t>
      </w:r>
    </w:p>
    <w:p w14:paraId="3B388E05"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proofErr w:type="spellStart"/>
      <w:r w:rsidRPr="004F6552">
        <w:rPr>
          <w:rFonts w:eastAsiaTheme="minorEastAsia" w:cs="Arial"/>
          <w:color w:val="000000" w:themeColor="text1"/>
          <w:sz w:val="20"/>
          <w:szCs w:val="20"/>
        </w:rPr>
        <w:t>Maljkovi</w:t>
      </w:r>
      <w:proofErr w:type="spellEnd"/>
      <w:r w:rsidRPr="004F6552">
        <w:rPr>
          <w:rFonts w:eastAsiaTheme="minorEastAsia" w:cs="Arial"/>
          <w:color w:val="000000" w:themeColor="text1"/>
          <w:sz w:val="20"/>
          <w:szCs w:val="20"/>
        </w:rPr>
        <w:t xml:space="preserve"> A &amp; Côté IM. (2011). Effects of tourism-related provisioning on the trophic signatures and movement patterns of an apex predator, the Caribbean reef shark. Biological Conservation 144: 859−865.</w:t>
      </w:r>
    </w:p>
    <w:p w14:paraId="03AD39C6" w14:textId="0EC286AD" w:rsidR="006037E9" w:rsidRPr="00662B77" w:rsidRDefault="006037E9" w:rsidP="006037E9">
      <w:pPr>
        <w:spacing w:after="0" w:line="240" w:lineRule="auto"/>
        <w:ind w:left="142" w:hanging="142"/>
        <w:jc w:val="both"/>
        <w:rPr>
          <w:rFonts w:cs="Arial"/>
          <w:color w:val="000000" w:themeColor="text1"/>
          <w:sz w:val="20"/>
          <w:szCs w:val="20"/>
          <w:lang w:val="en-GB"/>
        </w:rPr>
      </w:pPr>
      <w:r w:rsidRPr="004F6552">
        <w:rPr>
          <w:rFonts w:cs="Arial"/>
          <w:color w:val="000000" w:themeColor="text1"/>
          <w:sz w:val="20"/>
          <w:szCs w:val="20"/>
        </w:rPr>
        <w:t>Mann J, Connor RC, Barr LM, Heithaus MR. (1998). Female reproductive success in bottlenose dolphins (</w:t>
      </w:r>
      <w:r w:rsidRPr="004F6552">
        <w:rPr>
          <w:rFonts w:cs="Arial"/>
          <w:i/>
          <w:iCs/>
          <w:color w:val="000000" w:themeColor="text1"/>
          <w:sz w:val="20"/>
          <w:szCs w:val="20"/>
        </w:rPr>
        <w:t>Tursiops sp</w:t>
      </w:r>
      <w:r w:rsidRPr="004F6552">
        <w:rPr>
          <w:rFonts w:cs="Arial"/>
          <w:color w:val="000000" w:themeColor="text1"/>
          <w:sz w:val="20"/>
          <w:szCs w:val="20"/>
        </w:rPr>
        <w:t xml:space="preserve">.): life history, habitat, provisioning, and group-size effects. </w:t>
      </w:r>
      <w:r w:rsidRPr="00662B77">
        <w:rPr>
          <w:rFonts w:cs="Arial"/>
          <w:color w:val="000000" w:themeColor="text1"/>
          <w:sz w:val="20"/>
          <w:szCs w:val="20"/>
          <w:lang w:val="en-GB"/>
        </w:rPr>
        <w:t xml:space="preserve">Behavioural Ecology </w:t>
      </w:r>
      <w:r w:rsidRPr="00662B77">
        <w:rPr>
          <w:rFonts w:cs="Arial"/>
          <w:b/>
          <w:bCs/>
          <w:color w:val="000000" w:themeColor="text1"/>
          <w:sz w:val="20"/>
          <w:szCs w:val="20"/>
          <w:lang w:val="en-GB"/>
        </w:rPr>
        <w:t>11</w:t>
      </w:r>
      <w:r w:rsidRPr="00662B77">
        <w:rPr>
          <w:rFonts w:cs="Arial"/>
          <w:color w:val="000000" w:themeColor="text1"/>
          <w:sz w:val="20"/>
          <w:szCs w:val="20"/>
          <w:lang w:val="en-GB"/>
        </w:rPr>
        <w:t>: 210–219.</w:t>
      </w:r>
    </w:p>
    <w:p w14:paraId="278E203F" w14:textId="77777777" w:rsidR="006037E9" w:rsidRPr="004F6552" w:rsidRDefault="006037E9" w:rsidP="006037E9">
      <w:pPr>
        <w:spacing w:after="0" w:line="240" w:lineRule="auto"/>
        <w:ind w:left="142" w:hanging="142"/>
        <w:jc w:val="both"/>
        <w:rPr>
          <w:rFonts w:cs="Arial"/>
          <w:color w:val="000000" w:themeColor="text1"/>
          <w:sz w:val="20"/>
          <w:szCs w:val="20"/>
        </w:rPr>
      </w:pPr>
      <w:r w:rsidRPr="008157D2">
        <w:rPr>
          <w:sz w:val="20"/>
        </w:rPr>
        <w:t xml:space="preserve">Mann, J., and C. Kemps. </w:t>
      </w:r>
      <w:r w:rsidRPr="004F6552">
        <w:rPr>
          <w:rFonts w:cs="Arial"/>
          <w:sz w:val="20"/>
          <w:szCs w:val="20"/>
        </w:rPr>
        <w:t xml:space="preserve">2003. The effects of provisioning on maternal care in wild bottlenose dolphins, Shark Bay, Australia. Pages 304–320in M. Hindell and R. Kirkwood, </w:t>
      </w:r>
      <w:proofErr w:type="spellStart"/>
      <w:proofErr w:type="gramStart"/>
      <w:r w:rsidRPr="004F6552">
        <w:rPr>
          <w:rFonts w:cs="Arial"/>
          <w:sz w:val="20"/>
          <w:szCs w:val="20"/>
        </w:rPr>
        <w:t>editors.Marine</w:t>
      </w:r>
      <w:proofErr w:type="spellEnd"/>
      <w:proofErr w:type="gramEnd"/>
      <w:r w:rsidRPr="004F6552">
        <w:rPr>
          <w:rFonts w:cs="Arial"/>
          <w:sz w:val="20"/>
          <w:szCs w:val="20"/>
        </w:rPr>
        <w:t xml:space="preserve"> Mammals: Fisheries, Tourism and Management Issues. CSIRO Publishing.</w:t>
      </w:r>
    </w:p>
    <w:p w14:paraId="1277D706"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Mann J, </w:t>
      </w:r>
      <w:proofErr w:type="spellStart"/>
      <w:r w:rsidRPr="004F6552">
        <w:rPr>
          <w:rFonts w:cs="Arial"/>
          <w:color w:val="000000" w:themeColor="text1"/>
          <w:sz w:val="20"/>
          <w:szCs w:val="20"/>
        </w:rPr>
        <w:t>Senigaglia</w:t>
      </w:r>
      <w:proofErr w:type="spellEnd"/>
      <w:r w:rsidRPr="004F6552">
        <w:rPr>
          <w:rFonts w:cs="Arial"/>
          <w:color w:val="000000" w:themeColor="text1"/>
          <w:sz w:val="20"/>
          <w:szCs w:val="20"/>
        </w:rPr>
        <w:t xml:space="preserve"> V, Jacoby A, Bejder L. (2018). A comparison of tourism and food-provisioning free-ranging dolphins at Monkey Mia and Bunbury, Australia. In Carr N, Broom DM (Eds), </w:t>
      </w:r>
      <w:r w:rsidRPr="004F6552">
        <w:rPr>
          <w:rFonts w:cs="Arial"/>
          <w:i/>
          <w:iCs/>
          <w:color w:val="000000" w:themeColor="text1"/>
          <w:sz w:val="20"/>
          <w:szCs w:val="20"/>
        </w:rPr>
        <w:t>Tourism and Animal Welfare</w:t>
      </w:r>
      <w:r w:rsidRPr="004F6552">
        <w:rPr>
          <w:rFonts w:cs="Arial"/>
          <w:color w:val="000000" w:themeColor="text1"/>
          <w:sz w:val="20"/>
          <w:szCs w:val="20"/>
        </w:rPr>
        <w:t>, pp. 85-96, CABI Publishing.</w:t>
      </w:r>
    </w:p>
    <w:p w14:paraId="1A80B542"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color w:val="000000" w:themeColor="text1"/>
          <w:sz w:val="20"/>
        </w:rPr>
        <w:t xml:space="preserve">Markham RB, Polk BF. (1979). Seal finger. </w:t>
      </w:r>
      <w:r w:rsidRPr="004F6552">
        <w:rPr>
          <w:rFonts w:cs="Arial"/>
          <w:color w:val="000000" w:themeColor="text1"/>
          <w:sz w:val="20"/>
          <w:szCs w:val="20"/>
        </w:rPr>
        <w:t>Reviews of infectious diseases 1: 567-569.</w:t>
      </w:r>
    </w:p>
    <w:p w14:paraId="56B661AB"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lastRenderedPageBreak/>
        <w:t xml:space="preserve">Markowitz TM, Dans SL, Crespo EA, Lundquist DJ, Duprey NM. (2010). Human interactions with dusky dolphins: harvest, fisheries, habitat alteration, and tourism. In </w:t>
      </w:r>
      <w:proofErr w:type="spellStart"/>
      <w:r w:rsidRPr="004F6552">
        <w:rPr>
          <w:rFonts w:cs="Arial"/>
          <w:color w:val="000000" w:themeColor="text1"/>
          <w:sz w:val="20"/>
          <w:szCs w:val="20"/>
        </w:rPr>
        <w:t>Würsig</w:t>
      </w:r>
      <w:proofErr w:type="spellEnd"/>
      <w:r w:rsidRPr="004F6552">
        <w:rPr>
          <w:rFonts w:cs="Arial"/>
          <w:color w:val="000000" w:themeColor="text1"/>
          <w:sz w:val="20"/>
          <w:szCs w:val="20"/>
        </w:rPr>
        <w:t xml:space="preserve"> B, </w:t>
      </w:r>
      <w:proofErr w:type="spellStart"/>
      <w:r w:rsidRPr="004F6552">
        <w:rPr>
          <w:rFonts w:cs="Arial"/>
          <w:color w:val="000000" w:themeColor="text1"/>
          <w:sz w:val="20"/>
          <w:szCs w:val="20"/>
        </w:rPr>
        <w:t>Würsig</w:t>
      </w:r>
      <w:proofErr w:type="spellEnd"/>
      <w:r w:rsidRPr="004F6552">
        <w:rPr>
          <w:rFonts w:cs="Arial"/>
          <w:color w:val="000000" w:themeColor="text1"/>
          <w:sz w:val="20"/>
          <w:szCs w:val="20"/>
        </w:rPr>
        <w:t xml:space="preserve"> M (Eds.), </w:t>
      </w:r>
      <w:r w:rsidRPr="004F6552">
        <w:rPr>
          <w:rFonts w:cs="Arial"/>
          <w:i/>
          <w:iCs/>
          <w:color w:val="000000" w:themeColor="text1"/>
          <w:sz w:val="20"/>
          <w:szCs w:val="20"/>
        </w:rPr>
        <w:t>The Dusky Dolphin</w:t>
      </w:r>
      <w:r w:rsidRPr="004F6552">
        <w:rPr>
          <w:rFonts w:cs="Arial"/>
          <w:color w:val="000000" w:themeColor="text1"/>
          <w:sz w:val="20"/>
          <w:szCs w:val="20"/>
        </w:rPr>
        <w:t>, pp. 211-244, Academic Press.</w:t>
      </w:r>
    </w:p>
    <w:p w14:paraId="2DCDBBE8" w14:textId="77777777" w:rsidR="006037E9" w:rsidRPr="00662B77" w:rsidRDefault="006037E9" w:rsidP="006037E9">
      <w:pPr>
        <w:snapToGrid w:val="0"/>
        <w:spacing w:after="0" w:line="240" w:lineRule="auto"/>
        <w:ind w:left="142" w:hanging="142"/>
        <w:jc w:val="both"/>
        <w:rPr>
          <w:rFonts w:cs="Arial"/>
          <w:color w:val="000000" w:themeColor="text1"/>
          <w:sz w:val="20"/>
          <w:szCs w:val="20"/>
          <w:lang w:val="en-GB"/>
        </w:rPr>
      </w:pPr>
      <w:r w:rsidRPr="004F6552">
        <w:rPr>
          <w:rFonts w:cs="Arial"/>
          <w:color w:val="000000" w:themeColor="text1"/>
          <w:sz w:val="20"/>
          <w:szCs w:val="20"/>
        </w:rPr>
        <w:t xml:space="preserve">Martin RA. (2007). A review of shark agonistic displays: comparison of display features and implications for shark–human interactions. </w:t>
      </w:r>
      <w:r w:rsidRPr="00662B77">
        <w:rPr>
          <w:rFonts w:cs="Arial"/>
          <w:color w:val="000000" w:themeColor="text1"/>
          <w:sz w:val="20"/>
          <w:szCs w:val="20"/>
          <w:lang w:val="en-GB"/>
        </w:rPr>
        <w:t>Marine and Freshwater Behaviour and Physiology 40:3-34.</w:t>
      </w:r>
    </w:p>
    <w:p w14:paraId="48AE8481"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Martinez E, Orams MB, </w:t>
      </w:r>
      <w:proofErr w:type="spellStart"/>
      <w:r w:rsidRPr="004F6552">
        <w:rPr>
          <w:rFonts w:cs="Arial"/>
          <w:color w:val="000000" w:themeColor="text1"/>
          <w:sz w:val="20"/>
          <w:szCs w:val="20"/>
        </w:rPr>
        <w:t>Stockin</w:t>
      </w:r>
      <w:proofErr w:type="spellEnd"/>
      <w:r w:rsidRPr="004F6552">
        <w:rPr>
          <w:rFonts w:cs="Arial"/>
          <w:color w:val="000000" w:themeColor="text1"/>
          <w:sz w:val="20"/>
          <w:szCs w:val="20"/>
        </w:rPr>
        <w:t xml:space="preserve"> KA. (2010). Swimming with an endemic and endangered species: effects of tourism on Hector's dolphins in Akaroa </w:t>
      </w:r>
      <w:proofErr w:type="spellStart"/>
      <w:r w:rsidRPr="004F6552">
        <w:rPr>
          <w:rFonts w:cs="Arial"/>
          <w:color w:val="000000" w:themeColor="text1"/>
          <w:sz w:val="20"/>
          <w:szCs w:val="20"/>
        </w:rPr>
        <w:t>Harbour</w:t>
      </w:r>
      <w:proofErr w:type="spellEnd"/>
      <w:r w:rsidRPr="004F6552">
        <w:rPr>
          <w:rFonts w:cs="Arial"/>
          <w:color w:val="000000" w:themeColor="text1"/>
          <w:sz w:val="20"/>
          <w:szCs w:val="20"/>
        </w:rPr>
        <w:t xml:space="preserve">, New Zealand. Tourism Review International 14: 99-115.Mazzoldi C, Bearzi G, Brito C, Carvalho I, </w:t>
      </w:r>
      <w:proofErr w:type="spellStart"/>
      <w:r w:rsidRPr="004F6552">
        <w:rPr>
          <w:rFonts w:cs="Arial"/>
          <w:color w:val="000000" w:themeColor="text1"/>
          <w:sz w:val="20"/>
          <w:szCs w:val="20"/>
        </w:rPr>
        <w:t>Desiderà</w:t>
      </w:r>
      <w:proofErr w:type="spellEnd"/>
      <w:r w:rsidRPr="004F6552">
        <w:rPr>
          <w:rFonts w:cs="Arial"/>
          <w:color w:val="000000" w:themeColor="text1"/>
          <w:sz w:val="20"/>
          <w:szCs w:val="20"/>
        </w:rPr>
        <w:t xml:space="preserve"> E, Endrizzi </w:t>
      </w:r>
      <w:proofErr w:type="gramStart"/>
      <w:r w:rsidRPr="004F6552">
        <w:rPr>
          <w:rFonts w:cs="Arial"/>
          <w:color w:val="000000" w:themeColor="text1"/>
          <w:sz w:val="20"/>
          <w:szCs w:val="20"/>
        </w:rPr>
        <w:t>L,...</w:t>
      </w:r>
      <w:proofErr w:type="gramEnd"/>
      <w:r w:rsidRPr="004F6552">
        <w:rPr>
          <w:rFonts w:cs="Arial"/>
          <w:color w:val="000000" w:themeColor="text1"/>
          <w:sz w:val="20"/>
          <w:szCs w:val="20"/>
        </w:rPr>
        <w:t xml:space="preserve">, MacDiarmid A. (2019). From sea monsters to charismatic megafauna: Changes in perception and use of large marine animals. PLOS ONE </w:t>
      </w:r>
      <w:proofErr w:type="gramStart"/>
      <w:r w:rsidRPr="004F6552">
        <w:rPr>
          <w:rFonts w:cs="Arial"/>
          <w:color w:val="000000" w:themeColor="text1"/>
          <w:sz w:val="20"/>
          <w:szCs w:val="20"/>
        </w:rPr>
        <w:t>14:e</w:t>
      </w:r>
      <w:proofErr w:type="gramEnd"/>
      <w:r w:rsidRPr="004F6552">
        <w:rPr>
          <w:rFonts w:cs="Arial"/>
          <w:color w:val="000000" w:themeColor="text1"/>
          <w:sz w:val="20"/>
          <w:szCs w:val="20"/>
        </w:rPr>
        <w:t>0226810.</w:t>
      </w:r>
    </w:p>
    <w:p w14:paraId="6A1E1ECE" w14:textId="77777777" w:rsidR="006037E9" w:rsidRPr="00662B77"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lang w:val="en-GB"/>
        </w:rPr>
      </w:pPr>
      <w:r w:rsidRPr="004F6552">
        <w:rPr>
          <w:rFonts w:cs="Arial"/>
          <w:color w:val="000000" w:themeColor="text1"/>
          <w:sz w:val="20"/>
          <w:szCs w:val="20"/>
        </w:rPr>
        <w:t xml:space="preserve">Meadows D. (2004). Behavior of green sea turtles in the presence and absence of recreational </w:t>
      </w:r>
      <w:proofErr w:type="spellStart"/>
      <w:r w:rsidRPr="004F6552">
        <w:rPr>
          <w:rFonts w:cs="Arial"/>
          <w:color w:val="000000" w:themeColor="text1"/>
          <w:sz w:val="20"/>
          <w:szCs w:val="20"/>
        </w:rPr>
        <w:t>snorkellers</w:t>
      </w:r>
      <w:proofErr w:type="spellEnd"/>
      <w:r w:rsidRPr="004F6552">
        <w:rPr>
          <w:rFonts w:cs="Arial"/>
          <w:color w:val="000000" w:themeColor="text1"/>
          <w:sz w:val="20"/>
          <w:szCs w:val="20"/>
        </w:rPr>
        <w:t xml:space="preserve">. </w:t>
      </w:r>
      <w:r w:rsidRPr="00662B77">
        <w:rPr>
          <w:rFonts w:cs="Arial"/>
          <w:color w:val="000000" w:themeColor="text1"/>
          <w:sz w:val="20"/>
          <w:szCs w:val="20"/>
          <w:lang w:val="en-GB"/>
        </w:rPr>
        <w:t>Marine Turtle Newsletter 103:1–4.</w:t>
      </w:r>
    </w:p>
    <w:p w14:paraId="2090ABCA" w14:textId="77777777" w:rsidR="006037E9" w:rsidRPr="004F6552" w:rsidRDefault="006037E9" w:rsidP="006037E9">
      <w:pPr>
        <w:autoSpaceDE w:val="0"/>
        <w:autoSpaceDN w:val="0"/>
        <w:adjustRightIn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Meissner AM, Christiansen F, Martinez E, Pawley MD, Orams MB, </w:t>
      </w:r>
      <w:proofErr w:type="spellStart"/>
      <w:r w:rsidRPr="004F6552">
        <w:rPr>
          <w:rFonts w:cs="Arial"/>
          <w:color w:val="000000" w:themeColor="text1"/>
          <w:sz w:val="20"/>
          <w:szCs w:val="20"/>
        </w:rPr>
        <w:t>Stockin</w:t>
      </w:r>
      <w:proofErr w:type="spellEnd"/>
      <w:r w:rsidRPr="004F6552">
        <w:rPr>
          <w:rFonts w:cs="Arial"/>
          <w:color w:val="000000" w:themeColor="text1"/>
          <w:sz w:val="20"/>
          <w:szCs w:val="20"/>
        </w:rPr>
        <w:t xml:space="preserve"> KA. (2015). </w:t>
      </w:r>
      <w:proofErr w:type="spellStart"/>
      <w:r w:rsidRPr="004F6552">
        <w:rPr>
          <w:rFonts w:cs="Arial"/>
          <w:color w:val="000000" w:themeColor="text1"/>
          <w:sz w:val="20"/>
          <w:szCs w:val="20"/>
        </w:rPr>
        <w:t>Behavioural</w:t>
      </w:r>
      <w:proofErr w:type="spellEnd"/>
      <w:r w:rsidRPr="004F6552">
        <w:rPr>
          <w:rFonts w:cs="Arial"/>
          <w:color w:val="000000" w:themeColor="text1"/>
          <w:sz w:val="20"/>
          <w:szCs w:val="20"/>
        </w:rPr>
        <w:t xml:space="preserve"> effects of tourism on oceanic common dolphins, Delphinus sp., in New Zealand: the effects of Markov analysis variations and current tour operator compliance with regulations. PLOS ONE </w:t>
      </w:r>
      <w:proofErr w:type="gramStart"/>
      <w:r w:rsidRPr="004F6552">
        <w:rPr>
          <w:rFonts w:cs="Arial"/>
          <w:color w:val="000000" w:themeColor="text1"/>
          <w:sz w:val="20"/>
          <w:szCs w:val="20"/>
        </w:rPr>
        <w:t>10:e</w:t>
      </w:r>
      <w:proofErr w:type="gramEnd"/>
      <w:r w:rsidRPr="004F6552">
        <w:rPr>
          <w:rFonts w:cs="Arial"/>
          <w:color w:val="000000" w:themeColor="text1"/>
          <w:sz w:val="20"/>
          <w:szCs w:val="20"/>
        </w:rPr>
        <w:t>0116962.</w:t>
      </w:r>
    </w:p>
    <w:p w14:paraId="691B2DE3"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4F6552">
        <w:rPr>
          <w:rFonts w:eastAsiaTheme="minorEastAsia" w:cs="Arial"/>
          <w:color w:val="000000" w:themeColor="text1"/>
          <w:sz w:val="20"/>
          <w:szCs w:val="20"/>
        </w:rPr>
        <w:t xml:space="preserve">Meyer CG, Dale JJ, </w:t>
      </w:r>
      <w:proofErr w:type="spellStart"/>
      <w:r w:rsidRPr="004F6552">
        <w:rPr>
          <w:rFonts w:eastAsiaTheme="minorEastAsia" w:cs="Arial"/>
          <w:color w:val="000000" w:themeColor="text1"/>
          <w:sz w:val="20"/>
          <w:szCs w:val="20"/>
        </w:rPr>
        <w:t>Papastamatiou</w:t>
      </w:r>
      <w:proofErr w:type="spellEnd"/>
      <w:r w:rsidRPr="004F6552">
        <w:rPr>
          <w:rFonts w:eastAsiaTheme="minorEastAsia" w:cs="Arial"/>
          <w:color w:val="000000" w:themeColor="text1"/>
          <w:sz w:val="20"/>
          <w:szCs w:val="20"/>
        </w:rPr>
        <w:t xml:space="preserve"> YP, Whitney NM, Holland KN. (2009). Seasonal cycles and long-term trends in abundance and species composition of sharks associated with cage diving ecotourism activities in Hawaii. Environmental Conservation 36: 104−111.</w:t>
      </w:r>
    </w:p>
    <w:p w14:paraId="52BC3E92" w14:textId="77777777" w:rsidR="006037E9" w:rsidRPr="00662B77" w:rsidRDefault="006037E9" w:rsidP="006037E9">
      <w:pPr>
        <w:spacing w:after="0" w:line="240" w:lineRule="auto"/>
        <w:ind w:left="142" w:hanging="142"/>
        <w:jc w:val="both"/>
        <w:rPr>
          <w:rFonts w:cs="Arial"/>
          <w:color w:val="000000" w:themeColor="text1"/>
          <w:sz w:val="20"/>
          <w:szCs w:val="20"/>
          <w:lang w:val="en-GB"/>
        </w:rPr>
      </w:pPr>
      <w:r w:rsidRPr="004F6552">
        <w:rPr>
          <w:rFonts w:cs="Arial"/>
          <w:color w:val="000000" w:themeColor="text1"/>
          <w:sz w:val="20"/>
          <w:szCs w:val="20"/>
        </w:rPr>
        <w:t xml:space="preserve">Meyer L, </w:t>
      </w:r>
      <w:proofErr w:type="spellStart"/>
      <w:r w:rsidRPr="004F6552">
        <w:rPr>
          <w:rFonts w:cs="Arial"/>
          <w:color w:val="000000" w:themeColor="text1"/>
          <w:sz w:val="20"/>
          <w:szCs w:val="20"/>
        </w:rPr>
        <w:t>Pethybridge</w:t>
      </w:r>
      <w:proofErr w:type="spellEnd"/>
      <w:r w:rsidRPr="004F6552">
        <w:rPr>
          <w:rFonts w:cs="Arial"/>
          <w:color w:val="000000" w:themeColor="text1"/>
          <w:sz w:val="20"/>
          <w:szCs w:val="20"/>
        </w:rPr>
        <w:t xml:space="preserve"> H, Beckmann C, Bruce B, </w:t>
      </w:r>
      <w:proofErr w:type="spellStart"/>
      <w:r w:rsidRPr="004F6552">
        <w:rPr>
          <w:rFonts w:cs="Arial"/>
          <w:color w:val="000000" w:themeColor="text1"/>
          <w:sz w:val="20"/>
          <w:szCs w:val="20"/>
        </w:rPr>
        <w:t>Huveneers</w:t>
      </w:r>
      <w:proofErr w:type="spellEnd"/>
      <w:r w:rsidRPr="004F6552">
        <w:rPr>
          <w:rFonts w:cs="Arial"/>
          <w:color w:val="000000" w:themeColor="text1"/>
          <w:sz w:val="20"/>
          <w:szCs w:val="20"/>
        </w:rPr>
        <w:t xml:space="preserve"> C. (2019). The impact of wildlife tourism on the foraging ecology and nutritional condition of an apex predator. </w:t>
      </w:r>
      <w:r w:rsidRPr="00662B77">
        <w:rPr>
          <w:rFonts w:cs="Arial"/>
          <w:color w:val="000000" w:themeColor="text1"/>
          <w:sz w:val="20"/>
          <w:szCs w:val="20"/>
          <w:lang w:val="en-GB"/>
        </w:rPr>
        <w:t>Tourism Management 75:206-215.</w:t>
      </w:r>
    </w:p>
    <w:p w14:paraId="1AB95077" w14:textId="77777777" w:rsidR="006037E9" w:rsidRPr="00662B77"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4F6552">
        <w:rPr>
          <w:rFonts w:eastAsiaTheme="minorEastAsia" w:cs="Arial"/>
          <w:color w:val="000000" w:themeColor="text1"/>
          <w:sz w:val="20"/>
          <w:szCs w:val="20"/>
        </w:rPr>
        <w:t xml:space="preserve">Meyer L, Whitmarsh SK, Nichols PD, Revill AT, </w:t>
      </w:r>
      <w:proofErr w:type="spellStart"/>
      <w:r w:rsidRPr="004F6552">
        <w:rPr>
          <w:rFonts w:eastAsiaTheme="minorEastAsia" w:cs="Arial"/>
          <w:color w:val="000000" w:themeColor="text1"/>
          <w:sz w:val="20"/>
          <w:szCs w:val="20"/>
        </w:rPr>
        <w:t>Huveneers</w:t>
      </w:r>
      <w:proofErr w:type="spellEnd"/>
      <w:r w:rsidRPr="004F6552">
        <w:rPr>
          <w:rFonts w:eastAsiaTheme="minorEastAsia" w:cs="Arial"/>
          <w:color w:val="000000" w:themeColor="text1"/>
          <w:sz w:val="20"/>
          <w:szCs w:val="20"/>
        </w:rPr>
        <w:t xml:space="preserve"> C. (2020). The effects of wildlife tourism provisioning on non-target species. </w:t>
      </w:r>
      <w:r w:rsidRPr="00662B77">
        <w:rPr>
          <w:rFonts w:eastAsiaTheme="minorEastAsia" w:cs="Arial"/>
          <w:color w:val="000000" w:themeColor="text1"/>
          <w:sz w:val="20"/>
          <w:szCs w:val="20"/>
          <w:lang w:val="en-GB"/>
        </w:rPr>
        <w:t>Biological Conservation 241:108317.</w:t>
      </w:r>
    </w:p>
    <w:p w14:paraId="5250AE82" w14:textId="7B141370"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Meyer L, Apps K, Bryars S, Clarke T, Hayden B, Pelton G, …, </w:t>
      </w:r>
      <w:proofErr w:type="spellStart"/>
      <w:r w:rsidRPr="004F6552">
        <w:rPr>
          <w:rFonts w:cs="Arial"/>
          <w:color w:val="000000" w:themeColor="text1"/>
          <w:sz w:val="20"/>
          <w:szCs w:val="20"/>
        </w:rPr>
        <w:t>Huveneers</w:t>
      </w:r>
      <w:proofErr w:type="spellEnd"/>
      <w:r w:rsidRPr="004F6552">
        <w:rPr>
          <w:rFonts w:cs="Arial"/>
          <w:color w:val="000000" w:themeColor="text1"/>
          <w:sz w:val="20"/>
          <w:szCs w:val="20"/>
        </w:rPr>
        <w:t xml:space="preserve"> C. (2021a). A multidisciplinary framework to assess the sustainability and acceptability of wildlife tourism operations. Conservation Letters </w:t>
      </w:r>
      <w:proofErr w:type="gramStart"/>
      <w:r w:rsidRPr="004F6552">
        <w:rPr>
          <w:rFonts w:cs="Arial"/>
          <w:color w:val="000000" w:themeColor="text1"/>
          <w:sz w:val="20"/>
          <w:szCs w:val="20"/>
        </w:rPr>
        <w:t>14:e</w:t>
      </w:r>
      <w:proofErr w:type="gramEnd"/>
      <w:r w:rsidRPr="004F6552">
        <w:rPr>
          <w:rFonts w:cs="Arial"/>
          <w:color w:val="000000" w:themeColor="text1"/>
          <w:sz w:val="20"/>
          <w:szCs w:val="20"/>
        </w:rPr>
        <w:t>12788.</w:t>
      </w:r>
    </w:p>
    <w:p w14:paraId="7C43A3CA"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Meyer L, Barry C, Araujo G, Barnett A, </w:t>
      </w:r>
      <w:proofErr w:type="spellStart"/>
      <w:r w:rsidRPr="004F6552">
        <w:rPr>
          <w:rFonts w:cs="Arial"/>
          <w:color w:val="000000" w:themeColor="text1"/>
          <w:sz w:val="20"/>
          <w:szCs w:val="20"/>
        </w:rPr>
        <w:t>Brunnschweiler</w:t>
      </w:r>
      <w:proofErr w:type="spellEnd"/>
      <w:r w:rsidRPr="004F6552">
        <w:rPr>
          <w:rFonts w:cs="Arial"/>
          <w:color w:val="000000" w:themeColor="text1"/>
          <w:sz w:val="20"/>
          <w:szCs w:val="20"/>
        </w:rPr>
        <w:t xml:space="preserve"> JM, Chin A, …, </w:t>
      </w:r>
      <w:proofErr w:type="spellStart"/>
      <w:r w:rsidRPr="004F6552">
        <w:rPr>
          <w:rFonts w:cs="Arial"/>
          <w:color w:val="000000" w:themeColor="text1"/>
          <w:sz w:val="20"/>
          <w:szCs w:val="20"/>
        </w:rPr>
        <w:t>Huveneers</w:t>
      </w:r>
      <w:proofErr w:type="spellEnd"/>
      <w:r w:rsidRPr="004F6552">
        <w:rPr>
          <w:rFonts w:cs="Arial"/>
          <w:color w:val="000000" w:themeColor="text1"/>
          <w:sz w:val="20"/>
          <w:szCs w:val="20"/>
        </w:rPr>
        <w:t xml:space="preserve"> C. (2021b). Redefining provisioning in marine wildlife tourism. Journal of Ecotourism: 10.1080/14724049.2021.1931253.</w:t>
      </w:r>
    </w:p>
    <w:p w14:paraId="49EF722B"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Milazzo M, Badalamenti, F, Vega Fernández T, </w:t>
      </w:r>
      <w:proofErr w:type="spellStart"/>
      <w:r w:rsidRPr="004F6552">
        <w:rPr>
          <w:rFonts w:cs="Arial"/>
          <w:color w:val="000000" w:themeColor="text1"/>
          <w:sz w:val="20"/>
          <w:szCs w:val="20"/>
        </w:rPr>
        <w:t>Chemello</w:t>
      </w:r>
      <w:proofErr w:type="spellEnd"/>
      <w:r w:rsidRPr="004F6552">
        <w:rPr>
          <w:rFonts w:cs="Arial"/>
          <w:color w:val="000000" w:themeColor="text1"/>
          <w:sz w:val="20"/>
          <w:szCs w:val="20"/>
        </w:rPr>
        <w:t xml:space="preserve"> R. (2005). Effects of fish feeding by </w:t>
      </w:r>
      <w:proofErr w:type="spellStart"/>
      <w:r w:rsidRPr="004F6552">
        <w:rPr>
          <w:rFonts w:cs="Arial"/>
          <w:color w:val="000000" w:themeColor="text1"/>
          <w:sz w:val="20"/>
          <w:szCs w:val="20"/>
        </w:rPr>
        <w:t>snorkellers</w:t>
      </w:r>
      <w:proofErr w:type="spellEnd"/>
      <w:r w:rsidRPr="004F6552">
        <w:rPr>
          <w:rFonts w:cs="Arial"/>
          <w:color w:val="000000" w:themeColor="text1"/>
          <w:sz w:val="20"/>
          <w:szCs w:val="20"/>
        </w:rPr>
        <w:t xml:space="preserve"> on the density and size distribution of fishes in a Mediterranean marine protected area. Marine Biology 146:1213-1222.</w:t>
      </w:r>
    </w:p>
    <w:p w14:paraId="01FBCA25"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Muir SF, Barnes DK, Reid K. (2006). Interactions between humans and leopard seals. Antarctic Science 18:61-74.</w:t>
      </w:r>
    </w:p>
    <w:p w14:paraId="33869DD9"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Murray MH, Becker DJ, Hall RJ, Hernandez SM. (2016). Wildlife health and supplemental feeding: A review and management recommendations. Biological Conservation 204:163–174.</w:t>
      </w:r>
    </w:p>
    <w:p w14:paraId="4E624E59"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Mustika PLK, Birtles A, Everingham Y, Marsh H. (2012). The human dimensions of wildlife tourism in a developing country: Watching spinner dolphins at Lovina, Bali, Indonesia. Journal of Sustainable Tourism 20:1–23.</w:t>
      </w:r>
    </w:p>
    <w:p w14:paraId="2C6485DF" w14:textId="77777777" w:rsidR="006037E9" w:rsidRPr="004F6552" w:rsidRDefault="006037E9" w:rsidP="006037E9">
      <w:pPr>
        <w:spacing w:after="0" w:line="240" w:lineRule="auto"/>
        <w:ind w:left="142" w:hanging="142"/>
        <w:jc w:val="both"/>
        <w:rPr>
          <w:rFonts w:cs="Arial"/>
          <w:color w:val="000000" w:themeColor="text1"/>
          <w:sz w:val="20"/>
          <w:szCs w:val="20"/>
        </w:rPr>
      </w:pPr>
      <w:proofErr w:type="spellStart"/>
      <w:r w:rsidRPr="004F6552">
        <w:rPr>
          <w:rFonts w:cs="Arial"/>
          <w:color w:val="000000" w:themeColor="text1"/>
          <w:sz w:val="20"/>
          <w:szCs w:val="20"/>
        </w:rPr>
        <w:t>Nazimi</w:t>
      </w:r>
      <w:proofErr w:type="spellEnd"/>
      <w:r w:rsidRPr="004F6552">
        <w:rPr>
          <w:rFonts w:cs="Arial"/>
          <w:color w:val="000000" w:themeColor="text1"/>
          <w:sz w:val="20"/>
          <w:szCs w:val="20"/>
        </w:rPr>
        <w:t xml:space="preserve"> L, Robbins WD, </w:t>
      </w:r>
      <w:proofErr w:type="spellStart"/>
      <w:r w:rsidRPr="004F6552">
        <w:rPr>
          <w:rFonts w:cs="Arial"/>
          <w:color w:val="000000" w:themeColor="text1"/>
          <w:sz w:val="20"/>
          <w:szCs w:val="20"/>
        </w:rPr>
        <w:t>Schilds</w:t>
      </w:r>
      <w:proofErr w:type="spellEnd"/>
      <w:r w:rsidRPr="004F6552">
        <w:rPr>
          <w:rFonts w:cs="Arial"/>
          <w:color w:val="000000" w:themeColor="text1"/>
          <w:sz w:val="20"/>
          <w:szCs w:val="20"/>
        </w:rPr>
        <w:t xml:space="preserve"> A, </w:t>
      </w:r>
      <w:proofErr w:type="spellStart"/>
      <w:r w:rsidRPr="004F6552">
        <w:rPr>
          <w:rFonts w:cs="Arial"/>
          <w:color w:val="000000" w:themeColor="text1"/>
          <w:sz w:val="20"/>
          <w:szCs w:val="20"/>
        </w:rPr>
        <w:t>Huveneers</w:t>
      </w:r>
      <w:proofErr w:type="spellEnd"/>
      <w:r w:rsidRPr="004F6552">
        <w:rPr>
          <w:rFonts w:cs="Arial"/>
          <w:color w:val="000000" w:themeColor="text1"/>
          <w:sz w:val="20"/>
          <w:szCs w:val="20"/>
        </w:rPr>
        <w:t xml:space="preserve"> C. (2018). Comparison of industry-based data to monitor white shark cage-dive tourism. Tourism Management 66:263-273.</w:t>
      </w:r>
    </w:p>
    <w:p w14:paraId="2770982D"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Neumann DR, Orams MB (2006). Impacts of ecotourism on short-beaked common dolphins (</w:t>
      </w:r>
      <w:r w:rsidRPr="004F6552">
        <w:rPr>
          <w:rFonts w:cs="Arial"/>
          <w:i/>
          <w:iCs/>
          <w:color w:val="000000" w:themeColor="text1"/>
          <w:sz w:val="20"/>
          <w:szCs w:val="20"/>
        </w:rPr>
        <w:t xml:space="preserve">Delphinus </w:t>
      </w:r>
      <w:proofErr w:type="spellStart"/>
      <w:r w:rsidRPr="004F6552">
        <w:rPr>
          <w:rFonts w:cs="Arial"/>
          <w:i/>
          <w:iCs/>
          <w:color w:val="000000" w:themeColor="text1"/>
          <w:sz w:val="20"/>
          <w:szCs w:val="20"/>
        </w:rPr>
        <w:t>delphis</w:t>
      </w:r>
      <w:proofErr w:type="spellEnd"/>
      <w:r w:rsidRPr="004F6552">
        <w:rPr>
          <w:rFonts w:cs="Arial"/>
          <w:color w:val="000000" w:themeColor="text1"/>
          <w:sz w:val="20"/>
          <w:szCs w:val="20"/>
        </w:rPr>
        <w:t>) in Mercury Bay, New Zealand. Aquatic Mammals 32: 1-9.</w:t>
      </w:r>
    </w:p>
    <w:p w14:paraId="258AB9DC"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Newsome D, Lewis A, Moncrieff D. (2004). Impacts and risks associated with developing, but unsupervised, stingray tourism at Hamelin Bay, Western Australia. International Journal of Tourism Research 6:305–323.</w:t>
      </w:r>
    </w:p>
    <w:p w14:paraId="5608F9A6"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Newsome D, Rodger K. (2008). Impacts of tourism on pinnipeds and implications for tourism management. In Higham JES, Lück M (Eds.), </w:t>
      </w:r>
      <w:r w:rsidRPr="004F6552">
        <w:rPr>
          <w:rFonts w:cs="Arial"/>
          <w:i/>
          <w:iCs/>
          <w:color w:val="000000" w:themeColor="text1"/>
          <w:sz w:val="20"/>
          <w:szCs w:val="20"/>
        </w:rPr>
        <w:t>Marine wildlife and tourism management: Insights from the natural and social sciences</w:t>
      </w:r>
      <w:r w:rsidRPr="004F6552">
        <w:rPr>
          <w:rFonts w:cs="Arial"/>
          <w:color w:val="000000" w:themeColor="text1"/>
          <w:sz w:val="20"/>
          <w:szCs w:val="20"/>
        </w:rPr>
        <w:t>, pp. 182-205, CABI.</w:t>
      </w:r>
    </w:p>
    <w:p w14:paraId="315E2F25"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Newsome D, Rodger K. (2008). To feed or not to feed: a contentious issue in wildlife tourism. In Lunney D, Munn A, Meikle W (Eds.), </w:t>
      </w:r>
      <w:r w:rsidRPr="004F6552">
        <w:rPr>
          <w:rFonts w:cs="Arial"/>
          <w:i/>
          <w:iCs/>
          <w:color w:val="000000" w:themeColor="text1"/>
          <w:sz w:val="20"/>
          <w:szCs w:val="20"/>
        </w:rPr>
        <w:t>Too close for comfort: contentious issues in human-wildlife encounters</w:t>
      </w:r>
      <w:r w:rsidRPr="004F6552">
        <w:rPr>
          <w:rFonts w:cs="Arial"/>
          <w:color w:val="000000" w:themeColor="text1"/>
          <w:sz w:val="20"/>
          <w:szCs w:val="20"/>
        </w:rPr>
        <w:t>, pp. 255–270, Royal Zoological Society of New South Wales.</w:t>
      </w:r>
    </w:p>
    <w:p w14:paraId="0543701E" w14:textId="77777777" w:rsidR="006037E9" w:rsidRPr="004F6552" w:rsidRDefault="006037E9" w:rsidP="006037E9">
      <w:pPr>
        <w:snapToGrid w:val="0"/>
        <w:spacing w:after="0" w:line="240" w:lineRule="auto"/>
        <w:ind w:left="142" w:hanging="142"/>
        <w:jc w:val="both"/>
        <w:rPr>
          <w:rFonts w:cs="Arial"/>
          <w:color w:val="000000" w:themeColor="text1"/>
          <w:sz w:val="20"/>
          <w:szCs w:val="20"/>
          <w:lang w:val="es-ES"/>
        </w:rPr>
      </w:pPr>
      <w:r w:rsidRPr="004F6552">
        <w:rPr>
          <w:rFonts w:cs="Arial"/>
          <w:color w:val="000000" w:themeColor="text1"/>
          <w:sz w:val="20"/>
          <w:szCs w:val="20"/>
        </w:rPr>
        <w:t xml:space="preserve">Niella Y, </w:t>
      </w:r>
      <w:proofErr w:type="spellStart"/>
      <w:r w:rsidRPr="004F6552">
        <w:rPr>
          <w:rFonts w:cs="Arial"/>
          <w:color w:val="000000" w:themeColor="text1"/>
          <w:sz w:val="20"/>
          <w:szCs w:val="20"/>
        </w:rPr>
        <w:t>Udyawer</w:t>
      </w:r>
      <w:proofErr w:type="spellEnd"/>
      <w:r w:rsidRPr="004F6552">
        <w:rPr>
          <w:rFonts w:cs="Arial"/>
          <w:color w:val="000000" w:themeColor="text1"/>
          <w:sz w:val="20"/>
          <w:szCs w:val="20"/>
        </w:rPr>
        <w:t xml:space="preserve"> V, Drew M, Simes B, Pederson H, </w:t>
      </w:r>
      <w:proofErr w:type="spellStart"/>
      <w:r w:rsidRPr="004F6552">
        <w:rPr>
          <w:rFonts w:cs="Arial"/>
          <w:color w:val="000000" w:themeColor="text1"/>
          <w:sz w:val="20"/>
          <w:szCs w:val="20"/>
        </w:rPr>
        <w:t>Huveneers</w:t>
      </w:r>
      <w:proofErr w:type="spellEnd"/>
      <w:r w:rsidRPr="004F6552">
        <w:rPr>
          <w:rFonts w:cs="Arial"/>
          <w:color w:val="000000" w:themeColor="text1"/>
          <w:sz w:val="20"/>
          <w:szCs w:val="20"/>
        </w:rPr>
        <w:t xml:space="preserve"> C. (2023). Multi-year effects of wildlife tourism on shark residency and implications for management. </w:t>
      </w:r>
      <w:r w:rsidRPr="004F6552">
        <w:rPr>
          <w:rFonts w:cs="Arial"/>
          <w:color w:val="000000" w:themeColor="text1"/>
          <w:sz w:val="20"/>
          <w:szCs w:val="20"/>
          <w:lang w:val="es-ES"/>
        </w:rPr>
        <w:t xml:space="preserve">Marine </w:t>
      </w:r>
      <w:proofErr w:type="spellStart"/>
      <w:r w:rsidRPr="004F6552">
        <w:rPr>
          <w:rFonts w:cs="Arial"/>
          <w:color w:val="000000" w:themeColor="text1"/>
          <w:sz w:val="20"/>
          <w:szCs w:val="20"/>
          <w:lang w:val="es-ES"/>
        </w:rPr>
        <w:t>Policy</w:t>
      </w:r>
      <w:proofErr w:type="spellEnd"/>
      <w:r w:rsidRPr="004F6552">
        <w:rPr>
          <w:rFonts w:cs="Arial"/>
          <w:color w:val="000000" w:themeColor="text1"/>
          <w:sz w:val="20"/>
          <w:szCs w:val="20"/>
          <w:lang w:val="es-ES"/>
        </w:rPr>
        <w:t xml:space="preserve">, </w:t>
      </w:r>
      <w:proofErr w:type="spellStart"/>
      <w:r w:rsidRPr="004F6552">
        <w:rPr>
          <w:rFonts w:cs="Arial"/>
          <w:color w:val="000000" w:themeColor="text1"/>
          <w:sz w:val="20"/>
          <w:szCs w:val="20"/>
          <w:lang w:val="es-ES"/>
        </w:rPr>
        <w:t>Volume</w:t>
      </w:r>
      <w:proofErr w:type="spellEnd"/>
      <w:r w:rsidRPr="004F6552">
        <w:rPr>
          <w:rFonts w:cs="Arial"/>
          <w:color w:val="000000" w:themeColor="text1"/>
          <w:sz w:val="20"/>
          <w:szCs w:val="20"/>
          <w:lang w:val="es-ES"/>
        </w:rPr>
        <w:t xml:space="preserve"> 147.</w:t>
      </w:r>
    </w:p>
    <w:p w14:paraId="0730E1EE"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proofErr w:type="spellStart"/>
      <w:r w:rsidRPr="004F6552">
        <w:rPr>
          <w:rFonts w:ascii="Arial" w:hAnsi="Arial" w:cs="Arial"/>
          <w:color w:val="000000" w:themeColor="text1"/>
          <w:sz w:val="20"/>
          <w:szCs w:val="20"/>
          <w:lang w:val="es-ES"/>
        </w:rPr>
        <w:t>Notarbartolo</w:t>
      </w:r>
      <w:proofErr w:type="spellEnd"/>
      <w:r w:rsidRPr="004F6552">
        <w:rPr>
          <w:rFonts w:ascii="Arial" w:hAnsi="Arial" w:cs="Arial"/>
          <w:color w:val="000000" w:themeColor="text1"/>
          <w:sz w:val="20"/>
          <w:szCs w:val="20"/>
          <w:lang w:val="es-ES"/>
        </w:rPr>
        <w:t xml:space="preserve"> di </w:t>
      </w:r>
      <w:proofErr w:type="spellStart"/>
      <w:r w:rsidRPr="004F6552">
        <w:rPr>
          <w:rFonts w:ascii="Arial" w:hAnsi="Arial" w:cs="Arial"/>
          <w:color w:val="000000" w:themeColor="text1"/>
          <w:sz w:val="20"/>
          <w:szCs w:val="20"/>
          <w:lang w:val="es-ES"/>
        </w:rPr>
        <w:t>Sciara</w:t>
      </w:r>
      <w:proofErr w:type="spellEnd"/>
      <w:r w:rsidRPr="004F6552">
        <w:rPr>
          <w:rFonts w:ascii="Arial" w:hAnsi="Arial" w:cs="Arial"/>
          <w:color w:val="000000" w:themeColor="text1"/>
          <w:sz w:val="20"/>
          <w:szCs w:val="20"/>
          <w:lang w:val="es-ES"/>
        </w:rPr>
        <w:t xml:space="preserve"> G, </w:t>
      </w:r>
      <w:proofErr w:type="spellStart"/>
      <w:r w:rsidRPr="004F6552">
        <w:rPr>
          <w:rFonts w:ascii="Arial" w:hAnsi="Arial" w:cs="Arial"/>
          <w:color w:val="000000" w:themeColor="text1"/>
          <w:sz w:val="20"/>
          <w:szCs w:val="20"/>
          <w:lang w:val="es-ES"/>
        </w:rPr>
        <w:t>Hanafy</w:t>
      </w:r>
      <w:proofErr w:type="spellEnd"/>
      <w:r w:rsidRPr="004F6552">
        <w:rPr>
          <w:rFonts w:ascii="Arial" w:hAnsi="Arial" w:cs="Arial"/>
          <w:color w:val="000000" w:themeColor="text1"/>
          <w:sz w:val="20"/>
          <w:szCs w:val="20"/>
          <w:lang w:val="es-ES"/>
        </w:rPr>
        <w:t xml:space="preserve"> MH, Fouda MM, </w:t>
      </w:r>
      <w:proofErr w:type="spellStart"/>
      <w:r w:rsidRPr="004F6552">
        <w:rPr>
          <w:rFonts w:ascii="Arial" w:hAnsi="Arial" w:cs="Arial"/>
          <w:color w:val="000000" w:themeColor="text1"/>
          <w:sz w:val="20"/>
          <w:szCs w:val="20"/>
          <w:lang w:val="es-ES"/>
        </w:rPr>
        <w:t>Afifi</w:t>
      </w:r>
      <w:proofErr w:type="spellEnd"/>
      <w:r w:rsidRPr="004F6552">
        <w:rPr>
          <w:rFonts w:ascii="Arial" w:hAnsi="Arial" w:cs="Arial"/>
          <w:color w:val="000000" w:themeColor="text1"/>
          <w:sz w:val="20"/>
          <w:szCs w:val="20"/>
          <w:lang w:val="es-ES"/>
        </w:rPr>
        <w:t xml:space="preserve"> A, Costa M. (2009). </w:t>
      </w:r>
      <w:r w:rsidRPr="004F6552">
        <w:rPr>
          <w:rFonts w:ascii="Arial" w:hAnsi="Arial" w:cs="Arial"/>
          <w:color w:val="000000" w:themeColor="text1"/>
          <w:sz w:val="20"/>
          <w:szCs w:val="20"/>
          <w:lang w:val="en-US"/>
        </w:rPr>
        <w:t>Spinner dolphin (</w:t>
      </w:r>
      <w:proofErr w:type="spellStart"/>
      <w:r w:rsidRPr="004F6552">
        <w:rPr>
          <w:rFonts w:ascii="Arial" w:hAnsi="Arial" w:cs="Arial"/>
          <w:i/>
          <w:color w:val="000000" w:themeColor="text1"/>
          <w:sz w:val="20"/>
          <w:szCs w:val="20"/>
          <w:lang w:val="en-US"/>
        </w:rPr>
        <w:t>Stenella</w:t>
      </w:r>
      <w:proofErr w:type="spellEnd"/>
      <w:r w:rsidRPr="004F6552">
        <w:rPr>
          <w:rFonts w:ascii="Arial" w:hAnsi="Arial" w:cs="Arial"/>
          <w:i/>
          <w:color w:val="000000" w:themeColor="text1"/>
          <w:sz w:val="20"/>
          <w:szCs w:val="20"/>
          <w:lang w:val="en-US"/>
        </w:rPr>
        <w:t xml:space="preserve"> </w:t>
      </w:r>
      <w:proofErr w:type="spellStart"/>
      <w:r w:rsidRPr="004F6552">
        <w:rPr>
          <w:rFonts w:ascii="Arial" w:hAnsi="Arial" w:cs="Arial"/>
          <w:i/>
          <w:color w:val="000000" w:themeColor="text1"/>
          <w:sz w:val="20"/>
          <w:szCs w:val="20"/>
          <w:lang w:val="en-US"/>
        </w:rPr>
        <w:t>longirostris</w:t>
      </w:r>
      <w:proofErr w:type="spellEnd"/>
      <w:r w:rsidRPr="004F6552">
        <w:rPr>
          <w:rFonts w:ascii="Arial" w:hAnsi="Arial" w:cs="Arial"/>
          <w:color w:val="000000" w:themeColor="text1"/>
          <w:sz w:val="20"/>
          <w:szCs w:val="20"/>
          <w:lang w:val="en-US"/>
        </w:rPr>
        <w:t xml:space="preserve">) resting habitat in </w:t>
      </w:r>
      <w:proofErr w:type="spellStart"/>
      <w:r w:rsidRPr="004F6552">
        <w:rPr>
          <w:rFonts w:ascii="Arial" w:hAnsi="Arial" w:cs="Arial"/>
          <w:color w:val="000000" w:themeColor="text1"/>
          <w:sz w:val="20"/>
          <w:szCs w:val="20"/>
          <w:lang w:val="en-US"/>
        </w:rPr>
        <w:t>Samadai</w:t>
      </w:r>
      <w:proofErr w:type="spellEnd"/>
      <w:r w:rsidRPr="004F6552">
        <w:rPr>
          <w:rFonts w:ascii="Arial" w:hAnsi="Arial" w:cs="Arial"/>
          <w:color w:val="000000" w:themeColor="text1"/>
          <w:sz w:val="20"/>
          <w:szCs w:val="20"/>
          <w:lang w:val="en-US"/>
        </w:rPr>
        <w:t xml:space="preserve"> Reef (Egypt, Red Sea) protected through tourism management. Journal of the Marine Biological Association of the United Kingdom 89:211–216.</w:t>
      </w:r>
    </w:p>
    <w:p w14:paraId="79580F52" w14:textId="77777777" w:rsidR="006037E9" w:rsidRPr="004F6552" w:rsidRDefault="006037E9" w:rsidP="006037E9">
      <w:pPr>
        <w:spacing w:after="0" w:line="240" w:lineRule="auto"/>
        <w:ind w:left="142" w:hanging="142"/>
        <w:jc w:val="both"/>
        <w:rPr>
          <w:rFonts w:cs="Arial"/>
          <w:color w:val="000000" w:themeColor="text1"/>
          <w:sz w:val="20"/>
          <w:szCs w:val="20"/>
        </w:rPr>
      </w:pPr>
      <w:proofErr w:type="spellStart"/>
      <w:r w:rsidRPr="004F6552">
        <w:rPr>
          <w:rFonts w:cs="Arial"/>
          <w:color w:val="000000" w:themeColor="text1"/>
          <w:sz w:val="20"/>
          <w:szCs w:val="20"/>
          <w:lang w:val="es-ES"/>
        </w:rPr>
        <w:t>Notarbartolo</w:t>
      </w:r>
      <w:proofErr w:type="spellEnd"/>
      <w:r w:rsidRPr="004F6552">
        <w:rPr>
          <w:rFonts w:cs="Arial"/>
          <w:color w:val="000000" w:themeColor="text1"/>
          <w:sz w:val="20"/>
          <w:szCs w:val="20"/>
          <w:lang w:val="es-ES"/>
        </w:rPr>
        <w:t xml:space="preserve"> di </w:t>
      </w:r>
      <w:proofErr w:type="spellStart"/>
      <w:r w:rsidRPr="004F6552">
        <w:rPr>
          <w:rFonts w:cs="Arial"/>
          <w:color w:val="000000" w:themeColor="text1"/>
          <w:sz w:val="20"/>
          <w:szCs w:val="20"/>
          <w:lang w:val="es-ES"/>
        </w:rPr>
        <w:t>Sciara</w:t>
      </w:r>
      <w:proofErr w:type="spellEnd"/>
      <w:r w:rsidRPr="004F6552">
        <w:rPr>
          <w:rFonts w:cs="Arial"/>
          <w:color w:val="000000" w:themeColor="text1"/>
          <w:sz w:val="20"/>
          <w:szCs w:val="20"/>
          <w:lang w:val="es-ES"/>
        </w:rPr>
        <w:t xml:space="preserve"> G, </w:t>
      </w:r>
      <w:proofErr w:type="spellStart"/>
      <w:r w:rsidRPr="004F6552">
        <w:rPr>
          <w:rFonts w:cs="Arial"/>
          <w:color w:val="000000" w:themeColor="text1"/>
          <w:sz w:val="20"/>
          <w:szCs w:val="20"/>
          <w:lang w:val="es-ES"/>
        </w:rPr>
        <w:t>Würsig</w:t>
      </w:r>
      <w:proofErr w:type="spellEnd"/>
      <w:r w:rsidRPr="004F6552">
        <w:rPr>
          <w:rFonts w:cs="Arial"/>
          <w:color w:val="000000" w:themeColor="text1"/>
          <w:sz w:val="20"/>
          <w:szCs w:val="20"/>
          <w:lang w:val="es-ES"/>
        </w:rPr>
        <w:t xml:space="preserve"> B. (2022). </w:t>
      </w:r>
      <w:r w:rsidRPr="004F6552">
        <w:rPr>
          <w:rFonts w:cs="Arial"/>
          <w:color w:val="000000" w:themeColor="text1"/>
          <w:sz w:val="20"/>
          <w:szCs w:val="20"/>
        </w:rPr>
        <w:t xml:space="preserve">Helping Marine Mammals Cope with Humans. In </w:t>
      </w:r>
      <w:proofErr w:type="spellStart"/>
      <w:r w:rsidRPr="004F6552">
        <w:rPr>
          <w:rFonts w:cs="Arial"/>
          <w:color w:val="000000" w:themeColor="text1"/>
          <w:sz w:val="20"/>
          <w:szCs w:val="20"/>
        </w:rPr>
        <w:t>Notarbartolo</w:t>
      </w:r>
      <w:proofErr w:type="spellEnd"/>
      <w:r w:rsidRPr="004F6552">
        <w:rPr>
          <w:rFonts w:cs="Arial"/>
          <w:color w:val="000000" w:themeColor="text1"/>
          <w:sz w:val="20"/>
          <w:szCs w:val="20"/>
        </w:rPr>
        <w:t xml:space="preserve"> di Sciara G, </w:t>
      </w:r>
      <w:proofErr w:type="spellStart"/>
      <w:r w:rsidRPr="004F6552">
        <w:rPr>
          <w:rFonts w:cs="Arial"/>
          <w:color w:val="000000" w:themeColor="text1"/>
          <w:sz w:val="20"/>
          <w:szCs w:val="20"/>
        </w:rPr>
        <w:t>Würsig</w:t>
      </w:r>
      <w:proofErr w:type="spellEnd"/>
      <w:r w:rsidRPr="004F6552">
        <w:rPr>
          <w:rFonts w:cs="Arial"/>
          <w:color w:val="000000" w:themeColor="text1"/>
          <w:sz w:val="20"/>
          <w:szCs w:val="20"/>
        </w:rPr>
        <w:t xml:space="preserve"> B (Eds.), </w:t>
      </w:r>
      <w:r w:rsidRPr="004F6552">
        <w:rPr>
          <w:rFonts w:cs="Arial"/>
          <w:i/>
          <w:iCs/>
          <w:color w:val="000000" w:themeColor="text1"/>
          <w:sz w:val="20"/>
          <w:szCs w:val="20"/>
        </w:rPr>
        <w:t>Marine Mammals: the Evolving Human Factor</w:t>
      </w:r>
      <w:r w:rsidRPr="004F6552">
        <w:rPr>
          <w:rFonts w:cs="Arial"/>
          <w:color w:val="000000" w:themeColor="text1"/>
          <w:sz w:val="20"/>
          <w:szCs w:val="20"/>
        </w:rPr>
        <w:t>, pp. 425-450, Springer.</w:t>
      </w:r>
    </w:p>
    <w:p w14:paraId="4250AEE8" w14:textId="77777777" w:rsidR="006037E9" w:rsidRPr="004F6552" w:rsidRDefault="006037E9" w:rsidP="006037E9">
      <w:pPr>
        <w:autoSpaceDE w:val="0"/>
        <w:autoSpaceDN w:val="0"/>
        <w:adjustRightInd w:val="0"/>
        <w:spacing w:after="0" w:line="240" w:lineRule="auto"/>
        <w:ind w:left="142" w:hanging="142"/>
        <w:jc w:val="both"/>
        <w:rPr>
          <w:rFonts w:cs="Arial"/>
          <w:color w:val="000000" w:themeColor="text1"/>
          <w:sz w:val="20"/>
          <w:szCs w:val="20"/>
        </w:rPr>
      </w:pPr>
      <w:proofErr w:type="spellStart"/>
      <w:r w:rsidRPr="004F6552">
        <w:rPr>
          <w:rFonts w:cs="Arial"/>
          <w:color w:val="000000" w:themeColor="text1"/>
          <w:sz w:val="20"/>
          <w:szCs w:val="20"/>
        </w:rPr>
        <w:lastRenderedPageBreak/>
        <w:t>Nowacek</w:t>
      </w:r>
      <w:proofErr w:type="spellEnd"/>
      <w:r w:rsidRPr="004F6552">
        <w:rPr>
          <w:rFonts w:cs="Arial"/>
          <w:color w:val="000000" w:themeColor="text1"/>
          <w:sz w:val="20"/>
          <w:szCs w:val="20"/>
        </w:rPr>
        <w:t xml:space="preserve"> DP, Christiansen F, Bejder L, </w:t>
      </w:r>
      <w:proofErr w:type="spellStart"/>
      <w:r w:rsidRPr="004F6552">
        <w:rPr>
          <w:rFonts w:cs="Arial"/>
          <w:color w:val="000000" w:themeColor="text1"/>
          <w:sz w:val="20"/>
          <w:szCs w:val="20"/>
        </w:rPr>
        <w:t>Goldbogen</w:t>
      </w:r>
      <w:proofErr w:type="spellEnd"/>
      <w:r w:rsidRPr="004F6552">
        <w:rPr>
          <w:rFonts w:cs="Arial"/>
          <w:color w:val="000000" w:themeColor="text1"/>
          <w:sz w:val="20"/>
          <w:szCs w:val="20"/>
        </w:rPr>
        <w:t xml:space="preserve"> JA, Friedlaender AS. (2016). Studying cetacean </w:t>
      </w:r>
      <w:proofErr w:type="spellStart"/>
      <w:r w:rsidRPr="004F6552">
        <w:rPr>
          <w:rFonts w:cs="Arial"/>
          <w:color w:val="000000" w:themeColor="text1"/>
          <w:sz w:val="20"/>
          <w:szCs w:val="20"/>
        </w:rPr>
        <w:t>behaviour</w:t>
      </w:r>
      <w:proofErr w:type="spellEnd"/>
      <w:r w:rsidRPr="004F6552">
        <w:rPr>
          <w:rFonts w:cs="Arial"/>
          <w:color w:val="000000" w:themeColor="text1"/>
          <w:sz w:val="20"/>
          <w:szCs w:val="20"/>
        </w:rPr>
        <w:t xml:space="preserve">: new technological approaches and conservation applications. Animal </w:t>
      </w:r>
      <w:proofErr w:type="spellStart"/>
      <w:r w:rsidRPr="004F6552">
        <w:rPr>
          <w:rFonts w:cs="Arial"/>
          <w:color w:val="000000" w:themeColor="text1"/>
          <w:sz w:val="20"/>
          <w:szCs w:val="20"/>
        </w:rPr>
        <w:t>Behaviour</w:t>
      </w:r>
      <w:proofErr w:type="spellEnd"/>
      <w:r w:rsidRPr="004F6552">
        <w:rPr>
          <w:rFonts w:cs="Arial"/>
          <w:color w:val="000000" w:themeColor="text1"/>
          <w:sz w:val="20"/>
          <w:szCs w:val="20"/>
        </w:rPr>
        <w:t xml:space="preserve"> 120: 235–244.</w:t>
      </w:r>
    </w:p>
    <w:p w14:paraId="2C52C656" w14:textId="77777777" w:rsidR="006037E9" w:rsidRPr="004F6552" w:rsidRDefault="006037E9" w:rsidP="006037E9">
      <w:pPr>
        <w:spacing w:after="0" w:line="240" w:lineRule="auto"/>
        <w:ind w:left="142" w:hanging="142"/>
        <w:jc w:val="both"/>
        <w:rPr>
          <w:rFonts w:cs="Arial"/>
          <w:color w:val="000000" w:themeColor="text1"/>
          <w:sz w:val="20"/>
          <w:szCs w:val="20"/>
        </w:rPr>
      </w:pPr>
      <w:proofErr w:type="spellStart"/>
      <w:r w:rsidRPr="004F6552">
        <w:rPr>
          <w:rFonts w:cs="Arial"/>
          <w:color w:val="000000" w:themeColor="text1"/>
          <w:sz w:val="20"/>
          <w:szCs w:val="20"/>
        </w:rPr>
        <w:t>Nuckton</w:t>
      </w:r>
      <w:proofErr w:type="spellEnd"/>
      <w:r w:rsidRPr="004F6552">
        <w:rPr>
          <w:rFonts w:cs="Arial"/>
          <w:color w:val="000000" w:themeColor="text1"/>
          <w:sz w:val="20"/>
          <w:szCs w:val="20"/>
        </w:rPr>
        <w:t xml:space="preserve"> TJ, Simeone CA, Phelps RT. (2015). California sea lion (</w:t>
      </w:r>
      <w:r w:rsidRPr="004F6552">
        <w:rPr>
          <w:rFonts w:cs="Arial"/>
          <w:i/>
          <w:iCs/>
          <w:color w:val="000000" w:themeColor="text1"/>
          <w:sz w:val="20"/>
          <w:szCs w:val="20"/>
        </w:rPr>
        <w:t>Zalophus californianus</w:t>
      </w:r>
      <w:r w:rsidRPr="004F6552">
        <w:rPr>
          <w:rFonts w:cs="Arial"/>
          <w:color w:val="000000" w:themeColor="text1"/>
          <w:sz w:val="20"/>
          <w:szCs w:val="20"/>
        </w:rPr>
        <w:t>) and harbor seal (</w:t>
      </w:r>
      <w:proofErr w:type="spellStart"/>
      <w:r w:rsidRPr="004F6552">
        <w:rPr>
          <w:rFonts w:cs="Arial"/>
          <w:i/>
          <w:iCs/>
          <w:color w:val="000000" w:themeColor="text1"/>
          <w:sz w:val="20"/>
          <w:szCs w:val="20"/>
        </w:rPr>
        <w:t>Phoca</w:t>
      </w:r>
      <w:proofErr w:type="spellEnd"/>
      <w:r w:rsidRPr="004F6552">
        <w:rPr>
          <w:rFonts w:cs="Arial"/>
          <w:i/>
          <w:iCs/>
          <w:color w:val="000000" w:themeColor="text1"/>
          <w:sz w:val="20"/>
          <w:szCs w:val="20"/>
        </w:rPr>
        <w:t xml:space="preserve"> </w:t>
      </w:r>
      <w:proofErr w:type="spellStart"/>
      <w:r w:rsidRPr="004F6552">
        <w:rPr>
          <w:rFonts w:cs="Arial"/>
          <w:i/>
          <w:iCs/>
          <w:color w:val="000000" w:themeColor="text1"/>
          <w:sz w:val="20"/>
          <w:szCs w:val="20"/>
        </w:rPr>
        <w:t>vitulina</w:t>
      </w:r>
      <w:proofErr w:type="spellEnd"/>
      <w:r w:rsidRPr="004F6552">
        <w:rPr>
          <w:rFonts w:cs="Arial"/>
          <w:i/>
          <w:iCs/>
          <w:color w:val="000000" w:themeColor="text1"/>
          <w:sz w:val="20"/>
          <w:szCs w:val="20"/>
        </w:rPr>
        <w:t xml:space="preserve"> </w:t>
      </w:r>
      <w:proofErr w:type="spellStart"/>
      <w:r w:rsidRPr="004F6552">
        <w:rPr>
          <w:rFonts w:cs="Arial"/>
          <w:i/>
          <w:iCs/>
          <w:color w:val="000000" w:themeColor="text1"/>
          <w:sz w:val="20"/>
          <w:szCs w:val="20"/>
        </w:rPr>
        <w:t>richardii</w:t>
      </w:r>
      <w:proofErr w:type="spellEnd"/>
      <w:r w:rsidRPr="004F6552">
        <w:rPr>
          <w:rFonts w:cs="Arial"/>
          <w:color w:val="000000" w:themeColor="text1"/>
          <w:sz w:val="20"/>
          <w:szCs w:val="20"/>
        </w:rPr>
        <w:t>) bites and contact abrasions in open-water swimmers: a series of 11 cases. Wilderness and Environmental Medicine 26:497-508.</w:t>
      </w:r>
    </w:p>
    <w:p w14:paraId="7E8F92BA" w14:textId="77777777" w:rsidR="006037E9" w:rsidRPr="004F6552"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Nunny L, Simmonds MP. (2019). A Global Reassessment of Solitary-Sociable Dolphins. Frontiers in Veterinary Science 5:331.</w:t>
      </w:r>
    </w:p>
    <w:p w14:paraId="64FCE054"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Nyegaard M, García-Barcelona S, Phillips ND, Sawai E. (2020). Fisheries interactions, distribution modelling and conservation issues of the ocean sunfishes. In Thys TM, Hays GC, Jonathan D. R. Houghton JDR (Eds.), </w:t>
      </w:r>
      <w:r w:rsidRPr="004F6552">
        <w:rPr>
          <w:rFonts w:cs="Arial"/>
          <w:i/>
          <w:iCs/>
          <w:color w:val="000000" w:themeColor="text1"/>
          <w:sz w:val="20"/>
          <w:szCs w:val="20"/>
        </w:rPr>
        <w:t>The Ocean Sunfishes</w:t>
      </w:r>
      <w:r w:rsidRPr="004F6552">
        <w:rPr>
          <w:rFonts w:cs="Arial"/>
          <w:color w:val="000000" w:themeColor="text1"/>
          <w:sz w:val="20"/>
          <w:szCs w:val="20"/>
        </w:rPr>
        <w:t>, pp. 216-242, CRC Press.</w:t>
      </w:r>
    </w:p>
    <w:p w14:paraId="5436F2F8"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O'Shea TJ. (1995). Waterborne recreation and the Florida manatee. In Knight RL, Gutzwiller KJ (Eds.), </w:t>
      </w:r>
      <w:r w:rsidRPr="004F6552">
        <w:rPr>
          <w:rFonts w:cs="Arial"/>
          <w:i/>
          <w:iCs/>
          <w:color w:val="000000" w:themeColor="text1"/>
          <w:sz w:val="20"/>
          <w:szCs w:val="20"/>
        </w:rPr>
        <w:t>Wildlife and Recreationists: Coexistence through Management and Research</w:t>
      </w:r>
      <w:r w:rsidRPr="004F6552">
        <w:rPr>
          <w:rFonts w:cs="Arial"/>
          <w:color w:val="000000" w:themeColor="text1"/>
          <w:sz w:val="20"/>
          <w:szCs w:val="20"/>
        </w:rPr>
        <w:t>, pp. 297-311, Island Press.</w:t>
      </w:r>
    </w:p>
    <w:p w14:paraId="5B1408FB" w14:textId="77777777" w:rsidR="006037E9" w:rsidRPr="004F6552"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rPr>
      </w:pPr>
      <w:r w:rsidRPr="004F6552">
        <w:rPr>
          <w:rFonts w:eastAsiaTheme="minorEastAsia" w:cs="Arial"/>
          <w:color w:val="000000" w:themeColor="text1"/>
          <w:sz w:val="20"/>
          <w:szCs w:val="20"/>
        </w:rPr>
        <w:t xml:space="preserve">O’Malley MP, Lee-Brooks K, Medd HB. (2013). The global economic impact of manta ray watching tourism. PLOS ONE </w:t>
      </w:r>
      <w:proofErr w:type="gramStart"/>
      <w:r w:rsidRPr="004F6552">
        <w:rPr>
          <w:rFonts w:eastAsiaTheme="minorEastAsia" w:cs="Arial"/>
          <w:color w:val="000000" w:themeColor="text1"/>
          <w:sz w:val="20"/>
          <w:szCs w:val="20"/>
        </w:rPr>
        <w:t>8:e</w:t>
      </w:r>
      <w:proofErr w:type="gramEnd"/>
      <w:r w:rsidRPr="004F6552">
        <w:rPr>
          <w:rFonts w:eastAsiaTheme="minorEastAsia" w:cs="Arial"/>
          <w:color w:val="000000" w:themeColor="text1"/>
          <w:sz w:val="20"/>
          <w:szCs w:val="20"/>
        </w:rPr>
        <w:t>65051</w:t>
      </w:r>
      <w:r w:rsidRPr="004F6552">
        <w:rPr>
          <w:rFonts w:cs="Arial"/>
          <w:color w:val="000000" w:themeColor="text1"/>
          <w:sz w:val="20"/>
          <w:szCs w:val="20"/>
        </w:rPr>
        <w:t xml:space="preserve">Öqvist EL, Granquist SM, Burns GL, </w:t>
      </w:r>
      <w:proofErr w:type="spellStart"/>
      <w:r w:rsidRPr="004F6552">
        <w:rPr>
          <w:rFonts w:cs="Arial"/>
          <w:color w:val="000000" w:themeColor="text1"/>
          <w:sz w:val="20"/>
          <w:szCs w:val="20"/>
        </w:rPr>
        <w:t>Angerbjörn</w:t>
      </w:r>
      <w:proofErr w:type="spellEnd"/>
      <w:r w:rsidRPr="004F6552">
        <w:rPr>
          <w:rFonts w:cs="Arial"/>
          <w:color w:val="000000" w:themeColor="text1"/>
          <w:sz w:val="20"/>
          <w:szCs w:val="20"/>
        </w:rPr>
        <w:t xml:space="preserve"> A. (2018). Seal Watching: </w:t>
      </w:r>
      <w:proofErr w:type="gramStart"/>
      <w:r w:rsidRPr="004F6552">
        <w:rPr>
          <w:rFonts w:cs="Arial"/>
          <w:color w:val="000000" w:themeColor="text1"/>
          <w:sz w:val="20"/>
          <w:szCs w:val="20"/>
        </w:rPr>
        <w:t>an</w:t>
      </w:r>
      <w:proofErr w:type="gramEnd"/>
      <w:r w:rsidRPr="004F6552">
        <w:rPr>
          <w:rFonts w:cs="Arial"/>
          <w:color w:val="000000" w:themeColor="text1"/>
          <w:sz w:val="20"/>
          <w:szCs w:val="20"/>
        </w:rPr>
        <w:t xml:space="preserve"> Investigation of Codes of Conduct. Tourism in Marine Environments 13:1–15.</w:t>
      </w:r>
    </w:p>
    <w:p w14:paraId="2AA96CD0" w14:textId="77777777" w:rsidR="006037E9" w:rsidRPr="004F6552"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rPr>
      </w:pPr>
      <w:r w:rsidRPr="004F6552">
        <w:rPr>
          <w:rFonts w:cs="Arial"/>
          <w:sz w:val="20"/>
          <w:szCs w:val="20"/>
        </w:rPr>
        <w:t xml:space="preserve">Orams, M. B., G. J. E. Hill, and A. J. Baglioni Jr. 1996. “Pushy” behavior in a wild dolphin feeding program at </w:t>
      </w:r>
      <w:proofErr w:type="spellStart"/>
      <w:r w:rsidRPr="004F6552">
        <w:rPr>
          <w:rFonts w:cs="Arial"/>
          <w:sz w:val="20"/>
          <w:szCs w:val="20"/>
        </w:rPr>
        <w:t>Tangalooma</w:t>
      </w:r>
      <w:proofErr w:type="spellEnd"/>
      <w:r w:rsidRPr="004F6552">
        <w:rPr>
          <w:rFonts w:cs="Arial"/>
          <w:sz w:val="20"/>
          <w:szCs w:val="20"/>
        </w:rPr>
        <w:t>, Australia. Marine Mammal Science 12:107–117.</w:t>
      </w:r>
    </w:p>
    <w:p w14:paraId="40C0230E" w14:textId="77777777" w:rsidR="006037E9" w:rsidRPr="00662B77" w:rsidRDefault="006037E9" w:rsidP="006037E9">
      <w:pPr>
        <w:pStyle w:val="Bibliography"/>
        <w:snapToGrid w:val="0"/>
        <w:ind w:left="142" w:hanging="142"/>
        <w:jc w:val="both"/>
        <w:rPr>
          <w:rFonts w:ascii="Arial" w:hAnsi="Arial" w:cs="Arial"/>
          <w:color w:val="000000" w:themeColor="text1"/>
          <w:sz w:val="20"/>
          <w:szCs w:val="20"/>
          <w:lang w:val="en-GB"/>
        </w:rPr>
      </w:pPr>
      <w:r w:rsidRPr="004F6552">
        <w:rPr>
          <w:rFonts w:ascii="Arial" w:hAnsi="Arial" w:cs="Arial"/>
          <w:color w:val="000000" w:themeColor="text1"/>
          <w:sz w:val="20"/>
          <w:szCs w:val="20"/>
          <w:lang w:val="en-US"/>
        </w:rPr>
        <w:t xml:space="preserve">Orams MB. (2002). Feeding wildlife as a tourism attraction: a review of issues and impacts. </w:t>
      </w:r>
      <w:r w:rsidRPr="00662B77">
        <w:rPr>
          <w:rFonts w:ascii="Arial" w:hAnsi="Arial" w:cs="Arial"/>
          <w:color w:val="000000" w:themeColor="text1"/>
          <w:sz w:val="20"/>
          <w:szCs w:val="20"/>
          <w:lang w:val="en-GB"/>
        </w:rPr>
        <w:t>Tourism Management 23:281–293.</w:t>
      </w:r>
    </w:p>
    <w:p w14:paraId="260DB278"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Orams M. (2004). Why dolphins may get ulcers: Considering the impacts of cetacean-based tourism in New Zealand. Tourism in Marine Environments 1:17-</w:t>
      </w:r>
      <w:proofErr w:type="gramStart"/>
      <w:r w:rsidRPr="004F6552">
        <w:rPr>
          <w:rFonts w:cs="Arial"/>
          <w:color w:val="000000" w:themeColor="text1"/>
          <w:sz w:val="20"/>
          <w:szCs w:val="20"/>
        </w:rPr>
        <w:t>28.Pagel</w:t>
      </w:r>
      <w:proofErr w:type="gramEnd"/>
      <w:r w:rsidRPr="004F6552">
        <w:rPr>
          <w:rFonts w:cs="Arial"/>
          <w:color w:val="000000" w:themeColor="text1"/>
          <w:sz w:val="20"/>
          <w:szCs w:val="20"/>
        </w:rPr>
        <w:t xml:space="preserve"> CD. (2021). The relevance of skilled in-water guides in swim-with wildlife tours. Tourism in Marine Environments 16:195-204.</w:t>
      </w:r>
    </w:p>
    <w:p w14:paraId="76846C06"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proofErr w:type="spellStart"/>
      <w:r w:rsidRPr="004F6552">
        <w:rPr>
          <w:rFonts w:cs="Arial"/>
          <w:color w:val="000000" w:themeColor="text1"/>
          <w:sz w:val="20"/>
          <w:szCs w:val="20"/>
        </w:rPr>
        <w:t>Papafitsoros</w:t>
      </w:r>
      <w:proofErr w:type="spellEnd"/>
      <w:r w:rsidRPr="004F6552">
        <w:rPr>
          <w:rFonts w:cs="Arial"/>
          <w:color w:val="000000" w:themeColor="text1"/>
          <w:sz w:val="20"/>
          <w:szCs w:val="20"/>
        </w:rPr>
        <w:t xml:space="preserve"> K, Panagopoulou A, Schofield G. (2021). Social media reveals consistently disproportionate tourism pressure on a threatened marine vertebrate. Animal Conservation 24:568–579.</w:t>
      </w:r>
    </w:p>
    <w:p w14:paraId="5131187E"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Parsons, E.C.M., &amp; Woods-Ballard, A. (2003). Acceptance of voluntary </w:t>
      </w:r>
      <w:proofErr w:type="spellStart"/>
      <w:r w:rsidRPr="004F6552">
        <w:rPr>
          <w:rFonts w:cs="Arial"/>
          <w:color w:val="000000" w:themeColor="text1"/>
          <w:sz w:val="20"/>
          <w:szCs w:val="20"/>
        </w:rPr>
        <w:t>whalewatching</w:t>
      </w:r>
      <w:proofErr w:type="spellEnd"/>
      <w:r w:rsidRPr="004F6552">
        <w:rPr>
          <w:rFonts w:cs="Arial"/>
          <w:color w:val="000000" w:themeColor="text1"/>
          <w:sz w:val="20"/>
          <w:szCs w:val="20"/>
        </w:rPr>
        <w:t xml:space="preserve"> codes of conduct in West Scotland: The effectiveness of governmental versus industry-led guidelines. Current Issues in Tourism 6:172-182.</w:t>
      </w:r>
    </w:p>
    <w:p w14:paraId="63856C6B"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Parsons ECM, Fortuna CM, Ritter F, Rose NA, Simmonds MP, Weinrich M, Williams R, </w:t>
      </w:r>
      <w:proofErr w:type="spellStart"/>
      <w:r w:rsidRPr="004F6552">
        <w:rPr>
          <w:rFonts w:cs="Arial"/>
          <w:color w:val="000000" w:themeColor="text1"/>
          <w:sz w:val="20"/>
          <w:szCs w:val="20"/>
        </w:rPr>
        <w:t>Panigada</w:t>
      </w:r>
      <w:proofErr w:type="spellEnd"/>
      <w:r w:rsidRPr="004F6552">
        <w:rPr>
          <w:rFonts w:cs="Arial"/>
          <w:color w:val="000000" w:themeColor="text1"/>
          <w:sz w:val="20"/>
          <w:szCs w:val="20"/>
        </w:rPr>
        <w:t xml:space="preserve"> S (2006) Glossary of </w:t>
      </w:r>
      <w:proofErr w:type="spellStart"/>
      <w:r w:rsidRPr="004F6552">
        <w:rPr>
          <w:rFonts w:cs="Arial"/>
          <w:color w:val="000000" w:themeColor="text1"/>
          <w:sz w:val="20"/>
          <w:szCs w:val="20"/>
        </w:rPr>
        <w:t>whalewatching</w:t>
      </w:r>
      <w:proofErr w:type="spellEnd"/>
      <w:r w:rsidRPr="004F6552">
        <w:rPr>
          <w:rFonts w:cs="Arial"/>
          <w:color w:val="000000" w:themeColor="text1"/>
          <w:sz w:val="20"/>
          <w:szCs w:val="20"/>
        </w:rPr>
        <w:t xml:space="preserve"> terms. Journal of Cetacean Research and Management 8(Suppl):249-251</w:t>
      </w:r>
    </w:p>
    <w:p w14:paraId="109D2C20"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Parsons E.C.M. (2012). The negative impacts of whale-watching. </w:t>
      </w:r>
      <w:r w:rsidRPr="004F6552">
        <w:rPr>
          <w:rStyle w:val="ff13"/>
          <w:rFonts w:cs="Arial"/>
          <w:color w:val="000000" w:themeColor="text1"/>
          <w:sz w:val="20"/>
          <w:szCs w:val="20"/>
        </w:rPr>
        <w:t>Journal of Marine Biology</w:t>
      </w:r>
      <w:r w:rsidRPr="004F6552">
        <w:rPr>
          <w:rStyle w:val="ws3"/>
          <w:rFonts w:cs="Arial"/>
          <w:color w:val="000000" w:themeColor="text1"/>
          <w:sz w:val="20"/>
          <w:szCs w:val="20"/>
        </w:rPr>
        <w:t xml:space="preserve"> </w:t>
      </w:r>
      <w:r w:rsidRPr="004F6552">
        <w:rPr>
          <w:rStyle w:val="ff13"/>
          <w:rFonts w:cs="Arial"/>
          <w:color w:val="000000" w:themeColor="text1"/>
          <w:sz w:val="20"/>
          <w:szCs w:val="20"/>
        </w:rPr>
        <w:t>2012: 807294.</w:t>
      </w:r>
    </w:p>
    <w:p w14:paraId="78B286A3"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Patroni J, Simpson G, Newsome D. (2018). Feeding wild fish for tourism—A systematic quantitative literature review of impacts and management. International Journal of Tourism Research 20:286–298.</w:t>
      </w:r>
    </w:p>
    <w:p w14:paraId="73E41233" w14:textId="77777777" w:rsidR="006037E9" w:rsidRPr="00662B77"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4F6552">
        <w:rPr>
          <w:rFonts w:cs="Arial"/>
          <w:color w:val="000000" w:themeColor="text1"/>
          <w:sz w:val="20"/>
          <w:szCs w:val="20"/>
        </w:rPr>
        <w:t>Pierce SJ, Méndez-Jiménez A, Collins K, Rosero</w:t>
      </w:r>
      <w:r w:rsidRPr="004F6552">
        <w:rPr>
          <w:rFonts w:ascii="Cambria Math" w:hAnsi="Cambria Math" w:cs="Cambria Math"/>
          <w:color w:val="000000" w:themeColor="text1"/>
          <w:sz w:val="20"/>
          <w:szCs w:val="20"/>
        </w:rPr>
        <w:t>‐</w:t>
      </w:r>
      <w:r w:rsidRPr="004F6552">
        <w:rPr>
          <w:rFonts w:cs="Arial"/>
          <w:color w:val="000000" w:themeColor="text1"/>
          <w:sz w:val="20"/>
          <w:szCs w:val="20"/>
        </w:rPr>
        <w:t xml:space="preserve">Caicedo M, </w:t>
      </w:r>
      <w:proofErr w:type="spellStart"/>
      <w:r w:rsidRPr="004F6552">
        <w:rPr>
          <w:rFonts w:cs="Arial"/>
          <w:color w:val="000000" w:themeColor="text1"/>
          <w:sz w:val="20"/>
          <w:szCs w:val="20"/>
        </w:rPr>
        <w:t>Monadjem</w:t>
      </w:r>
      <w:proofErr w:type="spellEnd"/>
      <w:r w:rsidRPr="004F6552">
        <w:rPr>
          <w:rFonts w:cs="Arial"/>
          <w:color w:val="000000" w:themeColor="text1"/>
          <w:sz w:val="20"/>
          <w:szCs w:val="20"/>
        </w:rPr>
        <w:t xml:space="preserve"> A. (2010). Developing a Code of Conduct for whale shark interactions in Mozambique. </w:t>
      </w:r>
      <w:r w:rsidRPr="00662B77">
        <w:rPr>
          <w:rFonts w:cs="Arial"/>
          <w:color w:val="000000" w:themeColor="text1"/>
          <w:sz w:val="20"/>
          <w:szCs w:val="20"/>
          <w:lang w:val="en-GB"/>
        </w:rPr>
        <w:t>Aquatic Conservation: Marine and Freshwater Ecosystems 20:782–788.</w:t>
      </w:r>
    </w:p>
    <w:p w14:paraId="0F9B1974" w14:textId="4E02B56B" w:rsidR="006037E9" w:rsidRPr="004F6552" w:rsidRDefault="006037E9" w:rsidP="006037E9">
      <w:pPr>
        <w:spacing w:after="0" w:line="240" w:lineRule="auto"/>
        <w:ind w:left="142" w:hanging="142"/>
        <w:jc w:val="both"/>
        <w:rPr>
          <w:rFonts w:cs="Arial"/>
          <w:color w:val="000000" w:themeColor="text1"/>
          <w:sz w:val="20"/>
          <w:szCs w:val="20"/>
        </w:rPr>
      </w:pPr>
      <w:proofErr w:type="spellStart"/>
      <w:r w:rsidRPr="008157D2">
        <w:rPr>
          <w:rFonts w:cs="Arial"/>
          <w:color w:val="000000" w:themeColor="text1"/>
          <w:sz w:val="20"/>
          <w:szCs w:val="20"/>
        </w:rPr>
        <w:t>Pirotta</w:t>
      </w:r>
      <w:proofErr w:type="spellEnd"/>
      <w:r w:rsidRPr="008157D2">
        <w:rPr>
          <w:rFonts w:cs="Arial"/>
          <w:color w:val="000000" w:themeColor="text1"/>
          <w:sz w:val="20"/>
          <w:szCs w:val="20"/>
        </w:rPr>
        <w:t xml:space="preserve"> E, Booth CG, Costa DP, Fleishman E, Kraus SD, Lusseau </w:t>
      </w:r>
      <w:proofErr w:type="gramStart"/>
      <w:r w:rsidRPr="008157D2">
        <w:rPr>
          <w:rFonts w:cs="Arial"/>
          <w:color w:val="000000" w:themeColor="text1"/>
          <w:sz w:val="20"/>
          <w:szCs w:val="20"/>
        </w:rPr>
        <w:t>D,...</w:t>
      </w:r>
      <w:proofErr w:type="gramEnd"/>
      <w:r w:rsidRPr="008157D2">
        <w:rPr>
          <w:rFonts w:cs="Arial"/>
          <w:color w:val="000000" w:themeColor="text1"/>
          <w:sz w:val="20"/>
          <w:szCs w:val="20"/>
        </w:rPr>
        <w:t xml:space="preserve"> </w:t>
      </w:r>
      <w:r w:rsidRPr="004F6552">
        <w:rPr>
          <w:rFonts w:cs="Arial"/>
          <w:color w:val="000000" w:themeColor="text1"/>
          <w:sz w:val="20"/>
          <w:szCs w:val="20"/>
        </w:rPr>
        <w:t>&amp; Harwood J. (2018). Understanding the population consequences of disturbance. Ecology and Evolution 8: 9934-9946.</w:t>
      </w:r>
    </w:p>
    <w:p w14:paraId="4C2C3269" w14:textId="388DF710" w:rsidR="006037E9" w:rsidRPr="004F6552" w:rsidRDefault="006037E9" w:rsidP="006037E9">
      <w:pPr>
        <w:spacing w:after="0" w:line="240" w:lineRule="auto"/>
        <w:ind w:left="142" w:hanging="142"/>
        <w:jc w:val="both"/>
        <w:rPr>
          <w:rFonts w:cs="Arial"/>
          <w:color w:val="000000" w:themeColor="text1"/>
          <w:sz w:val="20"/>
          <w:szCs w:val="20"/>
        </w:rPr>
      </w:pPr>
      <w:proofErr w:type="spellStart"/>
      <w:r w:rsidRPr="004F6552">
        <w:rPr>
          <w:rFonts w:cs="Arial"/>
          <w:color w:val="000000" w:themeColor="text1"/>
          <w:sz w:val="20"/>
          <w:szCs w:val="20"/>
        </w:rPr>
        <w:t>Pirotta</w:t>
      </w:r>
      <w:proofErr w:type="spellEnd"/>
      <w:r w:rsidRPr="004F6552">
        <w:rPr>
          <w:rFonts w:cs="Arial"/>
          <w:color w:val="000000" w:themeColor="text1"/>
          <w:sz w:val="20"/>
          <w:szCs w:val="20"/>
        </w:rPr>
        <w:t xml:space="preserve"> E, Thomas L, Costa DP, Hall AJ, Harris CM, Harwood </w:t>
      </w:r>
      <w:proofErr w:type="gramStart"/>
      <w:r w:rsidRPr="004F6552">
        <w:rPr>
          <w:rFonts w:cs="Arial"/>
          <w:color w:val="000000" w:themeColor="text1"/>
          <w:sz w:val="20"/>
          <w:szCs w:val="20"/>
        </w:rPr>
        <w:t>J,...</w:t>
      </w:r>
      <w:proofErr w:type="gramEnd"/>
      <w:r w:rsidRPr="004F6552">
        <w:rPr>
          <w:rFonts w:cs="Arial"/>
          <w:color w:val="000000" w:themeColor="text1"/>
          <w:sz w:val="20"/>
          <w:szCs w:val="20"/>
        </w:rPr>
        <w:t xml:space="preserve"> &amp; Tyack P. (2022). Understanding the combined effects of multiple stressors: A new perspective on a longstanding challenge. Science of the Total Environment 153322.</w:t>
      </w:r>
    </w:p>
    <w:p w14:paraId="5696B39F" w14:textId="77777777" w:rsidR="006037E9" w:rsidRPr="004F6552" w:rsidRDefault="006037E9" w:rsidP="006037E9">
      <w:pPr>
        <w:spacing w:after="0" w:line="240" w:lineRule="auto"/>
        <w:ind w:left="142" w:hanging="142"/>
        <w:jc w:val="both"/>
        <w:rPr>
          <w:rFonts w:cs="Arial"/>
          <w:color w:val="000000" w:themeColor="text1"/>
          <w:sz w:val="20"/>
          <w:szCs w:val="20"/>
        </w:rPr>
      </w:pPr>
      <w:proofErr w:type="spellStart"/>
      <w:r w:rsidRPr="004F6552">
        <w:rPr>
          <w:rFonts w:cs="Arial"/>
          <w:color w:val="000000" w:themeColor="text1"/>
          <w:sz w:val="20"/>
          <w:szCs w:val="20"/>
        </w:rPr>
        <w:t>Ponnampalam</w:t>
      </w:r>
      <w:proofErr w:type="spellEnd"/>
      <w:r w:rsidRPr="004F6552">
        <w:rPr>
          <w:rFonts w:cs="Arial"/>
          <w:color w:val="000000" w:themeColor="text1"/>
          <w:sz w:val="20"/>
          <w:szCs w:val="20"/>
        </w:rPr>
        <w:t xml:space="preserve"> LS, Keith-Diagne L, </w:t>
      </w:r>
      <w:proofErr w:type="spellStart"/>
      <w:r w:rsidRPr="004F6552">
        <w:rPr>
          <w:rFonts w:cs="Arial"/>
          <w:color w:val="000000" w:themeColor="text1"/>
          <w:sz w:val="20"/>
          <w:szCs w:val="20"/>
        </w:rPr>
        <w:t>Marmontel</w:t>
      </w:r>
      <w:proofErr w:type="spellEnd"/>
      <w:r w:rsidRPr="004F6552">
        <w:rPr>
          <w:rFonts w:cs="Arial"/>
          <w:color w:val="000000" w:themeColor="text1"/>
          <w:sz w:val="20"/>
          <w:szCs w:val="20"/>
        </w:rPr>
        <w:t xml:space="preserve"> M, Marshall CD, Reep RL, Powell J, Marsh H. (2022). Historical and current interactions with humans. In Marsh E. (Ed.), </w:t>
      </w:r>
      <w:r w:rsidRPr="004F6552">
        <w:rPr>
          <w:rFonts w:cs="Arial"/>
          <w:i/>
          <w:iCs/>
          <w:color w:val="000000" w:themeColor="text1"/>
          <w:sz w:val="20"/>
          <w:szCs w:val="20"/>
        </w:rPr>
        <w:t>Ethology and Behavioral Ecology of Sirenia</w:t>
      </w:r>
      <w:r w:rsidRPr="004F6552">
        <w:rPr>
          <w:rFonts w:cs="Arial"/>
          <w:color w:val="000000" w:themeColor="text1"/>
          <w:sz w:val="20"/>
          <w:szCs w:val="20"/>
        </w:rPr>
        <w:t>, pp. 299-349, Springer.</w:t>
      </w:r>
    </w:p>
    <w:p w14:paraId="6E75AD8E"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Powell JR, Wells RS. (2011). Recreational fishing depredation and associated behaviors involving common bottlenose dolphins (</w:t>
      </w:r>
      <w:r w:rsidRPr="004F6552">
        <w:rPr>
          <w:rFonts w:cs="Arial"/>
          <w:i/>
          <w:iCs/>
          <w:color w:val="000000" w:themeColor="text1"/>
          <w:sz w:val="20"/>
          <w:szCs w:val="20"/>
        </w:rPr>
        <w:t xml:space="preserve">Tursiops </w:t>
      </w:r>
      <w:proofErr w:type="spellStart"/>
      <w:r w:rsidRPr="004F6552">
        <w:rPr>
          <w:rFonts w:cs="Arial"/>
          <w:i/>
          <w:iCs/>
          <w:color w:val="000000" w:themeColor="text1"/>
          <w:sz w:val="20"/>
          <w:szCs w:val="20"/>
        </w:rPr>
        <w:t>truncatus</w:t>
      </w:r>
      <w:proofErr w:type="spellEnd"/>
      <w:r w:rsidRPr="004F6552">
        <w:rPr>
          <w:rFonts w:cs="Arial"/>
          <w:color w:val="000000" w:themeColor="text1"/>
          <w:sz w:val="20"/>
          <w:szCs w:val="20"/>
        </w:rPr>
        <w:t>) in Sarasota Bay, Florida. Marine Mammal Science 27: 111–129.</w:t>
      </w:r>
    </w:p>
    <w:p w14:paraId="339015C6"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Quiros AL. (2007). Tourist compliance to a Code of Conduct and the resulting effects on whale shark (</w:t>
      </w:r>
      <w:r w:rsidRPr="004F6552">
        <w:rPr>
          <w:rFonts w:ascii="Arial" w:hAnsi="Arial" w:cs="Arial"/>
          <w:i/>
          <w:color w:val="000000" w:themeColor="text1"/>
          <w:sz w:val="20"/>
          <w:szCs w:val="20"/>
          <w:lang w:val="en-US"/>
        </w:rPr>
        <w:t>Rhincodon typus</w:t>
      </w:r>
      <w:r w:rsidRPr="004F6552">
        <w:rPr>
          <w:rFonts w:ascii="Arial" w:hAnsi="Arial" w:cs="Arial"/>
          <w:color w:val="000000" w:themeColor="text1"/>
          <w:sz w:val="20"/>
          <w:szCs w:val="20"/>
          <w:lang w:val="en-US"/>
        </w:rPr>
        <w:t xml:space="preserve">) behavior in </w:t>
      </w:r>
      <w:proofErr w:type="spellStart"/>
      <w:r w:rsidRPr="004F6552">
        <w:rPr>
          <w:rFonts w:ascii="Arial" w:hAnsi="Arial" w:cs="Arial"/>
          <w:color w:val="000000" w:themeColor="text1"/>
          <w:sz w:val="20"/>
          <w:szCs w:val="20"/>
          <w:lang w:val="en-US"/>
        </w:rPr>
        <w:t>Donsol</w:t>
      </w:r>
      <w:proofErr w:type="spellEnd"/>
      <w:r w:rsidRPr="004F6552">
        <w:rPr>
          <w:rFonts w:ascii="Arial" w:hAnsi="Arial" w:cs="Arial"/>
          <w:color w:val="000000" w:themeColor="text1"/>
          <w:sz w:val="20"/>
          <w:szCs w:val="20"/>
          <w:lang w:val="en-US"/>
        </w:rPr>
        <w:t>, Philippines. Fisheries Research 84:102–108.</w:t>
      </w:r>
    </w:p>
    <w:p w14:paraId="39A02A11"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Reisinger RR, Penfold M, Steenkamp G, Bester MN. (2020). Seal bites at sub-Antarctic Marion Island: Incidence, </w:t>
      </w:r>
      <w:proofErr w:type="gramStart"/>
      <w:r w:rsidRPr="004F6552">
        <w:rPr>
          <w:rFonts w:cs="Arial"/>
          <w:color w:val="000000" w:themeColor="text1"/>
          <w:sz w:val="20"/>
          <w:szCs w:val="20"/>
        </w:rPr>
        <w:t>outcomes</w:t>
      </w:r>
      <w:proofErr w:type="gramEnd"/>
      <w:r w:rsidRPr="004F6552">
        <w:rPr>
          <w:rFonts w:cs="Arial"/>
          <w:color w:val="000000" w:themeColor="text1"/>
          <w:sz w:val="20"/>
          <w:szCs w:val="20"/>
        </w:rPr>
        <w:t xml:space="preserve"> and treatment recommendations. Journal of the South African Veterinary Association 91:1-6.</w:t>
      </w:r>
    </w:p>
    <w:p w14:paraId="507A9F8C" w14:textId="77777777" w:rsidR="006037E9" w:rsidRPr="00662B77" w:rsidRDefault="006037E9" w:rsidP="006037E9">
      <w:pPr>
        <w:pStyle w:val="Bibliography"/>
        <w:snapToGrid w:val="0"/>
        <w:ind w:left="142" w:hanging="142"/>
        <w:jc w:val="both"/>
        <w:rPr>
          <w:rFonts w:ascii="Arial" w:hAnsi="Arial" w:cs="Arial"/>
          <w:color w:val="000000" w:themeColor="text1"/>
          <w:sz w:val="20"/>
          <w:szCs w:val="20"/>
          <w:lang w:val="en-GB"/>
        </w:rPr>
      </w:pPr>
      <w:r w:rsidRPr="004F6552">
        <w:rPr>
          <w:rFonts w:ascii="Arial" w:hAnsi="Arial" w:cs="Arial"/>
          <w:color w:val="000000" w:themeColor="text1"/>
          <w:sz w:val="20"/>
          <w:szCs w:val="20"/>
          <w:lang w:val="en-US"/>
        </w:rPr>
        <w:t xml:space="preserve">Reynolds PC, Braithwaite D. (2001). Towards a conceptual framework for wildlife tourism. </w:t>
      </w:r>
      <w:r w:rsidRPr="00662B77">
        <w:rPr>
          <w:rFonts w:ascii="Arial" w:hAnsi="Arial" w:cs="Arial"/>
          <w:color w:val="000000" w:themeColor="text1"/>
          <w:sz w:val="20"/>
          <w:szCs w:val="20"/>
          <w:lang w:val="en-GB"/>
        </w:rPr>
        <w:t>Tourism Management 22:31–42.</w:t>
      </w:r>
    </w:p>
    <w:p w14:paraId="0B47A1BE" w14:textId="77777777" w:rsidR="006037E9" w:rsidRPr="004F6552" w:rsidRDefault="006037E9" w:rsidP="006037E9">
      <w:pPr>
        <w:spacing w:after="0" w:line="240" w:lineRule="auto"/>
        <w:rPr>
          <w:rFonts w:cs="Arial"/>
          <w:color w:val="000000" w:themeColor="text1"/>
          <w:sz w:val="20"/>
          <w:szCs w:val="20"/>
        </w:rPr>
      </w:pPr>
      <w:r w:rsidRPr="004F6552">
        <w:rPr>
          <w:rFonts w:cs="Arial"/>
          <w:sz w:val="20"/>
          <w:szCs w:val="20"/>
        </w:rPr>
        <w:lastRenderedPageBreak/>
        <w:t xml:space="preserve">Rocha D, Marley SA, Drakeford B, Potts J, Gullan A. (2023). Effects of dolphin-swim activities on the </w:t>
      </w:r>
      <w:proofErr w:type="spellStart"/>
      <w:r w:rsidRPr="004F6552">
        <w:rPr>
          <w:rFonts w:cs="Arial"/>
          <w:sz w:val="20"/>
          <w:szCs w:val="20"/>
        </w:rPr>
        <w:t>behaviour</w:t>
      </w:r>
      <w:proofErr w:type="spellEnd"/>
      <w:r w:rsidRPr="004F6552">
        <w:rPr>
          <w:rFonts w:cs="Arial"/>
          <w:sz w:val="20"/>
          <w:szCs w:val="20"/>
        </w:rPr>
        <w:t xml:space="preserve"> of an Indo-Pacific bottlenose dolphin population off the south coast of Mozambique. Biological Conservation Volume 279 (2023) 109949.</w:t>
      </w:r>
    </w:p>
    <w:p w14:paraId="5614AE5E"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Samuels A, Bejder L., Heinrich S. (2000). </w:t>
      </w:r>
      <w:r w:rsidRPr="004F6552">
        <w:rPr>
          <w:rFonts w:cs="Arial"/>
          <w:i/>
          <w:iCs/>
          <w:color w:val="000000" w:themeColor="text1"/>
          <w:sz w:val="20"/>
          <w:szCs w:val="20"/>
        </w:rPr>
        <w:t>A review of the literature pertaining to swimming with wild dolphins.</w:t>
      </w:r>
      <w:r w:rsidRPr="004F6552">
        <w:rPr>
          <w:rFonts w:cs="Arial"/>
          <w:color w:val="000000" w:themeColor="text1"/>
          <w:sz w:val="20"/>
          <w:szCs w:val="20"/>
        </w:rPr>
        <w:t xml:space="preserve"> </w:t>
      </w:r>
    </w:p>
    <w:p w14:paraId="72723CC3" w14:textId="77777777" w:rsidR="006037E9" w:rsidRPr="008157D2" w:rsidRDefault="006037E9" w:rsidP="006037E9">
      <w:pPr>
        <w:spacing w:after="0" w:line="240" w:lineRule="auto"/>
        <w:ind w:left="142" w:hanging="142"/>
        <w:jc w:val="both"/>
        <w:rPr>
          <w:rFonts w:cs="Arial"/>
          <w:color w:val="000000" w:themeColor="text1"/>
          <w:sz w:val="20"/>
          <w:szCs w:val="20"/>
          <w:lang w:val="es-ES"/>
        </w:rPr>
      </w:pPr>
      <w:r w:rsidRPr="004F6552">
        <w:rPr>
          <w:rFonts w:cs="Arial"/>
          <w:color w:val="000000" w:themeColor="text1"/>
          <w:sz w:val="20"/>
          <w:szCs w:val="20"/>
        </w:rPr>
        <w:t xml:space="preserve">Samuels A, Bejder L, Constantine R, Heinrich S. (2003). Swimming with wild cetaceans, with a special focus on the Southern Hemisphere. In Gales N, Hindell M, Kirkwood R (Eds.), </w:t>
      </w:r>
      <w:r w:rsidRPr="004F6552">
        <w:rPr>
          <w:rFonts w:cs="Arial"/>
          <w:i/>
          <w:iCs/>
          <w:color w:val="000000" w:themeColor="text1"/>
          <w:sz w:val="20"/>
          <w:szCs w:val="20"/>
        </w:rPr>
        <w:t>Marine Mammals: Fisheries, Tourism and Management Issues</w:t>
      </w:r>
      <w:r w:rsidRPr="004F6552">
        <w:rPr>
          <w:rFonts w:cs="Arial"/>
          <w:color w:val="000000" w:themeColor="text1"/>
          <w:sz w:val="20"/>
          <w:szCs w:val="20"/>
        </w:rPr>
        <w:t xml:space="preserve">, pp. 277-303, CSIRO </w:t>
      </w:r>
      <w:proofErr w:type="spellStart"/>
      <w:r w:rsidRPr="004F6552">
        <w:rPr>
          <w:rFonts w:cs="Arial"/>
          <w:color w:val="000000" w:themeColor="text1"/>
          <w:sz w:val="20"/>
          <w:szCs w:val="20"/>
        </w:rPr>
        <w:t>Publishing.</w:t>
      </w:r>
      <w:r w:rsidRPr="004F6552">
        <w:rPr>
          <w:rFonts w:cs="Arial"/>
          <w:sz w:val="20"/>
          <w:szCs w:val="20"/>
        </w:rPr>
        <w:t>Samuels</w:t>
      </w:r>
      <w:proofErr w:type="spellEnd"/>
      <w:r w:rsidRPr="004F6552">
        <w:rPr>
          <w:rFonts w:cs="Arial"/>
          <w:sz w:val="20"/>
          <w:szCs w:val="20"/>
        </w:rPr>
        <w:t xml:space="preserve">, A., and L. Bejder. 2004. Chronic interaction between humans and free-ranging bottlenose dolphins near Panama City Beach, Florida, USA. </w:t>
      </w:r>
      <w:proofErr w:type="spellStart"/>
      <w:r w:rsidRPr="008157D2">
        <w:rPr>
          <w:rFonts w:cs="Arial"/>
          <w:sz w:val="20"/>
          <w:szCs w:val="20"/>
          <w:lang w:val="es-ES"/>
        </w:rPr>
        <w:t>Journal</w:t>
      </w:r>
      <w:proofErr w:type="spellEnd"/>
      <w:r w:rsidRPr="008157D2">
        <w:rPr>
          <w:rFonts w:cs="Arial"/>
          <w:sz w:val="20"/>
          <w:szCs w:val="20"/>
          <w:lang w:val="es-ES"/>
        </w:rPr>
        <w:t xml:space="preserve"> of </w:t>
      </w:r>
      <w:proofErr w:type="spellStart"/>
      <w:r w:rsidRPr="008157D2">
        <w:rPr>
          <w:rFonts w:cs="Arial"/>
          <w:sz w:val="20"/>
          <w:szCs w:val="20"/>
          <w:lang w:val="es-ES"/>
        </w:rPr>
        <w:t>Cetacean</w:t>
      </w:r>
      <w:proofErr w:type="spellEnd"/>
      <w:r w:rsidRPr="008157D2">
        <w:rPr>
          <w:rFonts w:cs="Arial"/>
          <w:sz w:val="20"/>
          <w:szCs w:val="20"/>
          <w:lang w:val="es-ES"/>
        </w:rPr>
        <w:t xml:space="preserve"> </w:t>
      </w:r>
      <w:proofErr w:type="spellStart"/>
      <w:r w:rsidRPr="008157D2">
        <w:rPr>
          <w:rFonts w:cs="Arial"/>
          <w:sz w:val="20"/>
          <w:szCs w:val="20"/>
          <w:lang w:val="es-ES"/>
        </w:rPr>
        <w:t>Research</w:t>
      </w:r>
      <w:proofErr w:type="spellEnd"/>
      <w:r w:rsidRPr="008157D2">
        <w:rPr>
          <w:rFonts w:cs="Arial"/>
          <w:sz w:val="20"/>
          <w:szCs w:val="20"/>
          <w:lang w:val="es-ES"/>
        </w:rPr>
        <w:t xml:space="preserve"> and Management 6:69–77.</w:t>
      </w:r>
    </w:p>
    <w:p w14:paraId="23920545" w14:textId="77777777" w:rsidR="006037E9" w:rsidRPr="004F6552" w:rsidRDefault="006037E9" w:rsidP="006037E9">
      <w:pPr>
        <w:snapToGrid w:val="0"/>
        <w:spacing w:after="0" w:line="240" w:lineRule="auto"/>
        <w:ind w:left="142" w:hanging="142"/>
        <w:jc w:val="both"/>
        <w:rPr>
          <w:rFonts w:cs="Arial"/>
          <w:color w:val="000000" w:themeColor="text1"/>
          <w:sz w:val="20"/>
          <w:szCs w:val="20"/>
          <w:lang w:val="es-ES"/>
        </w:rPr>
      </w:pPr>
      <w:r w:rsidRPr="008157D2">
        <w:rPr>
          <w:rFonts w:cs="Arial"/>
          <w:color w:val="000000" w:themeColor="text1"/>
          <w:sz w:val="20"/>
          <w:szCs w:val="20"/>
          <w:lang w:val="es-ES"/>
        </w:rPr>
        <w:t>Santana-Morales O, Hoyos-Padilla EM, Medellín-</w:t>
      </w:r>
      <w:proofErr w:type="spellStart"/>
      <w:r w:rsidRPr="008157D2">
        <w:rPr>
          <w:rFonts w:cs="Arial"/>
          <w:color w:val="000000" w:themeColor="text1"/>
          <w:sz w:val="20"/>
          <w:szCs w:val="20"/>
          <w:lang w:val="es-ES"/>
        </w:rPr>
        <w:t>Ortíz</w:t>
      </w:r>
      <w:proofErr w:type="spellEnd"/>
      <w:r w:rsidRPr="008157D2">
        <w:rPr>
          <w:rFonts w:cs="Arial"/>
          <w:color w:val="000000" w:themeColor="text1"/>
          <w:sz w:val="20"/>
          <w:szCs w:val="20"/>
          <w:lang w:val="es-ES"/>
        </w:rPr>
        <w:t xml:space="preserve"> A, </w:t>
      </w:r>
      <w:proofErr w:type="spellStart"/>
      <w:r w:rsidRPr="008157D2">
        <w:rPr>
          <w:rFonts w:cs="Arial"/>
          <w:color w:val="000000" w:themeColor="text1"/>
          <w:sz w:val="20"/>
          <w:szCs w:val="20"/>
          <w:lang w:val="es-ES"/>
        </w:rPr>
        <w:t>Sepulveda</w:t>
      </w:r>
      <w:proofErr w:type="spellEnd"/>
      <w:r w:rsidRPr="008157D2">
        <w:rPr>
          <w:rFonts w:cs="Arial"/>
          <w:color w:val="000000" w:themeColor="text1"/>
          <w:sz w:val="20"/>
          <w:szCs w:val="20"/>
          <w:lang w:val="es-ES"/>
        </w:rPr>
        <w:t xml:space="preserve"> C, Beas-Luna R, Aquino-</w:t>
      </w:r>
      <w:proofErr w:type="spellStart"/>
      <w:r w:rsidRPr="008157D2">
        <w:rPr>
          <w:rFonts w:cs="Arial"/>
          <w:color w:val="000000" w:themeColor="text1"/>
          <w:sz w:val="20"/>
          <w:szCs w:val="20"/>
          <w:lang w:val="es-ES"/>
        </w:rPr>
        <w:t>Baleytó</w:t>
      </w:r>
      <w:proofErr w:type="spellEnd"/>
      <w:r w:rsidRPr="008157D2">
        <w:rPr>
          <w:rFonts w:cs="Arial"/>
          <w:color w:val="000000" w:themeColor="text1"/>
          <w:sz w:val="20"/>
          <w:szCs w:val="20"/>
          <w:lang w:val="es-ES"/>
        </w:rPr>
        <w:t xml:space="preserve"> M, …, Castillo-</w:t>
      </w:r>
      <w:proofErr w:type="spellStart"/>
      <w:r w:rsidRPr="008157D2">
        <w:rPr>
          <w:rFonts w:cs="Arial"/>
          <w:color w:val="000000" w:themeColor="text1"/>
          <w:sz w:val="20"/>
          <w:szCs w:val="20"/>
          <w:lang w:val="es-ES"/>
        </w:rPr>
        <w:t>Géniz</w:t>
      </w:r>
      <w:proofErr w:type="spellEnd"/>
      <w:r w:rsidRPr="008157D2">
        <w:rPr>
          <w:rFonts w:cs="Arial"/>
          <w:color w:val="000000" w:themeColor="text1"/>
          <w:sz w:val="20"/>
          <w:szCs w:val="20"/>
          <w:lang w:val="es-ES"/>
        </w:rPr>
        <w:t xml:space="preserve"> JL. </w:t>
      </w:r>
      <w:r w:rsidRPr="004F6552">
        <w:rPr>
          <w:rFonts w:cs="Arial"/>
          <w:color w:val="000000" w:themeColor="text1"/>
          <w:sz w:val="20"/>
          <w:szCs w:val="20"/>
        </w:rPr>
        <w:t xml:space="preserve">(2021a). How much is too much? A carrying capacity study of white shark cage diving in Guadalupe Island, Mexico. </w:t>
      </w:r>
      <w:r w:rsidRPr="004F6552">
        <w:rPr>
          <w:rFonts w:cs="Arial"/>
          <w:color w:val="000000" w:themeColor="text1"/>
          <w:sz w:val="20"/>
          <w:szCs w:val="20"/>
          <w:lang w:val="es-ES"/>
        </w:rPr>
        <w:t xml:space="preserve">Marine </w:t>
      </w:r>
      <w:proofErr w:type="spellStart"/>
      <w:r w:rsidRPr="004F6552">
        <w:rPr>
          <w:rFonts w:cs="Arial"/>
          <w:color w:val="000000" w:themeColor="text1"/>
          <w:sz w:val="20"/>
          <w:szCs w:val="20"/>
          <w:lang w:val="es-ES"/>
        </w:rPr>
        <w:t>Policy</w:t>
      </w:r>
      <w:proofErr w:type="spellEnd"/>
      <w:r w:rsidRPr="004F6552">
        <w:rPr>
          <w:rFonts w:cs="Arial"/>
          <w:color w:val="000000" w:themeColor="text1"/>
          <w:sz w:val="20"/>
          <w:szCs w:val="20"/>
          <w:lang w:val="es-ES"/>
        </w:rPr>
        <w:t xml:space="preserve"> 131:104588.</w:t>
      </w:r>
    </w:p>
    <w:p w14:paraId="33E0E86E" w14:textId="43CEAAE1"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lang w:val="es-ES"/>
        </w:rPr>
        <w:t>Santana</w:t>
      </w:r>
      <w:r w:rsidRPr="004F6552">
        <w:rPr>
          <w:rFonts w:ascii="Cambria Math" w:hAnsi="Cambria Math" w:cs="Cambria Math"/>
          <w:color w:val="000000" w:themeColor="text1"/>
          <w:sz w:val="20"/>
          <w:szCs w:val="20"/>
          <w:lang w:val="es-ES"/>
        </w:rPr>
        <w:t>‐</w:t>
      </w:r>
      <w:r w:rsidRPr="004F6552">
        <w:rPr>
          <w:rFonts w:cs="Arial"/>
          <w:color w:val="000000" w:themeColor="text1"/>
          <w:sz w:val="20"/>
          <w:szCs w:val="20"/>
          <w:lang w:val="es-ES"/>
        </w:rPr>
        <w:t>Morales O, Zertuche</w:t>
      </w:r>
      <w:r w:rsidRPr="004F6552">
        <w:rPr>
          <w:rFonts w:ascii="Cambria Math" w:hAnsi="Cambria Math" w:cs="Cambria Math"/>
          <w:color w:val="000000" w:themeColor="text1"/>
          <w:sz w:val="20"/>
          <w:szCs w:val="20"/>
          <w:lang w:val="es-ES"/>
        </w:rPr>
        <w:t>‐</w:t>
      </w:r>
      <w:r w:rsidRPr="004F6552">
        <w:rPr>
          <w:rFonts w:cs="Arial"/>
          <w:color w:val="000000" w:themeColor="text1"/>
          <w:sz w:val="20"/>
          <w:szCs w:val="20"/>
          <w:lang w:val="es-ES"/>
        </w:rPr>
        <w:t>Chanes R, Hoyos</w:t>
      </w:r>
      <w:r w:rsidRPr="004F6552">
        <w:rPr>
          <w:rFonts w:ascii="Cambria Math" w:hAnsi="Cambria Math" w:cs="Cambria Math"/>
          <w:color w:val="000000" w:themeColor="text1"/>
          <w:sz w:val="20"/>
          <w:szCs w:val="20"/>
          <w:lang w:val="es-ES"/>
        </w:rPr>
        <w:t>‐</w:t>
      </w:r>
      <w:r w:rsidRPr="004F6552">
        <w:rPr>
          <w:rFonts w:cs="Arial"/>
          <w:color w:val="000000" w:themeColor="text1"/>
          <w:sz w:val="20"/>
          <w:szCs w:val="20"/>
          <w:lang w:val="es-ES"/>
        </w:rPr>
        <w:t>Padilla EM, Sepúlveda C, Becerril</w:t>
      </w:r>
      <w:r w:rsidRPr="004F6552">
        <w:rPr>
          <w:rFonts w:ascii="Cambria Math" w:hAnsi="Cambria Math" w:cs="Cambria Math"/>
          <w:color w:val="000000" w:themeColor="text1"/>
          <w:sz w:val="20"/>
          <w:szCs w:val="20"/>
          <w:lang w:val="es-ES"/>
        </w:rPr>
        <w:t>‐</w:t>
      </w:r>
      <w:r w:rsidRPr="004F6552">
        <w:rPr>
          <w:rFonts w:cs="Arial"/>
          <w:color w:val="000000" w:themeColor="text1"/>
          <w:sz w:val="20"/>
          <w:szCs w:val="20"/>
          <w:lang w:val="es-ES"/>
        </w:rPr>
        <w:t>García EE, Gallo</w:t>
      </w:r>
      <w:r w:rsidRPr="004F6552">
        <w:rPr>
          <w:rFonts w:ascii="Cambria Math" w:hAnsi="Cambria Math" w:cs="Cambria Math"/>
          <w:color w:val="000000" w:themeColor="text1"/>
          <w:sz w:val="20"/>
          <w:szCs w:val="20"/>
          <w:lang w:val="es-ES"/>
        </w:rPr>
        <w:t>‐</w:t>
      </w:r>
      <w:r w:rsidRPr="004F6552">
        <w:rPr>
          <w:rFonts w:cs="Arial"/>
          <w:color w:val="000000" w:themeColor="text1"/>
          <w:sz w:val="20"/>
          <w:szCs w:val="20"/>
          <w:lang w:val="es-ES"/>
        </w:rPr>
        <w:t xml:space="preserve">Reynoso </w:t>
      </w:r>
      <w:proofErr w:type="gramStart"/>
      <w:r w:rsidRPr="004F6552">
        <w:rPr>
          <w:rFonts w:cs="Arial"/>
          <w:color w:val="000000" w:themeColor="text1"/>
          <w:sz w:val="20"/>
          <w:szCs w:val="20"/>
          <w:lang w:val="es-ES"/>
        </w:rPr>
        <w:t>JP,...</w:t>
      </w:r>
      <w:proofErr w:type="gramEnd"/>
      <w:r w:rsidRPr="004F6552">
        <w:rPr>
          <w:rFonts w:cs="Arial"/>
          <w:color w:val="000000" w:themeColor="text1"/>
          <w:sz w:val="20"/>
          <w:szCs w:val="20"/>
          <w:lang w:val="es-ES"/>
        </w:rPr>
        <w:t>, Beas</w:t>
      </w:r>
      <w:r w:rsidRPr="004F6552">
        <w:rPr>
          <w:rFonts w:ascii="Cambria Math" w:hAnsi="Cambria Math" w:cs="Cambria Math"/>
          <w:color w:val="000000" w:themeColor="text1"/>
          <w:sz w:val="20"/>
          <w:szCs w:val="20"/>
          <w:lang w:val="es-ES"/>
        </w:rPr>
        <w:t>‐</w:t>
      </w:r>
      <w:r w:rsidRPr="004F6552">
        <w:rPr>
          <w:rFonts w:cs="Arial"/>
          <w:color w:val="000000" w:themeColor="text1"/>
          <w:sz w:val="20"/>
          <w:szCs w:val="20"/>
          <w:lang w:val="es-ES"/>
        </w:rPr>
        <w:t xml:space="preserve">Luna R. (2021b). </w:t>
      </w:r>
      <w:r w:rsidRPr="004F6552">
        <w:rPr>
          <w:rFonts w:cs="Arial"/>
          <w:color w:val="000000" w:themeColor="text1"/>
          <w:sz w:val="20"/>
          <w:szCs w:val="20"/>
        </w:rPr>
        <w:t xml:space="preserve">An exploration of the population characteristics and </w:t>
      </w:r>
      <w:proofErr w:type="spellStart"/>
      <w:r w:rsidRPr="004F6552">
        <w:rPr>
          <w:rFonts w:cs="Arial"/>
          <w:color w:val="000000" w:themeColor="text1"/>
          <w:sz w:val="20"/>
          <w:szCs w:val="20"/>
        </w:rPr>
        <w:t>behaviours</w:t>
      </w:r>
      <w:proofErr w:type="spellEnd"/>
      <w:r w:rsidRPr="004F6552">
        <w:rPr>
          <w:rFonts w:cs="Arial"/>
          <w:color w:val="000000" w:themeColor="text1"/>
          <w:sz w:val="20"/>
          <w:szCs w:val="20"/>
        </w:rPr>
        <w:t xml:space="preserve"> of the white shark in Guadalupe Island, Mexico (2014–2019): Observational data from cage diving vessels. </w:t>
      </w:r>
      <w:r w:rsidRPr="004F6552">
        <w:rPr>
          <w:rFonts w:cs="Arial"/>
          <w:i/>
          <w:iCs/>
          <w:color w:val="000000" w:themeColor="text1"/>
          <w:sz w:val="20"/>
          <w:szCs w:val="20"/>
        </w:rPr>
        <w:t>Aquatic Conservation: Marine and Freshwater Ecosystems</w:t>
      </w:r>
      <w:r w:rsidRPr="004F6552">
        <w:rPr>
          <w:rFonts w:cs="Arial"/>
          <w:color w:val="000000" w:themeColor="text1"/>
          <w:sz w:val="20"/>
          <w:szCs w:val="20"/>
        </w:rPr>
        <w:t xml:space="preserve">, </w:t>
      </w:r>
      <w:r w:rsidRPr="004F6552">
        <w:rPr>
          <w:rFonts w:cs="Arial"/>
          <w:i/>
          <w:iCs/>
          <w:color w:val="000000" w:themeColor="text1"/>
          <w:sz w:val="20"/>
          <w:szCs w:val="20"/>
        </w:rPr>
        <w:t>31</w:t>
      </w:r>
      <w:r w:rsidRPr="004F6552">
        <w:rPr>
          <w:rFonts w:cs="Arial"/>
          <w:color w:val="000000" w:themeColor="text1"/>
          <w:sz w:val="20"/>
          <w:szCs w:val="20"/>
        </w:rPr>
        <w:t>(12), 3480-3491.</w:t>
      </w:r>
    </w:p>
    <w:p w14:paraId="56419EEC" w14:textId="77777777" w:rsidR="006037E9" w:rsidRPr="00662B77" w:rsidRDefault="006037E9" w:rsidP="006037E9">
      <w:pPr>
        <w:spacing w:after="0" w:line="240" w:lineRule="auto"/>
        <w:ind w:left="142" w:hanging="142"/>
        <w:jc w:val="both"/>
        <w:rPr>
          <w:rFonts w:cs="Arial"/>
          <w:color w:val="000000" w:themeColor="text1"/>
          <w:sz w:val="20"/>
          <w:szCs w:val="20"/>
          <w:lang w:val="en-GB"/>
        </w:rPr>
      </w:pPr>
      <w:r w:rsidRPr="004F6552">
        <w:rPr>
          <w:rFonts w:cs="Arial"/>
          <w:sz w:val="20"/>
          <w:szCs w:val="20"/>
        </w:rPr>
        <w:t xml:space="preserve">Santos, M. C. d. O. 1997. Lone sociable bottlenose dolphin in Brazil: human fatality and management. </w:t>
      </w:r>
      <w:r w:rsidRPr="00662B77">
        <w:rPr>
          <w:rFonts w:cs="Arial"/>
          <w:sz w:val="20"/>
          <w:szCs w:val="20"/>
          <w:lang w:val="en-GB"/>
        </w:rPr>
        <w:t>Marine Mammal Science 13:355–356</w:t>
      </w:r>
    </w:p>
    <w:p w14:paraId="2E7AB135"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proofErr w:type="spellStart"/>
      <w:r w:rsidRPr="00662B77">
        <w:rPr>
          <w:rFonts w:cs="Arial"/>
          <w:color w:val="000000" w:themeColor="text1"/>
          <w:sz w:val="20"/>
          <w:szCs w:val="20"/>
          <w:lang w:val="en-GB"/>
        </w:rPr>
        <w:t>Sanzogni</w:t>
      </w:r>
      <w:proofErr w:type="spellEnd"/>
      <w:r w:rsidRPr="00662B77">
        <w:rPr>
          <w:rFonts w:cs="Arial"/>
          <w:color w:val="000000" w:themeColor="text1"/>
          <w:sz w:val="20"/>
          <w:szCs w:val="20"/>
          <w:lang w:val="en-GB"/>
        </w:rPr>
        <w:t xml:space="preserve"> RL, Meekan MG, </w:t>
      </w:r>
      <w:proofErr w:type="spellStart"/>
      <w:r w:rsidRPr="00662B77">
        <w:rPr>
          <w:rFonts w:cs="Arial"/>
          <w:color w:val="000000" w:themeColor="text1"/>
          <w:sz w:val="20"/>
          <w:szCs w:val="20"/>
          <w:lang w:val="en-GB"/>
        </w:rPr>
        <w:t>Meeuwig</w:t>
      </w:r>
      <w:proofErr w:type="spellEnd"/>
      <w:r w:rsidRPr="00662B77">
        <w:rPr>
          <w:rFonts w:cs="Arial"/>
          <w:color w:val="000000" w:themeColor="text1"/>
          <w:sz w:val="20"/>
          <w:szCs w:val="20"/>
          <w:lang w:val="en-GB"/>
        </w:rPr>
        <w:t xml:space="preserve"> JJ. </w:t>
      </w:r>
      <w:r w:rsidRPr="004F6552">
        <w:rPr>
          <w:rFonts w:cs="Arial"/>
          <w:color w:val="000000" w:themeColor="text1"/>
          <w:sz w:val="20"/>
          <w:szCs w:val="20"/>
        </w:rPr>
        <w:t xml:space="preserve">(2015) </w:t>
      </w:r>
      <w:proofErr w:type="gramStart"/>
      <w:r w:rsidRPr="004F6552">
        <w:rPr>
          <w:rFonts w:cs="Arial"/>
          <w:color w:val="000000" w:themeColor="text1"/>
          <w:sz w:val="20"/>
          <w:szCs w:val="20"/>
        </w:rPr>
        <w:t>Multi-year</w:t>
      </w:r>
      <w:proofErr w:type="gramEnd"/>
      <w:r w:rsidRPr="004F6552">
        <w:rPr>
          <w:rFonts w:cs="Arial"/>
          <w:color w:val="000000" w:themeColor="text1"/>
          <w:sz w:val="20"/>
          <w:szCs w:val="20"/>
        </w:rPr>
        <w:t xml:space="preserve"> impacts of eco</w:t>
      </w:r>
      <w:r w:rsidRPr="004F6552">
        <w:rPr>
          <w:rStyle w:val="highlight"/>
          <w:rFonts w:cs="Arial"/>
          <w:color w:val="000000" w:themeColor="text1"/>
          <w:sz w:val="20"/>
          <w:szCs w:val="20"/>
        </w:rPr>
        <w:t>tourism</w:t>
      </w:r>
      <w:r w:rsidRPr="004F6552">
        <w:rPr>
          <w:rFonts w:cs="Arial"/>
          <w:color w:val="000000" w:themeColor="text1"/>
          <w:sz w:val="20"/>
          <w:szCs w:val="20"/>
        </w:rPr>
        <w:t xml:space="preserve"> on whale shark (</w:t>
      </w:r>
      <w:r w:rsidRPr="004F6552">
        <w:rPr>
          <w:rFonts w:cs="Arial"/>
          <w:i/>
          <w:iCs/>
          <w:color w:val="000000" w:themeColor="text1"/>
          <w:sz w:val="20"/>
          <w:szCs w:val="20"/>
        </w:rPr>
        <w:t>Rhincodon typus</w:t>
      </w:r>
      <w:r w:rsidRPr="004F6552">
        <w:rPr>
          <w:rFonts w:cs="Arial"/>
          <w:color w:val="000000" w:themeColor="text1"/>
          <w:sz w:val="20"/>
          <w:szCs w:val="20"/>
        </w:rPr>
        <w:t xml:space="preserve">) visitation at Ningaloo Reef, Western Australia. PLOS ONE </w:t>
      </w:r>
      <w:proofErr w:type="gramStart"/>
      <w:r w:rsidRPr="004F6552">
        <w:rPr>
          <w:rFonts w:cs="Arial"/>
          <w:color w:val="000000" w:themeColor="text1"/>
          <w:sz w:val="20"/>
          <w:szCs w:val="20"/>
        </w:rPr>
        <w:t>10:e</w:t>
      </w:r>
      <w:proofErr w:type="gramEnd"/>
      <w:r w:rsidRPr="004F6552">
        <w:rPr>
          <w:rFonts w:cs="Arial"/>
          <w:color w:val="000000" w:themeColor="text1"/>
          <w:sz w:val="20"/>
          <w:szCs w:val="20"/>
        </w:rPr>
        <w:t xml:space="preserve">0127345. </w:t>
      </w:r>
    </w:p>
    <w:p w14:paraId="33ED0031" w14:textId="77777777" w:rsidR="006037E9" w:rsidRPr="00662B77" w:rsidRDefault="006037E9" w:rsidP="006037E9">
      <w:pPr>
        <w:snapToGrid w:val="0"/>
        <w:spacing w:after="0" w:line="240" w:lineRule="auto"/>
        <w:ind w:left="142" w:hanging="142"/>
        <w:jc w:val="both"/>
        <w:rPr>
          <w:rFonts w:cs="Arial"/>
          <w:color w:val="000000" w:themeColor="text1"/>
          <w:sz w:val="20"/>
          <w:szCs w:val="20"/>
          <w:lang w:val="en-GB"/>
        </w:rPr>
      </w:pPr>
      <w:r w:rsidRPr="008157D2">
        <w:rPr>
          <w:rFonts w:cs="Arial"/>
          <w:color w:val="000000" w:themeColor="text1"/>
          <w:sz w:val="20"/>
          <w:szCs w:val="20"/>
        </w:rPr>
        <w:t xml:space="preserve">Scarpaci C, </w:t>
      </w:r>
      <w:proofErr w:type="spellStart"/>
      <w:r w:rsidRPr="008157D2">
        <w:rPr>
          <w:rFonts w:cs="Arial"/>
          <w:color w:val="000000" w:themeColor="text1"/>
          <w:sz w:val="20"/>
          <w:szCs w:val="20"/>
        </w:rPr>
        <w:t>Dayanthi</w:t>
      </w:r>
      <w:proofErr w:type="spellEnd"/>
      <w:r w:rsidRPr="008157D2">
        <w:rPr>
          <w:rFonts w:cs="Arial"/>
          <w:color w:val="000000" w:themeColor="text1"/>
          <w:sz w:val="20"/>
          <w:szCs w:val="20"/>
        </w:rPr>
        <w:t xml:space="preserve"> N, </w:t>
      </w:r>
      <w:proofErr w:type="spellStart"/>
      <w:r w:rsidRPr="008157D2">
        <w:rPr>
          <w:rFonts w:cs="Arial"/>
          <w:color w:val="000000" w:themeColor="text1"/>
          <w:sz w:val="20"/>
          <w:szCs w:val="20"/>
        </w:rPr>
        <w:t>Corkeron</w:t>
      </w:r>
      <w:proofErr w:type="spellEnd"/>
      <w:r w:rsidRPr="008157D2">
        <w:rPr>
          <w:rFonts w:cs="Arial"/>
          <w:color w:val="000000" w:themeColor="text1"/>
          <w:sz w:val="20"/>
          <w:szCs w:val="20"/>
        </w:rPr>
        <w:t xml:space="preserve"> PJ. </w:t>
      </w:r>
      <w:r w:rsidRPr="004F6552">
        <w:rPr>
          <w:rFonts w:cs="Arial"/>
          <w:color w:val="000000" w:themeColor="text1"/>
          <w:sz w:val="20"/>
          <w:szCs w:val="20"/>
        </w:rPr>
        <w:t>(2003). Compliance with regulations by “swim</w:t>
      </w:r>
      <w:r w:rsidRPr="004F6552">
        <w:rPr>
          <w:rStyle w:val="ls2"/>
          <w:rFonts w:cs="Arial"/>
          <w:color w:val="000000" w:themeColor="text1"/>
          <w:sz w:val="20"/>
          <w:szCs w:val="20"/>
        </w:rPr>
        <w:t>-</w:t>
      </w:r>
      <w:r w:rsidRPr="004F6552">
        <w:rPr>
          <w:rStyle w:val="ls1"/>
          <w:rFonts w:cs="Arial"/>
          <w:color w:val="000000" w:themeColor="text1"/>
          <w:sz w:val="20"/>
          <w:szCs w:val="20"/>
        </w:rPr>
        <w:t>with</w:t>
      </w:r>
      <w:r w:rsidRPr="004F6552">
        <w:rPr>
          <w:rStyle w:val="ls3"/>
          <w:rFonts w:cs="Arial"/>
          <w:color w:val="000000" w:themeColor="text1"/>
          <w:sz w:val="20"/>
          <w:szCs w:val="20"/>
        </w:rPr>
        <w:t xml:space="preserve">-dolphins” operations in Port Phillip Bay, Victoria, Australia. </w:t>
      </w:r>
      <w:r w:rsidRPr="00662B77">
        <w:rPr>
          <w:rFonts w:cs="Arial"/>
          <w:color w:val="000000" w:themeColor="text1"/>
          <w:sz w:val="20"/>
          <w:szCs w:val="20"/>
          <w:lang w:val="en-GB"/>
        </w:rPr>
        <w:t>Environmental Management</w:t>
      </w:r>
      <w:r w:rsidRPr="00662B77">
        <w:rPr>
          <w:rStyle w:val="fff"/>
          <w:rFonts w:cs="Arial"/>
          <w:color w:val="000000" w:themeColor="text1"/>
          <w:sz w:val="20"/>
          <w:szCs w:val="20"/>
          <w:lang w:val="en-GB"/>
        </w:rPr>
        <w:t xml:space="preserve"> 31:0342-0347.</w:t>
      </w:r>
    </w:p>
    <w:p w14:paraId="262D2BA6"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8157D2">
        <w:rPr>
          <w:color w:val="000000" w:themeColor="text1"/>
          <w:sz w:val="20"/>
        </w:rPr>
        <w:t xml:space="preserve">Scarpaci C, Nugegoda D, </w:t>
      </w:r>
      <w:proofErr w:type="spellStart"/>
      <w:r w:rsidRPr="008157D2">
        <w:rPr>
          <w:color w:val="000000" w:themeColor="text1"/>
          <w:sz w:val="20"/>
        </w:rPr>
        <w:t>Corkeron</w:t>
      </w:r>
      <w:proofErr w:type="spellEnd"/>
      <w:r w:rsidRPr="008157D2">
        <w:rPr>
          <w:color w:val="000000" w:themeColor="text1"/>
          <w:sz w:val="20"/>
        </w:rPr>
        <w:t xml:space="preserve"> PJ. </w:t>
      </w:r>
      <w:r w:rsidRPr="004F6552">
        <w:rPr>
          <w:rFonts w:cs="Arial"/>
          <w:color w:val="000000" w:themeColor="text1"/>
          <w:sz w:val="20"/>
          <w:szCs w:val="20"/>
        </w:rPr>
        <w:t>(2005). Tourists swimming with Australian fur seals (</w:t>
      </w:r>
      <w:r w:rsidRPr="004F6552">
        <w:rPr>
          <w:rFonts w:cs="Arial"/>
          <w:i/>
          <w:iCs/>
          <w:color w:val="000000" w:themeColor="text1"/>
          <w:sz w:val="20"/>
          <w:szCs w:val="20"/>
        </w:rPr>
        <w:t xml:space="preserve">Arctocephalus </w:t>
      </w:r>
      <w:proofErr w:type="spellStart"/>
      <w:r w:rsidRPr="004F6552">
        <w:rPr>
          <w:rFonts w:cs="Arial"/>
          <w:i/>
          <w:iCs/>
          <w:color w:val="000000" w:themeColor="text1"/>
          <w:sz w:val="20"/>
          <w:szCs w:val="20"/>
        </w:rPr>
        <w:t>pusillus</w:t>
      </w:r>
      <w:proofErr w:type="spellEnd"/>
      <w:r w:rsidRPr="004F6552">
        <w:rPr>
          <w:rFonts w:cs="Arial"/>
          <w:color w:val="000000" w:themeColor="text1"/>
          <w:sz w:val="20"/>
          <w:szCs w:val="20"/>
        </w:rPr>
        <w:t xml:space="preserve">) in Port Phillip Bay, Victoria, Australia: are tourists at </w:t>
      </w:r>
      <w:proofErr w:type="gramStart"/>
      <w:r w:rsidRPr="004F6552">
        <w:rPr>
          <w:rFonts w:cs="Arial"/>
          <w:color w:val="000000" w:themeColor="text1"/>
          <w:sz w:val="20"/>
          <w:szCs w:val="20"/>
        </w:rPr>
        <w:t>risk?.</w:t>
      </w:r>
      <w:proofErr w:type="gramEnd"/>
      <w:r w:rsidRPr="004F6552">
        <w:rPr>
          <w:rFonts w:cs="Arial"/>
          <w:color w:val="000000" w:themeColor="text1"/>
          <w:sz w:val="20"/>
          <w:szCs w:val="20"/>
        </w:rPr>
        <w:t xml:space="preserve"> Tourism in Marine Environments 1:89-95.</w:t>
      </w:r>
    </w:p>
    <w:p w14:paraId="2DF03C99" w14:textId="77777777" w:rsidR="006037E9" w:rsidRPr="004F6552" w:rsidRDefault="006037E9" w:rsidP="006037E9">
      <w:pPr>
        <w:snapToGrid w:val="0"/>
        <w:spacing w:after="0" w:line="240" w:lineRule="auto"/>
        <w:ind w:left="142" w:hanging="142"/>
        <w:jc w:val="both"/>
        <w:rPr>
          <w:color w:val="000000" w:themeColor="text1"/>
          <w:sz w:val="20"/>
        </w:rPr>
      </w:pPr>
      <w:r w:rsidRPr="004F6552">
        <w:rPr>
          <w:rFonts w:cs="Arial"/>
          <w:color w:val="000000" w:themeColor="text1"/>
          <w:sz w:val="20"/>
          <w:szCs w:val="20"/>
        </w:rPr>
        <w:t xml:space="preserve">Scheer M. (2010). Review of self-initiated behaviors of free-ranging cetaceans directed towards human swimmers and waders during open water encounters. </w:t>
      </w:r>
      <w:r w:rsidRPr="004F6552">
        <w:rPr>
          <w:color w:val="000000" w:themeColor="text1"/>
          <w:sz w:val="20"/>
        </w:rPr>
        <w:t>Interaction Studies 11:442–466.</w:t>
      </w:r>
    </w:p>
    <w:p w14:paraId="74518362"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color w:val="000000" w:themeColor="text1"/>
          <w:sz w:val="20"/>
        </w:rPr>
        <w:t xml:space="preserve">Scheer M, Alves </w:t>
      </w:r>
      <w:proofErr w:type="spellStart"/>
      <w:r w:rsidRPr="004F6552">
        <w:rPr>
          <w:color w:val="000000" w:themeColor="text1"/>
          <w:sz w:val="20"/>
        </w:rPr>
        <w:t>LCPdS</w:t>
      </w:r>
      <w:proofErr w:type="spellEnd"/>
      <w:r w:rsidRPr="004F6552">
        <w:rPr>
          <w:color w:val="000000" w:themeColor="text1"/>
          <w:sz w:val="20"/>
        </w:rPr>
        <w:t xml:space="preserve">, Ritter F, Azevedo AF, Andriolo A. (2014). </w:t>
      </w:r>
      <w:r w:rsidRPr="004F6552">
        <w:rPr>
          <w:rFonts w:cs="Arial"/>
          <w:color w:val="000000" w:themeColor="text1"/>
          <w:sz w:val="20"/>
          <w:szCs w:val="20"/>
        </w:rPr>
        <w:t xml:space="preserve">Behaviors of botos and short-finned pilot whales during close encounters with humans: Management implications derived from ethograms for food-provisioned versus unhabituated cetaceans. In Samuels JB (Ed.), </w:t>
      </w:r>
      <w:r w:rsidRPr="004F6552">
        <w:rPr>
          <w:rFonts w:cs="Arial"/>
          <w:i/>
          <w:iCs/>
          <w:color w:val="000000" w:themeColor="text1"/>
          <w:sz w:val="20"/>
          <w:szCs w:val="20"/>
        </w:rPr>
        <w:t>Dolphins: Ecology, behavior and conservation strategies</w:t>
      </w:r>
      <w:r w:rsidRPr="004F6552">
        <w:rPr>
          <w:rFonts w:cs="Arial"/>
          <w:color w:val="000000" w:themeColor="text1"/>
          <w:sz w:val="20"/>
          <w:szCs w:val="20"/>
        </w:rPr>
        <w:t>, pp. 1–36, Nova Science.</w:t>
      </w:r>
    </w:p>
    <w:p w14:paraId="762A4394" w14:textId="77777777" w:rsidR="006037E9" w:rsidRPr="00662B77" w:rsidRDefault="006037E9" w:rsidP="006037E9">
      <w:pPr>
        <w:snapToGrid w:val="0"/>
        <w:spacing w:after="0" w:line="240" w:lineRule="auto"/>
        <w:ind w:left="142" w:hanging="142"/>
        <w:jc w:val="both"/>
        <w:rPr>
          <w:rFonts w:cs="Arial"/>
          <w:color w:val="000000" w:themeColor="text1"/>
          <w:sz w:val="20"/>
          <w:szCs w:val="20"/>
          <w:lang w:val="en-GB"/>
        </w:rPr>
      </w:pPr>
      <w:r w:rsidRPr="004F6552">
        <w:rPr>
          <w:rFonts w:cs="Arial"/>
          <w:color w:val="000000" w:themeColor="text1"/>
          <w:sz w:val="20"/>
          <w:szCs w:val="20"/>
        </w:rPr>
        <w:t>Scheer M. (2020). Behaviors of grey seals (</w:t>
      </w:r>
      <w:r w:rsidRPr="004F6552">
        <w:rPr>
          <w:rFonts w:cs="Arial"/>
          <w:i/>
          <w:iCs/>
          <w:color w:val="000000" w:themeColor="text1"/>
          <w:sz w:val="20"/>
          <w:szCs w:val="20"/>
        </w:rPr>
        <w:t xml:space="preserve">Halichoerus </w:t>
      </w:r>
      <w:proofErr w:type="spellStart"/>
      <w:r w:rsidRPr="004F6552">
        <w:rPr>
          <w:rFonts w:cs="Arial"/>
          <w:i/>
          <w:iCs/>
          <w:color w:val="000000" w:themeColor="text1"/>
          <w:sz w:val="20"/>
          <w:szCs w:val="20"/>
        </w:rPr>
        <w:t>grypus</w:t>
      </w:r>
      <w:proofErr w:type="spellEnd"/>
      <w:r w:rsidRPr="004F6552">
        <w:rPr>
          <w:rFonts w:cs="Arial"/>
          <w:color w:val="000000" w:themeColor="text1"/>
          <w:sz w:val="20"/>
          <w:szCs w:val="20"/>
        </w:rPr>
        <w:t xml:space="preserve">) addressed towards human swimmers during experimental open water encounters off Heligoland (German Bight, North Sea). </w:t>
      </w:r>
      <w:r w:rsidRPr="00662B77">
        <w:rPr>
          <w:rFonts w:cs="Arial"/>
          <w:color w:val="000000" w:themeColor="text1"/>
          <w:sz w:val="20"/>
          <w:szCs w:val="20"/>
          <w:lang w:val="en-GB"/>
        </w:rPr>
        <w:t>Tourism in Marine Environments 15:159-171.</w:t>
      </w:r>
    </w:p>
    <w:p w14:paraId="4E6F8411"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proofErr w:type="spellStart"/>
      <w:r w:rsidRPr="00662B77">
        <w:rPr>
          <w:rFonts w:cs="Arial"/>
          <w:color w:val="000000" w:themeColor="text1"/>
          <w:sz w:val="20"/>
          <w:szCs w:val="20"/>
          <w:lang w:val="en-GB"/>
        </w:rPr>
        <w:t>Scheun</w:t>
      </w:r>
      <w:proofErr w:type="spellEnd"/>
      <w:r w:rsidRPr="00662B77">
        <w:rPr>
          <w:rFonts w:cs="Arial"/>
          <w:color w:val="000000" w:themeColor="text1"/>
          <w:sz w:val="20"/>
          <w:szCs w:val="20"/>
          <w:lang w:val="en-GB"/>
        </w:rPr>
        <w:t xml:space="preserve"> J, Miller RJ, </w:t>
      </w:r>
      <w:proofErr w:type="spellStart"/>
      <w:r w:rsidRPr="00662B77">
        <w:rPr>
          <w:rFonts w:cs="Arial"/>
          <w:color w:val="000000" w:themeColor="text1"/>
          <w:sz w:val="20"/>
          <w:szCs w:val="20"/>
          <w:lang w:val="en-GB"/>
        </w:rPr>
        <w:t>Ganswindt</w:t>
      </w:r>
      <w:proofErr w:type="spellEnd"/>
      <w:r w:rsidRPr="00662B77">
        <w:rPr>
          <w:rFonts w:cs="Arial"/>
          <w:color w:val="000000" w:themeColor="text1"/>
          <w:sz w:val="20"/>
          <w:szCs w:val="20"/>
          <w:lang w:val="en-GB"/>
        </w:rPr>
        <w:t xml:space="preserve"> A, Waller LJ, </w:t>
      </w:r>
      <w:proofErr w:type="spellStart"/>
      <w:r w:rsidRPr="00662B77">
        <w:rPr>
          <w:rFonts w:cs="Arial"/>
          <w:color w:val="000000" w:themeColor="text1"/>
          <w:sz w:val="20"/>
          <w:szCs w:val="20"/>
          <w:lang w:val="en-GB"/>
        </w:rPr>
        <w:t>Pichegru</w:t>
      </w:r>
      <w:proofErr w:type="spellEnd"/>
      <w:r w:rsidRPr="00662B77">
        <w:rPr>
          <w:rFonts w:cs="Arial"/>
          <w:color w:val="000000" w:themeColor="text1"/>
          <w:sz w:val="20"/>
          <w:szCs w:val="20"/>
          <w:lang w:val="en-GB"/>
        </w:rPr>
        <w:t xml:space="preserve"> L, Sherley RB, </w:t>
      </w:r>
      <w:proofErr w:type="spellStart"/>
      <w:r w:rsidRPr="00662B77">
        <w:rPr>
          <w:rFonts w:cs="Arial"/>
          <w:color w:val="000000" w:themeColor="text1"/>
          <w:sz w:val="20"/>
          <w:szCs w:val="20"/>
          <w:lang w:val="en-GB"/>
        </w:rPr>
        <w:t>Maneveldt</w:t>
      </w:r>
      <w:proofErr w:type="spellEnd"/>
      <w:r w:rsidRPr="00662B77">
        <w:rPr>
          <w:rFonts w:cs="Arial"/>
          <w:color w:val="000000" w:themeColor="text1"/>
          <w:sz w:val="20"/>
          <w:szCs w:val="20"/>
          <w:lang w:val="en-GB"/>
        </w:rPr>
        <w:t xml:space="preserve"> GW. </w:t>
      </w:r>
      <w:r w:rsidRPr="004F6552">
        <w:rPr>
          <w:rFonts w:cs="Arial"/>
          <w:color w:val="000000" w:themeColor="text1"/>
          <w:sz w:val="20"/>
          <w:szCs w:val="20"/>
        </w:rPr>
        <w:t xml:space="preserve">(2021). </w:t>
      </w:r>
      <w:proofErr w:type="spellStart"/>
      <w:r w:rsidRPr="004F6552">
        <w:rPr>
          <w:rFonts w:cs="Arial"/>
          <w:color w:val="000000" w:themeColor="text1"/>
          <w:sz w:val="20"/>
          <w:szCs w:val="20"/>
        </w:rPr>
        <w:t>Urofaecal</w:t>
      </w:r>
      <w:proofErr w:type="spellEnd"/>
      <w:r w:rsidRPr="004F6552">
        <w:rPr>
          <w:rFonts w:cs="Arial"/>
          <w:color w:val="000000" w:themeColor="text1"/>
          <w:sz w:val="20"/>
          <w:szCs w:val="20"/>
        </w:rPr>
        <w:t xml:space="preserve"> glucocorticoid metabolite concentrations in African penguin (</w:t>
      </w:r>
      <w:r w:rsidRPr="004F6552">
        <w:rPr>
          <w:rFonts w:cs="Arial"/>
          <w:i/>
          <w:iCs/>
          <w:color w:val="000000" w:themeColor="text1"/>
          <w:sz w:val="20"/>
          <w:szCs w:val="20"/>
        </w:rPr>
        <w:t xml:space="preserve">Spheniscus </w:t>
      </w:r>
      <w:proofErr w:type="spellStart"/>
      <w:r w:rsidRPr="004F6552">
        <w:rPr>
          <w:rFonts w:cs="Arial"/>
          <w:i/>
          <w:iCs/>
          <w:color w:val="000000" w:themeColor="text1"/>
          <w:sz w:val="20"/>
          <w:szCs w:val="20"/>
        </w:rPr>
        <w:t>demersus</w:t>
      </w:r>
      <w:proofErr w:type="spellEnd"/>
      <w:r w:rsidRPr="004F6552">
        <w:rPr>
          <w:rFonts w:cs="Arial"/>
          <w:color w:val="000000" w:themeColor="text1"/>
          <w:sz w:val="20"/>
          <w:szCs w:val="20"/>
        </w:rPr>
        <w:t xml:space="preserve">) chick populations experiencing different levels of human disturbance. Conservation Physiology </w:t>
      </w:r>
      <w:proofErr w:type="gramStart"/>
      <w:r w:rsidRPr="004F6552">
        <w:rPr>
          <w:rFonts w:cs="Arial"/>
          <w:color w:val="000000" w:themeColor="text1"/>
          <w:sz w:val="20"/>
          <w:szCs w:val="20"/>
        </w:rPr>
        <w:t>9:coab</w:t>
      </w:r>
      <w:proofErr w:type="gramEnd"/>
      <w:r w:rsidRPr="004F6552">
        <w:rPr>
          <w:rFonts w:cs="Arial"/>
          <w:color w:val="000000" w:themeColor="text1"/>
          <w:sz w:val="20"/>
          <w:szCs w:val="20"/>
        </w:rPr>
        <w:t>078.</w:t>
      </w:r>
    </w:p>
    <w:p w14:paraId="272A7165"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4F6552">
        <w:rPr>
          <w:rFonts w:eastAsiaTheme="minorEastAsia" w:cs="Arial"/>
          <w:color w:val="000000" w:themeColor="text1"/>
          <w:sz w:val="20"/>
          <w:szCs w:val="20"/>
        </w:rPr>
        <w:t xml:space="preserve">Schleimer A, Araujo G, </w:t>
      </w:r>
      <w:proofErr w:type="spellStart"/>
      <w:r w:rsidRPr="004F6552">
        <w:rPr>
          <w:rFonts w:eastAsiaTheme="minorEastAsia" w:cs="Arial"/>
          <w:color w:val="000000" w:themeColor="text1"/>
          <w:sz w:val="20"/>
          <w:szCs w:val="20"/>
        </w:rPr>
        <w:t>Penketh</w:t>
      </w:r>
      <w:proofErr w:type="spellEnd"/>
      <w:r w:rsidRPr="004F6552">
        <w:rPr>
          <w:rFonts w:eastAsiaTheme="minorEastAsia" w:cs="Arial"/>
          <w:color w:val="000000" w:themeColor="text1"/>
          <w:sz w:val="20"/>
          <w:szCs w:val="20"/>
        </w:rPr>
        <w:t xml:space="preserve"> L, Heath A, McCoy E, </w:t>
      </w:r>
      <w:proofErr w:type="spellStart"/>
      <w:r w:rsidRPr="004F6552">
        <w:rPr>
          <w:rFonts w:eastAsiaTheme="minorEastAsia" w:cs="Arial"/>
          <w:color w:val="000000" w:themeColor="text1"/>
          <w:sz w:val="20"/>
          <w:szCs w:val="20"/>
        </w:rPr>
        <w:t>Labaja</w:t>
      </w:r>
      <w:proofErr w:type="spellEnd"/>
      <w:r w:rsidRPr="004F6552">
        <w:rPr>
          <w:rFonts w:eastAsiaTheme="minorEastAsia" w:cs="Arial"/>
          <w:color w:val="000000" w:themeColor="text1"/>
          <w:sz w:val="20"/>
          <w:szCs w:val="20"/>
        </w:rPr>
        <w:t xml:space="preserve"> J, Lucey A, Ponzo A. (2013). Learning from a provisioning site: code of conduct compliance and </w:t>
      </w:r>
      <w:proofErr w:type="spellStart"/>
      <w:r w:rsidRPr="004F6552">
        <w:rPr>
          <w:rFonts w:eastAsiaTheme="minorEastAsia" w:cs="Arial"/>
          <w:color w:val="000000" w:themeColor="text1"/>
          <w:sz w:val="20"/>
          <w:szCs w:val="20"/>
        </w:rPr>
        <w:t>behaviour</w:t>
      </w:r>
      <w:proofErr w:type="spellEnd"/>
      <w:r w:rsidRPr="004F6552">
        <w:rPr>
          <w:rFonts w:eastAsiaTheme="minorEastAsia" w:cs="Arial"/>
          <w:color w:val="000000" w:themeColor="text1"/>
          <w:sz w:val="20"/>
          <w:szCs w:val="20"/>
        </w:rPr>
        <w:t xml:space="preserve"> of whale sharks in </w:t>
      </w:r>
      <w:proofErr w:type="spellStart"/>
      <w:r w:rsidRPr="004F6552">
        <w:rPr>
          <w:rFonts w:eastAsiaTheme="minorEastAsia" w:cs="Arial"/>
          <w:color w:val="000000" w:themeColor="text1"/>
          <w:sz w:val="20"/>
          <w:szCs w:val="20"/>
        </w:rPr>
        <w:t>Oslob</w:t>
      </w:r>
      <w:proofErr w:type="spellEnd"/>
      <w:r w:rsidRPr="004F6552">
        <w:rPr>
          <w:rFonts w:eastAsiaTheme="minorEastAsia" w:cs="Arial"/>
          <w:color w:val="000000" w:themeColor="text1"/>
          <w:sz w:val="20"/>
          <w:szCs w:val="20"/>
        </w:rPr>
        <w:t xml:space="preserve">, Cebu, Philippines. </w:t>
      </w:r>
      <w:proofErr w:type="spellStart"/>
      <w:r w:rsidRPr="004F6552">
        <w:rPr>
          <w:rFonts w:eastAsiaTheme="minorEastAsia" w:cs="Arial"/>
          <w:color w:val="000000" w:themeColor="text1"/>
          <w:sz w:val="20"/>
          <w:szCs w:val="20"/>
        </w:rPr>
        <w:t>PeerJ</w:t>
      </w:r>
      <w:proofErr w:type="spellEnd"/>
      <w:r w:rsidRPr="004F6552">
        <w:rPr>
          <w:rFonts w:eastAsiaTheme="minorEastAsia" w:cs="Arial"/>
          <w:color w:val="000000" w:themeColor="text1"/>
          <w:sz w:val="20"/>
          <w:szCs w:val="20"/>
        </w:rPr>
        <w:t xml:space="preserve"> </w:t>
      </w:r>
      <w:proofErr w:type="gramStart"/>
      <w:r w:rsidRPr="004F6552">
        <w:rPr>
          <w:rFonts w:eastAsiaTheme="minorEastAsia" w:cs="Arial"/>
          <w:color w:val="000000" w:themeColor="text1"/>
          <w:sz w:val="20"/>
          <w:szCs w:val="20"/>
        </w:rPr>
        <w:t>3:e</w:t>
      </w:r>
      <w:proofErr w:type="gramEnd"/>
      <w:r w:rsidRPr="004F6552">
        <w:rPr>
          <w:rFonts w:eastAsiaTheme="minorEastAsia" w:cs="Arial"/>
          <w:color w:val="000000" w:themeColor="text1"/>
          <w:sz w:val="20"/>
          <w:szCs w:val="20"/>
        </w:rPr>
        <w:t>1452.</w:t>
      </w:r>
    </w:p>
    <w:p w14:paraId="224CF4C7"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Schofield G, Scott R, </w:t>
      </w:r>
      <w:proofErr w:type="spellStart"/>
      <w:r w:rsidRPr="004F6552">
        <w:rPr>
          <w:rFonts w:cs="Arial"/>
          <w:color w:val="000000" w:themeColor="text1"/>
          <w:sz w:val="20"/>
          <w:szCs w:val="20"/>
        </w:rPr>
        <w:t>Katselidis</w:t>
      </w:r>
      <w:proofErr w:type="spellEnd"/>
      <w:r w:rsidRPr="004F6552">
        <w:rPr>
          <w:rFonts w:cs="Arial"/>
          <w:color w:val="000000" w:themeColor="text1"/>
          <w:sz w:val="20"/>
          <w:szCs w:val="20"/>
        </w:rPr>
        <w:t xml:space="preserve"> KA, </w:t>
      </w:r>
      <w:proofErr w:type="spellStart"/>
      <w:r w:rsidRPr="004F6552">
        <w:rPr>
          <w:rFonts w:cs="Arial"/>
          <w:color w:val="000000" w:themeColor="text1"/>
          <w:sz w:val="20"/>
          <w:szCs w:val="20"/>
        </w:rPr>
        <w:t>Mazaris</w:t>
      </w:r>
      <w:proofErr w:type="spellEnd"/>
      <w:r w:rsidRPr="004F6552">
        <w:rPr>
          <w:rFonts w:cs="Arial"/>
          <w:color w:val="000000" w:themeColor="text1"/>
          <w:sz w:val="20"/>
          <w:szCs w:val="20"/>
        </w:rPr>
        <w:t xml:space="preserve"> AD, Hays GC. (2015). Quantifying wildlife-watching ecotourism intensity on an endangered marine vertebrate. Animal Conservation 18:517–528. </w:t>
      </w:r>
    </w:p>
    <w:p w14:paraId="7D573BE6"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sz w:val="20"/>
          <w:szCs w:val="20"/>
        </w:rPr>
        <w:t>Seideman, D. 1997. Swimming with trouble. Audubon 99:76–82.</w:t>
      </w:r>
    </w:p>
    <w:p w14:paraId="16A1DCF2" w14:textId="77777777" w:rsidR="006037E9" w:rsidRPr="00662B77" w:rsidRDefault="006037E9" w:rsidP="006037E9">
      <w:pPr>
        <w:spacing w:after="0" w:line="240" w:lineRule="auto"/>
        <w:ind w:left="142" w:hanging="142"/>
        <w:jc w:val="both"/>
        <w:rPr>
          <w:rFonts w:eastAsiaTheme="minorEastAsia" w:cs="Arial"/>
          <w:color w:val="000000" w:themeColor="text1"/>
          <w:sz w:val="20"/>
          <w:szCs w:val="20"/>
          <w:lang w:val="en-GB"/>
        </w:rPr>
      </w:pPr>
      <w:r w:rsidRPr="004F6552">
        <w:rPr>
          <w:rFonts w:eastAsiaTheme="minorEastAsia" w:cs="Arial"/>
          <w:color w:val="000000" w:themeColor="text1"/>
          <w:sz w:val="20"/>
          <w:szCs w:val="20"/>
        </w:rPr>
        <w:t xml:space="preserve">Semeniuk CAD, Speers-Roesch B, Rothley KD. (2007). Using fatty-acid profile analysis as an </w:t>
      </w:r>
      <w:proofErr w:type="gramStart"/>
      <w:r w:rsidRPr="004F6552">
        <w:rPr>
          <w:rFonts w:eastAsiaTheme="minorEastAsia" w:cs="Arial"/>
          <w:color w:val="000000" w:themeColor="text1"/>
          <w:sz w:val="20"/>
          <w:szCs w:val="20"/>
        </w:rPr>
        <w:t>ecologic</w:t>
      </w:r>
      <w:proofErr w:type="gramEnd"/>
      <w:r w:rsidRPr="004F6552">
        <w:rPr>
          <w:rFonts w:eastAsiaTheme="minorEastAsia" w:cs="Arial"/>
          <w:color w:val="000000" w:themeColor="text1"/>
          <w:sz w:val="20"/>
          <w:szCs w:val="20"/>
        </w:rPr>
        <w:t xml:space="preserve"> indicator in the management of tourist impacts on marine wildlife: a case of stingray feeding in the Caribbean. </w:t>
      </w:r>
      <w:r w:rsidRPr="00662B77">
        <w:rPr>
          <w:rFonts w:eastAsiaTheme="minorEastAsia" w:cs="Arial"/>
          <w:color w:val="000000" w:themeColor="text1"/>
          <w:sz w:val="20"/>
          <w:szCs w:val="20"/>
          <w:lang w:val="en-GB"/>
        </w:rPr>
        <w:t>Environmental</w:t>
      </w:r>
    </w:p>
    <w:p w14:paraId="5AA5E317"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Semeniuk CAD, Rothley KD. (2008). Costs of group-living for a normally solitary forager: effects of provisioning tourism on southern stingrays </w:t>
      </w:r>
      <w:proofErr w:type="spellStart"/>
      <w:r w:rsidRPr="004F6552">
        <w:rPr>
          <w:rFonts w:cs="Arial"/>
          <w:i/>
          <w:iCs/>
          <w:color w:val="000000" w:themeColor="text1"/>
          <w:sz w:val="20"/>
          <w:szCs w:val="20"/>
        </w:rPr>
        <w:t>Dasyatis</w:t>
      </w:r>
      <w:proofErr w:type="spellEnd"/>
      <w:r w:rsidRPr="004F6552">
        <w:rPr>
          <w:rFonts w:cs="Arial"/>
          <w:i/>
          <w:iCs/>
          <w:color w:val="000000" w:themeColor="text1"/>
          <w:sz w:val="20"/>
          <w:szCs w:val="20"/>
        </w:rPr>
        <w:t xml:space="preserve"> Americana</w:t>
      </w:r>
      <w:r w:rsidRPr="004F6552">
        <w:rPr>
          <w:rFonts w:cs="Arial"/>
          <w:color w:val="000000" w:themeColor="text1"/>
          <w:sz w:val="20"/>
          <w:szCs w:val="20"/>
        </w:rPr>
        <w:t>. Marine Ecology Progress Series 357:271–282.</w:t>
      </w:r>
    </w:p>
    <w:p w14:paraId="2905C585"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Semeniuk CAD, </w:t>
      </w:r>
      <w:proofErr w:type="spellStart"/>
      <w:r w:rsidRPr="004F6552">
        <w:rPr>
          <w:rFonts w:cs="Arial"/>
          <w:color w:val="000000" w:themeColor="text1"/>
          <w:sz w:val="20"/>
          <w:szCs w:val="20"/>
        </w:rPr>
        <w:t>Bourgron</w:t>
      </w:r>
      <w:proofErr w:type="spellEnd"/>
      <w:r w:rsidRPr="004F6552">
        <w:rPr>
          <w:rFonts w:cs="Arial"/>
          <w:color w:val="000000" w:themeColor="text1"/>
          <w:sz w:val="20"/>
          <w:szCs w:val="20"/>
        </w:rPr>
        <w:t xml:space="preserve"> S, Smith SL, Rothley KD. (2009). Hematological differences between stingrays at tourist and non-visited sites suggest physiological costs of wildlife tourism. Biological Conservation 142:1818–1829.</w:t>
      </w:r>
    </w:p>
    <w:p w14:paraId="5D7742D3"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Semeniuk CAD, Haider W, Cooper A, Rothley KD. (2010). A linked model of animal ecology and human behavior for the management of wildlife tourism. Ecological Modelling 221:2699–2713.</w:t>
      </w:r>
    </w:p>
    <w:p w14:paraId="434B8BBE"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proofErr w:type="spellStart"/>
      <w:r w:rsidRPr="004F6552">
        <w:rPr>
          <w:rFonts w:cs="Arial"/>
          <w:color w:val="000000" w:themeColor="text1"/>
          <w:sz w:val="20"/>
          <w:szCs w:val="20"/>
        </w:rPr>
        <w:t>Senigaglia</w:t>
      </w:r>
      <w:proofErr w:type="spellEnd"/>
      <w:r w:rsidRPr="004F6552">
        <w:rPr>
          <w:rFonts w:cs="Arial"/>
          <w:color w:val="000000" w:themeColor="text1"/>
          <w:sz w:val="20"/>
          <w:szCs w:val="20"/>
        </w:rPr>
        <w:t xml:space="preserve"> V, Christiansen F, Bejder L, Gendron D, Lundquist D, Noren DP, </w:t>
      </w:r>
      <w:proofErr w:type="spellStart"/>
      <w:r w:rsidRPr="004F6552">
        <w:rPr>
          <w:rFonts w:cs="Arial"/>
          <w:color w:val="000000" w:themeColor="text1"/>
          <w:sz w:val="20"/>
          <w:szCs w:val="20"/>
        </w:rPr>
        <w:t>Schaffar</w:t>
      </w:r>
      <w:proofErr w:type="spellEnd"/>
      <w:r w:rsidRPr="004F6552">
        <w:rPr>
          <w:rFonts w:cs="Arial"/>
          <w:color w:val="000000" w:themeColor="text1"/>
          <w:sz w:val="20"/>
          <w:szCs w:val="20"/>
        </w:rPr>
        <w:t xml:space="preserve"> A, Smith JC, Williams R, Martinez E, </w:t>
      </w:r>
      <w:proofErr w:type="spellStart"/>
      <w:r w:rsidRPr="004F6552">
        <w:rPr>
          <w:rFonts w:cs="Arial"/>
          <w:color w:val="000000" w:themeColor="text1"/>
          <w:sz w:val="20"/>
          <w:szCs w:val="20"/>
        </w:rPr>
        <w:t>Stockin</w:t>
      </w:r>
      <w:proofErr w:type="spellEnd"/>
      <w:r w:rsidRPr="004F6552">
        <w:rPr>
          <w:rFonts w:cs="Arial"/>
          <w:color w:val="000000" w:themeColor="text1"/>
          <w:sz w:val="20"/>
          <w:szCs w:val="20"/>
        </w:rPr>
        <w:t xml:space="preserve"> K, Lusseau D. (2016). Meta-analyses of whale-watching impact studies: comparisons of cetacean responses to disturbance. </w:t>
      </w:r>
      <w:r w:rsidRPr="004F6552">
        <w:rPr>
          <w:rStyle w:val="ff13"/>
          <w:rFonts w:cs="Arial"/>
          <w:color w:val="000000" w:themeColor="text1"/>
          <w:sz w:val="20"/>
          <w:szCs w:val="20"/>
        </w:rPr>
        <w:t>Marine Ecology Progress Series</w:t>
      </w:r>
      <w:r w:rsidRPr="004F6552">
        <w:rPr>
          <w:rFonts w:cs="Arial"/>
          <w:color w:val="000000" w:themeColor="text1"/>
          <w:sz w:val="20"/>
          <w:szCs w:val="20"/>
        </w:rPr>
        <w:t xml:space="preserve"> 542</w:t>
      </w:r>
      <w:r w:rsidRPr="004F6552">
        <w:rPr>
          <w:rStyle w:val="ff10"/>
          <w:rFonts w:cs="Arial"/>
          <w:color w:val="000000" w:themeColor="text1"/>
          <w:sz w:val="20"/>
          <w:szCs w:val="20"/>
        </w:rPr>
        <w:t>:</w:t>
      </w:r>
      <w:r w:rsidRPr="004F6552">
        <w:rPr>
          <w:rFonts w:cs="Arial"/>
          <w:color w:val="000000" w:themeColor="text1"/>
          <w:sz w:val="20"/>
          <w:szCs w:val="20"/>
        </w:rPr>
        <w:t xml:space="preserve"> 251-263. </w:t>
      </w:r>
    </w:p>
    <w:p w14:paraId="443CD1DD"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proofErr w:type="spellStart"/>
      <w:r w:rsidRPr="004F6552">
        <w:rPr>
          <w:rFonts w:ascii="Arial" w:hAnsi="Arial" w:cs="Arial"/>
          <w:color w:val="000000" w:themeColor="text1"/>
          <w:sz w:val="20"/>
          <w:szCs w:val="20"/>
          <w:lang w:val="en-US"/>
        </w:rPr>
        <w:lastRenderedPageBreak/>
        <w:t>Senigaglia</w:t>
      </w:r>
      <w:proofErr w:type="spellEnd"/>
      <w:r w:rsidRPr="004F6552">
        <w:rPr>
          <w:rFonts w:ascii="Arial" w:hAnsi="Arial" w:cs="Arial"/>
          <w:color w:val="000000" w:themeColor="text1"/>
          <w:sz w:val="20"/>
          <w:szCs w:val="20"/>
          <w:lang w:val="en-US"/>
        </w:rPr>
        <w:t xml:space="preserve"> V, Christiansen F, </w:t>
      </w:r>
      <w:proofErr w:type="spellStart"/>
      <w:r w:rsidRPr="004F6552">
        <w:rPr>
          <w:rFonts w:ascii="Arial" w:hAnsi="Arial" w:cs="Arial"/>
          <w:color w:val="000000" w:themeColor="text1"/>
          <w:sz w:val="20"/>
          <w:szCs w:val="20"/>
          <w:lang w:val="en-US"/>
        </w:rPr>
        <w:t>Sprogis</w:t>
      </w:r>
      <w:proofErr w:type="spellEnd"/>
      <w:r w:rsidRPr="004F6552">
        <w:rPr>
          <w:rFonts w:ascii="Arial" w:hAnsi="Arial" w:cs="Arial"/>
          <w:color w:val="000000" w:themeColor="text1"/>
          <w:sz w:val="20"/>
          <w:szCs w:val="20"/>
          <w:lang w:val="en-US"/>
        </w:rPr>
        <w:t xml:space="preserve"> K, Symons L, Bejder L. (2019). Food-provisioning negatively affects calf survival and female reproductive success in bottlenose dolphins. Scientific Reports 9:8981.</w:t>
      </w:r>
    </w:p>
    <w:p w14:paraId="6C4BDCF4" w14:textId="77777777" w:rsidR="006037E9" w:rsidRPr="00662B77" w:rsidRDefault="006037E9" w:rsidP="006037E9">
      <w:pPr>
        <w:spacing w:after="0" w:line="240" w:lineRule="auto"/>
        <w:ind w:left="142" w:hanging="142"/>
        <w:jc w:val="both"/>
        <w:rPr>
          <w:rFonts w:cs="Arial"/>
          <w:color w:val="000000" w:themeColor="text1"/>
          <w:sz w:val="20"/>
          <w:szCs w:val="20"/>
          <w:lang w:val="en-GB"/>
        </w:rPr>
      </w:pPr>
      <w:proofErr w:type="spellStart"/>
      <w:r w:rsidRPr="004F6552">
        <w:rPr>
          <w:rFonts w:cs="Arial"/>
          <w:color w:val="000000" w:themeColor="text1"/>
          <w:sz w:val="20"/>
          <w:szCs w:val="20"/>
        </w:rPr>
        <w:t>Senigaglia</w:t>
      </w:r>
      <w:proofErr w:type="spellEnd"/>
      <w:r w:rsidRPr="004F6552">
        <w:rPr>
          <w:rFonts w:cs="Arial"/>
          <w:color w:val="000000" w:themeColor="text1"/>
          <w:sz w:val="20"/>
          <w:szCs w:val="20"/>
        </w:rPr>
        <w:t xml:space="preserve"> V, Christiansen F, Bejder L, </w:t>
      </w:r>
      <w:proofErr w:type="spellStart"/>
      <w:r w:rsidRPr="004F6552">
        <w:rPr>
          <w:rFonts w:cs="Arial"/>
          <w:color w:val="000000" w:themeColor="text1"/>
          <w:sz w:val="20"/>
          <w:szCs w:val="20"/>
        </w:rPr>
        <w:t>Sprogis</w:t>
      </w:r>
      <w:proofErr w:type="spellEnd"/>
      <w:r w:rsidRPr="004F6552">
        <w:rPr>
          <w:rFonts w:cs="Arial"/>
          <w:color w:val="000000" w:themeColor="text1"/>
          <w:sz w:val="20"/>
          <w:szCs w:val="20"/>
        </w:rPr>
        <w:t xml:space="preserve"> KR, Cantor M. (2022). Human food provisioning impacts the social environment, home range and fitness of a marine top predator. </w:t>
      </w:r>
      <w:r w:rsidRPr="00662B77">
        <w:rPr>
          <w:rFonts w:cs="Arial"/>
          <w:color w:val="000000" w:themeColor="text1"/>
          <w:sz w:val="20"/>
          <w:szCs w:val="20"/>
          <w:lang w:val="en-GB"/>
        </w:rPr>
        <w:t>Animal Behaviour 187: 291-304.</w:t>
      </w:r>
    </w:p>
    <w:p w14:paraId="35687C65" w14:textId="77777777" w:rsidR="006037E9" w:rsidRPr="004F6552"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Shackley M. (1992). Manatees and tourism in Southern Florida: Opportunity or Threat? Journal of Environmental Management 34:257–265.</w:t>
      </w:r>
    </w:p>
    <w:p w14:paraId="0478FCFF" w14:textId="77777777" w:rsidR="006037E9" w:rsidRPr="00662B77"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4F6552">
        <w:rPr>
          <w:rFonts w:eastAsiaTheme="minorEastAsia" w:cs="Arial"/>
          <w:color w:val="000000" w:themeColor="text1"/>
          <w:sz w:val="20"/>
          <w:szCs w:val="20"/>
        </w:rPr>
        <w:t xml:space="preserve">Shackley M. (1998). ‘Stingray City’ – managing the impact of underwater tourism in the Cayman Islands. </w:t>
      </w:r>
      <w:r w:rsidRPr="00662B77">
        <w:rPr>
          <w:rFonts w:eastAsiaTheme="minorEastAsia" w:cs="Arial"/>
          <w:color w:val="000000" w:themeColor="text1"/>
          <w:sz w:val="20"/>
          <w:szCs w:val="20"/>
          <w:lang w:val="en-GB"/>
        </w:rPr>
        <w:t>Journal of Sustainable Tourism 6:328-338.</w:t>
      </w:r>
    </w:p>
    <w:p w14:paraId="308E6EFF"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4F6552">
        <w:rPr>
          <w:rFonts w:cs="Arial"/>
          <w:sz w:val="20"/>
          <w:szCs w:val="20"/>
        </w:rPr>
        <w:t>Shane, S. H., L. Tepley, and L. Costello. 1993. Life threatening contact between a woman and a pilot whale captured on film. Marine Mammal Science 9:331–336</w:t>
      </w:r>
    </w:p>
    <w:p w14:paraId="6344F47E"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Simmonds, M.P. and Nunny L. (2022). Marine Mammals Seeking Human Company. Chapter 10 in: Marine Mammals: </w:t>
      </w:r>
      <w:proofErr w:type="gramStart"/>
      <w:r w:rsidRPr="004F6552">
        <w:rPr>
          <w:rFonts w:cs="Arial"/>
          <w:color w:val="000000" w:themeColor="text1"/>
          <w:sz w:val="20"/>
          <w:szCs w:val="20"/>
        </w:rPr>
        <w:t>the</w:t>
      </w:r>
      <w:proofErr w:type="gramEnd"/>
      <w:r w:rsidRPr="004F6552">
        <w:rPr>
          <w:rFonts w:cs="Arial"/>
          <w:color w:val="000000" w:themeColor="text1"/>
          <w:sz w:val="20"/>
          <w:szCs w:val="20"/>
        </w:rPr>
        <w:t xml:space="preserve"> Evolving Human Factor. </w:t>
      </w:r>
      <w:proofErr w:type="spellStart"/>
      <w:r w:rsidRPr="004F6552">
        <w:rPr>
          <w:rFonts w:cs="Arial"/>
          <w:color w:val="000000" w:themeColor="text1"/>
          <w:sz w:val="20"/>
          <w:szCs w:val="20"/>
        </w:rPr>
        <w:t>Notarbartolo</w:t>
      </w:r>
      <w:proofErr w:type="spellEnd"/>
      <w:r w:rsidRPr="004F6552">
        <w:rPr>
          <w:rFonts w:cs="Arial"/>
          <w:color w:val="000000" w:themeColor="text1"/>
          <w:sz w:val="20"/>
          <w:szCs w:val="20"/>
        </w:rPr>
        <w:t xml:space="preserve"> di Sciara, G. and </w:t>
      </w:r>
      <w:proofErr w:type="spellStart"/>
      <w:r w:rsidRPr="004F6552">
        <w:rPr>
          <w:rFonts w:cs="Arial"/>
          <w:color w:val="000000" w:themeColor="text1"/>
          <w:sz w:val="20"/>
          <w:szCs w:val="20"/>
        </w:rPr>
        <w:t>Wursig</w:t>
      </w:r>
      <w:proofErr w:type="spellEnd"/>
      <w:r w:rsidRPr="004F6552">
        <w:rPr>
          <w:rFonts w:cs="Arial"/>
          <w:color w:val="000000" w:themeColor="text1"/>
          <w:sz w:val="20"/>
          <w:szCs w:val="20"/>
        </w:rPr>
        <w:t>, B [Eds] Published by Springer Nature. Pp 307-335.</w:t>
      </w:r>
    </w:p>
    <w:p w14:paraId="67646707" w14:textId="77777777" w:rsidR="006037E9" w:rsidRPr="004F6552" w:rsidRDefault="006037E9" w:rsidP="006037E9">
      <w:pPr>
        <w:spacing w:after="0" w:line="240" w:lineRule="auto"/>
        <w:ind w:left="142" w:hanging="142"/>
        <w:jc w:val="both"/>
        <w:rPr>
          <w:rFonts w:eastAsiaTheme="minorEastAsia" w:cs="Arial"/>
          <w:color w:val="000000" w:themeColor="text1"/>
          <w:sz w:val="20"/>
          <w:szCs w:val="20"/>
        </w:rPr>
      </w:pPr>
      <w:r w:rsidRPr="004F6552">
        <w:rPr>
          <w:rFonts w:eastAsiaTheme="minorEastAsia" w:cs="Arial"/>
          <w:color w:val="000000" w:themeColor="text1"/>
          <w:sz w:val="20"/>
          <w:szCs w:val="20"/>
        </w:rPr>
        <w:t>Smith KR, Scarr MJ, Scarpaci C. (2010).</w:t>
      </w:r>
      <w:r w:rsidRPr="004F6552">
        <w:rPr>
          <w:rFonts w:cs="Arial"/>
          <w:color w:val="000000" w:themeColor="text1"/>
          <w:sz w:val="20"/>
          <w:szCs w:val="20"/>
        </w:rPr>
        <w:t xml:space="preserve"> Grey nurse shark (</w:t>
      </w:r>
      <w:r w:rsidRPr="004F6552">
        <w:rPr>
          <w:rFonts w:cs="Arial"/>
          <w:i/>
          <w:iCs/>
          <w:color w:val="000000" w:themeColor="text1"/>
          <w:sz w:val="20"/>
          <w:szCs w:val="20"/>
        </w:rPr>
        <w:t>Carcharias taurus</w:t>
      </w:r>
      <w:r w:rsidRPr="004F6552">
        <w:rPr>
          <w:rFonts w:cs="Arial"/>
          <w:color w:val="000000" w:themeColor="text1"/>
          <w:sz w:val="20"/>
          <w:szCs w:val="20"/>
        </w:rPr>
        <w:t xml:space="preserve">) diving tourism: tourist compliance and shark </w:t>
      </w:r>
      <w:proofErr w:type="spellStart"/>
      <w:r w:rsidRPr="004F6552">
        <w:rPr>
          <w:rFonts w:cs="Arial"/>
          <w:color w:val="000000" w:themeColor="text1"/>
          <w:sz w:val="20"/>
          <w:szCs w:val="20"/>
        </w:rPr>
        <w:t>behaviour</w:t>
      </w:r>
      <w:proofErr w:type="spellEnd"/>
      <w:r w:rsidRPr="004F6552">
        <w:rPr>
          <w:rFonts w:cs="Arial"/>
          <w:color w:val="000000" w:themeColor="text1"/>
          <w:sz w:val="20"/>
          <w:szCs w:val="20"/>
        </w:rPr>
        <w:t xml:space="preserve"> at Fish Rock, Australia.</w:t>
      </w:r>
      <w:r w:rsidRPr="004F6552">
        <w:rPr>
          <w:rFonts w:eastAsiaTheme="minorEastAsia" w:cs="Arial"/>
          <w:color w:val="000000" w:themeColor="text1"/>
          <w:sz w:val="20"/>
          <w:szCs w:val="20"/>
        </w:rPr>
        <w:t xml:space="preserve"> Environmental Management 46:699−710.</w:t>
      </w:r>
    </w:p>
    <w:p w14:paraId="11D16EE8"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Smith KR, Scarpaci C, Scarr MJ, Otway NM. (2014). Scuba diving tourism with critically endangered grey nurse sharks (</w:t>
      </w:r>
      <w:r w:rsidRPr="004F6552">
        <w:rPr>
          <w:rFonts w:cs="Arial"/>
          <w:i/>
          <w:iCs/>
          <w:color w:val="000000" w:themeColor="text1"/>
          <w:sz w:val="20"/>
          <w:szCs w:val="20"/>
        </w:rPr>
        <w:t>Carcharias taurus</w:t>
      </w:r>
      <w:r w:rsidRPr="004F6552">
        <w:rPr>
          <w:rFonts w:cs="Arial"/>
          <w:color w:val="000000" w:themeColor="text1"/>
          <w:sz w:val="20"/>
          <w:szCs w:val="20"/>
        </w:rPr>
        <w:t xml:space="preserve">) off eastern Australia: Tourist demographics, shark </w:t>
      </w:r>
      <w:proofErr w:type="spellStart"/>
      <w:r w:rsidRPr="004F6552">
        <w:rPr>
          <w:rFonts w:cs="Arial"/>
          <w:color w:val="000000" w:themeColor="text1"/>
          <w:sz w:val="20"/>
          <w:szCs w:val="20"/>
        </w:rPr>
        <w:t>behaviour</w:t>
      </w:r>
      <w:proofErr w:type="spellEnd"/>
      <w:r w:rsidRPr="004F6552">
        <w:rPr>
          <w:rFonts w:cs="Arial"/>
          <w:color w:val="000000" w:themeColor="text1"/>
          <w:sz w:val="20"/>
          <w:szCs w:val="20"/>
        </w:rPr>
        <w:t xml:space="preserve"> and diver compliance. Tourism Management 45:211-225.</w:t>
      </w:r>
    </w:p>
    <w:p w14:paraId="2A987B52"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SMWWC (2005) A guide to best practice for watching marine wildlife. Scottish Natural Heritage, Inverness, UK</w:t>
      </w:r>
    </w:p>
    <w:p w14:paraId="36BFC5BE"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Sorice MG, Shafer CS, Scott D. (2003). Managing Endangered Species within the Use/Preservation Paradox: Understanding and Defining Harassment of the West Indian Manatee (</w:t>
      </w:r>
      <w:r w:rsidRPr="004F6552">
        <w:rPr>
          <w:rFonts w:ascii="Arial" w:hAnsi="Arial" w:cs="Arial"/>
          <w:i/>
          <w:color w:val="000000" w:themeColor="text1"/>
          <w:sz w:val="20"/>
          <w:szCs w:val="20"/>
          <w:lang w:val="en-US"/>
        </w:rPr>
        <w:t>Trichechus manatus</w:t>
      </w:r>
      <w:r w:rsidRPr="004F6552">
        <w:rPr>
          <w:rFonts w:ascii="Arial" w:hAnsi="Arial" w:cs="Arial"/>
          <w:color w:val="000000" w:themeColor="text1"/>
          <w:sz w:val="20"/>
          <w:szCs w:val="20"/>
          <w:lang w:val="en-US"/>
        </w:rPr>
        <w:t>). Coastal Management 31:319–338.</w:t>
      </w:r>
    </w:p>
    <w:p w14:paraId="7611D267"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Sorice MG, Shafer CS, Ditton RB. (2006). Managing Endangered Species Within the Use–Preservation Paradox: The Florida Manatee (</w:t>
      </w:r>
      <w:r w:rsidRPr="004F6552">
        <w:rPr>
          <w:rFonts w:ascii="Arial" w:hAnsi="Arial" w:cs="Arial"/>
          <w:i/>
          <w:color w:val="000000" w:themeColor="text1"/>
          <w:sz w:val="20"/>
          <w:szCs w:val="20"/>
          <w:lang w:val="en-US"/>
        </w:rPr>
        <w:t xml:space="preserve">Trichechus manatus </w:t>
      </w:r>
      <w:proofErr w:type="spellStart"/>
      <w:r w:rsidRPr="004F6552">
        <w:rPr>
          <w:rFonts w:ascii="Arial" w:hAnsi="Arial" w:cs="Arial"/>
          <w:i/>
          <w:color w:val="000000" w:themeColor="text1"/>
          <w:sz w:val="20"/>
          <w:szCs w:val="20"/>
          <w:lang w:val="en-US"/>
        </w:rPr>
        <w:t>latirostris</w:t>
      </w:r>
      <w:proofErr w:type="spellEnd"/>
      <w:r w:rsidRPr="004F6552">
        <w:rPr>
          <w:rFonts w:ascii="Arial" w:hAnsi="Arial" w:cs="Arial"/>
          <w:color w:val="000000" w:themeColor="text1"/>
          <w:sz w:val="20"/>
          <w:szCs w:val="20"/>
          <w:lang w:val="en-US"/>
        </w:rPr>
        <w:t>) as a Tourism Attraction. Environmental Management 37:69–83.</w:t>
      </w:r>
    </w:p>
    <w:p w14:paraId="24C1A518" w14:textId="77777777" w:rsidR="006037E9" w:rsidRPr="004F6552" w:rsidRDefault="006037E9" w:rsidP="006037E9">
      <w:pPr>
        <w:spacing w:after="0" w:line="240" w:lineRule="auto"/>
        <w:jc w:val="both"/>
        <w:rPr>
          <w:rFonts w:cs="Arial"/>
          <w:sz w:val="20"/>
          <w:szCs w:val="20"/>
        </w:rPr>
      </w:pPr>
      <w:r w:rsidRPr="004F6552">
        <w:rPr>
          <w:rFonts w:cs="Arial"/>
          <w:sz w:val="20"/>
          <w:szCs w:val="20"/>
        </w:rPr>
        <w:t>Spradlin, T. R., E. T. Nitta, J. K. Lewandowski, L. M. Barre, K. Brix, and B. Norberg. 2001b. Viewing marine mammals in the wild: a workshop to discuss responsible guidelines and regulations for minimizing disturbance. 14th Biennial Conference on the Biology of Marine Mammals Vancouver, British Columbia, Canada</w:t>
      </w:r>
    </w:p>
    <w:p w14:paraId="4940378B"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proofErr w:type="spellStart"/>
      <w:r w:rsidRPr="004F6552">
        <w:rPr>
          <w:rFonts w:cs="Arial"/>
          <w:color w:val="000000" w:themeColor="text1"/>
          <w:sz w:val="20"/>
          <w:szCs w:val="20"/>
        </w:rPr>
        <w:t>Sprogis</w:t>
      </w:r>
      <w:proofErr w:type="spellEnd"/>
      <w:r w:rsidRPr="004F6552">
        <w:rPr>
          <w:rFonts w:cs="Arial"/>
          <w:color w:val="000000" w:themeColor="text1"/>
          <w:sz w:val="20"/>
          <w:szCs w:val="20"/>
        </w:rPr>
        <w:t xml:space="preserve"> KR, Bejder L, Hanf D, Christiansen F. (2020). </w:t>
      </w:r>
      <w:proofErr w:type="spellStart"/>
      <w:r w:rsidRPr="004F6552">
        <w:rPr>
          <w:rFonts w:cs="Arial"/>
          <w:color w:val="000000" w:themeColor="text1"/>
          <w:sz w:val="20"/>
          <w:szCs w:val="20"/>
        </w:rPr>
        <w:t>Behavioural</w:t>
      </w:r>
      <w:proofErr w:type="spellEnd"/>
      <w:r w:rsidRPr="004F6552">
        <w:rPr>
          <w:rFonts w:cs="Arial"/>
          <w:color w:val="000000" w:themeColor="text1"/>
          <w:sz w:val="20"/>
          <w:szCs w:val="20"/>
        </w:rPr>
        <w:t xml:space="preserve"> responses of migrating humpback whales to swim-with-whale activities in the Ningaloo Marine Park, Western Australia. Journal of Experimental Marine Biology and Ecology 522:151254.</w:t>
      </w:r>
    </w:p>
    <w:p w14:paraId="3F9FA60A"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Style w:val="highlight"/>
          <w:rFonts w:cs="Arial"/>
          <w:color w:val="000000" w:themeColor="text1"/>
          <w:sz w:val="20"/>
          <w:szCs w:val="20"/>
        </w:rPr>
        <w:t>Stack</w:t>
      </w:r>
      <w:r w:rsidRPr="004F6552">
        <w:rPr>
          <w:rFonts w:cs="Arial"/>
          <w:color w:val="000000" w:themeColor="text1"/>
          <w:sz w:val="20"/>
          <w:szCs w:val="20"/>
        </w:rPr>
        <w:t xml:space="preserve"> SH, </w:t>
      </w:r>
      <w:proofErr w:type="spellStart"/>
      <w:r w:rsidRPr="004F6552">
        <w:rPr>
          <w:rFonts w:cs="Arial"/>
          <w:color w:val="000000" w:themeColor="text1"/>
          <w:sz w:val="20"/>
          <w:szCs w:val="20"/>
        </w:rPr>
        <w:t>McCordic</w:t>
      </w:r>
      <w:proofErr w:type="spellEnd"/>
      <w:r w:rsidRPr="004F6552">
        <w:rPr>
          <w:rFonts w:cs="Arial"/>
          <w:color w:val="000000" w:themeColor="text1"/>
          <w:sz w:val="20"/>
          <w:szCs w:val="20"/>
        </w:rPr>
        <w:t xml:space="preserve"> JA, </w:t>
      </w:r>
      <w:proofErr w:type="spellStart"/>
      <w:r w:rsidRPr="004F6552">
        <w:rPr>
          <w:rFonts w:cs="Arial"/>
          <w:color w:val="000000" w:themeColor="text1"/>
          <w:sz w:val="20"/>
          <w:szCs w:val="20"/>
        </w:rPr>
        <w:t>Machernis</w:t>
      </w:r>
      <w:proofErr w:type="spellEnd"/>
      <w:r w:rsidRPr="004F6552">
        <w:rPr>
          <w:rFonts w:cs="Arial"/>
          <w:color w:val="000000" w:themeColor="text1"/>
          <w:sz w:val="20"/>
          <w:szCs w:val="20"/>
        </w:rPr>
        <w:t xml:space="preserve"> AF, Olson GL, Currie JJ. (2019). Preliminary report on the impacts of</w:t>
      </w:r>
      <w:r w:rsidRPr="004F6552">
        <w:rPr>
          <w:rFonts w:cs="Arial"/>
          <w:color w:val="000000" w:themeColor="text1"/>
          <w:sz w:val="20"/>
          <w:szCs w:val="20"/>
        </w:rPr>
        <w:br/>
        <w:t xml:space="preserve">swim-with-whale tourism on humpback whale </w:t>
      </w:r>
      <w:proofErr w:type="spellStart"/>
      <w:r w:rsidRPr="004F6552">
        <w:rPr>
          <w:rFonts w:cs="Arial"/>
          <w:color w:val="000000" w:themeColor="text1"/>
          <w:sz w:val="20"/>
          <w:szCs w:val="20"/>
        </w:rPr>
        <w:t>behaviour</w:t>
      </w:r>
      <w:proofErr w:type="spellEnd"/>
      <w:r w:rsidRPr="004F6552">
        <w:rPr>
          <w:rFonts w:cs="Arial"/>
          <w:color w:val="000000" w:themeColor="text1"/>
          <w:sz w:val="20"/>
          <w:szCs w:val="20"/>
        </w:rPr>
        <w:t xml:space="preserve"> in Hervey Bay, Queensland, Australia. Retrieved from</w:t>
      </w:r>
      <w:r w:rsidRPr="004F6552">
        <w:rPr>
          <w:rFonts w:cs="Arial"/>
          <w:color w:val="000000" w:themeColor="text1"/>
          <w:sz w:val="20"/>
          <w:szCs w:val="20"/>
        </w:rPr>
        <w:br/>
      </w:r>
      <w:hyperlink r:id="rId153" w:history="1">
        <w:r w:rsidRPr="004F6552">
          <w:rPr>
            <w:rStyle w:val="Hyperlink"/>
            <w:rFonts w:cs="Arial"/>
            <w:color w:val="000000" w:themeColor="text1"/>
            <w:sz w:val="20"/>
            <w:szCs w:val="20"/>
          </w:rPr>
          <w:t>https://fh-sites.imgix.net/sites/759/2019/07/09225936/Stack-et-al-REVISED-SC_68A_WW_02_rev1.pdf</w:t>
        </w:r>
      </w:hyperlink>
    </w:p>
    <w:p w14:paraId="6AB19F9A"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Stack SH, Serra S. (2021a). Summary of swim-with-whales tourism around the globe. Paper SC/68C/WW/03 Presented to the Scientific Committee of the International Whaling Commission.</w:t>
      </w:r>
    </w:p>
    <w:p w14:paraId="3B44CC35"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Stack SH, </w:t>
      </w:r>
      <w:proofErr w:type="spellStart"/>
      <w:r w:rsidRPr="004F6552">
        <w:rPr>
          <w:rFonts w:cs="Arial"/>
          <w:color w:val="000000" w:themeColor="text1"/>
          <w:sz w:val="20"/>
          <w:szCs w:val="20"/>
        </w:rPr>
        <w:t>Sprogis</w:t>
      </w:r>
      <w:proofErr w:type="spellEnd"/>
      <w:r w:rsidRPr="004F6552">
        <w:rPr>
          <w:rFonts w:cs="Arial"/>
          <w:color w:val="000000" w:themeColor="text1"/>
          <w:sz w:val="20"/>
          <w:szCs w:val="20"/>
        </w:rPr>
        <w:t xml:space="preserve"> KR, Olson GL, Sullivan FA, </w:t>
      </w:r>
      <w:proofErr w:type="spellStart"/>
      <w:r w:rsidRPr="004F6552">
        <w:rPr>
          <w:rFonts w:cs="Arial"/>
          <w:color w:val="000000" w:themeColor="text1"/>
          <w:sz w:val="20"/>
          <w:szCs w:val="20"/>
        </w:rPr>
        <w:t>Machernis</w:t>
      </w:r>
      <w:proofErr w:type="spellEnd"/>
      <w:r w:rsidRPr="004F6552">
        <w:rPr>
          <w:rFonts w:cs="Arial"/>
          <w:color w:val="000000" w:themeColor="text1"/>
          <w:sz w:val="20"/>
          <w:szCs w:val="20"/>
        </w:rPr>
        <w:t xml:space="preserve"> AF, Currie JJ. (2021b). The </w:t>
      </w:r>
      <w:proofErr w:type="spellStart"/>
      <w:r w:rsidRPr="004F6552">
        <w:rPr>
          <w:rFonts w:cs="Arial"/>
          <w:color w:val="000000" w:themeColor="text1"/>
          <w:sz w:val="20"/>
          <w:szCs w:val="20"/>
        </w:rPr>
        <w:t>behavioural</w:t>
      </w:r>
      <w:proofErr w:type="spellEnd"/>
      <w:r w:rsidRPr="004F6552">
        <w:rPr>
          <w:rFonts w:cs="Arial"/>
          <w:color w:val="000000" w:themeColor="text1"/>
          <w:sz w:val="20"/>
          <w:szCs w:val="20"/>
        </w:rPr>
        <w:t xml:space="preserve"> impacts of commercial swimming with whale tours on humpback whales (</w:t>
      </w:r>
      <w:r w:rsidRPr="004F6552">
        <w:rPr>
          <w:rFonts w:cs="Arial"/>
          <w:i/>
          <w:iCs/>
          <w:color w:val="000000" w:themeColor="text1"/>
          <w:sz w:val="20"/>
          <w:szCs w:val="20"/>
        </w:rPr>
        <w:t>Megaptera novaeangliae</w:t>
      </w:r>
      <w:r w:rsidRPr="004F6552">
        <w:rPr>
          <w:rFonts w:cs="Arial"/>
          <w:color w:val="000000" w:themeColor="text1"/>
          <w:sz w:val="20"/>
          <w:szCs w:val="20"/>
        </w:rPr>
        <w:t>) in Hervey Bay, Australia. Frontiers in Marine Science, 1112.</w:t>
      </w:r>
    </w:p>
    <w:p w14:paraId="595AF15B" w14:textId="77777777" w:rsidR="006037E9" w:rsidRPr="00662B77"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GB"/>
        </w:rPr>
      </w:pPr>
      <w:r w:rsidRPr="004F6552">
        <w:rPr>
          <w:rFonts w:cs="Arial"/>
          <w:color w:val="000000" w:themeColor="text1"/>
          <w:sz w:val="20"/>
          <w:szCs w:val="20"/>
        </w:rPr>
        <w:t xml:space="preserve">Stafford-Bell R, Scarr M, Scarpaci C. (2012). </w:t>
      </w:r>
      <w:proofErr w:type="spellStart"/>
      <w:r w:rsidRPr="004F6552">
        <w:rPr>
          <w:rFonts w:cs="Arial"/>
          <w:color w:val="000000" w:themeColor="text1"/>
          <w:sz w:val="20"/>
          <w:szCs w:val="20"/>
        </w:rPr>
        <w:t>Behavioural</w:t>
      </w:r>
      <w:proofErr w:type="spellEnd"/>
      <w:r w:rsidRPr="004F6552">
        <w:rPr>
          <w:rFonts w:cs="Arial"/>
          <w:color w:val="000000" w:themeColor="text1"/>
          <w:sz w:val="20"/>
          <w:szCs w:val="20"/>
        </w:rPr>
        <w:t xml:space="preserve"> responses of the Australian fur seal (</w:t>
      </w:r>
      <w:r w:rsidRPr="004F6552">
        <w:rPr>
          <w:rFonts w:cs="Arial"/>
          <w:i/>
          <w:iCs/>
          <w:color w:val="000000" w:themeColor="text1"/>
          <w:sz w:val="20"/>
          <w:szCs w:val="20"/>
        </w:rPr>
        <w:t xml:space="preserve">Arctocephalus </w:t>
      </w:r>
      <w:proofErr w:type="spellStart"/>
      <w:r w:rsidRPr="004F6552">
        <w:rPr>
          <w:rFonts w:cs="Arial"/>
          <w:i/>
          <w:iCs/>
          <w:color w:val="000000" w:themeColor="text1"/>
          <w:sz w:val="20"/>
          <w:szCs w:val="20"/>
        </w:rPr>
        <w:t>pusillus</w:t>
      </w:r>
      <w:proofErr w:type="spellEnd"/>
      <w:r w:rsidRPr="004F6552">
        <w:rPr>
          <w:rFonts w:cs="Arial"/>
          <w:i/>
          <w:iCs/>
          <w:color w:val="000000" w:themeColor="text1"/>
          <w:sz w:val="20"/>
          <w:szCs w:val="20"/>
        </w:rPr>
        <w:t xml:space="preserve"> </w:t>
      </w:r>
      <w:proofErr w:type="spellStart"/>
      <w:r w:rsidRPr="004F6552">
        <w:rPr>
          <w:rFonts w:cs="Arial"/>
          <w:i/>
          <w:iCs/>
          <w:color w:val="000000" w:themeColor="text1"/>
          <w:sz w:val="20"/>
          <w:szCs w:val="20"/>
        </w:rPr>
        <w:t>doriferus</w:t>
      </w:r>
      <w:proofErr w:type="spellEnd"/>
      <w:r w:rsidRPr="004F6552">
        <w:rPr>
          <w:rFonts w:cs="Arial"/>
          <w:color w:val="000000" w:themeColor="text1"/>
          <w:sz w:val="20"/>
          <w:szCs w:val="20"/>
        </w:rPr>
        <w:t>) to vessel traffic and presence of swimmers in Port Phillip Bay, Victoria, Australia. Aquatic Mammals 38:241-249.</w:t>
      </w:r>
      <w:r w:rsidRPr="004F6552">
        <w:rPr>
          <w:rFonts w:eastAsiaTheme="minorEastAsia" w:cs="Arial"/>
          <w:color w:val="000000" w:themeColor="text1"/>
          <w:sz w:val="20"/>
          <w:szCs w:val="20"/>
        </w:rPr>
        <w:t xml:space="preserve">Steven R, Pickering C, Guy Castley J. (2011). A review of the impacts of nature-based recreation on birds. </w:t>
      </w:r>
      <w:r w:rsidRPr="00662B77">
        <w:rPr>
          <w:rFonts w:eastAsiaTheme="minorEastAsia" w:cs="Arial"/>
          <w:color w:val="000000" w:themeColor="text1"/>
          <w:sz w:val="20"/>
          <w:szCs w:val="20"/>
          <w:lang w:val="en-GB"/>
        </w:rPr>
        <w:t>Journal of Environmental Management 92:2287−2294.</w:t>
      </w:r>
    </w:p>
    <w:p w14:paraId="10EA23AD"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Stewart K, Norton T, Mohammed H, Browne D, Clements K, Thomas K, Yaw T, Horrocks J. (2016). Effects of “swim with the turtles” tourist attractions on green sea turtle (</w:t>
      </w:r>
      <w:r w:rsidRPr="004F6552">
        <w:rPr>
          <w:rFonts w:ascii="Arial" w:hAnsi="Arial" w:cs="Arial"/>
          <w:i/>
          <w:color w:val="000000" w:themeColor="text1"/>
          <w:sz w:val="20"/>
          <w:szCs w:val="20"/>
          <w:lang w:val="en-US"/>
        </w:rPr>
        <w:t>Chelonia mydas</w:t>
      </w:r>
      <w:r w:rsidRPr="004F6552">
        <w:rPr>
          <w:rFonts w:ascii="Arial" w:hAnsi="Arial" w:cs="Arial"/>
          <w:color w:val="000000" w:themeColor="text1"/>
          <w:sz w:val="20"/>
          <w:szCs w:val="20"/>
          <w:lang w:val="en-US"/>
        </w:rPr>
        <w:t xml:space="preserve">) health in Barbados, West Indies. Journal of Wildlife Diseases </w:t>
      </w:r>
      <w:proofErr w:type="gramStart"/>
      <w:r w:rsidRPr="004F6552">
        <w:rPr>
          <w:rFonts w:ascii="Arial" w:hAnsi="Arial" w:cs="Arial"/>
          <w:color w:val="000000" w:themeColor="text1"/>
          <w:sz w:val="20"/>
          <w:szCs w:val="20"/>
          <w:lang w:val="en-US"/>
        </w:rPr>
        <w:t>52:S</w:t>
      </w:r>
      <w:proofErr w:type="gramEnd"/>
      <w:r w:rsidRPr="004F6552">
        <w:rPr>
          <w:rFonts w:ascii="Arial" w:hAnsi="Arial" w:cs="Arial"/>
          <w:color w:val="000000" w:themeColor="text1"/>
          <w:sz w:val="20"/>
          <w:szCs w:val="20"/>
          <w:lang w:val="en-US"/>
        </w:rPr>
        <w:t>104–S117.</w:t>
      </w:r>
    </w:p>
    <w:p w14:paraId="016761BE" w14:textId="77777777" w:rsidR="006037E9" w:rsidRPr="004F6552" w:rsidRDefault="006037E9" w:rsidP="006037E9">
      <w:pPr>
        <w:spacing w:after="0" w:line="240" w:lineRule="auto"/>
        <w:ind w:left="142" w:hanging="142"/>
        <w:jc w:val="both"/>
        <w:rPr>
          <w:rFonts w:cs="Arial"/>
          <w:color w:val="000000" w:themeColor="text1"/>
          <w:sz w:val="20"/>
          <w:szCs w:val="20"/>
        </w:rPr>
      </w:pPr>
      <w:proofErr w:type="spellStart"/>
      <w:r w:rsidRPr="004F6552">
        <w:rPr>
          <w:rFonts w:cs="Arial"/>
          <w:color w:val="000000" w:themeColor="text1"/>
          <w:sz w:val="20"/>
          <w:szCs w:val="20"/>
        </w:rPr>
        <w:t>Stockin</w:t>
      </w:r>
      <w:proofErr w:type="spellEnd"/>
      <w:r w:rsidRPr="004F6552">
        <w:rPr>
          <w:rFonts w:cs="Arial"/>
          <w:color w:val="000000" w:themeColor="text1"/>
          <w:sz w:val="20"/>
          <w:szCs w:val="20"/>
        </w:rPr>
        <w:t xml:space="preserve"> KA, Lusseau D, </w:t>
      </w:r>
      <w:proofErr w:type="spellStart"/>
      <w:r w:rsidRPr="004F6552">
        <w:rPr>
          <w:rFonts w:cs="Arial"/>
          <w:color w:val="000000" w:themeColor="text1"/>
          <w:sz w:val="20"/>
          <w:szCs w:val="20"/>
        </w:rPr>
        <w:t>Binedell</w:t>
      </w:r>
      <w:proofErr w:type="spellEnd"/>
      <w:r w:rsidRPr="004F6552">
        <w:rPr>
          <w:rFonts w:cs="Arial"/>
          <w:color w:val="000000" w:themeColor="text1"/>
          <w:sz w:val="20"/>
          <w:szCs w:val="20"/>
        </w:rPr>
        <w:t xml:space="preserve"> V, Wiseman N, Orams MB (2008) Tourism affects the </w:t>
      </w:r>
      <w:proofErr w:type="spellStart"/>
      <w:r w:rsidRPr="004F6552">
        <w:rPr>
          <w:rFonts w:cs="Arial"/>
          <w:color w:val="000000" w:themeColor="text1"/>
          <w:sz w:val="20"/>
          <w:szCs w:val="20"/>
        </w:rPr>
        <w:t>behavioural</w:t>
      </w:r>
      <w:proofErr w:type="spellEnd"/>
      <w:r w:rsidRPr="004F6552">
        <w:rPr>
          <w:rFonts w:cs="Arial"/>
          <w:color w:val="000000" w:themeColor="text1"/>
          <w:sz w:val="20"/>
          <w:szCs w:val="20"/>
        </w:rPr>
        <w:t xml:space="preserve"> budget of the common dolphin </w:t>
      </w:r>
      <w:r w:rsidRPr="004F6552">
        <w:rPr>
          <w:rFonts w:cs="Arial"/>
          <w:i/>
          <w:iCs/>
          <w:color w:val="000000" w:themeColor="text1"/>
          <w:sz w:val="20"/>
          <w:szCs w:val="20"/>
        </w:rPr>
        <w:t>Delphinus</w:t>
      </w:r>
      <w:r w:rsidRPr="004F6552">
        <w:rPr>
          <w:rFonts w:cs="Arial"/>
          <w:color w:val="000000" w:themeColor="text1"/>
          <w:sz w:val="20"/>
          <w:szCs w:val="20"/>
        </w:rPr>
        <w:t xml:space="preserve"> sp. in the Hauraki Gulf, New Zealand. Marine Ecology Progress Series 355: 287–295. </w:t>
      </w:r>
    </w:p>
    <w:p w14:paraId="761D6AD8"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Taquet C, Taquet M, Dempster T, Soria M, </w:t>
      </w:r>
      <w:proofErr w:type="spellStart"/>
      <w:r w:rsidRPr="004F6552">
        <w:rPr>
          <w:rFonts w:cs="Arial"/>
          <w:color w:val="000000" w:themeColor="text1"/>
          <w:sz w:val="20"/>
          <w:szCs w:val="20"/>
        </w:rPr>
        <w:t>Ciccione</w:t>
      </w:r>
      <w:proofErr w:type="spellEnd"/>
      <w:r w:rsidRPr="004F6552">
        <w:rPr>
          <w:rFonts w:cs="Arial"/>
          <w:color w:val="000000" w:themeColor="text1"/>
          <w:sz w:val="20"/>
          <w:szCs w:val="20"/>
        </w:rPr>
        <w:t xml:space="preserve"> S, </w:t>
      </w:r>
      <w:proofErr w:type="spellStart"/>
      <w:r w:rsidRPr="004F6552">
        <w:rPr>
          <w:rFonts w:cs="Arial"/>
          <w:color w:val="000000" w:themeColor="text1"/>
          <w:sz w:val="20"/>
          <w:szCs w:val="20"/>
        </w:rPr>
        <w:t>Roos</w:t>
      </w:r>
      <w:proofErr w:type="spellEnd"/>
      <w:r w:rsidRPr="004F6552">
        <w:rPr>
          <w:rFonts w:cs="Arial"/>
          <w:color w:val="000000" w:themeColor="text1"/>
          <w:sz w:val="20"/>
          <w:szCs w:val="20"/>
        </w:rPr>
        <w:t xml:space="preserve"> D, </w:t>
      </w:r>
      <w:proofErr w:type="spellStart"/>
      <w:r w:rsidRPr="004F6552">
        <w:rPr>
          <w:rFonts w:cs="Arial"/>
          <w:color w:val="000000" w:themeColor="text1"/>
          <w:sz w:val="20"/>
          <w:szCs w:val="20"/>
        </w:rPr>
        <w:t>Dagorn</w:t>
      </w:r>
      <w:proofErr w:type="spellEnd"/>
      <w:r w:rsidRPr="004F6552">
        <w:rPr>
          <w:rFonts w:cs="Arial"/>
          <w:color w:val="000000" w:themeColor="text1"/>
          <w:sz w:val="20"/>
          <w:szCs w:val="20"/>
        </w:rPr>
        <w:t xml:space="preserve"> L. (2006). Foraging of the green sea turtle </w:t>
      </w:r>
      <w:r w:rsidRPr="004F6552">
        <w:rPr>
          <w:rFonts w:cs="Arial"/>
          <w:i/>
          <w:iCs/>
          <w:color w:val="000000" w:themeColor="text1"/>
          <w:sz w:val="20"/>
          <w:szCs w:val="20"/>
        </w:rPr>
        <w:t>Chelonia mydas</w:t>
      </w:r>
      <w:r w:rsidRPr="004F6552">
        <w:rPr>
          <w:rFonts w:cs="Arial"/>
          <w:color w:val="000000" w:themeColor="text1"/>
          <w:sz w:val="20"/>
          <w:szCs w:val="20"/>
        </w:rPr>
        <w:t xml:space="preserve"> on seagrass beds at Mayotte Island (Indian Ocean), determined by acoustic transmitters. Marine Ecology Progress Series 306:295–302.</w:t>
      </w:r>
    </w:p>
    <w:p w14:paraId="6198E2D8"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lastRenderedPageBreak/>
        <w:t>Techera EJ, Klein N. (2013). The role of law in shark-based eco-tourism: Lessons from Australia. Marine Policy 39:21–28.</w:t>
      </w:r>
    </w:p>
    <w:p w14:paraId="41435FF2"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Thys T, Ryan JP, Weng KC, Erdmann M, </w:t>
      </w:r>
      <w:proofErr w:type="spellStart"/>
      <w:r w:rsidRPr="004F6552">
        <w:rPr>
          <w:rFonts w:cs="Arial"/>
          <w:color w:val="000000" w:themeColor="text1"/>
          <w:sz w:val="20"/>
          <w:szCs w:val="20"/>
        </w:rPr>
        <w:t>Tresnati</w:t>
      </w:r>
      <w:proofErr w:type="spellEnd"/>
      <w:r w:rsidRPr="004F6552">
        <w:rPr>
          <w:rFonts w:cs="Arial"/>
          <w:color w:val="000000" w:themeColor="text1"/>
          <w:sz w:val="20"/>
          <w:szCs w:val="20"/>
        </w:rPr>
        <w:t xml:space="preserve"> J. (2016). Tracking a marine ecotourism star: movements of the short ocean sunfish </w:t>
      </w:r>
      <w:r w:rsidRPr="004F6552">
        <w:rPr>
          <w:rFonts w:cs="Arial"/>
          <w:i/>
          <w:iCs/>
          <w:color w:val="000000" w:themeColor="text1"/>
          <w:sz w:val="20"/>
          <w:szCs w:val="20"/>
        </w:rPr>
        <w:t xml:space="preserve">Mola </w:t>
      </w:r>
      <w:proofErr w:type="spellStart"/>
      <w:r w:rsidRPr="004F6552">
        <w:rPr>
          <w:rFonts w:cs="Arial"/>
          <w:i/>
          <w:iCs/>
          <w:color w:val="000000" w:themeColor="text1"/>
          <w:sz w:val="20"/>
          <w:szCs w:val="20"/>
        </w:rPr>
        <w:t>ramsayi</w:t>
      </w:r>
      <w:proofErr w:type="spellEnd"/>
      <w:r w:rsidRPr="004F6552">
        <w:rPr>
          <w:rFonts w:cs="Arial"/>
          <w:color w:val="000000" w:themeColor="text1"/>
          <w:sz w:val="20"/>
          <w:szCs w:val="20"/>
        </w:rPr>
        <w:t xml:space="preserve"> in Nusa </w:t>
      </w:r>
      <w:proofErr w:type="spellStart"/>
      <w:r w:rsidRPr="004F6552">
        <w:rPr>
          <w:rFonts w:cs="Arial"/>
          <w:color w:val="000000" w:themeColor="text1"/>
          <w:sz w:val="20"/>
          <w:szCs w:val="20"/>
        </w:rPr>
        <w:t>Penida</w:t>
      </w:r>
      <w:proofErr w:type="spellEnd"/>
      <w:r w:rsidRPr="004F6552">
        <w:rPr>
          <w:rFonts w:cs="Arial"/>
          <w:color w:val="000000" w:themeColor="text1"/>
          <w:sz w:val="20"/>
          <w:szCs w:val="20"/>
        </w:rPr>
        <w:t>, Bali, Indonesia. Journal of Marine Biology 2016: 8750193.</w:t>
      </w:r>
    </w:p>
    <w:p w14:paraId="50C49AD5"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proofErr w:type="spellStart"/>
      <w:r w:rsidRPr="004F6552">
        <w:rPr>
          <w:rFonts w:cs="Arial"/>
          <w:color w:val="000000" w:themeColor="text1"/>
          <w:sz w:val="20"/>
          <w:szCs w:val="20"/>
        </w:rPr>
        <w:t>Topelko</w:t>
      </w:r>
      <w:proofErr w:type="spellEnd"/>
      <w:r w:rsidRPr="004F6552">
        <w:rPr>
          <w:rFonts w:cs="Arial"/>
          <w:color w:val="000000" w:themeColor="text1"/>
          <w:sz w:val="20"/>
          <w:szCs w:val="20"/>
        </w:rPr>
        <w:t xml:space="preserve"> KN, Dearden P. (2005). The shark watching industry and its potential contribution to shark conservation. Journal of Ecotourism 4:108–128.</w:t>
      </w:r>
    </w:p>
    <w:p w14:paraId="2174C801" w14:textId="77777777" w:rsidR="006037E9" w:rsidRPr="004F6552" w:rsidRDefault="006037E9" w:rsidP="006037E9">
      <w:pPr>
        <w:spacing w:after="0" w:line="240" w:lineRule="auto"/>
        <w:ind w:left="142" w:hanging="142"/>
        <w:jc w:val="both"/>
        <w:rPr>
          <w:rFonts w:cs="Arial"/>
          <w:b/>
          <w:bCs/>
          <w:color w:val="000000" w:themeColor="text1"/>
          <w:sz w:val="20"/>
          <w:szCs w:val="20"/>
        </w:rPr>
      </w:pPr>
      <w:r w:rsidRPr="004F6552">
        <w:rPr>
          <w:rFonts w:cs="Arial"/>
          <w:color w:val="000000" w:themeColor="text1"/>
          <w:sz w:val="20"/>
          <w:szCs w:val="20"/>
        </w:rPr>
        <w:t xml:space="preserve">Twiss S, Bishop A, Culloch R. (2022). The Gray Seal: 80 Years of insight into intrinsic and extrinsic drivers of phocid behavior. In Costa DP, </w:t>
      </w:r>
      <w:proofErr w:type="spellStart"/>
      <w:r w:rsidRPr="004F6552">
        <w:rPr>
          <w:rFonts w:cs="Arial"/>
          <w:color w:val="000000" w:themeColor="text1"/>
          <w:sz w:val="20"/>
          <w:szCs w:val="20"/>
        </w:rPr>
        <w:t>McHuron</w:t>
      </w:r>
      <w:proofErr w:type="spellEnd"/>
      <w:r w:rsidRPr="004F6552">
        <w:rPr>
          <w:rFonts w:cs="Arial"/>
          <w:color w:val="000000" w:themeColor="text1"/>
          <w:sz w:val="20"/>
          <w:szCs w:val="20"/>
        </w:rPr>
        <w:t xml:space="preserve"> EA (Eds.), </w:t>
      </w:r>
      <w:r w:rsidRPr="004F6552">
        <w:rPr>
          <w:rFonts w:cs="Arial"/>
          <w:i/>
          <w:iCs/>
          <w:color w:val="000000" w:themeColor="text1"/>
          <w:sz w:val="20"/>
          <w:szCs w:val="20"/>
        </w:rPr>
        <w:t>Ethology and Behavioral Ecology of Phocids</w:t>
      </w:r>
      <w:r w:rsidRPr="004F6552">
        <w:rPr>
          <w:rFonts w:cs="Arial"/>
          <w:color w:val="000000" w:themeColor="text1"/>
          <w:sz w:val="20"/>
          <w:szCs w:val="20"/>
        </w:rPr>
        <w:t>, pp. 313-360, Springer.</w:t>
      </w:r>
    </w:p>
    <w:p w14:paraId="1829940D"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 xml:space="preserve">Tyne J, </w:t>
      </w:r>
      <w:proofErr w:type="spellStart"/>
      <w:r w:rsidRPr="004F6552">
        <w:rPr>
          <w:rFonts w:ascii="Arial" w:hAnsi="Arial" w:cs="Arial"/>
          <w:color w:val="000000" w:themeColor="text1"/>
          <w:sz w:val="20"/>
          <w:szCs w:val="20"/>
          <w:lang w:val="en-US"/>
        </w:rPr>
        <w:t>Loneragan</w:t>
      </w:r>
      <w:proofErr w:type="spellEnd"/>
      <w:r w:rsidRPr="004F6552">
        <w:rPr>
          <w:rFonts w:ascii="Arial" w:hAnsi="Arial" w:cs="Arial"/>
          <w:color w:val="000000" w:themeColor="text1"/>
          <w:sz w:val="20"/>
          <w:szCs w:val="20"/>
          <w:lang w:val="en-US"/>
        </w:rPr>
        <w:t xml:space="preserve"> N, Bejder L. (2014). The use of area-time closures as a tool to manage cetacean-watch tourism. In Higham JES, </w:t>
      </w:r>
      <w:proofErr w:type="spellStart"/>
      <w:r w:rsidRPr="004F6552">
        <w:rPr>
          <w:rFonts w:ascii="Arial" w:hAnsi="Arial" w:cs="Arial"/>
          <w:color w:val="000000" w:themeColor="text1"/>
          <w:sz w:val="20"/>
          <w:szCs w:val="20"/>
          <w:lang w:val="en-US"/>
        </w:rPr>
        <w:t>Bedjer</w:t>
      </w:r>
      <w:proofErr w:type="spellEnd"/>
      <w:r w:rsidRPr="004F6552">
        <w:rPr>
          <w:rFonts w:ascii="Arial" w:hAnsi="Arial" w:cs="Arial"/>
          <w:color w:val="000000" w:themeColor="text1"/>
          <w:sz w:val="20"/>
          <w:szCs w:val="20"/>
          <w:lang w:val="en-US"/>
        </w:rPr>
        <w:t xml:space="preserve"> L, Williams R (Eds.), </w:t>
      </w:r>
      <w:r w:rsidRPr="004F6552">
        <w:rPr>
          <w:rFonts w:ascii="Arial" w:hAnsi="Arial" w:cs="Arial"/>
          <w:i/>
          <w:iCs/>
          <w:color w:val="000000" w:themeColor="text1"/>
          <w:sz w:val="20"/>
          <w:szCs w:val="20"/>
          <w:lang w:val="en-US"/>
        </w:rPr>
        <w:t xml:space="preserve">Whale-watching. Sustainable Tourism and Ecological Management, </w:t>
      </w:r>
      <w:r w:rsidRPr="004F6552">
        <w:rPr>
          <w:rFonts w:ascii="Arial" w:hAnsi="Arial" w:cs="Arial"/>
          <w:color w:val="000000" w:themeColor="text1"/>
          <w:sz w:val="20"/>
          <w:szCs w:val="20"/>
          <w:lang w:val="en-US"/>
        </w:rPr>
        <w:t>pp. 242–260, Cambridge University Press.</w:t>
      </w:r>
    </w:p>
    <w:p w14:paraId="0E21675B"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 xml:space="preserve">Tyne JA, Johnston DW, Rankin R, </w:t>
      </w:r>
      <w:proofErr w:type="spellStart"/>
      <w:r w:rsidRPr="004F6552">
        <w:rPr>
          <w:rFonts w:ascii="Arial" w:hAnsi="Arial" w:cs="Arial"/>
          <w:color w:val="000000" w:themeColor="text1"/>
          <w:sz w:val="20"/>
          <w:szCs w:val="20"/>
          <w:lang w:val="en-US"/>
        </w:rPr>
        <w:t>Loneragan</w:t>
      </w:r>
      <w:proofErr w:type="spellEnd"/>
      <w:r w:rsidRPr="004F6552">
        <w:rPr>
          <w:rFonts w:ascii="Arial" w:hAnsi="Arial" w:cs="Arial"/>
          <w:color w:val="000000" w:themeColor="text1"/>
          <w:sz w:val="20"/>
          <w:szCs w:val="20"/>
          <w:lang w:val="en-US"/>
        </w:rPr>
        <w:t xml:space="preserve"> NR, Bejder L. (2015). The importance of spinner dolphin (</w:t>
      </w:r>
      <w:proofErr w:type="spellStart"/>
      <w:r w:rsidRPr="004F6552">
        <w:rPr>
          <w:rFonts w:ascii="Arial" w:hAnsi="Arial" w:cs="Arial"/>
          <w:i/>
          <w:color w:val="000000" w:themeColor="text1"/>
          <w:sz w:val="20"/>
          <w:szCs w:val="20"/>
          <w:lang w:val="en-US"/>
        </w:rPr>
        <w:t>Stenella</w:t>
      </w:r>
      <w:proofErr w:type="spellEnd"/>
      <w:r w:rsidRPr="004F6552">
        <w:rPr>
          <w:rFonts w:ascii="Arial" w:hAnsi="Arial" w:cs="Arial"/>
          <w:i/>
          <w:color w:val="000000" w:themeColor="text1"/>
          <w:sz w:val="20"/>
          <w:szCs w:val="20"/>
          <w:lang w:val="en-US"/>
        </w:rPr>
        <w:t xml:space="preserve"> </w:t>
      </w:r>
      <w:proofErr w:type="spellStart"/>
      <w:r w:rsidRPr="004F6552">
        <w:rPr>
          <w:rFonts w:ascii="Arial" w:hAnsi="Arial" w:cs="Arial"/>
          <w:i/>
          <w:color w:val="000000" w:themeColor="text1"/>
          <w:sz w:val="20"/>
          <w:szCs w:val="20"/>
          <w:lang w:val="en-US"/>
        </w:rPr>
        <w:t>longirostris</w:t>
      </w:r>
      <w:proofErr w:type="spellEnd"/>
      <w:r w:rsidRPr="004F6552">
        <w:rPr>
          <w:rFonts w:ascii="Arial" w:hAnsi="Arial" w:cs="Arial"/>
          <w:color w:val="000000" w:themeColor="text1"/>
          <w:sz w:val="20"/>
          <w:szCs w:val="20"/>
          <w:lang w:val="en-US"/>
        </w:rPr>
        <w:t>) resting habitat: implications for management. Journal of Applied Ecology 52:621–630.</w:t>
      </w:r>
    </w:p>
    <w:p w14:paraId="3286BD1D"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Tyne JA, Johnston DW, Christiansen F, Bejder L. (2017). Temporally and spatially partitioned </w:t>
      </w:r>
      <w:proofErr w:type="spellStart"/>
      <w:r w:rsidRPr="004F6552">
        <w:rPr>
          <w:rFonts w:cs="Arial"/>
          <w:color w:val="000000" w:themeColor="text1"/>
          <w:sz w:val="20"/>
          <w:szCs w:val="20"/>
        </w:rPr>
        <w:t>behaviours</w:t>
      </w:r>
      <w:proofErr w:type="spellEnd"/>
      <w:r w:rsidRPr="004F6552">
        <w:rPr>
          <w:rFonts w:cs="Arial"/>
          <w:color w:val="000000" w:themeColor="text1"/>
          <w:sz w:val="20"/>
          <w:szCs w:val="20"/>
        </w:rPr>
        <w:t xml:space="preserve"> of spinner dolphins: implications for resilience to human disturbance. Royal Society Open Science 4:160626.</w:t>
      </w:r>
    </w:p>
    <w:p w14:paraId="7611DE12"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Tyne JA, Christiansen F, </w:t>
      </w:r>
      <w:proofErr w:type="spellStart"/>
      <w:r w:rsidRPr="004F6552">
        <w:rPr>
          <w:rFonts w:cs="Arial"/>
          <w:color w:val="000000" w:themeColor="text1"/>
          <w:sz w:val="20"/>
          <w:szCs w:val="20"/>
        </w:rPr>
        <w:t>Heenehan</w:t>
      </w:r>
      <w:proofErr w:type="spellEnd"/>
      <w:r w:rsidRPr="004F6552">
        <w:rPr>
          <w:rFonts w:cs="Arial"/>
          <w:color w:val="000000" w:themeColor="text1"/>
          <w:sz w:val="20"/>
          <w:szCs w:val="20"/>
        </w:rPr>
        <w:t xml:space="preserve"> HL, Johnston DW, Bejder L. (2018). Chronic exposure of Hawaii Island spinner dolphins (</w:t>
      </w:r>
      <w:proofErr w:type="spellStart"/>
      <w:r w:rsidRPr="004F6552">
        <w:rPr>
          <w:rFonts w:cs="Arial"/>
          <w:i/>
          <w:iCs/>
          <w:color w:val="000000" w:themeColor="text1"/>
          <w:sz w:val="20"/>
          <w:szCs w:val="20"/>
        </w:rPr>
        <w:t>Stenella</w:t>
      </w:r>
      <w:proofErr w:type="spellEnd"/>
      <w:r w:rsidRPr="004F6552">
        <w:rPr>
          <w:rFonts w:cs="Arial"/>
          <w:i/>
          <w:iCs/>
          <w:color w:val="000000" w:themeColor="text1"/>
          <w:sz w:val="20"/>
          <w:szCs w:val="20"/>
        </w:rPr>
        <w:t xml:space="preserve"> </w:t>
      </w:r>
      <w:proofErr w:type="spellStart"/>
      <w:r w:rsidRPr="004F6552">
        <w:rPr>
          <w:rFonts w:cs="Arial"/>
          <w:i/>
          <w:iCs/>
          <w:color w:val="000000" w:themeColor="text1"/>
          <w:sz w:val="20"/>
          <w:szCs w:val="20"/>
        </w:rPr>
        <w:t>longirostris</w:t>
      </w:r>
      <w:proofErr w:type="spellEnd"/>
      <w:r w:rsidRPr="004F6552">
        <w:rPr>
          <w:rFonts w:cs="Arial"/>
          <w:color w:val="000000" w:themeColor="text1"/>
          <w:sz w:val="20"/>
          <w:szCs w:val="20"/>
        </w:rPr>
        <w:t>) to human activities. Royal Society Open Science 5:171506.</w:t>
      </w:r>
    </w:p>
    <w:p w14:paraId="26813EE5"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Vaudo JJ, Wetherbee BM, Harvey GC, Harvey JC., Prebble AJ, Corcoran MJ, …, Shivji MS. (2017). </w:t>
      </w:r>
      <w:proofErr w:type="spellStart"/>
      <w:r w:rsidRPr="004F6552">
        <w:rPr>
          <w:rFonts w:cs="Arial"/>
          <w:color w:val="000000" w:themeColor="text1"/>
          <w:sz w:val="20"/>
          <w:szCs w:val="20"/>
        </w:rPr>
        <w:t>Characterisation</w:t>
      </w:r>
      <w:proofErr w:type="spellEnd"/>
      <w:r w:rsidRPr="004F6552">
        <w:rPr>
          <w:rFonts w:cs="Arial"/>
          <w:color w:val="000000" w:themeColor="text1"/>
          <w:sz w:val="20"/>
          <w:szCs w:val="20"/>
        </w:rPr>
        <w:t xml:space="preserve"> and monitoring of one of the world’s most valuable ecotourism animals, the southern stingray at Stingray City, Grand Cayman. Marine and Freshwater Research 69:144-154.</w:t>
      </w:r>
    </w:p>
    <w:p w14:paraId="47568F76"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 xml:space="preserve">Venables S. (2013). Short term </w:t>
      </w:r>
      <w:proofErr w:type="spellStart"/>
      <w:r w:rsidRPr="004F6552">
        <w:rPr>
          <w:rFonts w:ascii="Arial" w:hAnsi="Arial" w:cs="Arial"/>
          <w:color w:val="000000" w:themeColor="text1"/>
          <w:sz w:val="20"/>
          <w:szCs w:val="20"/>
          <w:lang w:val="en-US"/>
        </w:rPr>
        <w:t>behavioural</w:t>
      </w:r>
      <w:proofErr w:type="spellEnd"/>
      <w:r w:rsidRPr="004F6552">
        <w:rPr>
          <w:rFonts w:ascii="Arial" w:hAnsi="Arial" w:cs="Arial"/>
          <w:color w:val="000000" w:themeColor="text1"/>
          <w:sz w:val="20"/>
          <w:szCs w:val="20"/>
          <w:lang w:val="en-US"/>
        </w:rPr>
        <w:t xml:space="preserve"> responses of manta rays, </w:t>
      </w:r>
      <w:r w:rsidRPr="004F6552">
        <w:rPr>
          <w:rFonts w:ascii="Arial" w:hAnsi="Arial" w:cs="Arial"/>
          <w:i/>
          <w:iCs/>
          <w:color w:val="000000" w:themeColor="text1"/>
          <w:sz w:val="20"/>
          <w:szCs w:val="20"/>
          <w:lang w:val="en-US"/>
        </w:rPr>
        <w:t xml:space="preserve">Manta </w:t>
      </w:r>
      <w:proofErr w:type="spellStart"/>
      <w:r w:rsidRPr="004F6552">
        <w:rPr>
          <w:rFonts w:ascii="Arial" w:hAnsi="Arial" w:cs="Arial"/>
          <w:i/>
          <w:iCs/>
          <w:color w:val="000000" w:themeColor="text1"/>
          <w:sz w:val="20"/>
          <w:szCs w:val="20"/>
          <w:lang w:val="en-US"/>
        </w:rPr>
        <w:t>alfredi</w:t>
      </w:r>
      <w:proofErr w:type="spellEnd"/>
      <w:r w:rsidRPr="004F6552">
        <w:rPr>
          <w:rFonts w:ascii="Arial" w:hAnsi="Arial" w:cs="Arial"/>
          <w:color w:val="000000" w:themeColor="text1"/>
          <w:sz w:val="20"/>
          <w:szCs w:val="20"/>
          <w:lang w:val="en-US"/>
        </w:rPr>
        <w:t xml:space="preserve">, to tourism interactions in Coral Bay, Western Australia. Murdoch University. </w:t>
      </w:r>
    </w:p>
    <w:p w14:paraId="5ECA8B84"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4F6552">
        <w:rPr>
          <w:rFonts w:eastAsiaTheme="minorEastAsia" w:cs="Arial"/>
          <w:color w:val="000000" w:themeColor="text1"/>
          <w:sz w:val="20"/>
          <w:szCs w:val="20"/>
        </w:rPr>
        <w:t>Venables S, McGregor F, Brain L, van Keulen M. (2016) Manta ray tourism management, precautionary strategies for a growing industry: a case study from the Ningaloo Marine Park, Western Australia. Pacific Conservation Biology 22:295-300.</w:t>
      </w:r>
    </w:p>
    <w:p w14:paraId="1B572524"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Vermeulen E, Cammareri A, Holsbeek L. (2012). Alteration of southern right whale (</w:t>
      </w:r>
      <w:proofErr w:type="spellStart"/>
      <w:r w:rsidRPr="004F6552">
        <w:rPr>
          <w:rStyle w:val="ff13"/>
          <w:rFonts w:cs="Arial"/>
          <w:i/>
          <w:iCs/>
          <w:color w:val="000000" w:themeColor="text1"/>
          <w:sz w:val="20"/>
          <w:szCs w:val="20"/>
        </w:rPr>
        <w:t>Eubalaena</w:t>
      </w:r>
      <w:proofErr w:type="spellEnd"/>
      <w:r w:rsidRPr="004F6552">
        <w:rPr>
          <w:rStyle w:val="ff13"/>
          <w:rFonts w:cs="Arial"/>
          <w:i/>
          <w:iCs/>
          <w:color w:val="000000" w:themeColor="text1"/>
          <w:sz w:val="20"/>
          <w:szCs w:val="20"/>
        </w:rPr>
        <w:t xml:space="preserve"> australis</w:t>
      </w:r>
      <w:r w:rsidRPr="004F6552">
        <w:rPr>
          <w:rStyle w:val="fff"/>
          <w:rFonts w:cs="Arial"/>
          <w:color w:val="000000" w:themeColor="text1"/>
          <w:sz w:val="20"/>
          <w:szCs w:val="20"/>
        </w:rPr>
        <w:t xml:space="preserve">) </w:t>
      </w:r>
      <w:proofErr w:type="spellStart"/>
      <w:r w:rsidRPr="004F6552">
        <w:rPr>
          <w:rStyle w:val="fff"/>
          <w:rFonts w:cs="Arial"/>
          <w:color w:val="000000" w:themeColor="text1"/>
          <w:sz w:val="20"/>
          <w:szCs w:val="20"/>
        </w:rPr>
        <w:t>behaviour</w:t>
      </w:r>
      <w:proofErr w:type="spellEnd"/>
      <w:r w:rsidRPr="004F6552">
        <w:rPr>
          <w:rStyle w:val="fff"/>
          <w:rFonts w:cs="Arial"/>
          <w:color w:val="000000" w:themeColor="text1"/>
          <w:sz w:val="20"/>
          <w:szCs w:val="20"/>
        </w:rPr>
        <w:t xml:space="preserve"> by human-induced disturbance in Bahía San </w:t>
      </w:r>
      <w:r w:rsidRPr="004F6552">
        <w:rPr>
          <w:rFonts w:cs="Arial"/>
          <w:color w:val="000000" w:themeColor="text1"/>
          <w:sz w:val="20"/>
          <w:szCs w:val="20"/>
        </w:rPr>
        <w:t xml:space="preserve">Antonio, Patagonia, Argentina. </w:t>
      </w:r>
      <w:r w:rsidRPr="004F6552">
        <w:rPr>
          <w:rStyle w:val="ff13"/>
          <w:rFonts w:cs="Arial"/>
          <w:color w:val="000000" w:themeColor="text1"/>
          <w:sz w:val="20"/>
          <w:szCs w:val="20"/>
        </w:rPr>
        <w:t>Aquatic Mammals</w:t>
      </w:r>
      <w:r w:rsidRPr="004F6552">
        <w:rPr>
          <w:rFonts w:cs="Arial"/>
          <w:color w:val="000000" w:themeColor="text1"/>
          <w:sz w:val="20"/>
          <w:szCs w:val="20"/>
        </w:rPr>
        <w:t xml:space="preserve"> 38</w:t>
      </w:r>
      <w:r w:rsidRPr="004F6552">
        <w:rPr>
          <w:rStyle w:val="ff10"/>
          <w:rFonts w:cs="Arial"/>
          <w:color w:val="000000" w:themeColor="text1"/>
          <w:sz w:val="20"/>
          <w:szCs w:val="20"/>
        </w:rPr>
        <w:t>:</w:t>
      </w:r>
      <w:r w:rsidRPr="004F6552">
        <w:rPr>
          <w:rFonts w:cs="Arial"/>
          <w:color w:val="000000" w:themeColor="text1"/>
          <w:sz w:val="20"/>
          <w:szCs w:val="20"/>
        </w:rPr>
        <w:t xml:space="preserve"> 56. </w:t>
      </w:r>
    </w:p>
    <w:p w14:paraId="793895EA"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4F6552">
        <w:rPr>
          <w:rFonts w:eastAsiaTheme="minorEastAsia" w:cs="Arial"/>
          <w:color w:val="000000" w:themeColor="text1"/>
          <w:sz w:val="20"/>
          <w:szCs w:val="20"/>
        </w:rPr>
        <w:t xml:space="preserve">Vianna GMS, Meekan MG, Pannell DJ, Marsh SP, </w:t>
      </w:r>
      <w:proofErr w:type="spellStart"/>
      <w:r w:rsidRPr="004F6552">
        <w:rPr>
          <w:rFonts w:eastAsiaTheme="minorEastAsia" w:cs="Arial"/>
          <w:color w:val="000000" w:themeColor="text1"/>
          <w:sz w:val="20"/>
          <w:szCs w:val="20"/>
        </w:rPr>
        <w:t>Meeuwig</w:t>
      </w:r>
      <w:proofErr w:type="spellEnd"/>
      <w:r w:rsidRPr="004F6552">
        <w:rPr>
          <w:rFonts w:eastAsiaTheme="minorEastAsia" w:cs="Arial"/>
          <w:color w:val="000000" w:themeColor="text1"/>
          <w:sz w:val="20"/>
          <w:szCs w:val="20"/>
        </w:rPr>
        <w:t xml:space="preserve"> JJ. (2012). Socio-economic value and community benefits from shark-diving tourism in Palau: a sustainable use of reef shark populations. Biological Conservation 145: 267−277.</w:t>
      </w:r>
    </w:p>
    <w:p w14:paraId="0ADC28EC" w14:textId="77777777" w:rsidR="006037E9" w:rsidRPr="004F6552" w:rsidRDefault="006037E9" w:rsidP="006037E9">
      <w:pPr>
        <w:snapToGrid w:val="0"/>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Walker BG, Boersma PD, Wingfield JC. (2005). Physiological and behavioral differences in </w:t>
      </w:r>
      <w:proofErr w:type="spellStart"/>
      <w:r w:rsidRPr="004F6552">
        <w:rPr>
          <w:rFonts w:cs="Arial"/>
          <w:color w:val="000000" w:themeColor="text1"/>
          <w:sz w:val="20"/>
          <w:szCs w:val="20"/>
        </w:rPr>
        <w:t>Magellanic</w:t>
      </w:r>
      <w:proofErr w:type="spellEnd"/>
      <w:r w:rsidRPr="004F6552">
        <w:rPr>
          <w:rFonts w:cs="Arial"/>
          <w:color w:val="000000" w:themeColor="text1"/>
          <w:sz w:val="20"/>
          <w:szCs w:val="20"/>
        </w:rPr>
        <w:t xml:space="preserve"> penguin chicks in undisturbed and tourist</w:t>
      </w:r>
      <w:r w:rsidRPr="004F6552">
        <w:rPr>
          <w:rFonts w:ascii="Cambria Math" w:hAnsi="Cambria Math" w:cs="Cambria Math"/>
          <w:color w:val="000000" w:themeColor="text1"/>
          <w:sz w:val="20"/>
          <w:szCs w:val="20"/>
        </w:rPr>
        <w:t>‐</w:t>
      </w:r>
      <w:r w:rsidRPr="004F6552">
        <w:rPr>
          <w:rFonts w:cs="Arial"/>
          <w:color w:val="000000" w:themeColor="text1"/>
          <w:sz w:val="20"/>
          <w:szCs w:val="20"/>
        </w:rPr>
        <w:t>visited locations of a colony. Conservation biology 19:1571-1577.</w:t>
      </w:r>
    </w:p>
    <w:p w14:paraId="3B1AA367" w14:textId="77777777" w:rsidR="006037E9" w:rsidRPr="00662B77" w:rsidRDefault="006037E9" w:rsidP="006037E9">
      <w:pPr>
        <w:snapToGrid w:val="0"/>
        <w:spacing w:after="0" w:line="240" w:lineRule="auto"/>
        <w:ind w:left="142" w:hanging="142"/>
        <w:jc w:val="both"/>
        <w:rPr>
          <w:rFonts w:cs="Arial"/>
          <w:color w:val="000000" w:themeColor="text1"/>
          <w:sz w:val="20"/>
          <w:szCs w:val="20"/>
          <w:lang w:val="en-GB"/>
        </w:rPr>
      </w:pPr>
      <w:proofErr w:type="spellStart"/>
      <w:r w:rsidRPr="004F6552">
        <w:rPr>
          <w:rFonts w:cs="Arial"/>
          <w:sz w:val="20"/>
          <w:szCs w:val="20"/>
        </w:rPr>
        <w:t>Waltzek</w:t>
      </w:r>
      <w:proofErr w:type="spellEnd"/>
      <w:r w:rsidRPr="004F6552">
        <w:rPr>
          <w:rFonts w:cs="Arial"/>
          <w:sz w:val="20"/>
          <w:szCs w:val="20"/>
        </w:rPr>
        <w:t xml:space="preserve">, T. B., Cortés-Hinojosa, G., </w:t>
      </w:r>
      <w:proofErr w:type="spellStart"/>
      <w:r w:rsidRPr="004F6552">
        <w:rPr>
          <w:rFonts w:cs="Arial"/>
          <w:sz w:val="20"/>
          <w:szCs w:val="20"/>
        </w:rPr>
        <w:t>Wellehan</w:t>
      </w:r>
      <w:proofErr w:type="spellEnd"/>
      <w:r w:rsidRPr="004F6552">
        <w:rPr>
          <w:rFonts w:cs="Arial"/>
          <w:sz w:val="20"/>
          <w:szCs w:val="20"/>
        </w:rPr>
        <w:t xml:space="preserve">, J.F. Jr., Gray, G. C. (2012). Marine mammal zoonoses: a review of disease manifestations. Zoonoses Public Health. </w:t>
      </w:r>
      <w:r w:rsidRPr="00662B77">
        <w:rPr>
          <w:rFonts w:cs="Arial"/>
          <w:sz w:val="20"/>
          <w:szCs w:val="20"/>
          <w:lang w:val="en-GB"/>
        </w:rPr>
        <w:t xml:space="preserve">59(8):521-35. </w:t>
      </w:r>
      <w:proofErr w:type="spellStart"/>
      <w:r w:rsidRPr="00662B77">
        <w:rPr>
          <w:rFonts w:cs="Arial"/>
          <w:sz w:val="20"/>
          <w:szCs w:val="20"/>
          <w:lang w:val="en-GB"/>
        </w:rPr>
        <w:t>doi</w:t>
      </w:r>
      <w:proofErr w:type="spellEnd"/>
      <w:r w:rsidRPr="00662B77">
        <w:rPr>
          <w:rFonts w:cs="Arial"/>
          <w:sz w:val="20"/>
          <w:szCs w:val="20"/>
          <w:lang w:val="en-GB"/>
        </w:rPr>
        <w:t>: 10.1111/j.1863- 2378.2012.01492.x.</w:t>
      </w:r>
    </w:p>
    <w:p w14:paraId="07FB6CB4"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Ward-Paige CA, Davis B, Worm B. (2013). Global population trends and human use patterns of Manta and </w:t>
      </w:r>
      <w:proofErr w:type="spellStart"/>
      <w:r w:rsidRPr="004F6552">
        <w:rPr>
          <w:rFonts w:cs="Arial"/>
          <w:color w:val="000000" w:themeColor="text1"/>
          <w:sz w:val="20"/>
          <w:szCs w:val="20"/>
        </w:rPr>
        <w:t>Mobula</w:t>
      </w:r>
      <w:proofErr w:type="spellEnd"/>
      <w:r w:rsidRPr="004F6552">
        <w:rPr>
          <w:rFonts w:cs="Arial"/>
          <w:color w:val="000000" w:themeColor="text1"/>
          <w:sz w:val="20"/>
          <w:szCs w:val="20"/>
        </w:rPr>
        <w:t xml:space="preserve"> rays. PLOS ONE </w:t>
      </w:r>
      <w:proofErr w:type="gramStart"/>
      <w:r w:rsidRPr="004F6552">
        <w:rPr>
          <w:rFonts w:cs="Arial"/>
          <w:color w:val="000000" w:themeColor="text1"/>
          <w:sz w:val="20"/>
          <w:szCs w:val="20"/>
        </w:rPr>
        <w:t>8:e</w:t>
      </w:r>
      <w:proofErr w:type="gramEnd"/>
      <w:r w:rsidRPr="004F6552">
        <w:rPr>
          <w:rFonts w:cs="Arial"/>
          <w:color w:val="000000" w:themeColor="text1"/>
          <w:sz w:val="20"/>
          <w:szCs w:val="20"/>
        </w:rPr>
        <w:t>74835.</w:t>
      </w:r>
    </w:p>
    <w:p w14:paraId="5385F767"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sz w:val="20"/>
          <w:szCs w:val="20"/>
        </w:rPr>
        <w:t>Webb, N. G. 1978. Women and children abducted by a wild but sociable adult male bottlenose dolphin. Carnivore 1:89–94.</w:t>
      </w:r>
    </w:p>
    <w:p w14:paraId="5571053B" w14:textId="77777777" w:rsidR="006037E9" w:rsidRPr="00662B77" w:rsidRDefault="006037E9" w:rsidP="006037E9">
      <w:pPr>
        <w:spacing w:after="0" w:line="240" w:lineRule="auto"/>
        <w:ind w:left="142" w:hanging="142"/>
        <w:jc w:val="both"/>
        <w:rPr>
          <w:rFonts w:cs="Arial"/>
          <w:color w:val="000000" w:themeColor="text1"/>
          <w:sz w:val="20"/>
          <w:szCs w:val="20"/>
          <w:lang w:val="en-GB"/>
        </w:rPr>
      </w:pPr>
      <w:r w:rsidRPr="004F6552">
        <w:rPr>
          <w:rFonts w:cs="Arial"/>
          <w:color w:val="000000" w:themeColor="text1"/>
          <w:sz w:val="20"/>
          <w:szCs w:val="20"/>
        </w:rPr>
        <w:t xml:space="preserve">Weiler B, Ham SH (2002). Tour guide training: A model for sustainable capacity building in developing countries. </w:t>
      </w:r>
      <w:r w:rsidRPr="00662B77">
        <w:rPr>
          <w:rFonts w:cs="Arial"/>
          <w:color w:val="000000" w:themeColor="text1"/>
          <w:sz w:val="20"/>
          <w:szCs w:val="20"/>
          <w:lang w:val="en-GB"/>
        </w:rPr>
        <w:t>Journal of Sustainable Tourism 10:52–69.</w:t>
      </w:r>
    </w:p>
    <w:p w14:paraId="6BE287F7"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Wiener, C. S. (2015). Dolphin tourism and human perceptions: Social considerations to assessing the human-dolphin interface. In Kevin Markwell (Ed.), </w:t>
      </w:r>
      <w:r w:rsidRPr="004F6552">
        <w:rPr>
          <w:rFonts w:cs="Arial"/>
          <w:i/>
          <w:iCs/>
          <w:color w:val="000000" w:themeColor="text1"/>
          <w:sz w:val="20"/>
          <w:szCs w:val="20"/>
        </w:rPr>
        <w:t>Animals and tourism: Understanding diverse relationships</w:t>
      </w:r>
      <w:r w:rsidRPr="004F6552">
        <w:rPr>
          <w:rFonts w:cs="Arial"/>
          <w:color w:val="000000" w:themeColor="text1"/>
          <w:sz w:val="20"/>
          <w:szCs w:val="20"/>
        </w:rPr>
        <w:t>, pp.146-162, Channel View Publications.</w:t>
      </w:r>
    </w:p>
    <w:p w14:paraId="6C86FF45" w14:textId="77777777" w:rsidR="006037E9" w:rsidRPr="004F6552" w:rsidRDefault="006037E9" w:rsidP="006037E9">
      <w:pPr>
        <w:pStyle w:val="Bibliography"/>
        <w:snapToGrid w:val="0"/>
        <w:ind w:left="142" w:hanging="142"/>
        <w:jc w:val="both"/>
        <w:rPr>
          <w:rFonts w:ascii="Arial" w:hAnsi="Arial" w:cs="Arial"/>
          <w:color w:val="000000" w:themeColor="text1"/>
          <w:sz w:val="20"/>
          <w:szCs w:val="20"/>
          <w:lang w:val="en-US"/>
        </w:rPr>
      </w:pPr>
      <w:r w:rsidRPr="004F6552">
        <w:rPr>
          <w:rFonts w:ascii="Arial" w:hAnsi="Arial" w:cs="Arial"/>
          <w:color w:val="000000" w:themeColor="text1"/>
          <w:sz w:val="20"/>
          <w:szCs w:val="20"/>
          <w:lang w:val="en-US"/>
        </w:rPr>
        <w:t xml:space="preserve">Wiley DN, Moller JC, Pace RM, Carlson C. (2008). Effectiveness of voluntary conservation agreements: case study of endangered whales and commercial </w:t>
      </w:r>
      <w:proofErr w:type="gramStart"/>
      <w:r w:rsidRPr="004F6552">
        <w:rPr>
          <w:rFonts w:ascii="Arial" w:hAnsi="Arial" w:cs="Arial"/>
          <w:color w:val="000000" w:themeColor="text1"/>
          <w:sz w:val="20"/>
          <w:szCs w:val="20"/>
          <w:lang w:val="en-US"/>
        </w:rPr>
        <w:t>whale</w:t>
      </w:r>
      <w:proofErr w:type="gramEnd"/>
      <w:r w:rsidRPr="004F6552">
        <w:rPr>
          <w:rFonts w:ascii="Arial" w:hAnsi="Arial" w:cs="Arial"/>
          <w:color w:val="000000" w:themeColor="text1"/>
          <w:sz w:val="20"/>
          <w:szCs w:val="20"/>
          <w:lang w:val="en-US"/>
        </w:rPr>
        <w:t xml:space="preserve"> watching. Conservation Biology 22:450–457.</w:t>
      </w:r>
    </w:p>
    <w:p w14:paraId="11FBF3AE"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color w:val="000000" w:themeColor="text1"/>
          <w:sz w:val="20"/>
          <w:szCs w:val="20"/>
        </w:rPr>
        <w:t xml:space="preserve">Wilke M, Bossley M, Doak W. Managing human interactions with solitary dolphins. (2005) Aquatic Mammals 31:427–33. </w:t>
      </w:r>
    </w:p>
    <w:p w14:paraId="09C00633" w14:textId="77777777" w:rsidR="006037E9" w:rsidRPr="004F6552" w:rsidRDefault="006037E9" w:rsidP="006037E9">
      <w:pPr>
        <w:spacing w:after="0" w:line="240" w:lineRule="auto"/>
        <w:ind w:left="142" w:hanging="142"/>
        <w:jc w:val="both"/>
        <w:rPr>
          <w:rFonts w:cs="Arial"/>
          <w:color w:val="000000" w:themeColor="text1"/>
          <w:sz w:val="20"/>
          <w:szCs w:val="20"/>
        </w:rPr>
      </w:pPr>
      <w:r w:rsidRPr="004F6552">
        <w:rPr>
          <w:rFonts w:cs="Arial"/>
          <w:sz w:val="20"/>
          <w:szCs w:val="20"/>
        </w:rPr>
        <w:t>Wilson, B. 1994. Review of dolphin management at Monkey Mia. Perth.</w:t>
      </w:r>
    </w:p>
    <w:p w14:paraId="26BA778B"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4F6552">
        <w:rPr>
          <w:rFonts w:eastAsiaTheme="minorEastAsia" w:cs="Arial"/>
          <w:color w:val="000000" w:themeColor="text1"/>
          <w:sz w:val="20"/>
          <w:szCs w:val="20"/>
        </w:rPr>
        <w:t xml:space="preserve">WOAH (2022). World </w:t>
      </w:r>
      <w:proofErr w:type="spellStart"/>
      <w:r w:rsidRPr="004F6552">
        <w:rPr>
          <w:rFonts w:eastAsiaTheme="minorEastAsia" w:cs="Arial"/>
          <w:color w:val="000000" w:themeColor="text1"/>
          <w:sz w:val="20"/>
          <w:szCs w:val="20"/>
        </w:rPr>
        <w:t>Organisation</w:t>
      </w:r>
      <w:proofErr w:type="spellEnd"/>
      <w:r w:rsidRPr="004F6552">
        <w:rPr>
          <w:rFonts w:eastAsiaTheme="minorEastAsia" w:cs="Arial"/>
          <w:color w:val="000000" w:themeColor="text1"/>
          <w:sz w:val="20"/>
          <w:szCs w:val="20"/>
        </w:rPr>
        <w:t xml:space="preserve"> for Animal Health. Terrestrial Animal Health Code. Chapter 7.1.</w:t>
      </w:r>
    </w:p>
    <w:p w14:paraId="5A88DEFE" w14:textId="77777777" w:rsidR="006037E9" w:rsidRPr="004F6552"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rPr>
      </w:pPr>
      <w:r w:rsidRPr="004F6552">
        <w:rPr>
          <w:rFonts w:eastAsiaTheme="minorEastAsia" w:cs="Arial"/>
          <w:color w:val="000000" w:themeColor="text1"/>
          <w:sz w:val="20"/>
          <w:szCs w:val="20"/>
          <w:lang w:val="de-DE"/>
        </w:rPr>
        <w:t xml:space="preserve">Ziegler JA, Dearden P, Rollins R. (2016). </w:t>
      </w:r>
      <w:r w:rsidRPr="004F6552">
        <w:rPr>
          <w:rFonts w:eastAsiaTheme="minorEastAsia" w:cs="Arial"/>
          <w:color w:val="000000" w:themeColor="text1"/>
          <w:sz w:val="20"/>
          <w:szCs w:val="20"/>
        </w:rPr>
        <w:t xml:space="preserve">Participant crowding and physical contact rates of whale shark tours on Isla </w:t>
      </w:r>
      <w:proofErr w:type="spellStart"/>
      <w:r w:rsidRPr="004F6552">
        <w:rPr>
          <w:rFonts w:eastAsiaTheme="minorEastAsia" w:cs="Arial"/>
          <w:color w:val="000000" w:themeColor="text1"/>
          <w:sz w:val="20"/>
          <w:szCs w:val="20"/>
        </w:rPr>
        <w:t>Holbox</w:t>
      </w:r>
      <w:proofErr w:type="spellEnd"/>
      <w:r w:rsidRPr="004F6552">
        <w:rPr>
          <w:rFonts w:eastAsiaTheme="minorEastAsia" w:cs="Arial"/>
          <w:color w:val="000000" w:themeColor="text1"/>
          <w:sz w:val="20"/>
          <w:szCs w:val="20"/>
        </w:rPr>
        <w:t>, Mexico. Journal of Sustainable Tourism 24:616–636.</w:t>
      </w:r>
    </w:p>
    <w:p w14:paraId="4FDFABC3" w14:textId="77777777" w:rsidR="006037E9" w:rsidRPr="004F6552" w:rsidRDefault="006037E9" w:rsidP="006037E9">
      <w:pPr>
        <w:spacing w:after="0" w:line="240" w:lineRule="auto"/>
        <w:ind w:left="142" w:hanging="142"/>
        <w:jc w:val="both"/>
        <w:rPr>
          <w:rFonts w:cs="Arial"/>
          <w:color w:val="000000" w:themeColor="text1"/>
          <w:sz w:val="20"/>
          <w:szCs w:val="20"/>
          <w:lang w:val="de-DE"/>
        </w:rPr>
      </w:pPr>
      <w:r w:rsidRPr="004F6552">
        <w:rPr>
          <w:rFonts w:cs="Arial"/>
          <w:color w:val="000000" w:themeColor="text1"/>
          <w:sz w:val="20"/>
          <w:szCs w:val="20"/>
        </w:rPr>
        <w:lastRenderedPageBreak/>
        <w:t xml:space="preserve">Ziegler JA, Silberg JN, Araujo G, </w:t>
      </w:r>
      <w:proofErr w:type="spellStart"/>
      <w:r w:rsidRPr="004F6552">
        <w:rPr>
          <w:rFonts w:cs="Arial"/>
          <w:color w:val="000000" w:themeColor="text1"/>
          <w:sz w:val="20"/>
          <w:szCs w:val="20"/>
        </w:rPr>
        <w:t>Labaja</w:t>
      </w:r>
      <w:proofErr w:type="spellEnd"/>
      <w:r w:rsidRPr="004F6552">
        <w:rPr>
          <w:rFonts w:cs="Arial"/>
          <w:color w:val="000000" w:themeColor="text1"/>
          <w:sz w:val="20"/>
          <w:szCs w:val="20"/>
        </w:rPr>
        <w:t xml:space="preserve"> J, Ponzo A, Rollins R, Dearden P. (2018). A guilty pleasure: Tourist perspectives on the ethics of feeding whale sharks in </w:t>
      </w:r>
      <w:proofErr w:type="spellStart"/>
      <w:r w:rsidRPr="004F6552">
        <w:rPr>
          <w:rFonts w:cs="Arial"/>
          <w:color w:val="000000" w:themeColor="text1"/>
          <w:sz w:val="20"/>
          <w:szCs w:val="20"/>
        </w:rPr>
        <w:t>Oslob</w:t>
      </w:r>
      <w:proofErr w:type="spellEnd"/>
      <w:r w:rsidRPr="004F6552">
        <w:rPr>
          <w:rFonts w:cs="Arial"/>
          <w:color w:val="000000" w:themeColor="text1"/>
          <w:sz w:val="20"/>
          <w:szCs w:val="20"/>
        </w:rPr>
        <w:t xml:space="preserve">, Philippines. </w:t>
      </w:r>
      <w:r w:rsidRPr="004F6552">
        <w:rPr>
          <w:rFonts w:cs="Arial"/>
          <w:color w:val="000000" w:themeColor="text1"/>
          <w:sz w:val="20"/>
          <w:szCs w:val="20"/>
          <w:lang w:val="de-DE"/>
        </w:rPr>
        <w:t>Tourism Management 68:264-274.</w:t>
      </w:r>
    </w:p>
    <w:p w14:paraId="52CD2A7C" w14:textId="77777777" w:rsidR="006037E9" w:rsidRPr="00D20274" w:rsidRDefault="006037E9" w:rsidP="006037E9">
      <w:pPr>
        <w:spacing w:after="0" w:line="240" w:lineRule="auto"/>
        <w:ind w:left="142" w:hanging="142"/>
        <w:jc w:val="both"/>
        <w:rPr>
          <w:rFonts w:cs="Arial"/>
          <w:color w:val="000000" w:themeColor="text1"/>
          <w:sz w:val="20"/>
          <w:szCs w:val="20"/>
          <w:lang w:val="es-ES"/>
        </w:rPr>
      </w:pPr>
      <w:r w:rsidRPr="004F6552">
        <w:rPr>
          <w:rFonts w:cs="Arial"/>
          <w:color w:val="000000" w:themeColor="text1"/>
          <w:sz w:val="20"/>
          <w:szCs w:val="20"/>
          <w:lang w:val="de-DE"/>
        </w:rPr>
        <w:t xml:space="preserve">Ziegler JA, Diamant S, Pierce SJ, Bennett R, Kiszka JJ. </w:t>
      </w:r>
      <w:r w:rsidRPr="004F6552">
        <w:rPr>
          <w:rFonts w:cs="Arial"/>
          <w:color w:val="000000" w:themeColor="text1"/>
          <w:sz w:val="20"/>
          <w:szCs w:val="20"/>
        </w:rPr>
        <w:t xml:space="preserve">(2021). Economic value and public perceptions of whale shark tourism in Nosy Be, Madagascar. </w:t>
      </w:r>
      <w:proofErr w:type="spellStart"/>
      <w:r w:rsidRPr="004F6552">
        <w:rPr>
          <w:rFonts w:cs="Arial"/>
          <w:color w:val="000000" w:themeColor="text1"/>
          <w:sz w:val="20"/>
          <w:szCs w:val="20"/>
          <w:lang w:val="es-ES"/>
        </w:rPr>
        <w:t>Tourism</w:t>
      </w:r>
      <w:proofErr w:type="spellEnd"/>
      <w:r w:rsidRPr="004F6552">
        <w:rPr>
          <w:rFonts w:cs="Arial"/>
          <w:color w:val="000000" w:themeColor="text1"/>
          <w:sz w:val="20"/>
          <w:szCs w:val="20"/>
          <w:lang w:val="es-ES"/>
        </w:rPr>
        <w:t xml:space="preserve"> in Marine </w:t>
      </w:r>
      <w:proofErr w:type="spellStart"/>
      <w:r w:rsidRPr="004F6552">
        <w:rPr>
          <w:rFonts w:cs="Arial"/>
          <w:color w:val="000000" w:themeColor="text1"/>
          <w:sz w:val="20"/>
          <w:szCs w:val="20"/>
          <w:lang w:val="es-ES"/>
        </w:rPr>
        <w:t>Environments</w:t>
      </w:r>
      <w:proofErr w:type="spellEnd"/>
      <w:r w:rsidRPr="004F6552">
        <w:rPr>
          <w:rFonts w:cs="Arial"/>
          <w:color w:val="000000" w:themeColor="text1"/>
          <w:sz w:val="20"/>
          <w:szCs w:val="20"/>
          <w:lang w:val="es-ES"/>
        </w:rPr>
        <w:t xml:space="preserve"> 16:167-182.</w:t>
      </w:r>
    </w:p>
    <w:bookmarkEnd w:id="1"/>
    <w:p w14:paraId="23E3BE4D" w14:textId="77777777" w:rsidR="006037E9" w:rsidRPr="00D20274" w:rsidRDefault="006037E9" w:rsidP="006037E9">
      <w:pPr>
        <w:jc w:val="both"/>
        <w:rPr>
          <w:rFonts w:cs="Arial"/>
          <w:lang w:val="es-ES"/>
        </w:rPr>
      </w:pPr>
    </w:p>
    <w:sectPr w:rsidR="006037E9" w:rsidRPr="00D20274" w:rsidSect="00BC1993">
      <w:headerReference w:type="even" r:id="rId154"/>
      <w:headerReference w:type="default" r:id="rId155"/>
      <w:footerReference w:type="even" r:id="rId156"/>
      <w:footerReference w:type="default" r:id="rId157"/>
      <w:headerReference w:type="first" r:id="rId158"/>
      <w:footerReference w:type="first" r:id="rId15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F72D6" w14:textId="77777777" w:rsidR="0000735A" w:rsidRDefault="0000735A" w:rsidP="002E0DE9">
      <w:pPr>
        <w:spacing w:after="0" w:line="240" w:lineRule="auto"/>
      </w:pPr>
      <w:r>
        <w:separator/>
      </w:r>
    </w:p>
  </w:endnote>
  <w:endnote w:type="continuationSeparator" w:id="0">
    <w:p w14:paraId="44A58311" w14:textId="77777777" w:rsidR="0000735A" w:rsidRDefault="0000735A" w:rsidP="002E0DE9">
      <w:pPr>
        <w:spacing w:after="0" w:line="240" w:lineRule="auto"/>
      </w:pPr>
      <w:r>
        <w:continuationSeparator/>
      </w:r>
    </w:p>
  </w:endnote>
  <w:endnote w:type="continuationNotice" w:id="1">
    <w:p w14:paraId="0DB95106" w14:textId="77777777" w:rsidR="0000735A" w:rsidRDefault="000073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461583"/>
      <w:docPartObj>
        <w:docPartGallery w:val="Page Numbers (Bottom of Page)"/>
        <w:docPartUnique/>
      </w:docPartObj>
    </w:sdtPr>
    <w:sdtEndPr>
      <w:rPr>
        <w:noProof/>
        <w:sz w:val="18"/>
        <w:szCs w:val="18"/>
      </w:rPr>
    </w:sdtEndPr>
    <w:sdtContent>
      <w:p w14:paraId="009F4509" w14:textId="77777777" w:rsidR="00D175CC" w:rsidRPr="002E0DE9" w:rsidRDefault="00D175CC">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1B82943B" w:rsidR="00D175CC" w:rsidRPr="0035024E" w:rsidRDefault="00D175CC"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79436" w14:textId="77777777" w:rsidR="002E4250" w:rsidRDefault="002E4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B940E" w14:textId="77777777" w:rsidR="0000735A" w:rsidRDefault="0000735A" w:rsidP="002E0DE9">
      <w:pPr>
        <w:spacing w:after="0" w:line="240" w:lineRule="auto"/>
      </w:pPr>
      <w:r>
        <w:separator/>
      </w:r>
    </w:p>
  </w:footnote>
  <w:footnote w:type="continuationSeparator" w:id="0">
    <w:p w14:paraId="24DBABA4" w14:textId="77777777" w:rsidR="0000735A" w:rsidRDefault="0000735A" w:rsidP="002E0DE9">
      <w:pPr>
        <w:spacing w:after="0" w:line="240" w:lineRule="auto"/>
      </w:pPr>
      <w:r>
        <w:continuationSeparator/>
      </w:r>
    </w:p>
  </w:footnote>
  <w:footnote w:type="continuationNotice" w:id="1">
    <w:p w14:paraId="35209EA3" w14:textId="77777777" w:rsidR="0000735A" w:rsidRDefault="0000735A">
      <w:pPr>
        <w:spacing w:after="0" w:line="240" w:lineRule="auto"/>
      </w:pPr>
    </w:p>
  </w:footnote>
  <w:footnote w:id="2">
    <w:p w14:paraId="06391A11" w14:textId="77777777" w:rsidR="00D175CC" w:rsidRPr="004F6552" w:rsidRDefault="00D175CC" w:rsidP="00ED41B5">
      <w:pPr>
        <w:pStyle w:val="FootnoteText"/>
        <w:rPr>
          <w:rFonts w:ascii="Arial" w:hAnsi="Arial" w:cs="Arial"/>
          <w:sz w:val="16"/>
          <w:szCs w:val="16"/>
          <w:lang w:val="es-ES"/>
        </w:rPr>
      </w:pPr>
      <w:r w:rsidRPr="00ED41B5">
        <w:rPr>
          <w:rStyle w:val="FootnoteReference"/>
          <w:rFonts w:ascii="Arial" w:hAnsi="Arial" w:cs="Arial"/>
          <w:sz w:val="16"/>
          <w:szCs w:val="16"/>
        </w:rPr>
        <w:footnoteRef/>
      </w:r>
      <w:r w:rsidRPr="004F6552">
        <w:rPr>
          <w:rFonts w:ascii="Arial" w:hAnsi="Arial" w:cs="Arial"/>
          <w:sz w:val="16"/>
          <w:szCs w:val="16"/>
          <w:lang w:val="es-ES"/>
        </w:rPr>
        <w:t xml:space="preserve"> </w:t>
      </w:r>
      <w:hyperlink r:id="rId1" w:history="1">
        <w:r w:rsidRPr="004F6552">
          <w:rPr>
            <w:rStyle w:val="Hyperlink"/>
            <w:rFonts w:ascii="Arial" w:eastAsiaTheme="minorHAnsi" w:hAnsi="Arial" w:cs="Arial"/>
            <w:sz w:val="16"/>
            <w:szCs w:val="16"/>
            <w:lang w:val="es-ES" w:eastAsia="es-ES"/>
          </w:rPr>
          <w:t>Perú comunica la muerte de cientos de leones marinos debido a la gripe aviar</w:t>
        </w:r>
      </w:hyperlink>
    </w:p>
  </w:footnote>
  <w:footnote w:id="3">
    <w:p w14:paraId="57A9BD44" w14:textId="77777777" w:rsidR="00D175CC" w:rsidRPr="004F6552" w:rsidRDefault="00D175CC" w:rsidP="00ED41B5">
      <w:pPr>
        <w:pStyle w:val="FootnoteText"/>
        <w:rPr>
          <w:lang w:val="es-ES"/>
        </w:rPr>
      </w:pPr>
      <w:r w:rsidRPr="00ED41B5">
        <w:rPr>
          <w:rStyle w:val="FootnoteReference"/>
          <w:rFonts w:ascii="Arial" w:hAnsi="Arial" w:cs="Arial"/>
          <w:sz w:val="16"/>
          <w:szCs w:val="16"/>
        </w:rPr>
        <w:footnoteRef/>
      </w:r>
      <w:r w:rsidRPr="004F6552">
        <w:rPr>
          <w:rFonts w:ascii="Arial" w:hAnsi="Arial" w:cs="Arial"/>
          <w:sz w:val="16"/>
          <w:szCs w:val="16"/>
          <w:lang w:val="es-ES"/>
        </w:rPr>
        <w:t xml:space="preserve"> </w:t>
      </w:r>
      <w:hyperlink r:id="rId2" w:history="1">
        <w:r w:rsidRPr="00ED41B5">
          <w:rPr>
            <w:rStyle w:val="Hyperlink"/>
            <w:rFonts w:ascii="Arial" w:hAnsi="Arial" w:cs="Arial"/>
            <w:sz w:val="16"/>
            <w:szCs w:val="16"/>
            <w:lang w:val="es-ES"/>
          </w:rPr>
          <w:t>Se confirman los hallazgos de gripe de origen aviar en la vida silvestre no aviar</w:t>
        </w:r>
      </w:hyperlink>
    </w:p>
  </w:footnote>
  <w:footnote w:id="4">
    <w:p w14:paraId="5F21BB4A" w14:textId="251CC55D" w:rsidR="00D175CC" w:rsidRPr="004F6552" w:rsidRDefault="00D175CC" w:rsidP="00440977">
      <w:pPr>
        <w:autoSpaceDE w:val="0"/>
        <w:autoSpaceDN w:val="0"/>
        <w:adjustRightInd w:val="0"/>
        <w:spacing w:after="0" w:line="240" w:lineRule="auto"/>
        <w:rPr>
          <w:lang w:val="es-ES"/>
        </w:rPr>
      </w:pPr>
      <w:r w:rsidRPr="00440977">
        <w:rPr>
          <w:rStyle w:val="FootnoteReference"/>
          <w:rFonts w:cs="Arial"/>
          <w:sz w:val="16"/>
          <w:szCs w:val="16"/>
        </w:rPr>
        <w:footnoteRef/>
      </w:r>
      <w:r w:rsidRPr="004F6552">
        <w:rPr>
          <w:rFonts w:cs="Arial"/>
          <w:sz w:val="16"/>
          <w:szCs w:val="16"/>
          <w:lang w:val="es-ES"/>
        </w:rPr>
        <w:t xml:space="preserve"> Según se define en Meyer </w:t>
      </w:r>
      <w:r w:rsidRPr="004F6552">
        <w:rPr>
          <w:sz w:val="16"/>
          <w:lang w:val="es-ES"/>
        </w:rPr>
        <w:t>et al</w:t>
      </w:r>
      <w:r w:rsidRPr="004F6552">
        <w:rPr>
          <w:rFonts w:cs="Arial"/>
          <w:sz w:val="16"/>
          <w:szCs w:val="16"/>
          <w:lang w:val="es-ES"/>
        </w:rPr>
        <w:t xml:space="preserve">.2021: </w:t>
      </w:r>
      <w:r w:rsidRPr="004F6552">
        <w:rPr>
          <w:rFonts w:cs="Arial"/>
          <w:b/>
          <w:bCs/>
          <w:sz w:val="16"/>
          <w:szCs w:val="16"/>
          <w:lang w:val="es-ES"/>
        </w:rPr>
        <w:t>Alimentación indirecta</w:t>
      </w:r>
      <w:r w:rsidRPr="004F6552">
        <w:rPr>
          <w:rFonts w:cs="Arial"/>
          <w:sz w:val="16"/>
          <w:szCs w:val="16"/>
          <w:lang w:val="es-ES"/>
        </w:rPr>
        <w:t xml:space="preserve">: se atrae a las especies presa a través de la actividad de turismo de vida silvestre y las especies objetivo las consumen. </w:t>
      </w:r>
      <w:r w:rsidRPr="004F6552">
        <w:rPr>
          <w:rFonts w:cs="Arial"/>
          <w:b/>
          <w:bCs/>
          <w:sz w:val="16"/>
          <w:szCs w:val="16"/>
          <w:lang w:val="es-ES"/>
        </w:rPr>
        <w:t>Atracción intencionada</w:t>
      </w:r>
      <w:r w:rsidRPr="004F6552">
        <w:rPr>
          <w:rFonts w:cs="Arial"/>
          <w:sz w:val="16"/>
          <w:szCs w:val="16"/>
          <w:lang w:val="es-ES"/>
        </w:rPr>
        <w:t xml:space="preserve">: </w:t>
      </w:r>
      <w:r w:rsidRPr="00440977">
        <w:rPr>
          <w:rFonts w:cs="Arial"/>
          <w:color w:val="000000"/>
          <w:sz w:val="16"/>
          <w:szCs w:val="16"/>
          <w:lang w:val="es-ES"/>
        </w:rPr>
        <w:t xml:space="preserve">facilitar las interacciones con las especies objetivo mediante el uso de estímulos no consumibles que exploten el apetito de la vida silvestre o su socialización. </w:t>
      </w:r>
      <w:r w:rsidRPr="00440977">
        <w:rPr>
          <w:rFonts w:cs="Arial"/>
          <w:b/>
          <w:bCs/>
          <w:color w:val="000000"/>
          <w:sz w:val="16"/>
          <w:szCs w:val="16"/>
          <w:lang w:val="es-ES"/>
        </w:rPr>
        <w:t>Modificación intencionada del hábitat</w:t>
      </w:r>
      <w:r w:rsidRPr="00440977">
        <w:rPr>
          <w:rFonts w:cs="Arial"/>
          <w:color w:val="000000"/>
          <w:sz w:val="16"/>
          <w:szCs w:val="16"/>
          <w:lang w:val="es-ES"/>
        </w:rPr>
        <w:t>: una estructura modificada o que incorpora una alteración del entorno específicamente para el turismo de vida silvestre</w:t>
      </w:r>
    </w:p>
  </w:footnote>
  <w:footnote w:id="5">
    <w:p w14:paraId="0F5E05F2" w14:textId="6CB69452" w:rsidR="00D175CC" w:rsidRPr="004F6552" w:rsidRDefault="00D175CC" w:rsidP="008E5228">
      <w:pPr>
        <w:pStyle w:val="FootnoteText"/>
        <w:ind w:left="142" w:hanging="142"/>
        <w:rPr>
          <w:rFonts w:ascii="Arial" w:hAnsi="Arial" w:cs="Arial"/>
          <w:sz w:val="16"/>
          <w:szCs w:val="16"/>
          <w:lang w:val="es-ES"/>
        </w:rPr>
      </w:pPr>
      <w:r w:rsidRPr="00440977">
        <w:rPr>
          <w:rStyle w:val="FootnoteReference"/>
          <w:rFonts w:ascii="Arial" w:hAnsi="Arial" w:cs="Arial"/>
          <w:sz w:val="16"/>
          <w:szCs w:val="16"/>
        </w:rPr>
        <w:footnoteRef/>
      </w:r>
      <w:r w:rsidRPr="004F6552">
        <w:rPr>
          <w:rFonts w:ascii="Arial" w:hAnsi="Arial" w:cs="Arial"/>
          <w:sz w:val="16"/>
          <w:szCs w:val="16"/>
          <w:lang w:val="es-ES"/>
        </w:rPr>
        <w:t xml:space="preserve"> Incluye el uso de sonidos para atraer o molestar a los animales con el fin de incitarles a interactuar (por ejemplo, sonidos fuertes para asustar a los leones marinos y que se metan en el agua).</w:t>
      </w:r>
    </w:p>
  </w:footnote>
  <w:footnote w:id="6">
    <w:p w14:paraId="2058931C" w14:textId="77777777" w:rsidR="00D175CC" w:rsidRPr="004F6552" w:rsidRDefault="00D175CC" w:rsidP="00440977">
      <w:pPr>
        <w:pStyle w:val="FootnoteText"/>
        <w:rPr>
          <w:rFonts w:asciiTheme="minorHAnsi" w:hAnsiTheme="minorHAnsi" w:cstheme="minorHAnsi"/>
          <w:color w:val="FF0000"/>
          <w:sz w:val="16"/>
          <w:szCs w:val="16"/>
          <w:lang w:val="es-ES"/>
        </w:rPr>
      </w:pPr>
      <w:r w:rsidRPr="00440977">
        <w:rPr>
          <w:rStyle w:val="FootnoteReference"/>
          <w:rFonts w:ascii="Arial" w:hAnsi="Arial" w:cs="Arial"/>
          <w:sz w:val="16"/>
          <w:szCs w:val="16"/>
        </w:rPr>
        <w:footnoteRef/>
      </w:r>
      <w:r w:rsidRPr="004F6552">
        <w:rPr>
          <w:rFonts w:ascii="Arial" w:hAnsi="Arial" w:cs="Arial"/>
          <w:sz w:val="16"/>
          <w:szCs w:val="16"/>
          <w:lang w:val="es-ES"/>
        </w:rPr>
        <w:t xml:space="preserve"> Más información en </w:t>
      </w:r>
      <w:r w:rsidRPr="00440977">
        <w:rPr>
          <w:rFonts w:ascii="Arial" w:hAnsi="Arial" w:cs="Arial"/>
          <w:color w:val="000000"/>
          <w:sz w:val="16"/>
          <w:szCs w:val="16"/>
          <w:lang w:val="es-ES"/>
        </w:rPr>
        <w:t xml:space="preserve">Niella </w:t>
      </w:r>
      <w:r w:rsidRPr="00415644">
        <w:rPr>
          <w:rFonts w:ascii="Arial" w:hAnsi="Arial"/>
          <w:color w:val="000000"/>
          <w:sz w:val="16"/>
          <w:lang w:val="es-ES"/>
        </w:rPr>
        <w:t>et al.</w:t>
      </w:r>
      <w:r w:rsidRPr="00440977">
        <w:rPr>
          <w:rFonts w:ascii="Arial" w:hAnsi="Arial" w:cs="Arial"/>
          <w:color w:val="000000"/>
          <w:sz w:val="16"/>
          <w:szCs w:val="16"/>
          <w:lang w:val="es-ES"/>
        </w:rPr>
        <w:t xml:space="preserve"> 2023 y en la </w:t>
      </w:r>
      <w:hyperlink r:id="rId3" w:history="1">
        <w:r w:rsidRPr="004F6552">
          <w:rPr>
            <w:rStyle w:val="Hyperlink"/>
            <w:rFonts w:ascii="Arial" w:hAnsi="Arial" w:cs="Arial"/>
            <w:sz w:val="16"/>
            <w:szCs w:val="16"/>
            <w:lang w:val="es-ES"/>
          </w:rPr>
          <w:t>Política de concesión de licencias para excursiones con tiburones blancos en el sur de Australia</w:t>
        </w:r>
      </w:hyperlink>
      <w:r w:rsidRPr="004F6552">
        <w:rPr>
          <w:rFonts w:ascii="Arial" w:hAnsi="Arial" w:cs="Arial"/>
          <w:sz w:val="16"/>
          <w:szCs w:val="16"/>
          <w:lang w:val="es-ES"/>
        </w:rPr>
        <w:t>.</w:t>
      </w:r>
    </w:p>
  </w:footnote>
  <w:footnote w:id="7">
    <w:p w14:paraId="01106980" w14:textId="77777777" w:rsidR="00D175CC" w:rsidRPr="004F6552" w:rsidRDefault="00D175CC" w:rsidP="00440977">
      <w:pPr>
        <w:pStyle w:val="FootnoteText"/>
        <w:rPr>
          <w:rFonts w:ascii="Arial" w:hAnsi="Arial" w:cs="Arial"/>
          <w:lang w:val="es-ES"/>
        </w:rPr>
      </w:pPr>
      <w:r w:rsidRPr="00440977">
        <w:rPr>
          <w:rStyle w:val="FootnoteReference"/>
          <w:rFonts w:ascii="Arial" w:hAnsi="Arial" w:cs="Arial"/>
          <w:sz w:val="16"/>
          <w:szCs w:val="16"/>
        </w:rPr>
        <w:footnoteRef/>
      </w:r>
      <w:r w:rsidRPr="004F6552">
        <w:rPr>
          <w:rFonts w:ascii="Arial" w:hAnsi="Arial" w:cs="Arial"/>
          <w:sz w:val="16"/>
          <w:szCs w:val="16"/>
          <w:lang w:val="es-ES"/>
        </w:rPr>
        <w:t xml:space="preserve"> </w:t>
      </w:r>
      <w:r w:rsidRPr="004F6552">
        <w:rPr>
          <w:rFonts w:ascii="Arial" w:hAnsi="Arial" w:cs="Arial"/>
          <w:sz w:val="16"/>
          <w:szCs w:val="18"/>
          <w:lang w:val="es-ES" w:eastAsia="es-ES"/>
        </w:rPr>
        <w:t xml:space="preserve">Aunque nadar con nutrias gigantes no se ha señalado como un problema, la gente que se acerca a ellas en barco sí puede serlo.  Esto incluye viajes de ecoturismo y avistamientos fortuitos: personas que salen a pescar al río, ven a las nutrias y las persiguen para conseguir una foto o alejarlas de los lugares elegidos para pescar. </w:t>
      </w:r>
    </w:p>
  </w:footnote>
  <w:footnote w:id="8">
    <w:p w14:paraId="6DABFC2F" w14:textId="77777777" w:rsidR="00D175CC" w:rsidRPr="004F6552" w:rsidRDefault="00D175CC" w:rsidP="006037E9">
      <w:pPr>
        <w:pStyle w:val="FootnoteText"/>
        <w:rPr>
          <w:rFonts w:ascii="Arial" w:hAnsi="Arial" w:cs="Arial"/>
          <w:sz w:val="16"/>
          <w:szCs w:val="16"/>
          <w:lang w:val="es-ES"/>
        </w:rPr>
      </w:pPr>
      <w:r w:rsidRPr="00440977">
        <w:rPr>
          <w:rStyle w:val="FootnoteReference"/>
          <w:rFonts w:ascii="Arial" w:hAnsi="Arial" w:cs="Arial"/>
          <w:sz w:val="16"/>
          <w:szCs w:val="16"/>
        </w:rPr>
        <w:footnoteRef/>
      </w:r>
      <w:r w:rsidRPr="004F6552">
        <w:rPr>
          <w:rFonts w:ascii="Arial" w:hAnsi="Arial" w:cs="Arial"/>
          <w:sz w:val="16"/>
          <w:szCs w:val="16"/>
          <w:lang w:val="es-ES"/>
        </w:rPr>
        <w:t xml:space="preserve"> </w:t>
      </w:r>
      <w:hyperlink r:id="rId4" w:history="1">
        <w:r w:rsidRPr="004F6552">
          <w:rPr>
            <w:rStyle w:val="Hyperlink"/>
            <w:rFonts w:ascii="Arial" w:hAnsi="Arial" w:cs="Arial"/>
            <w:sz w:val="16"/>
            <w:szCs w:val="16"/>
            <w:lang w:val="es-ES"/>
          </w:rPr>
          <w:t>https://iwc.int/document_3744.download</w:t>
        </w:r>
      </w:hyperlink>
    </w:p>
  </w:footnote>
  <w:footnote w:id="9">
    <w:p w14:paraId="79F6891D" w14:textId="77777777" w:rsidR="00D175CC" w:rsidRPr="004F6552" w:rsidRDefault="00D175CC" w:rsidP="006037E9">
      <w:pPr>
        <w:pStyle w:val="FootnoteText"/>
        <w:rPr>
          <w:rFonts w:ascii="Arial" w:hAnsi="Arial" w:cs="Arial"/>
          <w:lang w:val="es-ES"/>
        </w:rPr>
      </w:pPr>
      <w:r w:rsidRPr="006C682F">
        <w:rPr>
          <w:rStyle w:val="FootnoteReference"/>
          <w:rFonts w:ascii="Arial" w:hAnsi="Arial" w:cs="Arial"/>
          <w:sz w:val="16"/>
          <w:szCs w:val="16"/>
        </w:rPr>
        <w:footnoteRef/>
      </w:r>
      <w:r w:rsidRPr="004F6552">
        <w:rPr>
          <w:rFonts w:ascii="Arial" w:hAnsi="Arial" w:cs="Arial"/>
          <w:sz w:val="16"/>
          <w:szCs w:val="16"/>
          <w:lang w:val="es-ES"/>
        </w:rPr>
        <w:t xml:space="preserve"> Esto no se aplica a las interacciones con tiburones ballena, en las que, por lo general, se exige a los participantes que naden o practiquen esnórquel.</w:t>
      </w:r>
    </w:p>
  </w:footnote>
  <w:footnote w:id="10">
    <w:p w14:paraId="01F71473" w14:textId="77777777" w:rsidR="00D175CC" w:rsidRPr="004F6552" w:rsidRDefault="00D175CC" w:rsidP="00ED41B5">
      <w:pPr>
        <w:pStyle w:val="FootnoteText"/>
        <w:rPr>
          <w:rFonts w:ascii="Arial" w:hAnsi="Arial" w:cs="Arial"/>
          <w:sz w:val="16"/>
          <w:szCs w:val="16"/>
          <w:lang w:val="es-ES"/>
        </w:rPr>
      </w:pPr>
      <w:r w:rsidRPr="00F12ABB">
        <w:rPr>
          <w:rStyle w:val="FootnoteReference"/>
          <w:rFonts w:ascii="Arial" w:hAnsi="Arial" w:cs="Arial"/>
          <w:sz w:val="16"/>
          <w:szCs w:val="16"/>
        </w:rPr>
        <w:footnoteRef/>
      </w:r>
      <w:r w:rsidRPr="004F6552">
        <w:rPr>
          <w:rFonts w:ascii="Arial" w:hAnsi="Arial" w:cs="Arial"/>
          <w:sz w:val="16"/>
          <w:szCs w:val="16"/>
          <w:lang w:val="es-ES"/>
        </w:rPr>
        <w:t xml:space="preserve"> A fecha de enero de 2023 continúa figurando como </w:t>
      </w:r>
      <w:r w:rsidRPr="004F6552">
        <w:rPr>
          <w:rFonts w:ascii="Arial" w:hAnsi="Arial" w:cs="Arial"/>
          <w:i/>
          <w:iCs/>
          <w:sz w:val="16"/>
          <w:szCs w:val="16"/>
          <w:lang w:val="es-ES"/>
        </w:rPr>
        <w:t>Manta alfredi</w:t>
      </w:r>
      <w:r w:rsidRPr="004F6552">
        <w:rPr>
          <w:rFonts w:ascii="Arial" w:hAnsi="Arial" w:cs="Arial"/>
          <w:sz w:val="16"/>
          <w:szCs w:val="16"/>
          <w:lang w:val="es-ES"/>
        </w:rPr>
        <w:t xml:space="preserve"> en los Apéndices de la CMS. De acuerdo con la referencia estándar de la CMS para peces, todas las especies de la familia Mobulidae se han incluido en el género Mobula. (Véase Eschmeyer, W.N., Fricke, R. y Van der Laan, R. (eds). 2017. Catálogo de peces: géneros, especies, referencias. Consultado el 22 de enero de 2023 en: </w:t>
      </w:r>
      <w:hyperlink r:id="rId5" w:history="1">
        <w:r w:rsidRPr="004F6552">
          <w:rPr>
            <w:rStyle w:val="Hyperlink"/>
            <w:rFonts w:ascii="Arial" w:hAnsi="Arial" w:cs="Arial"/>
            <w:sz w:val="16"/>
            <w:szCs w:val="16"/>
            <w:lang w:val="es-ES"/>
          </w:rPr>
          <w:t>https://researcharchive.calacademy.org/research/ichthyology/catalog/fishcatmain.asp</w:t>
        </w:r>
      </w:hyperlink>
      <w:r w:rsidRPr="004F6552">
        <w:rPr>
          <w:rFonts w:ascii="Arial" w:hAnsi="Arial" w:cs="Arial"/>
          <w:sz w:val="16"/>
          <w:szCs w:val="16"/>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52D1753B" w:rsidR="00D175CC" w:rsidRPr="002E4250" w:rsidRDefault="00D175CC" w:rsidP="002E0DE9">
    <w:pPr>
      <w:pStyle w:val="Header"/>
      <w:pBdr>
        <w:bottom w:val="single" w:sz="4" w:space="1" w:color="auto"/>
      </w:pBdr>
      <w:rPr>
        <w:i/>
        <w:sz w:val="18"/>
        <w:szCs w:val="18"/>
      </w:rPr>
    </w:pPr>
    <w:bookmarkStart w:id="51" w:name="_Hlk157438821"/>
    <w:bookmarkStart w:id="52" w:name="_Hlk157438822"/>
    <w:r w:rsidRPr="002E4250">
      <w:rPr>
        <w:rFonts w:eastAsia="Times New Roman" w:cs="Arial"/>
        <w:i/>
        <w:sz w:val="18"/>
        <w:szCs w:val="18"/>
        <w:lang w:val="en-GB"/>
      </w:rPr>
      <w:t>UNEP/CMS/COP14/CRP27.3.1/Anexo 2</w:t>
    </w:r>
    <w:bookmarkEnd w:id="51"/>
    <w:bookmarkEnd w:id="5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715BC890" w:rsidR="00D175CC" w:rsidRPr="002E4250" w:rsidRDefault="00D175CC" w:rsidP="00842B75">
    <w:pPr>
      <w:pStyle w:val="Header"/>
      <w:pBdr>
        <w:bottom w:val="single" w:sz="4" w:space="1" w:color="auto"/>
      </w:pBdr>
      <w:jc w:val="right"/>
      <w:rPr>
        <w:i/>
        <w:sz w:val="18"/>
        <w:szCs w:val="18"/>
      </w:rPr>
    </w:pPr>
    <w:r w:rsidRPr="002E4250">
      <w:rPr>
        <w:rFonts w:eastAsia="Times New Roman" w:cs="Arial"/>
        <w:i/>
        <w:sz w:val="18"/>
        <w:szCs w:val="18"/>
        <w:lang w:val="en-GB"/>
      </w:rPr>
      <w:t>UNEP/CMS/COP14/CRP27.3.1/Anexo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12E5" w14:textId="08A0B047" w:rsidR="00D175CC" w:rsidRPr="002313BB" w:rsidRDefault="00D175CC" w:rsidP="00662B77">
    <w:pPr>
      <w:pBdr>
        <w:bottom w:val="single" w:sz="4" w:space="1" w:color="auto"/>
      </w:pBdr>
      <w:tabs>
        <w:tab w:val="center" w:pos="4680"/>
        <w:tab w:val="right" w:pos="9360"/>
      </w:tabs>
      <w:suppressAutoHyphens/>
      <w:autoSpaceDN w:val="0"/>
      <w:spacing w:after="0" w:line="240" w:lineRule="auto"/>
      <w:ind w:right="-547"/>
      <w:jc w:val="right"/>
      <w:textAlignment w:val="baseline"/>
      <w:rPr>
        <w:rFonts w:eastAsia="Calibri" w:cs="Arial"/>
        <w:i/>
        <w:iCs/>
        <w:sz w:val="18"/>
        <w:szCs w:val="18"/>
      </w:rPr>
    </w:pPr>
    <w:r w:rsidRPr="002313BB">
      <w:rPr>
        <w:rFonts w:eastAsia="Calibri" w:cs="Arial"/>
        <w:i/>
        <w:iCs/>
        <w:sz w:val="18"/>
        <w:szCs w:val="18"/>
      </w:rPr>
      <w:t>UNEP/CMS/COP14/CRP27.3.1/Anexo 2</w:t>
    </w:r>
  </w:p>
  <w:p w14:paraId="4BFB8B5F" w14:textId="77777777" w:rsidR="00D175CC" w:rsidRDefault="00D175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3B201EF"/>
    <w:multiLevelType w:val="hybridMultilevel"/>
    <w:tmpl w:val="E5F81186"/>
    <w:lvl w:ilvl="0" w:tplc="FFFFFFFF">
      <w:start w:val="1"/>
      <w:numFmt w:val="decimal"/>
      <w:lvlText w:val="%1."/>
      <w:lvlJc w:val="left"/>
      <w:pPr>
        <w:ind w:left="720" w:hanging="360"/>
      </w:pPr>
      <w:rPr>
        <w:rFonts w:ascii="Arial" w:hAnsi="Arial" w:cs="Arial" w:hint="default"/>
      </w:rPr>
    </w:lvl>
    <w:lvl w:ilvl="1" w:tplc="20000017">
      <w:start w:val="1"/>
      <w:numFmt w:val="lowerLetter"/>
      <w:lvlText w:val="%2)"/>
      <w:lvlJc w:val="left"/>
      <w:pPr>
        <w:ind w:left="1440" w:hanging="360"/>
      </w:pPr>
    </w:lvl>
    <w:lvl w:ilvl="2" w:tplc="FFFFFFFF">
      <w:numFmt w:val="bullet"/>
      <w:lvlText w:val="-"/>
      <w:lvlJc w:val="left"/>
      <w:pPr>
        <w:ind w:left="2160" w:hanging="360"/>
      </w:pPr>
      <w:rPr>
        <w:rFonts w:ascii="Calibri" w:eastAsia="Times New Roman"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9E72C3"/>
    <w:multiLevelType w:val="hybridMultilevel"/>
    <w:tmpl w:val="04EE8F6E"/>
    <w:lvl w:ilvl="0" w:tplc="869C84F4">
      <w:start w:val="1"/>
      <w:numFmt w:val="bullet"/>
      <w:lvlText w:val="-"/>
      <w:lvlJc w:val="left"/>
      <w:pPr>
        <w:ind w:left="720" w:hanging="360"/>
      </w:pPr>
      <w:rPr>
        <w:rFonts w:ascii="Arial" w:eastAsia="Times New Roman"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0C42004E"/>
    <w:multiLevelType w:val="multilevel"/>
    <w:tmpl w:val="C4FC8D18"/>
    <w:styleLink w:val="CurrentList1"/>
    <w:lvl w:ilvl="0">
      <w:start w:val="1"/>
      <w:numFmt w:val="lowerRoman"/>
      <w:lvlText w:val="%1."/>
      <w:lvlJc w:val="right"/>
      <w:pPr>
        <w:ind w:left="720"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12021383"/>
    <w:multiLevelType w:val="hybridMultilevel"/>
    <w:tmpl w:val="C4FC8D18"/>
    <w:lvl w:ilvl="0" w:tplc="FFFFFFFF">
      <w:start w:val="1"/>
      <w:numFmt w:val="lowerRoman"/>
      <w:lvlText w:val="%1."/>
      <w:lvlJc w:val="right"/>
      <w:pPr>
        <w:ind w:left="720" w:hanging="360"/>
      </w:p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 w15:restartNumberingAfterBreak="0">
    <w:nsid w:val="121311ED"/>
    <w:multiLevelType w:val="hybridMultilevel"/>
    <w:tmpl w:val="5AE09B4C"/>
    <w:lvl w:ilvl="0" w:tplc="08090017">
      <w:start w:val="1"/>
      <w:numFmt w:val="lowerLetter"/>
      <w:lvlText w:val="%1)"/>
      <w:lvlJc w:val="left"/>
      <w:pPr>
        <w:ind w:left="720" w:hanging="360"/>
      </w:pPr>
    </w:lvl>
    <w:lvl w:ilvl="1" w:tplc="0809000F">
      <w:start w:val="1"/>
      <w:numFmt w:val="decimal"/>
      <w:lvlText w:val="%2."/>
      <w:lvlJc w:val="left"/>
      <w:pPr>
        <w:ind w:left="72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5049DA"/>
    <w:multiLevelType w:val="hybridMultilevel"/>
    <w:tmpl w:val="CCAC958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19F337D5"/>
    <w:multiLevelType w:val="hybridMultilevel"/>
    <w:tmpl w:val="12580A4A"/>
    <w:lvl w:ilvl="0" w:tplc="FFFFFFFF">
      <w:start w:val="1"/>
      <w:numFmt w:val="decimal"/>
      <w:lvlText w:val="%1."/>
      <w:lvlJc w:val="left"/>
      <w:pPr>
        <w:ind w:left="720" w:hanging="360"/>
      </w:pPr>
      <w:rPr>
        <w:rFonts w:hint="default"/>
        <w:b w:val="0"/>
      </w:rPr>
    </w:lvl>
    <w:lvl w:ilvl="1" w:tplc="200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625097"/>
    <w:multiLevelType w:val="hybridMultilevel"/>
    <w:tmpl w:val="E72657EE"/>
    <w:lvl w:ilvl="0" w:tplc="FFFFFFFF">
      <w:start w:val="1"/>
      <w:numFmt w:val="decimal"/>
      <w:lvlText w:val="%1."/>
      <w:lvlJc w:val="left"/>
      <w:pPr>
        <w:ind w:left="720" w:hanging="360"/>
      </w:pPr>
      <w:rPr>
        <w:rFonts w:hint="default"/>
        <w:i w:val="0"/>
        <w:iCs w:val="0"/>
      </w:rPr>
    </w:lvl>
    <w:lvl w:ilvl="1" w:tplc="AFAAAFB2">
      <w:start w:val="1"/>
      <w:numFmt w:val="lowerLetter"/>
      <w:lvlText w:val="%2)"/>
      <w:lvlJc w:val="left"/>
      <w:pPr>
        <w:ind w:left="1440" w:hanging="360"/>
      </w:pPr>
      <w:rPr>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2B7369"/>
    <w:multiLevelType w:val="hybridMultilevel"/>
    <w:tmpl w:val="7E84F058"/>
    <w:lvl w:ilvl="0" w:tplc="1CC8AC32">
      <w:start w:val="6"/>
      <w:numFmt w:val="bullet"/>
      <w:lvlText w:val="-"/>
      <w:lvlJc w:val="left"/>
      <w:pPr>
        <w:ind w:left="360" w:hanging="360"/>
      </w:pPr>
      <w:rPr>
        <w:rFonts w:ascii="Arial" w:eastAsia="Times New Roman" w:hAnsi="Arial" w:cs="Arial"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10" w15:restartNumberingAfterBreak="0">
    <w:nsid w:val="29B37320"/>
    <w:multiLevelType w:val="hybridMultilevel"/>
    <w:tmpl w:val="C51A0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4A626C"/>
    <w:multiLevelType w:val="hybridMultilevel"/>
    <w:tmpl w:val="47A2A470"/>
    <w:lvl w:ilvl="0" w:tplc="E94208BC">
      <w:start w:val="1"/>
      <w:numFmt w:val="decimal"/>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6564C5"/>
    <w:multiLevelType w:val="hybridMultilevel"/>
    <w:tmpl w:val="18385A3E"/>
    <w:lvl w:ilvl="0" w:tplc="08090001">
      <w:start w:val="1"/>
      <w:numFmt w:val="bullet"/>
      <w:lvlText w:val=""/>
      <w:lvlJc w:val="left"/>
      <w:pPr>
        <w:ind w:left="763" w:hanging="360"/>
      </w:pPr>
      <w:rPr>
        <w:rFonts w:ascii="Symbol" w:hAnsi="Symbol" w:hint="default"/>
      </w:rPr>
    </w:lvl>
    <w:lvl w:ilvl="1" w:tplc="08090001">
      <w:start w:val="1"/>
      <w:numFmt w:val="bullet"/>
      <w:lvlText w:val=""/>
      <w:lvlJc w:val="left"/>
      <w:pPr>
        <w:ind w:left="763"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056D74"/>
    <w:multiLevelType w:val="hybridMultilevel"/>
    <w:tmpl w:val="82522C96"/>
    <w:lvl w:ilvl="0" w:tplc="D3F29278">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BC0EA4"/>
    <w:multiLevelType w:val="hybridMultilevel"/>
    <w:tmpl w:val="CE96F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763BBA"/>
    <w:multiLevelType w:val="hybridMultilevel"/>
    <w:tmpl w:val="D08041F6"/>
    <w:lvl w:ilvl="0" w:tplc="200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5840A13"/>
    <w:multiLevelType w:val="hybridMultilevel"/>
    <w:tmpl w:val="6D668096"/>
    <w:lvl w:ilvl="0" w:tplc="FFFFFFFF">
      <w:start w:val="1"/>
      <w:numFmt w:val="lowerRoman"/>
      <w:lvlText w:val="%1."/>
      <w:lvlJc w:val="right"/>
      <w:pPr>
        <w:ind w:left="720" w:hanging="360"/>
      </w:pPr>
    </w:lvl>
    <w:lvl w:ilvl="1" w:tplc="20000017">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7" w15:restartNumberingAfterBreak="0">
    <w:nsid w:val="46072D32"/>
    <w:multiLevelType w:val="hybridMultilevel"/>
    <w:tmpl w:val="003C65A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960CA9"/>
    <w:multiLevelType w:val="hybridMultilevel"/>
    <w:tmpl w:val="ADD0BA16"/>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9" w15:restartNumberingAfterBreak="0">
    <w:nsid w:val="48C14647"/>
    <w:multiLevelType w:val="hybridMultilevel"/>
    <w:tmpl w:val="9CA8539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8666DE"/>
    <w:multiLevelType w:val="hybridMultilevel"/>
    <w:tmpl w:val="31BC64CE"/>
    <w:lvl w:ilvl="0" w:tplc="08090017">
      <w:start w:val="1"/>
      <w:numFmt w:val="lowerLetter"/>
      <w:lvlText w:val="%1)"/>
      <w:lvlJc w:val="left"/>
      <w:pPr>
        <w:ind w:left="720" w:hanging="360"/>
      </w:pPr>
    </w:lvl>
    <w:lvl w:ilvl="1" w:tplc="0809000F">
      <w:start w:val="1"/>
      <w:numFmt w:val="decimal"/>
      <w:lvlText w:val="%2."/>
      <w:lvlJc w:val="left"/>
      <w:pPr>
        <w:ind w:left="72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8E0C4F"/>
    <w:multiLevelType w:val="hybridMultilevel"/>
    <w:tmpl w:val="50C64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0C116B"/>
    <w:multiLevelType w:val="hybridMultilevel"/>
    <w:tmpl w:val="60B2F67C"/>
    <w:lvl w:ilvl="0" w:tplc="D3F29278">
      <w:start w:val="1"/>
      <w:numFmt w:val="decimal"/>
      <w:lvlText w:val="%1."/>
      <w:lvlJc w:val="left"/>
      <w:pPr>
        <w:ind w:left="720" w:hanging="360"/>
      </w:pPr>
      <w:rPr>
        <w:rFonts w:hint="default"/>
        <w:b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4" w15:restartNumberingAfterBreak="0">
    <w:nsid w:val="555B5E4B"/>
    <w:multiLevelType w:val="hybridMultilevel"/>
    <w:tmpl w:val="5712A854"/>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5" w15:restartNumberingAfterBreak="0">
    <w:nsid w:val="5CB55F9D"/>
    <w:multiLevelType w:val="hybridMultilevel"/>
    <w:tmpl w:val="0C4650D0"/>
    <w:lvl w:ilvl="0" w:tplc="FFFFFFFF">
      <w:start w:val="1"/>
      <w:numFmt w:val="decimal"/>
      <w:lvlText w:val="%1."/>
      <w:lvlJc w:val="left"/>
      <w:pPr>
        <w:ind w:left="720" w:hanging="360"/>
      </w:pPr>
      <w:rPr>
        <w:rFonts w:hint="default"/>
        <w:i w:val="0"/>
        <w:iCs w:val="0"/>
      </w:rPr>
    </w:lvl>
    <w:lvl w:ilvl="1" w:tplc="200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81743C"/>
    <w:multiLevelType w:val="hybridMultilevel"/>
    <w:tmpl w:val="AA224B9C"/>
    <w:lvl w:ilvl="0" w:tplc="0809000F">
      <w:start w:val="1"/>
      <w:numFmt w:val="decimal"/>
      <w:lvlText w:val="%1."/>
      <w:lvlJc w:val="left"/>
      <w:pPr>
        <w:ind w:left="720"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7" w15:restartNumberingAfterBreak="0">
    <w:nsid w:val="62650471"/>
    <w:multiLevelType w:val="hybridMultilevel"/>
    <w:tmpl w:val="8D0A2D5A"/>
    <w:lvl w:ilvl="0" w:tplc="0C000011">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8" w15:restartNumberingAfterBreak="0">
    <w:nsid w:val="62F76C9E"/>
    <w:multiLevelType w:val="hybridMultilevel"/>
    <w:tmpl w:val="484AA42C"/>
    <w:lvl w:ilvl="0" w:tplc="08090001">
      <w:start w:val="1"/>
      <w:numFmt w:val="bullet"/>
      <w:lvlText w:val=""/>
      <w:lvlJc w:val="left"/>
      <w:pPr>
        <w:ind w:left="763"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40D09A3"/>
    <w:multiLevelType w:val="hybridMultilevel"/>
    <w:tmpl w:val="91641426"/>
    <w:lvl w:ilvl="0" w:tplc="08090001">
      <w:start w:val="1"/>
      <w:numFmt w:val="bullet"/>
      <w:lvlText w:val=""/>
      <w:lvlJc w:val="left"/>
      <w:pPr>
        <w:ind w:left="763" w:hanging="360"/>
      </w:pPr>
      <w:rPr>
        <w:rFonts w:ascii="Symbol" w:hAnsi="Symbol"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5A2DDB"/>
    <w:multiLevelType w:val="hybridMultilevel"/>
    <w:tmpl w:val="BFEC6E5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1" w15:restartNumberingAfterBreak="0">
    <w:nsid w:val="65F82AAC"/>
    <w:multiLevelType w:val="hybridMultilevel"/>
    <w:tmpl w:val="ED42A546"/>
    <w:lvl w:ilvl="0" w:tplc="FD228E34">
      <w:start w:val="12"/>
      <w:numFmt w:val="decimal"/>
      <w:lvlText w:val="%1."/>
      <w:lvlJc w:val="left"/>
      <w:pPr>
        <w:ind w:left="72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2" w15:restartNumberingAfterBreak="0">
    <w:nsid w:val="6B2A08DE"/>
    <w:multiLevelType w:val="hybridMultilevel"/>
    <w:tmpl w:val="B1F825D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CE85BD6">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74662E"/>
    <w:multiLevelType w:val="hybridMultilevel"/>
    <w:tmpl w:val="ED8E0D7E"/>
    <w:lvl w:ilvl="0" w:tplc="0809000F">
      <w:start w:val="1"/>
      <w:numFmt w:val="decimal"/>
      <w:lvlText w:val="%1."/>
      <w:lvlJc w:val="left"/>
      <w:pPr>
        <w:ind w:left="720" w:hanging="360"/>
      </w:pPr>
      <w:rPr>
        <w:rFonts w:hint="default"/>
        <w:sz w:val="22"/>
        <w:szCs w:val="22"/>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4" w15:restartNumberingAfterBreak="0">
    <w:nsid w:val="71B9284C"/>
    <w:multiLevelType w:val="hybridMultilevel"/>
    <w:tmpl w:val="A6F820BC"/>
    <w:lvl w:ilvl="0" w:tplc="4BC8A8CE">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CE85BD6">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6" w15:restartNumberingAfterBreak="0">
    <w:nsid w:val="77B9568D"/>
    <w:multiLevelType w:val="hybridMultilevel"/>
    <w:tmpl w:val="5B1CC9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5879FA"/>
    <w:multiLevelType w:val="hybridMultilevel"/>
    <w:tmpl w:val="D0D8A9AA"/>
    <w:lvl w:ilvl="0" w:tplc="08090001">
      <w:start w:val="1"/>
      <w:numFmt w:val="bullet"/>
      <w:lvlText w:val=""/>
      <w:lvlJc w:val="left"/>
      <w:pPr>
        <w:ind w:left="720" w:hanging="360"/>
      </w:pPr>
      <w:rPr>
        <w:rFonts w:ascii="Symbol" w:hAnsi="Symbol" w:hint="default"/>
      </w:rPr>
    </w:lvl>
    <w:lvl w:ilvl="1" w:tplc="90E8A1EC">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EE3F26"/>
    <w:multiLevelType w:val="hybridMultilevel"/>
    <w:tmpl w:val="BD8A05B4"/>
    <w:lvl w:ilvl="0" w:tplc="20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743262954">
    <w:abstractNumId w:val="20"/>
  </w:num>
  <w:num w:numId="2" w16cid:durableId="2023580794">
    <w:abstractNumId w:val="35"/>
  </w:num>
  <w:num w:numId="3" w16cid:durableId="633490943">
    <w:abstractNumId w:val="0"/>
  </w:num>
  <w:num w:numId="4" w16cid:durableId="721752578">
    <w:abstractNumId w:val="13"/>
  </w:num>
  <w:num w:numId="5" w16cid:durableId="1036347480">
    <w:abstractNumId w:val="22"/>
  </w:num>
  <w:num w:numId="6" w16cid:durableId="1350260411">
    <w:abstractNumId w:val="12"/>
  </w:num>
  <w:num w:numId="7" w16cid:durableId="1750350476">
    <w:abstractNumId w:val="24"/>
  </w:num>
  <w:num w:numId="8" w16cid:durableId="1494374441">
    <w:abstractNumId w:val="11"/>
  </w:num>
  <w:num w:numId="9" w16cid:durableId="1910730226">
    <w:abstractNumId w:val="29"/>
  </w:num>
  <w:num w:numId="10" w16cid:durableId="1808931288">
    <w:abstractNumId w:val="28"/>
  </w:num>
  <w:num w:numId="11" w16cid:durableId="1691370794">
    <w:abstractNumId w:val="34"/>
  </w:num>
  <w:num w:numId="12" w16cid:durableId="179121589">
    <w:abstractNumId w:val="37"/>
  </w:num>
  <w:num w:numId="13" w16cid:durableId="1700930157">
    <w:abstractNumId w:val="17"/>
  </w:num>
  <w:num w:numId="14" w16cid:durableId="1473912874">
    <w:abstractNumId w:val="32"/>
  </w:num>
  <w:num w:numId="15" w16cid:durableId="779104570">
    <w:abstractNumId w:val="5"/>
  </w:num>
  <w:num w:numId="16" w16cid:durableId="1139877612">
    <w:abstractNumId w:val="19"/>
  </w:num>
  <w:num w:numId="17" w16cid:durableId="411707547">
    <w:abstractNumId w:val="21"/>
  </w:num>
  <w:num w:numId="18" w16cid:durableId="1848713020">
    <w:abstractNumId w:val="33"/>
  </w:num>
  <w:num w:numId="19" w16cid:durableId="543911345">
    <w:abstractNumId w:val="14"/>
  </w:num>
  <w:num w:numId="20" w16cid:durableId="669216011">
    <w:abstractNumId w:val="36"/>
  </w:num>
  <w:num w:numId="21" w16cid:durableId="723868097">
    <w:abstractNumId w:val="10"/>
  </w:num>
  <w:num w:numId="22" w16cid:durableId="759836538">
    <w:abstractNumId w:val="26"/>
  </w:num>
  <w:num w:numId="23" w16cid:durableId="989671691">
    <w:abstractNumId w:val="31"/>
  </w:num>
  <w:num w:numId="24" w16cid:durableId="645283990">
    <w:abstractNumId w:val="4"/>
  </w:num>
  <w:num w:numId="25" w16cid:durableId="1764912601">
    <w:abstractNumId w:val="3"/>
  </w:num>
  <w:num w:numId="26" w16cid:durableId="1246457789">
    <w:abstractNumId w:val="18"/>
  </w:num>
  <w:num w:numId="27" w16cid:durableId="1357348461">
    <w:abstractNumId w:val="23"/>
  </w:num>
  <w:num w:numId="28" w16cid:durableId="696468409">
    <w:abstractNumId w:val="9"/>
  </w:num>
  <w:num w:numId="29" w16cid:durableId="2048024486">
    <w:abstractNumId w:val="15"/>
  </w:num>
  <w:num w:numId="30" w16cid:durableId="1645313550">
    <w:abstractNumId w:val="27"/>
  </w:num>
  <w:num w:numId="31" w16cid:durableId="564485849">
    <w:abstractNumId w:val="2"/>
  </w:num>
  <w:num w:numId="32" w16cid:durableId="1500269113">
    <w:abstractNumId w:val="38"/>
  </w:num>
  <w:num w:numId="33" w16cid:durableId="1740056034">
    <w:abstractNumId w:val="6"/>
  </w:num>
  <w:num w:numId="34" w16cid:durableId="386269708">
    <w:abstractNumId w:val="30"/>
  </w:num>
  <w:num w:numId="35" w16cid:durableId="1045837412">
    <w:abstractNumId w:val="16"/>
  </w:num>
  <w:num w:numId="36" w16cid:durableId="558367119">
    <w:abstractNumId w:val="1"/>
  </w:num>
  <w:num w:numId="37" w16cid:durableId="376509144">
    <w:abstractNumId w:val="25"/>
  </w:num>
  <w:num w:numId="38" w16cid:durableId="2032028107">
    <w:abstractNumId w:val="8"/>
  </w:num>
  <w:num w:numId="39" w16cid:durableId="6737282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735A"/>
    <w:rsid w:val="00016075"/>
    <w:rsid w:val="00033116"/>
    <w:rsid w:val="00054518"/>
    <w:rsid w:val="000661B2"/>
    <w:rsid w:val="000702C6"/>
    <w:rsid w:val="000727DA"/>
    <w:rsid w:val="00090390"/>
    <w:rsid w:val="00093AF4"/>
    <w:rsid w:val="000B262C"/>
    <w:rsid w:val="000B59C8"/>
    <w:rsid w:val="000B78F5"/>
    <w:rsid w:val="000C171C"/>
    <w:rsid w:val="000E4AB2"/>
    <w:rsid w:val="000F4B6F"/>
    <w:rsid w:val="00102A61"/>
    <w:rsid w:val="00104F6F"/>
    <w:rsid w:val="001058CB"/>
    <w:rsid w:val="00114CBA"/>
    <w:rsid w:val="0012177C"/>
    <w:rsid w:val="0012661E"/>
    <w:rsid w:val="001311ED"/>
    <w:rsid w:val="001345A0"/>
    <w:rsid w:val="00144F7C"/>
    <w:rsid w:val="00146B36"/>
    <w:rsid w:val="001672C3"/>
    <w:rsid w:val="001802E3"/>
    <w:rsid w:val="00195DF8"/>
    <w:rsid w:val="001A33A1"/>
    <w:rsid w:val="001A697C"/>
    <w:rsid w:val="001C704C"/>
    <w:rsid w:val="001D1DEB"/>
    <w:rsid w:val="001E0F8F"/>
    <w:rsid w:val="00210D13"/>
    <w:rsid w:val="00214456"/>
    <w:rsid w:val="0022456B"/>
    <w:rsid w:val="00225040"/>
    <w:rsid w:val="0022750B"/>
    <w:rsid w:val="002313BB"/>
    <w:rsid w:val="00237BB9"/>
    <w:rsid w:val="00237E3E"/>
    <w:rsid w:val="002437B9"/>
    <w:rsid w:val="00245E7F"/>
    <w:rsid w:val="00256400"/>
    <w:rsid w:val="0026261D"/>
    <w:rsid w:val="00274E0C"/>
    <w:rsid w:val="002B1360"/>
    <w:rsid w:val="002B2806"/>
    <w:rsid w:val="002B5EB4"/>
    <w:rsid w:val="002B6F5B"/>
    <w:rsid w:val="002C566C"/>
    <w:rsid w:val="002E0DE9"/>
    <w:rsid w:val="002E4250"/>
    <w:rsid w:val="003105EB"/>
    <w:rsid w:val="00311955"/>
    <w:rsid w:val="00314747"/>
    <w:rsid w:val="00322914"/>
    <w:rsid w:val="00331D38"/>
    <w:rsid w:val="003427CD"/>
    <w:rsid w:val="0034651E"/>
    <w:rsid w:val="0035024E"/>
    <w:rsid w:val="003513F2"/>
    <w:rsid w:val="00380C02"/>
    <w:rsid w:val="00382F71"/>
    <w:rsid w:val="003853E4"/>
    <w:rsid w:val="00390CF1"/>
    <w:rsid w:val="003A4243"/>
    <w:rsid w:val="003C1A27"/>
    <w:rsid w:val="003C4F56"/>
    <w:rsid w:val="003C569E"/>
    <w:rsid w:val="003C59DF"/>
    <w:rsid w:val="003D1561"/>
    <w:rsid w:val="003D35F2"/>
    <w:rsid w:val="003E5026"/>
    <w:rsid w:val="003E7F3A"/>
    <w:rsid w:val="003F1CEF"/>
    <w:rsid w:val="00415644"/>
    <w:rsid w:val="00420F6F"/>
    <w:rsid w:val="004226E4"/>
    <w:rsid w:val="004265A4"/>
    <w:rsid w:val="00430AFA"/>
    <w:rsid w:val="00435669"/>
    <w:rsid w:val="00440977"/>
    <w:rsid w:val="00452416"/>
    <w:rsid w:val="00467F95"/>
    <w:rsid w:val="004714F5"/>
    <w:rsid w:val="00476DBA"/>
    <w:rsid w:val="004867F4"/>
    <w:rsid w:val="004C42A3"/>
    <w:rsid w:val="004C5824"/>
    <w:rsid w:val="004D09C3"/>
    <w:rsid w:val="004D7857"/>
    <w:rsid w:val="004F6552"/>
    <w:rsid w:val="005271AD"/>
    <w:rsid w:val="005330F7"/>
    <w:rsid w:val="00534AD4"/>
    <w:rsid w:val="00546289"/>
    <w:rsid w:val="00546C20"/>
    <w:rsid w:val="00561C01"/>
    <w:rsid w:val="00561E22"/>
    <w:rsid w:val="00563598"/>
    <w:rsid w:val="00574B27"/>
    <w:rsid w:val="00577E78"/>
    <w:rsid w:val="00580C06"/>
    <w:rsid w:val="005C28E8"/>
    <w:rsid w:val="005C7F19"/>
    <w:rsid w:val="005D029A"/>
    <w:rsid w:val="005D0682"/>
    <w:rsid w:val="005E6D3C"/>
    <w:rsid w:val="005F018A"/>
    <w:rsid w:val="005F15D5"/>
    <w:rsid w:val="005F738C"/>
    <w:rsid w:val="00600DA8"/>
    <w:rsid w:val="006037E9"/>
    <w:rsid w:val="00612953"/>
    <w:rsid w:val="00612F4A"/>
    <w:rsid w:val="00630AC6"/>
    <w:rsid w:val="00635000"/>
    <w:rsid w:val="00637409"/>
    <w:rsid w:val="00662B77"/>
    <w:rsid w:val="00664040"/>
    <w:rsid w:val="00677B4E"/>
    <w:rsid w:val="00682C33"/>
    <w:rsid w:val="006A0B28"/>
    <w:rsid w:val="006A571D"/>
    <w:rsid w:val="006A5D89"/>
    <w:rsid w:val="006A7DC4"/>
    <w:rsid w:val="006B6AF7"/>
    <w:rsid w:val="006C026D"/>
    <w:rsid w:val="006C682F"/>
    <w:rsid w:val="006D75CD"/>
    <w:rsid w:val="006F1E33"/>
    <w:rsid w:val="006F5857"/>
    <w:rsid w:val="00705419"/>
    <w:rsid w:val="00714614"/>
    <w:rsid w:val="007345AB"/>
    <w:rsid w:val="00736BCC"/>
    <w:rsid w:val="00753DB4"/>
    <w:rsid w:val="00770A59"/>
    <w:rsid w:val="00777A93"/>
    <w:rsid w:val="00784677"/>
    <w:rsid w:val="007929AC"/>
    <w:rsid w:val="007A0AE0"/>
    <w:rsid w:val="007B42BC"/>
    <w:rsid w:val="007B7FD6"/>
    <w:rsid w:val="007C2CE2"/>
    <w:rsid w:val="007C6951"/>
    <w:rsid w:val="007D092B"/>
    <w:rsid w:val="007F4967"/>
    <w:rsid w:val="007F4AA4"/>
    <w:rsid w:val="008025B2"/>
    <w:rsid w:val="0080483E"/>
    <w:rsid w:val="00807AB0"/>
    <w:rsid w:val="008157D2"/>
    <w:rsid w:val="008208BD"/>
    <w:rsid w:val="00832FB8"/>
    <w:rsid w:val="00842B75"/>
    <w:rsid w:val="0084630F"/>
    <w:rsid w:val="008634C5"/>
    <w:rsid w:val="00867443"/>
    <w:rsid w:val="008710EF"/>
    <w:rsid w:val="00872FF8"/>
    <w:rsid w:val="008821DE"/>
    <w:rsid w:val="00885F35"/>
    <w:rsid w:val="008A21D1"/>
    <w:rsid w:val="008B0AC3"/>
    <w:rsid w:val="008C7D7E"/>
    <w:rsid w:val="008E31E1"/>
    <w:rsid w:val="008E5228"/>
    <w:rsid w:val="008F4FAD"/>
    <w:rsid w:val="00914471"/>
    <w:rsid w:val="00915F5D"/>
    <w:rsid w:val="009261C3"/>
    <w:rsid w:val="00933B90"/>
    <w:rsid w:val="00934D27"/>
    <w:rsid w:val="009525AF"/>
    <w:rsid w:val="009559F8"/>
    <w:rsid w:val="0097161E"/>
    <w:rsid w:val="00975AA6"/>
    <w:rsid w:val="009803DA"/>
    <w:rsid w:val="00992937"/>
    <w:rsid w:val="009A1DB1"/>
    <w:rsid w:val="009A34BE"/>
    <w:rsid w:val="009A376A"/>
    <w:rsid w:val="009C1B89"/>
    <w:rsid w:val="009C427E"/>
    <w:rsid w:val="009C64F8"/>
    <w:rsid w:val="009D2943"/>
    <w:rsid w:val="009F7680"/>
    <w:rsid w:val="00A01282"/>
    <w:rsid w:val="00A01380"/>
    <w:rsid w:val="00A01796"/>
    <w:rsid w:val="00A1662E"/>
    <w:rsid w:val="00A17B43"/>
    <w:rsid w:val="00A343E6"/>
    <w:rsid w:val="00A34ADB"/>
    <w:rsid w:val="00A40396"/>
    <w:rsid w:val="00A44ED2"/>
    <w:rsid w:val="00A75D3B"/>
    <w:rsid w:val="00AB0F9E"/>
    <w:rsid w:val="00AB1CA2"/>
    <w:rsid w:val="00AC0F12"/>
    <w:rsid w:val="00AC18AD"/>
    <w:rsid w:val="00AC72A8"/>
    <w:rsid w:val="00AD2EB5"/>
    <w:rsid w:val="00AD48F3"/>
    <w:rsid w:val="00AF1074"/>
    <w:rsid w:val="00AF10CA"/>
    <w:rsid w:val="00B079FA"/>
    <w:rsid w:val="00B2041F"/>
    <w:rsid w:val="00B332DB"/>
    <w:rsid w:val="00B36EC2"/>
    <w:rsid w:val="00B51A11"/>
    <w:rsid w:val="00B52902"/>
    <w:rsid w:val="00B60C9D"/>
    <w:rsid w:val="00B6620C"/>
    <w:rsid w:val="00B66F79"/>
    <w:rsid w:val="00B73C22"/>
    <w:rsid w:val="00B75356"/>
    <w:rsid w:val="00B814AE"/>
    <w:rsid w:val="00B9217C"/>
    <w:rsid w:val="00B946AB"/>
    <w:rsid w:val="00BB1B65"/>
    <w:rsid w:val="00BB2AFA"/>
    <w:rsid w:val="00BB4338"/>
    <w:rsid w:val="00BB7FAE"/>
    <w:rsid w:val="00BC1993"/>
    <w:rsid w:val="00BD21A0"/>
    <w:rsid w:val="00BD6E3F"/>
    <w:rsid w:val="00BE5DB7"/>
    <w:rsid w:val="00BE7162"/>
    <w:rsid w:val="00BF16B6"/>
    <w:rsid w:val="00BF1822"/>
    <w:rsid w:val="00C048F6"/>
    <w:rsid w:val="00C16ED2"/>
    <w:rsid w:val="00C23A1D"/>
    <w:rsid w:val="00C31418"/>
    <w:rsid w:val="00C43341"/>
    <w:rsid w:val="00C4513B"/>
    <w:rsid w:val="00C50719"/>
    <w:rsid w:val="00C64EBD"/>
    <w:rsid w:val="00C659B9"/>
    <w:rsid w:val="00C7151B"/>
    <w:rsid w:val="00C7409D"/>
    <w:rsid w:val="00C87190"/>
    <w:rsid w:val="00C94EAD"/>
    <w:rsid w:val="00CA3863"/>
    <w:rsid w:val="00CA7806"/>
    <w:rsid w:val="00CD7B86"/>
    <w:rsid w:val="00CF5D3B"/>
    <w:rsid w:val="00D175CC"/>
    <w:rsid w:val="00D20274"/>
    <w:rsid w:val="00D3063E"/>
    <w:rsid w:val="00D577E5"/>
    <w:rsid w:val="00D765C9"/>
    <w:rsid w:val="00D837FF"/>
    <w:rsid w:val="00D86452"/>
    <w:rsid w:val="00D91DDB"/>
    <w:rsid w:val="00D93628"/>
    <w:rsid w:val="00D9415D"/>
    <w:rsid w:val="00D97BDD"/>
    <w:rsid w:val="00DA0209"/>
    <w:rsid w:val="00DA4C54"/>
    <w:rsid w:val="00DB418A"/>
    <w:rsid w:val="00DB48B4"/>
    <w:rsid w:val="00DB5C3A"/>
    <w:rsid w:val="00DC0B73"/>
    <w:rsid w:val="00DD091C"/>
    <w:rsid w:val="00DD130E"/>
    <w:rsid w:val="00DD76F9"/>
    <w:rsid w:val="00DE2956"/>
    <w:rsid w:val="00DE2E11"/>
    <w:rsid w:val="00DE3A1E"/>
    <w:rsid w:val="00DE4DF7"/>
    <w:rsid w:val="00DF17B8"/>
    <w:rsid w:val="00DF5A0C"/>
    <w:rsid w:val="00E00267"/>
    <w:rsid w:val="00E054D2"/>
    <w:rsid w:val="00E12154"/>
    <w:rsid w:val="00E37EC9"/>
    <w:rsid w:val="00E440C4"/>
    <w:rsid w:val="00E7277D"/>
    <w:rsid w:val="00E96AAF"/>
    <w:rsid w:val="00E97539"/>
    <w:rsid w:val="00EA2D5A"/>
    <w:rsid w:val="00EC1523"/>
    <w:rsid w:val="00ED2C6A"/>
    <w:rsid w:val="00ED41B5"/>
    <w:rsid w:val="00ED53C6"/>
    <w:rsid w:val="00EE3400"/>
    <w:rsid w:val="00EE6364"/>
    <w:rsid w:val="00EF6BCE"/>
    <w:rsid w:val="00F06A26"/>
    <w:rsid w:val="00F100AE"/>
    <w:rsid w:val="00F107EE"/>
    <w:rsid w:val="00F1109F"/>
    <w:rsid w:val="00F12ABB"/>
    <w:rsid w:val="00F14624"/>
    <w:rsid w:val="00F2138D"/>
    <w:rsid w:val="00F22DED"/>
    <w:rsid w:val="00F2436C"/>
    <w:rsid w:val="00F25FF6"/>
    <w:rsid w:val="00F414E2"/>
    <w:rsid w:val="00F43868"/>
    <w:rsid w:val="00F43888"/>
    <w:rsid w:val="00F62D20"/>
    <w:rsid w:val="00F635E3"/>
    <w:rsid w:val="00F72446"/>
    <w:rsid w:val="00F8490B"/>
    <w:rsid w:val="00F90FBF"/>
    <w:rsid w:val="00F97C24"/>
    <w:rsid w:val="00FB2B26"/>
    <w:rsid w:val="00FC5296"/>
    <w:rsid w:val="00FD72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2ECF4F"/>
  <w15:chartTrackingRefBased/>
  <w15:docId w15:val="{62C2FE0C-39C9-4908-9085-E8EE72A9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624"/>
  </w:style>
  <w:style w:type="paragraph" w:styleId="Heading1">
    <w:name w:val="heading 1"/>
    <w:basedOn w:val="Normal"/>
    <w:next w:val="Normal"/>
    <w:link w:val="Heading1Char"/>
    <w:uiPriority w:val="9"/>
    <w:qFormat/>
    <w:rsid w:val="009C42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237BB9"/>
    <w:pPr>
      <w:shd w:val="clear" w:color="auto" w:fill="D9E2F3" w:themeFill="accent1" w:themeFillTint="33"/>
      <w:spacing w:after="0" w:line="240" w:lineRule="auto"/>
      <w:jc w:val="both"/>
      <w:outlineLvl w:val="1"/>
    </w:pPr>
    <w:rPr>
      <w:rFonts w:eastAsia="Times New Roman" w:cs="Arial"/>
      <w:bCs/>
      <w:caps/>
      <w:spacing w:val="15"/>
      <w:lang w:val="en-GB" w:eastAsia="en-GB"/>
    </w:rPr>
  </w:style>
  <w:style w:type="paragraph" w:styleId="Heading3">
    <w:name w:val="heading 3"/>
    <w:basedOn w:val="Normal"/>
    <w:next w:val="Normal"/>
    <w:link w:val="Heading3Char"/>
    <w:uiPriority w:val="9"/>
    <w:unhideWhenUsed/>
    <w:qFormat/>
    <w:rsid w:val="009C427E"/>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NZ" w:eastAsia="en-GB"/>
    </w:rPr>
  </w:style>
  <w:style w:type="paragraph" w:styleId="Heading4">
    <w:name w:val="heading 4"/>
    <w:basedOn w:val="Normal"/>
    <w:next w:val="Normal"/>
    <w:link w:val="Heading4Char"/>
    <w:uiPriority w:val="9"/>
    <w:semiHidden/>
    <w:unhideWhenUsed/>
    <w:qFormat/>
    <w:rsid w:val="009C427E"/>
    <w:pPr>
      <w:pBdr>
        <w:top w:val="dotted" w:sz="6" w:space="2" w:color="4472C4" w:themeColor="accent1"/>
        <w:left w:val="dotted" w:sz="6" w:space="2" w:color="4472C4" w:themeColor="accent1"/>
      </w:pBdr>
      <w:spacing w:before="300" w:after="0" w:line="240" w:lineRule="auto"/>
      <w:outlineLvl w:val="3"/>
    </w:pPr>
    <w:rPr>
      <w:rFonts w:ascii="Times New Roman" w:eastAsia="Times New Roman" w:hAnsi="Times New Roman" w:cs="Times New Roman"/>
      <w:caps/>
      <w:color w:val="2F5496" w:themeColor="accent1" w:themeShade="BF"/>
      <w:spacing w:val="10"/>
      <w:lang w:val="en-NZ" w:eastAsia="en-GB"/>
    </w:rPr>
  </w:style>
  <w:style w:type="paragraph" w:styleId="Heading5">
    <w:name w:val="heading 5"/>
    <w:basedOn w:val="Normal"/>
    <w:next w:val="Normal"/>
    <w:link w:val="Heading5Char"/>
    <w:uiPriority w:val="9"/>
    <w:semiHidden/>
    <w:unhideWhenUsed/>
    <w:qFormat/>
    <w:rsid w:val="009C427E"/>
    <w:pPr>
      <w:pBdr>
        <w:bottom w:val="single" w:sz="6" w:space="1" w:color="4472C4" w:themeColor="accent1"/>
      </w:pBdr>
      <w:spacing w:before="300" w:after="0" w:line="240" w:lineRule="auto"/>
      <w:outlineLvl w:val="4"/>
    </w:pPr>
    <w:rPr>
      <w:rFonts w:ascii="Times New Roman" w:eastAsia="Times New Roman" w:hAnsi="Times New Roman" w:cs="Times New Roman"/>
      <w:caps/>
      <w:color w:val="2F5496" w:themeColor="accent1" w:themeShade="BF"/>
      <w:spacing w:val="10"/>
      <w:lang w:val="en-NZ" w:eastAsia="en-GB"/>
    </w:rPr>
  </w:style>
  <w:style w:type="paragraph" w:styleId="Heading6">
    <w:name w:val="heading 6"/>
    <w:basedOn w:val="Normal"/>
    <w:next w:val="Normal"/>
    <w:link w:val="Heading6Char"/>
    <w:uiPriority w:val="9"/>
    <w:semiHidden/>
    <w:unhideWhenUsed/>
    <w:qFormat/>
    <w:rsid w:val="009C427E"/>
    <w:pPr>
      <w:pBdr>
        <w:bottom w:val="dotted" w:sz="6" w:space="1" w:color="4472C4" w:themeColor="accent1"/>
      </w:pBdr>
      <w:spacing w:before="300" w:after="0" w:line="240" w:lineRule="auto"/>
      <w:outlineLvl w:val="5"/>
    </w:pPr>
    <w:rPr>
      <w:rFonts w:ascii="Times New Roman" w:eastAsia="Times New Roman" w:hAnsi="Times New Roman" w:cs="Times New Roman"/>
      <w:caps/>
      <w:color w:val="2F5496" w:themeColor="accent1" w:themeShade="BF"/>
      <w:spacing w:val="10"/>
      <w:lang w:val="en-NZ" w:eastAsia="en-GB"/>
    </w:rPr>
  </w:style>
  <w:style w:type="paragraph" w:styleId="Heading7">
    <w:name w:val="heading 7"/>
    <w:basedOn w:val="Normal"/>
    <w:next w:val="Normal"/>
    <w:link w:val="Heading7Char"/>
    <w:uiPriority w:val="9"/>
    <w:semiHidden/>
    <w:unhideWhenUsed/>
    <w:qFormat/>
    <w:rsid w:val="009C427E"/>
    <w:pPr>
      <w:spacing w:before="300" w:after="0" w:line="240" w:lineRule="auto"/>
      <w:outlineLvl w:val="6"/>
    </w:pPr>
    <w:rPr>
      <w:rFonts w:ascii="Times New Roman" w:eastAsia="Times New Roman" w:hAnsi="Times New Roman" w:cs="Times New Roman"/>
      <w:caps/>
      <w:color w:val="2F5496" w:themeColor="accent1" w:themeShade="BF"/>
      <w:spacing w:val="10"/>
      <w:lang w:val="en-NZ" w:eastAsia="en-GB"/>
    </w:rPr>
  </w:style>
  <w:style w:type="paragraph" w:styleId="Heading8">
    <w:name w:val="heading 8"/>
    <w:basedOn w:val="Normal"/>
    <w:next w:val="Normal"/>
    <w:link w:val="Heading8Char"/>
    <w:uiPriority w:val="9"/>
    <w:semiHidden/>
    <w:unhideWhenUsed/>
    <w:qFormat/>
    <w:rsid w:val="009C427E"/>
    <w:pPr>
      <w:spacing w:before="300" w:after="0" w:line="240" w:lineRule="auto"/>
      <w:outlineLvl w:val="7"/>
    </w:pPr>
    <w:rPr>
      <w:rFonts w:ascii="Times New Roman" w:eastAsia="Times New Roman" w:hAnsi="Times New Roman" w:cs="Times New Roman"/>
      <w:caps/>
      <w:spacing w:val="10"/>
      <w:sz w:val="18"/>
      <w:szCs w:val="18"/>
      <w:lang w:val="en-NZ" w:eastAsia="en-GB"/>
    </w:rPr>
  </w:style>
  <w:style w:type="paragraph" w:styleId="Heading9">
    <w:name w:val="heading 9"/>
    <w:basedOn w:val="Normal"/>
    <w:next w:val="Normal"/>
    <w:link w:val="Heading9Char"/>
    <w:uiPriority w:val="9"/>
    <w:semiHidden/>
    <w:unhideWhenUsed/>
    <w:qFormat/>
    <w:rsid w:val="009C427E"/>
    <w:pPr>
      <w:spacing w:before="300" w:after="0" w:line="240" w:lineRule="auto"/>
      <w:outlineLvl w:val="8"/>
    </w:pPr>
    <w:rPr>
      <w:rFonts w:ascii="Times New Roman" w:eastAsia="Times New Roman" w:hAnsi="Times New Roman" w:cs="Times New Roman"/>
      <w:i/>
      <w:caps/>
      <w:spacing w:val="10"/>
      <w:sz w:val="18"/>
      <w:szCs w:val="18"/>
      <w:lang w:val="en-NZ"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styleId="CommentReference">
    <w:name w:val="annotation reference"/>
    <w:basedOn w:val="DefaultParagraphFont"/>
    <w:uiPriority w:val="99"/>
    <w:semiHidden/>
    <w:unhideWhenUsed/>
    <w:rsid w:val="00BB2AFA"/>
    <w:rPr>
      <w:sz w:val="16"/>
      <w:szCs w:val="16"/>
    </w:rPr>
  </w:style>
  <w:style w:type="paragraph" w:styleId="CommentText">
    <w:name w:val="annotation text"/>
    <w:basedOn w:val="Normal"/>
    <w:link w:val="CommentTextChar"/>
    <w:uiPriority w:val="99"/>
    <w:unhideWhenUsed/>
    <w:rsid w:val="00BB2AFA"/>
    <w:pPr>
      <w:spacing w:after="0" w:line="240" w:lineRule="auto"/>
    </w:pPr>
    <w:rPr>
      <w:rFonts w:eastAsia="Times New Roman" w:cs="Times New Roman"/>
      <w:sz w:val="20"/>
      <w:szCs w:val="20"/>
      <w:lang w:val="en-NZ" w:eastAsia="en-GB"/>
    </w:rPr>
  </w:style>
  <w:style w:type="character" w:customStyle="1" w:styleId="CommentTextChar">
    <w:name w:val="Comment Text Char"/>
    <w:basedOn w:val="DefaultParagraphFont"/>
    <w:link w:val="CommentText"/>
    <w:uiPriority w:val="99"/>
    <w:rsid w:val="00BB2AFA"/>
    <w:rPr>
      <w:rFonts w:eastAsia="Times New Roman" w:cs="Times New Roman"/>
      <w:sz w:val="20"/>
      <w:szCs w:val="20"/>
      <w:lang w:val="en-NZ" w:eastAsia="en-GB"/>
    </w:rPr>
  </w:style>
  <w:style w:type="paragraph" w:styleId="Title">
    <w:name w:val="Title"/>
    <w:basedOn w:val="Normal"/>
    <w:next w:val="Normal"/>
    <w:link w:val="TitleChar"/>
    <w:uiPriority w:val="10"/>
    <w:qFormat/>
    <w:rsid w:val="00BB2AFA"/>
    <w:pPr>
      <w:spacing w:before="720" w:after="0" w:line="240" w:lineRule="auto"/>
    </w:pPr>
    <w:rPr>
      <w:rFonts w:ascii="Times New Roman" w:eastAsia="Times New Roman" w:hAnsi="Times New Roman" w:cs="Times New Roman"/>
      <w:caps/>
      <w:color w:val="4472C4" w:themeColor="accent1"/>
      <w:spacing w:val="10"/>
      <w:kern w:val="28"/>
      <w:sz w:val="52"/>
      <w:szCs w:val="52"/>
      <w:lang w:val="en-NZ" w:eastAsia="en-GB"/>
    </w:rPr>
  </w:style>
  <w:style w:type="character" w:customStyle="1" w:styleId="TitleChar">
    <w:name w:val="Title Char"/>
    <w:basedOn w:val="DefaultParagraphFont"/>
    <w:link w:val="Title"/>
    <w:uiPriority w:val="10"/>
    <w:rsid w:val="00BB2AFA"/>
    <w:rPr>
      <w:rFonts w:ascii="Times New Roman" w:eastAsia="Times New Roman" w:hAnsi="Times New Roman" w:cs="Times New Roman"/>
      <w:caps/>
      <w:color w:val="4472C4" w:themeColor="accent1"/>
      <w:spacing w:val="10"/>
      <w:kern w:val="28"/>
      <w:sz w:val="52"/>
      <w:szCs w:val="52"/>
      <w:lang w:val="en-NZ" w:eastAsia="en-GB"/>
    </w:rPr>
  </w:style>
  <w:style w:type="paragraph" w:styleId="Revision">
    <w:name w:val="Revision"/>
    <w:hidden/>
    <w:uiPriority w:val="99"/>
    <w:semiHidden/>
    <w:rsid w:val="00BB2AFA"/>
    <w:pPr>
      <w:spacing w:after="0" w:line="240" w:lineRule="auto"/>
    </w:pPr>
  </w:style>
  <w:style w:type="paragraph" w:customStyle="1" w:styleId="xxmsonormal">
    <w:name w:val="x_xmsonormal"/>
    <w:basedOn w:val="Normal"/>
    <w:rsid w:val="00BB2AFA"/>
    <w:pPr>
      <w:spacing w:after="0" w:line="240" w:lineRule="auto"/>
    </w:pPr>
    <w:rPr>
      <w:rFonts w:ascii="Calibri" w:hAnsi="Calibri" w:cs="Calibri"/>
      <w:lang w:val="en-NZ" w:eastAsia="en-GB"/>
    </w:rPr>
  </w:style>
  <w:style w:type="character" w:customStyle="1" w:styleId="Heading2Char">
    <w:name w:val="Heading 2 Char"/>
    <w:basedOn w:val="DefaultParagraphFont"/>
    <w:link w:val="Heading2"/>
    <w:uiPriority w:val="9"/>
    <w:rsid w:val="00237BB9"/>
    <w:rPr>
      <w:rFonts w:eastAsia="Times New Roman" w:cs="Arial"/>
      <w:bCs/>
      <w:caps/>
      <w:spacing w:val="15"/>
      <w:shd w:val="clear" w:color="auto" w:fill="D9E2F3" w:themeFill="accent1" w:themeFillTint="33"/>
      <w:lang w:val="en-GB" w:eastAsia="en-GB"/>
    </w:rPr>
  </w:style>
  <w:style w:type="character" w:styleId="Hyperlink">
    <w:name w:val="Hyperlink"/>
    <w:basedOn w:val="DefaultParagraphFont"/>
    <w:uiPriority w:val="99"/>
    <w:unhideWhenUsed/>
    <w:rsid w:val="00BB2AFA"/>
    <w:rPr>
      <w:color w:val="0563C1" w:themeColor="hyperlink"/>
      <w:u w:val="single"/>
    </w:rPr>
  </w:style>
  <w:style w:type="paragraph" w:styleId="FootnoteText">
    <w:name w:val="footnote text"/>
    <w:basedOn w:val="Normal"/>
    <w:link w:val="FootnoteTextChar"/>
    <w:uiPriority w:val="99"/>
    <w:semiHidden/>
    <w:unhideWhenUsed/>
    <w:rsid w:val="00BB2AFA"/>
    <w:pPr>
      <w:spacing w:after="0" w:line="240" w:lineRule="auto"/>
    </w:pPr>
    <w:rPr>
      <w:rFonts w:ascii="Times New Roman" w:eastAsia="Times New Roman" w:hAnsi="Times New Roman" w:cs="Times New Roman"/>
      <w:sz w:val="20"/>
      <w:szCs w:val="20"/>
      <w:lang w:val="en-NZ" w:eastAsia="en-GB"/>
    </w:rPr>
  </w:style>
  <w:style w:type="character" w:customStyle="1" w:styleId="FootnoteTextChar">
    <w:name w:val="Footnote Text Char"/>
    <w:basedOn w:val="DefaultParagraphFont"/>
    <w:link w:val="FootnoteText"/>
    <w:uiPriority w:val="99"/>
    <w:semiHidden/>
    <w:rsid w:val="00BB2AFA"/>
    <w:rPr>
      <w:rFonts w:ascii="Times New Roman" w:eastAsia="Times New Roman" w:hAnsi="Times New Roman" w:cs="Times New Roman"/>
      <w:sz w:val="20"/>
      <w:szCs w:val="20"/>
      <w:lang w:val="en-NZ" w:eastAsia="en-GB"/>
    </w:rPr>
  </w:style>
  <w:style w:type="character" w:styleId="FootnoteReference">
    <w:name w:val="footnote reference"/>
    <w:basedOn w:val="DefaultParagraphFont"/>
    <w:uiPriority w:val="99"/>
    <w:semiHidden/>
    <w:unhideWhenUsed/>
    <w:rsid w:val="00BB2AFA"/>
    <w:rPr>
      <w:vertAlign w:val="superscript"/>
    </w:rPr>
  </w:style>
  <w:style w:type="paragraph" w:styleId="NormalWeb">
    <w:name w:val="Normal (Web)"/>
    <w:basedOn w:val="Normal"/>
    <w:uiPriority w:val="99"/>
    <w:unhideWhenUsed/>
    <w:rsid w:val="00BB2AFA"/>
    <w:pPr>
      <w:spacing w:before="100" w:beforeAutospacing="1" w:after="100" w:afterAutospacing="1" w:line="240" w:lineRule="auto"/>
    </w:pPr>
    <w:rPr>
      <w:rFonts w:ascii="Times New Roman" w:eastAsia="Times New Roman" w:hAnsi="Times New Roman" w:cs="Times New Roman"/>
      <w:sz w:val="24"/>
      <w:szCs w:val="24"/>
      <w:lang w:val="es-AR" w:eastAsia="es-ES_tradnl"/>
    </w:rPr>
  </w:style>
  <w:style w:type="character" w:customStyle="1" w:styleId="Heading1Char">
    <w:name w:val="Heading 1 Char"/>
    <w:basedOn w:val="DefaultParagraphFont"/>
    <w:link w:val="Heading1"/>
    <w:uiPriority w:val="9"/>
    <w:rsid w:val="009C427E"/>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9C427E"/>
    <w:rPr>
      <w:b/>
      <w:bCs/>
    </w:rPr>
  </w:style>
  <w:style w:type="character" w:styleId="Mention">
    <w:name w:val="Mention"/>
    <w:basedOn w:val="DefaultParagraphFont"/>
    <w:uiPriority w:val="99"/>
    <w:unhideWhenUsed/>
    <w:rsid w:val="009C427E"/>
    <w:rPr>
      <w:color w:val="2B579A"/>
      <w:shd w:val="clear" w:color="auto" w:fill="E1DFDD"/>
    </w:rPr>
  </w:style>
  <w:style w:type="character" w:customStyle="1" w:styleId="Heading3Char">
    <w:name w:val="Heading 3 Char"/>
    <w:basedOn w:val="DefaultParagraphFont"/>
    <w:link w:val="Heading3"/>
    <w:uiPriority w:val="9"/>
    <w:rsid w:val="009C427E"/>
    <w:rPr>
      <w:rFonts w:asciiTheme="majorHAnsi" w:eastAsiaTheme="majorEastAsia" w:hAnsiTheme="majorHAnsi" w:cstheme="majorBidi"/>
      <w:color w:val="1F3763" w:themeColor="accent1" w:themeShade="7F"/>
      <w:sz w:val="24"/>
      <w:szCs w:val="24"/>
      <w:lang w:val="en-NZ" w:eastAsia="en-GB"/>
    </w:rPr>
  </w:style>
  <w:style w:type="character" w:customStyle="1" w:styleId="Heading4Char">
    <w:name w:val="Heading 4 Char"/>
    <w:basedOn w:val="DefaultParagraphFont"/>
    <w:link w:val="Heading4"/>
    <w:uiPriority w:val="9"/>
    <w:semiHidden/>
    <w:rsid w:val="009C427E"/>
    <w:rPr>
      <w:rFonts w:ascii="Times New Roman" w:eastAsia="Times New Roman" w:hAnsi="Times New Roman" w:cs="Times New Roman"/>
      <w:caps/>
      <w:color w:val="2F5496" w:themeColor="accent1" w:themeShade="BF"/>
      <w:spacing w:val="10"/>
      <w:lang w:val="en-NZ" w:eastAsia="en-GB"/>
    </w:rPr>
  </w:style>
  <w:style w:type="character" w:customStyle="1" w:styleId="Heading5Char">
    <w:name w:val="Heading 5 Char"/>
    <w:basedOn w:val="DefaultParagraphFont"/>
    <w:link w:val="Heading5"/>
    <w:uiPriority w:val="9"/>
    <w:semiHidden/>
    <w:rsid w:val="009C427E"/>
    <w:rPr>
      <w:rFonts w:ascii="Times New Roman" w:eastAsia="Times New Roman" w:hAnsi="Times New Roman" w:cs="Times New Roman"/>
      <w:caps/>
      <w:color w:val="2F5496" w:themeColor="accent1" w:themeShade="BF"/>
      <w:spacing w:val="10"/>
      <w:lang w:val="en-NZ" w:eastAsia="en-GB"/>
    </w:rPr>
  </w:style>
  <w:style w:type="character" w:customStyle="1" w:styleId="Heading6Char">
    <w:name w:val="Heading 6 Char"/>
    <w:basedOn w:val="DefaultParagraphFont"/>
    <w:link w:val="Heading6"/>
    <w:uiPriority w:val="9"/>
    <w:semiHidden/>
    <w:rsid w:val="009C427E"/>
    <w:rPr>
      <w:rFonts w:ascii="Times New Roman" w:eastAsia="Times New Roman" w:hAnsi="Times New Roman" w:cs="Times New Roman"/>
      <w:caps/>
      <w:color w:val="2F5496" w:themeColor="accent1" w:themeShade="BF"/>
      <w:spacing w:val="10"/>
      <w:lang w:val="en-NZ" w:eastAsia="en-GB"/>
    </w:rPr>
  </w:style>
  <w:style w:type="character" w:customStyle="1" w:styleId="Heading7Char">
    <w:name w:val="Heading 7 Char"/>
    <w:basedOn w:val="DefaultParagraphFont"/>
    <w:link w:val="Heading7"/>
    <w:uiPriority w:val="9"/>
    <w:semiHidden/>
    <w:rsid w:val="009C427E"/>
    <w:rPr>
      <w:rFonts w:ascii="Times New Roman" w:eastAsia="Times New Roman" w:hAnsi="Times New Roman" w:cs="Times New Roman"/>
      <w:caps/>
      <w:color w:val="2F5496" w:themeColor="accent1" w:themeShade="BF"/>
      <w:spacing w:val="10"/>
      <w:lang w:val="en-NZ" w:eastAsia="en-GB"/>
    </w:rPr>
  </w:style>
  <w:style w:type="character" w:customStyle="1" w:styleId="Heading8Char">
    <w:name w:val="Heading 8 Char"/>
    <w:basedOn w:val="DefaultParagraphFont"/>
    <w:link w:val="Heading8"/>
    <w:uiPriority w:val="9"/>
    <w:semiHidden/>
    <w:rsid w:val="009C427E"/>
    <w:rPr>
      <w:rFonts w:ascii="Times New Roman" w:eastAsia="Times New Roman" w:hAnsi="Times New Roman" w:cs="Times New Roman"/>
      <w:caps/>
      <w:spacing w:val="10"/>
      <w:sz w:val="18"/>
      <w:szCs w:val="18"/>
      <w:lang w:val="en-NZ" w:eastAsia="en-GB"/>
    </w:rPr>
  </w:style>
  <w:style w:type="character" w:customStyle="1" w:styleId="Heading9Char">
    <w:name w:val="Heading 9 Char"/>
    <w:basedOn w:val="DefaultParagraphFont"/>
    <w:link w:val="Heading9"/>
    <w:uiPriority w:val="9"/>
    <w:semiHidden/>
    <w:rsid w:val="009C427E"/>
    <w:rPr>
      <w:rFonts w:ascii="Times New Roman" w:eastAsia="Times New Roman" w:hAnsi="Times New Roman" w:cs="Times New Roman"/>
      <w:i/>
      <w:caps/>
      <w:spacing w:val="10"/>
      <w:sz w:val="18"/>
      <w:szCs w:val="18"/>
      <w:lang w:val="en-NZ" w:eastAsia="en-GB"/>
    </w:rPr>
  </w:style>
  <w:style w:type="character" w:styleId="UnresolvedMention">
    <w:name w:val="Unresolved Mention"/>
    <w:basedOn w:val="DefaultParagraphFont"/>
    <w:uiPriority w:val="99"/>
    <w:unhideWhenUsed/>
    <w:rsid w:val="009C427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C427E"/>
    <w:rPr>
      <w:b/>
      <w:bCs/>
    </w:rPr>
  </w:style>
  <w:style w:type="character" w:customStyle="1" w:styleId="CommentSubjectChar">
    <w:name w:val="Comment Subject Char"/>
    <w:basedOn w:val="CommentTextChar"/>
    <w:link w:val="CommentSubject"/>
    <w:uiPriority w:val="99"/>
    <w:semiHidden/>
    <w:rsid w:val="009C427E"/>
    <w:rPr>
      <w:rFonts w:eastAsia="Times New Roman" w:cs="Times New Roman"/>
      <w:b/>
      <w:bCs/>
      <w:sz w:val="20"/>
      <w:szCs w:val="20"/>
      <w:lang w:val="en-NZ" w:eastAsia="en-GB"/>
    </w:rPr>
  </w:style>
  <w:style w:type="character" w:styleId="FollowedHyperlink">
    <w:name w:val="FollowedHyperlink"/>
    <w:basedOn w:val="DefaultParagraphFont"/>
    <w:uiPriority w:val="99"/>
    <w:semiHidden/>
    <w:unhideWhenUsed/>
    <w:rsid w:val="009C427E"/>
    <w:rPr>
      <w:color w:val="954F72" w:themeColor="followedHyperlink"/>
      <w:u w:val="single"/>
    </w:rPr>
  </w:style>
  <w:style w:type="character" w:customStyle="1" w:styleId="markedcontent">
    <w:name w:val="markedcontent"/>
    <w:basedOn w:val="DefaultParagraphFont"/>
    <w:rsid w:val="009C427E"/>
  </w:style>
  <w:style w:type="table" w:styleId="TableGrid">
    <w:name w:val="Table Grid"/>
    <w:basedOn w:val="TableNormal"/>
    <w:uiPriority w:val="39"/>
    <w:rsid w:val="009C427E"/>
    <w:pPr>
      <w:spacing w:after="0" w:line="240" w:lineRule="auto"/>
    </w:pPr>
    <w:rPr>
      <w:rFonts w:asciiTheme="minorHAnsi" w:hAnsiTheme="minorHAnsi"/>
      <w:sz w:val="24"/>
      <w:szCs w:val="24"/>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9C427E"/>
  </w:style>
  <w:style w:type="paragraph" w:styleId="TOCHeading">
    <w:name w:val="TOC Heading"/>
    <w:basedOn w:val="Heading1"/>
    <w:next w:val="Normal"/>
    <w:uiPriority w:val="39"/>
    <w:unhideWhenUsed/>
    <w:qFormat/>
    <w:rsid w:val="009C427E"/>
    <w:pPr>
      <w:keepNext w:val="0"/>
      <w:keepLines w:val="0"/>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0" w:line="240" w:lineRule="auto"/>
      <w:outlineLvl w:val="9"/>
    </w:pPr>
    <w:rPr>
      <w:rFonts w:ascii="Times New Roman" w:eastAsia="Times New Roman" w:hAnsi="Times New Roman" w:cs="Times New Roman"/>
      <w:b/>
      <w:bCs/>
      <w:caps/>
      <w:color w:val="FFFFFF" w:themeColor="background1"/>
      <w:spacing w:val="15"/>
      <w:sz w:val="22"/>
      <w:szCs w:val="22"/>
      <w:lang w:val="en-NZ" w:eastAsia="en-GB"/>
    </w:rPr>
  </w:style>
  <w:style w:type="paragraph" w:styleId="TOC2">
    <w:name w:val="toc 2"/>
    <w:basedOn w:val="Normal"/>
    <w:next w:val="Normal"/>
    <w:autoRedefine/>
    <w:uiPriority w:val="39"/>
    <w:unhideWhenUsed/>
    <w:rsid w:val="008C7D7E"/>
    <w:pPr>
      <w:tabs>
        <w:tab w:val="right" w:leader="dot" w:pos="9016"/>
      </w:tabs>
      <w:spacing w:before="120" w:after="120" w:line="240" w:lineRule="auto"/>
      <w:ind w:left="238"/>
    </w:pPr>
    <w:rPr>
      <w:rFonts w:asciiTheme="minorHAnsi" w:eastAsia="Times New Roman" w:hAnsiTheme="minorHAnsi" w:cstheme="minorHAnsi"/>
      <w:smallCaps/>
      <w:sz w:val="20"/>
      <w:szCs w:val="20"/>
      <w:lang w:val="en-NZ" w:eastAsia="en-GB"/>
    </w:rPr>
  </w:style>
  <w:style w:type="paragraph" w:styleId="TOC1">
    <w:name w:val="toc 1"/>
    <w:basedOn w:val="Normal"/>
    <w:next w:val="Normal"/>
    <w:autoRedefine/>
    <w:uiPriority w:val="39"/>
    <w:unhideWhenUsed/>
    <w:rsid w:val="009C427E"/>
    <w:pPr>
      <w:spacing w:before="120" w:after="120" w:line="240" w:lineRule="auto"/>
    </w:pPr>
    <w:rPr>
      <w:rFonts w:asciiTheme="minorHAnsi" w:eastAsia="Times New Roman" w:hAnsiTheme="minorHAnsi" w:cstheme="minorHAnsi"/>
      <w:b/>
      <w:bCs/>
      <w:caps/>
      <w:sz w:val="20"/>
      <w:szCs w:val="20"/>
      <w:lang w:val="en-NZ" w:eastAsia="en-GB"/>
    </w:rPr>
  </w:style>
  <w:style w:type="paragraph" w:styleId="TOC3">
    <w:name w:val="toc 3"/>
    <w:basedOn w:val="Normal"/>
    <w:next w:val="Normal"/>
    <w:autoRedefine/>
    <w:uiPriority w:val="39"/>
    <w:unhideWhenUsed/>
    <w:rsid w:val="00237BB9"/>
    <w:pPr>
      <w:tabs>
        <w:tab w:val="right" w:leader="dot" w:pos="9016"/>
      </w:tabs>
      <w:spacing w:after="120" w:line="240" w:lineRule="auto"/>
      <w:ind w:left="482"/>
    </w:pPr>
    <w:rPr>
      <w:rFonts w:asciiTheme="minorHAnsi" w:eastAsia="Times New Roman" w:hAnsiTheme="minorHAnsi" w:cstheme="minorHAnsi"/>
      <w:i/>
      <w:iCs/>
      <w:sz w:val="20"/>
      <w:szCs w:val="20"/>
      <w:lang w:val="en-NZ" w:eastAsia="en-GB"/>
    </w:rPr>
  </w:style>
  <w:style w:type="paragraph" w:styleId="TOC4">
    <w:name w:val="toc 4"/>
    <w:basedOn w:val="Normal"/>
    <w:next w:val="Normal"/>
    <w:autoRedefine/>
    <w:uiPriority w:val="39"/>
    <w:semiHidden/>
    <w:unhideWhenUsed/>
    <w:rsid w:val="009C427E"/>
    <w:pPr>
      <w:spacing w:after="0" w:line="240" w:lineRule="auto"/>
      <w:ind w:left="720"/>
    </w:pPr>
    <w:rPr>
      <w:rFonts w:asciiTheme="minorHAnsi" w:eastAsia="Times New Roman" w:hAnsiTheme="minorHAnsi" w:cstheme="minorHAnsi"/>
      <w:sz w:val="18"/>
      <w:szCs w:val="18"/>
      <w:lang w:val="en-NZ" w:eastAsia="en-GB"/>
    </w:rPr>
  </w:style>
  <w:style w:type="paragraph" w:styleId="TOC5">
    <w:name w:val="toc 5"/>
    <w:basedOn w:val="Normal"/>
    <w:next w:val="Normal"/>
    <w:autoRedefine/>
    <w:uiPriority w:val="39"/>
    <w:semiHidden/>
    <w:unhideWhenUsed/>
    <w:rsid w:val="009C427E"/>
    <w:pPr>
      <w:spacing w:after="0" w:line="240" w:lineRule="auto"/>
      <w:ind w:left="960"/>
    </w:pPr>
    <w:rPr>
      <w:rFonts w:asciiTheme="minorHAnsi" w:eastAsia="Times New Roman" w:hAnsiTheme="minorHAnsi" w:cstheme="minorHAnsi"/>
      <w:sz w:val="18"/>
      <w:szCs w:val="18"/>
      <w:lang w:val="en-NZ" w:eastAsia="en-GB"/>
    </w:rPr>
  </w:style>
  <w:style w:type="paragraph" w:styleId="TOC6">
    <w:name w:val="toc 6"/>
    <w:basedOn w:val="Normal"/>
    <w:next w:val="Normal"/>
    <w:autoRedefine/>
    <w:uiPriority w:val="39"/>
    <w:semiHidden/>
    <w:unhideWhenUsed/>
    <w:rsid w:val="009C427E"/>
    <w:pPr>
      <w:spacing w:after="0" w:line="240" w:lineRule="auto"/>
      <w:ind w:left="1200"/>
    </w:pPr>
    <w:rPr>
      <w:rFonts w:asciiTheme="minorHAnsi" w:eastAsia="Times New Roman" w:hAnsiTheme="minorHAnsi" w:cstheme="minorHAnsi"/>
      <w:sz w:val="18"/>
      <w:szCs w:val="18"/>
      <w:lang w:val="en-NZ" w:eastAsia="en-GB"/>
    </w:rPr>
  </w:style>
  <w:style w:type="paragraph" w:styleId="TOC7">
    <w:name w:val="toc 7"/>
    <w:basedOn w:val="Normal"/>
    <w:next w:val="Normal"/>
    <w:autoRedefine/>
    <w:uiPriority w:val="39"/>
    <w:semiHidden/>
    <w:unhideWhenUsed/>
    <w:rsid w:val="009C427E"/>
    <w:pPr>
      <w:spacing w:after="0" w:line="240" w:lineRule="auto"/>
      <w:ind w:left="1440"/>
    </w:pPr>
    <w:rPr>
      <w:rFonts w:asciiTheme="minorHAnsi" w:eastAsia="Times New Roman" w:hAnsiTheme="minorHAnsi" w:cstheme="minorHAnsi"/>
      <w:sz w:val="18"/>
      <w:szCs w:val="18"/>
      <w:lang w:val="en-NZ" w:eastAsia="en-GB"/>
    </w:rPr>
  </w:style>
  <w:style w:type="paragraph" w:styleId="TOC8">
    <w:name w:val="toc 8"/>
    <w:basedOn w:val="Normal"/>
    <w:next w:val="Normal"/>
    <w:autoRedefine/>
    <w:uiPriority w:val="39"/>
    <w:semiHidden/>
    <w:unhideWhenUsed/>
    <w:rsid w:val="009C427E"/>
    <w:pPr>
      <w:spacing w:after="0" w:line="240" w:lineRule="auto"/>
      <w:ind w:left="1680"/>
    </w:pPr>
    <w:rPr>
      <w:rFonts w:asciiTheme="minorHAnsi" w:eastAsia="Times New Roman" w:hAnsiTheme="minorHAnsi" w:cstheme="minorHAnsi"/>
      <w:sz w:val="18"/>
      <w:szCs w:val="18"/>
      <w:lang w:val="en-NZ" w:eastAsia="en-GB"/>
    </w:rPr>
  </w:style>
  <w:style w:type="paragraph" w:styleId="TOC9">
    <w:name w:val="toc 9"/>
    <w:basedOn w:val="Normal"/>
    <w:next w:val="Normal"/>
    <w:autoRedefine/>
    <w:uiPriority w:val="39"/>
    <w:semiHidden/>
    <w:unhideWhenUsed/>
    <w:rsid w:val="009C427E"/>
    <w:pPr>
      <w:spacing w:after="0" w:line="240" w:lineRule="auto"/>
      <w:ind w:left="1920"/>
    </w:pPr>
    <w:rPr>
      <w:rFonts w:asciiTheme="minorHAnsi" w:eastAsia="Times New Roman" w:hAnsiTheme="minorHAnsi" w:cstheme="minorHAnsi"/>
      <w:sz w:val="18"/>
      <w:szCs w:val="18"/>
      <w:lang w:val="en-NZ" w:eastAsia="en-GB"/>
    </w:rPr>
  </w:style>
  <w:style w:type="paragraph" w:customStyle="1" w:styleId="Default">
    <w:name w:val="Default"/>
    <w:rsid w:val="009C427E"/>
    <w:pPr>
      <w:autoSpaceDE w:val="0"/>
      <w:autoSpaceDN w:val="0"/>
      <w:adjustRightInd w:val="0"/>
      <w:spacing w:after="0" w:line="240" w:lineRule="auto"/>
    </w:pPr>
    <w:rPr>
      <w:rFonts w:eastAsiaTheme="minorEastAsia" w:cs="Arial"/>
      <w:color w:val="000000"/>
      <w:sz w:val="24"/>
      <w:szCs w:val="24"/>
      <w:lang w:val="en-GB"/>
    </w:rPr>
  </w:style>
  <w:style w:type="character" w:styleId="Emphasis">
    <w:name w:val="Emphasis"/>
    <w:basedOn w:val="DefaultParagraphFont"/>
    <w:uiPriority w:val="20"/>
    <w:qFormat/>
    <w:rsid w:val="009C427E"/>
    <w:rPr>
      <w:i/>
      <w:iCs/>
    </w:rPr>
  </w:style>
  <w:style w:type="numbering" w:customStyle="1" w:styleId="CurrentList1">
    <w:name w:val="Current List1"/>
    <w:uiPriority w:val="99"/>
    <w:rsid w:val="009C427E"/>
    <w:pPr>
      <w:numPr>
        <w:numId w:val="25"/>
      </w:numPr>
    </w:pPr>
  </w:style>
  <w:style w:type="character" w:customStyle="1" w:styleId="product-banner-author-name">
    <w:name w:val="product-banner-author-name"/>
    <w:basedOn w:val="DefaultParagraphFont"/>
    <w:rsid w:val="009C427E"/>
  </w:style>
  <w:style w:type="character" w:styleId="PageNumber">
    <w:name w:val="page number"/>
    <w:basedOn w:val="DefaultParagraphFont"/>
    <w:uiPriority w:val="99"/>
    <w:semiHidden/>
    <w:unhideWhenUsed/>
    <w:rsid w:val="009C427E"/>
  </w:style>
  <w:style w:type="paragraph" w:styleId="Caption">
    <w:name w:val="caption"/>
    <w:basedOn w:val="Normal"/>
    <w:next w:val="Normal"/>
    <w:uiPriority w:val="35"/>
    <w:semiHidden/>
    <w:unhideWhenUsed/>
    <w:qFormat/>
    <w:rsid w:val="009C427E"/>
    <w:pPr>
      <w:spacing w:after="0" w:line="240" w:lineRule="auto"/>
    </w:pPr>
    <w:rPr>
      <w:rFonts w:ascii="Times New Roman" w:eastAsia="Times New Roman" w:hAnsi="Times New Roman" w:cs="Times New Roman"/>
      <w:b/>
      <w:bCs/>
      <w:color w:val="2F5496" w:themeColor="accent1" w:themeShade="BF"/>
      <w:sz w:val="16"/>
      <w:szCs w:val="16"/>
      <w:lang w:val="en-NZ" w:eastAsia="en-GB"/>
    </w:rPr>
  </w:style>
  <w:style w:type="paragraph" w:styleId="Subtitle">
    <w:name w:val="Subtitle"/>
    <w:basedOn w:val="Normal"/>
    <w:next w:val="Normal"/>
    <w:link w:val="SubtitleChar"/>
    <w:uiPriority w:val="11"/>
    <w:qFormat/>
    <w:rsid w:val="009C427E"/>
    <w:pPr>
      <w:spacing w:after="1000" w:line="240" w:lineRule="auto"/>
    </w:pPr>
    <w:rPr>
      <w:rFonts w:ascii="Times New Roman" w:eastAsia="Times New Roman" w:hAnsi="Times New Roman" w:cs="Times New Roman"/>
      <w:caps/>
      <w:color w:val="595959" w:themeColor="text1" w:themeTint="A6"/>
      <w:spacing w:val="10"/>
      <w:sz w:val="24"/>
      <w:szCs w:val="24"/>
      <w:lang w:val="en-NZ" w:eastAsia="en-GB"/>
    </w:rPr>
  </w:style>
  <w:style w:type="character" w:customStyle="1" w:styleId="SubtitleChar">
    <w:name w:val="Subtitle Char"/>
    <w:basedOn w:val="DefaultParagraphFont"/>
    <w:link w:val="Subtitle"/>
    <w:uiPriority w:val="11"/>
    <w:rsid w:val="009C427E"/>
    <w:rPr>
      <w:rFonts w:ascii="Times New Roman" w:eastAsia="Times New Roman" w:hAnsi="Times New Roman" w:cs="Times New Roman"/>
      <w:caps/>
      <w:color w:val="595959" w:themeColor="text1" w:themeTint="A6"/>
      <w:spacing w:val="10"/>
      <w:sz w:val="24"/>
      <w:szCs w:val="24"/>
      <w:lang w:val="en-NZ" w:eastAsia="en-GB"/>
    </w:rPr>
  </w:style>
  <w:style w:type="paragraph" w:styleId="NoSpacing">
    <w:name w:val="No Spacing"/>
    <w:basedOn w:val="Normal"/>
    <w:link w:val="NoSpacingChar"/>
    <w:uiPriority w:val="1"/>
    <w:qFormat/>
    <w:rsid w:val="009C427E"/>
    <w:pPr>
      <w:spacing w:after="0" w:line="240" w:lineRule="auto"/>
    </w:pPr>
    <w:rPr>
      <w:rFonts w:ascii="Times New Roman" w:eastAsia="Times New Roman" w:hAnsi="Times New Roman" w:cs="Times New Roman"/>
      <w:sz w:val="24"/>
      <w:szCs w:val="24"/>
      <w:lang w:val="en-NZ" w:eastAsia="en-GB"/>
    </w:rPr>
  </w:style>
  <w:style w:type="character" w:customStyle="1" w:styleId="NoSpacingChar">
    <w:name w:val="No Spacing Char"/>
    <w:basedOn w:val="DefaultParagraphFont"/>
    <w:link w:val="NoSpacing"/>
    <w:uiPriority w:val="1"/>
    <w:rsid w:val="009C427E"/>
    <w:rPr>
      <w:rFonts w:ascii="Times New Roman" w:eastAsia="Times New Roman" w:hAnsi="Times New Roman" w:cs="Times New Roman"/>
      <w:sz w:val="24"/>
      <w:szCs w:val="24"/>
      <w:lang w:val="en-NZ" w:eastAsia="en-GB"/>
    </w:rPr>
  </w:style>
  <w:style w:type="paragraph" w:styleId="Quote">
    <w:name w:val="Quote"/>
    <w:basedOn w:val="Normal"/>
    <w:next w:val="Normal"/>
    <w:link w:val="QuoteChar"/>
    <w:uiPriority w:val="29"/>
    <w:qFormat/>
    <w:rsid w:val="009C427E"/>
    <w:pPr>
      <w:spacing w:after="0" w:line="240" w:lineRule="auto"/>
    </w:pPr>
    <w:rPr>
      <w:rFonts w:ascii="Times New Roman" w:eastAsia="Times New Roman" w:hAnsi="Times New Roman" w:cs="Times New Roman"/>
      <w:i/>
      <w:iCs/>
      <w:sz w:val="24"/>
      <w:szCs w:val="24"/>
      <w:lang w:val="en-NZ" w:eastAsia="en-GB"/>
    </w:rPr>
  </w:style>
  <w:style w:type="character" w:customStyle="1" w:styleId="QuoteChar">
    <w:name w:val="Quote Char"/>
    <w:basedOn w:val="DefaultParagraphFont"/>
    <w:link w:val="Quote"/>
    <w:uiPriority w:val="29"/>
    <w:rsid w:val="009C427E"/>
    <w:rPr>
      <w:rFonts w:ascii="Times New Roman" w:eastAsia="Times New Roman" w:hAnsi="Times New Roman" w:cs="Times New Roman"/>
      <w:i/>
      <w:iCs/>
      <w:sz w:val="24"/>
      <w:szCs w:val="24"/>
      <w:lang w:val="en-NZ" w:eastAsia="en-GB"/>
    </w:rPr>
  </w:style>
  <w:style w:type="paragraph" w:styleId="IntenseQuote">
    <w:name w:val="Intense Quote"/>
    <w:basedOn w:val="Normal"/>
    <w:next w:val="Normal"/>
    <w:link w:val="IntenseQuoteChar"/>
    <w:uiPriority w:val="30"/>
    <w:qFormat/>
    <w:rsid w:val="009C427E"/>
    <w:pPr>
      <w:pBdr>
        <w:top w:val="single" w:sz="4" w:space="10" w:color="4472C4" w:themeColor="accent1"/>
        <w:left w:val="single" w:sz="4" w:space="10" w:color="4472C4" w:themeColor="accent1"/>
      </w:pBdr>
      <w:spacing w:after="0" w:line="240" w:lineRule="auto"/>
      <w:ind w:left="1296" w:right="1152"/>
      <w:jc w:val="both"/>
    </w:pPr>
    <w:rPr>
      <w:rFonts w:ascii="Times New Roman" w:eastAsia="Times New Roman" w:hAnsi="Times New Roman" w:cs="Times New Roman"/>
      <w:i/>
      <w:iCs/>
      <w:color w:val="4472C4" w:themeColor="accent1"/>
      <w:sz w:val="24"/>
      <w:szCs w:val="24"/>
      <w:lang w:val="en-NZ" w:eastAsia="en-GB"/>
    </w:rPr>
  </w:style>
  <w:style w:type="character" w:customStyle="1" w:styleId="IntenseQuoteChar">
    <w:name w:val="Intense Quote Char"/>
    <w:basedOn w:val="DefaultParagraphFont"/>
    <w:link w:val="IntenseQuote"/>
    <w:uiPriority w:val="30"/>
    <w:rsid w:val="009C427E"/>
    <w:rPr>
      <w:rFonts w:ascii="Times New Roman" w:eastAsia="Times New Roman" w:hAnsi="Times New Roman" w:cs="Times New Roman"/>
      <w:i/>
      <w:iCs/>
      <w:color w:val="4472C4" w:themeColor="accent1"/>
      <w:sz w:val="24"/>
      <w:szCs w:val="24"/>
      <w:lang w:val="en-NZ" w:eastAsia="en-GB"/>
    </w:rPr>
  </w:style>
  <w:style w:type="character" w:styleId="SubtleEmphasis">
    <w:name w:val="Subtle Emphasis"/>
    <w:uiPriority w:val="19"/>
    <w:qFormat/>
    <w:rsid w:val="009C427E"/>
    <w:rPr>
      <w:i/>
      <w:iCs/>
      <w:color w:val="1F3763" w:themeColor="accent1" w:themeShade="7F"/>
    </w:rPr>
  </w:style>
  <w:style w:type="character" w:styleId="IntenseEmphasis">
    <w:name w:val="Intense Emphasis"/>
    <w:uiPriority w:val="21"/>
    <w:qFormat/>
    <w:rsid w:val="009C427E"/>
    <w:rPr>
      <w:b/>
      <w:bCs/>
      <w:caps/>
      <w:color w:val="1F3763" w:themeColor="accent1" w:themeShade="7F"/>
      <w:spacing w:val="10"/>
    </w:rPr>
  </w:style>
  <w:style w:type="character" w:styleId="SubtleReference">
    <w:name w:val="Subtle Reference"/>
    <w:uiPriority w:val="31"/>
    <w:qFormat/>
    <w:rsid w:val="009C427E"/>
    <w:rPr>
      <w:b/>
      <w:bCs/>
      <w:color w:val="4472C4" w:themeColor="accent1"/>
    </w:rPr>
  </w:style>
  <w:style w:type="character" w:styleId="IntenseReference">
    <w:name w:val="Intense Reference"/>
    <w:uiPriority w:val="32"/>
    <w:qFormat/>
    <w:rsid w:val="009C427E"/>
    <w:rPr>
      <w:b/>
      <w:bCs/>
      <w:i/>
      <w:iCs/>
      <w:caps/>
      <w:color w:val="4472C4" w:themeColor="accent1"/>
    </w:rPr>
  </w:style>
  <w:style w:type="character" w:styleId="BookTitle">
    <w:name w:val="Book Title"/>
    <w:uiPriority w:val="33"/>
    <w:qFormat/>
    <w:rsid w:val="009C427E"/>
    <w:rPr>
      <w:b/>
      <w:bCs/>
      <w:i/>
      <w:iCs/>
      <w:spacing w:val="9"/>
    </w:rPr>
  </w:style>
  <w:style w:type="character" w:styleId="HTMLCite">
    <w:name w:val="HTML Cite"/>
    <w:basedOn w:val="DefaultParagraphFont"/>
    <w:uiPriority w:val="99"/>
    <w:semiHidden/>
    <w:unhideWhenUsed/>
    <w:rsid w:val="009C427E"/>
    <w:rPr>
      <w:i/>
      <w:iCs/>
    </w:rPr>
  </w:style>
  <w:style w:type="character" w:customStyle="1" w:styleId="cs1-format">
    <w:name w:val="cs1-format"/>
    <w:basedOn w:val="DefaultParagraphFont"/>
    <w:rsid w:val="009C427E"/>
  </w:style>
  <w:style w:type="character" w:customStyle="1" w:styleId="ls1">
    <w:name w:val="ls1"/>
    <w:basedOn w:val="DefaultParagraphFont"/>
    <w:rsid w:val="009C427E"/>
  </w:style>
  <w:style w:type="character" w:customStyle="1" w:styleId="ws5">
    <w:name w:val="ws5"/>
    <w:basedOn w:val="DefaultParagraphFont"/>
    <w:rsid w:val="009C427E"/>
  </w:style>
  <w:style w:type="character" w:customStyle="1" w:styleId="ls4">
    <w:name w:val="ls4"/>
    <w:basedOn w:val="DefaultParagraphFont"/>
    <w:rsid w:val="009C427E"/>
  </w:style>
  <w:style w:type="character" w:customStyle="1" w:styleId="ff13">
    <w:name w:val="ff13"/>
    <w:basedOn w:val="DefaultParagraphFont"/>
    <w:rsid w:val="009C427E"/>
  </w:style>
  <w:style w:type="character" w:customStyle="1" w:styleId="fff">
    <w:name w:val="fff"/>
    <w:basedOn w:val="DefaultParagraphFont"/>
    <w:rsid w:val="009C427E"/>
  </w:style>
  <w:style w:type="character" w:customStyle="1" w:styleId="ff10">
    <w:name w:val="ff10"/>
    <w:basedOn w:val="DefaultParagraphFont"/>
    <w:rsid w:val="009C427E"/>
  </w:style>
  <w:style w:type="character" w:customStyle="1" w:styleId="ws3">
    <w:name w:val="ws3"/>
    <w:basedOn w:val="DefaultParagraphFont"/>
    <w:rsid w:val="009C427E"/>
  </w:style>
  <w:style w:type="character" w:customStyle="1" w:styleId="ls2">
    <w:name w:val="ls2"/>
    <w:basedOn w:val="DefaultParagraphFont"/>
    <w:rsid w:val="009C427E"/>
  </w:style>
  <w:style w:type="character" w:customStyle="1" w:styleId="ls3">
    <w:name w:val="ls3"/>
    <w:basedOn w:val="DefaultParagraphFont"/>
    <w:rsid w:val="009C427E"/>
  </w:style>
  <w:style w:type="character" w:customStyle="1" w:styleId="show-for-sr">
    <w:name w:val="show-for-sr"/>
    <w:basedOn w:val="DefaultParagraphFont"/>
    <w:rsid w:val="009C427E"/>
  </w:style>
  <w:style w:type="table" w:styleId="GridTable4-Accent5">
    <w:name w:val="Grid Table 4 Accent 5"/>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4">
    <w:name w:val="Grid Table 4 Accent 4"/>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2">
    <w:name w:val="Grid Table 4 Accent 2"/>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3-Accent6">
    <w:name w:val="Grid Table 3 Accent 6"/>
    <w:basedOn w:val="TableNormal"/>
    <w:uiPriority w:val="48"/>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7Colorful-Accent4">
    <w:name w:val="Grid Table 7 Colorful Accent 4"/>
    <w:basedOn w:val="TableNormal"/>
    <w:uiPriority w:val="52"/>
    <w:rsid w:val="009C427E"/>
    <w:pPr>
      <w:spacing w:before="200" w:after="0" w:line="240" w:lineRule="auto"/>
    </w:pPr>
    <w:rPr>
      <w:rFonts w:asciiTheme="minorHAnsi" w:eastAsiaTheme="minorEastAsia" w:hAnsiTheme="minorHAnsi"/>
      <w:color w:val="BF8F00" w:themeColor="accent4" w:themeShade="BF"/>
      <w:lang w:val="en-NZ"/>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ListTable2-Accent4">
    <w:name w:val="List Table 2 Accent 4"/>
    <w:basedOn w:val="TableNormal"/>
    <w:uiPriority w:val="47"/>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3-Accent4">
    <w:name w:val="List Table 3 Accent 4"/>
    <w:basedOn w:val="TableNormal"/>
    <w:uiPriority w:val="48"/>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js-about-item-abstr">
    <w:name w:val="js-about-item-abstr"/>
    <w:basedOn w:val="DefaultParagraphFont"/>
    <w:rsid w:val="009C427E"/>
  </w:style>
  <w:style w:type="paragraph" w:styleId="Bibliography">
    <w:name w:val="Bibliography"/>
    <w:basedOn w:val="Normal"/>
    <w:next w:val="Normal"/>
    <w:uiPriority w:val="37"/>
    <w:unhideWhenUsed/>
    <w:rsid w:val="009C427E"/>
    <w:pPr>
      <w:spacing w:after="0" w:line="240" w:lineRule="auto"/>
    </w:pPr>
    <w:rPr>
      <w:rFonts w:ascii="Times New Roman" w:eastAsia="Times New Roman" w:hAnsi="Times New Roman" w:cs="Times New Roman"/>
      <w:sz w:val="24"/>
      <w:szCs w:val="24"/>
      <w:lang w:val="en-NZ" w:eastAsia="en-GB"/>
    </w:rPr>
  </w:style>
  <w:style w:type="table" w:styleId="PlainTable2">
    <w:name w:val="Plain Table 2"/>
    <w:basedOn w:val="TableNormal"/>
    <w:uiPriority w:val="42"/>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Accent4">
    <w:name w:val="Grid Table 1 Light Accent 4"/>
    <w:basedOn w:val="TableNormal"/>
    <w:uiPriority w:val="46"/>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customStyle="1" w:styleId="personname">
    <w:name w:val="person_name"/>
    <w:basedOn w:val="DefaultParagraphFont"/>
    <w:rsid w:val="009C427E"/>
  </w:style>
  <w:style w:type="character" w:customStyle="1" w:styleId="Mencinsinresolver1">
    <w:name w:val="Mención sin resolver1"/>
    <w:basedOn w:val="DefaultParagraphFont"/>
    <w:uiPriority w:val="99"/>
    <w:semiHidden/>
    <w:unhideWhenUsed/>
    <w:rsid w:val="009C427E"/>
    <w:rPr>
      <w:color w:val="605E5C"/>
      <w:shd w:val="clear" w:color="auto" w:fill="E1DFDD"/>
    </w:rPr>
  </w:style>
  <w:style w:type="table" w:customStyle="1" w:styleId="Tablaconcuadrcula4-nfasis51">
    <w:name w:val="Tabla con cuadrícula 4 - Énfasis 5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aconcuadrcula4-nfasis11">
    <w:name w:val="Tabla con cuadrícula 4 - Énfasis 1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concuadrcula4-nfasis41">
    <w:name w:val="Tabla con cuadrícula 4 - Énfasis 4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concuadrcula4-nfasis21">
    <w:name w:val="Tabla con cuadrícula 4 - Énfasis 2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concuadrcula3-nfasis61">
    <w:name w:val="Tabla con cuadrícula 3 - Énfasis 61"/>
    <w:basedOn w:val="TableNormal"/>
    <w:uiPriority w:val="48"/>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Tablaconcuadrcula7concolores-nfasis41">
    <w:name w:val="Tabla con cuadrícula 7 con colores - Énfasis 41"/>
    <w:basedOn w:val="TableNormal"/>
    <w:uiPriority w:val="52"/>
    <w:rsid w:val="009C427E"/>
    <w:pPr>
      <w:spacing w:before="200" w:after="0" w:line="240" w:lineRule="auto"/>
    </w:pPr>
    <w:rPr>
      <w:rFonts w:asciiTheme="minorHAnsi" w:eastAsiaTheme="minorEastAsia" w:hAnsiTheme="minorHAnsi"/>
      <w:color w:val="BF8F00" w:themeColor="accent4" w:themeShade="BF"/>
      <w:lang w:val="en-NZ"/>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Tabladelista2-nfasis41">
    <w:name w:val="Tabla de lista 2 - Énfasis 41"/>
    <w:basedOn w:val="TableNormal"/>
    <w:uiPriority w:val="47"/>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3-nfasis41">
    <w:name w:val="Tabla de lista 3 - Énfasis 41"/>
    <w:basedOn w:val="TableNormal"/>
    <w:uiPriority w:val="48"/>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anormal21">
    <w:name w:val="Tabla normal 21"/>
    <w:basedOn w:val="TableNormal"/>
    <w:uiPriority w:val="42"/>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1clara-nfasis41">
    <w:name w:val="Tabla con cuadrícula 1 clara - Énfasis 41"/>
    <w:basedOn w:val="TableNormal"/>
    <w:uiPriority w:val="46"/>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9C427E"/>
    <w:rPr>
      <w:color w:val="605E5C"/>
      <w:shd w:val="clear" w:color="auto" w:fill="E1DFDD"/>
    </w:rPr>
  </w:style>
  <w:style w:type="table" w:customStyle="1" w:styleId="GridTable4-Accent51">
    <w:name w:val="Grid Table 4 - Accent 5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11">
    <w:name w:val="Grid Table 4 - Accent 1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41">
    <w:name w:val="Grid Table 4 - Accent 4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21">
    <w:name w:val="Grid Table 4 - Accent 2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3-Accent61">
    <w:name w:val="Grid Table 3 - Accent 61"/>
    <w:basedOn w:val="TableNormal"/>
    <w:uiPriority w:val="48"/>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1">
    <w:name w:val="Grid Table 7 Colorful - Accent 41"/>
    <w:basedOn w:val="TableNormal"/>
    <w:uiPriority w:val="52"/>
    <w:rsid w:val="009C427E"/>
    <w:pPr>
      <w:spacing w:before="200" w:after="0" w:line="240" w:lineRule="auto"/>
    </w:pPr>
    <w:rPr>
      <w:rFonts w:asciiTheme="minorHAnsi" w:eastAsiaTheme="minorEastAsia" w:hAnsiTheme="minorHAnsi"/>
      <w:color w:val="BF8F00" w:themeColor="accent4" w:themeShade="BF"/>
      <w:lang w:val="en-NZ"/>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2-Accent41">
    <w:name w:val="List Table 2 - Accent 41"/>
    <w:basedOn w:val="TableNormal"/>
    <w:uiPriority w:val="47"/>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3-Accent41">
    <w:name w:val="List Table 3 - Accent 41"/>
    <w:basedOn w:val="TableNormal"/>
    <w:uiPriority w:val="48"/>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PlainTable21">
    <w:name w:val="Plain Table 21"/>
    <w:basedOn w:val="TableNormal"/>
    <w:uiPriority w:val="42"/>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Accent41">
    <w:name w:val="Grid Table 1 Light - Accent 41"/>
    <w:basedOn w:val="TableNormal"/>
    <w:uiPriority w:val="46"/>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7ColourfulAccent41">
    <w:name w:val="Grid Table 7 Colourful – Accent 41"/>
    <w:basedOn w:val="TableNormal"/>
    <w:uiPriority w:val="52"/>
    <w:rsid w:val="009C427E"/>
    <w:pPr>
      <w:spacing w:before="200" w:after="0" w:line="240" w:lineRule="auto"/>
    </w:pPr>
    <w:rPr>
      <w:rFonts w:asciiTheme="minorHAnsi" w:eastAsiaTheme="minorEastAsia" w:hAnsiTheme="minorHAnsi"/>
      <w:color w:val="BF8F00" w:themeColor="accent4" w:themeShade="BF"/>
      <w:lang w:val="en-NZ"/>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character" w:customStyle="1" w:styleId="author">
    <w:name w:val="author"/>
    <w:basedOn w:val="DefaultParagraphFont"/>
    <w:rsid w:val="009C427E"/>
  </w:style>
  <w:style w:type="character" w:customStyle="1" w:styleId="pubyear">
    <w:name w:val="pubyear"/>
    <w:basedOn w:val="DefaultParagraphFont"/>
    <w:rsid w:val="009C427E"/>
  </w:style>
  <w:style w:type="character" w:customStyle="1" w:styleId="articletitle">
    <w:name w:val="articletitle"/>
    <w:basedOn w:val="DefaultParagraphFont"/>
    <w:rsid w:val="009C427E"/>
  </w:style>
  <w:style w:type="character" w:customStyle="1" w:styleId="journaltitle">
    <w:name w:val="journaltitle"/>
    <w:basedOn w:val="DefaultParagraphFont"/>
    <w:rsid w:val="009C427E"/>
  </w:style>
  <w:style w:type="character" w:customStyle="1" w:styleId="vol">
    <w:name w:val="vol"/>
    <w:basedOn w:val="DefaultParagraphFont"/>
    <w:rsid w:val="009C427E"/>
  </w:style>
  <w:style w:type="character" w:customStyle="1" w:styleId="pagefirst">
    <w:name w:val="pagefirst"/>
    <w:basedOn w:val="DefaultParagraphFont"/>
    <w:rsid w:val="009C427E"/>
  </w:style>
  <w:style w:type="character" w:customStyle="1" w:styleId="pagelast">
    <w:name w:val="pagelast"/>
    <w:basedOn w:val="DefaultParagraphFont"/>
    <w:rsid w:val="009C427E"/>
  </w:style>
  <w:style w:type="character" w:customStyle="1" w:styleId="referencemixed-citation">
    <w:name w:val="reference__mixed-citation"/>
    <w:basedOn w:val="DefaultParagraphFont"/>
    <w:rsid w:val="009C427E"/>
  </w:style>
  <w:style w:type="character" w:customStyle="1" w:styleId="referenceperson-group">
    <w:name w:val="reference__person-group"/>
    <w:basedOn w:val="DefaultParagraphFont"/>
    <w:rsid w:val="009C427E"/>
  </w:style>
  <w:style w:type="character" w:customStyle="1" w:styleId="referencestring-name">
    <w:name w:val="reference__string-name"/>
    <w:basedOn w:val="DefaultParagraphFont"/>
    <w:rsid w:val="009C427E"/>
  </w:style>
  <w:style w:type="character" w:customStyle="1" w:styleId="referencesurname">
    <w:name w:val="reference__surname"/>
    <w:basedOn w:val="DefaultParagraphFont"/>
    <w:rsid w:val="009C427E"/>
  </w:style>
  <w:style w:type="character" w:customStyle="1" w:styleId="referencegiven-names">
    <w:name w:val="reference__given-names"/>
    <w:basedOn w:val="DefaultParagraphFont"/>
    <w:rsid w:val="009C427E"/>
  </w:style>
  <w:style w:type="character" w:customStyle="1" w:styleId="referenceyear">
    <w:name w:val="reference__year"/>
    <w:basedOn w:val="DefaultParagraphFont"/>
    <w:rsid w:val="009C427E"/>
  </w:style>
  <w:style w:type="character" w:customStyle="1" w:styleId="referencearticle-title">
    <w:name w:val="reference__article-title"/>
    <w:basedOn w:val="DefaultParagraphFont"/>
    <w:rsid w:val="009C427E"/>
  </w:style>
  <w:style w:type="character" w:customStyle="1" w:styleId="referencesource">
    <w:name w:val="reference__source"/>
    <w:basedOn w:val="DefaultParagraphFont"/>
    <w:rsid w:val="009C427E"/>
  </w:style>
  <w:style w:type="character" w:customStyle="1" w:styleId="referencevolume">
    <w:name w:val="reference__volume"/>
    <w:basedOn w:val="DefaultParagraphFont"/>
    <w:rsid w:val="009C427E"/>
  </w:style>
  <w:style w:type="character" w:customStyle="1" w:styleId="referenceissue">
    <w:name w:val="reference__issue"/>
    <w:basedOn w:val="DefaultParagraphFont"/>
    <w:rsid w:val="009C427E"/>
  </w:style>
  <w:style w:type="character" w:customStyle="1" w:styleId="referencefpage">
    <w:name w:val="reference__fpage"/>
    <w:basedOn w:val="DefaultParagraphFont"/>
    <w:rsid w:val="009C427E"/>
  </w:style>
  <w:style w:type="character" w:customStyle="1" w:styleId="referencelpage">
    <w:name w:val="reference__lpage"/>
    <w:basedOn w:val="DefaultParagraphFont"/>
    <w:rsid w:val="009C427E"/>
  </w:style>
  <w:style w:type="character" w:customStyle="1" w:styleId="title-text">
    <w:name w:val="title-text"/>
    <w:basedOn w:val="DefaultParagraphFont"/>
    <w:rsid w:val="009C4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345160">
      <w:bodyDiv w:val="1"/>
      <w:marLeft w:val="0"/>
      <w:marRight w:val="0"/>
      <w:marTop w:val="0"/>
      <w:marBottom w:val="0"/>
      <w:divBdr>
        <w:top w:val="none" w:sz="0" w:space="0" w:color="auto"/>
        <w:left w:val="none" w:sz="0" w:space="0" w:color="auto"/>
        <w:bottom w:val="none" w:sz="0" w:space="0" w:color="auto"/>
        <w:right w:val="none" w:sz="0" w:space="0" w:color="auto"/>
      </w:divBdr>
    </w:div>
    <w:div w:id="113155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hepca.org/projects/project/86" TargetMode="External"/><Relationship Id="rId21" Type="http://schemas.openxmlformats.org/officeDocument/2006/relationships/hyperlink" Target="https://www.cms.int/en/document/sustainable-tourism-and-migratory-species" TargetMode="External"/><Relationship Id="rId42" Type="http://schemas.openxmlformats.org/officeDocument/2006/relationships/hyperlink" Target="https://sharks.panda.org/images/PDF/Best_Practice_Guide/sharkandrays_bestpracticeguide_2017_lores.pdf" TargetMode="External"/><Relationship Id="rId63" Type="http://schemas.openxmlformats.org/officeDocument/2006/relationships/hyperlink" Target="https://www.dcceew.gov.au/sites/default/files/documents/aust-national-guidelines-whale-dolphin-watching-2017.pdf" TargetMode="External"/><Relationship Id="rId84" Type="http://schemas.openxmlformats.org/officeDocument/2006/relationships/hyperlink" Target="https://annamartinez.info/download/Swimming_With_Sealions_Summary.pdf" TargetMode="External"/><Relationship Id="rId138" Type="http://schemas.openxmlformats.org/officeDocument/2006/relationships/hyperlink" Target="https://medpan.org/code-of-conduct-for-responsible-tourism-to-protect-the-sandbar-shark-carcharhinus-plumbeus/" TargetMode="External"/><Relationship Id="rId159" Type="http://schemas.openxmlformats.org/officeDocument/2006/relationships/footer" Target="footer3.xml"/><Relationship Id="rId107" Type="http://schemas.openxmlformats.org/officeDocument/2006/relationships/hyperlink" Target="https://www.gbrmpa.gov.au/about-us/legislation-regulations-and-policies/policies-and-position-statements/guidelines-for-commercial-dugong-watching" TargetMode="External"/><Relationship Id="rId11" Type="http://schemas.openxmlformats.org/officeDocument/2006/relationships/hyperlink" Target="https://eur02.safelinks.protection.outlook.com/?url=https%3A%2F%2Fwww.migratoryspecies.org%2Fen%2Fchampion&amp;data=05%7C01%7Cjenny.renell%40un.org%7C66d5c07fe2de4f2b072808db6db53458%7C0f9e35db544f4f60bdcc5ea416e6dc70%7C0%7C0%7C638224397249561020%7CUnknown%7CTWFpbGZsb3d8eyJWIjoiMC4wLjAwMDAiLCJQIjoiV2luMzIiLCJBTiI6Ik1haWwiLCJXVCI6Mn0%3D%7C3000%7C%7C%7C&amp;sdata=sYIJ3nz0wsW0%2B70YETVh8T8QZY4r05VDBRzPBo4qklE%3D&amp;reserved=0" TargetMode="External"/><Relationship Id="rId32" Type="http://schemas.openxmlformats.org/officeDocument/2006/relationships/hyperlink" Target="https://www.dpaw.wa.gov.au/images/documents/conservation-management/managementplans/Ningaloo%20Coast%20Humpback%20Whale%20Interactions%20Management%20Program.pdf" TargetMode="External"/><Relationship Id="rId53" Type="http://schemas.openxmlformats.org/officeDocument/2006/relationships/hyperlink" Target="https://www.doc.govt.nz/globalassets/documents/conservation/marine-and-coastal/marine-mammal-rules-for-social-media.pdf" TargetMode="External"/><Relationship Id="rId74" Type="http://schemas.openxmlformats.org/officeDocument/2006/relationships/hyperlink" Target="http://www.mareco.org.uk/" TargetMode="External"/><Relationship Id="rId128" Type="http://schemas.openxmlformats.org/officeDocument/2006/relationships/hyperlink" Target="https://www.mantapacific.org/manta-tour-participant-guidelines" TargetMode="External"/><Relationship Id="rId149" Type="http://schemas.openxmlformats.org/officeDocument/2006/relationships/hyperlink" Target="https://www.birdlife.org.za/wp-content/uploads/2018/01/BLSA-Code-of-Conduct-Eng.pdf" TargetMode="External"/><Relationship Id="rId5" Type="http://schemas.openxmlformats.org/officeDocument/2006/relationships/numbering" Target="numbering.xml"/><Relationship Id="rId95" Type="http://schemas.openxmlformats.org/officeDocument/2006/relationships/hyperlink" Target="https://www.accobams.org/wp-content/uploads/2018/09/GL_PelagosACCOBAMS_label.pdf" TargetMode="External"/><Relationship Id="rId160" Type="http://schemas.openxmlformats.org/officeDocument/2006/relationships/fontTable" Target="fontTable.xml"/><Relationship Id="rId22" Type="http://schemas.openxmlformats.org/officeDocument/2006/relationships/hyperlink" Target="https://www.dpaw.wa.gov.au/images/documents/conservation-management/managementplans/Ningaloo%20Coast%20Humpback%20Whale%20Interactions%20Management%20Program.pdf" TargetMode="External"/><Relationship Id="rId43" Type="http://schemas.openxmlformats.org/officeDocument/2006/relationships/hyperlink" Target="https://www.dffe.gov.za/sites/default/files/legislations/mlra_whitesharkcage_g31211rg8919gon724_0.pdf" TargetMode="External"/><Relationship Id="rId64" Type="http://schemas.openxmlformats.org/officeDocument/2006/relationships/hyperlink" Target="http://www.tourismtonga.gov.to/wp-content/uploads/2015/08/WhaleWatchingandSwimmingRegulations2013English-2.pdf" TargetMode="External"/><Relationship Id="rId118" Type="http://schemas.openxmlformats.org/officeDocument/2006/relationships/hyperlink" Target="https://www.gob.mx/conanp/prensa/se-reanuda-nado-con-tortugas-en-akumal" TargetMode="External"/><Relationship Id="rId139" Type="http://schemas.openxmlformats.org/officeDocument/2006/relationships/hyperlink" Target="https://sharkattackfile.net/recommendations.htm" TargetMode="External"/><Relationship Id="rId85" Type="http://schemas.openxmlformats.org/officeDocument/2006/relationships/hyperlink" Target="https://www.awe.gov.au/environment/marine/publications/australian-national-guidelines-whale-and-dolphin-watching-2017" TargetMode="External"/><Relationship Id="rId150" Type="http://schemas.openxmlformats.org/officeDocument/2006/relationships/hyperlink" Target="https://doi.org/10.5597/lajam00267" TargetMode="External"/><Relationship Id="rId12" Type="http://schemas.openxmlformats.org/officeDocument/2006/relationships/image" Target="media/image1.png"/><Relationship Id="rId17" Type="http://schemas.openxmlformats.org/officeDocument/2006/relationships/hyperlink" Target="https://www.cms.int/en/document/species-specific-guidelines-boat-based-wildlife-watching" TargetMode="External"/><Relationship Id="rId33" Type="http://schemas.openxmlformats.org/officeDocument/2006/relationships/hyperlink" Target="https://www.threesistersspringsvisitor.org/sisters/page/how-can-i-swim-three-sisters-springs" TargetMode="External"/><Relationship Id="rId38" Type="http://schemas.openxmlformats.org/officeDocument/2006/relationships/hyperlink" Target="https://www.wisescheme.org/" TargetMode="External"/><Relationship Id="rId59" Type="http://schemas.openxmlformats.org/officeDocument/2006/relationships/hyperlink" Target="https://wwhandbook.iwc.int/en/" TargetMode="External"/><Relationship Id="rId103" Type="http://schemas.openxmlformats.org/officeDocument/2006/relationships/hyperlink" Target="https://parksaustralia.gov.au/marine/pub/scientific-publications/archive/ningaloo-visitors-info.pdf" TargetMode="External"/><Relationship Id="rId108" Type="http://schemas.openxmlformats.org/officeDocument/2006/relationships/hyperlink" Target="https://www.fws.gov/refuge/Crystal_River/Three_Sisters_Springs_Manatee_Information.html" TargetMode="External"/><Relationship Id="rId124" Type="http://schemas.openxmlformats.org/officeDocument/2006/relationships/hyperlink" Target="https://www.sharktrust.org/basking-shark-project" TargetMode="External"/><Relationship Id="rId129" Type="http://schemas.openxmlformats.org/officeDocument/2006/relationships/hyperlink" Target="https://www.mantapacific.org/manta-tour-operator-standards" TargetMode="External"/><Relationship Id="rId54" Type="http://schemas.openxmlformats.org/officeDocument/2006/relationships/hyperlink" Target="https://drive.google.com/file/d/1avalS6UZJv39CQ81jP9Fe0DebtuOQVmU/view" TargetMode="External"/><Relationship Id="rId70" Type="http://schemas.openxmlformats.org/officeDocument/2006/relationships/hyperlink" Target="https://www.sharktrust.org/basking-shark-project" TargetMode="External"/><Relationship Id="rId75" Type="http://schemas.openxmlformats.org/officeDocument/2006/relationships/hyperlink" Target="https://elibrary.gbrmpa.gov.au/jspui/bitstream/11017/2947/1/gbrmpa-VA-Sawfish-11-7-12.pdf" TargetMode="External"/><Relationship Id="rId91" Type="http://schemas.openxmlformats.org/officeDocument/2006/relationships/hyperlink" Target="https://s3-eu-west-1.amazonaws.com/wwhandbook/guideline-documents/IWC-2012-Compendium-of-whale-watching-Regulations-_English.pdf" TargetMode="External"/><Relationship Id="rId96" Type="http://schemas.openxmlformats.org/officeDocument/2006/relationships/hyperlink" Target="http://www.whale-watching-label.com/label" TargetMode="External"/><Relationship Id="rId140" Type="http://schemas.openxmlformats.org/officeDocument/2006/relationships/hyperlink" Target="https://www.floridamuseum.ufl.edu/shark-attacks/reduce-risk/swimmers/" TargetMode="External"/><Relationship Id="rId145" Type="http://schemas.openxmlformats.org/officeDocument/2006/relationships/hyperlink" Target="https://www.galapagoswhaleshark.org/whale-sharks/code-of-conduct/" TargetMode="Externa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cms.int/en/document/recreational-water-interaction-aquatic-mammals-0" TargetMode="External"/><Relationship Id="rId28" Type="http://schemas.openxmlformats.org/officeDocument/2006/relationships/hyperlink" Target="http://minkewhaleproject.org/wp-content/uploads/2018/08/code-of-practice.pdf" TargetMode="External"/><Relationship Id="rId49" Type="http://schemas.openxmlformats.org/officeDocument/2006/relationships/hyperlink" Target="https://sites.google.com/site/jbrunnschweiler/sharkreefmarinereserve" TargetMode="External"/><Relationship Id="rId114" Type="http://schemas.openxmlformats.org/officeDocument/2006/relationships/hyperlink" Target="http://minkewhaleproject.org/wp-content/uploads/2018/08/code-of-practice.pdf" TargetMode="External"/><Relationship Id="rId119" Type="http://schemas.openxmlformats.org/officeDocument/2006/relationships/hyperlink" Target="http://dugongturtletourism.org/docs/CodeOfPractice_www.pdf" TargetMode="External"/><Relationship Id="rId44" Type="http://schemas.openxmlformats.org/officeDocument/2006/relationships/hyperlink" Target="https://myfwc.com/media/25256/guidelinesprotectingmanatees.pdf" TargetMode="External"/><Relationship Id="rId60" Type="http://schemas.openxmlformats.org/officeDocument/2006/relationships/hyperlink" Target="https://elibrary.gbrmpa.gov.au/jspui/bitstream/11017/650/1/Code-of-practice-for-dwarfe-minke-whale-interactions-2008.pdf" TargetMode="External"/><Relationship Id="rId65" Type="http://schemas.openxmlformats.org/officeDocument/2006/relationships/hyperlink" Target="https://researchonline.jcu.edu.au/24898/" TargetMode="External"/><Relationship Id="rId81" Type="http://schemas.openxmlformats.org/officeDocument/2006/relationships/hyperlink" Target="https://drive.google.com/file/d/1Nf4bYUXQJgkwp4RtJivYOUQhpC9RPzIE/view" TargetMode="External"/><Relationship Id="rId86" Type="http://schemas.openxmlformats.org/officeDocument/2006/relationships/hyperlink" Target="https://www.gbrmpa.gov.au/about-us/legislation-regulations-and-policies/whale-and-dolphin-watching-regulations" TargetMode="External"/><Relationship Id="rId130" Type="http://schemas.openxmlformats.org/officeDocument/2006/relationships/hyperlink" Target="https://swimwithmantas.org/" TargetMode="External"/><Relationship Id="rId135" Type="http://schemas.openxmlformats.org/officeDocument/2006/relationships/hyperlink" Target="https://dlnr.hawaii.gov/dobor/files/2013/08/MantaDiveSitesManagementPlan-9.9.16.pdf" TargetMode="External"/><Relationship Id="rId151" Type="http://schemas.openxmlformats.org/officeDocument/2006/relationships/hyperlink" Target="https://www.cms.int/en/convention-text" TargetMode="External"/><Relationship Id="rId156" Type="http://schemas.openxmlformats.org/officeDocument/2006/relationships/footer" Target="footer1.xml"/><Relationship Id="rId13" Type="http://schemas.openxmlformats.org/officeDocument/2006/relationships/image" Target="cid:image004.png@01D99FAE.4FC189F0" TargetMode="External"/><Relationship Id="rId18" Type="http://schemas.openxmlformats.org/officeDocument/2006/relationships/hyperlink" Target="https://www.cms.int/en/document/marine-wildlife-watching" TargetMode="External"/><Relationship Id="rId39" Type="http://schemas.openxmlformats.org/officeDocument/2006/relationships/hyperlink" Target="https://www.cms.int/sharks/sites/default/files/publication/Elasmobranch%20Tourism_Factsheets_Hanifaru%20Bay.pdf" TargetMode="External"/><Relationship Id="rId109" Type="http://schemas.openxmlformats.org/officeDocument/2006/relationships/hyperlink" Target="https://www.youtube.com/playlist?list=PLZb5DyVcCk94Z-FNzg6vR1sPr6N4yGizB" TargetMode="External"/><Relationship Id="rId34" Type="http://schemas.openxmlformats.org/officeDocument/2006/relationships/hyperlink" Target="https://www.legislation.govt.nz/regulation/public/1992/0322/latest/whole.html?search=ts_act%40bill%40regulation%40deemedreg_marine+mammals_resel_25_a&amp;p=1" TargetMode="External"/><Relationship Id="rId50" Type="http://schemas.openxmlformats.org/officeDocument/2006/relationships/hyperlink" Target="https://mwwphilippines.org/wp-content/themes/marine-wildlife-watch/assets/images/pdf/training-and-resources/watch-responsibility/DOT-DA-DILG-DENR%20JMC%20No.%2001%20s.%202020%20-%20Rules%20and%20Regulations%20governing%20the%20conduct%20of%20Mari.pdf" TargetMode="External"/><Relationship Id="rId55" Type="http://schemas.openxmlformats.org/officeDocument/2006/relationships/hyperlink" Target="https://www.youtube.com/watch?v=YP3Erf3Kc2Y" TargetMode="External"/><Relationship Id="rId76" Type="http://schemas.openxmlformats.org/officeDocument/2006/relationships/hyperlink" Target="https://bali.com/code-of-conduct-scuba-diving/" TargetMode="External"/><Relationship Id="rId97" Type="http://schemas.openxmlformats.org/officeDocument/2006/relationships/hyperlink" Target="https://sanctuaries.noaa.gov/dolphinsmart/" TargetMode="External"/><Relationship Id="rId104" Type="http://schemas.openxmlformats.org/officeDocument/2006/relationships/hyperlink" Target="https://www.vanuatuconservation.org/wp-content/uploads/2018/09/Poster-Dugong-GLines-Swimming-Diving-WEB.pdf" TargetMode="External"/><Relationship Id="rId120" Type="http://schemas.openxmlformats.org/officeDocument/2006/relationships/hyperlink" Target="https://nmssanctuaries.blob.core.windows.net/sanctuaries-prod/media/archive/dolphinsmart/pdfs/turtle_guide.pdf" TargetMode="External"/><Relationship Id="rId125" Type="http://schemas.openxmlformats.org/officeDocument/2006/relationships/hyperlink" Target="https://www.environment.gov.za/sites/default/files/legislations/mlra_whitesharkcage_g31211rg8919gon724_0.pdf" TargetMode="External"/><Relationship Id="rId141" Type="http://schemas.openxmlformats.org/officeDocument/2006/relationships/hyperlink" Target="https://www.floridamuseum.ufl.edu/shark-attacks/reduce-risk/divers/" TargetMode="External"/><Relationship Id="rId146" Type="http://schemas.openxmlformats.org/officeDocument/2006/relationships/hyperlink" Target="https://www.dpaw.wa.gov.au/images/documents/conservation-management/marine/20130277_Whale_Shark_management_-_Ningaloo_FINAL_small.pdf" TargetMode="External"/><Relationship Id="rId7" Type="http://schemas.openxmlformats.org/officeDocument/2006/relationships/settings" Target="settings.xml"/><Relationship Id="rId71" Type="http://schemas.openxmlformats.org/officeDocument/2006/relationships/hyperlink" Target="https://www.sciencedirect.com/topics/agricultural-and-biological-sciences/animal-welfare" TargetMode="External"/><Relationship Id="rId92" Type="http://schemas.openxmlformats.org/officeDocument/2006/relationships/hyperlink" Target="https://accobams.org/conservations-action/cetacean-watching/" TargetMode="External"/><Relationship Id="rId162" Type="http://schemas.microsoft.com/office/2019/05/relationships/documenttasks" Target="documenttasks/documenttasks1.xml"/><Relationship Id="rId2" Type="http://schemas.openxmlformats.org/officeDocument/2006/relationships/customXml" Target="../customXml/item2.xml"/><Relationship Id="rId29" Type="http://schemas.openxmlformats.org/officeDocument/2006/relationships/hyperlink" Target="https://www.dcceew.gov.au/sites/default/files/documents/aust-national-guidelines-whale-dolphin-watching-2017.pdf" TargetMode="External"/><Relationship Id="rId24" Type="http://schemas.openxmlformats.org/officeDocument/2006/relationships/hyperlink" Target="https://www.doc.govt.nz/news/media-releases/2019/new-protection-for-bottlenose-dolphin/" TargetMode="External"/><Relationship Id="rId40" Type="http://schemas.openxmlformats.org/officeDocument/2006/relationships/hyperlink" Target="https://maldiveswhalesharkresearch.org/bigfishnetwork/" TargetMode="External"/><Relationship Id="rId45" Type="http://schemas.openxmlformats.org/officeDocument/2006/relationships/hyperlink" Target="http://smartconservationtools.org/" TargetMode="External"/><Relationship Id="rId66" Type="http://schemas.openxmlformats.org/officeDocument/2006/relationships/hyperlink" Target="https://www.cms.int/en/document/recreational-water-interaction-aquatic-mammals-0" TargetMode="External"/><Relationship Id="rId87" Type="http://schemas.openxmlformats.org/officeDocument/2006/relationships/hyperlink" Target="https://www.minambiente.gov.co/documento-entidad/guia-de-avistamiento-responsable-de-mamiferos-acuaticos-en-colombia/" TargetMode="External"/><Relationship Id="rId110" Type="http://schemas.openxmlformats.org/officeDocument/2006/relationships/hyperlink" Target="https://www.fws.gov/southeast/pdf/tearsheet/crystal-river-national-wildlife-refuge.pdf" TargetMode="External"/><Relationship Id="rId115" Type="http://schemas.openxmlformats.org/officeDocument/2006/relationships/hyperlink" Target="http://minkewhaleproject.org/management/code-of-practice-sww-endorsed-operators/" TargetMode="External"/><Relationship Id="rId131" Type="http://schemas.openxmlformats.org/officeDocument/2006/relationships/hyperlink" Target="https://rajaampat-seacentre.org/wp-content/uploads/2019/12/COC-Snorkellers-2.jpg" TargetMode="External"/><Relationship Id="rId136" Type="http://schemas.openxmlformats.org/officeDocument/2006/relationships/hyperlink" Target="https://parksaustralia.gov.au/marine/pub/scientific-publications/archive/ningaloo-visitors-info.pdf" TargetMode="External"/><Relationship Id="rId157" Type="http://schemas.openxmlformats.org/officeDocument/2006/relationships/footer" Target="footer2.xml"/><Relationship Id="rId61" Type="http://schemas.openxmlformats.org/officeDocument/2006/relationships/hyperlink" Target="https://www.awe.gov.au/environment/marine/publications/australian-national-guidelines-whale-and-dolphin-watching-2017" TargetMode="External"/><Relationship Id="rId82" Type="http://schemas.openxmlformats.org/officeDocument/2006/relationships/hyperlink" Target="https://www.gov.uk/government/publications/marine-and-coastal-wildlife-code/marine-and-coastal-wildlife-code-advice-for-visitors" TargetMode="External"/><Relationship Id="rId152" Type="http://schemas.openxmlformats.org/officeDocument/2006/relationships/hyperlink" Target="https://whales.org/wp-content/uploads/sites/6/2019/05/wdc-responsible-whale-watching-guide-2019.pdf" TargetMode="External"/><Relationship Id="rId19" Type="http://schemas.openxmlformats.org/officeDocument/2006/relationships/hyperlink" Target="https://www.cms.int/en/document/sustainable-boat-based-marine-wildlife-watching" TargetMode="External"/><Relationship Id="rId14" Type="http://schemas.openxmlformats.org/officeDocument/2006/relationships/hyperlink" Target="https://eur02.safelinks.protection.outlook.com/?url=https%3A%2F%2Fen.gouv.mc%2F&amp;data=05%7C01%7Cjenny.renell%40un.org%7C66d5c07fe2de4f2b072808db6db53458%7C0f9e35db544f4f60bdcc5ea416e6dc70%7C0%7C0%7C638224397249561020%7CUnknown%7CTWFpbGZsb3d8eyJWIjoiMC4wLjAwMDAiLCJQIjoiV2luMzIiLCJBTiI6Ik1haWwiLCJXVCI6Mn0%3D%7C3000%7C%7C%7C&amp;sdata=GZUXEfDe%2BHnZEDCEdgY40vCq%2FxisLF%2FV46J3Muzepkc%3D&amp;reserved=0" TargetMode="External"/><Relationship Id="rId30" Type="http://schemas.openxmlformats.org/officeDocument/2006/relationships/hyperlink" Target="https://www.dffe.gov.za/sites/default/files/legislations/mlra_whitesharkcage_g31211rg8919gon724_0.pdf" TargetMode="External"/><Relationship Id="rId35" Type="http://schemas.openxmlformats.org/officeDocument/2006/relationships/hyperlink" Target="https://www.sprep.org/att/publication/000647_whale_watch_guidelines_en.pdf" TargetMode="External"/><Relationship Id="rId56" Type="http://schemas.openxmlformats.org/officeDocument/2006/relationships/hyperlink" Target="https://www.dbca.wa.gov.au/sites/default/files/2021-11/DBCA%20Commercial%20Operator%20Handbook.pdf" TargetMode="External"/><Relationship Id="rId77" Type="http://schemas.openxmlformats.org/officeDocument/2006/relationships/hyperlink" Target="https://www.coraltrianglecenter.org/wp-content/uploads/2021/05/Mola-COC.pdf" TargetMode="External"/><Relationship Id="rId100" Type="http://schemas.openxmlformats.org/officeDocument/2006/relationships/hyperlink" Target="https://whales.org/wp-content/uploads/sites/6/2019/05/wdc-responsible-whale-watching-guide-2019.pdf" TargetMode="External"/><Relationship Id="rId105" Type="http://schemas.openxmlformats.org/officeDocument/2006/relationships/hyperlink" Target="https://www.vanuatuconservation.org/wp-content/uploads/2018/09/Tourists-Guide-for-Interacting-with-Dugongs-WEB.pdf" TargetMode="External"/><Relationship Id="rId126" Type="http://schemas.openxmlformats.org/officeDocument/2006/relationships/hyperlink" Target="https://horizoncharters.com/code-conduct-great-white-shark-cage-diving-guadalupe-island/" TargetMode="External"/><Relationship Id="rId147" Type="http://schemas.openxmlformats.org/officeDocument/2006/relationships/hyperlink" Target="https://web.archive.org/web/20111002165342/http:/seabelize.org/whale_sharks.html" TargetMode="External"/><Relationship Id="rId8" Type="http://schemas.openxmlformats.org/officeDocument/2006/relationships/webSettings" Target="webSettings.xml"/><Relationship Id="rId51" Type="http://schemas.openxmlformats.org/officeDocument/2006/relationships/hyperlink" Target="http://dugongturtletourism.org/docs/CodeOfPractice_www.pdf" TargetMode="External"/><Relationship Id="rId72" Type="http://schemas.openxmlformats.org/officeDocument/2006/relationships/hyperlink" Target="https://www.sciencedirect.com/topics/earth-and-planetary-sciences/bioenergetics" TargetMode="External"/><Relationship Id="rId93" Type="http://schemas.openxmlformats.org/officeDocument/2006/relationships/hyperlink" Target="https://accobams.org/wp-content/uploads/2023/01/MOP8.Doc31_Annex13_Res8.19.pdf" TargetMode="External"/><Relationship Id="rId98" Type="http://schemas.openxmlformats.org/officeDocument/2006/relationships/hyperlink" Target="https://nmssanctuaries.blob.core.windows.net/sanctuaries-prod/media/archive/dolphinsmart/pdfs/turtle_guide.pdf" TargetMode="External"/><Relationship Id="rId121" Type="http://schemas.openxmlformats.org/officeDocument/2006/relationships/hyperlink" Target="https://oliveridleyproject.org/wp-content/uploads/2019/07/Code-of-Conduct-Sea-Turtles-Olive-Ridley-Project.pdf" TargetMode="External"/><Relationship Id="rId142" Type="http://schemas.openxmlformats.org/officeDocument/2006/relationships/hyperlink" Target="https://www.doc.govt.nz/Documents/conservation/marine-and-coastal/shark-cage-diving/code-of-practice.pdf" TargetMode="External"/><Relationship Id="rId3" Type="http://schemas.openxmlformats.org/officeDocument/2006/relationships/customXml" Target="../customXml/item3.xml"/><Relationship Id="rId25" Type="http://schemas.openxmlformats.org/officeDocument/2006/relationships/hyperlink" Target="https://www.legislation.govt.nz/regulation/public/1992/0322/latest/whole.html?search=ts_act%40bill%40regulation%40deemedreg_marine+mammals_resel_25_a&amp;p=1" TargetMode="External"/><Relationship Id="rId46" Type="http://schemas.openxmlformats.org/officeDocument/2006/relationships/hyperlink" Target="https://www.wildme.org/" TargetMode="External"/><Relationship Id="rId67" Type="http://schemas.openxmlformats.org/officeDocument/2006/relationships/hyperlink" Target="https://cms.int/iosea-turtles/en/document/guidelines-review-environmental-impact-assessments-eias-developments-impacting-sea-turtles" TargetMode="External"/><Relationship Id="rId116" Type="http://schemas.openxmlformats.org/officeDocument/2006/relationships/hyperlink" Target="https://www.visittromso.no/seasons/winter/in-water-activities-with-whale" TargetMode="External"/><Relationship Id="rId137" Type="http://schemas.openxmlformats.org/officeDocument/2006/relationships/hyperlink" Target="https://static1.squarespace.com/static/5de7ab07465f7953ae1b53db/t/6008ceebc7161c330c64697e/1611189999200/MANTA+PACIFICO+CODIGO_manual+DIG+20200824_.pdf" TargetMode="External"/><Relationship Id="rId158" Type="http://schemas.openxmlformats.org/officeDocument/2006/relationships/header" Target="header3.xml"/><Relationship Id="rId20" Type="http://schemas.openxmlformats.org/officeDocument/2006/relationships/hyperlink" Target="https://www.cms.int/en/document/recreational-water-interaction-aquatic-mammals" TargetMode="External"/><Relationship Id="rId41" Type="http://schemas.openxmlformats.org/officeDocument/2006/relationships/hyperlink" Target="http://www.whale-watching-label.com/_en" TargetMode="External"/><Relationship Id="rId62" Type="http://schemas.openxmlformats.org/officeDocument/2006/relationships/hyperlink" Target="https://www.dpaw.wa.gov.au/images/documents/conservation-management/managementplans/Ningaloo%20Coast%20Humpback%20Whale%20Interactions%20Management%20Program.pdf" TargetMode="External"/><Relationship Id="rId83" Type="http://schemas.openxmlformats.org/officeDocument/2006/relationships/hyperlink" Target="https://www.cornwallwildlifetrust.org.uk/sites/default/files/2019-03/Cornwall%20Marine%20and%20Coastal%20Code%20Guidelines.pdf" TargetMode="External"/><Relationship Id="rId88" Type="http://schemas.openxmlformats.org/officeDocument/2006/relationships/hyperlink" Target="https://www.academia.edu/26920595/Guia_de_avistamiento_de_ballenas_en_Colombia_Tourist_Guide_of_Whalewatching_in_Colombia" TargetMode="External"/><Relationship Id="rId111" Type="http://schemas.openxmlformats.org/officeDocument/2006/relationships/hyperlink" Target="https://www.dpaw.wa.gov.au/management/marine/marine-wildlife/552-swimming-with-humpback-whales" TargetMode="External"/><Relationship Id="rId132" Type="http://schemas.openxmlformats.org/officeDocument/2006/relationships/hyperlink" Target="https://rajaampat-seacentre.org/wp-content/uploads/2019/12/COC-Divers.jpg" TargetMode="External"/><Relationship Id="rId153" Type="http://schemas.openxmlformats.org/officeDocument/2006/relationships/hyperlink" Target="https://fh-sites.imgix.net/sites/759/2019/07/09225936/Stack-et-al-REVISED-SC_68A_WW_02_rev1.pdf" TargetMode="External"/><Relationship Id="rId15" Type="http://schemas.openxmlformats.org/officeDocument/2006/relationships/image" Target="media/image2.jpeg"/><Relationship Id="rId36" Type="http://schemas.openxmlformats.org/officeDocument/2006/relationships/hyperlink" Target="https://wwhandbook.iwc.int/en/case-studies/egypt-samadai-reef" TargetMode="External"/><Relationship Id="rId57" Type="http://schemas.openxmlformats.org/officeDocument/2006/relationships/hyperlink" Target="https://www.cms.int/en/document/recreational-water-interaction-aquatic-mammals-0" TargetMode="External"/><Relationship Id="rId106" Type="http://schemas.openxmlformats.org/officeDocument/2006/relationships/hyperlink" Target="http://dugongturtletourism.org/docs/CodeOfPractice_www.pdf" TargetMode="External"/><Relationship Id="rId127" Type="http://schemas.openxmlformats.org/officeDocument/2006/relationships/hyperlink" Target="https://horizoncharters.com/code-conduct-great-white-shark-cage-diving-guadalupe-island/" TargetMode="External"/><Relationship Id="rId10" Type="http://schemas.openxmlformats.org/officeDocument/2006/relationships/endnotes" Target="endnotes.xml"/><Relationship Id="rId31" Type="http://schemas.openxmlformats.org/officeDocument/2006/relationships/hyperlink" Target="https://www.rajaampat-seacentre.org/our_project/manta-sandy-ranger-station/" TargetMode="External"/><Relationship Id="rId52" Type="http://schemas.openxmlformats.org/officeDocument/2006/relationships/hyperlink" Target="https://www.cms.int/en/document/species-specific-guidelines-boat-based-wildlife-watching" TargetMode="External"/><Relationship Id="rId73" Type="http://schemas.openxmlformats.org/officeDocument/2006/relationships/hyperlink" Target="https://portal.azores.gov.pt/documents/37132/a0aeeda3-b775-b8be-5d7f-8b8ce10912ed" TargetMode="External"/><Relationship Id="rId78" Type="http://schemas.openxmlformats.org/officeDocument/2006/relationships/hyperlink" Target="https://www.pelagioskakunja.org/manuals/proposal-for-code-of-conduct-of-striped-marlin-kajikia-audax" TargetMode="External"/><Relationship Id="rId94" Type="http://schemas.openxmlformats.org/officeDocument/2006/relationships/hyperlink" Target="https://www.accobams.org/wp-content/uploads/2018/09/GL_commercial_cetacean-watching.pdf" TargetMode="External"/><Relationship Id="rId99" Type="http://schemas.openxmlformats.org/officeDocument/2006/relationships/hyperlink" Target="https://whaleheritagesites.org/wp-content/uploads/2021/12/WCA-Global-Best-Practice-Guidance-for-responsible-whale-and-dolphin-watching-ENGLISH.pdf" TargetMode="External"/><Relationship Id="rId101" Type="http://schemas.openxmlformats.org/officeDocument/2006/relationships/hyperlink" Target="https://www.sprep.org/att/publication/000647_whale_watch_guidelines_en.pdf" TargetMode="External"/><Relationship Id="rId122" Type="http://schemas.openxmlformats.org/officeDocument/2006/relationships/hyperlink" Target="https://drive.google.com/file/d/1Nf4bYUXQJgkwp4RtJivYOUQhpC9RPzIE/view" TargetMode="External"/><Relationship Id="rId143" Type="http://schemas.openxmlformats.org/officeDocument/2006/relationships/hyperlink" Target="https://sharks.panda.org/images/PDF/Best_Practice_Guide/sharkandrays_bestpracticeguide_2017_lores.pdf" TargetMode="External"/><Relationship Id="rId148" Type="http://schemas.openxmlformats.org/officeDocument/2006/relationships/hyperlink" Target="https://static1.squarespace.com/static/5de7ab07465f7953ae1b53db/t/630e9837f1f4223c7f4023f0/1661900861010/Code_Conduct_TIBURON+BALLENA_Revillagigedo_ENG_DIG+2022-08-30.pdf"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handbook.iwc.int/en/case-studies/egypt-samadai-reef" TargetMode="External"/><Relationship Id="rId47" Type="http://schemas.openxmlformats.org/officeDocument/2006/relationships/hyperlink" Target="https://www.dpaw.wa.gov.au/images/documents/conservation-management/managementplans/Ningaloo%20Coast%20Humpback%20Whale%20Interactions%20Management%20Program.pdf" TargetMode="External"/><Relationship Id="rId68" Type="http://schemas.openxmlformats.org/officeDocument/2006/relationships/hyperlink" Target="https://researchonline.jcu.edu.au/24898/" TargetMode="External"/><Relationship Id="rId89" Type="http://schemas.openxmlformats.org/officeDocument/2006/relationships/hyperlink" Target="https://iwc.int/document_3744.download" TargetMode="External"/><Relationship Id="rId112" Type="http://schemas.openxmlformats.org/officeDocument/2006/relationships/hyperlink" Target="http://www.tourismtonga.gov.to/wp-content/uploads/2015/08/WhaleWatchingandSwimmingRegulations2013English-2.pdf" TargetMode="External"/><Relationship Id="rId133" Type="http://schemas.openxmlformats.org/officeDocument/2006/relationships/hyperlink" Target="https://bali.com/code-of-conduct-scuba-diving/" TargetMode="External"/><Relationship Id="rId154" Type="http://schemas.openxmlformats.org/officeDocument/2006/relationships/header" Target="header1.xml"/><Relationship Id="rId16" Type="http://schemas.openxmlformats.org/officeDocument/2006/relationships/image" Target="cid:image005.jpg@01D99FAE.B0FF5670" TargetMode="External"/><Relationship Id="rId37" Type="http://schemas.openxmlformats.org/officeDocument/2006/relationships/hyperlink" Target="http://minkewhaleproject.org/" TargetMode="External"/><Relationship Id="rId58" Type="http://schemas.openxmlformats.org/officeDocument/2006/relationships/hyperlink" Target="https://www.cms.int/en/document/recreational-water-interaction-aquatic-mammals-0" TargetMode="External"/><Relationship Id="rId79" Type="http://schemas.openxmlformats.org/officeDocument/2006/relationships/hyperlink" Target="https://static1.squarespace.com/static/5de7ab07465f7953ae1b53db/t/60eccf17b9c492708be8b7a1/1626132248954/Proposal_Code_Conduct_And_Conservation_Management_Striped_Marlin_Magdalena_Bay_September_2020_.pdf" TargetMode="External"/><Relationship Id="rId102" Type="http://schemas.openxmlformats.org/officeDocument/2006/relationships/hyperlink" Target="https://www.wildquest.com/wp-content/uploads/CodeOfConduct.pdf" TargetMode="External"/><Relationship Id="rId123" Type="http://schemas.openxmlformats.org/officeDocument/2006/relationships/hyperlink" Target="http://d2ouvy59p0dg6k.cloudfront.net/downloads/guia_tortugas_esp_s2_b16_c12_final_web.pdf" TargetMode="External"/><Relationship Id="rId144" Type="http://schemas.openxmlformats.org/officeDocument/2006/relationships/hyperlink" Target="https://www.fundacionmalpelo.org/wp-content/uploads/2022/02/Codigo-de-Buenas-Practicas-en-SFF-Malpelo-FundacionMalpelo.pdf" TargetMode="External"/><Relationship Id="rId90" Type="http://schemas.openxmlformats.org/officeDocument/2006/relationships/hyperlink" Target="https://wwhandbook.iwc.int/en" TargetMode="External"/><Relationship Id="rId27" Type="http://schemas.openxmlformats.org/officeDocument/2006/relationships/hyperlink" Target="https://www.threesistersspringsvisitor.org/sisters/page/how-can-i-swim-three-sisters-springs" TargetMode="External"/><Relationship Id="rId48" Type="http://schemas.openxmlformats.org/officeDocument/2006/relationships/hyperlink" Target="https://sharks.panda.org/images/PDF/Best_Practice_Guide/sharkandrays_bestpracticeguide_2017_lores.pdf" TargetMode="External"/><Relationship Id="rId69" Type="http://schemas.openxmlformats.org/officeDocument/2006/relationships/hyperlink" Target="https://www.cms.int/en/document/concerted-action-whale-shark-rhincodon-typus-2" TargetMode="External"/><Relationship Id="rId113" Type="http://schemas.openxmlformats.org/officeDocument/2006/relationships/hyperlink" Target="https://www.legislation.govt.nz/regulation/public/1992/0322/latest/whole.html?search=ts_act%40bill%40regulation%40deemedreg_marine+mammals_resel_25_a&amp;p=1" TargetMode="External"/><Relationship Id="rId134" Type="http://schemas.openxmlformats.org/officeDocument/2006/relationships/hyperlink" Target="https://birdsheadseascape.com/diving/diving-manta-sandy-heres-need-know-meidiarti-kasmidi-nikka-amandra-gunadharma/" TargetMode="External"/><Relationship Id="rId80" Type="http://schemas.openxmlformats.org/officeDocument/2006/relationships/hyperlink" Target="https://law.upd.edu.ph/wp-content/uploads/2021/04/DOT-DA-DILG-DENR-Joint-Memorandum-Circular-No-01-Series-of-2020.pdf" TargetMode="External"/><Relationship Id="rId155"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cdn.environment.sa.gov.au/marine-parks/docs/white-shark-tour-licensing-policy-gen.pdf" TargetMode="External"/><Relationship Id="rId2" Type="http://schemas.openxmlformats.org/officeDocument/2006/relationships/hyperlink" Target="https://www.gov.uk/government/publications/bird-flu-avian-influenza-findings-in-non-avian-wildlife/confirmed-findings-of-influenza-of-avian-origin-in-non-avian-wildlife" TargetMode="External"/><Relationship Id="rId1" Type="http://schemas.openxmlformats.org/officeDocument/2006/relationships/hyperlink" Target="https://phys.org/news/2023-02-peru-hundreds-sea-lion-deaths.html" TargetMode="External"/><Relationship Id="rId5" Type="http://schemas.openxmlformats.org/officeDocument/2006/relationships/hyperlink" Target="https://researcharchive.calacademy.org/research/ichthyology/catalog/fishcatmain.asp" TargetMode="External"/><Relationship Id="rId4" Type="http://schemas.openxmlformats.org/officeDocument/2006/relationships/hyperlink" Target="https://iwc.int/document_3744.download" TargetMode="External"/></Relationships>
</file>

<file path=word/documenttasks/documenttasks1.xml><?xml version="1.0" encoding="utf-8"?>
<t:Tasks xmlns:t="http://schemas.microsoft.com/office/tasks/2019/documenttasks" xmlns:oel="http://schemas.microsoft.com/office/2019/extlst">
  <t:Task id="{FD23CE20-ACE9-4469-A1B9-49C805ECBA1A}">
    <t:Anchor>
      <t:Comment id="675226012"/>
    </t:Anchor>
    <t:History>
      <t:Event id="{6EF9C79F-3133-43FA-8CB5-79A7092CB569}" time="2023-06-22T17:38:04.664Z">
        <t:Attribution userId="S::melanie.virtue@un.org::ee91034a-7055-4896-9c91-945b9c77bbc7" userProvider="AD" userName="Melanie Virtue"/>
        <t:Anchor>
          <t:Comment id="675226012"/>
        </t:Anchor>
        <t:Create/>
      </t:Event>
      <t:Event id="{B14792D1-E95E-48C2-8F58-3ECE037D1A9A}" time="2023-06-22T17:38:04.664Z">
        <t:Attribution userId="S::melanie.virtue@un.org::ee91034a-7055-4896-9c91-945b9c77bbc7" userProvider="AD" userName="Melanie Virtue"/>
        <t:Anchor>
          <t:Comment id="675226012"/>
        </t:Anchor>
        <t:Assign userId="S::jenny.renell@un.org::ad3b10a5-6de6-44fa-b4ac-4c3f8c17425b" userProvider="AD" userName="Jenny Renell"/>
      </t:Event>
      <t:Event id="{9DA2442C-5536-479C-A16B-3F17B151A57C}" time="2023-06-22T17:38:04.664Z">
        <t:Attribution userId="S::melanie.virtue@un.org::ee91034a-7055-4896-9c91-945b9c77bbc7" userProvider="AD" userName="Melanie Virtue"/>
        <t:Anchor>
          <t:Comment id="675226012"/>
        </t:Anchor>
        <t:SetTitle title="@Jenny Renell , I've written in the changes where required, but not &quot;accepted&quot; yet. Back to you.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SharedWithUsers xmlns="c15478a5-0be8-4f5d-8383-b307d5ba8bf6">
      <UserInfo>
        <DisplayName>Jenny Renell</DisplayName>
        <AccountId>34</AccountId>
        <AccountType/>
      </UserInfo>
      <UserInfo>
        <DisplayName>Aydin Bahramlouian</DisplayName>
        <AccountId>29</AccountId>
        <AccountType/>
      </UserInfo>
    </SharedWithUsers>
    <Notes xmlns="a7b50396-0b06-45c1-b28e-46f86d566a10" xsi:nil="true"/>
    <Sent xmlns="a7b50396-0b06-45c1-b28e-46f86d566a1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CA740-7F79-4310-9229-3BA4DD6CF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887D96-6AB3-4EAC-9989-19B8BD2E9305}">
  <ds:schemaRefs>
    <ds:schemaRef ds:uri="http://schemas.microsoft.com/sharepoint/v3/contenttype/forms"/>
  </ds:schemaRefs>
</ds:datastoreItem>
</file>

<file path=customXml/itemProps3.xml><?xml version="1.0" encoding="utf-8"?>
<ds:datastoreItem xmlns:ds="http://schemas.openxmlformats.org/officeDocument/2006/customXml" ds:itemID="{7B8EA9BC-DB05-4377-8656-2D63F5E8004B}">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2F6D8212-7A27-4C7A-8152-19C4E5F4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58</Pages>
  <Words>31717</Words>
  <Characters>180791</Characters>
  <Application>Microsoft Office Word</Application>
  <DocSecurity>0</DocSecurity>
  <Lines>1506</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7</cp:revision>
  <dcterms:created xsi:type="dcterms:W3CDTF">2024-02-14T18:10:00Z</dcterms:created>
  <dcterms:modified xsi:type="dcterms:W3CDTF">2024-02-14T18:40:00Z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