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F36A0" w14:textId="77777777" w:rsidR="00CB723F" w:rsidRPr="00CB723F" w:rsidRDefault="00CB723F" w:rsidP="00353F89">
      <w:pPr>
        <w:spacing w:after="120"/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  <w:r w:rsidRPr="00CB723F">
        <w:rPr>
          <w:rFonts w:ascii="Arial" w:hAnsi="Arial" w:cs="Arial"/>
          <w:b/>
          <w:bCs/>
          <w:sz w:val="22"/>
          <w:szCs w:val="22"/>
          <w:lang w:val="es-ES"/>
        </w:rPr>
        <w:t>MINERÍA EN AGUAS PROFUNDAS</w:t>
      </w:r>
    </w:p>
    <w:p w14:paraId="77BA811D" w14:textId="2A8709E6" w:rsidR="00D82C56" w:rsidRPr="006817C9" w:rsidRDefault="005D43E4" w:rsidP="00353F89">
      <w:pPr>
        <w:spacing w:after="120"/>
        <w:jc w:val="center"/>
        <w:rPr>
          <w:rFonts w:ascii="Arial" w:hAnsi="Arial" w:cs="Arial"/>
          <w:sz w:val="22"/>
          <w:szCs w:val="22"/>
          <w:lang w:val="es-ES"/>
        </w:rPr>
      </w:pPr>
      <w:r w:rsidRPr="006817C9">
        <w:rPr>
          <w:rFonts w:ascii="Arial" w:hAnsi="Arial" w:cs="Arial"/>
          <w:sz w:val="22"/>
          <w:szCs w:val="22"/>
          <w:lang w:val="es-ES"/>
        </w:rPr>
        <w:t>UNEP/CMS/COP1</w:t>
      </w:r>
      <w:r w:rsidR="001125D7" w:rsidRPr="006817C9">
        <w:rPr>
          <w:rFonts w:ascii="Arial" w:hAnsi="Arial" w:cs="Arial"/>
          <w:sz w:val="22"/>
          <w:szCs w:val="22"/>
          <w:lang w:val="es-ES"/>
        </w:rPr>
        <w:t>4</w:t>
      </w:r>
      <w:r w:rsidRPr="006817C9">
        <w:rPr>
          <w:rFonts w:ascii="Arial" w:hAnsi="Arial" w:cs="Arial"/>
          <w:sz w:val="22"/>
          <w:szCs w:val="22"/>
          <w:lang w:val="es-ES"/>
        </w:rPr>
        <w:t>/Doc.</w:t>
      </w:r>
      <w:r w:rsidR="00A00F61" w:rsidRPr="006817C9">
        <w:rPr>
          <w:rFonts w:ascii="Arial" w:hAnsi="Arial" w:cs="Arial"/>
          <w:sz w:val="22"/>
          <w:szCs w:val="22"/>
          <w:lang w:val="es-ES"/>
        </w:rPr>
        <w:t>27.2.4/Rev.1</w:t>
      </w:r>
    </w:p>
    <w:p w14:paraId="73A89732" w14:textId="577ABCC3" w:rsidR="00D82C56" w:rsidRPr="00FD2360" w:rsidRDefault="005D43E4" w:rsidP="00C7401A">
      <w:pPr>
        <w:jc w:val="center"/>
        <w:rPr>
          <w:rFonts w:ascii="Arial" w:hAnsi="Arial" w:cs="Arial"/>
          <w:i/>
          <w:sz w:val="22"/>
          <w:szCs w:val="22"/>
          <w:lang w:val="es-ES"/>
        </w:rPr>
      </w:pPr>
      <w:r w:rsidRPr="00FD2360">
        <w:rPr>
          <w:rFonts w:ascii="Arial" w:hAnsi="Arial" w:cs="Arial"/>
          <w:i/>
          <w:sz w:val="22"/>
          <w:szCs w:val="22"/>
          <w:lang w:val="es-ES"/>
        </w:rPr>
        <w:t>(Prepar</w:t>
      </w:r>
      <w:r w:rsidR="00FD2360" w:rsidRPr="00FD2360">
        <w:rPr>
          <w:rFonts w:ascii="Arial" w:hAnsi="Arial" w:cs="Arial"/>
          <w:i/>
          <w:sz w:val="22"/>
          <w:szCs w:val="22"/>
          <w:lang w:val="es-ES"/>
        </w:rPr>
        <w:t xml:space="preserve">ado por </w:t>
      </w:r>
      <w:r w:rsidR="00CC3D1E">
        <w:rPr>
          <w:rFonts w:ascii="Arial" w:hAnsi="Arial" w:cs="Arial"/>
          <w:i/>
          <w:sz w:val="22"/>
          <w:szCs w:val="22"/>
          <w:lang w:val="es-ES"/>
        </w:rPr>
        <w:t>el Grupo de Trabajo sobre especies acuáticas</w:t>
      </w:r>
      <w:r w:rsidRPr="00FD2360">
        <w:rPr>
          <w:rFonts w:ascii="Arial" w:hAnsi="Arial" w:cs="Arial"/>
          <w:i/>
          <w:sz w:val="22"/>
          <w:szCs w:val="22"/>
          <w:lang w:val="es-ES"/>
        </w:rPr>
        <w:t>)</w:t>
      </w:r>
    </w:p>
    <w:p w14:paraId="25BD5BFE" w14:textId="77777777" w:rsidR="00D82C56" w:rsidRPr="00FD2360" w:rsidRDefault="00D82C56" w:rsidP="00C7401A">
      <w:pPr>
        <w:rPr>
          <w:rFonts w:ascii="Arial" w:hAnsi="Arial" w:cs="Arial"/>
          <w:sz w:val="22"/>
          <w:szCs w:val="22"/>
          <w:lang w:val="es-ES"/>
        </w:rPr>
      </w:pPr>
    </w:p>
    <w:p w14:paraId="6C7ED871" w14:textId="77777777" w:rsidR="00D82C56" w:rsidRPr="00FD2360" w:rsidRDefault="00D82C56" w:rsidP="00C7401A">
      <w:pPr>
        <w:rPr>
          <w:rFonts w:ascii="Arial" w:hAnsi="Arial" w:cs="Arial"/>
          <w:sz w:val="22"/>
          <w:szCs w:val="22"/>
          <w:lang w:val="es-ES"/>
        </w:rPr>
      </w:pPr>
    </w:p>
    <w:p w14:paraId="59425798" w14:textId="29BC9C45" w:rsidR="00D82C56" w:rsidRPr="00947CCE" w:rsidRDefault="00FD2360" w:rsidP="00C7401A">
      <w:pPr>
        <w:jc w:val="center"/>
        <w:rPr>
          <w:rFonts w:ascii="Arial" w:hAnsi="Arial" w:cs="Arial"/>
          <w:sz w:val="22"/>
          <w:szCs w:val="22"/>
          <w:lang w:val="es-ES"/>
        </w:rPr>
      </w:pPr>
      <w:r w:rsidRPr="00947CCE">
        <w:rPr>
          <w:rFonts w:ascii="Arial" w:hAnsi="Arial" w:cs="Arial"/>
          <w:sz w:val="22"/>
          <w:szCs w:val="22"/>
          <w:lang w:val="es-ES"/>
        </w:rPr>
        <w:t>PROYECTO DE RESOLUCIÓN</w:t>
      </w:r>
    </w:p>
    <w:p w14:paraId="61273576" w14:textId="77777777" w:rsidR="00D82C56" w:rsidRPr="00947CCE" w:rsidRDefault="00D82C56" w:rsidP="00C7401A">
      <w:pPr>
        <w:rPr>
          <w:rFonts w:ascii="Arial" w:hAnsi="Arial" w:cs="Arial"/>
          <w:sz w:val="22"/>
          <w:szCs w:val="22"/>
          <w:lang w:val="es-ES"/>
        </w:rPr>
      </w:pPr>
    </w:p>
    <w:p w14:paraId="541EAB05" w14:textId="77777777" w:rsidR="00CC3D1E" w:rsidRPr="00947CCE" w:rsidRDefault="00CC3D1E" w:rsidP="00C7401A">
      <w:pPr>
        <w:widowControl/>
        <w:autoSpaceDE/>
        <w:autoSpaceDN/>
        <w:jc w:val="center"/>
        <w:textAlignment w:val="auto"/>
        <w:rPr>
          <w:rFonts w:ascii="Arial" w:eastAsiaTheme="minorHAnsi" w:hAnsi="Arial" w:cs="Arial"/>
          <w:b/>
          <w:bCs/>
          <w:sz w:val="22"/>
          <w:szCs w:val="22"/>
          <w:lang w:val="es-ES"/>
        </w:rPr>
      </w:pPr>
      <w:bookmarkStart w:id="0" w:name="_Hlk159021593"/>
      <w:r w:rsidRPr="00947CCE">
        <w:rPr>
          <w:rFonts w:ascii="Arial" w:eastAsiaTheme="minorHAnsi" w:hAnsi="Arial" w:cs="Arial"/>
          <w:b/>
          <w:bCs/>
          <w:sz w:val="22"/>
          <w:szCs w:val="22"/>
          <w:lang w:val="es-ES"/>
        </w:rPr>
        <w:t xml:space="preserve">ACTIVIDADES DE EXPLOTACIÓN DE MINERALES DE LOS FONDOS MARINOS </w:t>
      </w:r>
    </w:p>
    <w:p w14:paraId="05E5AF4B" w14:textId="0C19C81D" w:rsidR="006817C9" w:rsidRPr="00947CCE" w:rsidRDefault="00CC3D1E" w:rsidP="00C7401A">
      <w:pPr>
        <w:widowControl/>
        <w:autoSpaceDE/>
        <w:autoSpaceDN/>
        <w:jc w:val="center"/>
        <w:textAlignment w:val="auto"/>
        <w:rPr>
          <w:rFonts w:ascii="Arial" w:eastAsiaTheme="minorHAnsi" w:hAnsi="Arial" w:cs="Arial"/>
          <w:b/>
          <w:bCs/>
          <w:sz w:val="22"/>
          <w:szCs w:val="22"/>
          <w:lang w:val="es-ES"/>
        </w:rPr>
      </w:pPr>
      <w:r w:rsidRPr="00947CCE">
        <w:rPr>
          <w:rFonts w:ascii="Arial" w:eastAsiaTheme="minorHAnsi" w:hAnsi="Arial" w:cs="Arial"/>
          <w:b/>
          <w:bCs/>
          <w:sz w:val="22"/>
          <w:szCs w:val="22"/>
          <w:lang w:val="es-ES"/>
        </w:rPr>
        <w:t>Y ESPECIES MIGRATORIAS</w:t>
      </w:r>
    </w:p>
    <w:bookmarkEnd w:id="0"/>
    <w:p w14:paraId="57828D76" w14:textId="77777777" w:rsidR="006817C9" w:rsidRPr="00947CCE" w:rsidRDefault="006817C9" w:rsidP="00C7401A">
      <w:pPr>
        <w:widowControl/>
        <w:autoSpaceDE/>
        <w:autoSpaceDN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</w:p>
    <w:p w14:paraId="4679D111" w14:textId="77777777" w:rsidR="006817C9" w:rsidRPr="00947CCE" w:rsidRDefault="006817C9" w:rsidP="00C7401A">
      <w:pPr>
        <w:widowControl/>
        <w:autoSpaceDE/>
        <w:autoSpaceDN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</w:p>
    <w:p w14:paraId="4A5653EA" w14:textId="3F607363" w:rsidR="006817C9" w:rsidRPr="00947CCE" w:rsidRDefault="006817C9" w:rsidP="00C7401A">
      <w:pPr>
        <w:widowControl/>
        <w:autoSpaceDE/>
        <w:autoSpaceDN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  <w:r w:rsidRPr="00947CCE">
        <w:rPr>
          <w:rFonts w:ascii="Arial" w:eastAsiaTheme="minorHAnsi" w:hAnsi="Arial" w:cstheme="minorBidi"/>
          <w:i/>
          <w:iCs/>
          <w:sz w:val="22"/>
          <w:szCs w:val="22"/>
          <w:lang w:val="es-ES"/>
        </w:rPr>
        <w:t>Consciente</w:t>
      </w:r>
      <w:r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 de que muchas especies incluidas en l</w:t>
      </w:r>
      <w:r w:rsidR="002C62D1">
        <w:rPr>
          <w:rFonts w:ascii="Arial" w:eastAsiaTheme="minorHAnsi" w:hAnsi="Arial" w:cstheme="minorBidi"/>
          <w:sz w:val="22"/>
          <w:szCs w:val="22"/>
          <w:lang w:val="es-ES"/>
        </w:rPr>
        <w:t>os apéndices</w:t>
      </w:r>
      <w:r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 de la CMS son altamente migratorias</w:t>
      </w:r>
      <w:r w:rsidR="00860C89">
        <w:rPr>
          <w:rFonts w:ascii="Arial" w:eastAsiaTheme="minorHAnsi" w:hAnsi="Arial" w:cstheme="minorBidi"/>
          <w:sz w:val="22"/>
          <w:szCs w:val="22"/>
          <w:lang w:val="es-ES"/>
        </w:rPr>
        <w:t>,</w:t>
      </w:r>
      <w:r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 y de que migran </w:t>
      </w:r>
      <w:r w:rsidR="00CC3D1E" w:rsidRPr="00947CCE">
        <w:rPr>
          <w:rFonts w:ascii="Arial" w:eastAsiaTheme="minorHAnsi" w:hAnsi="Arial" w:cstheme="minorBidi"/>
          <w:sz w:val="22"/>
          <w:szCs w:val="22"/>
          <w:lang w:val="es-ES"/>
        </w:rPr>
        <w:t>y dependen de la salud de todo el océano, incluyendo en áreas situadas fuera de la jurisdicción nacional,</w:t>
      </w:r>
    </w:p>
    <w:p w14:paraId="6CDE1092" w14:textId="77777777" w:rsidR="006817C9" w:rsidRPr="00947CCE" w:rsidRDefault="006817C9" w:rsidP="00C7401A">
      <w:pPr>
        <w:widowControl/>
        <w:autoSpaceDE/>
        <w:autoSpaceDN/>
        <w:ind w:left="491"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</w:p>
    <w:p w14:paraId="1E2EA5B4" w14:textId="77777777" w:rsidR="006817C9" w:rsidRPr="00947CCE" w:rsidRDefault="006817C9" w:rsidP="00C7401A">
      <w:pPr>
        <w:widowControl/>
        <w:autoSpaceDE/>
        <w:autoSpaceDN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  <w:r w:rsidRPr="00947CCE">
        <w:rPr>
          <w:rFonts w:ascii="Arial" w:eastAsiaTheme="minorHAnsi" w:hAnsi="Arial" w:cstheme="minorBidi"/>
          <w:i/>
          <w:iCs/>
          <w:sz w:val="22"/>
          <w:szCs w:val="22"/>
          <w:lang w:val="es-ES"/>
        </w:rPr>
        <w:t xml:space="preserve">Recordando </w:t>
      </w:r>
      <w:r w:rsidRPr="00947CCE">
        <w:rPr>
          <w:rFonts w:ascii="Arial" w:eastAsiaTheme="minorHAnsi" w:hAnsi="Arial" w:cstheme="minorBidi"/>
          <w:sz w:val="22"/>
          <w:szCs w:val="22"/>
          <w:lang w:val="es-ES"/>
        </w:rPr>
        <w:t>los objetivos y principios de la Convención sobre la Conservación de las Especies Migratorias de Animales Silvestres (CMS), incluidos el Artículo II (1) y el Artículo III (4),</w:t>
      </w:r>
    </w:p>
    <w:p w14:paraId="7E97BD2F" w14:textId="77777777" w:rsidR="006817C9" w:rsidRPr="00947CCE" w:rsidRDefault="006817C9" w:rsidP="00C7401A">
      <w:pPr>
        <w:widowControl/>
        <w:autoSpaceDE/>
        <w:autoSpaceDN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</w:p>
    <w:p w14:paraId="1E41A944" w14:textId="39649C90" w:rsidR="006817C9" w:rsidRPr="00947CCE" w:rsidRDefault="006817C9" w:rsidP="00C7401A">
      <w:pPr>
        <w:widowControl/>
        <w:autoSpaceDE/>
        <w:autoSpaceDN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  <w:r w:rsidRPr="00947CCE">
        <w:rPr>
          <w:rFonts w:ascii="Arial" w:eastAsiaTheme="minorHAnsi" w:hAnsi="Arial" w:cstheme="minorBidi"/>
          <w:i/>
          <w:iCs/>
          <w:sz w:val="22"/>
          <w:szCs w:val="22"/>
          <w:lang w:val="es-ES"/>
        </w:rPr>
        <w:t>Observando con preocupación</w:t>
      </w:r>
      <w:r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 los potenciales </w:t>
      </w:r>
      <w:r w:rsidR="00F8025D" w:rsidRPr="00947CCE">
        <w:rPr>
          <w:rFonts w:ascii="Arial" w:eastAsiaTheme="minorHAnsi" w:hAnsi="Arial" w:cstheme="minorBidi"/>
          <w:sz w:val="22"/>
          <w:szCs w:val="22"/>
          <w:lang w:val="es-ES"/>
        </w:rPr>
        <w:t>efectos dañinos</w:t>
      </w:r>
      <w:r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 de la</w:t>
      </w:r>
      <w:r w:rsidR="00F8025D" w:rsidRPr="00947CCE">
        <w:rPr>
          <w:rFonts w:ascii="Arial" w:eastAsiaTheme="minorHAnsi" w:hAnsi="Arial" w:cstheme="minorBidi"/>
          <w:sz w:val="22"/>
          <w:szCs w:val="22"/>
          <w:lang w:val="es-ES"/>
        </w:rPr>
        <w:t>s actividades de explotación de minerales de los fondos marinos</w:t>
      </w:r>
      <w:r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 sobre los ecosistemas y las especies marinas, en particular, sobre las especies migratorias</w:t>
      </w:r>
      <w:r w:rsidR="007F583C" w:rsidRPr="00947CCE">
        <w:rPr>
          <w:rFonts w:ascii="Arial" w:eastAsiaTheme="minorHAnsi" w:hAnsi="Arial" w:cstheme="minorBidi"/>
          <w:sz w:val="22"/>
          <w:szCs w:val="22"/>
          <w:lang w:val="es-ES"/>
        </w:rPr>
        <w:t>,</w:t>
      </w:r>
      <w:r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 sus presas y </w:t>
      </w:r>
      <w:r w:rsidR="00F8025D" w:rsidRPr="00947CCE">
        <w:rPr>
          <w:rFonts w:ascii="Arial" w:eastAsiaTheme="minorHAnsi" w:hAnsi="Arial" w:cstheme="minorBidi"/>
          <w:sz w:val="22"/>
          <w:szCs w:val="22"/>
          <w:lang w:val="es-ES"/>
        </w:rPr>
        <w:t>sus ecosistemas,</w:t>
      </w:r>
    </w:p>
    <w:p w14:paraId="58074C79" w14:textId="77777777" w:rsidR="006817C9" w:rsidRPr="00947CCE" w:rsidRDefault="006817C9" w:rsidP="00C7401A">
      <w:pPr>
        <w:widowControl/>
        <w:autoSpaceDE/>
        <w:autoSpaceDN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</w:p>
    <w:p w14:paraId="2B0DB5B2" w14:textId="30ECD7BD" w:rsidR="006817C9" w:rsidRPr="00947CCE" w:rsidRDefault="006817C9" w:rsidP="00C7401A">
      <w:pPr>
        <w:widowControl/>
        <w:autoSpaceDE/>
        <w:autoSpaceDN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  <w:r w:rsidRPr="00947CCE">
        <w:rPr>
          <w:rFonts w:ascii="Arial" w:eastAsiaTheme="minorHAnsi" w:hAnsi="Arial" w:cstheme="minorBidi"/>
          <w:i/>
          <w:iCs/>
          <w:sz w:val="22"/>
          <w:szCs w:val="22"/>
          <w:lang w:val="es-ES"/>
        </w:rPr>
        <w:t>Reconociendo</w:t>
      </w:r>
      <w:r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 la importancia de las especies migratorias y de sus presas para el mantenimiento de unos ecosistemas marinos sanos y fuertes, y del papel fundamental de estas especies en el apoyo a los medios de subsistencia y al patrimonio cultural de </w:t>
      </w:r>
      <w:r w:rsidR="001771E8" w:rsidRPr="00947CCE">
        <w:rPr>
          <w:rFonts w:ascii="Arial" w:eastAsiaTheme="minorHAnsi" w:hAnsi="Arial" w:cstheme="minorBidi"/>
          <w:sz w:val="22"/>
          <w:szCs w:val="22"/>
          <w:lang w:val="es-ES"/>
        </w:rPr>
        <w:t>los Pueblos Indígenas y las</w:t>
      </w:r>
      <w:r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 comunidades locales,</w:t>
      </w:r>
    </w:p>
    <w:p w14:paraId="48002B2E" w14:textId="77777777" w:rsidR="006817C9" w:rsidRPr="00947CCE" w:rsidRDefault="006817C9" w:rsidP="00C7401A">
      <w:pPr>
        <w:widowControl/>
        <w:autoSpaceDE/>
        <w:autoSpaceDN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</w:p>
    <w:p w14:paraId="4985626C" w14:textId="44F9C100" w:rsidR="006817C9" w:rsidRPr="00947CCE" w:rsidRDefault="006817C9" w:rsidP="00C7401A">
      <w:pPr>
        <w:widowControl/>
        <w:autoSpaceDE/>
        <w:autoSpaceDN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  <w:r w:rsidRPr="00947CCE">
        <w:rPr>
          <w:rFonts w:ascii="Arial" w:eastAsiaTheme="minorHAnsi" w:hAnsi="Arial" w:cstheme="minorBidi"/>
          <w:i/>
          <w:iCs/>
          <w:sz w:val="22"/>
          <w:szCs w:val="22"/>
          <w:lang w:val="es-ES"/>
        </w:rPr>
        <w:t>Admitiendo</w:t>
      </w:r>
      <w:r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 la necesidad de un</w:t>
      </w:r>
      <w:r w:rsidR="00A04D3B" w:rsidRPr="00947CCE">
        <w:rPr>
          <w:rFonts w:ascii="Arial" w:eastAsiaTheme="minorHAnsi" w:hAnsi="Arial" w:cstheme="minorBidi"/>
          <w:sz w:val="22"/>
          <w:szCs w:val="22"/>
          <w:lang w:val="es-ES"/>
        </w:rPr>
        <w:t>a gestión basada en el ecosistema y un</w:t>
      </w:r>
      <w:r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 </w:t>
      </w:r>
      <w:r w:rsidRPr="00947CCE">
        <w:rPr>
          <w:rFonts w:ascii="Arial" w:eastAsiaTheme="minorHAnsi" w:hAnsi="Arial" w:cs="Arial"/>
          <w:sz w:val="22"/>
          <w:szCs w:val="22"/>
          <w:lang w:val="es-ES"/>
        </w:rPr>
        <w:t>enfoque</w:t>
      </w:r>
      <w:bookmarkStart w:id="1" w:name="_Hlk159015167"/>
      <w:r w:rsidR="00A04D3B" w:rsidRPr="00947CCE">
        <w:rPr>
          <w:rFonts w:ascii="Arial" w:hAnsi="Arial" w:cs="Arial"/>
          <w:sz w:val="22"/>
          <w:szCs w:val="22"/>
          <w:lang w:val="es-ES"/>
        </w:rPr>
        <w:t xml:space="preserve"> preventivo</w:t>
      </w:r>
      <w:r w:rsidR="00A04D3B" w:rsidRPr="00947CCE">
        <w:rPr>
          <w:rStyle w:val="FootnoteReference"/>
          <w:rFonts w:ascii="Arial" w:hAnsi="Arial" w:cs="Arial"/>
          <w:sz w:val="22"/>
          <w:szCs w:val="22"/>
        </w:rPr>
        <w:footnoteReference w:id="2"/>
      </w:r>
      <w:r w:rsidR="00A04D3B" w:rsidRPr="00947CCE">
        <w:rPr>
          <w:lang w:val="es-ES"/>
        </w:rPr>
        <w:t xml:space="preserve"> </w:t>
      </w:r>
      <w:bookmarkEnd w:id="1"/>
      <w:r w:rsidR="00A04D3B"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a la hora de </w:t>
      </w:r>
      <w:r w:rsidRPr="00947CCE">
        <w:rPr>
          <w:rFonts w:ascii="Arial" w:eastAsiaTheme="minorHAnsi" w:hAnsi="Arial" w:cstheme="minorBidi"/>
          <w:sz w:val="22"/>
          <w:szCs w:val="22"/>
          <w:lang w:val="es-ES"/>
        </w:rPr>
        <w:t>abordar los impactos medioambientales, sociales y económicos de</w:t>
      </w:r>
      <w:r w:rsidR="00A04D3B"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 las actividades de explotación de minerales de los fondos marinos,</w:t>
      </w:r>
    </w:p>
    <w:p w14:paraId="1D1D937E" w14:textId="77777777" w:rsidR="006817C9" w:rsidRPr="00947CCE" w:rsidRDefault="006817C9" w:rsidP="00C7401A">
      <w:pPr>
        <w:widowControl/>
        <w:autoSpaceDE/>
        <w:autoSpaceDN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</w:p>
    <w:p w14:paraId="0475948A" w14:textId="24D7CFE4" w:rsidR="006817C9" w:rsidRPr="00947CCE" w:rsidRDefault="005D24E6" w:rsidP="00C7401A">
      <w:pPr>
        <w:widowControl/>
        <w:autoSpaceDE/>
        <w:autoSpaceDN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  <w:r w:rsidRPr="005D24E6">
        <w:rPr>
          <w:rFonts w:ascii="Arial" w:eastAsiaTheme="minorHAnsi" w:hAnsi="Arial" w:cstheme="minorBidi"/>
          <w:i/>
          <w:iCs/>
          <w:sz w:val="22"/>
          <w:szCs w:val="22"/>
          <w:lang w:val="es-ES"/>
        </w:rPr>
        <w:t>Recordando</w:t>
      </w:r>
      <w:r w:rsidR="00764904"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 la Decisión 15/24 de la Conferencia de las Partes en el </w:t>
      </w:r>
      <w:r w:rsidR="00764904" w:rsidRPr="00947CCE">
        <w:rPr>
          <w:rFonts w:ascii="Arial" w:eastAsiaTheme="minorHAnsi" w:hAnsi="Arial" w:cstheme="minorBidi"/>
          <w:i/>
          <w:iCs/>
          <w:sz w:val="22"/>
          <w:szCs w:val="22"/>
          <w:lang w:val="es-ES"/>
        </w:rPr>
        <w:t>Convenio sobre la Diversidad Biológica relativa a la conservación y el uso sostenible de la diversidad biológica marina y costera</w:t>
      </w:r>
      <w:r w:rsidR="00764904"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 que "a</w:t>
      </w:r>
      <w:r w:rsidR="00860C89">
        <w:rPr>
          <w:rFonts w:ascii="Arial" w:eastAsiaTheme="minorHAnsi" w:hAnsi="Arial" w:cstheme="minorBidi"/>
          <w:sz w:val="22"/>
          <w:szCs w:val="22"/>
          <w:lang w:val="es-ES"/>
        </w:rPr>
        <w:t>lienta</w:t>
      </w:r>
      <w:r w:rsidR="00764904"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 a las Partes e invita a otros gobiernos a garantizar que, antes de que se lleven a cabo actividades de explotación de minerales en los fondos marinos, se investiguen suficientemente los impactos en el medio marino y la diversidad biológica y se conozca que los riesgos, tecnologías y prácticas operativas no causen efectos nocivos para el medio marino y la diversidad biológica, </w:t>
      </w:r>
      <w:r w:rsidR="00F27F51"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y </w:t>
      </w:r>
      <w:r w:rsidR="00764904"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que la Autoridad Internacional de los Fondos Marinos establezca normas, reglamentos y procedimientos adecuados, de conformidad con los mejores conocimientos científicos disponibles y los conocimientos tradicionales de los </w:t>
      </w:r>
      <w:r w:rsidR="00F27F51" w:rsidRPr="00947CCE">
        <w:rPr>
          <w:rFonts w:ascii="Arial" w:eastAsiaTheme="minorHAnsi" w:hAnsi="Arial" w:cstheme="minorBidi"/>
          <w:sz w:val="22"/>
          <w:szCs w:val="22"/>
          <w:lang w:val="es-ES"/>
        </w:rPr>
        <w:t>P</w:t>
      </w:r>
      <w:r w:rsidR="00764904" w:rsidRPr="00947CCE">
        <w:rPr>
          <w:rFonts w:ascii="Arial" w:eastAsiaTheme="minorHAnsi" w:hAnsi="Arial" w:cstheme="minorBidi"/>
          <w:sz w:val="22"/>
          <w:szCs w:val="22"/>
          <w:lang w:val="es-ES"/>
        </w:rPr>
        <w:t>ueblos</w:t>
      </w:r>
      <w:r w:rsidR="00F27F51"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 I</w:t>
      </w:r>
      <w:r w:rsidR="00764904"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ndígenas y </w:t>
      </w:r>
      <w:r w:rsidR="00F27F51"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las </w:t>
      </w:r>
      <w:r w:rsidR="00764904" w:rsidRPr="00947CCE">
        <w:rPr>
          <w:rFonts w:ascii="Arial" w:eastAsiaTheme="minorHAnsi" w:hAnsi="Arial" w:cstheme="minorBidi"/>
          <w:sz w:val="22"/>
          <w:szCs w:val="22"/>
          <w:lang w:val="es-ES"/>
        </w:rPr>
        <w:t>comunidades locales, con su consentimiento libre, previo e informado, así como los criterios de precaución y ecosistémicos y de conformidad con la Convención de las Naciones Unidas sobre el Derecho del Mar y otras normas internacionales pertinentes</w:t>
      </w:r>
      <w:r w:rsidR="00F27F51" w:rsidRPr="00947CCE">
        <w:rPr>
          <w:rFonts w:ascii="Arial" w:eastAsiaTheme="minorHAnsi" w:hAnsi="Arial" w:cstheme="minorBidi"/>
          <w:sz w:val="22"/>
          <w:szCs w:val="22"/>
          <w:lang w:val="es-ES"/>
        </w:rPr>
        <w:t>”,</w:t>
      </w:r>
    </w:p>
    <w:p w14:paraId="5F6AA6B9" w14:textId="77777777" w:rsidR="00764904" w:rsidRPr="00947CCE" w:rsidRDefault="00764904" w:rsidP="00C7401A">
      <w:pPr>
        <w:widowControl/>
        <w:autoSpaceDE/>
        <w:autoSpaceDN/>
        <w:jc w:val="both"/>
        <w:textAlignment w:val="auto"/>
        <w:rPr>
          <w:rFonts w:ascii="Arial" w:eastAsiaTheme="minorHAnsi" w:hAnsi="Arial" w:cstheme="minorBidi"/>
          <w:i/>
          <w:iCs/>
          <w:sz w:val="22"/>
          <w:szCs w:val="22"/>
          <w:lang w:val="es-ES"/>
        </w:rPr>
      </w:pPr>
    </w:p>
    <w:p w14:paraId="2DD018CC" w14:textId="77777777" w:rsidR="006817C9" w:rsidRPr="00947CCE" w:rsidRDefault="006817C9" w:rsidP="00C7401A">
      <w:pPr>
        <w:widowControl/>
        <w:autoSpaceDE/>
        <w:autoSpaceDN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  <w:r w:rsidRPr="00947CCE">
        <w:rPr>
          <w:rFonts w:ascii="Arial" w:eastAsiaTheme="minorHAnsi" w:hAnsi="Arial" w:cstheme="minorBidi"/>
          <w:i/>
          <w:iCs/>
          <w:sz w:val="22"/>
          <w:szCs w:val="22"/>
          <w:lang w:val="es-ES"/>
        </w:rPr>
        <w:t>Reafirmando</w:t>
      </w:r>
      <w:r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 los compromisos de la Resolución 12.7 </w:t>
      </w:r>
      <w:r w:rsidRPr="00947CCE">
        <w:rPr>
          <w:rFonts w:ascii="Arial" w:eastAsiaTheme="minorHAnsi" w:hAnsi="Arial" w:cstheme="minorBidi"/>
          <w:i/>
          <w:iCs/>
          <w:sz w:val="22"/>
          <w:szCs w:val="22"/>
          <w:lang w:val="es-ES"/>
        </w:rPr>
        <w:t>El papel de las redes ecológicas en la conservación de las especies migratorias</w:t>
      </w:r>
      <w:r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, de la Resolución 12.21 </w:t>
      </w:r>
      <w:r w:rsidRPr="00947CCE">
        <w:rPr>
          <w:rFonts w:ascii="Arial" w:eastAsiaTheme="minorHAnsi" w:hAnsi="Arial" w:cstheme="minorBidi"/>
          <w:i/>
          <w:iCs/>
          <w:sz w:val="22"/>
          <w:szCs w:val="22"/>
          <w:lang w:val="es-ES"/>
        </w:rPr>
        <w:t>Cambio climático y especies migratorias</w:t>
      </w:r>
      <w:r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, y de la Resolución 12.26 </w:t>
      </w:r>
      <w:r w:rsidRPr="00947CCE">
        <w:rPr>
          <w:rFonts w:ascii="Arial" w:eastAsiaTheme="minorHAnsi" w:hAnsi="Arial" w:cstheme="minorBidi"/>
          <w:i/>
          <w:iCs/>
          <w:sz w:val="22"/>
          <w:szCs w:val="22"/>
          <w:lang w:val="es-ES"/>
        </w:rPr>
        <w:t>Mejora de las formas de abordar la conectividad en la conservación de las especies migratorias</w:t>
      </w:r>
      <w:r w:rsidRPr="00947CCE">
        <w:rPr>
          <w:rFonts w:ascii="Arial" w:eastAsiaTheme="minorHAnsi" w:hAnsi="Arial" w:cstheme="minorBidi"/>
          <w:sz w:val="22"/>
          <w:szCs w:val="22"/>
          <w:lang w:val="es-ES"/>
        </w:rPr>
        <w:t>,</w:t>
      </w:r>
    </w:p>
    <w:p w14:paraId="23541976" w14:textId="77777777" w:rsidR="006817C9" w:rsidRPr="00947CCE" w:rsidRDefault="006817C9" w:rsidP="00C7401A">
      <w:pPr>
        <w:widowControl/>
        <w:autoSpaceDE/>
        <w:autoSpaceDN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</w:p>
    <w:p w14:paraId="6C61850D" w14:textId="184F6917" w:rsidR="006817C9" w:rsidRPr="00947CCE" w:rsidRDefault="006817C9" w:rsidP="00C7401A">
      <w:pPr>
        <w:widowControl/>
        <w:autoSpaceDE/>
        <w:autoSpaceDN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  <w:r w:rsidRPr="00947CCE">
        <w:rPr>
          <w:rFonts w:ascii="Arial" w:eastAsiaTheme="minorHAnsi" w:hAnsi="Arial" w:cstheme="minorBidi"/>
          <w:i/>
          <w:iCs/>
          <w:sz w:val="22"/>
          <w:szCs w:val="22"/>
          <w:lang w:val="es-ES"/>
        </w:rPr>
        <w:lastRenderedPageBreak/>
        <w:t>Re</w:t>
      </w:r>
      <w:r w:rsidR="00190E33" w:rsidRPr="00947CCE">
        <w:rPr>
          <w:rFonts w:ascii="Arial" w:eastAsiaTheme="minorHAnsi" w:hAnsi="Arial" w:cstheme="minorBidi"/>
          <w:i/>
          <w:iCs/>
          <w:sz w:val="22"/>
          <w:szCs w:val="22"/>
          <w:lang w:val="es-ES"/>
        </w:rPr>
        <w:t>cordando</w:t>
      </w:r>
      <w:r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 l</w:t>
      </w:r>
      <w:r w:rsidR="00190E33" w:rsidRPr="00947CCE">
        <w:rPr>
          <w:rFonts w:ascii="Arial" w:eastAsiaTheme="minorHAnsi" w:hAnsi="Arial" w:cstheme="minorBidi"/>
          <w:sz w:val="22"/>
          <w:szCs w:val="22"/>
          <w:lang w:val="es-ES"/>
        </w:rPr>
        <w:t>as disposiciones</w:t>
      </w:r>
      <w:r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 de la Convención de las Naciones Unidas sobre el Derecho del Mar (CNUDM), </w:t>
      </w:r>
      <w:r w:rsidR="00190E33"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incluyendo la obligación de proteger y preservar el medio ambiente marino y </w:t>
      </w:r>
      <w:r w:rsidR="00190E33" w:rsidRPr="00947CCE">
        <w:rPr>
          <w:rFonts w:ascii="Arial" w:eastAsiaTheme="minorHAnsi" w:hAnsi="Arial" w:cstheme="minorBidi"/>
          <w:i/>
          <w:iCs/>
          <w:sz w:val="22"/>
          <w:szCs w:val="22"/>
          <w:lang w:val="es-ES"/>
        </w:rPr>
        <w:t>acogiendo con beneplácito</w:t>
      </w:r>
      <w:r w:rsidR="00190E33"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 la adopción d</w:t>
      </w:r>
      <w:r w:rsidRPr="00947CCE">
        <w:rPr>
          <w:rFonts w:ascii="Arial" w:eastAsiaTheme="minorHAnsi" w:hAnsi="Arial" w:cstheme="minorBidi"/>
          <w:sz w:val="22"/>
          <w:szCs w:val="22"/>
          <w:lang w:val="es-ES"/>
        </w:rPr>
        <w:t>el Acuerdo de aplicación de la CNUDM sobre la conservación y el uso sostenible de la diversidad biológica marina de las zonas situadas fuera de la jurisdicción nacional</w:t>
      </w:r>
      <w:r w:rsidR="00190E33" w:rsidRPr="00947CCE">
        <w:rPr>
          <w:rFonts w:ascii="Arial" w:eastAsiaTheme="minorHAnsi" w:hAnsi="Arial" w:cstheme="minorBidi"/>
          <w:sz w:val="22"/>
          <w:szCs w:val="22"/>
          <w:lang w:val="es-ES"/>
        </w:rPr>
        <w:t>,</w:t>
      </w:r>
    </w:p>
    <w:p w14:paraId="743A44F9" w14:textId="77777777" w:rsidR="006817C9" w:rsidRPr="00947CCE" w:rsidRDefault="006817C9" w:rsidP="00C7401A">
      <w:pPr>
        <w:widowControl/>
        <w:autoSpaceDE/>
        <w:autoSpaceDN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</w:p>
    <w:p w14:paraId="7A74EB08" w14:textId="630B06BE" w:rsidR="006817C9" w:rsidRPr="00947CCE" w:rsidRDefault="006817C9" w:rsidP="00C7401A">
      <w:pPr>
        <w:widowControl/>
        <w:autoSpaceDE/>
        <w:autoSpaceDN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  <w:r w:rsidRPr="00947CCE">
        <w:rPr>
          <w:rFonts w:ascii="Arial" w:eastAsiaTheme="minorHAnsi" w:hAnsi="Arial" w:cstheme="minorBidi"/>
          <w:i/>
          <w:iCs/>
          <w:sz w:val="22"/>
          <w:szCs w:val="22"/>
          <w:lang w:val="es-ES"/>
        </w:rPr>
        <w:t>Tomando nota</w:t>
      </w:r>
      <w:r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 de que la Autoridad Internacional de los Fondos Marinos (ISA), creada en virtud de la CNUDM, es la organización a través de la cual los Estados Parte de la CNUDM organizan y controlan todas las actividades relacionadas con los recursos minerales</w:t>
      </w:r>
      <w:r w:rsidR="00033131"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 en </w:t>
      </w:r>
      <w:r w:rsidR="00033131" w:rsidRPr="00947CCE">
        <w:rPr>
          <w:rFonts w:ascii="Arial" w:eastAsiaTheme="minorHAnsi" w:hAnsi="Arial" w:cs="Arial"/>
          <w:sz w:val="22"/>
          <w:szCs w:val="22"/>
          <w:lang w:val="es-ES"/>
        </w:rPr>
        <w:t xml:space="preserve">el </w:t>
      </w:r>
      <w:r w:rsidR="000E53ED" w:rsidRPr="00947CCE">
        <w:rPr>
          <w:rFonts w:ascii="Arial" w:hAnsi="Arial" w:cs="Arial"/>
          <w:sz w:val="22"/>
          <w:szCs w:val="22"/>
          <w:lang w:val="es-ES"/>
        </w:rPr>
        <w:t>Á</w:t>
      </w:r>
      <w:r w:rsidR="00033131" w:rsidRPr="00947CCE">
        <w:rPr>
          <w:rFonts w:ascii="Arial" w:hAnsi="Arial" w:cs="Arial"/>
          <w:sz w:val="22"/>
          <w:szCs w:val="22"/>
          <w:lang w:val="es-ES"/>
        </w:rPr>
        <w:t>rea</w:t>
      </w:r>
      <w:r w:rsidR="00033131" w:rsidRPr="00947CCE">
        <w:rPr>
          <w:rStyle w:val="FootnoteReference"/>
          <w:rFonts w:ascii="Arial" w:hAnsi="Arial" w:cs="Arial"/>
          <w:sz w:val="22"/>
          <w:szCs w:val="22"/>
        </w:rPr>
        <w:footnoteReference w:id="3"/>
      </w:r>
      <w:r w:rsidR="00033131" w:rsidRPr="00947CCE">
        <w:rPr>
          <w:rFonts w:ascii="Arial" w:eastAsiaTheme="minorHAnsi" w:hAnsi="Arial" w:cs="Arial"/>
          <w:sz w:val="22"/>
          <w:szCs w:val="22"/>
          <w:lang w:val="es-ES"/>
        </w:rPr>
        <w:t>,</w:t>
      </w:r>
      <w:r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 y </w:t>
      </w:r>
      <w:r w:rsidRPr="00947CCE">
        <w:rPr>
          <w:rFonts w:ascii="Arial" w:eastAsiaTheme="minorHAnsi" w:hAnsi="Arial" w:cstheme="minorBidi"/>
          <w:i/>
          <w:iCs/>
          <w:sz w:val="22"/>
          <w:szCs w:val="22"/>
          <w:lang w:val="es-ES"/>
        </w:rPr>
        <w:t>tomando nota además</w:t>
      </w:r>
      <w:r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 que la ISA tiene el mandato de </w:t>
      </w:r>
      <w:r w:rsidR="000E53ED"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regular la exploración para la explotación de los minerales de los fondos marinos en el Área, y debe </w:t>
      </w:r>
      <w:r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garantizar la protección eficaz del medio marino frente a los efectos perjudiciales que puedan derivarse de </w:t>
      </w:r>
      <w:r w:rsidR="000E53ED" w:rsidRPr="00947CCE">
        <w:rPr>
          <w:rFonts w:ascii="Arial" w:eastAsiaTheme="minorHAnsi" w:hAnsi="Arial" w:cstheme="minorBidi"/>
          <w:sz w:val="22"/>
          <w:szCs w:val="22"/>
          <w:lang w:val="es-ES"/>
        </w:rPr>
        <w:t>dichas</w:t>
      </w:r>
      <w:r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 actividades</w:t>
      </w:r>
      <w:r w:rsidR="000E53ED" w:rsidRPr="00947CCE">
        <w:rPr>
          <w:rFonts w:ascii="Arial" w:eastAsiaTheme="minorHAnsi" w:hAnsi="Arial" w:cstheme="minorBidi"/>
          <w:sz w:val="22"/>
          <w:szCs w:val="22"/>
          <w:lang w:val="es-ES"/>
        </w:rPr>
        <w:t>,</w:t>
      </w:r>
    </w:p>
    <w:p w14:paraId="7269855E" w14:textId="77777777" w:rsidR="006817C9" w:rsidRPr="00947CCE" w:rsidRDefault="006817C9" w:rsidP="00C7401A">
      <w:pPr>
        <w:widowControl/>
        <w:autoSpaceDE/>
        <w:autoSpaceDN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</w:p>
    <w:p w14:paraId="6FBB7F63" w14:textId="3FE05752" w:rsidR="006817C9" w:rsidRPr="00947CCE" w:rsidRDefault="006817C9" w:rsidP="00C7401A">
      <w:pPr>
        <w:widowControl/>
        <w:autoSpaceDE/>
        <w:autoSpaceDN/>
        <w:textAlignment w:val="auto"/>
        <w:rPr>
          <w:rFonts w:ascii="Arial" w:eastAsiaTheme="minorHAnsi" w:hAnsi="Arial" w:cstheme="minorBidi"/>
          <w:i/>
          <w:iCs/>
          <w:sz w:val="22"/>
          <w:szCs w:val="22"/>
          <w:lang w:val="es-ES"/>
        </w:rPr>
      </w:pPr>
    </w:p>
    <w:p w14:paraId="0712FD71" w14:textId="77777777" w:rsidR="006817C9" w:rsidRPr="00947CCE" w:rsidRDefault="006817C9" w:rsidP="00C7401A">
      <w:pPr>
        <w:widowControl/>
        <w:autoSpaceDE/>
        <w:autoSpaceDN/>
        <w:jc w:val="center"/>
        <w:textAlignment w:val="auto"/>
        <w:rPr>
          <w:rFonts w:ascii="Arial" w:eastAsiaTheme="minorHAnsi" w:hAnsi="Arial" w:cstheme="minorBidi"/>
          <w:i/>
          <w:iCs/>
          <w:sz w:val="22"/>
          <w:szCs w:val="22"/>
          <w:lang w:val="es-ES"/>
        </w:rPr>
      </w:pPr>
      <w:r w:rsidRPr="00947CCE">
        <w:rPr>
          <w:rFonts w:ascii="Arial" w:eastAsiaTheme="minorHAnsi" w:hAnsi="Arial" w:cstheme="minorBidi"/>
          <w:i/>
          <w:iCs/>
          <w:sz w:val="22"/>
          <w:szCs w:val="22"/>
          <w:lang w:val="es-ES"/>
        </w:rPr>
        <w:t>La Conferencia de las Partes en la</w:t>
      </w:r>
    </w:p>
    <w:p w14:paraId="7E9190EB" w14:textId="77777777" w:rsidR="006817C9" w:rsidRPr="00947CCE" w:rsidRDefault="006817C9" w:rsidP="00C7401A">
      <w:pPr>
        <w:widowControl/>
        <w:autoSpaceDE/>
        <w:autoSpaceDN/>
        <w:jc w:val="center"/>
        <w:textAlignment w:val="auto"/>
        <w:rPr>
          <w:rFonts w:ascii="Arial" w:eastAsiaTheme="minorHAnsi" w:hAnsi="Arial" w:cstheme="minorBidi"/>
          <w:i/>
          <w:iCs/>
          <w:sz w:val="22"/>
          <w:szCs w:val="22"/>
          <w:lang w:val="es-ES"/>
        </w:rPr>
      </w:pPr>
      <w:r w:rsidRPr="00947CCE">
        <w:rPr>
          <w:rFonts w:ascii="Arial" w:eastAsiaTheme="minorHAnsi" w:hAnsi="Arial" w:cstheme="minorBidi"/>
          <w:i/>
          <w:iCs/>
          <w:sz w:val="22"/>
          <w:szCs w:val="22"/>
          <w:lang w:val="es-ES"/>
        </w:rPr>
        <w:t>Convención sobre la Conservación de las Especies Migratorias de Animales Silvestres</w:t>
      </w:r>
    </w:p>
    <w:p w14:paraId="31718268" w14:textId="77777777" w:rsidR="006817C9" w:rsidRPr="00947CCE" w:rsidRDefault="006817C9" w:rsidP="00C7401A">
      <w:pPr>
        <w:widowControl/>
        <w:autoSpaceDE/>
        <w:autoSpaceDN/>
        <w:jc w:val="both"/>
        <w:textAlignment w:val="auto"/>
        <w:rPr>
          <w:rFonts w:ascii="Arial" w:eastAsiaTheme="minorHAnsi" w:hAnsi="Arial" w:cstheme="minorBidi"/>
          <w:i/>
          <w:iCs/>
          <w:sz w:val="22"/>
          <w:szCs w:val="22"/>
          <w:lang w:val="es-ES"/>
        </w:rPr>
      </w:pPr>
    </w:p>
    <w:p w14:paraId="6AA48D25" w14:textId="4E6144F6" w:rsidR="006817C9" w:rsidRPr="00947CCE" w:rsidRDefault="006817C9" w:rsidP="00C7401A">
      <w:pPr>
        <w:widowControl/>
        <w:numPr>
          <w:ilvl w:val="0"/>
          <w:numId w:val="1"/>
        </w:numPr>
        <w:autoSpaceDE/>
        <w:autoSpaceDN/>
        <w:ind w:left="567" w:hanging="567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947CCE">
        <w:rPr>
          <w:rFonts w:ascii="Arial" w:eastAsiaTheme="minorHAnsi" w:hAnsi="Arial" w:cstheme="minorBidi"/>
          <w:i/>
          <w:iCs/>
          <w:sz w:val="22"/>
          <w:szCs w:val="22"/>
          <w:lang w:val="es-ES"/>
        </w:rPr>
        <w:t>Confirma</w:t>
      </w:r>
      <w:r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 que es necesario comprender mejor </w:t>
      </w:r>
      <w:r w:rsidR="00CE3486"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los impactos </w:t>
      </w:r>
      <w:r w:rsidRPr="00947CCE">
        <w:rPr>
          <w:rFonts w:ascii="Arial" w:eastAsiaTheme="minorHAnsi" w:hAnsi="Arial" w:cstheme="minorBidi"/>
          <w:sz w:val="22"/>
          <w:szCs w:val="22"/>
          <w:lang w:val="es-ES"/>
        </w:rPr>
        <w:t>de la</w:t>
      </w:r>
      <w:r w:rsidR="00CE3486"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s </w:t>
      </w:r>
      <w:bookmarkStart w:id="2" w:name="_Hlk159017862"/>
      <w:r w:rsidR="00CE3486"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actividades de explotación de minerales de los fondos marinos </w:t>
      </w:r>
      <w:bookmarkEnd w:id="2"/>
      <w:r w:rsidR="00CE3486"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sobre las especies migratorias, </w:t>
      </w:r>
      <w:r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sus presas y los ecosistemas de los que dependen, con el fin de </w:t>
      </w:r>
      <w:r w:rsidR="00CE3486" w:rsidRPr="00947CCE">
        <w:rPr>
          <w:rFonts w:ascii="Arial" w:eastAsiaTheme="minorHAnsi" w:hAnsi="Arial" w:cstheme="minorBidi"/>
          <w:sz w:val="22"/>
          <w:szCs w:val="22"/>
          <w:lang w:val="es-ES"/>
        </w:rPr>
        <w:t>ayudar a que</w:t>
      </w:r>
      <w:r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 alcan</w:t>
      </w:r>
      <w:r w:rsidR="00CE3486" w:rsidRPr="00947CCE">
        <w:rPr>
          <w:rFonts w:ascii="Arial" w:eastAsiaTheme="minorHAnsi" w:hAnsi="Arial" w:cstheme="minorBidi"/>
          <w:sz w:val="22"/>
          <w:szCs w:val="22"/>
          <w:lang w:val="es-ES"/>
        </w:rPr>
        <w:t>cen</w:t>
      </w:r>
      <w:r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 y conserv</w:t>
      </w:r>
      <w:r w:rsidR="00CE3486" w:rsidRPr="00947CCE">
        <w:rPr>
          <w:rFonts w:ascii="Arial" w:eastAsiaTheme="minorHAnsi" w:hAnsi="Arial" w:cstheme="minorBidi"/>
          <w:sz w:val="22"/>
          <w:szCs w:val="22"/>
          <w:lang w:val="es-ES"/>
        </w:rPr>
        <w:t>en</w:t>
      </w:r>
      <w:r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 </w:t>
      </w:r>
      <w:r w:rsidR="00CE3486" w:rsidRPr="00947CCE">
        <w:rPr>
          <w:rFonts w:ascii="Arial" w:eastAsiaTheme="minorHAnsi" w:hAnsi="Arial" w:cstheme="minorBidi"/>
          <w:sz w:val="22"/>
          <w:szCs w:val="22"/>
          <w:lang w:val="es-ES"/>
        </w:rPr>
        <w:t>s</w:t>
      </w:r>
      <w:r w:rsidR="003C772B" w:rsidRPr="00947CCE">
        <w:rPr>
          <w:rFonts w:ascii="Arial" w:eastAsiaTheme="minorHAnsi" w:hAnsi="Arial" w:cstheme="minorBidi"/>
          <w:sz w:val="22"/>
          <w:szCs w:val="22"/>
          <w:lang w:val="es-ES"/>
        </w:rPr>
        <w:t>u</w:t>
      </w:r>
      <w:r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 estado de conservación favorable;</w:t>
      </w:r>
    </w:p>
    <w:p w14:paraId="45C7BB94" w14:textId="77777777" w:rsidR="006817C9" w:rsidRPr="00947CCE" w:rsidRDefault="006817C9" w:rsidP="00C7401A">
      <w:pPr>
        <w:widowControl/>
        <w:autoSpaceDE/>
        <w:autoSpaceDN/>
        <w:ind w:left="567"/>
        <w:jc w:val="both"/>
        <w:textAlignment w:val="auto"/>
        <w:rPr>
          <w:rFonts w:ascii="Arial" w:eastAsiaTheme="minorHAnsi" w:hAnsi="Arial" w:cstheme="minorBidi"/>
          <w:i/>
          <w:iCs/>
          <w:sz w:val="22"/>
          <w:szCs w:val="22"/>
          <w:lang w:val="es-ES"/>
        </w:rPr>
      </w:pPr>
    </w:p>
    <w:p w14:paraId="1A73EF44" w14:textId="4B321C7B" w:rsidR="006817C9" w:rsidRPr="00947CCE" w:rsidRDefault="006817C9" w:rsidP="00926689">
      <w:pPr>
        <w:widowControl/>
        <w:numPr>
          <w:ilvl w:val="0"/>
          <w:numId w:val="1"/>
        </w:numPr>
        <w:autoSpaceDE/>
        <w:autoSpaceDN/>
        <w:ind w:left="567" w:hanging="567"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  <w:r w:rsidRPr="00947CCE">
        <w:rPr>
          <w:rFonts w:ascii="Arial" w:eastAsiaTheme="minorHAnsi" w:hAnsi="Arial" w:cstheme="minorBidi"/>
          <w:i/>
          <w:iCs/>
          <w:sz w:val="22"/>
          <w:szCs w:val="22"/>
          <w:lang w:val="es-ES"/>
        </w:rPr>
        <w:t>Insta</w:t>
      </w:r>
      <w:r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 a las Partes, en particular a aquellas que tengan intereses en </w:t>
      </w:r>
      <w:bookmarkStart w:id="3" w:name="_Hlk159017900"/>
      <w:r w:rsidR="003C772B" w:rsidRPr="00947CCE">
        <w:rPr>
          <w:rFonts w:ascii="Arial" w:eastAsiaTheme="minorHAnsi" w:hAnsi="Arial" w:cstheme="minorBidi"/>
          <w:sz w:val="22"/>
          <w:szCs w:val="22"/>
          <w:lang w:val="es-ES"/>
        </w:rPr>
        <w:t>actividades de explotación de minerales de los fondos marinos</w:t>
      </w:r>
      <w:bookmarkEnd w:id="3"/>
      <w:r w:rsidRPr="00947CCE">
        <w:rPr>
          <w:rFonts w:ascii="Arial" w:eastAsiaTheme="minorHAnsi" w:hAnsi="Arial" w:cstheme="minorBidi"/>
          <w:sz w:val="22"/>
          <w:szCs w:val="22"/>
          <w:lang w:val="es-ES"/>
        </w:rPr>
        <w:t>, a considerar los impactos</w:t>
      </w:r>
      <w:r w:rsidR="003C772B"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 </w:t>
      </w:r>
      <w:r w:rsidRPr="00947CCE">
        <w:rPr>
          <w:rFonts w:ascii="Arial" w:eastAsiaTheme="minorHAnsi" w:hAnsi="Arial" w:cstheme="minorBidi"/>
          <w:sz w:val="22"/>
          <w:szCs w:val="22"/>
          <w:lang w:val="es-ES"/>
        </w:rPr>
        <w:t>de</w:t>
      </w:r>
      <w:r w:rsidR="003C772B"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 las</w:t>
      </w:r>
      <w:r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 </w:t>
      </w:r>
      <w:bookmarkStart w:id="4" w:name="_Hlk159018297"/>
      <w:r w:rsidR="003C772B"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actividades de explotación de minerales de los fondos marinos </w:t>
      </w:r>
      <w:bookmarkEnd w:id="4"/>
      <w:r w:rsidRPr="00947CCE">
        <w:rPr>
          <w:rFonts w:ascii="Arial" w:eastAsiaTheme="minorHAnsi" w:hAnsi="Arial" w:cstheme="minorBidi"/>
          <w:sz w:val="22"/>
          <w:szCs w:val="22"/>
          <w:lang w:val="es-ES"/>
        </w:rPr>
        <w:t>sobre las especies migratorias</w:t>
      </w:r>
      <w:r w:rsidR="003C772B" w:rsidRPr="00947CCE">
        <w:rPr>
          <w:rFonts w:ascii="Arial" w:eastAsiaTheme="minorHAnsi" w:hAnsi="Arial" w:cstheme="minorBidi"/>
          <w:sz w:val="22"/>
          <w:szCs w:val="22"/>
          <w:lang w:val="es-ES"/>
        </w:rPr>
        <w:t>,</w:t>
      </w:r>
      <w:r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 sus presas</w:t>
      </w:r>
      <w:r w:rsidR="003C772B"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 y sus ecosistemas, </w:t>
      </w:r>
      <w:r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de acuerdo </w:t>
      </w:r>
      <w:r w:rsidR="003C772B" w:rsidRPr="00947CCE">
        <w:rPr>
          <w:rFonts w:ascii="Arial" w:eastAsiaTheme="minorHAnsi" w:hAnsi="Arial" w:cstheme="minorBidi"/>
          <w:sz w:val="22"/>
          <w:szCs w:val="22"/>
          <w:lang w:val="es-ES"/>
        </w:rPr>
        <w:t>con los mejores conocimientos e información científica disponibles, el criterio de precaución y los principios de la gestión basada en los ecosistemas;</w:t>
      </w:r>
    </w:p>
    <w:p w14:paraId="6CAEB6A7" w14:textId="77777777" w:rsidR="006817C9" w:rsidRPr="00947CCE" w:rsidRDefault="006817C9" w:rsidP="00C7401A">
      <w:pPr>
        <w:widowControl/>
        <w:autoSpaceDE/>
        <w:autoSpaceDN/>
        <w:ind w:left="567" w:hanging="567"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</w:p>
    <w:p w14:paraId="05A2124B" w14:textId="295A9CA6" w:rsidR="006817C9" w:rsidRPr="00947CCE" w:rsidRDefault="006817C9" w:rsidP="00C7401A">
      <w:pPr>
        <w:widowControl/>
        <w:numPr>
          <w:ilvl w:val="0"/>
          <w:numId w:val="1"/>
        </w:numPr>
        <w:autoSpaceDE/>
        <w:autoSpaceDN/>
        <w:ind w:left="567" w:hanging="567"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  <w:r w:rsidRPr="00947CCE">
        <w:rPr>
          <w:rFonts w:ascii="Arial" w:eastAsiaTheme="minorHAnsi" w:hAnsi="Arial" w:cstheme="minorBidi"/>
          <w:i/>
          <w:iCs/>
          <w:sz w:val="22"/>
          <w:szCs w:val="22"/>
          <w:lang w:val="es-ES"/>
        </w:rPr>
        <w:t>Insta</w:t>
      </w:r>
      <w:r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 a las Partes a que no </w:t>
      </w:r>
      <w:r w:rsidR="00F12DD0"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participen en, o apoyen </w:t>
      </w:r>
      <w:bookmarkStart w:id="5" w:name="_Hlk159018373"/>
      <w:r w:rsidR="00F12DD0"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las actividades de explotación de minerales de los fondos </w:t>
      </w:r>
      <w:r w:rsidR="005027A1" w:rsidRPr="00947CCE">
        <w:rPr>
          <w:rFonts w:ascii="Arial" w:eastAsiaTheme="minorHAnsi" w:hAnsi="Arial" w:cstheme="minorBidi"/>
          <w:sz w:val="22"/>
          <w:szCs w:val="22"/>
          <w:lang w:val="es-ES"/>
        </w:rPr>
        <w:t>marinos con</w:t>
      </w:r>
      <w:r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 la minería en aguas profundas </w:t>
      </w:r>
      <w:bookmarkEnd w:id="5"/>
      <w:r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hasta que no se haya obtenido una información científica suficiente y sólida para </w:t>
      </w:r>
      <w:r w:rsidR="00F12DD0" w:rsidRPr="00947CCE">
        <w:rPr>
          <w:rFonts w:ascii="Arial" w:eastAsiaTheme="minorHAnsi" w:hAnsi="Arial" w:cstheme="minorBidi"/>
          <w:sz w:val="22"/>
          <w:szCs w:val="22"/>
          <w:lang w:val="es-ES"/>
        </w:rPr>
        <w:t>asegurar que las actividades de explotación de minerales de los fondos marinos no causen efectos perjudiciales a las especies migratorias, sus presas y sus ecosistemas;</w:t>
      </w:r>
    </w:p>
    <w:p w14:paraId="431342BF" w14:textId="77777777" w:rsidR="005027A1" w:rsidRPr="00947CCE" w:rsidRDefault="005027A1" w:rsidP="005027A1">
      <w:pPr>
        <w:pStyle w:val="ListParagraph"/>
        <w:rPr>
          <w:rFonts w:ascii="Arial" w:eastAsiaTheme="minorHAnsi" w:hAnsi="Arial" w:cstheme="minorBidi"/>
          <w:sz w:val="22"/>
          <w:szCs w:val="22"/>
          <w:lang w:val="es-ES"/>
        </w:rPr>
      </w:pPr>
    </w:p>
    <w:p w14:paraId="429AAE08" w14:textId="4BECBE88" w:rsidR="005027A1" w:rsidRPr="00947CCE" w:rsidRDefault="005027A1" w:rsidP="00C7401A">
      <w:pPr>
        <w:widowControl/>
        <w:numPr>
          <w:ilvl w:val="0"/>
          <w:numId w:val="1"/>
        </w:numPr>
        <w:autoSpaceDE/>
        <w:autoSpaceDN/>
        <w:ind w:left="567" w:hanging="567"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  <w:r w:rsidRPr="00947CCE">
        <w:rPr>
          <w:rFonts w:ascii="Arial" w:eastAsiaTheme="minorHAnsi" w:hAnsi="Arial" w:cstheme="minorBidi"/>
          <w:i/>
          <w:iCs/>
          <w:sz w:val="22"/>
          <w:szCs w:val="22"/>
          <w:lang w:val="es-ES"/>
        </w:rPr>
        <w:t>Alienta</w:t>
      </w:r>
      <w:r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 a las Partes a que garanticen que los impactos de las actividades de explotación de minerales de los fondos marinos sobre las especies migratorias, sus presas y sus ecosistemas se tengan plenamente en cuenta en la elaboración y aplicación de cualquier marco reglamentario en virtud de la legislación nacional y de la </w:t>
      </w:r>
      <w:r w:rsidR="005A16F6" w:rsidRPr="00947CCE">
        <w:rPr>
          <w:rFonts w:ascii="Arial" w:eastAsiaTheme="minorHAnsi" w:hAnsi="Arial" w:cstheme="minorBidi"/>
          <w:sz w:val="22"/>
          <w:szCs w:val="22"/>
          <w:lang w:val="es-ES"/>
        </w:rPr>
        <w:t>ISA</w:t>
      </w:r>
      <w:r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 para las actividades de explotación de minerales de los fondos marinos, de conformidad con el enfoque de precaución, a fin de garantizar la conservación de las especies migratorias;</w:t>
      </w:r>
    </w:p>
    <w:p w14:paraId="35A470D5" w14:textId="77777777" w:rsidR="006817C9" w:rsidRPr="00947CCE" w:rsidRDefault="006817C9" w:rsidP="00C7401A">
      <w:pPr>
        <w:widowControl/>
        <w:autoSpaceDE/>
        <w:autoSpaceDN/>
        <w:ind w:left="567" w:hanging="567"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</w:p>
    <w:p w14:paraId="334BE390" w14:textId="3DB3A13C" w:rsidR="006817C9" w:rsidRPr="00947CCE" w:rsidRDefault="006817C9" w:rsidP="001503CB">
      <w:pPr>
        <w:widowControl/>
        <w:numPr>
          <w:ilvl w:val="0"/>
          <w:numId w:val="1"/>
        </w:numPr>
        <w:autoSpaceDE/>
        <w:autoSpaceDN/>
        <w:ind w:left="567" w:hanging="567"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  <w:r w:rsidRPr="00947CCE">
        <w:rPr>
          <w:rFonts w:ascii="Arial" w:eastAsiaTheme="minorHAnsi" w:hAnsi="Arial" w:cstheme="minorBidi"/>
          <w:i/>
          <w:iCs/>
          <w:sz w:val="22"/>
          <w:szCs w:val="22"/>
          <w:lang w:val="es-ES"/>
        </w:rPr>
        <w:t>Alienta</w:t>
      </w:r>
      <w:r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 </w:t>
      </w:r>
      <w:r w:rsidR="007F1644" w:rsidRPr="00947CCE">
        <w:rPr>
          <w:rFonts w:ascii="Arial" w:eastAsiaTheme="minorHAnsi" w:hAnsi="Arial" w:cstheme="minorBidi"/>
          <w:i/>
          <w:iCs/>
          <w:sz w:val="22"/>
          <w:szCs w:val="22"/>
          <w:lang w:val="es-ES"/>
        </w:rPr>
        <w:t>además</w:t>
      </w:r>
      <w:r w:rsidR="007F1644"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 </w:t>
      </w:r>
      <w:r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a las Partes a que cooperen entre sí y con otras organizaciones pertinentes, </w:t>
      </w:r>
      <w:r w:rsidR="007F1644"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y marcos para promover la comprensión de los efectos nocivos de </w:t>
      </w:r>
      <w:bookmarkStart w:id="6" w:name="_Hlk159019241"/>
      <w:r w:rsidR="007F1644"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las actividades de explotación de minerales en los fondos marinos </w:t>
      </w:r>
      <w:bookmarkEnd w:id="6"/>
      <w:r w:rsidR="007F1644" w:rsidRPr="00947CCE">
        <w:rPr>
          <w:rFonts w:ascii="Arial" w:eastAsiaTheme="minorHAnsi" w:hAnsi="Arial" w:cstheme="minorBidi"/>
          <w:sz w:val="22"/>
          <w:szCs w:val="22"/>
          <w:lang w:val="es-ES"/>
        </w:rPr>
        <w:t>sobre las especies migratorias, sus presas y sus ecosistemas, y garantizar una protección eficaz frente a las mismas;</w:t>
      </w:r>
      <w:r w:rsidR="00655537"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 y</w:t>
      </w:r>
    </w:p>
    <w:p w14:paraId="4BBC4202" w14:textId="77777777" w:rsidR="007F1644" w:rsidRPr="00947CCE" w:rsidRDefault="007F1644" w:rsidP="007F1644">
      <w:pPr>
        <w:widowControl/>
        <w:autoSpaceDE/>
        <w:autoSpaceDN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</w:p>
    <w:p w14:paraId="0165CE74" w14:textId="4F8B6C74" w:rsidR="006817C9" w:rsidRPr="00947CCE" w:rsidRDefault="006817C9" w:rsidP="00655537">
      <w:pPr>
        <w:widowControl/>
        <w:numPr>
          <w:ilvl w:val="0"/>
          <w:numId w:val="1"/>
        </w:numPr>
        <w:autoSpaceDE/>
        <w:autoSpaceDN/>
        <w:ind w:left="567" w:hanging="567"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  <w:r w:rsidRPr="00947CCE">
        <w:rPr>
          <w:rFonts w:ascii="Arial" w:eastAsiaTheme="minorHAnsi" w:hAnsi="Arial" w:cstheme="minorBidi"/>
          <w:i/>
          <w:iCs/>
          <w:sz w:val="22"/>
          <w:szCs w:val="22"/>
          <w:lang w:val="es-ES"/>
        </w:rPr>
        <w:t>Hace un llamamiento</w:t>
      </w:r>
      <w:r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 a las Partes para que aumenten su </w:t>
      </w:r>
      <w:r w:rsidR="008051C0">
        <w:rPr>
          <w:rFonts w:ascii="Arial" w:eastAsiaTheme="minorHAnsi" w:hAnsi="Arial" w:cstheme="minorBidi"/>
          <w:sz w:val="22"/>
          <w:szCs w:val="22"/>
          <w:lang w:val="es-ES"/>
        </w:rPr>
        <w:t>trabajo</w:t>
      </w:r>
      <w:r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 de seguimiento e investigación </w:t>
      </w:r>
      <w:r w:rsidR="00655537" w:rsidRPr="00947CCE">
        <w:rPr>
          <w:rFonts w:ascii="Arial" w:eastAsiaTheme="minorHAnsi" w:hAnsi="Arial" w:cstheme="minorBidi"/>
          <w:sz w:val="22"/>
          <w:szCs w:val="22"/>
          <w:lang w:val="es-ES"/>
        </w:rPr>
        <w:t>con el fin de</w:t>
      </w:r>
      <w:r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 comprender mejor los impactos </w:t>
      </w:r>
      <w:r w:rsidR="00655537"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de </w:t>
      </w:r>
      <w:bookmarkStart w:id="7" w:name="_Hlk159021703"/>
      <w:r w:rsidR="00655537"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las actividades de explotación de minerales en los fondos marinos sobre las especies migratorias, sus </w:t>
      </w:r>
      <w:r w:rsidR="00655537" w:rsidRPr="00947CCE">
        <w:rPr>
          <w:rFonts w:ascii="Arial" w:eastAsiaTheme="minorHAnsi" w:hAnsi="Arial" w:cstheme="minorBidi"/>
          <w:sz w:val="22"/>
          <w:szCs w:val="22"/>
          <w:lang w:val="es-ES"/>
        </w:rPr>
        <w:lastRenderedPageBreak/>
        <w:t>presas y sus ecosistemas</w:t>
      </w:r>
      <w:bookmarkEnd w:id="7"/>
      <w:r w:rsidR="00655537"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, </w:t>
      </w:r>
      <w:r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y compartan los resultados de tal </w:t>
      </w:r>
      <w:r w:rsidR="00655537" w:rsidRPr="00947CCE">
        <w:rPr>
          <w:rFonts w:ascii="Arial" w:eastAsiaTheme="minorHAnsi" w:hAnsi="Arial" w:cstheme="minorBidi"/>
          <w:sz w:val="22"/>
          <w:szCs w:val="22"/>
          <w:lang w:val="es-ES"/>
        </w:rPr>
        <w:t>trabajo</w:t>
      </w:r>
      <w:r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 a través del Consejo Científico de la CMS y de otros foros pertinentes, para apoyar la toma de decisiones fundamentada</w:t>
      </w:r>
      <w:r w:rsidR="00655537" w:rsidRPr="00947CCE">
        <w:rPr>
          <w:rFonts w:ascii="Arial" w:eastAsiaTheme="minorHAnsi" w:hAnsi="Arial" w:cstheme="minorBidi"/>
          <w:sz w:val="22"/>
          <w:szCs w:val="22"/>
          <w:lang w:val="es-ES"/>
        </w:rPr>
        <w:t>s por parte de las autoridades competentes correspondientes.</w:t>
      </w:r>
    </w:p>
    <w:p w14:paraId="383AE881" w14:textId="77777777" w:rsidR="00D82C56" w:rsidRPr="00947CCE" w:rsidRDefault="00D82C56" w:rsidP="00C7401A">
      <w:pPr>
        <w:rPr>
          <w:rFonts w:ascii="Arial" w:hAnsi="Arial" w:cs="Arial"/>
          <w:sz w:val="22"/>
          <w:szCs w:val="22"/>
          <w:lang w:val="es-ES"/>
        </w:rPr>
      </w:pPr>
    </w:p>
    <w:p w14:paraId="46F66146" w14:textId="77777777" w:rsidR="00D82C56" w:rsidRPr="00947CCE" w:rsidRDefault="00D82C56" w:rsidP="00C7401A">
      <w:pPr>
        <w:rPr>
          <w:rFonts w:ascii="Arial" w:hAnsi="Arial" w:cs="Arial"/>
          <w:sz w:val="22"/>
          <w:szCs w:val="22"/>
          <w:lang w:val="es-ES"/>
        </w:rPr>
      </w:pPr>
    </w:p>
    <w:p w14:paraId="74FE8E0C" w14:textId="5A943C51" w:rsidR="00353F89" w:rsidRDefault="00353F89">
      <w:pPr>
        <w:widowControl/>
        <w:suppressAutoHyphens w:val="0"/>
        <w:autoSpaceDE/>
        <w:spacing w:after="160" w:line="254" w:lineRule="auto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br w:type="page"/>
      </w:r>
    </w:p>
    <w:p w14:paraId="5CD49333" w14:textId="4F0C6647" w:rsidR="00D82C56" w:rsidRPr="00947CCE" w:rsidRDefault="00FD2360" w:rsidP="00C7401A">
      <w:pPr>
        <w:jc w:val="center"/>
        <w:rPr>
          <w:rFonts w:ascii="Arial" w:hAnsi="Arial" w:cs="Arial"/>
          <w:sz w:val="22"/>
          <w:szCs w:val="22"/>
          <w:lang w:val="es-ES"/>
        </w:rPr>
      </w:pPr>
      <w:r w:rsidRPr="00947CCE">
        <w:rPr>
          <w:rFonts w:ascii="Arial" w:hAnsi="Arial" w:cs="Arial"/>
          <w:sz w:val="22"/>
          <w:szCs w:val="22"/>
          <w:lang w:val="es-ES"/>
        </w:rPr>
        <w:lastRenderedPageBreak/>
        <w:t>PROYECTO DE DECISIÓN</w:t>
      </w:r>
    </w:p>
    <w:p w14:paraId="621FE7FD" w14:textId="77777777" w:rsidR="00D82C56" w:rsidRPr="00947CCE" w:rsidRDefault="00D82C56" w:rsidP="00C7401A">
      <w:pPr>
        <w:rPr>
          <w:rFonts w:ascii="Arial" w:hAnsi="Arial" w:cs="Arial"/>
          <w:sz w:val="22"/>
          <w:szCs w:val="22"/>
          <w:lang w:val="es-ES"/>
        </w:rPr>
      </w:pPr>
    </w:p>
    <w:p w14:paraId="667BA1F9" w14:textId="77777777" w:rsidR="005D0FF1" w:rsidRPr="00947CCE" w:rsidRDefault="005D0FF1" w:rsidP="005D0FF1">
      <w:pPr>
        <w:widowControl/>
        <w:autoSpaceDE/>
        <w:autoSpaceDN/>
        <w:jc w:val="center"/>
        <w:textAlignment w:val="auto"/>
        <w:rPr>
          <w:rFonts w:ascii="Arial" w:eastAsiaTheme="minorHAnsi" w:hAnsi="Arial" w:cs="Arial"/>
          <w:b/>
          <w:bCs/>
          <w:sz w:val="22"/>
          <w:szCs w:val="22"/>
          <w:lang w:val="es-ES"/>
        </w:rPr>
      </w:pPr>
      <w:r w:rsidRPr="00947CCE">
        <w:rPr>
          <w:rFonts w:ascii="Arial" w:eastAsiaTheme="minorHAnsi" w:hAnsi="Arial" w:cs="Arial"/>
          <w:b/>
          <w:bCs/>
          <w:sz w:val="22"/>
          <w:szCs w:val="22"/>
          <w:lang w:val="es-ES"/>
        </w:rPr>
        <w:t xml:space="preserve">ACTIVIDADES DE EXPLOTACIÓN DE MINERALES DE LOS FONDOS MARINOS </w:t>
      </w:r>
    </w:p>
    <w:p w14:paraId="3001BFE0" w14:textId="77777777" w:rsidR="005D0FF1" w:rsidRPr="00947CCE" w:rsidRDefault="005D0FF1" w:rsidP="005D0FF1">
      <w:pPr>
        <w:widowControl/>
        <w:autoSpaceDE/>
        <w:autoSpaceDN/>
        <w:jc w:val="center"/>
        <w:textAlignment w:val="auto"/>
        <w:rPr>
          <w:rFonts w:ascii="Arial" w:eastAsiaTheme="minorHAnsi" w:hAnsi="Arial" w:cs="Arial"/>
          <w:b/>
          <w:bCs/>
          <w:sz w:val="22"/>
          <w:szCs w:val="22"/>
          <w:lang w:val="es-ES"/>
        </w:rPr>
      </w:pPr>
      <w:r w:rsidRPr="00947CCE">
        <w:rPr>
          <w:rFonts w:ascii="Arial" w:eastAsiaTheme="minorHAnsi" w:hAnsi="Arial" w:cs="Arial"/>
          <w:b/>
          <w:bCs/>
          <w:sz w:val="22"/>
          <w:szCs w:val="22"/>
          <w:lang w:val="es-ES"/>
        </w:rPr>
        <w:t>Y ESPECIES MIGRATORIAS</w:t>
      </w:r>
    </w:p>
    <w:p w14:paraId="71377BA5" w14:textId="77777777" w:rsidR="00C7401A" w:rsidRPr="00947CCE" w:rsidRDefault="00C7401A" w:rsidP="00C7401A">
      <w:pPr>
        <w:widowControl/>
        <w:autoSpaceDE/>
        <w:autoSpaceDN/>
        <w:jc w:val="center"/>
        <w:textAlignment w:val="auto"/>
        <w:rPr>
          <w:rFonts w:ascii="Arial" w:eastAsiaTheme="minorHAnsi" w:hAnsi="Arial" w:cs="Arial"/>
          <w:i/>
          <w:sz w:val="22"/>
          <w:szCs w:val="22"/>
          <w:lang w:val="es-ES"/>
        </w:rPr>
      </w:pPr>
    </w:p>
    <w:p w14:paraId="788F5908" w14:textId="77777777" w:rsidR="00C7401A" w:rsidRPr="00947CCE" w:rsidRDefault="00C7401A" w:rsidP="00C7401A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2E577DEB" w14:textId="77777777" w:rsidR="00C7401A" w:rsidRPr="00947CCE" w:rsidRDefault="00C7401A" w:rsidP="00C7401A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"/>
        </w:rPr>
      </w:pPr>
      <w:r w:rsidRPr="00947CCE">
        <w:rPr>
          <w:rFonts w:ascii="Arial" w:eastAsiaTheme="minorHAnsi" w:hAnsi="Arial" w:cs="Arial"/>
          <w:b/>
          <w:i/>
          <w:sz w:val="22"/>
          <w:szCs w:val="22"/>
          <w:lang w:val="es-ES"/>
        </w:rPr>
        <w:t>Dirigido a las Partes</w:t>
      </w:r>
    </w:p>
    <w:p w14:paraId="6D867D81" w14:textId="77777777" w:rsidR="00C7401A" w:rsidRPr="00947CCE" w:rsidRDefault="00C7401A" w:rsidP="00C7401A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5B89B599" w14:textId="77777777" w:rsidR="00C7401A" w:rsidRPr="00947CCE" w:rsidRDefault="00C7401A" w:rsidP="00C7401A">
      <w:pPr>
        <w:widowControl/>
        <w:autoSpaceDE/>
        <w:autoSpaceDN/>
        <w:ind w:left="851" w:hanging="851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  <w:r w:rsidRPr="00947CCE">
        <w:rPr>
          <w:rFonts w:ascii="Arial" w:eastAsiaTheme="minorHAnsi" w:hAnsi="Arial" w:cs="Arial"/>
          <w:sz w:val="22"/>
          <w:szCs w:val="22"/>
          <w:lang w:val="es-ES"/>
        </w:rPr>
        <w:t>14.AA</w:t>
      </w:r>
      <w:r w:rsidRPr="00947CCE">
        <w:rPr>
          <w:rFonts w:ascii="Arial" w:eastAsiaTheme="minorHAnsi" w:hAnsi="Arial" w:cs="Arial"/>
          <w:sz w:val="22"/>
          <w:szCs w:val="22"/>
          <w:lang w:val="es-ES"/>
        </w:rPr>
        <w:tab/>
      </w:r>
      <w:r w:rsidRPr="00947CCE">
        <w:rPr>
          <w:rFonts w:ascii="Arial" w:eastAsiaTheme="minorHAnsi" w:hAnsi="Arial" w:cs="Arial"/>
          <w:iCs/>
          <w:sz w:val="22"/>
          <w:szCs w:val="22"/>
          <w:lang w:val="es-ES"/>
        </w:rPr>
        <w:t>Se</w:t>
      </w:r>
      <w:r w:rsidRPr="00947CCE">
        <w:rPr>
          <w:rFonts w:ascii="Arial" w:eastAsiaTheme="minorHAnsi" w:hAnsi="Arial" w:cs="Arial"/>
          <w:sz w:val="22"/>
          <w:szCs w:val="22"/>
          <w:lang w:val="es-ES"/>
        </w:rPr>
        <w:t xml:space="preserve"> solicita a las Partes</w:t>
      </w:r>
      <w:r w:rsidRPr="00947CCE">
        <w:rPr>
          <w:rFonts w:ascii="Arial" w:eastAsiaTheme="minorHAnsi" w:hAnsi="Arial" w:cs="Arial"/>
          <w:iCs/>
          <w:sz w:val="22"/>
          <w:szCs w:val="22"/>
          <w:lang w:val="es-ES"/>
        </w:rPr>
        <w:t>:</w:t>
      </w:r>
    </w:p>
    <w:p w14:paraId="4D08929C" w14:textId="77777777" w:rsidR="00C7401A" w:rsidRPr="00947CCE" w:rsidRDefault="00C7401A" w:rsidP="00C7401A">
      <w:pPr>
        <w:widowControl/>
        <w:autoSpaceDE/>
        <w:autoSpaceDN/>
        <w:ind w:left="720" w:hanging="72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</w:p>
    <w:p w14:paraId="5CED5751" w14:textId="0F73E0A5" w:rsidR="00C7401A" w:rsidRPr="00947CCE" w:rsidRDefault="00C7401A" w:rsidP="00C7401A">
      <w:pPr>
        <w:widowControl/>
        <w:numPr>
          <w:ilvl w:val="0"/>
          <w:numId w:val="2"/>
        </w:numPr>
        <w:autoSpaceDE/>
        <w:autoSpaceDN/>
        <w:adjustRightInd w:val="0"/>
        <w:ind w:left="1418" w:hanging="567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  <w:r w:rsidRPr="00947CCE">
        <w:rPr>
          <w:rFonts w:ascii="Arial" w:eastAsiaTheme="minorHAnsi" w:hAnsi="Arial" w:cs="Arial"/>
          <w:iCs/>
          <w:sz w:val="22"/>
          <w:szCs w:val="22"/>
          <w:lang w:val="es-ES"/>
        </w:rPr>
        <w:t xml:space="preserve">informar a la Secretaría, antes del 30 de junio de 2024, de cualquier </w:t>
      </w:r>
      <w:r w:rsidR="005D0FF1" w:rsidRPr="00947CCE">
        <w:rPr>
          <w:rFonts w:ascii="Arial" w:eastAsiaTheme="minorHAnsi" w:hAnsi="Arial" w:cs="Arial"/>
          <w:iCs/>
          <w:sz w:val="22"/>
          <w:szCs w:val="22"/>
          <w:lang w:val="es-ES"/>
        </w:rPr>
        <w:t xml:space="preserve">información científica relevante o de otro tipo, incluyendo toda </w:t>
      </w:r>
      <w:r w:rsidRPr="00947CCE">
        <w:rPr>
          <w:rFonts w:ascii="Arial" w:eastAsiaTheme="minorHAnsi" w:hAnsi="Arial" w:cs="Arial"/>
          <w:iCs/>
          <w:sz w:val="22"/>
          <w:szCs w:val="22"/>
          <w:lang w:val="es-ES"/>
        </w:rPr>
        <w:t xml:space="preserve">guía de EIA existente que </w:t>
      </w:r>
      <w:r w:rsidRPr="00947CCE">
        <w:rPr>
          <w:rFonts w:ascii="Arial" w:eastAsiaTheme="minorHAnsi" w:hAnsi="Arial" w:cs="Arial"/>
          <w:sz w:val="22"/>
          <w:szCs w:val="22"/>
          <w:lang w:val="es-ES"/>
        </w:rPr>
        <w:t>considere</w:t>
      </w:r>
      <w:r w:rsidRPr="00947CCE">
        <w:rPr>
          <w:rFonts w:ascii="Arial" w:eastAsiaTheme="minorHAnsi" w:hAnsi="Arial" w:cs="Arial"/>
          <w:iCs/>
          <w:sz w:val="22"/>
          <w:szCs w:val="22"/>
          <w:lang w:val="es-ES"/>
        </w:rPr>
        <w:t xml:space="preserve"> los efectos de </w:t>
      </w:r>
      <w:bookmarkStart w:id="8" w:name="_Hlk159021944"/>
      <w:r w:rsidRPr="00947CCE">
        <w:rPr>
          <w:rFonts w:ascii="Arial" w:eastAsiaTheme="minorHAnsi" w:hAnsi="Arial" w:cs="Arial"/>
          <w:iCs/>
          <w:sz w:val="22"/>
          <w:szCs w:val="22"/>
          <w:lang w:val="es-ES"/>
        </w:rPr>
        <w:t>la</w:t>
      </w:r>
      <w:r w:rsidR="005D0FF1" w:rsidRPr="00947CCE">
        <w:rPr>
          <w:rFonts w:ascii="Arial" w:eastAsiaTheme="minorHAnsi" w:hAnsi="Arial" w:cs="Arial"/>
          <w:iCs/>
          <w:sz w:val="22"/>
          <w:szCs w:val="22"/>
          <w:lang w:val="es-ES"/>
        </w:rPr>
        <w:t>s actividades de explotación de minerales en los fondos marinos sobre las especies migratorias, sus presas y sus ecosistema</w:t>
      </w:r>
      <w:r w:rsidRPr="00947CCE">
        <w:rPr>
          <w:rFonts w:ascii="Arial" w:eastAsiaTheme="minorHAnsi" w:hAnsi="Arial" w:cs="Arial"/>
          <w:sz w:val="22"/>
          <w:szCs w:val="22"/>
          <w:lang w:val="es-ES"/>
        </w:rPr>
        <w:t>s</w:t>
      </w:r>
      <w:bookmarkEnd w:id="8"/>
      <w:r w:rsidRPr="00947CCE">
        <w:rPr>
          <w:rFonts w:ascii="Arial" w:eastAsiaTheme="minorHAnsi" w:hAnsi="Arial" w:cs="Arial"/>
          <w:iCs/>
          <w:sz w:val="22"/>
          <w:szCs w:val="22"/>
          <w:lang w:val="es-ES"/>
        </w:rPr>
        <w:t>;</w:t>
      </w:r>
    </w:p>
    <w:p w14:paraId="183BA6CE" w14:textId="77777777" w:rsidR="00C7401A" w:rsidRPr="00947CCE" w:rsidRDefault="00C7401A" w:rsidP="00C7401A">
      <w:pPr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24306788" w14:textId="05167BD0" w:rsidR="005D0FF1" w:rsidRPr="00947CCE" w:rsidRDefault="00C7401A" w:rsidP="00A17A53">
      <w:pPr>
        <w:widowControl/>
        <w:numPr>
          <w:ilvl w:val="0"/>
          <w:numId w:val="2"/>
        </w:numPr>
        <w:autoSpaceDE/>
        <w:autoSpaceDN/>
        <w:ind w:left="1418" w:hanging="567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947CCE">
        <w:rPr>
          <w:rFonts w:ascii="Arial" w:eastAsiaTheme="minorHAnsi" w:hAnsi="Arial" w:cs="Arial"/>
          <w:sz w:val="22"/>
          <w:szCs w:val="22"/>
          <w:lang w:val="es-ES"/>
        </w:rPr>
        <w:t>priorizar la investigación</w:t>
      </w:r>
      <w:r w:rsidR="005D0FF1" w:rsidRPr="00947CCE">
        <w:rPr>
          <w:rFonts w:ascii="Arial" w:eastAsiaTheme="minorHAnsi" w:hAnsi="Arial" w:cs="Arial"/>
          <w:sz w:val="22"/>
          <w:szCs w:val="22"/>
          <w:lang w:val="es-ES"/>
        </w:rPr>
        <w:t xml:space="preserve">, incluyendo programas de seguimiento según proceda, </w:t>
      </w:r>
      <w:r w:rsidRPr="00947CCE">
        <w:rPr>
          <w:rFonts w:ascii="Arial" w:eastAsiaTheme="minorHAnsi" w:hAnsi="Arial" w:cs="Arial"/>
          <w:sz w:val="22"/>
          <w:szCs w:val="22"/>
          <w:lang w:val="es-ES"/>
        </w:rPr>
        <w:t xml:space="preserve">sobre los impactos de </w:t>
      </w:r>
      <w:bookmarkStart w:id="9" w:name="_Hlk159022218"/>
      <w:r w:rsidR="005D0FF1" w:rsidRPr="00947CCE">
        <w:rPr>
          <w:rFonts w:ascii="Arial" w:eastAsiaTheme="minorHAnsi" w:hAnsi="Arial" w:cs="Arial"/>
          <w:iCs/>
          <w:sz w:val="22"/>
          <w:szCs w:val="22"/>
          <w:lang w:val="es-ES"/>
        </w:rPr>
        <w:t>las actividades de explotación de minerales en los fondos marinos sobre las especies migratorias, sus presas y sus ecosistema</w:t>
      </w:r>
      <w:r w:rsidR="005D0FF1" w:rsidRPr="00947CCE">
        <w:rPr>
          <w:rFonts w:ascii="Arial" w:eastAsiaTheme="minorHAnsi" w:hAnsi="Arial" w:cs="Arial"/>
          <w:sz w:val="22"/>
          <w:szCs w:val="22"/>
          <w:lang w:val="es-ES"/>
        </w:rPr>
        <w:t>s</w:t>
      </w:r>
      <w:bookmarkEnd w:id="9"/>
      <w:r w:rsidR="005D0FF1" w:rsidRPr="00947CCE">
        <w:rPr>
          <w:rFonts w:ascii="Arial" w:eastAsiaTheme="minorHAnsi" w:hAnsi="Arial" w:cs="Arial"/>
          <w:sz w:val="22"/>
          <w:szCs w:val="22"/>
          <w:lang w:val="es-ES"/>
        </w:rPr>
        <w:t>,</w:t>
      </w:r>
    </w:p>
    <w:p w14:paraId="5C218D0D" w14:textId="77777777" w:rsidR="00C7401A" w:rsidRPr="00947CCE" w:rsidRDefault="00C7401A" w:rsidP="00C7401A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73A22FCC" w14:textId="5A7E724E" w:rsidR="00C7401A" w:rsidRPr="00947CCE" w:rsidRDefault="00C7401A" w:rsidP="00C53DCE">
      <w:pPr>
        <w:widowControl/>
        <w:numPr>
          <w:ilvl w:val="0"/>
          <w:numId w:val="2"/>
        </w:numPr>
        <w:autoSpaceDE/>
        <w:autoSpaceDN/>
        <w:ind w:left="1440" w:hanging="54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947CCE">
        <w:rPr>
          <w:rFonts w:ascii="Arial" w:eastAsiaTheme="minorHAnsi" w:hAnsi="Arial" w:cstheme="minorBidi"/>
          <w:sz w:val="22"/>
          <w:szCs w:val="22"/>
          <w:lang w:val="es-ES"/>
        </w:rPr>
        <w:t xml:space="preserve">apoyar el trabajo del </w:t>
      </w:r>
      <w:r w:rsidRPr="00947CCE">
        <w:rPr>
          <w:rFonts w:ascii="Arial" w:eastAsiaTheme="minorHAnsi" w:hAnsi="Arial" w:cstheme="minorBidi"/>
          <w:iCs/>
          <w:sz w:val="22"/>
          <w:szCs w:val="22"/>
          <w:lang w:val="es-ES"/>
        </w:rPr>
        <w:t>Consejo Científico</w:t>
      </w:r>
      <w:r w:rsidR="005D0FF1" w:rsidRPr="00947CCE">
        <w:rPr>
          <w:rFonts w:ascii="Arial" w:eastAsiaTheme="minorHAnsi" w:hAnsi="Arial" w:cstheme="minorBidi"/>
          <w:iCs/>
          <w:sz w:val="22"/>
          <w:szCs w:val="22"/>
          <w:lang w:val="es-ES"/>
        </w:rPr>
        <w:t xml:space="preserve"> tal como se describe en 14.BB a) y b);</w:t>
      </w:r>
    </w:p>
    <w:p w14:paraId="3FF4052F" w14:textId="77777777" w:rsidR="005D0FF1" w:rsidRPr="00947CCE" w:rsidRDefault="005D0FF1" w:rsidP="005D0FF1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0669C4DB" w14:textId="77777777" w:rsidR="00C7401A" w:rsidRPr="00947CCE" w:rsidRDefault="00C7401A" w:rsidP="00C7401A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947CCE">
        <w:rPr>
          <w:rFonts w:ascii="Arial" w:eastAsiaTheme="minorHAnsi" w:hAnsi="Arial" w:cs="Arial"/>
          <w:b/>
          <w:i/>
          <w:sz w:val="22"/>
          <w:szCs w:val="22"/>
          <w:lang w:val="es-ES"/>
        </w:rPr>
        <w:t>Dirigido al Consejo Científico</w:t>
      </w:r>
    </w:p>
    <w:p w14:paraId="22B1B211" w14:textId="77777777" w:rsidR="00C7401A" w:rsidRPr="00947CCE" w:rsidRDefault="00C7401A" w:rsidP="00C7401A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16090BF9" w14:textId="10CF4348" w:rsidR="00C7401A" w:rsidRPr="00947CCE" w:rsidRDefault="00C7401A" w:rsidP="00C7401A">
      <w:pPr>
        <w:widowControl/>
        <w:autoSpaceDE/>
        <w:autoSpaceDN/>
        <w:ind w:left="851" w:hanging="851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947CCE">
        <w:rPr>
          <w:rFonts w:ascii="Arial" w:eastAsiaTheme="minorHAnsi" w:hAnsi="Arial" w:cs="Arial"/>
          <w:sz w:val="22"/>
          <w:szCs w:val="22"/>
          <w:lang w:val="es-ES"/>
        </w:rPr>
        <w:t>14.BB</w:t>
      </w:r>
      <w:r w:rsidRPr="00947CCE">
        <w:rPr>
          <w:rFonts w:ascii="Arial" w:eastAsiaTheme="minorHAnsi" w:hAnsi="Arial" w:cs="Arial"/>
          <w:sz w:val="22"/>
          <w:szCs w:val="22"/>
          <w:lang w:val="es-ES"/>
        </w:rPr>
        <w:tab/>
        <w:t>Se solicita al Consejo Científico</w:t>
      </w:r>
      <w:r w:rsidR="005D0FF1" w:rsidRPr="00947CCE">
        <w:rPr>
          <w:rFonts w:ascii="Arial" w:eastAsiaTheme="minorHAnsi" w:hAnsi="Arial" w:cs="Arial"/>
          <w:sz w:val="22"/>
          <w:szCs w:val="22"/>
          <w:lang w:val="es-ES"/>
        </w:rPr>
        <w:t>, en función de la disponibilidad de recursos externos</w:t>
      </w:r>
      <w:r w:rsidRPr="00947CCE">
        <w:rPr>
          <w:rFonts w:ascii="Arial" w:eastAsiaTheme="minorHAnsi" w:hAnsi="Arial" w:cs="Arial"/>
          <w:sz w:val="22"/>
          <w:szCs w:val="22"/>
          <w:lang w:val="es-ES"/>
        </w:rPr>
        <w:t>:</w:t>
      </w:r>
    </w:p>
    <w:p w14:paraId="741D021B" w14:textId="77777777" w:rsidR="00C7401A" w:rsidRPr="00947CCE" w:rsidRDefault="00C7401A" w:rsidP="00C7401A">
      <w:pPr>
        <w:widowControl/>
        <w:autoSpaceDE/>
        <w:autoSpaceDN/>
        <w:ind w:left="720" w:hanging="72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0A10C0CF" w14:textId="587077FD" w:rsidR="00C7401A" w:rsidRPr="00947CCE" w:rsidRDefault="00C7401A" w:rsidP="000A5AE5">
      <w:pPr>
        <w:widowControl/>
        <w:numPr>
          <w:ilvl w:val="0"/>
          <w:numId w:val="3"/>
        </w:numPr>
        <w:autoSpaceDE/>
        <w:autoSpaceDN/>
        <w:ind w:left="1418" w:hanging="567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947CCE">
        <w:rPr>
          <w:rFonts w:ascii="Arial" w:eastAsiaTheme="minorHAnsi" w:hAnsi="Arial" w:cs="Arial"/>
          <w:sz w:val="22"/>
          <w:szCs w:val="22"/>
          <w:lang w:val="es-ES"/>
        </w:rPr>
        <w:t>elaborar un informe sobre el estado de los conocimientos relativos a los efectos de</w:t>
      </w:r>
      <w:r w:rsidR="009F1A9A" w:rsidRPr="00947CCE">
        <w:rPr>
          <w:rFonts w:ascii="Arial" w:eastAsiaTheme="minorHAnsi" w:hAnsi="Arial" w:cs="Arial"/>
          <w:iCs/>
          <w:sz w:val="22"/>
          <w:szCs w:val="22"/>
          <w:lang w:val="es-ES"/>
        </w:rPr>
        <w:t xml:space="preserve"> las actividades de explotación de minerales en los fondos marinos sobre las especies migratorias, sus presas y sus ecosistema</w:t>
      </w:r>
      <w:r w:rsidR="009F1A9A" w:rsidRPr="00947CCE">
        <w:rPr>
          <w:rFonts w:ascii="Arial" w:eastAsiaTheme="minorHAnsi" w:hAnsi="Arial" w:cs="Arial"/>
          <w:sz w:val="22"/>
          <w:szCs w:val="22"/>
          <w:lang w:val="es-ES"/>
        </w:rPr>
        <w:t>s</w:t>
      </w:r>
      <w:r w:rsidRPr="00947CCE">
        <w:rPr>
          <w:rFonts w:ascii="Arial" w:eastAsiaTheme="minorHAnsi" w:hAnsi="Arial" w:cs="Arial"/>
          <w:sz w:val="22"/>
          <w:szCs w:val="22"/>
          <w:lang w:val="es-ES"/>
        </w:rPr>
        <w:t xml:space="preserve">, </w:t>
      </w:r>
      <w:r w:rsidR="009F1A9A" w:rsidRPr="00947CCE">
        <w:rPr>
          <w:rFonts w:ascii="Arial" w:eastAsiaTheme="minorHAnsi" w:hAnsi="Arial" w:cs="Arial"/>
          <w:sz w:val="22"/>
          <w:szCs w:val="22"/>
          <w:lang w:val="es-ES"/>
        </w:rPr>
        <w:t>incluyendo la identificación de carencias en el conocimiento</w:t>
      </w:r>
      <w:r w:rsidRPr="00947CCE">
        <w:rPr>
          <w:rFonts w:ascii="Arial" w:eastAsiaTheme="minorHAnsi" w:hAnsi="Arial" w:cs="Arial"/>
          <w:sz w:val="22"/>
          <w:szCs w:val="22"/>
          <w:lang w:val="es-ES"/>
        </w:rPr>
        <w:t xml:space="preserve"> que deben solventarse</w:t>
      </w:r>
      <w:r w:rsidR="009F1A9A" w:rsidRPr="00947CCE">
        <w:rPr>
          <w:rFonts w:ascii="Arial" w:eastAsiaTheme="minorHAnsi" w:hAnsi="Arial" w:cs="Arial"/>
          <w:sz w:val="22"/>
          <w:szCs w:val="22"/>
          <w:lang w:val="es-ES"/>
        </w:rPr>
        <w:t>;</w:t>
      </w:r>
    </w:p>
    <w:p w14:paraId="6DB80F28" w14:textId="77777777" w:rsidR="00EC2B4B" w:rsidRPr="00947CCE" w:rsidRDefault="00EC2B4B" w:rsidP="00EC2B4B">
      <w:pPr>
        <w:widowControl/>
        <w:autoSpaceDE/>
        <w:autoSpaceDN/>
        <w:ind w:left="1418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1B52507C" w14:textId="50B0E243" w:rsidR="00EC2B4B" w:rsidRPr="00947CCE" w:rsidRDefault="00C7401A" w:rsidP="00EC2B4B">
      <w:pPr>
        <w:widowControl/>
        <w:numPr>
          <w:ilvl w:val="0"/>
          <w:numId w:val="3"/>
        </w:numPr>
        <w:autoSpaceDE/>
        <w:autoSpaceDN/>
        <w:ind w:left="1418" w:hanging="567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947CCE">
        <w:rPr>
          <w:rFonts w:ascii="Arial" w:eastAsiaTheme="minorHAnsi" w:hAnsi="Arial" w:cs="Arial"/>
          <w:sz w:val="22"/>
          <w:szCs w:val="22"/>
          <w:lang w:val="es-ES"/>
        </w:rPr>
        <w:t xml:space="preserve">sobre la base de los resultados del informe anterior, </w:t>
      </w:r>
      <w:r w:rsidR="00EC2B4B" w:rsidRPr="00947CCE">
        <w:rPr>
          <w:rFonts w:ascii="Arial" w:eastAsiaTheme="minorHAnsi" w:hAnsi="Arial" w:cs="Arial"/>
          <w:sz w:val="22"/>
          <w:szCs w:val="22"/>
          <w:lang w:val="es-ES"/>
        </w:rPr>
        <w:t>colaborar con la Autoridad Internacional de los Fondos Marinos para compartir conocimientos y elaborar orientaciones específicas sobre</w:t>
      </w:r>
      <w:r w:rsidRPr="00947CCE">
        <w:rPr>
          <w:rFonts w:ascii="Arial" w:eastAsiaTheme="minorHAnsi" w:hAnsi="Arial" w:cs="Arial"/>
          <w:sz w:val="22"/>
          <w:szCs w:val="22"/>
          <w:lang w:val="es-ES"/>
        </w:rPr>
        <w:t xml:space="preserve"> EIA,</w:t>
      </w:r>
      <w:r w:rsidR="00B2040C" w:rsidRPr="00947CCE">
        <w:rPr>
          <w:rFonts w:ascii="Arial" w:eastAsiaTheme="minorHAnsi" w:hAnsi="Arial" w:cs="Arial"/>
          <w:sz w:val="22"/>
          <w:szCs w:val="22"/>
          <w:lang w:val="es-ES"/>
        </w:rPr>
        <w:t xml:space="preserve"> como sea </w:t>
      </w:r>
      <w:r w:rsidR="00EC2B4B" w:rsidRPr="00947CCE">
        <w:rPr>
          <w:rFonts w:ascii="Arial" w:eastAsiaTheme="minorHAnsi" w:hAnsi="Arial" w:cs="Arial"/>
          <w:sz w:val="22"/>
          <w:szCs w:val="22"/>
          <w:lang w:val="es-ES"/>
        </w:rPr>
        <w:t>necesari</w:t>
      </w:r>
      <w:r w:rsidR="00B2040C" w:rsidRPr="00947CCE">
        <w:rPr>
          <w:rFonts w:ascii="Arial" w:eastAsiaTheme="minorHAnsi" w:hAnsi="Arial" w:cs="Arial"/>
          <w:sz w:val="22"/>
          <w:szCs w:val="22"/>
          <w:lang w:val="es-ES"/>
        </w:rPr>
        <w:t>o</w:t>
      </w:r>
      <w:r w:rsidR="00EC2B4B" w:rsidRPr="00947CCE">
        <w:rPr>
          <w:rFonts w:ascii="Arial" w:eastAsiaTheme="minorHAnsi" w:hAnsi="Arial" w:cs="Arial"/>
          <w:sz w:val="22"/>
          <w:szCs w:val="22"/>
          <w:lang w:val="es-ES"/>
        </w:rPr>
        <w:t>, además de cualquier otra orientación pertinente disponible, que tenga en cuenta los impactos de las actividades de explotación minera de los fondos marinos sobre las especies marinas migratorias, sus presas y sus ecosistemas;</w:t>
      </w:r>
    </w:p>
    <w:p w14:paraId="7AEF05A6" w14:textId="77777777" w:rsidR="00C7401A" w:rsidRPr="00947CCE" w:rsidRDefault="00C7401A" w:rsidP="00C7401A">
      <w:pPr>
        <w:widowControl/>
        <w:autoSpaceDE/>
        <w:autoSpaceDN/>
        <w:ind w:left="1418" w:hanging="567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3EB8A080" w14:textId="64723657" w:rsidR="00C7401A" w:rsidRPr="00947CCE" w:rsidRDefault="00C7401A" w:rsidP="00C7401A">
      <w:pPr>
        <w:widowControl/>
        <w:numPr>
          <w:ilvl w:val="0"/>
          <w:numId w:val="3"/>
        </w:numPr>
        <w:autoSpaceDE/>
        <w:autoSpaceDN/>
        <w:adjustRightInd w:val="0"/>
        <w:ind w:left="1418" w:hanging="567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947CCE">
        <w:rPr>
          <w:rFonts w:ascii="Arial" w:eastAsiaTheme="minorHAnsi" w:hAnsi="Arial" w:cs="Arial"/>
          <w:sz w:val="22"/>
          <w:szCs w:val="22"/>
          <w:lang w:val="es-ES"/>
        </w:rPr>
        <w:t>informar a la Conferencia de las Partes en su 15</w:t>
      </w:r>
      <w:r w:rsidRPr="00947CCE">
        <w:rPr>
          <w:rFonts w:ascii="Arial" w:eastAsiaTheme="minorHAnsi" w:hAnsi="Arial" w:cs="Arial"/>
          <w:sz w:val="22"/>
          <w:szCs w:val="22"/>
          <w:vertAlign w:val="superscript"/>
          <w:lang w:val="es-ES"/>
        </w:rPr>
        <w:t>a</w:t>
      </w:r>
      <w:r w:rsidRPr="00947CCE">
        <w:rPr>
          <w:rFonts w:ascii="Arial" w:eastAsiaTheme="minorHAnsi" w:hAnsi="Arial" w:cs="Arial"/>
          <w:sz w:val="22"/>
          <w:szCs w:val="22"/>
          <w:lang w:val="es-ES"/>
        </w:rPr>
        <w:t xml:space="preserve"> reunión sobre los progresos realizados en aplicación de la presente decisión.</w:t>
      </w:r>
    </w:p>
    <w:p w14:paraId="4BF21741" w14:textId="77777777" w:rsidR="00C7401A" w:rsidRPr="00947CCE" w:rsidRDefault="00C7401A" w:rsidP="00C7401A">
      <w:pPr>
        <w:adjustRightInd w:val="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217300C4" w14:textId="77777777" w:rsidR="00C7401A" w:rsidRPr="00947CCE" w:rsidRDefault="00C7401A" w:rsidP="00C7401A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947CCE">
        <w:rPr>
          <w:rFonts w:ascii="Arial" w:eastAsiaTheme="minorHAnsi" w:hAnsi="Arial" w:cs="Arial"/>
          <w:b/>
          <w:i/>
          <w:sz w:val="22"/>
          <w:szCs w:val="22"/>
          <w:lang w:val="es-ES"/>
        </w:rPr>
        <w:t>Dirigido a la Secretaría</w:t>
      </w:r>
    </w:p>
    <w:p w14:paraId="53F1251C" w14:textId="77777777" w:rsidR="00C7401A" w:rsidRPr="00947CCE" w:rsidRDefault="00C7401A" w:rsidP="00C7401A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21280EE7" w14:textId="2879C411" w:rsidR="00947CCE" w:rsidRPr="00947CCE" w:rsidRDefault="00C7401A" w:rsidP="00C7401A">
      <w:pPr>
        <w:widowControl/>
        <w:autoSpaceDE/>
        <w:autoSpaceDN/>
        <w:ind w:left="851" w:hanging="851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947CCE">
        <w:rPr>
          <w:rFonts w:ascii="Arial" w:eastAsiaTheme="minorHAnsi" w:hAnsi="Arial" w:cs="Arial"/>
          <w:sz w:val="22"/>
          <w:szCs w:val="22"/>
          <w:lang w:val="es-ES"/>
        </w:rPr>
        <w:t>14.CC</w:t>
      </w:r>
      <w:r w:rsidRPr="00947CCE">
        <w:rPr>
          <w:rFonts w:ascii="Arial" w:eastAsiaTheme="minorHAnsi" w:hAnsi="Arial" w:cs="Arial"/>
          <w:sz w:val="22"/>
          <w:szCs w:val="22"/>
          <w:lang w:val="es-ES"/>
        </w:rPr>
        <w:tab/>
      </w:r>
      <w:r w:rsidR="00947CCE" w:rsidRPr="00947CCE">
        <w:rPr>
          <w:rFonts w:ascii="Arial" w:eastAsiaTheme="minorHAnsi" w:hAnsi="Arial" w:cs="Arial"/>
          <w:sz w:val="22"/>
          <w:szCs w:val="22"/>
          <w:lang w:val="es-ES"/>
        </w:rPr>
        <w:t>La Secretaría deberá:</w:t>
      </w:r>
    </w:p>
    <w:p w14:paraId="115FD9BC" w14:textId="77777777" w:rsidR="00947CCE" w:rsidRPr="00947CCE" w:rsidRDefault="00947CCE" w:rsidP="00C7401A">
      <w:pPr>
        <w:widowControl/>
        <w:autoSpaceDE/>
        <w:autoSpaceDN/>
        <w:ind w:left="851" w:hanging="851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76EDC28E" w14:textId="408FCED4" w:rsidR="00947CCE" w:rsidRPr="00947CCE" w:rsidRDefault="00947CCE" w:rsidP="00353F89">
      <w:pPr>
        <w:pStyle w:val="ListParagraph"/>
        <w:widowControl/>
        <w:numPr>
          <w:ilvl w:val="0"/>
          <w:numId w:val="4"/>
        </w:numPr>
        <w:autoSpaceDE/>
        <w:autoSpaceDN/>
        <w:ind w:left="1530" w:hanging="63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947CCE">
        <w:rPr>
          <w:rFonts w:ascii="Arial" w:eastAsiaTheme="minorHAnsi" w:hAnsi="Arial" w:cs="Arial"/>
          <w:sz w:val="22"/>
          <w:szCs w:val="22"/>
          <w:lang w:val="es-ES"/>
        </w:rPr>
        <w:t xml:space="preserve">Informar a la </w:t>
      </w:r>
      <w:r w:rsidR="006F019A">
        <w:rPr>
          <w:rFonts w:ascii="Arial" w:eastAsiaTheme="minorHAnsi" w:hAnsi="Arial" w:cs="Arial"/>
          <w:sz w:val="22"/>
          <w:szCs w:val="22"/>
          <w:lang w:val="es-ES"/>
        </w:rPr>
        <w:t>ISA</w:t>
      </w:r>
      <w:r w:rsidRPr="00947CCE">
        <w:rPr>
          <w:rFonts w:ascii="Arial" w:eastAsiaTheme="minorHAnsi" w:hAnsi="Arial" w:cs="Arial"/>
          <w:sz w:val="22"/>
          <w:szCs w:val="22"/>
          <w:lang w:val="es-ES"/>
        </w:rPr>
        <w:t xml:space="preserve"> de esta decisión de la COP14 y facilitar la colaboración con la </w:t>
      </w:r>
      <w:r w:rsidR="006F019A">
        <w:rPr>
          <w:rFonts w:ascii="Arial" w:eastAsiaTheme="minorHAnsi" w:hAnsi="Arial" w:cs="Arial"/>
          <w:sz w:val="22"/>
          <w:szCs w:val="22"/>
          <w:lang w:val="es-ES"/>
        </w:rPr>
        <w:t>ISA</w:t>
      </w:r>
      <w:r w:rsidRPr="00947CCE">
        <w:rPr>
          <w:rFonts w:ascii="Arial" w:eastAsiaTheme="minorHAnsi" w:hAnsi="Arial" w:cs="Arial"/>
          <w:sz w:val="22"/>
          <w:szCs w:val="22"/>
          <w:lang w:val="es-ES"/>
        </w:rPr>
        <w:t xml:space="preserve"> y otros organismos pertinentes, según proceda, a fin de aumentar la concienciación sobre las especies migratorias, sus presas, y sus ecosistemas en los debates pertinentes sobre las actividades de explotación de minerales en los fondos marinos;</w:t>
      </w:r>
    </w:p>
    <w:p w14:paraId="5AC6861A" w14:textId="77777777" w:rsidR="00947CCE" w:rsidRPr="00947CCE" w:rsidRDefault="00947CCE" w:rsidP="00353F89">
      <w:pPr>
        <w:pStyle w:val="ListParagraph"/>
        <w:widowControl/>
        <w:autoSpaceDE/>
        <w:autoSpaceDN/>
        <w:ind w:left="1530" w:hanging="63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0C696446" w14:textId="33EA338D" w:rsidR="00947CCE" w:rsidRPr="00353F89" w:rsidRDefault="00947CCE" w:rsidP="00353F89">
      <w:pPr>
        <w:pStyle w:val="ListParagraph"/>
        <w:widowControl/>
        <w:numPr>
          <w:ilvl w:val="0"/>
          <w:numId w:val="4"/>
        </w:numPr>
        <w:autoSpaceDE/>
        <w:autoSpaceDN/>
        <w:ind w:left="1530" w:hanging="63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353F89">
        <w:rPr>
          <w:rFonts w:ascii="Arial" w:eastAsiaTheme="minorHAnsi" w:hAnsi="Arial" w:cs="Arial"/>
          <w:sz w:val="22"/>
          <w:szCs w:val="22"/>
          <w:lang w:val="es-ES"/>
        </w:rPr>
        <w:t>Facilitar el trabajo del Consejo Científico según se indica en 14.BB a) y b).</w:t>
      </w:r>
    </w:p>
    <w:p w14:paraId="7D13B44A" w14:textId="77777777" w:rsidR="00D82C56" w:rsidRPr="00FD2360" w:rsidRDefault="00D82C56" w:rsidP="00C7401A">
      <w:pPr>
        <w:rPr>
          <w:rFonts w:ascii="Arial" w:hAnsi="Arial" w:cs="Arial"/>
          <w:sz w:val="22"/>
          <w:szCs w:val="22"/>
          <w:lang w:val="es-ES"/>
        </w:rPr>
      </w:pPr>
    </w:p>
    <w:p w14:paraId="252D3654" w14:textId="60E0E46F" w:rsidR="00227282" w:rsidRPr="00FD2360" w:rsidRDefault="00227282" w:rsidP="00C7401A">
      <w:pPr>
        <w:rPr>
          <w:rFonts w:ascii="Arial" w:hAnsi="Arial" w:cs="Arial"/>
          <w:lang w:val="es-ES"/>
        </w:rPr>
      </w:pPr>
    </w:p>
    <w:sectPr w:rsidR="00227282" w:rsidRPr="00FD2360" w:rsidSect="00353F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98D9F" w14:textId="77777777" w:rsidR="00BC5602" w:rsidRDefault="00BC5602">
      <w:r>
        <w:separator/>
      </w:r>
    </w:p>
  </w:endnote>
  <w:endnote w:type="continuationSeparator" w:id="0">
    <w:p w14:paraId="1B96539F" w14:textId="77777777" w:rsidR="00BC5602" w:rsidRDefault="00BC5602">
      <w:r>
        <w:continuationSeparator/>
      </w:r>
    </w:p>
  </w:endnote>
  <w:endnote w:type="continuationNotice" w:id="1">
    <w:p w14:paraId="77C108A7" w14:textId="77777777" w:rsidR="00BC5602" w:rsidRDefault="00BC56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4938B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3A3BC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B9D27" w14:textId="77777777" w:rsidR="00BC5602" w:rsidRDefault="00BC5602">
      <w:r>
        <w:rPr>
          <w:color w:val="000000"/>
        </w:rPr>
        <w:separator/>
      </w:r>
    </w:p>
  </w:footnote>
  <w:footnote w:type="continuationSeparator" w:id="0">
    <w:p w14:paraId="6A480204" w14:textId="77777777" w:rsidR="00BC5602" w:rsidRDefault="00BC5602">
      <w:r>
        <w:continuationSeparator/>
      </w:r>
    </w:p>
  </w:footnote>
  <w:footnote w:type="continuationNotice" w:id="1">
    <w:p w14:paraId="0B24047C" w14:textId="77777777" w:rsidR="00BC5602" w:rsidRDefault="00BC5602"/>
  </w:footnote>
  <w:footnote w:id="2">
    <w:p w14:paraId="188FDB66" w14:textId="27044C25" w:rsidR="00566882" w:rsidRPr="00566882" w:rsidRDefault="00A04D3B" w:rsidP="00566882">
      <w:pPr>
        <w:pStyle w:val="FootnoteText"/>
        <w:rPr>
          <w:rFonts w:ascii="Arial" w:hAnsi="Arial" w:cs="Arial"/>
          <w:sz w:val="16"/>
          <w:szCs w:val="16"/>
          <w:lang w:val="es-ES"/>
        </w:rPr>
      </w:pPr>
      <w:r w:rsidRPr="00D915C2">
        <w:rPr>
          <w:rStyle w:val="FootnoteReference"/>
          <w:rFonts w:ascii="Arial" w:hAnsi="Arial" w:cs="Arial"/>
          <w:sz w:val="16"/>
          <w:szCs w:val="16"/>
        </w:rPr>
        <w:footnoteRef/>
      </w:r>
      <w:r w:rsidRPr="00566882">
        <w:rPr>
          <w:rFonts w:ascii="Arial" w:hAnsi="Arial" w:cs="Arial"/>
          <w:sz w:val="16"/>
          <w:szCs w:val="16"/>
          <w:lang w:val="es-ES"/>
        </w:rPr>
        <w:t xml:space="preserve"> </w:t>
      </w:r>
      <w:r w:rsidR="00566882" w:rsidRPr="00566882">
        <w:rPr>
          <w:rFonts w:ascii="Arial" w:hAnsi="Arial" w:cs="Arial"/>
          <w:sz w:val="16"/>
          <w:szCs w:val="16"/>
          <w:lang w:val="es-ES"/>
        </w:rPr>
        <w:t>Principio 15 de la Declaración de Río sobre medio ambiente y desarrollo.</w:t>
      </w:r>
    </w:p>
    <w:p w14:paraId="47ED7BA6" w14:textId="61E09DD0" w:rsidR="00A04D3B" w:rsidRPr="00566882" w:rsidRDefault="00A04D3B" w:rsidP="00A04D3B">
      <w:pPr>
        <w:pStyle w:val="FootnoteText"/>
        <w:rPr>
          <w:rFonts w:ascii="Arial" w:hAnsi="Arial" w:cs="Arial"/>
          <w:sz w:val="16"/>
          <w:szCs w:val="16"/>
          <w:highlight w:val="yellow"/>
          <w:lang w:val="es-ES"/>
        </w:rPr>
      </w:pPr>
    </w:p>
  </w:footnote>
  <w:footnote w:id="3">
    <w:p w14:paraId="52398616" w14:textId="1B6F4DE0" w:rsidR="00033131" w:rsidRPr="00974609" w:rsidRDefault="00033131" w:rsidP="00033131">
      <w:pPr>
        <w:pStyle w:val="FootnoteText"/>
        <w:jc w:val="both"/>
        <w:rPr>
          <w:rFonts w:ascii="Arial" w:hAnsi="Arial" w:cs="Arial"/>
          <w:lang w:val="es-ES"/>
        </w:rPr>
      </w:pPr>
      <w:r w:rsidRPr="00711AC2">
        <w:rPr>
          <w:rStyle w:val="FootnoteReference"/>
          <w:rFonts w:ascii="Arial" w:hAnsi="Arial" w:cs="Arial"/>
          <w:sz w:val="16"/>
          <w:szCs w:val="16"/>
        </w:rPr>
        <w:footnoteRef/>
      </w:r>
      <w:r w:rsidRPr="00974609">
        <w:rPr>
          <w:rFonts w:ascii="Arial" w:hAnsi="Arial" w:cs="Arial"/>
          <w:sz w:val="16"/>
          <w:szCs w:val="16"/>
          <w:lang w:val="es-ES"/>
        </w:rPr>
        <w:t xml:space="preserve"> </w:t>
      </w:r>
      <w:r w:rsidR="00974609" w:rsidRPr="00974609">
        <w:rPr>
          <w:rFonts w:ascii="Arial" w:hAnsi="Arial" w:cs="Arial"/>
          <w:sz w:val="16"/>
          <w:szCs w:val="16"/>
          <w:lang w:val="es-ES"/>
        </w:rPr>
        <w:t>Tal y como se define en el artículo 1, 1. (1) de la CNUDM: "</w:t>
      </w:r>
      <w:r w:rsidR="0011231F">
        <w:rPr>
          <w:rFonts w:ascii="Arial" w:hAnsi="Arial" w:cs="Arial"/>
          <w:sz w:val="16"/>
          <w:szCs w:val="16"/>
          <w:lang w:val="es-ES"/>
        </w:rPr>
        <w:t xml:space="preserve"> </w:t>
      </w:r>
      <w:r w:rsidR="00974609" w:rsidRPr="00974609">
        <w:rPr>
          <w:rFonts w:ascii="Arial" w:hAnsi="Arial" w:cs="Arial"/>
          <w:sz w:val="16"/>
          <w:szCs w:val="16"/>
          <w:lang w:val="es-ES"/>
        </w:rPr>
        <w:t>'Zona' significa los fondos marinos y oceánicos y su subsuelo, fuera de los límites de la jurisdicción nacional"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7A60C" w14:textId="5D0104B3" w:rsidR="0041439A" w:rsidRPr="00290E07" w:rsidRDefault="005D43E4" w:rsidP="00AA138B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rPr>
        <w:rFonts w:ascii="Arial" w:hAnsi="Arial" w:cs="Arial"/>
        <w:i/>
        <w:sz w:val="18"/>
        <w:szCs w:val="18"/>
        <w:lang w:val="en-GB"/>
      </w:rPr>
    </w:pPr>
    <w:r w:rsidRPr="00290E07">
      <w:rPr>
        <w:rFonts w:ascii="Arial" w:hAnsi="Arial" w:cs="Arial"/>
        <w:i/>
        <w:sz w:val="18"/>
        <w:szCs w:val="18"/>
        <w:lang w:val="en-GB"/>
      </w:rPr>
      <w:t>UNEP/CMS/COP1</w:t>
    </w:r>
    <w:r w:rsidR="00227282" w:rsidRPr="00290E07">
      <w:rPr>
        <w:rFonts w:ascii="Arial" w:hAnsi="Arial" w:cs="Arial"/>
        <w:i/>
        <w:sz w:val="18"/>
        <w:szCs w:val="18"/>
        <w:lang w:val="en-GB"/>
      </w:rPr>
      <w:t>4</w:t>
    </w:r>
    <w:r w:rsidRPr="00290E07">
      <w:rPr>
        <w:rFonts w:ascii="Arial" w:hAnsi="Arial" w:cs="Arial"/>
        <w:i/>
        <w:sz w:val="18"/>
        <w:szCs w:val="18"/>
        <w:lang w:val="en-GB"/>
      </w:rPr>
      <w:t>/CRP</w:t>
    </w:r>
    <w:r w:rsidR="00C7401A" w:rsidRPr="00290E07">
      <w:rPr>
        <w:rFonts w:ascii="Arial" w:hAnsi="Arial" w:cs="Arial"/>
        <w:i/>
        <w:sz w:val="18"/>
        <w:szCs w:val="18"/>
        <w:lang w:val="en-GB"/>
      </w:rPr>
      <w:t>27.2.4</w:t>
    </w:r>
    <w:r w:rsidR="005F756F">
      <w:rPr>
        <w:rFonts w:ascii="Arial" w:hAnsi="Arial" w:cs="Arial"/>
        <w:i/>
        <w:sz w:val="18"/>
        <w:szCs w:val="18"/>
        <w:lang w:val="en-GB"/>
      </w:rPr>
      <w:t>/Rev.1</w:t>
    </w:r>
  </w:p>
  <w:p w14:paraId="50B9F4CC" w14:textId="77777777" w:rsidR="0041439A" w:rsidRDefault="004143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F3F0B" w14:textId="53A60D4A" w:rsidR="0041439A" w:rsidRPr="00290E07" w:rsidRDefault="005D43E4" w:rsidP="00227282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jc w:val="right"/>
      <w:rPr>
        <w:rFonts w:ascii="Arial" w:hAnsi="Arial" w:cs="Arial"/>
        <w:i/>
        <w:sz w:val="18"/>
        <w:szCs w:val="18"/>
        <w:lang w:val="en-GB"/>
      </w:rPr>
    </w:pPr>
    <w:r w:rsidRPr="00290E07">
      <w:rPr>
        <w:rFonts w:ascii="Arial" w:hAnsi="Arial" w:cs="Arial"/>
        <w:i/>
        <w:sz w:val="18"/>
        <w:szCs w:val="18"/>
        <w:lang w:val="en-GB"/>
      </w:rPr>
      <w:t>UNEP/CMS/COP1</w:t>
    </w:r>
    <w:r w:rsidR="00227282" w:rsidRPr="00290E07">
      <w:rPr>
        <w:rFonts w:ascii="Arial" w:hAnsi="Arial" w:cs="Arial"/>
        <w:i/>
        <w:sz w:val="18"/>
        <w:szCs w:val="18"/>
        <w:lang w:val="en-GB"/>
      </w:rPr>
      <w:t>4</w:t>
    </w:r>
    <w:r w:rsidRPr="00290E07">
      <w:rPr>
        <w:rFonts w:ascii="Arial" w:hAnsi="Arial" w:cs="Arial"/>
        <w:i/>
        <w:sz w:val="18"/>
        <w:szCs w:val="18"/>
        <w:lang w:val="en-GB"/>
      </w:rPr>
      <w:t>/CRP</w:t>
    </w:r>
    <w:r w:rsidR="00C7401A" w:rsidRPr="00290E07">
      <w:rPr>
        <w:rFonts w:ascii="Arial" w:hAnsi="Arial" w:cs="Arial"/>
        <w:i/>
        <w:sz w:val="18"/>
        <w:szCs w:val="18"/>
        <w:lang w:val="en-GB"/>
      </w:rPr>
      <w:t>27.2.4</w:t>
    </w:r>
    <w:r w:rsidR="005F756F">
      <w:rPr>
        <w:rFonts w:ascii="Arial" w:hAnsi="Arial" w:cs="Arial"/>
        <w:i/>
        <w:sz w:val="18"/>
        <w:szCs w:val="18"/>
        <w:lang w:val="en-GB"/>
      </w:rPr>
      <w:t>/Rev.1</w:t>
    </w:r>
  </w:p>
  <w:p w14:paraId="75025A37" w14:textId="77777777" w:rsidR="0041439A" w:rsidRDefault="004143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A398" w14:textId="5911269E" w:rsidR="007A1066" w:rsidRPr="00290E07" w:rsidRDefault="007A1066" w:rsidP="007A1066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firstLine="536"/>
      <w:jc w:val="right"/>
      <w:rPr>
        <w:rFonts w:ascii="Arial" w:hAnsi="Arial" w:cs="Arial"/>
        <w:bCs/>
        <w:i/>
        <w:iCs/>
        <w:sz w:val="18"/>
        <w:szCs w:val="18"/>
        <w:lang w:val="en-GB"/>
      </w:rPr>
    </w:pPr>
    <w:r w:rsidRPr="00290E07">
      <w:rPr>
        <w:rFonts w:ascii="Arial" w:hAnsi="Arial" w:cs="Arial"/>
        <w:bCs/>
        <w:i/>
        <w:iCs/>
        <w:sz w:val="18"/>
        <w:szCs w:val="18"/>
        <w:lang w:val="en-GB"/>
      </w:rPr>
      <w:t>UNEP/CMS/COP1</w:t>
    </w:r>
    <w:r w:rsidR="001125D7" w:rsidRPr="00290E07">
      <w:rPr>
        <w:rFonts w:ascii="Arial" w:hAnsi="Arial" w:cs="Arial"/>
        <w:bCs/>
        <w:i/>
        <w:iCs/>
        <w:sz w:val="18"/>
        <w:szCs w:val="18"/>
        <w:lang w:val="en-GB"/>
      </w:rPr>
      <w:t>4</w:t>
    </w:r>
    <w:r w:rsidRPr="00290E07">
      <w:rPr>
        <w:rFonts w:ascii="Arial" w:hAnsi="Arial" w:cs="Arial"/>
        <w:bCs/>
        <w:i/>
        <w:iCs/>
        <w:sz w:val="18"/>
        <w:szCs w:val="18"/>
        <w:lang w:val="en-GB"/>
      </w:rPr>
      <w:t>/CRP</w:t>
    </w:r>
    <w:r w:rsidR="00A00F61" w:rsidRPr="00290E07">
      <w:rPr>
        <w:rFonts w:ascii="Arial" w:hAnsi="Arial" w:cs="Arial"/>
        <w:bCs/>
        <w:i/>
        <w:iCs/>
        <w:sz w:val="18"/>
        <w:szCs w:val="18"/>
        <w:lang w:val="en-GB"/>
      </w:rPr>
      <w:t>27.2.4</w:t>
    </w:r>
    <w:r w:rsidR="005F756F">
      <w:rPr>
        <w:rFonts w:ascii="Arial" w:hAnsi="Arial" w:cs="Arial"/>
        <w:bCs/>
        <w:i/>
        <w:iCs/>
        <w:sz w:val="18"/>
        <w:szCs w:val="18"/>
        <w:lang w:val="en-GB"/>
      </w:rPr>
      <w:t>/Rev.1</w:t>
    </w:r>
  </w:p>
  <w:p w14:paraId="117A266F" w14:textId="77777777" w:rsidR="007A1066" w:rsidRDefault="007A1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6759F"/>
    <w:multiLevelType w:val="hybridMultilevel"/>
    <w:tmpl w:val="534CF7DA"/>
    <w:lvl w:ilvl="0" w:tplc="08090017">
      <w:start w:val="1"/>
      <w:numFmt w:val="lowerLetter"/>
      <w:lvlText w:val="%1)"/>
      <w:lvlJc w:val="left"/>
      <w:pPr>
        <w:ind w:left="1003" w:hanging="360"/>
      </w:pPr>
    </w:lvl>
    <w:lvl w:ilvl="1" w:tplc="08090019">
      <w:start w:val="1"/>
      <w:numFmt w:val="lowerLetter"/>
      <w:lvlText w:val="%2."/>
      <w:lvlJc w:val="left"/>
      <w:pPr>
        <w:ind w:left="1723" w:hanging="360"/>
      </w:pPr>
    </w:lvl>
    <w:lvl w:ilvl="2" w:tplc="0809001B">
      <w:start w:val="1"/>
      <w:numFmt w:val="lowerRoman"/>
      <w:lvlText w:val="%3."/>
      <w:lvlJc w:val="right"/>
      <w:pPr>
        <w:ind w:left="2443" w:hanging="180"/>
      </w:pPr>
    </w:lvl>
    <w:lvl w:ilvl="3" w:tplc="0809000F">
      <w:start w:val="1"/>
      <w:numFmt w:val="decimal"/>
      <w:lvlText w:val="%4."/>
      <w:lvlJc w:val="left"/>
      <w:pPr>
        <w:ind w:left="3163" w:hanging="360"/>
      </w:pPr>
    </w:lvl>
    <w:lvl w:ilvl="4" w:tplc="08090019">
      <w:start w:val="1"/>
      <w:numFmt w:val="lowerLetter"/>
      <w:lvlText w:val="%5."/>
      <w:lvlJc w:val="left"/>
      <w:pPr>
        <w:ind w:left="3883" w:hanging="360"/>
      </w:pPr>
    </w:lvl>
    <w:lvl w:ilvl="5" w:tplc="0809001B">
      <w:start w:val="1"/>
      <w:numFmt w:val="lowerRoman"/>
      <w:lvlText w:val="%6."/>
      <w:lvlJc w:val="right"/>
      <w:pPr>
        <w:ind w:left="4603" w:hanging="180"/>
      </w:pPr>
    </w:lvl>
    <w:lvl w:ilvl="6" w:tplc="0809000F">
      <w:start w:val="1"/>
      <w:numFmt w:val="decimal"/>
      <w:lvlText w:val="%7."/>
      <w:lvlJc w:val="left"/>
      <w:pPr>
        <w:ind w:left="5323" w:hanging="360"/>
      </w:pPr>
    </w:lvl>
    <w:lvl w:ilvl="7" w:tplc="08090019">
      <w:start w:val="1"/>
      <w:numFmt w:val="lowerLetter"/>
      <w:lvlText w:val="%8."/>
      <w:lvlJc w:val="left"/>
      <w:pPr>
        <w:ind w:left="6043" w:hanging="360"/>
      </w:pPr>
    </w:lvl>
    <w:lvl w:ilvl="8" w:tplc="0809001B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3E200771"/>
    <w:multiLevelType w:val="hybridMultilevel"/>
    <w:tmpl w:val="D97261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EC2EC3"/>
    <w:multiLevelType w:val="hybridMultilevel"/>
    <w:tmpl w:val="71EE28B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578AE"/>
    <w:multiLevelType w:val="hybridMultilevel"/>
    <w:tmpl w:val="5ECE70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765526">
    <w:abstractNumId w:val="2"/>
  </w:num>
  <w:num w:numId="2" w16cid:durableId="13838244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40889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2122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56"/>
    <w:rsid w:val="00033131"/>
    <w:rsid w:val="00065A2A"/>
    <w:rsid w:val="000B0D60"/>
    <w:rsid w:val="000E4BAE"/>
    <w:rsid w:val="000E53ED"/>
    <w:rsid w:val="0011231F"/>
    <w:rsid w:val="001125D7"/>
    <w:rsid w:val="001270E6"/>
    <w:rsid w:val="001771E8"/>
    <w:rsid w:val="00190E33"/>
    <w:rsid w:val="002243FE"/>
    <w:rsid w:val="00227282"/>
    <w:rsid w:val="00227CE6"/>
    <w:rsid w:val="00271281"/>
    <w:rsid w:val="00290E07"/>
    <w:rsid w:val="002C62D1"/>
    <w:rsid w:val="003272BD"/>
    <w:rsid w:val="00353F89"/>
    <w:rsid w:val="003C772B"/>
    <w:rsid w:val="003F1AD8"/>
    <w:rsid w:val="0041439A"/>
    <w:rsid w:val="0043102F"/>
    <w:rsid w:val="005027A1"/>
    <w:rsid w:val="005645C4"/>
    <w:rsid w:val="00566882"/>
    <w:rsid w:val="0058757D"/>
    <w:rsid w:val="005A16F6"/>
    <w:rsid w:val="005D0FF1"/>
    <w:rsid w:val="005D24E6"/>
    <w:rsid w:val="005D43E4"/>
    <w:rsid w:val="005F0639"/>
    <w:rsid w:val="005F756F"/>
    <w:rsid w:val="00655537"/>
    <w:rsid w:val="006817C9"/>
    <w:rsid w:val="006B12B9"/>
    <w:rsid w:val="006F019A"/>
    <w:rsid w:val="007068E9"/>
    <w:rsid w:val="00764904"/>
    <w:rsid w:val="007A1066"/>
    <w:rsid w:val="007F1644"/>
    <w:rsid w:val="007F583C"/>
    <w:rsid w:val="008051C0"/>
    <w:rsid w:val="00860C89"/>
    <w:rsid w:val="008A23AD"/>
    <w:rsid w:val="008C778E"/>
    <w:rsid w:val="008E36DA"/>
    <w:rsid w:val="00926689"/>
    <w:rsid w:val="00927427"/>
    <w:rsid w:val="00947CCE"/>
    <w:rsid w:val="00960EEC"/>
    <w:rsid w:val="00974609"/>
    <w:rsid w:val="009B590A"/>
    <w:rsid w:val="009F1A9A"/>
    <w:rsid w:val="00A00F61"/>
    <w:rsid w:val="00A04D3B"/>
    <w:rsid w:val="00A40F44"/>
    <w:rsid w:val="00AA138B"/>
    <w:rsid w:val="00B2040C"/>
    <w:rsid w:val="00BC1AF7"/>
    <w:rsid w:val="00BC5602"/>
    <w:rsid w:val="00BE6FEC"/>
    <w:rsid w:val="00C53DCE"/>
    <w:rsid w:val="00C7401A"/>
    <w:rsid w:val="00CB723F"/>
    <w:rsid w:val="00CC3D1E"/>
    <w:rsid w:val="00CE3486"/>
    <w:rsid w:val="00D50F95"/>
    <w:rsid w:val="00D82C56"/>
    <w:rsid w:val="00E45B44"/>
    <w:rsid w:val="00E72919"/>
    <w:rsid w:val="00E829C9"/>
    <w:rsid w:val="00EC2B4B"/>
    <w:rsid w:val="00ED41D7"/>
    <w:rsid w:val="00F12DD0"/>
    <w:rsid w:val="00F27F51"/>
    <w:rsid w:val="00F8025D"/>
    <w:rsid w:val="00FA5246"/>
    <w:rsid w:val="00FD2360"/>
    <w:rsid w:val="00FF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DE5BA"/>
  <w15:docId w15:val="{AD42D6AB-2F48-49C8-938C-62CFA7EE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4D3B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4D3B"/>
    <w:rPr>
      <w:rFonts w:ascii="Times New Roman" w:eastAsia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4D3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566882"/>
    <w:rPr>
      <w:sz w:val="24"/>
    </w:rPr>
  </w:style>
  <w:style w:type="paragraph" w:styleId="ListParagraph">
    <w:name w:val="List Paragraph"/>
    <w:basedOn w:val="Normal"/>
    <w:uiPriority w:val="34"/>
    <w:qFormat/>
    <w:rsid w:val="00502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1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KeywordTaxHTField xmlns="c15478a5-0be8-4f5d-8383-b307d5ba8bf6">
      <Terms xmlns="http://schemas.microsoft.com/office/infopath/2007/PartnerControls"/>
    </TaxKeywordTaxHTField>
    <Reviewer xmlns="a7b50396-0b06-45c1-b28e-46f86d566a1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4" ma:contentTypeDescription="Create a new document." ma:contentTypeScope="" ma:versionID="8370bde3526d8f4f091c6e50b038ed07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19981f3cc8a8926fa36e23e2c1e4629c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12C99C-55C4-49D6-988B-F84C4E069327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customXml/itemProps2.xml><?xml version="1.0" encoding="utf-8"?>
<ds:datastoreItem xmlns:ds="http://schemas.openxmlformats.org/officeDocument/2006/customXml" ds:itemID="{34DDA596-3C6D-45C1-A911-A2B28B4B2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0EFE9A-7770-47CD-95C8-BC8150516B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1291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dc:description/>
  <cp:lastModifiedBy>Ximena Victoria Cancino Ordenes</cp:lastModifiedBy>
  <cp:revision>45</cp:revision>
  <cp:lastPrinted>2020-02-03T15:02:00Z</cp:lastPrinted>
  <dcterms:created xsi:type="dcterms:W3CDTF">2024-02-16T17:12:00Z</dcterms:created>
  <dcterms:modified xsi:type="dcterms:W3CDTF">2024-02-17T06:44:00Z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