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0047" w14:textId="4A21DF42" w:rsidR="00D82C56" w:rsidRPr="00D04AD0" w:rsidRDefault="002E2BA8" w:rsidP="00E14085">
      <w:pPr>
        <w:spacing w:after="120"/>
        <w:jc w:val="center"/>
        <w:rPr>
          <w:rFonts w:ascii="Arial" w:hAnsi="Arial" w:cs="Arial"/>
          <w:b/>
          <w:sz w:val="22"/>
          <w:szCs w:val="22"/>
          <w:lang w:val="fr-FR"/>
        </w:rPr>
      </w:pPr>
      <w:r w:rsidRPr="00D04AD0">
        <w:rPr>
          <w:rFonts w:ascii="Arial" w:hAnsi="Arial" w:cs="Arial"/>
          <w:b/>
          <w:sz w:val="22"/>
          <w:szCs w:val="22"/>
          <w:lang w:val="fr-FR"/>
        </w:rPr>
        <w:t>MARINE NOISE</w:t>
      </w:r>
    </w:p>
    <w:p w14:paraId="77BA811D" w14:textId="4B22FC57" w:rsidR="00D82C56" w:rsidRPr="00D04AD0" w:rsidRDefault="005D43E4" w:rsidP="00E14085">
      <w:pPr>
        <w:spacing w:after="120"/>
        <w:jc w:val="center"/>
        <w:rPr>
          <w:rFonts w:ascii="Arial" w:hAnsi="Arial" w:cs="Arial"/>
          <w:sz w:val="22"/>
          <w:szCs w:val="22"/>
          <w:lang w:val="fr-FR"/>
        </w:rPr>
      </w:pPr>
      <w:r w:rsidRPr="00D04AD0">
        <w:rPr>
          <w:rFonts w:ascii="Arial" w:hAnsi="Arial" w:cs="Arial"/>
          <w:sz w:val="22"/>
          <w:szCs w:val="22"/>
          <w:lang w:val="fr-FR"/>
        </w:rPr>
        <w:t>UNEP/CMS/COP1</w:t>
      </w:r>
      <w:r w:rsidR="00B956A6" w:rsidRPr="00D04AD0">
        <w:rPr>
          <w:rFonts w:ascii="Arial" w:hAnsi="Arial" w:cs="Arial"/>
          <w:sz w:val="22"/>
          <w:szCs w:val="22"/>
          <w:lang w:val="fr-FR"/>
        </w:rPr>
        <w:t>4</w:t>
      </w:r>
      <w:r w:rsidRPr="00D04AD0">
        <w:rPr>
          <w:rFonts w:ascii="Arial" w:hAnsi="Arial" w:cs="Arial"/>
          <w:sz w:val="22"/>
          <w:szCs w:val="22"/>
          <w:lang w:val="fr-FR"/>
        </w:rPr>
        <w:t>/Doc.</w:t>
      </w:r>
      <w:r w:rsidR="00793526" w:rsidRPr="00D04AD0">
        <w:rPr>
          <w:rFonts w:ascii="Arial" w:hAnsi="Arial" w:cs="Arial"/>
          <w:sz w:val="22"/>
          <w:szCs w:val="22"/>
          <w:lang w:val="fr-FR"/>
        </w:rPr>
        <w:t>27.2.2/Rev.2</w:t>
      </w:r>
    </w:p>
    <w:p w14:paraId="73A89732" w14:textId="167B238B" w:rsidR="00D82C56" w:rsidRDefault="005D43E4" w:rsidP="00B56BB8">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w:t>
      </w:r>
      <w:r w:rsidR="00AF22FB" w:rsidRPr="00990B01">
        <w:rPr>
          <w:rFonts w:ascii="Arial" w:hAnsi="Arial" w:cs="Arial"/>
          <w:i/>
          <w:sz w:val="22"/>
          <w:szCs w:val="22"/>
        </w:rPr>
        <w:t>e</w:t>
      </w:r>
      <w:r w:rsidRPr="00990B01">
        <w:rPr>
          <w:rFonts w:ascii="Arial" w:hAnsi="Arial" w:cs="Arial"/>
          <w:i/>
          <w:sz w:val="22"/>
          <w:szCs w:val="22"/>
        </w:rPr>
        <w:t xml:space="preserve"> </w:t>
      </w:r>
      <w:r w:rsidR="00C8357D">
        <w:rPr>
          <w:rFonts w:ascii="Arial" w:hAnsi="Arial" w:cs="Arial"/>
          <w:i/>
          <w:sz w:val="22"/>
          <w:szCs w:val="22"/>
        </w:rPr>
        <w:t xml:space="preserve">Aquatic Species </w:t>
      </w:r>
      <w:r w:rsidRPr="00990B01">
        <w:rPr>
          <w:rFonts w:ascii="Arial" w:hAnsi="Arial" w:cs="Arial"/>
          <w:i/>
          <w:sz w:val="22"/>
          <w:szCs w:val="22"/>
        </w:rPr>
        <w:t>WG</w:t>
      </w:r>
      <w:r w:rsidR="00DB6261">
        <w:rPr>
          <w:rFonts w:ascii="Arial" w:hAnsi="Arial" w:cs="Arial"/>
          <w:i/>
          <w:sz w:val="22"/>
          <w:szCs w:val="22"/>
        </w:rPr>
        <w:t xml:space="preserve"> and the COW</w:t>
      </w:r>
      <w:r>
        <w:rPr>
          <w:rFonts w:ascii="Arial" w:hAnsi="Arial" w:cs="Arial"/>
          <w:i/>
          <w:sz w:val="22"/>
          <w:szCs w:val="22"/>
        </w:rPr>
        <w:t>)</w:t>
      </w:r>
    </w:p>
    <w:p w14:paraId="25BD5BFE" w14:textId="77777777" w:rsidR="00D82C56" w:rsidRDefault="00D82C56" w:rsidP="00B56BB8">
      <w:pPr>
        <w:rPr>
          <w:rFonts w:ascii="Arial" w:hAnsi="Arial" w:cs="Arial"/>
          <w:sz w:val="22"/>
          <w:szCs w:val="22"/>
        </w:rPr>
      </w:pPr>
    </w:p>
    <w:p w14:paraId="6C7ED871" w14:textId="77777777" w:rsidR="00D82C56" w:rsidRDefault="00D82C56" w:rsidP="00B56BB8">
      <w:pPr>
        <w:rPr>
          <w:rFonts w:ascii="Arial" w:hAnsi="Arial" w:cs="Arial"/>
          <w:sz w:val="22"/>
          <w:szCs w:val="22"/>
        </w:rPr>
      </w:pPr>
    </w:p>
    <w:p w14:paraId="33639113" w14:textId="77777777" w:rsidR="00DD113B" w:rsidRDefault="00DD113B" w:rsidP="00B56BB8">
      <w:pPr>
        <w:widowControl/>
        <w:suppressAutoHyphens w:val="0"/>
        <w:autoSpaceDE/>
        <w:autoSpaceDN/>
        <w:jc w:val="center"/>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 xml:space="preserve">DRAFT DECISIONS </w:t>
      </w:r>
    </w:p>
    <w:p w14:paraId="656EBE8B" w14:textId="77777777" w:rsidR="00DB6261" w:rsidRDefault="00DB6261" w:rsidP="00B56BB8">
      <w:pPr>
        <w:widowControl/>
        <w:suppressAutoHyphens w:val="0"/>
        <w:autoSpaceDE/>
        <w:autoSpaceDN/>
        <w:jc w:val="center"/>
        <w:textAlignment w:val="auto"/>
        <w:rPr>
          <w:rFonts w:ascii="Arial" w:eastAsiaTheme="minorHAnsi" w:hAnsi="Arial" w:cs="Arial"/>
          <w:sz w:val="22"/>
          <w:szCs w:val="22"/>
          <w:lang w:val="en-GB"/>
        </w:rPr>
      </w:pPr>
    </w:p>
    <w:p w14:paraId="62884EEC" w14:textId="77777777" w:rsidR="00DB6261" w:rsidRPr="00B77E8C" w:rsidRDefault="00DB6261" w:rsidP="00DB6261">
      <w:pPr>
        <w:spacing w:after="120"/>
        <w:jc w:val="center"/>
        <w:rPr>
          <w:rFonts w:ascii="Arial" w:hAnsi="Arial" w:cs="Arial"/>
          <w:b/>
          <w:sz w:val="22"/>
          <w:szCs w:val="22"/>
        </w:rPr>
      </w:pPr>
      <w:r w:rsidRPr="00B77E8C">
        <w:rPr>
          <w:rFonts w:ascii="Arial" w:hAnsi="Arial" w:cs="Arial"/>
          <w:b/>
          <w:sz w:val="22"/>
          <w:szCs w:val="22"/>
        </w:rPr>
        <w:t>MARINE NOISE</w:t>
      </w:r>
    </w:p>
    <w:p w14:paraId="620229D0" w14:textId="77777777" w:rsidR="00DD113B" w:rsidRPr="00DD113B" w:rsidRDefault="00DD113B" w:rsidP="00B56BB8">
      <w:pPr>
        <w:widowControl/>
        <w:suppressAutoHyphens w:val="0"/>
        <w:autoSpaceDE/>
        <w:autoSpaceDN/>
        <w:jc w:val="both"/>
        <w:textAlignment w:val="auto"/>
        <w:rPr>
          <w:rFonts w:ascii="Arial" w:eastAsiaTheme="minorHAnsi" w:hAnsi="Arial" w:cs="Arial"/>
          <w:b/>
          <w:i/>
          <w:sz w:val="22"/>
          <w:szCs w:val="22"/>
          <w:lang w:val="en-GB"/>
        </w:rPr>
      </w:pPr>
    </w:p>
    <w:p w14:paraId="080AED54" w14:textId="77777777" w:rsidR="00DD113B" w:rsidRPr="00DD113B" w:rsidRDefault="00DD113B" w:rsidP="00B56BB8">
      <w:pPr>
        <w:widowControl/>
        <w:suppressAutoHyphens w:val="0"/>
        <w:autoSpaceDE/>
        <w:autoSpaceDN/>
        <w:jc w:val="both"/>
        <w:textAlignment w:val="auto"/>
        <w:rPr>
          <w:rFonts w:ascii="Arial" w:eastAsiaTheme="minorHAnsi" w:hAnsi="Arial" w:cs="Arial"/>
          <w:b/>
          <w:i/>
          <w:sz w:val="22"/>
          <w:szCs w:val="22"/>
          <w:lang w:val="en-GB"/>
        </w:rPr>
      </w:pPr>
      <w:r w:rsidRPr="00DD113B">
        <w:rPr>
          <w:rFonts w:ascii="Arial" w:eastAsiaTheme="minorHAnsi" w:hAnsi="Arial" w:cs="Arial"/>
          <w:b/>
          <w:i/>
          <w:sz w:val="22"/>
          <w:szCs w:val="22"/>
          <w:lang w:val="en-GB"/>
        </w:rPr>
        <w:t xml:space="preserve">Directed to Parties </w:t>
      </w:r>
    </w:p>
    <w:p w14:paraId="263F5E0C" w14:textId="77777777" w:rsidR="00DD113B" w:rsidRPr="00DD113B" w:rsidRDefault="00DD113B" w:rsidP="00B56BB8">
      <w:pPr>
        <w:widowControl/>
        <w:suppressAutoHyphens w:val="0"/>
        <w:autoSpaceDE/>
        <w:autoSpaceDN/>
        <w:jc w:val="both"/>
        <w:textAlignment w:val="auto"/>
        <w:rPr>
          <w:rFonts w:ascii="Arial" w:eastAsiaTheme="minorHAnsi" w:hAnsi="Arial" w:cs="Arial"/>
          <w:sz w:val="22"/>
          <w:szCs w:val="22"/>
          <w:lang w:val="en-GB"/>
        </w:rPr>
      </w:pPr>
    </w:p>
    <w:p w14:paraId="6807C47B" w14:textId="77777777" w:rsidR="00DD113B" w:rsidRPr="00DD113B" w:rsidRDefault="00DD113B" w:rsidP="00B56BB8">
      <w:pPr>
        <w:widowControl/>
        <w:suppressAutoHyphens w:val="0"/>
        <w:autoSpaceDE/>
        <w:autoSpaceDN/>
        <w:ind w:left="720" w:hanging="720"/>
        <w:jc w:val="both"/>
        <w:textAlignment w:val="auto"/>
        <w:rPr>
          <w:rFonts w:ascii="Arial" w:eastAsiaTheme="minorHAnsi" w:hAnsi="Arial" w:cs="Arial"/>
          <w:iCs/>
          <w:sz w:val="22"/>
          <w:szCs w:val="22"/>
          <w:lang w:val="en-GB"/>
        </w:rPr>
      </w:pPr>
      <w:r w:rsidRPr="00DD113B">
        <w:rPr>
          <w:rFonts w:ascii="Arial" w:eastAsiaTheme="minorHAnsi" w:hAnsi="Arial" w:cs="Arial"/>
          <w:sz w:val="22"/>
          <w:szCs w:val="22"/>
          <w:lang w:val="en-GB"/>
        </w:rPr>
        <w:t>14.AA</w:t>
      </w:r>
      <w:r w:rsidRPr="00DD113B">
        <w:rPr>
          <w:rFonts w:ascii="Arial" w:eastAsiaTheme="minorHAnsi" w:hAnsi="Arial" w:cs="Arial"/>
          <w:sz w:val="22"/>
          <w:szCs w:val="22"/>
          <w:lang w:val="en-GB"/>
        </w:rPr>
        <w:tab/>
      </w:r>
      <w:r w:rsidRPr="00DD113B">
        <w:rPr>
          <w:rFonts w:ascii="Arial" w:eastAsiaTheme="minorHAnsi" w:hAnsi="Arial" w:cs="Arial"/>
          <w:iCs/>
          <w:sz w:val="22"/>
          <w:szCs w:val="22"/>
          <w:lang w:val="en-GB"/>
        </w:rPr>
        <w:t>Parties are requested to:</w:t>
      </w:r>
    </w:p>
    <w:p w14:paraId="0D097F86" w14:textId="77777777" w:rsidR="00DD113B" w:rsidRPr="00DD113B" w:rsidRDefault="00DD113B" w:rsidP="00B56BB8">
      <w:pPr>
        <w:widowControl/>
        <w:suppressAutoHyphens w:val="0"/>
        <w:autoSpaceDE/>
        <w:autoSpaceDN/>
        <w:ind w:left="720" w:hanging="720"/>
        <w:jc w:val="both"/>
        <w:textAlignment w:val="auto"/>
        <w:rPr>
          <w:rFonts w:ascii="Arial" w:eastAsiaTheme="minorHAnsi" w:hAnsi="Arial" w:cs="Arial"/>
          <w:iCs/>
          <w:sz w:val="22"/>
          <w:szCs w:val="22"/>
          <w:lang w:val="en-GB"/>
        </w:rPr>
      </w:pPr>
    </w:p>
    <w:p w14:paraId="406DED2E" w14:textId="77777777" w:rsidR="00DD113B" w:rsidRPr="00DD113B" w:rsidRDefault="00DD113B" w:rsidP="00C84DDB">
      <w:pPr>
        <w:widowControl/>
        <w:numPr>
          <w:ilvl w:val="0"/>
          <w:numId w:val="1"/>
        </w:numPr>
        <w:suppressAutoHyphens w:val="0"/>
        <w:autoSpaceDE/>
        <w:autoSpaceDN/>
        <w:adjustRightInd w:val="0"/>
        <w:ind w:left="1260" w:hanging="540"/>
        <w:jc w:val="both"/>
        <w:textAlignment w:val="auto"/>
        <w:rPr>
          <w:rFonts w:ascii="Arial" w:eastAsiaTheme="minorHAnsi" w:hAnsi="Arial" w:cs="Arial"/>
          <w:iCs/>
          <w:sz w:val="22"/>
          <w:szCs w:val="22"/>
          <w:lang w:val="en-GB"/>
        </w:rPr>
      </w:pPr>
      <w:r w:rsidRPr="00DD113B">
        <w:rPr>
          <w:rFonts w:ascii="Arial" w:eastAsiaTheme="minorHAnsi" w:hAnsi="Arial" w:cs="Arial"/>
          <w:iCs/>
          <w:sz w:val="22"/>
          <w:szCs w:val="22"/>
          <w:lang w:val="en-GB"/>
        </w:rPr>
        <w:t xml:space="preserve">disseminate the </w:t>
      </w:r>
      <w:r w:rsidRPr="00DD113B">
        <w:rPr>
          <w:rFonts w:ascii="Arial" w:eastAsiaTheme="minorHAnsi" w:hAnsi="Arial" w:cs="Arial"/>
          <w:i/>
          <w:sz w:val="22"/>
          <w:szCs w:val="22"/>
          <w:lang w:val="en-GB"/>
        </w:rPr>
        <w:t>CMS Family Guidelines on Environmental Impact Assessment for Marine Noise-generating Activities</w:t>
      </w:r>
      <w:r w:rsidRPr="00DD113B">
        <w:rPr>
          <w:rFonts w:ascii="Arial" w:eastAsiaTheme="minorHAnsi" w:hAnsi="Arial" w:cs="Arial"/>
          <w:iCs/>
          <w:sz w:val="22"/>
          <w:szCs w:val="22"/>
          <w:lang w:val="en-GB"/>
        </w:rPr>
        <w:t xml:space="preserve"> to all national departments involved in deciding on noise-generating activities and encourage their application; </w:t>
      </w:r>
    </w:p>
    <w:p w14:paraId="5430CBB6" w14:textId="77777777" w:rsidR="00DD113B" w:rsidRPr="00DD113B" w:rsidRDefault="00DD113B" w:rsidP="00C84DDB">
      <w:pPr>
        <w:suppressAutoHyphens w:val="0"/>
        <w:adjustRightInd w:val="0"/>
        <w:ind w:left="1260" w:hanging="540"/>
        <w:jc w:val="both"/>
        <w:textAlignment w:val="auto"/>
        <w:rPr>
          <w:rFonts w:ascii="Arial" w:eastAsiaTheme="minorHAnsi" w:hAnsi="Arial" w:cs="Arial"/>
          <w:iCs/>
          <w:sz w:val="22"/>
          <w:szCs w:val="22"/>
          <w:lang w:val="en-GB"/>
        </w:rPr>
      </w:pPr>
    </w:p>
    <w:p w14:paraId="6F03E253" w14:textId="77777777" w:rsidR="00DD113B" w:rsidRPr="00DD113B" w:rsidRDefault="00DD113B" w:rsidP="00C84DDB">
      <w:pPr>
        <w:widowControl/>
        <w:numPr>
          <w:ilvl w:val="0"/>
          <w:numId w:val="1"/>
        </w:numPr>
        <w:suppressAutoHyphens w:val="0"/>
        <w:autoSpaceDE/>
        <w:autoSpaceDN/>
        <w:adjustRightInd w:val="0"/>
        <w:ind w:left="1260" w:hanging="540"/>
        <w:jc w:val="both"/>
        <w:textAlignment w:val="auto"/>
        <w:rPr>
          <w:rFonts w:ascii="Arial" w:eastAsiaTheme="minorHAnsi" w:hAnsi="Arial" w:cs="Arial"/>
          <w:iCs/>
          <w:sz w:val="22"/>
          <w:szCs w:val="22"/>
          <w:lang w:val="en-GB"/>
        </w:rPr>
      </w:pPr>
      <w:r w:rsidRPr="00DD113B">
        <w:rPr>
          <w:rFonts w:ascii="Arial" w:eastAsiaTheme="minorHAnsi" w:hAnsi="Arial" w:cs="Arial"/>
          <w:iCs/>
          <w:sz w:val="22"/>
          <w:szCs w:val="22"/>
          <w:lang w:val="en-GB"/>
        </w:rPr>
        <w:t>through the Secretariat, inform the Scientific Council at the 7</w:t>
      </w:r>
      <w:r w:rsidRPr="00DD113B">
        <w:rPr>
          <w:rFonts w:ascii="Arial" w:eastAsiaTheme="minorHAnsi" w:hAnsi="Arial" w:cs="Arial"/>
          <w:iCs/>
          <w:sz w:val="22"/>
          <w:szCs w:val="22"/>
          <w:vertAlign w:val="superscript"/>
          <w:lang w:val="en-GB"/>
        </w:rPr>
        <w:t>th</w:t>
      </w:r>
      <w:r w:rsidRPr="00DD113B">
        <w:rPr>
          <w:rFonts w:ascii="Arial" w:eastAsiaTheme="minorHAnsi" w:hAnsi="Arial" w:cs="Arial"/>
          <w:iCs/>
          <w:sz w:val="22"/>
          <w:szCs w:val="22"/>
          <w:lang w:val="en-GB"/>
        </w:rPr>
        <w:t xml:space="preserve"> meeting of the Sessional Committee about experiences and lessons learned in the application of these Guidelines, and the need for additional guidance on assessment and mitigation of marine noise;</w:t>
      </w:r>
    </w:p>
    <w:p w14:paraId="030E88DC" w14:textId="77777777" w:rsidR="00DD113B" w:rsidRPr="00DD113B" w:rsidRDefault="00DD113B" w:rsidP="00C84DDB">
      <w:pPr>
        <w:suppressAutoHyphens w:val="0"/>
        <w:adjustRightInd w:val="0"/>
        <w:ind w:left="1260" w:hanging="540"/>
        <w:jc w:val="both"/>
        <w:textAlignment w:val="auto"/>
        <w:rPr>
          <w:rFonts w:ascii="Arial" w:eastAsiaTheme="minorHAnsi" w:hAnsi="Arial" w:cs="Arial"/>
          <w:iCs/>
          <w:sz w:val="22"/>
          <w:szCs w:val="22"/>
          <w:lang w:val="en-GB"/>
        </w:rPr>
      </w:pPr>
    </w:p>
    <w:p w14:paraId="5FA51964" w14:textId="77777777" w:rsidR="00DD113B" w:rsidRPr="00DD113B" w:rsidRDefault="00DD113B" w:rsidP="00C84DDB">
      <w:pPr>
        <w:widowControl/>
        <w:numPr>
          <w:ilvl w:val="0"/>
          <w:numId w:val="1"/>
        </w:numPr>
        <w:suppressAutoHyphens w:val="0"/>
        <w:autoSpaceDE/>
        <w:autoSpaceDN/>
        <w:adjustRightInd w:val="0"/>
        <w:ind w:left="1260" w:hanging="540"/>
        <w:jc w:val="both"/>
        <w:textAlignment w:val="auto"/>
        <w:rPr>
          <w:rFonts w:ascii="Arial" w:eastAsiaTheme="minorHAnsi" w:hAnsi="Arial" w:cs="Arial"/>
          <w:iCs/>
          <w:sz w:val="22"/>
          <w:szCs w:val="22"/>
          <w:lang w:val="en-GB"/>
        </w:rPr>
      </w:pPr>
      <w:r w:rsidRPr="00DD113B">
        <w:rPr>
          <w:rFonts w:ascii="Arial" w:eastAsiaTheme="minorHAnsi" w:hAnsi="Arial" w:cs="Arial"/>
          <w:iCs/>
          <w:sz w:val="22"/>
          <w:szCs w:val="22"/>
          <w:lang w:val="en-GB"/>
        </w:rPr>
        <w:t>support the Secretariat in securing the external expertise required to update the Technical Support Information, prepare a gap analysis and identify further needed guidance, as well as to develop a report on available information on the impact of noise and the potential need for guidance regarding freshwater cetacean species;</w:t>
      </w:r>
    </w:p>
    <w:p w14:paraId="5BCBF762" w14:textId="77777777" w:rsidR="00DD113B" w:rsidRPr="00DD113B" w:rsidRDefault="00DD113B" w:rsidP="00C84DDB">
      <w:pPr>
        <w:suppressAutoHyphens w:val="0"/>
        <w:adjustRightInd w:val="0"/>
        <w:ind w:left="1260" w:hanging="540"/>
        <w:jc w:val="both"/>
        <w:textAlignment w:val="auto"/>
        <w:rPr>
          <w:rFonts w:ascii="Arial" w:eastAsiaTheme="minorHAnsi" w:hAnsi="Arial" w:cs="Arial"/>
          <w:iCs/>
          <w:sz w:val="22"/>
          <w:szCs w:val="22"/>
          <w:lang w:val="en-GB"/>
        </w:rPr>
      </w:pPr>
    </w:p>
    <w:p w14:paraId="3ADE4437" w14:textId="77777777" w:rsidR="00DD113B" w:rsidRPr="00DD113B" w:rsidRDefault="00DD113B" w:rsidP="00C84DDB">
      <w:pPr>
        <w:widowControl/>
        <w:numPr>
          <w:ilvl w:val="0"/>
          <w:numId w:val="1"/>
        </w:numPr>
        <w:suppressAutoHyphens w:val="0"/>
        <w:autoSpaceDE/>
        <w:autoSpaceDN/>
        <w:adjustRightInd w:val="0"/>
        <w:ind w:left="1260" w:hanging="540"/>
        <w:jc w:val="both"/>
        <w:textAlignment w:val="auto"/>
        <w:rPr>
          <w:rFonts w:ascii="Arial" w:eastAsiaTheme="minorHAnsi" w:hAnsi="Arial" w:cs="Arial"/>
          <w:iCs/>
          <w:sz w:val="22"/>
          <w:szCs w:val="22"/>
          <w:lang w:val="en-GB"/>
        </w:rPr>
      </w:pPr>
      <w:r w:rsidRPr="00DD113B">
        <w:rPr>
          <w:rFonts w:ascii="Arial" w:eastAsiaTheme="minorHAnsi" w:hAnsi="Arial" w:cs="Arial"/>
          <w:iCs/>
          <w:sz w:val="22"/>
          <w:szCs w:val="22"/>
          <w:lang w:val="en-GB"/>
        </w:rPr>
        <w:t xml:space="preserve">make use of Technical Series No. 46 </w:t>
      </w:r>
      <w:r w:rsidRPr="00DD113B">
        <w:rPr>
          <w:rFonts w:ascii="Arial" w:eastAsiaTheme="minorHAnsi" w:hAnsi="Arial" w:cs="Arial"/>
          <w:i/>
          <w:sz w:val="22"/>
          <w:szCs w:val="22"/>
          <w:lang w:val="en-GB"/>
        </w:rPr>
        <w:t>Best Available Technology (BAT) and Best Environmental Practice (BET) for Mitigating Three Noise Sources: Shipping, Seismic Airgun Surveys and Pile Driving</w:t>
      </w:r>
      <w:r w:rsidRPr="00DD113B">
        <w:rPr>
          <w:rFonts w:ascii="Arial" w:eastAsiaTheme="minorHAnsi" w:hAnsi="Arial" w:cs="Arial"/>
          <w:iCs/>
          <w:sz w:val="22"/>
          <w:szCs w:val="22"/>
          <w:lang w:val="en-GB"/>
        </w:rPr>
        <w:t xml:space="preserve"> and bring it to the attention of appropriate regulatory bodies concerned with marine spatial planning and licencing processes relating to underwater noise-generating activities;</w:t>
      </w:r>
    </w:p>
    <w:p w14:paraId="7BEBD51B" w14:textId="77777777" w:rsidR="00DD113B" w:rsidRPr="00DD113B" w:rsidRDefault="00DD113B" w:rsidP="00C84DDB">
      <w:pPr>
        <w:suppressAutoHyphens w:val="0"/>
        <w:adjustRightInd w:val="0"/>
        <w:ind w:left="1260" w:hanging="540"/>
        <w:jc w:val="both"/>
        <w:textAlignment w:val="auto"/>
        <w:rPr>
          <w:rFonts w:ascii="Arial" w:eastAsiaTheme="minorHAnsi" w:hAnsi="Arial" w:cs="Arial"/>
          <w:iCs/>
          <w:sz w:val="22"/>
          <w:szCs w:val="22"/>
          <w:lang w:val="en-GB"/>
        </w:rPr>
      </w:pPr>
    </w:p>
    <w:p w14:paraId="215B78ED" w14:textId="77777777" w:rsidR="00DD113B" w:rsidRPr="00DD113B" w:rsidRDefault="00DD113B" w:rsidP="00C84DDB">
      <w:pPr>
        <w:widowControl/>
        <w:numPr>
          <w:ilvl w:val="0"/>
          <w:numId w:val="1"/>
        </w:numPr>
        <w:suppressAutoHyphens w:val="0"/>
        <w:autoSpaceDE/>
        <w:autoSpaceDN/>
        <w:adjustRightInd w:val="0"/>
        <w:ind w:left="1260" w:hanging="540"/>
        <w:jc w:val="both"/>
        <w:textAlignment w:val="auto"/>
        <w:rPr>
          <w:rFonts w:ascii="Arial" w:eastAsiaTheme="minorHAnsi" w:hAnsi="Arial" w:cs="Arial"/>
          <w:iCs/>
          <w:sz w:val="22"/>
          <w:szCs w:val="22"/>
          <w:lang w:val="en-GB"/>
        </w:rPr>
      </w:pPr>
      <w:r w:rsidRPr="00DD113B">
        <w:rPr>
          <w:rFonts w:ascii="Arial" w:eastAsiaTheme="minorHAnsi" w:hAnsi="Arial" w:cs="Arial"/>
          <w:iCs/>
          <w:sz w:val="22"/>
          <w:szCs w:val="22"/>
          <w:lang w:val="en-GB"/>
        </w:rPr>
        <w:t>provide information on the implementation of Resolution 12.14 through National Reports.</w:t>
      </w:r>
    </w:p>
    <w:p w14:paraId="6816DF95" w14:textId="77777777" w:rsidR="00DD113B" w:rsidRPr="00DD113B" w:rsidRDefault="00DD113B" w:rsidP="00B56BB8">
      <w:pPr>
        <w:widowControl/>
        <w:suppressAutoHyphens w:val="0"/>
        <w:autoSpaceDE/>
        <w:autoSpaceDN/>
        <w:jc w:val="both"/>
        <w:textAlignment w:val="auto"/>
        <w:rPr>
          <w:rFonts w:ascii="Arial" w:eastAsiaTheme="minorHAnsi" w:hAnsi="Arial" w:cs="Arial"/>
          <w:sz w:val="22"/>
          <w:szCs w:val="22"/>
          <w:lang w:val="en-GB"/>
        </w:rPr>
      </w:pPr>
    </w:p>
    <w:p w14:paraId="508C58AE" w14:textId="77777777" w:rsidR="00DD113B" w:rsidRPr="00DD113B" w:rsidRDefault="00DD113B" w:rsidP="00B56BB8">
      <w:pPr>
        <w:widowControl/>
        <w:suppressAutoHyphens w:val="0"/>
        <w:autoSpaceDE/>
        <w:autoSpaceDN/>
        <w:jc w:val="both"/>
        <w:textAlignment w:val="auto"/>
        <w:rPr>
          <w:rFonts w:ascii="Arial" w:eastAsiaTheme="minorHAnsi" w:hAnsi="Arial" w:cs="Arial"/>
          <w:b/>
          <w:i/>
          <w:sz w:val="22"/>
          <w:szCs w:val="22"/>
          <w:lang w:val="en-GB"/>
        </w:rPr>
      </w:pPr>
      <w:r w:rsidRPr="00DD113B">
        <w:rPr>
          <w:rFonts w:ascii="Arial" w:eastAsiaTheme="minorHAnsi" w:hAnsi="Arial" w:cs="Arial"/>
          <w:b/>
          <w:i/>
          <w:sz w:val="22"/>
          <w:szCs w:val="22"/>
          <w:lang w:val="en-GB"/>
        </w:rPr>
        <w:t>Directed to the Joint Noise Working Group of CMS, ACCOBAMS and ASCOBANS</w:t>
      </w:r>
    </w:p>
    <w:p w14:paraId="3332E739" w14:textId="77777777" w:rsidR="00DD113B" w:rsidRPr="00DD113B" w:rsidRDefault="00DD113B" w:rsidP="00B56BB8">
      <w:pPr>
        <w:widowControl/>
        <w:suppressAutoHyphens w:val="0"/>
        <w:autoSpaceDE/>
        <w:autoSpaceDN/>
        <w:jc w:val="both"/>
        <w:textAlignment w:val="auto"/>
        <w:rPr>
          <w:rFonts w:ascii="Arial" w:eastAsiaTheme="minorHAnsi" w:hAnsi="Arial" w:cs="Arial"/>
          <w:sz w:val="22"/>
          <w:szCs w:val="22"/>
          <w:lang w:val="en-GB"/>
        </w:rPr>
      </w:pPr>
    </w:p>
    <w:p w14:paraId="42DD51A5" w14:textId="77777777" w:rsidR="00DD113B" w:rsidRPr="00DD113B" w:rsidRDefault="00DD113B" w:rsidP="00B56BB8">
      <w:pPr>
        <w:widowControl/>
        <w:suppressAutoHyphens w:val="0"/>
        <w:autoSpaceDE/>
        <w:autoSpaceDN/>
        <w:ind w:left="720" w:hanging="720"/>
        <w:jc w:val="both"/>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14.BB</w:t>
      </w:r>
      <w:r w:rsidRPr="00DD113B">
        <w:rPr>
          <w:rFonts w:ascii="Arial" w:eastAsiaTheme="minorHAnsi" w:hAnsi="Arial" w:cs="Arial"/>
          <w:sz w:val="22"/>
          <w:szCs w:val="22"/>
          <w:lang w:val="en-GB"/>
        </w:rPr>
        <w:tab/>
        <w:t>The Joint Noise Working Group of CMS, ACCOBAMS and ASCOBANS is requested, subject to the availability of external resources, to:</w:t>
      </w:r>
    </w:p>
    <w:p w14:paraId="3F91FBE9" w14:textId="77777777" w:rsidR="00DD113B" w:rsidRPr="00DD113B" w:rsidRDefault="00DD113B" w:rsidP="00C84DDB">
      <w:pPr>
        <w:widowControl/>
        <w:tabs>
          <w:tab w:val="left" w:pos="0"/>
        </w:tabs>
        <w:suppressAutoHyphens w:val="0"/>
        <w:autoSpaceDE/>
        <w:autoSpaceDN/>
        <w:jc w:val="both"/>
        <w:textAlignment w:val="auto"/>
        <w:rPr>
          <w:rFonts w:ascii="Arial" w:eastAsiaTheme="minorHAnsi" w:hAnsi="Arial" w:cs="Arial"/>
          <w:sz w:val="22"/>
          <w:szCs w:val="22"/>
          <w:lang w:val="en-GB"/>
        </w:rPr>
      </w:pPr>
    </w:p>
    <w:p w14:paraId="5E79F2BC" w14:textId="77777777" w:rsidR="00DD113B" w:rsidRPr="00C84DDB" w:rsidRDefault="00DD113B" w:rsidP="00C84DDB">
      <w:pPr>
        <w:pStyle w:val="ListParagraph"/>
        <w:widowControl/>
        <w:numPr>
          <w:ilvl w:val="0"/>
          <w:numId w:val="5"/>
        </w:numPr>
        <w:tabs>
          <w:tab w:val="left" w:pos="0"/>
        </w:tabs>
        <w:suppressAutoHyphens w:val="0"/>
        <w:autoSpaceDE/>
        <w:autoSpaceDN/>
        <w:adjustRightInd w:val="0"/>
        <w:ind w:left="1260" w:hanging="540"/>
        <w:jc w:val="both"/>
        <w:textAlignment w:val="auto"/>
        <w:rPr>
          <w:rFonts w:ascii="Arial" w:eastAsiaTheme="minorHAnsi" w:hAnsi="Arial" w:cs="Arial"/>
          <w:sz w:val="22"/>
          <w:szCs w:val="22"/>
          <w:lang w:val="en-GB"/>
        </w:rPr>
      </w:pPr>
      <w:r w:rsidRPr="00C84DDB">
        <w:rPr>
          <w:rFonts w:ascii="Arial" w:eastAsiaTheme="minorHAnsi" w:hAnsi="Arial" w:cs="Arial"/>
          <w:sz w:val="22"/>
          <w:szCs w:val="22"/>
          <w:lang w:val="en-GB"/>
        </w:rPr>
        <w:t xml:space="preserve">provide a peer review of the updated </w:t>
      </w:r>
      <w:r w:rsidRPr="00C84DDB">
        <w:rPr>
          <w:rFonts w:ascii="Arial" w:eastAsiaTheme="minorHAnsi" w:hAnsi="Arial" w:cs="Arial"/>
          <w:i/>
          <w:iCs/>
          <w:sz w:val="22"/>
          <w:szCs w:val="22"/>
          <w:lang w:val="en-GB"/>
        </w:rPr>
        <w:t>Technical Support Information to the CMS Family Guidelines on Environmental Impact Assessment for Marine Noise-generating Activities</w:t>
      </w:r>
      <w:r w:rsidRPr="00C84DDB">
        <w:rPr>
          <w:rFonts w:ascii="Arial" w:eastAsiaTheme="minorHAnsi" w:hAnsi="Arial" w:cs="Arial"/>
          <w:sz w:val="22"/>
          <w:szCs w:val="22"/>
          <w:lang w:val="en-GB"/>
        </w:rPr>
        <w:t>;</w:t>
      </w:r>
    </w:p>
    <w:p w14:paraId="0761EF04" w14:textId="77777777" w:rsidR="00DD113B" w:rsidRPr="00DD113B" w:rsidRDefault="00DD113B" w:rsidP="00C84DDB">
      <w:pPr>
        <w:tabs>
          <w:tab w:val="left" w:pos="0"/>
        </w:tabs>
        <w:suppressAutoHyphens w:val="0"/>
        <w:adjustRightInd w:val="0"/>
        <w:ind w:left="1260" w:hanging="540"/>
        <w:jc w:val="both"/>
        <w:textAlignment w:val="auto"/>
        <w:rPr>
          <w:rFonts w:ascii="Arial" w:eastAsiaTheme="minorHAnsi" w:hAnsi="Arial" w:cs="Arial"/>
          <w:sz w:val="22"/>
          <w:szCs w:val="22"/>
          <w:lang w:val="en-GB"/>
        </w:rPr>
      </w:pPr>
    </w:p>
    <w:p w14:paraId="531B2253" w14:textId="77777777" w:rsidR="00DD113B" w:rsidRPr="00C84DDB" w:rsidRDefault="00DD113B" w:rsidP="00C84DDB">
      <w:pPr>
        <w:pStyle w:val="ListParagraph"/>
        <w:widowControl/>
        <w:numPr>
          <w:ilvl w:val="0"/>
          <w:numId w:val="5"/>
        </w:numPr>
        <w:tabs>
          <w:tab w:val="left" w:pos="0"/>
        </w:tabs>
        <w:suppressAutoHyphens w:val="0"/>
        <w:autoSpaceDE/>
        <w:autoSpaceDN/>
        <w:adjustRightInd w:val="0"/>
        <w:ind w:left="1260" w:hanging="540"/>
        <w:jc w:val="both"/>
        <w:textAlignment w:val="auto"/>
        <w:rPr>
          <w:rFonts w:ascii="Arial" w:eastAsiaTheme="minorHAnsi" w:hAnsi="Arial" w:cs="Arial"/>
          <w:sz w:val="22"/>
          <w:szCs w:val="22"/>
          <w:lang w:val="en-GB"/>
        </w:rPr>
      </w:pPr>
      <w:r w:rsidRPr="00C84DDB">
        <w:rPr>
          <w:rFonts w:ascii="Arial" w:eastAsiaTheme="minorHAnsi" w:hAnsi="Arial" w:cs="Arial"/>
          <w:sz w:val="22"/>
          <w:szCs w:val="22"/>
          <w:lang w:val="en-GB"/>
        </w:rPr>
        <w:t>prepare a gap analysis of guidance available from CMS and other forums and identify where further guidance is needed on mitigation of the effects of marine noise in order to address the needs of migratory species and their prey;</w:t>
      </w:r>
    </w:p>
    <w:p w14:paraId="5300BAFE" w14:textId="77777777" w:rsidR="00DD113B" w:rsidRPr="00DD113B" w:rsidRDefault="00DD113B" w:rsidP="00C84DDB">
      <w:pPr>
        <w:tabs>
          <w:tab w:val="left" w:pos="0"/>
        </w:tabs>
        <w:suppressAutoHyphens w:val="0"/>
        <w:adjustRightInd w:val="0"/>
        <w:ind w:left="1260" w:hanging="540"/>
        <w:jc w:val="both"/>
        <w:textAlignment w:val="auto"/>
        <w:rPr>
          <w:rFonts w:ascii="Arial" w:eastAsiaTheme="minorHAnsi" w:hAnsi="Arial" w:cs="Arial"/>
          <w:sz w:val="22"/>
          <w:szCs w:val="22"/>
          <w:lang w:val="en-GB"/>
        </w:rPr>
      </w:pPr>
    </w:p>
    <w:p w14:paraId="5E12913E" w14:textId="77777777" w:rsidR="00DD113B" w:rsidRPr="00C84DDB" w:rsidRDefault="00DD113B" w:rsidP="00C84DDB">
      <w:pPr>
        <w:pStyle w:val="ListParagraph"/>
        <w:widowControl/>
        <w:numPr>
          <w:ilvl w:val="0"/>
          <w:numId w:val="5"/>
        </w:numPr>
        <w:tabs>
          <w:tab w:val="left" w:pos="0"/>
        </w:tabs>
        <w:suppressAutoHyphens w:val="0"/>
        <w:autoSpaceDE/>
        <w:autoSpaceDN/>
        <w:adjustRightInd w:val="0"/>
        <w:ind w:left="1260" w:hanging="540"/>
        <w:jc w:val="both"/>
        <w:textAlignment w:val="auto"/>
        <w:rPr>
          <w:rFonts w:ascii="Arial" w:eastAsiaTheme="minorHAnsi" w:hAnsi="Arial" w:cs="Arial"/>
          <w:sz w:val="22"/>
          <w:szCs w:val="22"/>
          <w:lang w:val="en-GB"/>
        </w:rPr>
      </w:pPr>
      <w:r w:rsidRPr="00C84DDB">
        <w:rPr>
          <w:rFonts w:ascii="Arial" w:eastAsiaTheme="minorHAnsi" w:hAnsi="Arial" w:cs="Arial"/>
          <w:sz w:val="22"/>
          <w:szCs w:val="22"/>
          <w:lang w:val="en-GB"/>
        </w:rPr>
        <w:t>prepare a report on the state of knowledge of noise impacts and noise mitigation measures for CMS-listed freshwater mammal species and assess the need for specific guidance for freshwater habitats;</w:t>
      </w:r>
    </w:p>
    <w:p w14:paraId="095AD1BE" w14:textId="77777777" w:rsidR="00DD113B" w:rsidRPr="00DD113B" w:rsidRDefault="00DD113B" w:rsidP="00C84DDB">
      <w:pPr>
        <w:widowControl/>
        <w:suppressAutoHyphens w:val="0"/>
        <w:autoSpaceDE/>
        <w:autoSpaceDN/>
        <w:ind w:left="1260" w:hanging="540"/>
        <w:textAlignment w:val="auto"/>
        <w:rPr>
          <w:rFonts w:ascii="Arial" w:eastAsiaTheme="minorHAnsi" w:hAnsi="Arial" w:cs="Arial"/>
          <w:sz w:val="22"/>
          <w:szCs w:val="22"/>
          <w:lang w:val="en-GB"/>
        </w:rPr>
      </w:pPr>
    </w:p>
    <w:p w14:paraId="7C2D0DCF" w14:textId="77777777" w:rsidR="00DD113B" w:rsidRPr="00C84DDB" w:rsidRDefault="00DD113B" w:rsidP="00C84DDB">
      <w:pPr>
        <w:pStyle w:val="ListParagraph"/>
        <w:widowControl/>
        <w:numPr>
          <w:ilvl w:val="0"/>
          <w:numId w:val="5"/>
        </w:numPr>
        <w:suppressAutoHyphens w:val="0"/>
        <w:autoSpaceDE/>
        <w:autoSpaceDN/>
        <w:adjustRightInd w:val="0"/>
        <w:ind w:left="1260" w:hanging="540"/>
        <w:jc w:val="both"/>
        <w:textAlignment w:val="auto"/>
        <w:rPr>
          <w:rFonts w:ascii="Arial" w:eastAsiaTheme="minorHAnsi" w:hAnsi="Arial" w:cs="Arial"/>
          <w:sz w:val="22"/>
          <w:szCs w:val="22"/>
          <w:lang w:val="en-GB"/>
        </w:rPr>
      </w:pPr>
      <w:r w:rsidRPr="00C84DDB">
        <w:rPr>
          <w:rFonts w:ascii="Arial" w:eastAsiaTheme="minorHAnsi" w:hAnsi="Arial" w:cs="Arial"/>
          <w:sz w:val="22"/>
          <w:szCs w:val="22"/>
          <w:lang w:val="en-GB"/>
        </w:rPr>
        <w:t>report to the Scientific Council at the 8</w:t>
      </w:r>
      <w:r w:rsidRPr="00C84DDB">
        <w:rPr>
          <w:rFonts w:ascii="Arial" w:eastAsiaTheme="minorHAnsi" w:hAnsi="Arial" w:cs="Arial"/>
          <w:sz w:val="22"/>
          <w:szCs w:val="22"/>
          <w:vertAlign w:val="superscript"/>
          <w:lang w:val="en-GB"/>
        </w:rPr>
        <w:t>th</w:t>
      </w:r>
      <w:r w:rsidRPr="00C84DDB">
        <w:rPr>
          <w:rFonts w:ascii="Arial" w:eastAsiaTheme="minorHAnsi" w:hAnsi="Arial" w:cs="Arial"/>
          <w:sz w:val="22"/>
          <w:szCs w:val="22"/>
          <w:lang w:val="en-GB"/>
        </w:rPr>
        <w:t xml:space="preserve"> meeting of its Sessional Committee on the progress in implementing this Decision.</w:t>
      </w:r>
    </w:p>
    <w:p w14:paraId="6777A958" w14:textId="77777777" w:rsidR="00DD113B" w:rsidRDefault="00DD113B" w:rsidP="00B56BB8">
      <w:pPr>
        <w:widowControl/>
        <w:suppressAutoHyphens w:val="0"/>
        <w:autoSpaceDE/>
        <w:autoSpaceDN/>
        <w:jc w:val="both"/>
        <w:textAlignment w:val="auto"/>
        <w:rPr>
          <w:rFonts w:ascii="Arial" w:eastAsiaTheme="minorHAnsi" w:hAnsi="Arial" w:cs="Arial"/>
          <w:sz w:val="22"/>
          <w:szCs w:val="22"/>
          <w:lang w:val="en-GB"/>
        </w:rPr>
      </w:pPr>
    </w:p>
    <w:p w14:paraId="4D754319" w14:textId="77777777" w:rsidR="00B56BB8" w:rsidRPr="00DD113B" w:rsidRDefault="00B56BB8" w:rsidP="00B56BB8">
      <w:pPr>
        <w:widowControl/>
        <w:suppressAutoHyphens w:val="0"/>
        <w:autoSpaceDE/>
        <w:autoSpaceDN/>
        <w:jc w:val="both"/>
        <w:textAlignment w:val="auto"/>
        <w:rPr>
          <w:rFonts w:ascii="Arial" w:eastAsiaTheme="minorHAnsi" w:hAnsi="Arial" w:cs="Arial"/>
          <w:sz w:val="22"/>
          <w:szCs w:val="22"/>
          <w:lang w:val="en-GB"/>
        </w:rPr>
      </w:pPr>
    </w:p>
    <w:p w14:paraId="74A88B94" w14:textId="77777777" w:rsidR="00DD113B" w:rsidRPr="00DD113B" w:rsidRDefault="00DD113B" w:rsidP="00B56BB8">
      <w:pPr>
        <w:widowControl/>
        <w:suppressAutoHyphens w:val="0"/>
        <w:autoSpaceDE/>
        <w:autoSpaceDN/>
        <w:jc w:val="both"/>
        <w:textAlignment w:val="auto"/>
        <w:rPr>
          <w:rFonts w:ascii="Arial" w:eastAsiaTheme="minorHAnsi" w:hAnsi="Arial" w:cs="Arial"/>
          <w:sz w:val="22"/>
          <w:szCs w:val="22"/>
          <w:lang w:val="en-GB"/>
        </w:rPr>
      </w:pPr>
      <w:r w:rsidRPr="00DD113B">
        <w:rPr>
          <w:rFonts w:ascii="Arial" w:eastAsiaTheme="minorHAnsi" w:hAnsi="Arial" w:cs="Arial"/>
          <w:b/>
          <w:i/>
          <w:sz w:val="22"/>
          <w:szCs w:val="22"/>
          <w:lang w:val="en-GB"/>
        </w:rPr>
        <w:t xml:space="preserve">Directed to the Scientific Council </w:t>
      </w:r>
    </w:p>
    <w:p w14:paraId="00FF9B37" w14:textId="77777777" w:rsidR="00DD113B" w:rsidRPr="00DD113B" w:rsidRDefault="00DD113B" w:rsidP="00B56BB8">
      <w:pPr>
        <w:widowControl/>
        <w:suppressAutoHyphens w:val="0"/>
        <w:autoSpaceDE/>
        <w:autoSpaceDN/>
        <w:jc w:val="both"/>
        <w:textAlignment w:val="auto"/>
        <w:rPr>
          <w:rFonts w:ascii="Arial" w:eastAsiaTheme="minorHAnsi" w:hAnsi="Arial" w:cs="Arial"/>
          <w:sz w:val="22"/>
          <w:szCs w:val="22"/>
          <w:lang w:val="en-GB"/>
        </w:rPr>
      </w:pPr>
    </w:p>
    <w:p w14:paraId="68F23690" w14:textId="77777777" w:rsidR="00DD113B" w:rsidRPr="00DD113B" w:rsidRDefault="00DD113B" w:rsidP="00C84DDB">
      <w:pPr>
        <w:widowControl/>
        <w:tabs>
          <w:tab w:val="left" w:pos="810"/>
        </w:tabs>
        <w:suppressAutoHyphens w:val="0"/>
        <w:autoSpaceDE/>
        <w:autoSpaceDN/>
        <w:ind w:left="720" w:hanging="720"/>
        <w:jc w:val="both"/>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14.CC</w:t>
      </w:r>
      <w:r w:rsidRPr="00DD113B">
        <w:rPr>
          <w:rFonts w:ascii="Arial" w:eastAsiaTheme="minorHAnsi" w:hAnsi="Arial" w:cs="Arial"/>
          <w:sz w:val="22"/>
          <w:szCs w:val="22"/>
          <w:lang w:val="en-GB"/>
        </w:rPr>
        <w:tab/>
        <w:t>The Scientific Council is requested to:</w:t>
      </w:r>
    </w:p>
    <w:p w14:paraId="2F242B40" w14:textId="77777777" w:rsidR="00DD113B" w:rsidRPr="00DD113B" w:rsidRDefault="00DD113B" w:rsidP="00B56BB8">
      <w:pPr>
        <w:widowControl/>
        <w:suppressAutoHyphens w:val="0"/>
        <w:autoSpaceDE/>
        <w:autoSpaceDN/>
        <w:ind w:left="720" w:hanging="720"/>
        <w:jc w:val="both"/>
        <w:textAlignment w:val="auto"/>
        <w:rPr>
          <w:rFonts w:ascii="Arial" w:eastAsiaTheme="minorHAnsi" w:hAnsi="Arial" w:cs="Arial"/>
          <w:sz w:val="22"/>
          <w:szCs w:val="22"/>
          <w:lang w:val="en-GB"/>
        </w:rPr>
      </w:pPr>
    </w:p>
    <w:p w14:paraId="199BFBA3" w14:textId="77777777" w:rsidR="00DD113B" w:rsidRPr="00DD113B" w:rsidRDefault="00DD113B" w:rsidP="00C84DDB">
      <w:pPr>
        <w:widowControl/>
        <w:numPr>
          <w:ilvl w:val="0"/>
          <w:numId w:val="3"/>
        </w:numPr>
        <w:suppressAutoHyphens w:val="0"/>
        <w:autoSpaceDE/>
        <w:autoSpaceDN/>
        <w:adjustRightInd w:val="0"/>
        <w:ind w:left="1260" w:hanging="540"/>
        <w:jc w:val="both"/>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provide advice to the Secretariat and Joint Noise Working Group as to where to focus efforts to support the implementation of mitigation measures;</w:t>
      </w:r>
    </w:p>
    <w:p w14:paraId="10115756" w14:textId="77777777" w:rsidR="00DD113B" w:rsidRPr="00DD113B" w:rsidRDefault="00DD113B" w:rsidP="00C84DDB">
      <w:pPr>
        <w:suppressAutoHyphens w:val="0"/>
        <w:adjustRightInd w:val="0"/>
        <w:ind w:left="1260" w:hanging="540"/>
        <w:jc w:val="both"/>
        <w:textAlignment w:val="auto"/>
        <w:rPr>
          <w:rFonts w:ascii="Arial" w:eastAsiaTheme="minorHAnsi" w:hAnsi="Arial" w:cs="Arial"/>
          <w:sz w:val="22"/>
          <w:szCs w:val="22"/>
          <w:lang w:val="en-GB"/>
        </w:rPr>
      </w:pPr>
    </w:p>
    <w:p w14:paraId="04503DC9" w14:textId="77777777" w:rsidR="00DD113B" w:rsidRPr="00DD113B" w:rsidRDefault="00DD113B" w:rsidP="00C84DDB">
      <w:pPr>
        <w:widowControl/>
        <w:numPr>
          <w:ilvl w:val="0"/>
          <w:numId w:val="3"/>
        </w:numPr>
        <w:suppressAutoHyphens w:val="0"/>
        <w:autoSpaceDE/>
        <w:autoSpaceDN/>
        <w:adjustRightInd w:val="0"/>
        <w:ind w:left="1260" w:hanging="540"/>
        <w:jc w:val="both"/>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provide advice on the future role of the Convention to ensure timely and effective guidance continues to be given to governments and other stakeholders, making use of and building upon related work in other forums;</w:t>
      </w:r>
    </w:p>
    <w:p w14:paraId="155EFCB2" w14:textId="77777777" w:rsidR="00DD113B" w:rsidRPr="00DD113B" w:rsidRDefault="00DD113B" w:rsidP="00C84DDB">
      <w:pPr>
        <w:widowControl/>
        <w:suppressAutoHyphens w:val="0"/>
        <w:autoSpaceDE/>
        <w:autoSpaceDN/>
        <w:ind w:left="1260" w:hanging="540"/>
        <w:textAlignment w:val="auto"/>
        <w:rPr>
          <w:rFonts w:ascii="Arial" w:eastAsiaTheme="minorHAnsi" w:hAnsi="Arial" w:cs="Arial"/>
          <w:sz w:val="22"/>
          <w:szCs w:val="22"/>
          <w:lang w:val="en-GB"/>
        </w:rPr>
      </w:pPr>
    </w:p>
    <w:p w14:paraId="7F622F55" w14:textId="0E0FC675" w:rsidR="001F727B" w:rsidRDefault="00DD113B" w:rsidP="00C84DDB">
      <w:pPr>
        <w:widowControl/>
        <w:numPr>
          <w:ilvl w:val="0"/>
          <w:numId w:val="3"/>
        </w:numPr>
        <w:suppressAutoHyphens w:val="0"/>
        <w:autoSpaceDE/>
        <w:autoSpaceDN/>
        <w:adjustRightInd w:val="0"/>
        <w:ind w:left="1260" w:hanging="540"/>
        <w:jc w:val="both"/>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consider the recommendations of the Joint Noise Working Group regarding the need for the development of further guidance on mitigation of the effects of marine noise, including on specific guidance regarding freshwater cetacean species, and facilitate their development accordingly, with a view to presenting any outputs to the 15</w:t>
      </w:r>
      <w:r w:rsidRPr="00DD113B">
        <w:rPr>
          <w:rFonts w:ascii="Arial" w:eastAsiaTheme="minorHAnsi" w:hAnsi="Arial" w:cs="Arial"/>
          <w:sz w:val="22"/>
          <w:szCs w:val="22"/>
          <w:vertAlign w:val="superscript"/>
          <w:lang w:val="en-GB"/>
        </w:rPr>
        <w:t>th</w:t>
      </w:r>
      <w:r w:rsidRPr="00DD113B">
        <w:rPr>
          <w:rFonts w:ascii="Arial" w:eastAsiaTheme="minorHAnsi" w:hAnsi="Arial" w:cs="Arial"/>
          <w:sz w:val="22"/>
          <w:szCs w:val="22"/>
          <w:lang w:val="en-GB"/>
        </w:rPr>
        <w:t xml:space="preserve"> meeting of the Conference of the Parties</w:t>
      </w:r>
      <w:r w:rsidR="00B723CA">
        <w:rPr>
          <w:rFonts w:ascii="Arial" w:eastAsiaTheme="minorHAnsi" w:hAnsi="Arial" w:cs="Arial"/>
          <w:sz w:val="22"/>
          <w:szCs w:val="22"/>
          <w:lang w:val="en-GB"/>
        </w:rPr>
        <w:t>;</w:t>
      </w:r>
    </w:p>
    <w:p w14:paraId="74BEC3CA" w14:textId="77777777" w:rsidR="001F727B" w:rsidRDefault="001F727B" w:rsidP="00C84DDB">
      <w:pPr>
        <w:pStyle w:val="ListParagraph"/>
        <w:ind w:left="1260" w:hanging="540"/>
        <w:rPr>
          <w:rFonts w:ascii="Arial" w:eastAsiaTheme="minorHAnsi" w:hAnsi="Arial" w:cs="Arial"/>
          <w:sz w:val="22"/>
          <w:szCs w:val="22"/>
          <w:lang w:val="en-GB"/>
        </w:rPr>
      </w:pPr>
    </w:p>
    <w:p w14:paraId="781106BC" w14:textId="25FD21E7" w:rsidR="00DD113B" w:rsidRPr="00DD113B" w:rsidRDefault="00972AD7" w:rsidP="00C84DDB">
      <w:pPr>
        <w:widowControl/>
        <w:numPr>
          <w:ilvl w:val="0"/>
          <w:numId w:val="3"/>
        </w:numPr>
        <w:suppressAutoHyphens w:val="0"/>
        <w:autoSpaceDE/>
        <w:autoSpaceDN/>
        <w:adjustRightInd w:val="0"/>
        <w:ind w:left="1260" w:hanging="540"/>
        <w:jc w:val="both"/>
        <w:textAlignment w:val="auto"/>
        <w:rPr>
          <w:rFonts w:ascii="Arial" w:eastAsiaTheme="minorHAnsi" w:hAnsi="Arial" w:cs="Arial"/>
          <w:sz w:val="22"/>
          <w:szCs w:val="22"/>
          <w:lang w:val="en-GB"/>
        </w:rPr>
      </w:pPr>
      <w:r>
        <w:rPr>
          <w:rFonts w:ascii="Arial" w:eastAsiaTheme="minorHAnsi" w:hAnsi="Arial" w:cs="Arial"/>
          <w:sz w:val="22"/>
          <w:szCs w:val="22"/>
          <w:lang w:val="en-GB"/>
        </w:rPr>
        <w:t xml:space="preserve">subject to the availability of external resources, </w:t>
      </w:r>
      <w:r w:rsidR="001F727B" w:rsidRPr="001F727B">
        <w:rPr>
          <w:rFonts w:ascii="Arial" w:eastAsiaTheme="minorHAnsi" w:hAnsi="Arial" w:cs="Arial"/>
          <w:sz w:val="22"/>
          <w:szCs w:val="22"/>
          <w:lang w:val="en-GB"/>
        </w:rPr>
        <w:t xml:space="preserve">in collaboration with the </w:t>
      </w:r>
      <w:r w:rsidR="00B723CA">
        <w:rPr>
          <w:rFonts w:ascii="Arial" w:eastAsiaTheme="minorHAnsi" w:hAnsi="Arial" w:cs="Arial"/>
          <w:sz w:val="22"/>
          <w:szCs w:val="22"/>
          <w:lang w:val="en-GB"/>
        </w:rPr>
        <w:t>Joint Noise Working Group</w:t>
      </w:r>
      <w:r w:rsidR="001F727B" w:rsidRPr="001F727B">
        <w:rPr>
          <w:rFonts w:ascii="Arial" w:eastAsiaTheme="minorHAnsi" w:hAnsi="Arial" w:cs="Arial"/>
          <w:sz w:val="22"/>
          <w:szCs w:val="22"/>
          <w:lang w:val="en-GB"/>
        </w:rPr>
        <w:t xml:space="preserve">, and, where relevant, </w:t>
      </w:r>
      <w:r w:rsidR="00DB6261">
        <w:rPr>
          <w:rFonts w:ascii="Arial" w:eastAsiaTheme="minorHAnsi" w:hAnsi="Arial" w:cs="Arial"/>
          <w:sz w:val="22"/>
          <w:szCs w:val="22"/>
          <w:lang w:val="en-GB"/>
        </w:rPr>
        <w:t xml:space="preserve">with </w:t>
      </w:r>
      <w:r w:rsidR="001F727B" w:rsidRPr="001F727B">
        <w:rPr>
          <w:rFonts w:ascii="Arial" w:eastAsiaTheme="minorHAnsi" w:hAnsi="Arial" w:cs="Arial"/>
          <w:sz w:val="22"/>
          <w:szCs w:val="22"/>
          <w:lang w:val="en-GB"/>
        </w:rPr>
        <w:t xml:space="preserve">competent national authorities, assess the application </w:t>
      </w:r>
      <w:r w:rsidR="00331F74">
        <w:rPr>
          <w:rFonts w:ascii="Arial" w:eastAsiaTheme="minorHAnsi" w:hAnsi="Arial" w:cs="Arial"/>
          <w:sz w:val="22"/>
          <w:szCs w:val="22"/>
          <w:lang w:val="en-GB"/>
        </w:rPr>
        <w:t xml:space="preserve">and effectiveness </w:t>
      </w:r>
      <w:r w:rsidR="001F727B" w:rsidRPr="001F727B">
        <w:rPr>
          <w:rFonts w:ascii="Arial" w:eastAsiaTheme="minorHAnsi" w:hAnsi="Arial" w:cs="Arial"/>
          <w:sz w:val="22"/>
          <w:szCs w:val="22"/>
          <w:lang w:val="en-GB"/>
        </w:rPr>
        <w:t xml:space="preserve">of existing guidance regarding impact of </w:t>
      </w:r>
      <w:r w:rsidR="00CD4C33">
        <w:rPr>
          <w:rFonts w:ascii="Arial" w:eastAsiaTheme="minorHAnsi" w:hAnsi="Arial" w:cs="Arial"/>
          <w:sz w:val="22"/>
          <w:szCs w:val="22"/>
          <w:lang w:val="en-GB"/>
        </w:rPr>
        <w:t xml:space="preserve">military </w:t>
      </w:r>
      <w:r w:rsidR="001F727B" w:rsidRPr="001F727B">
        <w:rPr>
          <w:rFonts w:ascii="Arial" w:eastAsiaTheme="minorHAnsi" w:hAnsi="Arial" w:cs="Arial"/>
          <w:sz w:val="22"/>
          <w:szCs w:val="22"/>
          <w:lang w:val="en-GB"/>
        </w:rPr>
        <w:t xml:space="preserve">sonar and other sound sources </w:t>
      </w:r>
      <w:r w:rsidR="00955B3B">
        <w:rPr>
          <w:rFonts w:ascii="Arial" w:eastAsiaTheme="minorHAnsi" w:hAnsi="Arial" w:cs="Arial"/>
          <w:sz w:val="22"/>
          <w:szCs w:val="22"/>
          <w:lang w:val="en-GB"/>
        </w:rPr>
        <w:t xml:space="preserve">generated by military activities </w:t>
      </w:r>
      <w:r w:rsidR="001F727B" w:rsidRPr="001F727B">
        <w:rPr>
          <w:rFonts w:ascii="Arial" w:eastAsiaTheme="minorHAnsi" w:hAnsi="Arial" w:cs="Arial"/>
          <w:sz w:val="22"/>
          <w:szCs w:val="22"/>
          <w:lang w:val="en-GB"/>
        </w:rPr>
        <w:t>on migratory species and to investigate whether further guidelines may be needed to address and mitigate these impacts</w:t>
      </w:r>
      <w:r w:rsidR="00DD113B" w:rsidRPr="00DD113B">
        <w:rPr>
          <w:rFonts w:ascii="Arial" w:eastAsiaTheme="minorHAnsi" w:hAnsi="Arial" w:cs="Arial"/>
          <w:sz w:val="22"/>
          <w:szCs w:val="22"/>
          <w:lang w:val="en-GB"/>
        </w:rPr>
        <w:t>.</w:t>
      </w:r>
    </w:p>
    <w:p w14:paraId="31589EE1" w14:textId="77777777" w:rsidR="00B56BB8" w:rsidRPr="00DD113B" w:rsidRDefault="00B56BB8" w:rsidP="00B56BB8">
      <w:pPr>
        <w:widowControl/>
        <w:suppressAutoHyphens w:val="0"/>
        <w:autoSpaceDE/>
        <w:autoSpaceDN/>
        <w:jc w:val="both"/>
        <w:textAlignment w:val="auto"/>
        <w:rPr>
          <w:rFonts w:ascii="Arial" w:eastAsiaTheme="minorHAnsi" w:hAnsi="Arial" w:cs="Arial"/>
          <w:b/>
          <w:i/>
          <w:sz w:val="22"/>
          <w:szCs w:val="22"/>
          <w:lang w:val="en-GB"/>
        </w:rPr>
      </w:pPr>
    </w:p>
    <w:p w14:paraId="67F56066" w14:textId="77777777" w:rsidR="00DD113B" w:rsidRPr="00DD113B" w:rsidRDefault="00DD113B" w:rsidP="00B56BB8">
      <w:pPr>
        <w:widowControl/>
        <w:suppressAutoHyphens w:val="0"/>
        <w:autoSpaceDE/>
        <w:autoSpaceDN/>
        <w:jc w:val="both"/>
        <w:textAlignment w:val="auto"/>
        <w:rPr>
          <w:rFonts w:ascii="Arial" w:eastAsiaTheme="minorHAnsi" w:hAnsi="Arial" w:cs="Arial"/>
          <w:b/>
          <w:i/>
          <w:sz w:val="22"/>
          <w:szCs w:val="22"/>
          <w:lang w:val="en-GB"/>
        </w:rPr>
      </w:pPr>
      <w:r w:rsidRPr="00DD113B">
        <w:rPr>
          <w:rFonts w:ascii="Arial" w:eastAsiaTheme="minorHAnsi" w:hAnsi="Arial" w:cs="Arial"/>
          <w:b/>
          <w:i/>
          <w:sz w:val="22"/>
          <w:szCs w:val="22"/>
          <w:lang w:val="en-GB"/>
        </w:rPr>
        <w:t>Directed to the Secretariat</w:t>
      </w:r>
    </w:p>
    <w:p w14:paraId="4B801028" w14:textId="77777777" w:rsidR="00DD113B" w:rsidRPr="00DD113B" w:rsidRDefault="00DD113B" w:rsidP="00B56BB8">
      <w:pPr>
        <w:widowControl/>
        <w:suppressAutoHyphens w:val="0"/>
        <w:autoSpaceDE/>
        <w:autoSpaceDN/>
        <w:jc w:val="both"/>
        <w:textAlignment w:val="auto"/>
        <w:rPr>
          <w:rFonts w:ascii="Arial" w:eastAsiaTheme="minorHAnsi" w:hAnsi="Arial" w:cs="Arial"/>
          <w:sz w:val="22"/>
          <w:szCs w:val="22"/>
          <w:lang w:val="en-GB"/>
        </w:rPr>
      </w:pPr>
    </w:p>
    <w:p w14:paraId="0AF8A5FA" w14:textId="77777777" w:rsidR="00DD113B" w:rsidRPr="00DD113B" w:rsidRDefault="00DD113B" w:rsidP="00B56BB8">
      <w:pPr>
        <w:widowControl/>
        <w:suppressAutoHyphens w:val="0"/>
        <w:autoSpaceDE/>
        <w:autoSpaceDN/>
        <w:ind w:left="720" w:hanging="720"/>
        <w:jc w:val="both"/>
        <w:textAlignment w:val="auto"/>
        <w:rPr>
          <w:rFonts w:ascii="Arial" w:eastAsiaTheme="minorHAnsi" w:hAnsi="Arial" w:cs="Arial"/>
          <w:iCs/>
          <w:sz w:val="22"/>
          <w:szCs w:val="22"/>
          <w:lang w:val="en-GB"/>
        </w:rPr>
      </w:pPr>
      <w:r w:rsidRPr="00DD113B">
        <w:rPr>
          <w:rFonts w:ascii="Arial" w:eastAsiaTheme="minorHAnsi" w:hAnsi="Arial" w:cs="Arial"/>
          <w:sz w:val="22"/>
          <w:szCs w:val="22"/>
          <w:lang w:val="en-GB"/>
        </w:rPr>
        <w:t>14.DD</w:t>
      </w:r>
      <w:r w:rsidRPr="00DD113B">
        <w:rPr>
          <w:rFonts w:ascii="Arial" w:eastAsiaTheme="minorHAnsi" w:hAnsi="Arial" w:cs="Arial"/>
          <w:sz w:val="22"/>
          <w:szCs w:val="22"/>
          <w:lang w:val="en-GB"/>
        </w:rPr>
        <w:tab/>
        <w:t>The Secretariat shall, subject to the availability of external resources,</w:t>
      </w:r>
    </w:p>
    <w:p w14:paraId="00041A54" w14:textId="77777777" w:rsidR="00DD113B" w:rsidRPr="00DD113B" w:rsidRDefault="00DD113B" w:rsidP="00B56BB8">
      <w:pPr>
        <w:widowControl/>
        <w:suppressAutoHyphens w:val="0"/>
        <w:autoSpaceDE/>
        <w:autoSpaceDN/>
        <w:ind w:left="720" w:hanging="720"/>
        <w:jc w:val="both"/>
        <w:textAlignment w:val="auto"/>
        <w:rPr>
          <w:rFonts w:ascii="Arial" w:eastAsiaTheme="minorHAnsi" w:hAnsi="Arial" w:cs="Arial"/>
          <w:iCs/>
          <w:sz w:val="22"/>
          <w:szCs w:val="22"/>
          <w:lang w:val="en-GB"/>
        </w:rPr>
      </w:pPr>
    </w:p>
    <w:p w14:paraId="3872A5F7" w14:textId="77777777" w:rsidR="00DD113B" w:rsidRPr="00DD113B" w:rsidRDefault="00DD113B" w:rsidP="00C84DDB">
      <w:pPr>
        <w:widowControl/>
        <w:numPr>
          <w:ilvl w:val="0"/>
          <w:numId w:val="4"/>
        </w:numPr>
        <w:suppressAutoHyphens w:val="0"/>
        <w:autoSpaceDE/>
        <w:autoSpaceDN/>
        <w:adjustRightInd w:val="0"/>
        <w:ind w:left="1260" w:hanging="540"/>
        <w:jc w:val="both"/>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 xml:space="preserve">share Technical Series No. 46 </w:t>
      </w:r>
      <w:r w:rsidRPr="00DD113B">
        <w:rPr>
          <w:rFonts w:ascii="Arial" w:eastAsiaTheme="minorHAnsi" w:hAnsi="Arial" w:cs="Arial"/>
          <w:i/>
          <w:iCs/>
          <w:sz w:val="22"/>
          <w:szCs w:val="22"/>
          <w:lang w:val="en-GB"/>
        </w:rPr>
        <w:t>Best Available Technology (BAT) and Best Environmental Practice (BET) for Mitigating Three Noise Sources: Shipping, Seismic Airgun Surveys and Pile Driving</w:t>
      </w:r>
      <w:r w:rsidRPr="00DD113B">
        <w:rPr>
          <w:rFonts w:ascii="Arial" w:eastAsiaTheme="minorHAnsi" w:hAnsi="Arial" w:cs="Arial"/>
          <w:sz w:val="22"/>
          <w:szCs w:val="22"/>
          <w:lang w:val="en-GB"/>
        </w:rPr>
        <w:t xml:space="preserve"> with other appropriate regional and international organizations to strengthen collaborative efforts to reduce underwater noise emissions;</w:t>
      </w:r>
    </w:p>
    <w:p w14:paraId="2155B6F8" w14:textId="77777777" w:rsidR="00DD113B" w:rsidRPr="00DD113B" w:rsidRDefault="00DD113B" w:rsidP="00C84DDB">
      <w:pPr>
        <w:suppressAutoHyphens w:val="0"/>
        <w:adjustRightInd w:val="0"/>
        <w:ind w:left="1260" w:hanging="540"/>
        <w:jc w:val="both"/>
        <w:textAlignment w:val="auto"/>
        <w:rPr>
          <w:rFonts w:ascii="Arial" w:eastAsiaTheme="minorHAnsi" w:hAnsi="Arial" w:cs="Arial"/>
          <w:sz w:val="22"/>
          <w:szCs w:val="22"/>
          <w:lang w:val="en-GB"/>
        </w:rPr>
      </w:pPr>
    </w:p>
    <w:p w14:paraId="70591F4F" w14:textId="77777777" w:rsidR="00DD113B" w:rsidRPr="00DD113B" w:rsidRDefault="00DD113B" w:rsidP="00C84DDB">
      <w:pPr>
        <w:widowControl/>
        <w:numPr>
          <w:ilvl w:val="0"/>
          <w:numId w:val="4"/>
        </w:numPr>
        <w:suppressAutoHyphens w:val="0"/>
        <w:autoSpaceDE/>
        <w:autoSpaceDN/>
        <w:adjustRightInd w:val="0"/>
        <w:ind w:left="1260" w:hanging="540"/>
        <w:jc w:val="both"/>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 xml:space="preserve">facilitate an update of the </w:t>
      </w:r>
      <w:r w:rsidRPr="00DD113B">
        <w:rPr>
          <w:rFonts w:ascii="Arial" w:eastAsiaTheme="minorHAnsi" w:hAnsi="Arial" w:cs="Arial"/>
          <w:i/>
          <w:iCs/>
          <w:sz w:val="22"/>
          <w:szCs w:val="22"/>
          <w:lang w:val="en-GB"/>
        </w:rPr>
        <w:t>Technical Support Information to the CMS Family Guidelines on Environmental Impact Assessment for Marine Noise-generating Activities</w:t>
      </w:r>
      <w:r w:rsidRPr="00DD113B">
        <w:rPr>
          <w:rFonts w:ascii="Arial" w:eastAsiaTheme="minorHAnsi" w:hAnsi="Arial" w:cs="Arial"/>
          <w:sz w:val="22"/>
          <w:szCs w:val="22"/>
          <w:lang w:val="en-GB"/>
        </w:rPr>
        <w:t xml:space="preserve">; </w:t>
      </w:r>
    </w:p>
    <w:p w14:paraId="26130406" w14:textId="77777777" w:rsidR="00DD113B" w:rsidRPr="00DD113B" w:rsidRDefault="00DD113B" w:rsidP="00C84DDB">
      <w:pPr>
        <w:suppressAutoHyphens w:val="0"/>
        <w:adjustRightInd w:val="0"/>
        <w:ind w:left="1260" w:hanging="540"/>
        <w:jc w:val="both"/>
        <w:textAlignment w:val="auto"/>
        <w:rPr>
          <w:rFonts w:ascii="Arial" w:eastAsiaTheme="minorHAnsi" w:hAnsi="Arial" w:cs="Arial"/>
          <w:sz w:val="22"/>
          <w:szCs w:val="22"/>
          <w:lang w:val="en-GB"/>
        </w:rPr>
      </w:pPr>
    </w:p>
    <w:p w14:paraId="428E2A6E" w14:textId="77777777" w:rsidR="00DD113B" w:rsidRPr="00DD113B" w:rsidRDefault="00DD113B" w:rsidP="00C84DDB">
      <w:pPr>
        <w:widowControl/>
        <w:numPr>
          <w:ilvl w:val="0"/>
          <w:numId w:val="4"/>
        </w:numPr>
        <w:suppressAutoHyphens w:val="0"/>
        <w:autoSpaceDE/>
        <w:autoSpaceDN/>
        <w:adjustRightInd w:val="0"/>
        <w:ind w:left="1260" w:hanging="540"/>
        <w:jc w:val="both"/>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 xml:space="preserve">publish the updated </w:t>
      </w:r>
      <w:r w:rsidRPr="00DD113B">
        <w:rPr>
          <w:rFonts w:ascii="Arial" w:eastAsiaTheme="minorHAnsi" w:hAnsi="Arial" w:cs="Arial"/>
          <w:i/>
          <w:iCs/>
          <w:sz w:val="22"/>
          <w:szCs w:val="22"/>
          <w:lang w:val="en-GB"/>
        </w:rPr>
        <w:t>Technical Support Information to the CMS Family Guidelines on Environmental Impact Assessment for Marine Noise-generating Activities</w:t>
      </w:r>
      <w:r w:rsidRPr="00DD113B">
        <w:rPr>
          <w:rFonts w:ascii="Arial" w:eastAsiaTheme="minorHAnsi" w:hAnsi="Arial" w:cs="Arial"/>
          <w:sz w:val="22"/>
          <w:szCs w:val="22"/>
          <w:lang w:val="en-GB"/>
        </w:rPr>
        <w:t xml:space="preserve"> as a Technical Series to make it easily accessible to Parties and other stakeholders;</w:t>
      </w:r>
    </w:p>
    <w:p w14:paraId="62FE860A" w14:textId="77777777" w:rsidR="00DD113B" w:rsidRPr="00DD113B" w:rsidRDefault="00DD113B" w:rsidP="00C84DDB">
      <w:pPr>
        <w:suppressAutoHyphens w:val="0"/>
        <w:adjustRightInd w:val="0"/>
        <w:ind w:left="1260" w:hanging="540"/>
        <w:jc w:val="both"/>
        <w:textAlignment w:val="auto"/>
        <w:rPr>
          <w:rFonts w:ascii="Arial" w:eastAsiaTheme="minorHAnsi" w:hAnsi="Arial" w:cs="Arial"/>
          <w:sz w:val="22"/>
          <w:szCs w:val="22"/>
          <w:lang w:val="en-GB"/>
        </w:rPr>
      </w:pPr>
    </w:p>
    <w:p w14:paraId="596923CB" w14:textId="77777777" w:rsidR="00DD113B" w:rsidRPr="00DD113B" w:rsidRDefault="00DD113B" w:rsidP="00C84DDB">
      <w:pPr>
        <w:widowControl/>
        <w:numPr>
          <w:ilvl w:val="0"/>
          <w:numId w:val="4"/>
        </w:numPr>
        <w:suppressAutoHyphens w:val="0"/>
        <w:autoSpaceDE/>
        <w:autoSpaceDN/>
        <w:adjustRightInd w:val="0"/>
        <w:ind w:left="1260" w:hanging="540"/>
        <w:jc w:val="both"/>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in collaboration with the Joint Noise Working Group, continue providing up-to-date information on the CMS website on marine noise to assist Parties and other stakeholders in effective mitigation of impacts of underwater noise on marine species;</w:t>
      </w:r>
    </w:p>
    <w:p w14:paraId="318F0DBF" w14:textId="77777777" w:rsidR="00DD113B" w:rsidRPr="00DD113B" w:rsidRDefault="00DD113B" w:rsidP="00C84DDB">
      <w:pPr>
        <w:suppressAutoHyphens w:val="0"/>
        <w:adjustRightInd w:val="0"/>
        <w:ind w:left="1260" w:hanging="540"/>
        <w:jc w:val="both"/>
        <w:textAlignment w:val="auto"/>
        <w:rPr>
          <w:rFonts w:ascii="Arial" w:eastAsiaTheme="minorHAnsi" w:hAnsi="Arial" w:cs="Arial"/>
          <w:sz w:val="22"/>
          <w:szCs w:val="22"/>
          <w:lang w:val="en-GB"/>
        </w:rPr>
      </w:pPr>
    </w:p>
    <w:p w14:paraId="580F1A8C" w14:textId="77777777" w:rsidR="00DD113B" w:rsidRPr="00DD113B" w:rsidRDefault="00DD113B" w:rsidP="00C84DDB">
      <w:pPr>
        <w:widowControl/>
        <w:numPr>
          <w:ilvl w:val="0"/>
          <w:numId w:val="4"/>
        </w:numPr>
        <w:suppressAutoHyphens w:val="0"/>
        <w:autoSpaceDE/>
        <w:autoSpaceDN/>
        <w:adjustRightInd w:val="0"/>
        <w:ind w:left="1260" w:hanging="540"/>
        <w:jc w:val="both"/>
        <w:textAlignment w:val="auto"/>
        <w:rPr>
          <w:rFonts w:ascii="Arial" w:eastAsiaTheme="minorHAnsi" w:hAnsi="Arial" w:cs="Arial"/>
          <w:sz w:val="22"/>
          <w:szCs w:val="22"/>
          <w:lang w:val="en-GB"/>
        </w:rPr>
      </w:pPr>
      <w:r w:rsidRPr="00DD113B">
        <w:rPr>
          <w:rFonts w:ascii="Arial" w:eastAsiaTheme="minorHAnsi" w:hAnsi="Arial" w:cs="Arial"/>
          <w:sz w:val="22"/>
          <w:szCs w:val="22"/>
          <w:lang w:val="en-GB"/>
        </w:rPr>
        <w:t>support the Joint Noise Working Group in developing the requested reports and any further guidance on mitigation of the effects of marine noise, as required;</w:t>
      </w:r>
    </w:p>
    <w:p w14:paraId="567A559C" w14:textId="77777777" w:rsidR="00DD113B" w:rsidRPr="00DD113B" w:rsidRDefault="00DD113B" w:rsidP="00C84DDB">
      <w:pPr>
        <w:suppressAutoHyphens w:val="0"/>
        <w:adjustRightInd w:val="0"/>
        <w:ind w:left="1260" w:hanging="540"/>
        <w:jc w:val="both"/>
        <w:textAlignment w:val="auto"/>
        <w:rPr>
          <w:rFonts w:ascii="Arial" w:eastAsiaTheme="minorHAnsi" w:hAnsi="Arial" w:cs="Arial"/>
          <w:sz w:val="22"/>
          <w:szCs w:val="22"/>
          <w:lang w:val="en-GB"/>
        </w:rPr>
      </w:pPr>
    </w:p>
    <w:p w14:paraId="2E3318F7" w14:textId="77777777" w:rsidR="00DD113B" w:rsidRPr="00DD113B" w:rsidRDefault="00DD113B" w:rsidP="00EC4C46">
      <w:pPr>
        <w:widowControl/>
        <w:numPr>
          <w:ilvl w:val="0"/>
          <w:numId w:val="4"/>
        </w:numPr>
        <w:suppressAutoHyphens w:val="0"/>
        <w:autoSpaceDE/>
        <w:autoSpaceDN/>
        <w:adjustRightInd w:val="0"/>
        <w:ind w:left="1260" w:hanging="540"/>
        <w:jc w:val="both"/>
        <w:textAlignment w:val="auto"/>
        <w:rPr>
          <w:rFonts w:ascii="Arial" w:eastAsiaTheme="minorHAnsi" w:hAnsi="Arial" w:cs="Arial"/>
          <w:sz w:val="22"/>
          <w:szCs w:val="22"/>
          <w:lang w:val="en-GB"/>
        </w:rPr>
      </w:pPr>
      <w:r w:rsidRPr="00DD113B">
        <w:rPr>
          <w:rFonts w:ascii="Arial" w:eastAsiaTheme="minorHAnsi" w:hAnsi="Arial" w:cs="Arial"/>
          <w:iCs/>
          <w:sz w:val="22"/>
          <w:szCs w:val="22"/>
          <w:lang w:val="en-GB"/>
        </w:rPr>
        <w:lastRenderedPageBreak/>
        <w:t xml:space="preserve">request information from Parties about experiences and lessons learned in the application of the </w:t>
      </w:r>
      <w:r w:rsidRPr="00DD113B">
        <w:rPr>
          <w:rFonts w:ascii="Arial" w:eastAsiaTheme="minorHAnsi" w:hAnsi="Arial" w:cs="Arial"/>
          <w:i/>
          <w:sz w:val="22"/>
          <w:szCs w:val="22"/>
          <w:lang w:val="en-GB"/>
        </w:rPr>
        <w:t>CMS Family Guidelines on Environmental Impact Assessment for Marine Noise-generating Activities</w:t>
      </w:r>
      <w:r w:rsidRPr="00DD113B">
        <w:rPr>
          <w:rFonts w:ascii="Arial" w:eastAsiaTheme="minorHAnsi" w:hAnsi="Arial" w:cs="Arial"/>
          <w:iCs/>
          <w:sz w:val="22"/>
          <w:szCs w:val="22"/>
          <w:lang w:val="en-GB"/>
        </w:rPr>
        <w:t>, and the need for additional guidance on assessment and mitigation of marine noise, in time for consideration by the 7</w:t>
      </w:r>
      <w:r w:rsidRPr="00DD113B">
        <w:rPr>
          <w:rFonts w:ascii="Arial" w:eastAsiaTheme="minorHAnsi" w:hAnsi="Arial" w:cs="Arial"/>
          <w:iCs/>
          <w:sz w:val="22"/>
          <w:szCs w:val="22"/>
          <w:vertAlign w:val="superscript"/>
          <w:lang w:val="en-GB"/>
        </w:rPr>
        <w:t>th</w:t>
      </w:r>
      <w:r w:rsidRPr="00DD113B">
        <w:rPr>
          <w:rFonts w:ascii="Arial" w:eastAsiaTheme="minorHAnsi" w:hAnsi="Arial" w:cs="Arial"/>
          <w:iCs/>
          <w:sz w:val="22"/>
          <w:szCs w:val="22"/>
          <w:lang w:val="en-GB"/>
        </w:rPr>
        <w:t xml:space="preserve"> meeting of the Sessional Committee of the Scientific Council</w:t>
      </w:r>
      <w:r w:rsidRPr="00DD113B">
        <w:rPr>
          <w:rFonts w:ascii="Arial" w:eastAsiaTheme="minorHAnsi" w:hAnsi="Arial" w:cs="Arial"/>
          <w:sz w:val="22"/>
          <w:szCs w:val="22"/>
          <w:lang w:val="en-GB"/>
        </w:rPr>
        <w:t>.</w:t>
      </w:r>
    </w:p>
    <w:p w14:paraId="795186A8" w14:textId="77777777" w:rsidR="00DD113B" w:rsidRPr="00DD113B" w:rsidRDefault="00DD113B" w:rsidP="00B56BB8">
      <w:pPr>
        <w:widowControl/>
        <w:suppressAutoHyphens w:val="0"/>
        <w:autoSpaceDE/>
        <w:autoSpaceDN/>
        <w:jc w:val="both"/>
        <w:textAlignment w:val="auto"/>
        <w:rPr>
          <w:rFonts w:ascii="Arial" w:eastAsiaTheme="minorHAnsi" w:hAnsi="Arial" w:cs="Arial"/>
          <w:sz w:val="22"/>
          <w:szCs w:val="22"/>
          <w:lang w:val="en-GB"/>
        </w:rPr>
      </w:pPr>
    </w:p>
    <w:p w14:paraId="2F57C3E9" w14:textId="77777777" w:rsidR="00D82C56" w:rsidRDefault="00D82C56" w:rsidP="00B56BB8">
      <w:pPr>
        <w:rPr>
          <w:rFonts w:ascii="Arial" w:hAnsi="Arial" w:cs="Arial"/>
        </w:rPr>
      </w:pPr>
    </w:p>
    <w:sectPr w:rsidR="00D82C56" w:rsidSect="00304F63">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624C" w14:textId="77777777" w:rsidR="00304F63" w:rsidRDefault="00304F63">
      <w:r>
        <w:separator/>
      </w:r>
    </w:p>
  </w:endnote>
  <w:endnote w:type="continuationSeparator" w:id="0">
    <w:p w14:paraId="23474E00" w14:textId="77777777" w:rsidR="00304F63" w:rsidRDefault="00304F63">
      <w:r>
        <w:continuationSeparator/>
      </w:r>
    </w:p>
  </w:endnote>
  <w:endnote w:type="continuationNotice" w:id="1">
    <w:p w14:paraId="5ABB00AC" w14:textId="77777777" w:rsidR="00304F63" w:rsidRDefault="00304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5638" w14:textId="77777777" w:rsidR="00304F63" w:rsidRDefault="00304F63">
      <w:r>
        <w:rPr>
          <w:color w:val="000000"/>
        </w:rPr>
        <w:separator/>
      </w:r>
    </w:p>
  </w:footnote>
  <w:footnote w:type="continuationSeparator" w:id="0">
    <w:p w14:paraId="2E886520" w14:textId="77777777" w:rsidR="00304F63" w:rsidRDefault="00304F63">
      <w:r>
        <w:continuationSeparator/>
      </w:r>
    </w:p>
  </w:footnote>
  <w:footnote w:type="continuationNotice" w:id="1">
    <w:p w14:paraId="2596E5F0" w14:textId="77777777" w:rsidR="00304F63" w:rsidRDefault="00304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7C718795" w:rsidR="00B956A6" w:rsidRPr="00D04AD0"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D04AD0">
      <w:rPr>
        <w:rFonts w:ascii="Arial" w:hAnsi="Arial" w:cs="Arial"/>
        <w:i/>
        <w:sz w:val="18"/>
        <w:szCs w:val="18"/>
        <w:lang w:val="en-GB"/>
      </w:rPr>
      <w:t>UNEP/CMS/COP13/CRP</w:t>
    </w:r>
    <w:r w:rsidR="00AC0D2B" w:rsidRPr="00D04AD0">
      <w:rPr>
        <w:rFonts w:ascii="Arial" w:hAnsi="Arial" w:cs="Arial"/>
        <w:i/>
        <w:sz w:val="18"/>
        <w:szCs w:val="18"/>
        <w:lang w:val="en-GB"/>
      </w:rPr>
      <w:t>27.2.2</w:t>
    </w:r>
    <w:r w:rsidR="00DB6261">
      <w:rPr>
        <w:rFonts w:ascii="Arial" w:hAnsi="Arial" w:cs="Arial"/>
        <w:i/>
        <w:sz w:val="18"/>
        <w:szCs w:val="18"/>
        <w:lang w:val="en-GB"/>
      </w:rPr>
      <w:t>/Rev1</w:t>
    </w:r>
  </w:p>
  <w:p w14:paraId="50B9F4CC" w14:textId="77777777" w:rsidR="00B956A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4035" w14:textId="0A8BFAB0" w:rsidR="00C84DDB" w:rsidRPr="00D04AD0" w:rsidRDefault="00C84DDB" w:rsidP="00C84DD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D04AD0">
      <w:rPr>
        <w:rFonts w:ascii="Arial" w:hAnsi="Arial" w:cs="Arial"/>
        <w:i/>
        <w:sz w:val="18"/>
        <w:szCs w:val="18"/>
        <w:lang w:val="en-GB"/>
      </w:rPr>
      <w:t>UNEP/CMS/COP13/CRP27.2.2</w:t>
    </w:r>
    <w:r w:rsidR="00DB6261">
      <w:rPr>
        <w:rFonts w:ascii="Arial" w:hAnsi="Arial"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671D8AD8" w:rsidR="007A1066" w:rsidRPr="00D04AD0"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04AD0">
      <w:rPr>
        <w:rFonts w:ascii="Arial" w:hAnsi="Arial" w:cs="Arial"/>
        <w:bCs/>
        <w:i/>
        <w:iCs/>
        <w:sz w:val="18"/>
        <w:szCs w:val="18"/>
        <w:lang w:val="en-GB"/>
      </w:rPr>
      <w:t>UNEP/CMS/COP1</w:t>
    </w:r>
    <w:r w:rsidR="00B956A6" w:rsidRPr="00D04AD0">
      <w:rPr>
        <w:rFonts w:ascii="Arial" w:hAnsi="Arial" w:cs="Arial"/>
        <w:bCs/>
        <w:i/>
        <w:iCs/>
        <w:sz w:val="18"/>
        <w:szCs w:val="18"/>
        <w:lang w:val="en-GB"/>
      </w:rPr>
      <w:t>4</w:t>
    </w:r>
    <w:r w:rsidRPr="00D04AD0">
      <w:rPr>
        <w:rFonts w:ascii="Arial" w:hAnsi="Arial" w:cs="Arial"/>
        <w:bCs/>
        <w:i/>
        <w:iCs/>
        <w:sz w:val="18"/>
        <w:szCs w:val="18"/>
        <w:lang w:val="en-GB"/>
      </w:rPr>
      <w:t>/CRP</w:t>
    </w:r>
    <w:r w:rsidR="00AC0D2B" w:rsidRPr="00D04AD0">
      <w:rPr>
        <w:rFonts w:ascii="Arial" w:hAnsi="Arial" w:cs="Arial"/>
        <w:bCs/>
        <w:i/>
        <w:iCs/>
        <w:sz w:val="18"/>
        <w:szCs w:val="18"/>
        <w:lang w:val="en-GB"/>
      </w:rPr>
      <w:t>27.2.2</w:t>
    </w:r>
    <w:r w:rsidR="00DB6261">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5BA4439"/>
    <w:multiLevelType w:val="hybridMultilevel"/>
    <w:tmpl w:val="18FCE9C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632178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783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153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666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99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73A9"/>
    <w:rsid w:val="000B0D60"/>
    <w:rsid w:val="000E6CAF"/>
    <w:rsid w:val="001624EC"/>
    <w:rsid w:val="001648A3"/>
    <w:rsid w:val="001F727B"/>
    <w:rsid w:val="002223BB"/>
    <w:rsid w:val="00237A5E"/>
    <w:rsid w:val="002E2BA8"/>
    <w:rsid w:val="00304F63"/>
    <w:rsid w:val="00331F74"/>
    <w:rsid w:val="003639FF"/>
    <w:rsid w:val="003F1AD8"/>
    <w:rsid w:val="00414003"/>
    <w:rsid w:val="0043102F"/>
    <w:rsid w:val="00480F02"/>
    <w:rsid w:val="00487D0A"/>
    <w:rsid w:val="004A6167"/>
    <w:rsid w:val="004D4230"/>
    <w:rsid w:val="005025F1"/>
    <w:rsid w:val="005645C4"/>
    <w:rsid w:val="005D43E4"/>
    <w:rsid w:val="005F0639"/>
    <w:rsid w:val="007365C6"/>
    <w:rsid w:val="00743922"/>
    <w:rsid w:val="00793526"/>
    <w:rsid w:val="007A1066"/>
    <w:rsid w:val="00814379"/>
    <w:rsid w:val="0086565D"/>
    <w:rsid w:val="008772B8"/>
    <w:rsid w:val="009263D7"/>
    <w:rsid w:val="00955B3B"/>
    <w:rsid w:val="00972AD7"/>
    <w:rsid w:val="00990B01"/>
    <w:rsid w:val="00A1220F"/>
    <w:rsid w:val="00A361BA"/>
    <w:rsid w:val="00AC0D2B"/>
    <w:rsid w:val="00AF22FB"/>
    <w:rsid w:val="00B15A3D"/>
    <w:rsid w:val="00B17907"/>
    <w:rsid w:val="00B378A6"/>
    <w:rsid w:val="00B56BB8"/>
    <w:rsid w:val="00B723CA"/>
    <w:rsid w:val="00B77E8C"/>
    <w:rsid w:val="00B83EF2"/>
    <w:rsid w:val="00B956A6"/>
    <w:rsid w:val="00BE1A45"/>
    <w:rsid w:val="00BF231F"/>
    <w:rsid w:val="00C32FF1"/>
    <w:rsid w:val="00C71050"/>
    <w:rsid w:val="00C8003A"/>
    <w:rsid w:val="00C8357D"/>
    <w:rsid w:val="00C84DDB"/>
    <w:rsid w:val="00CD4C33"/>
    <w:rsid w:val="00D04AD0"/>
    <w:rsid w:val="00D82C56"/>
    <w:rsid w:val="00DB6261"/>
    <w:rsid w:val="00DD113B"/>
    <w:rsid w:val="00DF5A84"/>
    <w:rsid w:val="00E14085"/>
    <w:rsid w:val="00E17CF4"/>
    <w:rsid w:val="00E829C9"/>
    <w:rsid w:val="00E924C1"/>
    <w:rsid w:val="00EC4C46"/>
    <w:rsid w:val="00F3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237A5E"/>
    <w:pPr>
      <w:ind w:left="720"/>
      <w:contextualSpacing/>
    </w:pPr>
  </w:style>
  <w:style w:type="paragraph" w:styleId="Revision">
    <w:name w:val="Revision"/>
    <w:hidden/>
    <w:uiPriority w:val="99"/>
    <w:semiHidden/>
    <w:rsid w:val="001F727B"/>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0F3056FA-60B0-43DD-94DB-8F3EA2C9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cp:revision>
  <cp:lastPrinted>2020-02-04T00:02:00Z</cp:lastPrinted>
  <dcterms:created xsi:type="dcterms:W3CDTF">2024-02-14T14:00:00Z</dcterms:created>
  <dcterms:modified xsi:type="dcterms:W3CDTF">2024-02-14T15:22:00Z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