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885C8" w14:textId="0A6E9BB1" w:rsidR="000F6455" w:rsidRPr="008E3180" w:rsidRDefault="000F6455" w:rsidP="00D51350">
      <w:pPr>
        <w:widowControl/>
        <w:spacing w:after="120"/>
        <w:jc w:val="center"/>
        <w:rPr>
          <w:rFonts w:ascii="Arial" w:hAnsi="Arial" w:cs="Arial"/>
          <w:b/>
          <w:bCs/>
          <w:sz w:val="22"/>
          <w:szCs w:val="22"/>
          <w:lang w:val="en-NZ"/>
        </w:rPr>
      </w:pPr>
      <w:r w:rsidRPr="008E3180">
        <w:rPr>
          <w:rFonts w:ascii="Arial" w:hAnsi="Arial" w:cs="Arial"/>
          <w:b/>
          <w:bCs/>
          <w:sz w:val="22"/>
          <w:szCs w:val="22"/>
          <w:lang w:val="en-NZ"/>
        </w:rPr>
        <w:t>THE MALTREATMENT AND MUTILATION OF SEABIRDS IN FISHERIES</w:t>
      </w:r>
    </w:p>
    <w:p w14:paraId="48F82B79" w14:textId="1ED50981" w:rsidR="00D82C56" w:rsidRPr="005C589E" w:rsidRDefault="005D43E4" w:rsidP="00D51350">
      <w:pPr>
        <w:widowControl/>
        <w:spacing w:after="120"/>
        <w:jc w:val="center"/>
        <w:rPr>
          <w:rFonts w:ascii="Arial" w:hAnsi="Arial" w:cs="Arial"/>
          <w:sz w:val="22"/>
          <w:szCs w:val="22"/>
        </w:rPr>
      </w:pPr>
      <w:r w:rsidRPr="005C589E">
        <w:rPr>
          <w:rFonts w:ascii="Arial" w:hAnsi="Arial" w:cs="Arial"/>
          <w:sz w:val="22"/>
          <w:szCs w:val="22"/>
        </w:rPr>
        <w:t>UNEP/CMS/COP1</w:t>
      </w:r>
      <w:r w:rsidR="00B956A6" w:rsidRPr="005C589E">
        <w:rPr>
          <w:rFonts w:ascii="Arial" w:hAnsi="Arial" w:cs="Arial"/>
          <w:sz w:val="22"/>
          <w:szCs w:val="22"/>
        </w:rPr>
        <w:t>4</w:t>
      </w:r>
      <w:r w:rsidRPr="005C589E">
        <w:rPr>
          <w:rFonts w:ascii="Arial" w:hAnsi="Arial" w:cs="Arial"/>
          <w:sz w:val="22"/>
          <w:szCs w:val="22"/>
        </w:rPr>
        <w:t>/Doc.</w:t>
      </w:r>
      <w:r w:rsidR="009221B9" w:rsidRPr="005C589E">
        <w:rPr>
          <w:rFonts w:ascii="Arial" w:hAnsi="Arial" w:cs="Arial"/>
          <w:sz w:val="22"/>
          <w:szCs w:val="22"/>
        </w:rPr>
        <w:t>27.1.</w:t>
      </w:r>
      <w:r w:rsidR="008E3180">
        <w:rPr>
          <w:rFonts w:ascii="Arial" w:hAnsi="Arial" w:cs="Arial"/>
          <w:sz w:val="22"/>
          <w:szCs w:val="22"/>
        </w:rPr>
        <w:t>3</w:t>
      </w:r>
      <w:r w:rsidR="00721D92">
        <w:rPr>
          <w:rFonts w:ascii="Arial" w:hAnsi="Arial" w:cs="Arial"/>
          <w:sz w:val="22"/>
          <w:szCs w:val="22"/>
        </w:rPr>
        <w:t>/Rev.2</w:t>
      </w:r>
    </w:p>
    <w:p w14:paraId="73A89732" w14:textId="53B514A0" w:rsidR="00D82C56" w:rsidRPr="005C589E" w:rsidRDefault="005D43E4" w:rsidP="002B7590">
      <w:pPr>
        <w:widowControl/>
        <w:jc w:val="center"/>
        <w:rPr>
          <w:rFonts w:ascii="Arial" w:hAnsi="Arial" w:cs="Arial"/>
          <w:i/>
          <w:sz w:val="22"/>
          <w:szCs w:val="22"/>
        </w:rPr>
      </w:pPr>
      <w:r w:rsidRPr="005C589E">
        <w:rPr>
          <w:rFonts w:ascii="Arial" w:hAnsi="Arial" w:cs="Arial"/>
          <w:i/>
          <w:sz w:val="22"/>
          <w:szCs w:val="22"/>
        </w:rPr>
        <w:t xml:space="preserve">(Prepared by </w:t>
      </w:r>
      <w:r w:rsidR="00AF22FB" w:rsidRPr="005C589E">
        <w:rPr>
          <w:rFonts w:ascii="Arial" w:hAnsi="Arial" w:cs="Arial"/>
          <w:i/>
          <w:sz w:val="22"/>
          <w:szCs w:val="22"/>
        </w:rPr>
        <w:t>the</w:t>
      </w:r>
      <w:r w:rsidR="005C589E" w:rsidRPr="005C589E">
        <w:rPr>
          <w:rFonts w:ascii="Arial" w:hAnsi="Arial" w:cs="Arial"/>
          <w:i/>
          <w:sz w:val="22"/>
          <w:szCs w:val="22"/>
        </w:rPr>
        <w:t xml:space="preserve"> </w:t>
      </w:r>
      <w:r w:rsidR="00CA4F1B" w:rsidRPr="00CD51F0">
        <w:rPr>
          <w:rFonts w:ascii="Arial" w:hAnsi="Arial" w:cs="Arial"/>
          <w:i/>
          <w:sz w:val="22"/>
          <w:szCs w:val="22"/>
        </w:rPr>
        <w:t xml:space="preserve">Aquatic </w:t>
      </w:r>
      <w:r w:rsidR="006903FB" w:rsidRPr="00CD51F0">
        <w:rPr>
          <w:rFonts w:ascii="Arial" w:hAnsi="Arial" w:cs="Arial"/>
          <w:i/>
          <w:sz w:val="22"/>
          <w:szCs w:val="22"/>
        </w:rPr>
        <w:t>WG</w:t>
      </w:r>
      <w:r w:rsidRPr="00CD51F0">
        <w:rPr>
          <w:rFonts w:ascii="Arial" w:hAnsi="Arial" w:cs="Arial"/>
          <w:i/>
          <w:sz w:val="22"/>
          <w:szCs w:val="22"/>
        </w:rPr>
        <w:t>)</w:t>
      </w:r>
    </w:p>
    <w:p w14:paraId="61273576" w14:textId="77777777" w:rsidR="00D82C56" w:rsidRPr="005C589E" w:rsidRDefault="00D82C56" w:rsidP="002B7590">
      <w:pPr>
        <w:widowControl/>
        <w:rPr>
          <w:rFonts w:ascii="Arial" w:hAnsi="Arial" w:cs="Arial"/>
          <w:sz w:val="22"/>
          <w:szCs w:val="22"/>
        </w:rPr>
      </w:pPr>
    </w:p>
    <w:p w14:paraId="649C5778" w14:textId="77777777" w:rsidR="00D82C56" w:rsidRPr="005C589E" w:rsidRDefault="00D82C56" w:rsidP="002B7590">
      <w:pPr>
        <w:widowControl/>
        <w:rPr>
          <w:rFonts w:ascii="Arial" w:hAnsi="Arial" w:cs="Arial"/>
          <w:sz w:val="22"/>
          <w:szCs w:val="22"/>
        </w:rPr>
      </w:pPr>
    </w:p>
    <w:p w14:paraId="5CD49333" w14:textId="684AF4AC" w:rsidR="00D82C56" w:rsidRPr="005C589E" w:rsidRDefault="005D43E4" w:rsidP="002B7590">
      <w:pPr>
        <w:widowControl/>
        <w:jc w:val="center"/>
        <w:rPr>
          <w:rFonts w:ascii="Arial" w:hAnsi="Arial" w:cs="Arial"/>
          <w:sz w:val="22"/>
          <w:szCs w:val="22"/>
        </w:rPr>
      </w:pPr>
      <w:r w:rsidRPr="005C589E">
        <w:rPr>
          <w:rFonts w:ascii="Arial" w:hAnsi="Arial" w:cs="Arial"/>
          <w:sz w:val="22"/>
          <w:szCs w:val="22"/>
        </w:rPr>
        <w:t>DRAFT DECISION</w:t>
      </w:r>
      <w:r w:rsidR="00CE58D3">
        <w:rPr>
          <w:rFonts w:ascii="Arial" w:hAnsi="Arial" w:cs="Arial"/>
          <w:sz w:val="22"/>
          <w:szCs w:val="22"/>
        </w:rPr>
        <w:t>S</w:t>
      </w:r>
    </w:p>
    <w:p w14:paraId="123C395A" w14:textId="77777777" w:rsidR="00DF0845" w:rsidRPr="005C589E" w:rsidRDefault="00DF0845" w:rsidP="002B7590">
      <w:pPr>
        <w:widowControl/>
        <w:rPr>
          <w:rFonts w:ascii="Arial" w:hAnsi="Arial" w:cs="Arial"/>
          <w:sz w:val="22"/>
          <w:szCs w:val="22"/>
        </w:rPr>
      </w:pPr>
    </w:p>
    <w:p w14:paraId="3B9248CC" w14:textId="77777777" w:rsidR="00F01EF5" w:rsidRPr="008E3180" w:rsidRDefault="00F01EF5" w:rsidP="002B7590">
      <w:pPr>
        <w:widowControl/>
        <w:jc w:val="center"/>
        <w:rPr>
          <w:rFonts w:ascii="Arial" w:hAnsi="Arial" w:cs="Arial"/>
          <w:b/>
          <w:bCs/>
          <w:sz w:val="22"/>
          <w:szCs w:val="22"/>
          <w:lang w:val="en-NZ"/>
        </w:rPr>
      </w:pPr>
      <w:r w:rsidRPr="008E3180">
        <w:rPr>
          <w:rFonts w:ascii="Arial" w:hAnsi="Arial" w:cs="Arial"/>
          <w:b/>
          <w:bCs/>
          <w:sz w:val="22"/>
          <w:szCs w:val="22"/>
          <w:lang w:val="en-NZ"/>
        </w:rPr>
        <w:t>THE MALTREATMENT AND MUTILATION OF SEABIRDS IN FISHERIES</w:t>
      </w:r>
    </w:p>
    <w:p w14:paraId="27B53C65" w14:textId="77777777" w:rsidR="00DF0845" w:rsidRPr="005C589E" w:rsidRDefault="00DF0845" w:rsidP="002B759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C3ADB1" w14:textId="77777777" w:rsidR="00A4759C" w:rsidRPr="00D51350" w:rsidRDefault="00A4759C" w:rsidP="002B759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EB41AE" w14:textId="77777777" w:rsidR="00A4759C" w:rsidRPr="00A4759C" w:rsidRDefault="00A4759C" w:rsidP="002B7590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A4759C">
        <w:rPr>
          <w:rFonts w:ascii="Arial" w:hAnsi="Arial" w:cs="Arial"/>
          <w:b/>
          <w:i/>
          <w:sz w:val="22"/>
          <w:szCs w:val="22"/>
        </w:rPr>
        <w:t>Directed to Parties</w:t>
      </w:r>
    </w:p>
    <w:p w14:paraId="32439D02" w14:textId="77777777" w:rsidR="00A4759C" w:rsidRPr="00A4759C" w:rsidRDefault="00A4759C" w:rsidP="002B759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EB25AC" w14:textId="77777777" w:rsidR="00A4759C" w:rsidRPr="00A4759C" w:rsidRDefault="00A4759C" w:rsidP="002B7590">
      <w:pPr>
        <w:widowControl/>
        <w:ind w:left="851" w:hanging="851"/>
        <w:jc w:val="both"/>
        <w:rPr>
          <w:rFonts w:ascii="Arial" w:hAnsi="Arial" w:cs="Arial"/>
          <w:iCs/>
          <w:sz w:val="22"/>
          <w:szCs w:val="22"/>
        </w:rPr>
      </w:pPr>
      <w:r w:rsidRPr="00A4759C">
        <w:rPr>
          <w:rFonts w:ascii="Arial" w:hAnsi="Arial" w:cs="Arial"/>
          <w:sz w:val="22"/>
          <w:szCs w:val="22"/>
        </w:rPr>
        <w:t>14.AA</w:t>
      </w:r>
      <w:r w:rsidRPr="00A4759C">
        <w:rPr>
          <w:rFonts w:ascii="Arial" w:hAnsi="Arial" w:cs="Arial"/>
          <w:sz w:val="22"/>
          <w:szCs w:val="22"/>
        </w:rPr>
        <w:tab/>
      </w:r>
      <w:r w:rsidRPr="00A4759C">
        <w:rPr>
          <w:rFonts w:ascii="Arial" w:hAnsi="Arial" w:cs="Arial"/>
          <w:iCs/>
          <w:sz w:val="22"/>
          <w:szCs w:val="22"/>
        </w:rPr>
        <w:t>Parties bordering the south-west Atlantic Ocean are requested to:</w:t>
      </w:r>
    </w:p>
    <w:p w14:paraId="6611306B" w14:textId="77777777" w:rsidR="00A4759C" w:rsidRPr="00A4759C" w:rsidRDefault="00A4759C" w:rsidP="002B7590">
      <w:pPr>
        <w:widowControl/>
        <w:ind w:left="720" w:hanging="720"/>
        <w:jc w:val="both"/>
        <w:rPr>
          <w:rFonts w:ascii="Arial" w:hAnsi="Arial" w:cs="Arial"/>
          <w:iCs/>
          <w:sz w:val="22"/>
          <w:szCs w:val="22"/>
        </w:rPr>
      </w:pPr>
    </w:p>
    <w:p w14:paraId="3C7B5928" w14:textId="77777777" w:rsidR="00A4759C" w:rsidRPr="00A4759C" w:rsidRDefault="00A4759C" w:rsidP="002B7590">
      <w:pPr>
        <w:widowControl/>
        <w:numPr>
          <w:ilvl w:val="0"/>
          <w:numId w:val="7"/>
        </w:numPr>
        <w:adjustRightInd w:val="0"/>
        <w:ind w:left="1418" w:hanging="567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A4759C">
        <w:rPr>
          <w:rFonts w:ascii="Arial" w:hAnsi="Arial" w:cs="Arial"/>
          <w:sz w:val="22"/>
          <w:szCs w:val="22"/>
        </w:rPr>
        <w:t>work with their fisheries management agencies to identify ways to address this issue impacting seabird populations;</w:t>
      </w:r>
    </w:p>
    <w:p w14:paraId="631816AA" w14:textId="77777777" w:rsidR="00A4759C" w:rsidRPr="00A4759C" w:rsidRDefault="00A4759C" w:rsidP="002B7590">
      <w:pPr>
        <w:widowControl/>
        <w:adjustRightInd w:val="0"/>
        <w:ind w:left="1418"/>
        <w:jc w:val="both"/>
        <w:rPr>
          <w:rFonts w:ascii="Arial" w:hAnsi="Arial" w:cs="Arial"/>
          <w:iCs/>
          <w:sz w:val="22"/>
          <w:szCs w:val="22"/>
        </w:rPr>
      </w:pPr>
    </w:p>
    <w:p w14:paraId="2E2A6E5F" w14:textId="77777777" w:rsidR="00A4759C" w:rsidRPr="00E7476E" w:rsidRDefault="00A4759C" w:rsidP="002B7590">
      <w:pPr>
        <w:widowControl/>
        <w:numPr>
          <w:ilvl w:val="0"/>
          <w:numId w:val="7"/>
        </w:numPr>
        <w:adjustRightInd w:val="0"/>
        <w:ind w:left="1418" w:hanging="567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A4759C">
        <w:rPr>
          <w:rFonts w:ascii="Arial" w:hAnsi="Arial" w:cs="Arial"/>
          <w:sz w:val="22"/>
          <w:szCs w:val="22"/>
        </w:rPr>
        <w:t>endeavour to prevent further injuries to threatened and at-risk migratory species in their Exclusive Economic Zones;</w:t>
      </w:r>
    </w:p>
    <w:p w14:paraId="03087B6D" w14:textId="77777777" w:rsidR="00E7476E" w:rsidRDefault="00E7476E" w:rsidP="00E7476E">
      <w:pPr>
        <w:pStyle w:val="ListParagraph"/>
        <w:spacing w:after="0"/>
        <w:rPr>
          <w:rStyle w:val="cf01"/>
          <w:rFonts w:ascii="Arial" w:hAnsi="Arial" w:cs="Arial"/>
          <w:iCs/>
          <w:sz w:val="22"/>
          <w:szCs w:val="22"/>
        </w:rPr>
      </w:pPr>
    </w:p>
    <w:p w14:paraId="2CD8FA98" w14:textId="401C1F32" w:rsidR="00A4759C" w:rsidRDefault="00E7476E" w:rsidP="00E7476E">
      <w:pPr>
        <w:pStyle w:val="Secondnumbering"/>
        <w:numPr>
          <w:ilvl w:val="0"/>
          <w:numId w:val="0"/>
        </w:numPr>
        <w:tabs>
          <w:tab w:val="left" w:pos="1418"/>
        </w:tabs>
        <w:suppressAutoHyphens/>
        <w:ind w:left="1418" w:hanging="567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c) </w:t>
      </w:r>
      <w:r>
        <w:rPr>
          <w:rStyle w:val="cf01"/>
          <w:rFonts w:ascii="Arial" w:hAnsi="Arial" w:cs="Arial"/>
          <w:sz w:val="22"/>
          <w:szCs w:val="22"/>
        </w:rPr>
        <w:tab/>
      </w:r>
      <w:r w:rsidR="006F1E14">
        <w:rPr>
          <w:rStyle w:val="cf01"/>
          <w:rFonts w:ascii="Arial" w:hAnsi="Arial" w:cs="Arial"/>
          <w:sz w:val="22"/>
          <w:szCs w:val="22"/>
        </w:rPr>
        <w:t xml:space="preserve">report to the Standing Committee at its </w:t>
      </w:r>
      <w:r>
        <w:rPr>
          <w:rStyle w:val="cf01"/>
          <w:rFonts w:ascii="Arial" w:hAnsi="Arial" w:cs="Arial"/>
          <w:sz w:val="22"/>
          <w:szCs w:val="22"/>
        </w:rPr>
        <w:t>5</w:t>
      </w:r>
      <w:r w:rsidR="00A07632">
        <w:rPr>
          <w:rStyle w:val="cf01"/>
          <w:rFonts w:ascii="Arial" w:hAnsi="Arial" w:cs="Arial"/>
          <w:sz w:val="22"/>
          <w:szCs w:val="22"/>
        </w:rPr>
        <w:t>7</w:t>
      </w:r>
      <w:r w:rsidRPr="00C228A3">
        <w:rPr>
          <w:rStyle w:val="cf01"/>
          <w:rFonts w:ascii="Arial" w:hAnsi="Arial" w:cs="Arial"/>
          <w:sz w:val="22"/>
          <w:szCs w:val="22"/>
          <w:vertAlign w:val="superscript"/>
        </w:rPr>
        <w:t>th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="006F1E14">
        <w:rPr>
          <w:rStyle w:val="cf01"/>
          <w:rFonts w:ascii="Arial" w:hAnsi="Arial" w:cs="Arial"/>
          <w:sz w:val="22"/>
          <w:szCs w:val="22"/>
        </w:rPr>
        <w:t>meeting on any further developments on this issue</w:t>
      </w:r>
      <w:r w:rsidR="00811059">
        <w:rPr>
          <w:rStyle w:val="cf01"/>
          <w:rFonts w:ascii="Arial" w:hAnsi="Arial" w:cs="Arial"/>
          <w:sz w:val="22"/>
          <w:szCs w:val="22"/>
        </w:rPr>
        <w:t>.</w:t>
      </w:r>
    </w:p>
    <w:p w14:paraId="49DC8E8C" w14:textId="77777777" w:rsidR="00E7476E" w:rsidRPr="00A4759C" w:rsidRDefault="00E7476E" w:rsidP="00E7476E">
      <w:pPr>
        <w:pStyle w:val="Secondnumbering"/>
        <w:numPr>
          <w:ilvl w:val="0"/>
          <w:numId w:val="0"/>
        </w:numPr>
        <w:tabs>
          <w:tab w:val="left" w:pos="1418"/>
        </w:tabs>
        <w:suppressAutoHyphens/>
        <w:ind w:left="1418" w:hanging="567"/>
        <w:rPr>
          <w:rStyle w:val="cf01"/>
          <w:rFonts w:ascii="Arial" w:hAnsi="Arial" w:cs="Arial"/>
          <w:sz w:val="22"/>
          <w:szCs w:val="22"/>
        </w:rPr>
      </w:pPr>
    </w:p>
    <w:p w14:paraId="1B126905" w14:textId="77777777" w:rsidR="00A4759C" w:rsidRPr="00A4759C" w:rsidRDefault="00A4759C" w:rsidP="002B7590">
      <w:pPr>
        <w:widowControl/>
        <w:ind w:left="851" w:hanging="851"/>
        <w:jc w:val="both"/>
        <w:rPr>
          <w:rFonts w:ascii="Arial" w:hAnsi="Arial" w:cs="Arial"/>
          <w:iCs/>
          <w:sz w:val="22"/>
          <w:szCs w:val="22"/>
        </w:rPr>
      </w:pPr>
      <w:r w:rsidRPr="00A4759C">
        <w:rPr>
          <w:rFonts w:ascii="Arial" w:hAnsi="Arial" w:cs="Arial"/>
          <w:sz w:val="22"/>
          <w:szCs w:val="22"/>
        </w:rPr>
        <w:t>14.BB</w:t>
      </w:r>
      <w:r w:rsidRPr="00A4759C">
        <w:rPr>
          <w:rFonts w:ascii="Arial" w:hAnsi="Arial" w:cs="Arial"/>
          <w:sz w:val="22"/>
          <w:szCs w:val="22"/>
        </w:rPr>
        <w:tab/>
        <w:t xml:space="preserve">Other </w:t>
      </w:r>
      <w:r w:rsidRPr="00A4759C">
        <w:rPr>
          <w:rFonts w:ascii="Arial" w:hAnsi="Arial" w:cs="Arial"/>
          <w:iCs/>
          <w:sz w:val="22"/>
          <w:szCs w:val="22"/>
        </w:rPr>
        <w:t>Parties are requested to</w:t>
      </w:r>
      <w:r w:rsidRPr="00A4759C">
        <w:rPr>
          <w:rStyle w:val="cf01"/>
          <w:rFonts w:ascii="Arial" w:hAnsi="Arial" w:cs="Arial"/>
          <w:sz w:val="22"/>
          <w:szCs w:val="22"/>
        </w:rPr>
        <w:t xml:space="preserve"> report back to the Scientific Council if they become aware of this issue occurring within their jurisdiction or elsewhere in the future.</w:t>
      </w:r>
    </w:p>
    <w:p w14:paraId="2C53A974" w14:textId="77777777" w:rsidR="00A4759C" w:rsidRPr="00A4759C" w:rsidRDefault="00A4759C" w:rsidP="002B7590">
      <w:pPr>
        <w:widowControl/>
        <w:ind w:left="851" w:hanging="851"/>
        <w:jc w:val="both"/>
        <w:rPr>
          <w:rStyle w:val="cf01"/>
          <w:rFonts w:ascii="Arial" w:hAnsi="Arial" w:cs="Arial"/>
          <w:sz w:val="22"/>
          <w:szCs w:val="22"/>
        </w:rPr>
      </w:pPr>
    </w:p>
    <w:p w14:paraId="2098894E" w14:textId="77777777" w:rsidR="00A4759C" w:rsidRPr="00A4759C" w:rsidRDefault="00A4759C" w:rsidP="002B7590">
      <w:pPr>
        <w:widowControl/>
        <w:ind w:left="851" w:hanging="851"/>
        <w:jc w:val="both"/>
        <w:rPr>
          <w:rStyle w:val="cf01"/>
          <w:rFonts w:ascii="Arial" w:hAnsi="Arial" w:cs="Arial"/>
          <w:sz w:val="22"/>
          <w:szCs w:val="22"/>
        </w:rPr>
      </w:pPr>
    </w:p>
    <w:p w14:paraId="16D837BA" w14:textId="77777777" w:rsidR="00A4759C" w:rsidRPr="00A4759C" w:rsidRDefault="00A4759C" w:rsidP="002B7590">
      <w:pPr>
        <w:widowControl/>
        <w:jc w:val="both"/>
        <w:rPr>
          <w:rFonts w:ascii="Arial" w:hAnsi="Arial" w:cs="Arial"/>
          <w:sz w:val="22"/>
          <w:szCs w:val="22"/>
        </w:rPr>
      </w:pPr>
      <w:r w:rsidRPr="00A4759C">
        <w:rPr>
          <w:rFonts w:ascii="Arial" w:hAnsi="Arial" w:cs="Arial"/>
          <w:b/>
          <w:bCs/>
          <w:i/>
          <w:iCs/>
          <w:sz w:val="22"/>
          <w:szCs w:val="22"/>
        </w:rPr>
        <w:t>Directed to the Scientific Council</w:t>
      </w:r>
    </w:p>
    <w:p w14:paraId="7FDE8B7F" w14:textId="77777777" w:rsidR="00A4759C" w:rsidRPr="00A4759C" w:rsidRDefault="00A4759C" w:rsidP="002B7590">
      <w:pPr>
        <w:widowControl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179A786E" w14:textId="7BA98E1C" w:rsidR="00A4759C" w:rsidRPr="00A4759C" w:rsidRDefault="00A4759C" w:rsidP="002B7590">
      <w:pPr>
        <w:pStyle w:val="Secondnumbering"/>
        <w:numPr>
          <w:ilvl w:val="0"/>
          <w:numId w:val="0"/>
        </w:numPr>
        <w:suppressAutoHyphens/>
        <w:ind w:left="851" w:hanging="851"/>
        <w:jc w:val="both"/>
        <w:rPr>
          <w:rFonts w:cs="Arial"/>
        </w:rPr>
      </w:pPr>
      <w:r w:rsidRPr="00A4759C">
        <w:rPr>
          <w:rFonts w:cs="Arial"/>
        </w:rPr>
        <w:t>14.CC</w:t>
      </w:r>
      <w:r w:rsidRPr="00A4759C">
        <w:rPr>
          <w:rFonts w:cs="Arial"/>
        </w:rPr>
        <w:tab/>
        <w:t xml:space="preserve">The Scientific Council </w:t>
      </w:r>
      <w:r w:rsidR="006E2DBF">
        <w:rPr>
          <w:rFonts w:cs="Arial"/>
        </w:rPr>
        <w:t>is requested to</w:t>
      </w:r>
      <w:r w:rsidRPr="00A4759C">
        <w:rPr>
          <w:rFonts w:cs="Arial"/>
        </w:rPr>
        <w:t xml:space="preserve"> keep the issue </w:t>
      </w:r>
      <w:r w:rsidR="006E2DBF">
        <w:rPr>
          <w:rFonts w:cs="Arial"/>
        </w:rPr>
        <w:t xml:space="preserve">of the maltreatment of seabirds in fisheries </w:t>
      </w:r>
      <w:r w:rsidRPr="00A4759C">
        <w:rPr>
          <w:rFonts w:cs="Arial"/>
        </w:rPr>
        <w:t>under review in case any further instances of mutilation are brought to its attention.</w:t>
      </w:r>
    </w:p>
    <w:p w14:paraId="0175CF7D" w14:textId="77777777" w:rsidR="00D82C56" w:rsidRPr="005C589E" w:rsidRDefault="00D82C56" w:rsidP="002B7590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D82C56" w:rsidRPr="005C589E" w:rsidSect="00D513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B04B0" w14:textId="77777777" w:rsidR="002B17C3" w:rsidRDefault="002B17C3">
      <w:r>
        <w:separator/>
      </w:r>
    </w:p>
  </w:endnote>
  <w:endnote w:type="continuationSeparator" w:id="0">
    <w:p w14:paraId="2D234C6A" w14:textId="77777777" w:rsidR="002B17C3" w:rsidRDefault="002B17C3">
      <w:r>
        <w:continuationSeparator/>
      </w:r>
    </w:p>
  </w:endnote>
  <w:endnote w:type="continuationNotice" w:id="1">
    <w:p w14:paraId="6B032E7C" w14:textId="77777777" w:rsidR="002B17C3" w:rsidRDefault="002B1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18277" w14:textId="77777777" w:rsidR="002B17C3" w:rsidRDefault="002B17C3">
      <w:r>
        <w:rPr>
          <w:color w:val="000000"/>
        </w:rPr>
        <w:separator/>
      </w:r>
    </w:p>
  </w:footnote>
  <w:footnote w:type="continuationSeparator" w:id="0">
    <w:p w14:paraId="271104E3" w14:textId="77777777" w:rsidR="002B17C3" w:rsidRDefault="002B17C3">
      <w:r>
        <w:continuationSeparator/>
      </w:r>
    </w:p>
  </w:footnote>
  <w:footnote w:type="continuationNotice" w:id="1">
    <w:p w14:paraId="2840CD90" w14:textId="77777777" w:rsidR="002B17C3" w:rsidRDefault="002B1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A60C" w14:textId="646CD9C1" w:rsidR="00B956A6" w:rsidRPr="00BC0FC5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BC0FC5" w:rsidRPr="00BC0FC5">
      <w:rPr>
        <w:rFonts w:ascii="Arial" w:hAnsi="Arial" w:cs="Arial"/>
        <w:i/>
        <w:szCs w:val="20"/>
        <w:lang w:val="fr-FR"/>
      </w:rPr>
      <w:t>4</w:t>
    </w:r>
    <w:r w:rsidRPr="00BC0FC5">
      <w:rPr>
        <w:rFonts w:ascii="Arial" w:hAnsi="Arial" w:cs="Arial"/>
        <w:i/>
        <w:szCs w:val="20"/>
        <w:lang w:val="fr-FR"/>
      </w:rPr>
      <w:t>/CRP</w:t>
    </w:r>
    <w:r w:rsidR="00800F94">
      <w:rPr>
        <w:rFonts w:ascii="Arial" w:hAnsi="Arial" w:cs="Arial"/>
        <w:i/>
        <w:szCs w:val="20"/>
        <w:lang w:val="fr-FR"/>
      </w:rPr>
      <w:t xml:space="preserve"> 27.1.1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3F0B" w14:textId="48CB6D22" w:rsidR="00B956A6" w:rsidRPr="00D51350" w:rsidRDefault="005D43E4" w:rsidP="00AA06A9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D51350">
      <w:rPr>
        <w:rFonts w:ascii="Arial" w:hAnsi="Arial" w:cs="Arial"/>
        <w:i/>
        <w:szCs w:val="20"/>
        <w:lang w:val="pt-PT"/>
      </w:rPr>
      <w:t>UNEP/CMS/COP1</w:t>
    </w:r>
    <w:r w:rsidR="00AA06A9" w:rsidRPr="00D51350">
      <w:rPr>
        <w:rFonts w:ascii="Arial" w:hAnsi="Arial" w:cs="Arial"/>
        <w:i/>
        <w:szCs w:val="20"/>
        <w:lang w:val="pt-PT"/>
      </w:rPr>
      <w:t>4</w:t>
    </w:r>
    <w:r w:rsidRPr="00D51350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B956A6" w:rsidRPr="00D51350" w:rsidRDefault="00B956A6">
    <w:pPr>
      <w:pStyle w:val="Header"/>
      <w:rPr>
        <w:lang w:val="pt-PT"/>
      </w:rPr>
    </w:pPr>
  </w:p>
  <w:p w14:paraId="47E14401" w14:textId="77777777" w:rsidR="00AA06A9" w:rsidRPr="00D51350" w:rsidRDefault="00AA06A9">
    <w:pPr>
      <w:pStyle w:val="Header"/>
      <w:rPr>
        <w:lang w:val="pt-PT"/>
      </w:rPr>
    </w:pPr>
  </w:p>
  <w:p w14:paraId="561F94BC" w14:textId="77777777" w:rsidR="00AA06A9" w:rsidRPr="00D51350" w:rsidRDefault="00AA06A9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A398" w14:textId="2FC7A132" w:rsidR="007A1066" w:rsidRPr="00D51350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D51350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B956A6" w:rsidRPr="00D51350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D51350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9221B9" w:rsidRPr="00D51350">
      <w:rPr>
        <w:rFonts w:ascii="Arial" w:hAnsi="Arial" w:cs="Arial"/>
        <w:bCs/>
        <w:i/>
        <w:iCs/>
        <w:sz w:val="18"/>
        <w:szCs w:val="18"/>
        <w:lang w:val="en-GB"/>
      </w:rPr>
      <w:t>27.1.</w:t>
    </w:r>
    <w:r w:rsidR="00CC4932" w:rsidRPr="00D51350">
      <w:rPr>
        <w:rFonts w:ascii="Arial" w:hAnsi="Arial" w:cs="Arial"/>
        <w:bCs/>
        <w:i/>
        <w:iCs/>
        <w:sz w:val="18"/>
        <w:szCs w:val="18"/>
        <w:lang w:val="en-GB"/>
      </w:rPr>
      <w:t>3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52587"/>
    <w:multiLevelType w:val="hybridMultilevel"/>
    <w:tmpl w:val="DE9821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48E4"/>
    <w:multiLevelType w:val="hybridMultilevel"/>
    <w:tmpl w:val="B0449184"/>
    <w:lvl w:ilvl="0" w:tplc="1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26759F"/>
    <w:multiLevelType w:val="hybridMultilevel"/>
    <w:tmpl w:val="13842F0C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B">
      <w:start w:val="1"/>
      <w:numFmt w:val="lowerRoman"/>
      <w:lvlText w:val="%2."/>
      <w:lvlJc w:val="righ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DA47933"/>
    <w:multiLevelType w:val="hybridMultilevel"/>
    <w:tmpl w:val="7B80543A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CF64E692">
      <w:start w:val="1"/>
      <w:numFmt w:val="lowerRoman"/>
      <w:lvlText w:val="%2)"/>
      <w:lvlJc w:val="right"/>
      <w:pPr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E7079"/>
    <w:multiLevelType w:val="hybridMultilevel"/>
    <w:tmpl w:val="DE9821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862170">
    <w:abstractNumId w:val="2"/>
  </w:num>
  <w:num w:numId="3" w16cid:durableId="865752759">
    <w:abstractNumId w:val="3"/>
  </w:num>
  <w:num w:numId="4" w16cid:durableId="1807581133">
    <w:abstractNumId w:val="5"/>
  </w:num>
  <w:num w:numId="5" w16cid:durableId="1034117392">
    <w:abstractNumId w:val="0"/>
  </w:num>
  <w:num w:numId="6" w16cid:durableId="2057466113">
    <w:abstractNumId w:val="1"/>
  </w:num>
  <w:num w:numId="7" w16cid:durableId="793645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40CE8"/>
    <w:rsid w:val="000B0D60"/>
    <w:rsid w:val="000F6455"/>
    <w:rsid w:val="001648A3"/>
    <w:rsid w:val="001A1DD5"/>
    <w:rsid w:val="002053AA"/>
    <w:rsid w:val="002223BB"/>
    <w:rsid w:val="002B17C3"/>
    <w:rsid w:val="002B7590"/>
    <w:rsid w:val="003639FF"/>
    <w:rsid w:val="003C1B26"/>
    <w:rsid w:val="003F1AD8"/>
    <w:rsid w:val="0043102F"/>
    <w:rsid w:val="00480F02"/>
    <w:rsid w:val="00487D0A"/>
    <w:rsid w:val="004A6167"/>
    <w:rsid w:val="004D4230"/>
    <w:rsid w:val="005025F1"/>
    <w:rsid w:val="005645C4"/>
    <w:rsid w:val="005C589E"/>
    <w:rsid w:val="005D43E4"/>
    <w:rsid w:val="005F0639"/>
    <w:rsid w:val="006903FB"/>
    <w:rsid w:val="006E2DBF"/>
    <w:rsid w:val="006F1E14"/>
    <w:rsid w:val="00721D92"/>
    <w:rsid w:val="00726D34"/>
    <w:rsid w:val="007365C6"/>
    <w:rsid w:val="007A1066"/>
    <w:rsid w:val="00800F94"/>
    <w:rsid w:val="00811059"/>
    <w:rsid w:val="0082477C"/>
    <w:rsid w:val="0086565D"/>
    <w:rsid w:val="008772B8"/>
    <w:rsid w:val="008E3180"/>
    <w:rsid w:val="009221B9"/>
    <w:rsid w:val="00931698"/>
    <w:rsid w:val="00A07632"/>
    <w:rsid w:val="00A4759C"/>
    <w:rsid w:val="00AA06A9"/>
    <w:rsid w:val="00AA6C4C"/>
    <w:rsid w:val="00AF22FB"/>
    <w:rsid w:val="00AF4F68"/>
    <w:rsid w:val="00B15A3D"/>
    <w:rsid w:val="00B378A6"/>
    <w:rsid w:val="00B956A6"/>
    <w:rsid w:val="00BC0FC5"/>
    <w:rsid w:val="00BE1A45"/>
    <w:rsid w:val="00C228A3"/>
    <w:rsid w:val="00C2310F"/>
    <w:rsid w:val="00C32FF1"/>
    <w:rsid w:val="00C554C9"/>
    <w:rsid w:val="00C8003A"/>
    <w:rsid w:val="00CA4F1B"/>
    <w:rsid w:val="00CC4932"/>
    <w:rsid w:val="00CD51F0"/>
    <w:rsid w:val="00CE58D3"/>
    <w:rsid w:val="00D42E55"/>
    <w:rsid w:val="00D51350"/>
    <w:rsid w:val="00D67450"/>
    <w:rsid w:val="00D82C56"/>
    <w:rsid w:val="00DF0845"/>
    <w:rsid w:val="00E0474D"/>
    <w:rsid w:val="00E7476E"/>
    <w:rsid w:val="00E829C9"/>
    <w:rsid w:val="00F01EF5"/>
    <w:rsid w:val="00F3460E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F0845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F0845"/>
    <w:rPr>
      <w:rFonts w:eastAsiaTheme="minorHAnsi" w:cstheme="minorBidi"/>
    </w:rPr>
  </w:style>
  <w:style w:type="paragraph" w:customStyle="1" w:styleId="Secondnumbering">
    <w:name w:val="Second numbering"/>
    <w:basedOn w:val="Normal"/>
    <w:link w:val="SecondnumberingChar"/>
    <w:qFormat/>
    <w:rsid w:val="00A4759C"/>
    <w:pPr>
      <w:widowControl/>
      <w:numPr>
        <w:numId w:val="6"/>
      </w:numPr>
      <w:suppressAutoHyphens w:val="0"/>
      <w:autoSpaceDE/>
      <w:autoSpaceDN/>
      <w:textAlignment w:val="auto"/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A4759C"/>
    <w:rPr>
      <w:rFonts w:eastAsiaTheme="minorHAnsi" w:cstheme="minorBidi"/>
      <w:lang w:val="en-GB"/>
    </w:rPr>
  </w:style>
  <w:style w:type="character" w:customStyle="1" w:styleId="cf01">
    <w:name w:val="cf01"/>
    <w:basedOn w:val="DefaultParagraphFont"/>
    <w:rsid w:val="00A4759C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3169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82F824B2-1C4E-4235-9D66-4BE3DB559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cp:lastPrinted>2020-02-04T00:02:00Z</cp:lastPrinted>
  <dcterms:created xsi:type="dcterms:W3CDTF">2024-02-13T18:16:00Z</dcterms:created>
  <dcterms:modified xsi:type="dcterms:W3CDTF">2024-02-13T18:16:00Z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