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3554C" w14:textId="77777777" w:rsidR="00E678A5" w:rsidRPr="00E678A5" w:rsidRDefault="00E678A5" w:rsidP="0025518F">
      <w:pPr>
        <w:spacing w:after="120"/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r w:rsidRPr="00E678A5">
        <w:rPr>
          <w:rFonts w:ascii="Arial" w:hAnsi="Arial" w:cs="Arial"/>
          <w:b/>
          <w:bCs/>
          <w:sz w:val="22"/>
          <w:szCs w:val="22"/>
          <w:lang w:val="es-ES"/>
        </w:rPr>
        <w:t>COOPERACIÓN CON LA PLATAFORMA INTERGUBERNAMENTAL CIENTÍFICO NORMATIVA SOBRE BIODIVERSIDAD Y SERVICIOS ECOSISTEMICOS (IPBES)</w:t>
      </w:r>
    </w:p>
    <w:p w14:paraId="77BA811D" w14:textId="09AE455C" w:rsidR="00D82C56" w:rsidRPr="00306C7F" w:rsidRDefault="005D43E4" w:rsidP="0025518F">
      <w:pPr>
        <w:spacing w:after="120"/>
        <w:jc w:val="center"/>
        <w:rPr>
          <w:rFonts w:ascii="Arial" w:hAnsi="Arial" w:cs="Arial"/>
          <w:sz w:val="22"/>
          <w:szCs w:val="22"/>
          <w:lang w:val="en-GB"/>
        </w:rPr>
      </w:pPr>
      <w:r w:rsidRPr="00306C7F">
        <w:rPr>
          <w:rFonts w:ascii="Arial" w:hAnsi="Arial" w:cs="Arial"/>
          <w:sz w:val="22"/>
          <w:szCs w:val="22"/>
          <w:lang w:val="en-GB"/>
        </w:rPr>
        <w:t>UNEP/CMS/COP1</w:t>
      </w:r>
      <w:r w:rsidR="001125D7" w:rsidRPr="00306C7F">
        <w:rPr>
          <w:rFonts w:ascii="Arial" w:hAnsi="Arial" w:cs="Arial"/>
          <w:sz w:val="22"/>
          <w:szCs w:val="22"/>
          <w:lang w:val="en-GB"/>
        </w:rPr>
        <w:t>4</w:t>
      </w:r>
      <w:r w:rsidRPr="00306C7F">
        <w:rPr>
          <w:rFonts w:ascii="Arial" w:hAnsi="Arial" w:cs="Arial"/>
          <w:sz w:val="22"/>
          <w:szCs w:val="22"/>
          <w:lang w:val="en-GB"/>
        </w:rPr>
        <w:t>/Doc.</w:t>
      </w:r>
      <w:r w:rsidR="00306C7F" w:rsidRPr="00306C7F">
        <w:rPr>
          <w:rFonts w:ascii="Arial" w:hAnsi="Arial" w:cs="Arial"/>
          <w:sz w:val="22"/>
          <w:szCs w:val="22"/>
          <w:lang w:val="en-GB"/>
        </w:rPr>
        <w:t>18.2/Rev.1</w:t>
      </w:r>
    </w:p>
    <w:p w14:paraId="73A89732" w14:textId="148A900F" w:rsidR="00D82C56" w:rsidRPr="00FD2360" w:rsidRDefault="005D43E4" w:rsidP="00605A47">
      <w:pPr>
        <w:jc w:val="center"/>
        <w:rPr>
          <w:rFonts w:ascii="Arial" w:hAnsi="Arial" w:cs="Arial"/>
          <w:i/>
          <w:sz w:val="22"/>
          <w:szCs w:val="22"/>
          <w:lang w:val="es-ES"/>
        </w:rPr>
      </w:pPr>
      <w:r w:rsidRPr="00FD2360">
        <w:rPr>
          <w:rFonts w:ascii="Arial" w:hAnsi="Arial" w:cs="Arial"/>
          <w:i/>
          <w:sz w:val="22"/>
          <w:szCs w:val="22"/>
          <w:lang w:val="es-ES"/>
        </w:rPr>
        <w:t>(Prepar</w:t>
      </w:r>
      <w:r w:rsidR="00FD2360" w:rsidRPr="00FD2360">
        <w:rPr>
          <w:rFonts w:ascii="Arial" w:hAnsi="Arial" w:cs="Arial"/>
          <w:i/>
          <w:sz w:val="22"/>
          <w:szCs w:val="22"/>
          <w:lang w:val="es-ES"/>
        </w:rPr>
        <w:t>ado por</w:t>
      </w:r>
      <w:r w:rsidR="00BE3364">
        <w:rPr>
          <w:rFonts w:ascii="Arial" w:hAnsi="Arial" w:cs="Arial"/>
          <w:i/>
          <w:sz w:val="22"/>
          <w:szCs w:val="22"/>
          <w:lang w:val="es-ES"/>
        </w:rPr>
        <w:t xml:space="preserve"> el Comité Plenario</w:t>
      </w:r>
      <w:r w:rsidRPr="00FD2360">
        <w:rPr>
          <w:rFonts w:ascii="Arial" w:hAnsi="Arial" w:cs="Arial"/>
          <w:i/>
          <w:sz w:val="22"/>
          <w:szCs w:val="22"/>
          <w:lang w:val="es-ES"/>
        </w:rPr>
        <w:t>)</w:t>
      </w:r>
    </w:p>
    <w:p w14:paraId="25BD5BFE" w14:textId="77777777" w:rsidR="00D82C56" w:rsidRPr="00FD2360" w:rsidRDefault="00D82C56" w:rsidP="00605A47">
      <w:pPr>
        <w:rPr>
          <w:rFonts w:ascii="Arial" w:hAnsi="Arial" w:cs="Arial"/>
          <w:sz w:val="22"/>
          <w:szCs w:val="22"/>
          <w:lang w:val="es-ES"/>
        </w:rPr>
      </w:pPr>
    </w:p>
    <w:p w14:paraId="6C7ED871" w14:textId="77777777" w:rsidR="00D82C56" w:rsidRPr="00FD2360" w:rsidRDefault="00D82C56" w:rsidP="00605A47">
      <w:pPr>
        <w:rPr>
          <w:rFonts w:ascii="Arial" w:hAnsi="Arial" w:cs="Arial"/>
          <w:sz w:val="22"/>
          <w:szCs w:val="22"/>
          <w:lang w:val="es-ES"/>
        </w:rPr>
      </w:pPr>
    </w:p>
    <w:p w14:paraId="59425798" w14:textId="5CD6FEB0" w:rsidR="00D82C56" w:rsidRPr="00FD2360" w:rsidRDefault="00FD2360" w:rsidP="00605A47">
      <w:pPr>
        <w:jc w:val="center"/>
        <w:rPr>
          <w:rFonts w:ascii="Arial" w:hAnsi="Arial" w:cs="Arial"/>
          <w:sz w:val="22"/>
          <w:szCs w:val="22"/>
          <w:lang w:val="es-ES"/>
        </w:rPr>
      </w:pPr>
      <w:r w:rsidRPr="00FD2360">
        <w:rPr>
          <w:rFonts w:ascii="Arial" w:hAnsi="Arial" w:cs="Arial"/>
          <w:sz w:val="22"/>
          <w:szCs w:val="22"/>
          <w:lang w:val="es-ES"/>
        </w:rPr>
        <w:t>PROYECTO DE RESOLUCIÓN</w:t>
      </w:r>
      <w:r w:rsidR="00252E5B">
        <w:rPr>
          <w:rFonts w:ascii="Arial" w:hAnsi="Arial" w:cs="Arial"/>
          <w:sz w:val="22"/>
          <w:szCs w:val="22"/>
          <w:lang w:val="es-ES"/>
        </w:rPr>
        <w:t xml:space="preserve"> 10.8 (Rev.COP14)</w:t>
      </w:r>
    </w:p>
    <w:p w14:paraId="61273576" w14:textId="77777777" w:rsidR="00D82C56" w:rsidRDefault="00D82C56" w:rsidP="00605A47">
      <w:pPr>
        <w:rPr>
          <w:rFonts w:ascii="Arial" w:hAnsi="Arial" w:cs="Arial"/>
          <w:sz w:val="22"/>
          <w:szCs w:val="22"/>
          <w:lang w:val="es-ES"/>
        </w:rPr>
      </w:pPr>
    </w:p>
    <w:p w14:paraId="1869736B" w14:textId="77777777" w:rsidR="0025518F" w:rsidRDefault="0025518F" w:rsidP="00605A47">
      <w:pPr>
        <w:rPr>
          <w:rFonts w:ascii="Arial" w:hAnsi="Arial" w:cs="Arial"/>
          <w:sz w:val="22"/>
          <w:szCs w:val="22"/>
          <w:lang w:val="es-ES"/>
        </w:rPr>
      </w:pPr>
    </w:p>
    <w:p w14:paraId="0DA64E2A" w14:textId="77777777" w:rsidR="00AB6172" w:rsidRPr="00AB6172" w:rsidRDefault="00AB6172" w:rsidP="00605A47">
      <w:pPr>
        <w:widowControl/>
        <w:autoSpaceDE/>
        <w:jc w:val="center"/>
        <w:textAlignment w:val="auto"/>
        <w:rPr>
          <w:rFonts w:ascii="Arial" w:eastAsia="Calibri" w:hAnsi="Arial" w:cs="Arial"/>
          <w:b/>
          <w:caps/>
          <w:sz w:val="22"/>
          <w:szCs w:val="22"/>
          <w:lang w:val="es-ES"/>
        </w:rPr>
      </w:pPr>
      <w:r w:rsidRPr="00AB6172">
        <w:rPr>
          <w:rFonts w:ascii="Arial" w:eastAsia="Calibri" w:hAnsi="Arial" w:cs="Arial"/>
          <w:b/>
          <w:caps/>
          <w:sz w:val="22"/>
          <w:szCs w:val="22"/>
          <w:lang w:val="es-ES"/>
        </w:rPr>
        <w:t>COOPERACIÓN ENTRE LA PLATAFORMA INTERGUBERNAMENTAL</w:t>
      </w:r>
    </w:p>
    <w:p w14:paraId="401153FC" w14:textId="77777777" w:rsidR="00AB6172" w:rsidRPr="00AB6172" w:rsidRDefault="00AB6172" w:rsidP="00605A47">
      <w:pPr>
        <w:widowControl/>
        <w:autoSpaceDE/>
        <w:jc w:val="center"/>
        <w:textAlignment w:val="auto"/>
        <w:rPr>
          <w:rFonts w:ascii="Arial" w:eastAsia="Calibri" w:hAnsi="Arial" w:cs="Arial"/>
          <w:b/>
          <w:caps/>
          <w:sz w:val="22"/>
          <w:szCs w:val="22"/>
          <w:lang w:val="es-ES"/>
        </w:rPr>
      </w:pPr>
      <w:r w:rsidRPr="00AB6172">
        <w:rPr>
          <w:rFonts w:ascii="Arial" w:eastAsia="Calibri" w:hAnsi="Arial" w:cs="Arial"/>
          <w:b/>
          <w:caps/>
          <w:sz w:val="22"/>
          <w:szCs w:val="22"/>
          <w:lang w:val="es-ES"/>
        </w:rPr>
        <w:t>CIENTÍFICO-NORMATIVA SOBRE DIVERSIDAD BIOLÓGICA Y SERVICIOS DE</w:t>
      </w:r>
    </w:p>
    <w:p w14:paraId="73CFC342" w14:textId="77777777" w:rsidR="00AB6172" w:rsidRPr="00AB6172" w:rsidRDefault="00AB6172" w:rsidP="00605A47">
      <w:pPr>
        <w:widowControl/>
        <w:autoSpaceDE/>
        <w:autoSpaceDN/>
        <w:jc w:val="center"/>
        <w:rPr>
          <w:rFonts w:ascii="Arial" w:eastAsia="Calibri" w:hAnsi="Arial" w:cs="Arial"/>
          <w:b/>
          <w:caps/>
          <w:sz w:val="22"/>
          <w:szCs w:val="22"/>
          <w:lang w:val="es-ES"/>
        </w:rPr>
      </w:pPr>
      <w:r w:rsidRPr="00AB6172">
        <w:rPr>
          <w:rFonts w:ascii="Arial" w:eastAsia="Calibri" w:hAnsi="Arial" w:cs="Arial"/>
          <w:b/>
          <w:caps/>
          <w:sz w:val="22"/>
          <w:szCs w:val="22"/>
          <w:lang w:val="es-ES"/>
        </w:rPr>
        <w:t>LOS ECOSISTEMAS (IPBES) Y LA CMS</w:t>
      </w:r>
    </w:p>
    <w:p w14:paraId="5D396538" w14:textId="77777777" w:rsidR="00AB6172" w:rsidRDefault="00AB6172" w:rsidP="00605A47">
      <w:pPr>
        <w:rPr>
          <w:rFonts w:ascii="Arial" w:hAnsi="Arial" w:cs="Arial"/>
          <w:sz w:val="22"/>
          <w:szCs w:val="22"/>
          <w:lang w:val="es-ES"/>
        </w:rPr>
      </w:pPr>
    </w:p>
    <w:p w14:paraId="0DF8F2E8" w14:textId="77777777" w:rsidR="0025518F" w:rsidRDefault="0025518F" w:rsidP="00605A47">
      <w:pPr>
        <w:rPr>
          <w:rFonts w:ascii="Arial" w:hAnsi="Arial" w:cs="Arial"/>
          <w:sz w:val="22"/>
          <w:szCs w:val="22"/>
          <w:lang w:val="es-ES"/>
        </w:rPr>
      </w:pPr>
    </w:p>
    <w:p w14:paraId="29A3711C" w14:textId="77777777" w:rsidR="006E6256" w:rsidRPr="006E6256" w:rsidRDefault="006E6256" w:rsidP="0025518F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6E6256">
        <w:rPr>
          <w:rFonts w:ascii="Arial" w:eastAsiaTheme="minorHAnsi" w:hAnsi="Arial" w:cs="Arial"/>
          <w:i/>
          <w:iCs/>
          <w:sz w:val="22"/>
          <w:szCs w:val="22"/>
          <w:lang w:val="es-ES"/>
        </w:rPr>
        <w:t xml:space="preserve">Reconociendo </w:t>
      </w:r>
      <w:r w:rsidRPr="006E6256">
        <w:rPr>
          <w:rFonts w:ascii="Arial" w:eastAsiaTheme="minorHAnsi" w:hAnsi="Arial" w:cs="Arial"/>
          <w:sz w:val="22"/>
          <w:szCs w:val="22"/>
          <w:lang w:val="es-ES"/>
        </w:rPr>
        <w:t>la necesidad de una evaluación periódica de la situación de la biodiversidad para ofrecer la información necesaria de gestión adaptativa a los responsables y para promover la voluntad política necesaria para la acción frente a la pérdida de biodiversidad en general, y la pérdida de las especies migratorias en particular,</w:t>
      </w:r>
    </w:p>
    <w:p w14:paraId="7E370AEC" w14:textId="77777777" w:rsidR="006E6256" w:rsidRPr="006E6256" w:rsidRDefault="006E6256" w:rsidP="0025518F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i/>
          <w:iCs/>
          <w:sz w:val="22"/>
          <w:szCs w:val="22"/>
          <w:lang w:val="es-ES"/>
        </w:rPr>
      </w:pPr>
    </w:p>
    <w:p w14:paraId="20AAF214" w14:textId="77777777" w:rsidR="006E6256" w:rsidRPr="006E6256" w:rsidRDefault="006E6256" w:rsidP="0025518F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6E6256">
        <w:rPr>
          <w:rFonts w:ascii="Arial" w:eastAsiaTheme="minorHAnsi" w:hAnsi="Arial" w:cs="Arial"/>
          <w:i/>
          <w:iCs/>
          <w:sz w:val="22"/>
          <w:szCs w:val="22"/>
          <w:lang w:val="es-ES"/>
        </w:rPr>
        <w:t xml:space="preserve">Reconociendo además </w:t>
      </w:r>
      <w:r w:rsidRPr="006E6256">
        <w:rPr>
          <w:rFonts w:ascii="Arial" w:eastAsiaTheme="minorHAnsi" w:hAnsi="Arial" w:cs="Arial"/>
          <w:sz w:val="22"/>
          <w:szCs w:val="22"/>
          <w:lang w:val="es-ES"/>
        </w:rPr>
        <w:t>la necesidad de fortalecer y mejorar la interfaz científico-política para la biodiversidad y los servicios de los ecosistemas para el bienestar humano a través de la creación de una plataforma científica-política,</w:t>
      </w:r>
    </w:p>
    <w:p w14:paraId="5915A3EF" w14:textId="77777777" w:rsidR="006E6256" w:rsidRPr="006E6256" w:rsidRDefault="006E6256" w:rsidP="0025518F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i/>
          <w:iCs/>
          <w:sz w:val="22"/>
          <w:szCs w:val="22"/>
          <w:lang w:val="es-ES"/>
        </w:rPr>
      </w:pPr>
    </w:p>
    <w:p w14:paraId="2E3EEA48" w14:textId="77777777" w:rsidR="006E6256" w:rsidRPr="006E6256" w:rsidRDefault="006E6256" w:rsidP="0025518F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6E6256">
        <w:rPr>
          <w:rFonts w:ascii="Arial" w:eastAsiaTheme="minorHAnsi" w:hAnsi="Arial" w:cs="Arial"/>
          <w:i/>
          <w:iCs/>
          <w:sz w:val="22"/>
          <w:szCs w:val="22"/>
          <w:lang w:val="es-ES"/>
        </w:rPr>
        <w:t xml:space="preserve">Reconociendo </w:t>
      </w:r>
      <w:r w:rsidRPr="006E6256">
        <w:rPr>
          <w:rFonts w:ascii="Arial" w:eastAsiaTheme="minorHAnsi" w:hAnsi="Arial" w:cs="Arial"/>
          <w:sz w:val="22"/>
          <w:szCs w:val="22"/>
          <w:lang w:val="es-ES"/>
        </w:rPr>
        <w:t>los resultados de la Conferencia sobre Biodiversidad, Ciencia y Gobernanza, celebrada en París en enero de 2005, destacando que hay una necesidad de una fuente objetiva de información sobre el estado de la biodiversidad y su impacto en los servicios de los ecosistemas y bienestar humano,</w:t>
      </w:r>
    </w:p>
    <w:p w14:paraId="3EAE998F" w14:textId="77777777" w:rsidR="006E6256" w:rsidRPr="006E6256" w:rsidRDefault="006E6256" w:rsidP="0025518F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i/>
          <w:iCs/>
          <w:sz w:val="22"/>
          <w:szCs w:val="22"/>
          <w:lang w:val="es-ES"/>
        </w:rPr>
      </w:pPr>
    </w:p>
    <w:p w14:paraId="4B45CEC7" w14:textId="77777777" w:rsidR="006E6256" w:rsidRPr="006E6256" w:rsidRDefault="006E6256" w:rsidP="0025518F">
      <w:pPr>
        <w:widowControl/>
        <w:autoSpaceDE/>
        <w:autoSpaceDN/>
        <w:spacing w:after="8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6E6256">
        <w:rPr>
          <w:rFonts w:ascii="Arial" w:eastAsiaTheme="minorHAnsi" w:hAnsi="Arial" w:cs="Arial"/>
          <w:i/>
          <w:iCs/>
          <w:sz w:val="22"/>
          <w:szCs w:val="22"/>
          <w:lang w:val="es-ES"/>
        </w:rPr>
        <w:t xml:space="preserve">Acogiendo con beneplácito </w:t>
      </w:r>
      <w:r w:rsidRPr="006E6256">
        <w:rPr>
          <w:rFonts w:ascii="Arial" w:eastAsiaTheme="minorHAnsi" w:hAnsi="Arial" w:cs="Arial"/>
          <w:sz w:val="22"/>
          <w:szCs w:val="22"/>
          <w:lang w:val="es-ES"/>
        </w:rPr>
        <w:t xml:space="preserve">el resultado de la tercera reunión especial intergubernamental y de múltiples interesados celebrada en Busan, República de Corea, en junio de 2010, y </w:t>
      </w:r>
      <w:r w:rsidRPr="006E6256">
        <w:rPr>
          <w:rFonts w:ascii="Arial" w:eastAsiaTheme="minorHAnsi" w:hAnsi="Arial" w:cs="Arial"/>
          <w:i/>
          <w:iCs/>
          <w:sz w:val="22"/>
          <w:szCs w:val="22"/>
          <w:lang w:val="es-ES"/>
        </w:rPr>
        <w:t xml:space="preserve">recordando </w:t>
      </w:r>
      <w:r w:rsidRPr="006E6256">
        <w:rPr>
          <w:rFonts w:ascii="Arial" w:eastAsiaTheme="minorHAnsi" w:hAnsi="Arial" w:cs="Arial"/>
          <w:sz w:val="22"/>
          <w:szCs w:val="22"/>
          <w:lang w:val="es-ES"/>
        </w:rPr>
        <w:t>las recomendaciones siguientes: </w:t>
      </w:r>
    </w:p>
    <w:p w14:paraId="501A7B3D" w14:textId="77777777" w:rsidR="006E6256" w:rsidRPr="006E6256" w:rsidRDefault="006E6256" w:rsidP="0025518F">
      <w:pPr>
        <w:widowControl/>
        <w:numPr>
          <w:ilvl w:val="0"/>
          <w:numId w:val="2"/>
        </w:numPr>
        <w:tabs>
          <w:tab w:val="left" w:pos="540"/>
        </w:tabs>
        <w:autoSpaceDE/>
        <w:autoSpaceDN/>
        <w:spacing w:after="80"/>
        <w:ind w:left="540" w:hanging="54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6E6256">
        <w:rPr>
          <w:rFonts w:ascii="Arial" w:eastAsiaTheme="minorHAnsi" w:hAnsi="Arial" w:cs="Arial"/>
          <w:sz w:val="22"/>
          <w:szCs w:val="22"/>
          <w:lang w:val="es-ES"/>
        </w:rPr>
        <w:t>que una Plataforma intergubernamental científico-normativa sobre diversidad biológica y servicios de los ecosistemas (IPBES) debe ser establecida, y a misma debe ser científicamente independiente, debe asegurar la credibilidad, pertinencia y legitimidad, y realizar evaluaciones periódicas y oportunas sobre el conocimiento sobre la biodiversidad y los servicios de los ecosistemas y sus relaciones,</w:t>
      </w:r>
    </w:p>
    <w:p w14:paraId="22F6AFEC" w14:textId="1C7894A7" w:rsidR="006E6256" w:rsidRPr="006E6256" w:rsidRDefault="006E6256" w:rsidP="0025518F">
      <w:pPr>
        <w:widowControl/>
        <w:numPr>
          <w:ilvl w:val="0"/>
          <w:numId w:val="2"/>
        </w:numPr>
        <w:tabs>
          <w:tab w:val="left" w:pos="540"/>
        </w:tabs>
        <w:autoSpaceDE/>
        <w:autoSpaceDN/>
        <w:spacing w:after="80"/>
        <w:ind w:left="540" w:hanging="54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6E6256">
        <w:rPr>
          <w:rFonts w:ascii="Arial" w:eastAsiaTheme="minorHAnsi" w:hAnsi="Arial" w:cs="Arial"/>
          <w:sz w:val="22"/>
          <w:szCs w:val="22"/>
          <w:lang w:val="es-ES"/>
        </w:rPr>
        <w:t xml:space="preserve">que el Plenario de </w:t>
      </w:r>
      <w:r w:rsidR="00636C16">
        <w:rPr>
          <w:rFonts w:ascii="Arial" w:eastAsiaTheme="minorHAnsi" w:hAnsi="Arial" w:cs="Arial"/>
          <w:sz w:val="22"/>
          <w:szCs w:val="22"/>
          <w:lang w:val="es-ES"/>
        </w:rPr>
        <w:t xml:space="preserve">la </w:t>
      </w:r>
      <w:r w:rsidRPr="006E6256">
        <w:rPr>
          <w:rFonts w:ascii="Arial" w:eastAsiaTheme="minorHAnsi" w:hAnsi="Arial" w:cs="Arial"/>
          <w:sz w:val="22"/>
          <w:szCs w:val="22"/>
          <w:lang w:val="es-ES"/>
        </w:rPr>
        <w:t>IPBES como órgano de toma de decisiones debe estar abierto a la participación de todos los Estados miembros de la Organización de las Naciones Unidas y organizaciones regionales de integración económica, así como de organizaciones intergubernamentales y otras partes interesadas en calidad de observadores,</w:t>
      </w:r>
    </w:p>
    <w:p w14:paraId="6CC7C5A0" w14:textId="71044854" w:rsidR="006E6256" w:rsidRPr="006E6256" w:rsidRDefault="006E6256" w:rsidP="0025518F">
      <w:pPr>
        <w:widowControl/>
        <w:numPr>
          <w:ilvl w:val="0"/>
          <w:numId w:val="2"/>
        </w:numPr>
        <w:tabs>
          <w:tab w:val="left" w:pos="540"/>
        </w:tabs>
        <w:autoSpaceDE/>
        <w:autoSpaceDN/>
        <w:ind w:left="540" w:hanging="540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6E6256">
        <w:rPr>
          <w:rFonts w:ascii="Arial" w:eastAsiaTheme="minorHAnsi" w:hAnsi="Arial" w:cs="Arial"/>
          <w:sz w:val="22"/>
          <w:szCs w:val="22"/>
          <w:lang w:val="es-ES"/>
        </w:rPr>
        <w:t xml:space="preserve">que </w:t>
      </w:r>
      <w:r w:rsidR="00636C16">
        <w:rPr>
          <w:rFonts w:ascii="Arial" w:eastAsiaTheme="minorHAnsi" w:hAnsi="Arial" w:cs="Arial"/>
          <w:sz w:val="22"/>
          <w:szCs w:val="22"/>
          <w:lang w:val="es-ES"/>
        </w:rPr>
        <w:t xml:space="preserve">la </w:t>
      </w:r>
      <w:r w:rsidRPr="006E6256">
        <w:rPr>
          <w:rFonts w:ascii="Arial" w:eastAsiaTheme="minorHAnsi" w:hAnsi="Arial" w:cs="Arial"/>
          <w:sz w:val="22"/>
          <w:szCs w:val="22"/>
          <w:lang w:val="es-ES"/>
        </w:rPr>
        <w:t>IPBES debería colaborar con las iniciativas existentes sobre la biodiversidad y servicios de los ecosistemas, incluidos los acuerdos ambientales multilaterales,</w:t>
      </w:r>
    </w:p>
    <w:p w14:paraId="46F5839C" w14:textId="77777777" w:rsidR="006E6256" w:rsidRPr="006E6256" w:rsidRDefault="006E6256" w:rsidP="0025518F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i/>
          <w:iCs/>
          <w:sz w:val="22"/>
          <w:szCs w:val="22"/>
          <w:lang w:val="es-ES"/>
        </w:rPr>
      </w:pPr>
    </w:p>
    <w:p w14:paraId="53C6D482" w14:textId="6EF0B3F0" w:rsidR="006E6256" w:rsidRPr="006E6256" w:rsidRDefault="006E6256" w:rsidP="0025518F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6E6256">
        <w:rPr>
          <w:rFonts w:ascii="Arial" w:eastAsiaTheme="minorHAnsi" w:hAnsi="Arial" w:cs="Arial"/>
          <w:i/>
          <w:iCs/>
          <w:sz w:val="22"/>
          <w:szCs w:val="22"/>
          <w:lang w:val="es-ES"/>
        </w:rPr>
        <w:t xml:space="preserve">Recordando </w:t>
      </w:r>
      <w:r w:rsidRPr="006E6256">
        <w:rPr>
          <w:rFonts w:ascii="Arial" w:eastAsiaTheme="minorHAnsi" w:hAnsi="Arial" w:cs="Arial"/>
          <w:sz w:val="22"/>
          <w:szCs w:val="22"/>
          <w:lang w:val="es-ES"/>
        </w:rPr>
        <w:t xml:space="preserve">que la Secretaría informó al Comité Permanente sobre los avances en el establecimiento del proceso </w:t>
      </w:r>
      <w:r w:rsidR="00636C16">
        <w:rPr>
          <w:rFonts w:ascii="Arial" w:eastAsiaTheme="minorHAnsi" w:hAnsi="Arial" w:cs="Arial"/>
          <w:sz w:val="22"/>
          <w:szCs w:val="22"/>
          <w:lang w:val="es-ES"/>
        </w:rPr>
        <w:t xml:space="preserve">de la </w:t>
      </w:r>
      <w:r w:rsidRPr="006E6256">
        <w:rPr>
          <w:rFonts w:ascii="Arial" w:eastAsiaTheme="minorHAnsi" w:hAnsi="Arial" w:cs="Arial"/>
          <w:sz w:val="22"/>
          <w:szCs w:val="22"/>
          <w:lang w:val="es-ES"/>
        </w:rPr>
        <w:t>IPBES, a través del documento CMS/StC37/Inf.7, en su reunión 37ª celebrada en Bonn, Alemania, en noviembre de 2010,</w:t>
      </w:r>
    </w:p>
    <w:p w14:paraId="0DD35B18" w14:textId="77777777" w:rsidR="006E6256" w:rsidRPr="006E6256" w:rsidRDefault="006E6256" w:rsidP="0025518F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i/>
          <w:sz w:val="22"/>
          <w:szCs w:val="22"/>
          <w:lang w:val="es-ES"/>
        </w:rPr>
      </w:pPr>
    </w:p>
    <w:p w14:paraId="005A4F5C" w14:textId="77777777" w:rsidR="006E6256" w:rsidRPr="006E6256" w:rsidRDefault="006E6256" w:rsidP="0025518F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6E6256">
        <w:rPr>
          <w:rFonts w:ascii="Arial" w:eastAsiaTheme="minorHAnsi" w:hAnsi="Arial" w:cs="Arial"/>
          <w:i/>
          <w:iCs/>
          <w:sz w:val="22"/>
          <w:szCs w:val="22"/>
          <w:lang w:val="es-ES"/>
        </w:rPr>
        <w:t xml:space="preserve">Recordando </w:t>
      </w:r>
      <w:r w:rsidRPr="006E6256">
        <w:rPr>
          <w:rFonts w:ascii="Arial" w:eastAsiaTheme="minorHAnsi" w:hAnsi="Arial" w:cs="Arial"/>
          <w:sz w:val="22"/>
          <w:szCs w:val="22"/>
          <w:lang w:val="es-ES"/>
        </w:rPr>
        <w:t>las funciones del Consejo Científico según lo establecido en el artículo VIII de la Convención y como se especifica en sus términos de referencia,</w:t>
      </w:r>
    </w:p>
    <w:p w14:paraId="23A33345" w14:textId="77777777" w:rsidR="006E6256" w:rsidRPr="006E6256" w:rsidRDefault="006E6256" w:rsidP="0025518F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i/>
          <w:sz w:val="22"/>
          <w:szCs w:val="22"/>
          <w:lang w:val="es-ES"/>
        </w:rPr>
      </w:pPr>
    </w:p>
    <w:p w14:paraId="46F2B669" w14:textId="62376E9C" w:rsidR="006E6256" w:rsidRPr="006E6256" w:rsidRDefault="006E6256" w:rsidP="0025518F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6E6256">
        <w:rPr>
          <w:rFonts w:ascii="Arial" w:eastAsiaTheme="minorHAnsi" w:hAnsi="Arial" w:cs="Arial"/>
          <w:i/>
          <w:iCs/>
          <w:sz w:val="22"/>
          <w:szCs w:val="22"/>
          <w:lang w:val="es-ES"/>
        </w:rPr>
        <w:t xml:space="preserve">Tomando nota </w:t>
      </w:r>
      <w:r w:rsidRPr="006E6256">
        <w:rPr>
          <w:rFonts w:ascii="Arial" w:eastAsiaTheme="minorHAnsi" w:hAnsi="Arial" w:cs="Arial"/>
          <w:sz w:val="22"/>
          <w:szCs w:val="22"/>
          <w:lang w:val="es-ES"/>
        </w:rPr>
        <w:t xml:space="preserve">de la decisión GC.26/6 de la 26ª Reunión del Consejo de Administración del PNUMA, celebrada en Nairobi, </w:t>
      </w:r>
      <w:proofErr w:type="spellStart"/>
      <w:r w:rsidRPr="006E6256">
        <w:rPr>
          <w:rFonts w:ascii="Arial" w:eastAsiaTheme="minorHAnsi" w:hAnsi="Arial" w:cs="Arial"/>
          <w:sz w:val="22"/>
          <w:szCs w:val="22"/>
          <w:lang w:val="es-ES"/>
        </w:rPr>
        <w:t>Kenya</w:t>
      </w:r>
      <w:proofErr w:type="spellEnd"/>
      <w:r w:rsidRPr="006E6256">
        <w:rPr>
          <w:rFonts w:ascii="Arial" w:eastAsiaTheme="minorHAnsi" w:hAnsi="Arial" w:cs="Arial"/>
          <w:sz w:val="22"/>
          <w:szCs w:val="22"/>
          <w:lang w:val="es-ES"/>
        </w:rPr>
        <w:t xml:space="preserve">, en febrero de 2011, aprobando los “Resultados de </w:t>
      </w:r>
      <w:r w:rsidRPr="006E6256">
        <w:rPr>
          <w:rFonts w:ascii="Arial" w:eastAsiaTheme="minorHAnsi" w:hAnsi="Arial" w:cs="Arial"/>
          <w:sz w:val="22"/>
          <w:szCs w:val="22"/>
          <w:lang w:val="es-ES"/>
        </w:rPr>
        <w:lastRenderedPageBreak/>
        <w:t xml:space="preserve">Busan” y, basándose en la resolución GA 65/162 de la Asamblea General de las Naciones Unidas, y solicitando al PNUMA que convoque una reunión plenaria para determinar las modalidades y los arreglos institucionales para </w:t>
      </w:r>
      <w:r w:rsidR="00636C16">
        <w:rPr>
          <w:rFonts w:ascii="Arial" w:eastAsiaTheme="minorHAnsi" w:hAnsi="Arial" w:cs="Arial"/>
          <w:sz w:val="22"/>
          <w:szCs w:val="22"/>
          <w:lang w:val="es-ES"/>
        </w:rPr>
        <w:t xml:space="preserve">la </w:t>
      </w:r>
      <w:r w:rsidRPr="006E6256">
        <w:rPr>
          <w:rFonts w:ascii="Arial" w:eastAsiaTheme="minorHAnsi" w:hAnsi="Arial" w:cs="Arial"/>
          <w:sz w:val="22"/>
          <w:szCs w:val="22"/>
          <w:lang w:val="es-ES"/>
        </w:rPr>
        <w:t>IPBES en 2011,</w:t>
      </w:r>
    </w:p>
    <w:p w14:paraId="684CA1EC" w14:textId="77777777" w:rsidR="006E6256" w:rsidRPr="006E6256" w:rsidRDefault="006E6256" w:rsidP="0025518F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i/>
          <w:sz w:val="22"/>
          <w:szCs w:val="22"/>
          <w:lang w:val="es-ES"/>
        </w:rPr>
      </w:pPr>
    </w:p>
    <w:p w14:paraId="5EECDB62" w14:textId="4A982525" w:rsidR="006E6256" w:rsidRPr="006E6256" w:rsidRDefault="006E6256" w:rsidP="0025518F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6E6256">
        <w:rPr>
          <w:rFonts w:ascii="Arial" w:eastAsiaTheme="minorHAnsi" w:hAnsi="Arial" w:cs="Arial"/>
          <w:i/>
          <w:iCs/>
          <w:sz w:val="22"/>
          <w:szCs w:val="22"/>
          <w:lang w:val="es-ES"/>
        </w:rPr>
        <w:t xml:space="preserve">Tomando nota </w:t>
      </w:r>
      <w:r w:rsidRPr="006E6256">
        <w:rPr>
          <w:rFonts w:ascii="Arial" w:eastAsiaTheme="minorHAnsi" w:hAnsi="Arial" w:cs="Arial"/>
          <w:sz w:val="22"/>
          <w:szCs w:val="22"/>
          <w:lang w:val="es-ES"/>
        </w:rPr>
        <w:t xml:space="preserve">de que las convenciones relacionadas con la biodiversidad tienen un papel importante en establecer la agenda global sobre biodiversidad y servicios de los ecosistemas y que los procesos científicos que dan la información de base para las políticas, bajo cada una de las convenciones pueden proporcionar útiles contribuciones al trabajo de </w:t>
      </w:r>
      <w:r w:rsidR="00636C16">
        <w:rPr>
          <w:rFonts w:ascii="Arial" w:eastAsiaTheme="minorHAnsi" w:hAnsi="Arial" w:cs="Arial"/>
          <w:sz w:val="22"/>
          <w:szCs w:val="22"/>
          <w:lang w:val="es-ES"/>
        </w:rPr>
        <w:t xml:space="preserve">la </w:t>
      </w:r>
      <w:r w:rsidRPr="006E6256">
        <w:rPr>
          <w:rFonts w:ascii="Arial" w:eastAsiaTheme="minorHAnsi" w:hAnsi="Arial" w:cs="Arial"/>
          <w:sz w:val="22"/>
          <w:szCs w:val="22"/>
          <w:lang w:val="es-ES"/>
        </w:rPr>
        <w:t>IPBES,</w:t>
      </w:r>
    </w:p>
    <w:p w14:paraId="3FA93A15" w14:textId="77777777" w:rsidR="006E6256" w:rsidRPr="006E6256" w:rsidRDefault="006E6256" w:rsidP="0025518F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i/>
          <w:iCs/>
          <w:sz w:val="22"/>
          <w:szCs w:val="22"/>
          <w:lang w:val="es-ES"/>
        </w:rPr>
      </w:pPr>
    </w:p>
    <w:p w14:paraId="5A261EA7" w14:textId="0371A449" w:rsidR="006E6256" w:rsidRPr="006E6256" w:rsidRDefault="006E6256" w:rsidP="0025518F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6E6256">
        <w:rPr>
          <w:rFonts w:ascii="Arial" w:eastAsiaTheme="minorHAnsi" w:hAnsi="Arial" w:cs="Arial"/>
          <w:i/>
          <w:iCs/>
          <w:sz w:val="22"/>
          <w:szCs w:val="22"/>
          <w:lang w:val="es-ES"/>
        </w:rPr>
        <w:t xml:space="preserve">Tomando nota </w:t>
      </w:r>
      <w:r w:rsidRPr="006E6256">
        <w:rPr>
          <w:rFonts w:ascii="Arial" w:eastAsiaTheme="minorHAnsi" w:hAnsi="Arial" w:cs="Arial"/>
          <w:sz w:val="22"/>
          <w:szCs w:val="22"/>
          <w:lang w:val="es-ES"/>
        </w:rPr>
        <w:t xml:space="preserve">asimismo de que el trabajo de </w:t>
      </w:r>
      <w:r w:rsidR="00636C16">
        <w:rPr>
          <w:rFonts w:ascii="Arial" w:eastAsiaTheme="minorHAnsi" w:hAnsi="Arial" w:cs="Arial"/>
          <w:sz w:val="22"/>
          <w:szCs w:val="22"/>
          <w:lang w:val="es-ES"/>
        </w:rPr>
        <w:t xml:space="preserve">la </w:t>
      </w:r>
      <w:r w:rsidRPr="006E6256">
        <w:rPr>
          <w:rFonts w:ascii="Arial" w:eastAsiaTheme="minorHAnsi" w:hAnsi="Arial" w:cs="Arial"/>
          <w:sz w:val="22"/>
          <w:szCs w:val="22"/>
          <w:lang w:val="es-ES"/>
        </w:rPr>
        <w:t>IPBES al nivel sub global puede y debe apoyar la implementación de las convenciones a los niveles regionales y subregionales, fortaleciendo la interfaz científico-política en estos niveles,</w:t>
      </w:r>
    </w:p>
    <w:p w14:paraId="0372E382" w14:textId="77777777" w:rsidR="006E6256" w:rsidRPr="006E6256" w:rsidRDefault="006E6256" w:rsidP="0025518F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i/>
          <w:iCs/>
          <w:sz w:val="22"/>
          <w:szCs w:val="22"/>
          <w:lang w:val="es-ES"/>
        </w:rPr>
      </w:pPr>
    </w:p>
    <w:p w14:paraId="09301BD0" w14:textId="77777777" w:rsidR="00B21E11" w:rsidRPr="00B21E11" w:rsidRDefault="00B21E11" w:rsidP="0025518F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B21E11">
        <w:rPr>
          <w:rFonts w:ascii="Arial" w:eastAsiaTheme="minorHAnsi" w:hAnsi="Arial" w:cs="Arial"/>
          <w:i/>
          <w:iCs/>
          <w:sz w:val="22"/>
          <w:szCs w:val="22"/>
          <w:lang w:val="es-ES"/>
        </w:rPr>
        <w:t>Acogiendo con satisfacción</w:t>
      </w:r>
      <w:r w:rsidRPr="00B21E11">
        <w:rPr>
          <w:rFonts w:ascii="Arial" w:eastAsiaTheme="minorHAnsi" w:hAnsi="Arial" w:cs="Arial"/>
          <w:sz w:val="22"/>
          <w:szCs w:val="22"/>
          <w:lang w:val="es-ES"/>
        </w:rPr>
        <w:t xml:space="preserve"> los resultados de la Plenaria IPBES-10, celebrada en Bonn en agosto y septiembre de 2023, en la que se decidió llevar a cabo una evaluación metodológica de la planificación espacial integrada que tenga en cuenta la diversidad biológica y la conectividad ecológica, y se aprobó un proceso de definición del alcance de una segunda evaluación mundial de la diversidad biológica y los servicios de los ecosistemas,</w:t>
      </w:r>
    </w:p>
    <w:p w14:paraId="15A7BF33" w14:textId="77777777" w:rsidR="00B21E11" w:rsidRPr="00B21E11" w:rsidRDefault="00B21E11" w:rsidP="0025518F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39585826" w14:textId="5F5EC9B0" w:rsidR="006E6256" w:rsidRDefault="00B21E11" w:rsidP="0025518F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B21E11">
        <w:rPr>
          <w:rFonts w:ascii="Arial" w:eastAsiaTheme="minorHAnsi" w:hAnsi="Arial" w:cs="Arial"/>
          <w:i/>
          <w:iCs/>
          <w:sz w:val="22"/>
          <w:szCs w:val="22"/>
          <w:lang w:val="es-ES"/>
        </w:rPr>
        <w:t>Acogiendo con satisfacción</w:t>
      </w:r>
      <w:r w:rsidRPr="00B21E11">
        <w:rPr>
          <w:rFonts w:ascii="Arial" w:eastAsiaTheme="minorHAnsi" w:hAnsi="Arial" w:cs="Arial"/>
          <w:sz w:val="22"/>
          <w:szCs w:val="22"/>
          <w:lang w:val="es-ES"/>
        </w:rPr>
        <w:t xml:space="preserve"> la publicación de resultados recientes de la IPBES de importancia para la aplicación del Convenio, incluida la evaluación del uso sostenible de las especies silvestres, la evaluación de los diversos valores y la valoración de la naturaleza, la evaluación de las especies exóticas invasoras y su control, y el informe del taller copatrocinado por la IPBES y el IPCC sobre biodiversidad y cambio climático,</w:t>
      </w:r>
    </w:p>
    <w:p w14:paraId="1FED303B" w14:textId="77777777" w:rsidR="00B21E11" w:rsidRDefault="00B21E11" w:rsidP="0025518F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356AB55E" w14:textId="77777777" w:rsidR="00150499" w:rsidRPr="006E6256" w:rsidRDefault="00150499" w:rsidP="0025518F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0D3A86B8" w14:textId="77777777" w:rsidR="006E6256" w:rsidRPr="006E6256" w:rsidRDefault="006E6256" w:rsidP="0025518F">
      <w:pPr>
        <w:widowControl/>
        <w:autoSpaceDE/>
        <w:autoSpaceDN/>
        <w:jc w:val="center"/>
        <w:textAlignment w:val="auto"/>
        <w:rPr>
          <w:rFonts w:ascii="Arial" w:eastAsiaTheme="minorHAnsi" w:hAnsi="Arial" w:cs="Arial"/>
          <w:i/>
          <w:sz w:val="22"/>
          <w:szCs w:val="22"/>
          <w:lang w:val="es-ES"/>
        </w:rPr>
      </w:pPr>
      <w:r w:rsidRPr="006E6256">
        <w:rPr>
          <w:rFonts w:ascii="Arial" w:eastAsiaTheme="minorHAnsi" w:hAnsi="Arial" w:cs="Arial"/>
          <w:i/>
          <w:sz w:val="22"/>
          <w:szCs w:val="22"/>
          <w:lang w:val="es-ES"/>
        </w:rPr>
        <w:t>La Conferencia de las Partes de la</w:t>
      </w:r>
    </w:p>
    <w:p w14:paraId="194EFD50" w14:textId="77777777" w:rsidR="006E6256" w:rsidRPr="006E6256" w:rsidRDefault="006E6256" w:rsidP="0025518F">
      <w:pPr>
        <w:widowControl/>
        <w:autoSpaceDE/>
        <w:autoSpaceDN/>
        <w:jc w:val="center"/>
        <w:textAlignment w:val="auto"/>
        <w:rPr>
          <w:rFonts w:ascii="Arial" w:eastAsiaTheme="minorHAnsi" w:hAnsi="Arial" w:cs="Arial"/>
          <w:i/>
          <w:sz w:val="22"/>
          <w:szCs w:val="22"/>
          <w:lang w:val="es-ES"/>
        </w:rPr>
      </w:pPr>
      <w:r w:rsidRPr="006E6256">
        <w:rPr>
          <w:rFonts w:ascii="Arial" w:eastAsiaTheme="minorHAnsi" w:hAnsi="Arial" w:cs="Arial"/>
          <w:i/>
          <w:sz w:val="22"/>
          <w:szCs w:val="22"/>
          <w:lang w:val="es-ES"/>
        </w:rPr>
        <w:t>Convención sobre la Conservación de las Especies Migratorias de Animales Silvestres</w:t>
      </w:r>
    </w:p>
    <w:p w14:paraId="0658AFF2" w14:textId="77777777" w:rsidR="006E6256" w:rsidRPr="006E6256" w:rsidRDefault="006E6256" w:rsidP="0025518F">
      <w:pPr>
        <w:widowControl/>
        <w:autoSpaceDE/>
        <w:autoSpaceDN/>
        <w:textAlignment w:val="auto"/>
        <w:rPr>
          <w:rFonts w:ascii="Arial" w:eastAsiaTheme="minorHAnsi" w:hAnsi="Arial" w:cs="Arial"/>
          <w:i/>
          <w:sz w:val="22"/>
          <w:szCs w:val="22"/>
          <w:lang w:val="es-ES"/>
        </w:rPr>
      </w:pPr>
    </w:p>
    <w:p w14:paraId="13628E24" w14:textId="77777777" w:rsidR="006E6256" w:rsidRPr="006E6256" w:rsidRDefault="006E6256" w:rsidP="0025518F">
      <w:pPr>
        <w:widowControl/>
        <w:autoSpaceDE/>
        <w:autoSpaceDN/>
        <w:textAlignment w:val="auto"/>
        <w:rPr>
          <w:rFonts w:ascii="Arial" w:eastAsiaTheme="minorHAnsi" w:hAnsi="Arial" w:cs="Arial"/>
          <w:i/>
          <w:sz w:val="22"/>
          <w:szCs w:val="22"/>
          <w:lang w:val="es-ES"/>
        </w:rPr>
      </w:pPr>
    </w:p>
    <w:p w14:paraId="36842E45" w14:textId="3E76F945" w:rsidR="006429E4" w:rsidRPr="00DF1077" w:rsidRDefault="006429E4" w:rsidP="0025518F">
      <w:pPr>
        <w:pStyle w:val="Firstnumbering"/>
        <w:suppressAutoHyphens/>
        <w:ind w:left="540" w:hanging="540"/>
        <w:rPr>
          <w:lang w:val="es-ES"/>
        </w:rPr>
      </w:pPr>
      <w:r w:rsidRPr="00DF1077">
        <w:rPr>
          <w:i/>
          <w:iCs/>
          <w:lang w:val="es-ES"/>
        </w:rPr>
        <w:t xml:space="preserve">Insta </w:t>
      </w:r>
      <w:r w:rsidRPr="00DF1077">
        <w:rPr>
          <w:lang w:val="es-ES"/>
        </w:rPr>
        <w:t xml:space="preserve">a los puntos focales y a los consejeros científicos de la CMS a comunicarse y ponerse en contacto regularmente con los representantes nacionales del futuro en </w:t>
      </w:r>
      <w:r w:rsidR="00636C16">
        <w:rPr>
          <w:lang w:val="es-ES"/>
        </w:rPr>
        <w:t xml:space="preserve">la </w:t>
      </w:r>
      <w:r w:rsidRPr="00DF1077">
        <w:rPr>
          <w:lang w:val="es-ES"/>
        </w:rPr>
        <w:t xml:space="preserve">IPBES para garantizar que las necesidades de investigación y orientación de políticas, relacionadas con las especies migratorias, especialmente las enumeradas en la CMS, se tratan adecuadamente en la Secretaría de </w:t>
      </w:r>
      <w:r w:rsidR="00636C16">
        <w:rPr>
          <w:lang w:val="es-ES"/>
        </w:rPr>
        <w:t xml:space="preserve">la </w:t>
      </w:r>
      <w:r w:rsidRPr="00DF1077">
        <w:rPr>
          <w:lang w:val="es-ES"/>
        </w:rPr>
        <w:t>IPBES;</w:t>
      </w:r>
    </w:p>
    <w:p w14:paraId="07EFD0A8" w14:textId="77777777" w:rsidR="006429E4" w:rsidRPr="00DF1077" w:rsidRDefault="006429E4" w:rsidP="0025518F">
      <w:pPr>
        <w:ind w:left="540" w:hanging="540"/>
        <w:contextualSpacing/>
        <w:jc w:val="both"/>
        <w:rPr>
          <w:rFonts w:cs="Arial"/>
          <w:lang w:val="es-ES"/>
        </w:rPr>
      </w:pPr>
    </w:p>
    <w:p w14:paraId="16246A5E" w14:textId="77777777" w:rsidR="006429E4" w:rsidRPr="00DF1077" w:rsidRDefault="006429E4" w:rsidP="0025518F">
      <w:pPr>
        <w:pStyle w:val="Firstnumbering"/>
        <w:suppressAutoHyphens/>
        <w:ind w:left="540" w:hanging="540"/>
        <w:rPr>
          <w:lang w:val="es-ES"/>
        </w:rPr>
      </w:pPr>
      <w:r w:rsidRPr="00DF1077">
        <w:rPr>
          <w:i/>
          <w:lang w:val="es-ES"/>
        </w:rPr>
        <w:t xml:space="preserve">Solicita </w:t>
      </w:r>
      <w:r w:rsidRPr="00DF1077">
        <w:rPr>
          <w:lang w:val="es-ES"/>
        </w:rPr>
        <w:t xml:space="preserve">al Comité Permanente que participe en la </w:t>
      </w:r>
      <w:r w:rsidRPr="00B21E11">
        <w:rPr>
          <w:lang w:val="es-ES"/>
        </w:rPr>
        <w:t xml:space="preserve">elaboración e implementación </w:t>
      </w:r>
      <w:r w:rsidRPr="00DF1077">
        <w:rPr>
          <w:lang w:val="es-ES"/>
        </w:rPr>
        <w:t>del programa de trabajo evolutivo de la IPBES hasta 2030 y, en base a una propuesta del Comité del periodo de sesiones del Consejo Científico, envíe aportaciones conforme sea necesario, de acuerdo con las prioridades de la Convención;</w:t>
      </w:r>
    </w:p>
    <w:p w14:paraId="0E114782" w14:textId="77777777" w:rsidR="006429E4" w:rsidRPr="00DF1077" w:rsidRDefault="006429E4" w:rsidP="0025518F">
      <w:pPr>
        <w:ind w:left="540" w:hanging="540"/>
        <w:contextualSpacing/>
        <w:jc w:val="both"/>
        <w:rPr>
          <w:rFonts w:cs="Arial"/>
          <w:i/>
          <w:u w:val="single"/>
          <w:lang w:val="es-ES"/>
        </w:rPr>
      </w:pPr>
    </w:p>
    <w:p w14:paraId="47F0F1E9" w14:textId="6058992A" w:rsidR="006429E4" w:rsidRPr="00DF1077" w:rsidRDefault="006429E4" w:rsidP="0025518F">
      <w:pPr>
        <w:pStyle w:val="Firstnumbering"/>
        <w:suppressAutoHyphens/>
        <w:ind w:left="540" w:hanging="540"/>
        <w:rPr>
          <w:lang w:val="es-ES"/>
        </w:rPr>
      </w:pPr>
      <w:r w:rsidRPr="00DF1077">
        <w:rPr>
          <w:i/>
          <w:iCs/>
          <w:lang w:val="es-ES"/>
        </w:rPr>
        <w:t xml:space="preserve">Invita </w:t>
      </w:r>
      <w:r w:rsidRPr="00DF1077">
        <w:rPr>
          <w:lang w:val="es-ES"/>
        </w:rPr>
        <w:t xml:space="preserve">a </w:t>
      </w:r>
      <w:r w:rsidR="00B21E11">
        <w:rPr>
          <w:lang w:val="es-ES"/>
        </w:rPr>
        <w:t xml:space="preserve">la </w:t>
      </w:r>
      <w:r w:rsidRPr="00DF1077">
        <w:rPr>
          <w:lang w:val="es-ES"/>
        </w:rPr>
        <w:t>IPBES a tratar la vinculación entre ciencia y política y la necesidad de evaluaciones, apoyo a políticas, creación de capacidad y generación de conocimiento en relación a la conservación y uso sostenible de especies migratorias de animales silvestres;</w:t>
      </w:r>
    </w:p>
    <w:p w14:paraId="017D4D84" w14:textId="77777777" w:rsidR="006429E4" w:rsidRPr="00DF1077" w:rsidRDefault="006429E4" w:rsidP="0025518F">
      <w:pPr>
        <w:pStyle w:val="Firstnumbering"/>
        <w:numPr>
          <w:ilvl w:val="0"/>
          <w:numId w:val="0"/>
        </w:numPr>
        <w:suppressAutoHyphens/>
        <w:ind w:left="540" w:hanging="540"/>
        <w:rPr>
          <w:lang w:val="es-ES"/>
        </w:rPr>
      </w:pPr>
    </w:p>
    <w:p w14:paraId="2C3FADED" w14:textId="77777777" w:rsidR="00B21E11" w:rsidRDefault="006429E4" w:rsidP="0025518F">
      <w:pPr>
        <w:pStyle w:val="Firstnumbering"/>
        <w:suppressAutoHyphens/>
        <w:ind w:left="540" w:hanging="540"/>
        <w:rPr>
          <w:lang w:val="es-ES"/>
        </w:rPr>
      </w:pPr>
      <w:r w:rsidRPr="00B21E11">
        <w:rPr>
          <w:i/>
          <w:lang w:val="es-ES"/>
        </w:rPr>
        <w:t>Invita</w:t>
      </w:r>
      <w:r w:rsidRPr="00B21E11">
        <w:rPr>
          <w:lang w:val="es-ES"/>
        </w:rPr>
        <w:t xml:space="preserve"> a la IPBES </w:t>
      </w:r>
      <w:r w:rsidR="00B21E11">
        <w:rPr>
          <w:lang w:val="es-ES"/>
        </w:rPr>
        <w:t xml:space="preserve">a </w:t>
      </w:r>
      <w:r w:rsidRPr="00B21E11">
        <w:rPr>
          <w:lang w:val="es-ES"/>
        </w:rPr>
        <w:t>que incluya, en la medida de lo posible, materias relevantes para las especies migratorias, incluida la conectividad ecológica, así como las principales amenazas para las especies migratorias, como la sobreexplotación y la destrucción y fragmentación del hábitat en todas las evaluaciones futuras y documentos técnicos;</w:t>
      </w:r>
    </w:p>
    <w:p w14:paraId="22003956" w14:textId="77777777" w:rsidR="00B21E11" w:rsidRDefault="00B21E11" w:rsidP="0025518F">
      <w:pPr>
        <w:pStyle w:val="ListParagraph"/>
        <w:ind w:left="540" w:hanging="540"/>
        <w:rPr>
          <w:i/>
          <w:iCs/>
          <w:lang w:val="es-ES"/>
        </w:rPr>
      </w:pPr>
    </w:p>
    <w:p w14:paraId="2B44CADA" w14:textId="7DF640DD" w:rsidR="006429E4" w:rsidRPr="00B21E11" w:rsidRDefault="006429E4" w:rsidP="0025518F">
      <w:pPr>
        <w:pStyle w:val="Firstnumbering"/>
        <w:suppressAutoHyphens/>
        <w:ind w:left="540" w:hanging="540"/>
        <w:rPr>
          <w:lang w:val="es-ES"/>
        </w:rPr>
      </w:pPr>
      <w:r w:rsidRPr="00B21E11">
        <w:rPr>
          <w:i/>
          <w:iCs/>
          <w:lang w:val="es-ES"/>
        </w:rPr>
        <w:t xml:space="preserve">Alienta </w:t>
      </w:r>
      <w:r w:rsidRPr="00B21E11">
        <w:rPr>
          <w:lang w:val="es-ES"/>
        </w:rPr>
        <w:t xml:space="preserve">a las Partes y otras organizaciones pertinentes a que pongan a disposición fondos para apoyar revisiones de investigación y evaluaciones de </w:t>
      </w:r>
      <w:r w:rsidR="00636C16">
        <w:rPr>
          <w:lang w:val="es-ES"/>
        </w:rPr>
        <w:t xml:space="preserve">la </w:t>
      </w:r>
      <w:r w:rsidRPr="00B21E11">
        <w:rPr>
          <w:lang w:val="es-ES"/>
        </w:rPr>
        <w:t>IPBES para mejorar la interfaz científico-política en relación con la conservación de especies migratorias</w:t>
      </w:r>
      <w:r w:rsidRPr="00B21E11">
        <w:rPr>
          <w:spacing w:val="-4"/>
          <w:lang w:val="es-ES"/>
        </w:rPr>
        <w:t>;</w:t>
      </w:r>
    </w:p>
    <w:p w14:paraId="0926E098" w14:textId="77777777" w:rsidR="006429E4" w:rsidRPr="00B21E11" w:rsidRDefault="006429E4" w:rsidP="0025518F">
      <w:pPr>
        <w:ind w:left="540" w:hanging="540"/>
        <w:jc w:val="both"/>
        <w:rPr>
          <w:rFonts w:cs="Arial"/>
          <w:i/>
          <w:lang w:val="es-ES"/>
        </w:rPr>
      </w:pPr>
    </w:p>
    <w:p w14:paraId="3F9863E0" w14:textId="43627881" w:rsidR="00B21E11" w:rsidRPr="00C633C4" w:rsidRDefault="006429E4" w:rsidP="0025518F">
      <w:pPr>
        <w:pStyle w:val="Firstnumbering"/>
        <w:numPr>
          <w:ilvl w:val="0"/>
          <w:numId w:val="5"/>
        </w:numPr>
        <w:ind w:left="540" w:hanging="540"/>
        <w:rPr>
          <w:lang w:val="es-ES"/>
        </w:rPr>
      </w:pPr>
      <w:r w:rsidRPr="00B21E11">
        <w:rPr>
          <w:i/>
          <w:lang w:val="es-ES"/>
        </w:rPr>
        <w:lastRenderedPageBreak/>
        <w:t>Pide</w:t>
      </w:r>
      <w:r w:rsidRPr="00B21E11">
        <w:rPr>
          <w:lang w:val="es-ES"/>
        </w:rPr>
        <w:t xml:space="preserve"> a los miembros del Consejo Científico que se involucren en todos los procesos relevantes de la IPBES y en el desarrollo de nuevas evaluaciones, incluidos sus procesos de estudio, en colaboración con los órganos consultivos científicos de otros AAM cuando proceda;</w:t>
      </w:r>
    </w:p>
    <w:p w14:paraId="276B9466" w14:textId="26762B46" w:rsidR="00B21E11" w:rsidRDefault="00B21E11" w:rsidP="0025518F">
      <w:pPr>
        <w:pStyle w:val="Firstnumbering"/>
        <w:ind w:left="540" w:hanging="540"/>
        <w:rPr>
          <w:lang w:val="es-ES"/>
        </w:rPr>
      </w:pPr>
      <w:r w:rsidRPr="00B21E11">
        <w:rPr>
          <w:lang w:val="es-ES"/>
        </w:rPr>
        <w:t xml:space="preserve">Pide a los </w:t>
      </w:r>
      <w:proofErr w:type="gramStart"/>
      <w:r w:rsidRPr="00B21E11">
        <w:rPr>
          <w:lang w:val="es-ES"/>
        </w:rPr>
        <w:t>Consejeros</w:t>
      </w:r>
      <w:proofErr w:type="gramEnd"/>
      <w:r w:rsidRPr="00B21E11">
        <w:rPr>
          <w:lang w:val="es-ES"/>
        </w:rPr>
        <w:t xml:space="preserve"> Científicos que examinen periódicamente las conclusiones de todas las evaluaciones pertinentes de la IPBES y formulen recomendaciones relativas a la aplicación de la Convención;</w:t>
      </w:r>
      <w:r>
        <w:rPr>
          <w:lang w:val="es-ES"/>
        </w:rPr>
        <w:t xml:space="preserve"> e</w:t>
      </w:r>
    </w:p>
    <w:p w14:paraId="319B3DD3" w14:textId="77777777" w:rsidR="00B21E11" w:rsidRDefault="00B21E11" w:rsidP="0025518F">
      <w:pPr>
        <w:pStyle w:val="Firstnumbering"/>
        <w:numPr>
          <w:ilvl w:val="0"/>
          <w:numId w:val="0"/>
        </w:numPr>
        <w:ind w:left="540" w:hanging="540"/>
        <w:rPr>
          <w:lang w:val="es-ES"/>
        </w:rPr>
      </w:pPr>
    </w:p>
    <w:p w14:paraId="2536D557" w14:textId="0F55816F" w:rsidR="006429E4" w:rsidRPr="00B21E11" w:rsidRDefault="006429E4" w:rsidP="0025518F">
      <w:pPr>
        <w:pStyle w:val="Firstnumbering"/>
        <w:ind w:left="540" w:hanging="540"/>
        <w:rPr>
          <w:lang w:val="es-ES"/>
        </w:rPr>
      </w:pPr>
      <w:r w:rsidRPr="00B21E11">
        <w:rPr>
          <w:i/>
          <w:iCs/>
          <w:lang w:val="es-ES"/>
        </w:rPr>
        <w:t xml:space="preserve">Instruye </w:t>
      </w:r>
      <w:r w:rsidRPr="00B21E11">
        <w:rPr>
          <w:lang w:val="es-ES"/>
        </w:rPr>
        <w:t xml:space="preserve">a la Secretaría para que mantenga relaciones de cooperación con la Secretaría de </w:t>
      </w:r>
      <w:r w:rsidR="00636C16">
        <w:rPr>
          <w:lang w:val="es-ES"/>
        </w:rPr>
        <w:t xml:space="preserve">la </w:t>
      </w:r>
      <w:r w:rsidRPr="00B21E11">
        <w:rPr>
          <w:lang w:val="es-ES"/>
        </w:rPr>
        <w:t>IPBES, para que participe, según proceda, en las reuniones de la Plataforma y que informe sobres al Comité Permanente, si los recursos lo permiten.</w:t>
      </w:r>
    </w:p>
    <w:p w14:paraId="6DC9F9BB" w14:textId="77777777" w:rsidR="00AB6172" w:rsidRDefault="00AB6172" w:rsidP="00605A47">
      <w:pPr>
        <w:rPr>
          <w:rFonts w:ascii="Arial" w:hAnsi="Arial" w:cs="Arial"/>
          <w:sz w:val="22"/>
          <w:szCs w:val="22"/>
          <w:lang w:val="es-ES"/>
        </w:rPr>
      </w:pPr>
    </w:p>
    <w:p w14:paraId="49BB30DC" w14:textId="77777777" w:rsidR="006E6256" w:rsidRPr="00FD2360" w:rsidRDefault="006E6256" w:rsidP="00605A47">
      <w:pPr>
        <w:rPr>
          <w:rFonts w:ascii="Arial" w:hAnsi="Arial" w:cs="Arial"/>
          <w:sz w:val="22"/>
          <w:szCs w:val="22"/>
          <w:lang w:val="es-ES"/>
        </w:rPr>
      </w:pPr>
    </w:p>
    <w:p w14:paraId="383AE881" w14:textId="19A99F44" w:rsidR="0025518F" w:rsidRDefault="0025518F">
      <w:pPr>
        <w:widowControl/>
        <w:suppressAutoHyphens w:val="0"/>
        <w:autoSpaceDE/>
        <w:spacing w:after="160" w:line="254" w:lineRule="auto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br w:type="page"/>
      </w:r>
    </w:p>
    <w:p w14:paraId="5CD49333" w14:textId="448E6216" w:rsidR="00D82C56" w:rsidRPr="00FD2360" w:rsidRDefault="00FD2360" w:rsidP="00605A47">
      <w:pPr>
        <w:jc w:val="center"/>
        <w:rPr>
          <w:rFonts w:ascii="Arial" w:hAnsi="Arial" w:cs="Arial"/>
          <w:sz w:val="22"/>
          <w:szCs w:val="22"/>
          <w:lang w:val="es-ES"/>
        </w:rPr>
      </w:pPr>
      <w:r w:rsidRPr="00FD2360">
        <w:rPr>
          <w:rFonts w:ascii="Arial" w:hAnsi="Arial" w:cs="Arial"/>
          <w:sz w:val="22"/>
          <w:szCs w:val="22"/>
          <w:lang w:val="es-ES"/>
        </w:rPr>
        <w:lastRenderedPageBreak/>
        <w:t>PROYECTO DE DECISI</w:t>
      </w:r>
      <w:r w:rsidR="007B6CD8">
        <w:rPr>
          <w:rFonts w:ascii="Arial" w:hAnsi="Arial" w:cs="Arial"/>
          <w:sz w:val="22"/>
          <w:szCs w:val="22"/>
          <w:lang w:val="es-ES"/>
        </w:rPr>
        <w:t>ONES</w:t>
      </w:r>
    </w:p>
    <w:p w14:paraId="69244030" w14:textId="77777777" w:rsidR="007B6CD8" w:rsidRPr="00FD2360" w:rsidRDefault="007B6CD8" w:rsidP="00605A47">
      <w:pPr>
        <w:rPr>
          <w:rFonts w:ascii="Arial" w:hAnsi="Arial" w:cs="Arial"/>
          <w:sz w:val="22"/>
          <w:szCs w:val="22"/>
          <w:lang w:val="es-ES"/>
        </w:rPr>
      </w:pPr>
    </w:p>
    <w:p w14:paraId="33CDCBCB" w14:textId="77777777" w:rsidR="00605A47" w:rsidRPr="00605A47" w:rsidRDefault="00605A47" w:rsidP="00605A47">
      <w:pPr>
        <w:widowControl/>
        <w:autoSpaceDE/>
        <w:autoSpaceDN/>
        <w:jc w:val="center"/>
        <w:textAlignment w:val="auto"/>
        <w:rPr>
          <w:rFonts w:ascii="Arial" w:eastAsiaTheme="minorHAnsi" w:hAnsi="Arial" w:cs="Arial"/>
          <w:b/>
          <w:bCs/>
          <w:sz w:val="22"/>
          <w:szCs w:val="22"/>
          <w:lang w:val="es-ES"/>
        </w:rPr>
      </w:pPr>
      <w:r w:rsidRPr="00605A47">
        <w:rPr>
          <w:rFonts w:ascii="Arial" w:eastAsiaTheme="minorHAnsi" w:hAnsi="Arial" w:cs="Arial"/>
          <w:b/>
          <w:bCs/>
          <w:sz w:val="22"/>
          <w:szCs w:val="22"/>
          <w:lang w:val="es-ES"/>
        </w:rPr>
        <w:t>COOPERACIÓN CON LA PLATAFORMA INTERGUBERNAMENTAL CIENTÍFICO NORMATIVA SOBRE BIODIVERSIDAD Y SERVICIOS ECOSISTEMICOS (IPBES)</w:t>
      </w:r>
    </w:p>
    <w:p w14:paraId="79100C26" w14:textId="77777777" w:rsidR="00605A47" w:rsidRPr="00605A47" w:rsidRDefault="00605A47" w:rsidP="00605A47">
      <w:pPr>
        <w:widowControl/>
        <w:autoSpaceDE/>
        <w:autoSpaceDN/>
        <w:jc w:val="center"/>
        <w:textAlignment w:val="auto"/>
        <w:rPr>
          <w:rFonts w:ascii="Arial" w:eastAsiaTheme="minorHAnsi" w:hAnsi="Arial" w:cs="Arial"/>
          <w:b/>
          <w:bCs/>
          <w:sz w:val="22"/>
          <w:szCs w:val="22"/>
          <w:lang w:val="es-ES"/>
        </w:rPr>
      </w:pPr>
      <w:r w:rsidRPr="00605A47">
        <w:rPr>
          <w:rFonts w:ascii="Arial" w:eastAsiaTheme="minorHAnsi" w:hAnsi="Arial" w:cs="Arial"/>
          <w:b/>
          <w:bCs/>
          <w:sz w:val="22"/>
          <w:szCs w:val="22"/>
          <w:lang w:val="es-ES"/>
        </w:rPr>
        <w:t>Y LA CMS</w:t>
      </w:r>
    </w:p>
    <w:p w14:paraId="77AF1319" w14:textId="77777777" w:rsidR="00605A47" w:rsidRPr="00605A47" w:rsidRDefault="00605A47" w:rsidP="00605A47">
      <w:pPr>
        <w:widowControl/>
        <w:autoSpaceDE/>
        <w:autoSpaceDN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127CABAF" w14:textId="77777777" w:rsidR="00605A47" w:rsidRPr="00605A47" w:rsidRDefault="00605A47" w:rsidP="00605A47">
      <w:pPr>
        <w:widowControl/>
        <w:autoSpaceDE/>
        <w:autoSpaceDN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53D306F4" w14:textId="77777777" w:rsidR="00605A47" w:rsidRPr="00605A47" w:rsidRDefault="00605A47" w:rsidP="00605A47">
      <w:pPr>
        <w:widowControl/>
        <w:autoSpaceDE/>
        <w:autoSpaceDN/>
        <w:jc w:val="both"/>
        <w:rPr>
          <w:sz w:val="24"/>
          <w:lang w:val="es-ES"/>
        </w:rPr>
      </w:pPr>
      <w:r w:rsidRPr="00605A47">
        <w:rPr>
          <w:rFonts w:ascii="Arial" w:hAnsi="Arial" w:cs="Arial"/>
          <w:b/>
          <w:bCs/>
          <w:i/>
          <w:iCs/>
          <w:sz w:val="22"/>
          <w:szCs w:val="22"/>
          <w:lang w:val="es-ES"/>
        </w:rPr>
        <w:t>Dirigido a las Partes</w:t>
      </w:r>
    </w:p>
    <w:p w14:paraId="61BEA930" w14:textId="77777777" w:rsidR="00605A47" w:rsidRPr="00605A47" w:rsidRDefault="00605A47" w:rsidP="00605A47">
      <w:pPr>
        <w:widowControl/>
        <w:autoSpaceDE/>
        <w:autoSpaceDN/>
        <w:jc w:val="both"/>
        <w:rPr>
          <w:sz w:val="24"/>
          <w:lang w:val="es-ES"/>
        </w:rPr>
      </w:pPr>
    </w:p>
    <w:p w14:paraId="6A6D7B83" w14:textId="0A810A05" w:rsidR="00605A47" w:rsidRPr="00605A47" w:rsidRDefault="00605A47" w:rsidP="00605A47">
      <w:pPr>
        <w:widowControl/>
        <w:autoSpaceDE/>
        <w:autoSpaceDN/>
        <w:ind w:left="900" w:hanging="900"/>
        <w:jc w:val="both"/>
        <w:rPr>
          <w:rFonts w:ascii="Arial" w:hAnsi="Arial" w:cs="Arial"/>
          <w:sz w:val="22"/>
          <w:szCs w:val="22"/>
          <w:lang w:val="es-ES"/>
        </w:rPr>
      </w:pPr>
      <w:r w:rsidRPr="00605A47">
        <w:rPr>
          <w:rFonts w:ascii="Arial" w:hAnsi="Arial" w:cs="Arial"/>
          <w:sz w:val="22"/>
          <w:szCs w:val="22"/>
          <w:lang w:val="es-ES"/>
        </w:rPr>
        <w:t>14.AA</w:t>
      </w:r>
      <w:r w:rsidRPr="00605A47">
        <w:rPr>
          <w:sz w:val="22"/>
          <w:szCs w:val="22"/>
          <w:lang w:val="es-ES"/>
        </w:rPr>
        <w:t xml:space="preserve"> </w:t>
      </w:r>
      <w:r w:rsidRPr="00605A47">
        <w:rPr>
          <w:sz w:val="22"/>
          <w:szCs w:val="22"/>
          <w:lang w:val="es-ES"/>
        </w:rPr>
        <w:tab/>
      </w:r>
      <w:r w:rsidRPr="00605A47">
        <w:rPr>
          <w:rFonts w:ascii="Arial" w:hAnsi="Arial" w:cs="Arial"/>
          <w:sz w:val="22"/>
          <w:szCs w:val="22"/>
          <w:lang w:val="es-ES"/>
        </w:rPr>
        <w:t xml:space="preserve">Se solicita a las Partes que tomen nota de los resultados de </w:t>
      </w:r>
      <w:r w:rsidR="00636C16">
        <w:rPr>
          <w:rFonts w:ascii="Arial" w:hAnsi="Arial" w:cs="Arial"/>
          <w:sz w:val="22"/>
          <w:szCs w:val="22"/>
          <w:lang w:val="es-ES"/>
        </w:rPr>
        <w:t xml:space="preserve">la </w:t>
      </w:r>
      <w:r w:rsidRPr="00605A47">
        <w:rPr>
          <w:rFonts w:ascii="Arial" w:hAnsi="Arial" w:cs="Arial"/>
          <w:sz w:val="22"/>
          <w:szCs w:val="22"/>
          <w:lang w:val="es-ES"/>
        </w:rPr>
        <w:t>IPBES, y consideren su relevancia para la CMS y la manera de reflejar dichos resultados en sus medidas de conservación a nivel nacional.</w:t>
      </w:r>
    </w:p>
    <w:p w14:paraId="05285212" w14:textId="77777777" w:rsidR="00605A47" w:rsidRPr="00605A47" w:rsidRDefault="00605A47" w:rsidP="00605A47">
      <w:pPr>
        <w:widowControl/>
        <w:autoSpaceDE/>
        <w:autoSpaceDN/>
        <w:ind w:left="1080" w:hanging="360"/>
        <w:jc w:val="both"/>
        <w:rPr>
          <w:rFonts w:cs="Arial"/>
          <w:sz w:val="24"/>
          <w:lang w:val="es-ES"/>
        </w:rPr>
      </w:pPr>
    </w:p>
    <w:p w14:paraId="76E12B37" w14:textId="77777777" w:rsidR="00605A47" w:rsidRPr="00605A47" w:rsidRDefault="00605A47" w:rsidP="00605A47">
      <w:pPr>
        <w:widowControl/>
        <w:autoSpaceDE/>
        <w:autoSpaceDN/>
        <w:jc w:val="both"/>
        <w:rPr>
          <w:rFonts w:ascii="Arial" w:hAnsi="Arial" w:cs="Arial"/>
          <w:b/>
          <w:bCs/>
          <w:i/>
          <w:iCs/>
          <w:sz w:val="22"/>
          <w:szCs w:val="22"/>
          <w:lang w:val="es-ES"/>
        </w:rPr>
      </w:pPr>
      <w:r w:rsidRPr="00605A47">
        <w:rPr>
          <w:rFonts w:ascii="Arial" w:hAnsi="Arial" w:cs="Arial"/>
          <w:b/>
          <w:bCs/>
          <w:i/>
          <w:iCs/>
          <w:sz w:val="22"/>
          <w:szCs w:val="22"/>
          <w:lang w:val="es-ES"/>
        </w:rPr>
        <w:t>Dirigido al Consejo Científico</w:t>
      </w:r>
    </w:p>
    <w:p w14:paraId="3743E367" w14:textId="77777777" w:rsidR="00605A47" w:rsidRPr="00605A47" w:rsidRDefault="00605A47" w:rsidP="00605A47">
      <w:pPr>
        <w:widowControl/>
        <w:autoSpaceDE/>
        <w:autoSpaceDN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4277BB29" w14:textId="28739409" w:rsidR="00605A47" w:rsidRDefault="00605A47" w:rsidP="007B6CD8">
      <w:pPr>
        <w:widowControl/>
        <w:autoSpaceDE/>
        <w:autoSpaceDN/>
        <w:ind w:left="900" w:hanging="900"/>
        <w:jc w:val="both"/>
        <w:textAlignment w:val="auto"/>
        <w:rPr>
          <w:rFonts w:ascii="Arial" w:hAnsi="Arial"/>
          <w:sz w:val="22"/>
          <w:szCs w:val="22"/>
          <w:lang w:val="es-ES"/>
        </w:rPr>
      </w:pPr>
      <w:r w:rsidRPr="00605A47">
        <w:rPr>
          <w:rFonts w:ascii="Arial" w:eastAsiaTheme="minorHAnsi" w:hAnsi="Arial" w:cs="Arial"/>
          <w:sz w:val="22"/>
          <w:szCs w:val="22"/>
          <w:lang w:val="es-ES"/>
        </w:rPr>
        <w:t>14.BB</w:t>
      </w:r>
      <w:r w:rsidRPr="00605A47">
        <w:rPr>
          <w:rFonts w:ascii="Arial" w:eastAsiaTheme="minorHAnsi" w:hAnsi="Arial" w:cs="Arial"/>
          <w:sz w:val="22"/>
          <w:szCs w:val="22"/>
          <w:lang w:val="es-ES"/>
        </w:rPr>
        <w:tab/>
      </w:r>
      <w:r w:rsidRPr="00605A47">
        <w:rPr>
          <w:rFonts w:ascii="Arial" w:hAnsi="Arial"/>
          <w:sz w:val="22"/>
          <w:szCs w:val="22"/>
          <w:lang w:val="es-ES"/>
        </w:rPr>
        <w:t xml:space="preserve">Se solicita al Consejo Científico que, sujeto a la disponibilidad de recursos participe activamente en los procesos de estudio </w:t>
      </w:r>
      <w:r w:rsidR="00D121F1">
        <w:rPr>
          <w:rFonts w:ascii="Arial" w:hAnsi="Arial"/>
          <w:sz w:val="22"/>
          <w:szCs w:val="22"/>
          <w:lang w:val="es-ES"/>
        </w:rPr>
        <w:t xml:space="preserve">y revisión </w:t>
      </w:r>
      <w:r w:rsidRPr="00605A47">
        <w:rPr>
          <w:rFonts w:ascii="Arial" w:hAnsi="Arial"/>
          <w:sz w:val="22"/>
          <w:szCs w:val="22"/>
          <w:lang w:val="es-ES"/>
        </w:rPr>
        <w:t xml:space="preserve">pertinentes de las evaluaciones de la IPBES que se acordaron en la Sesión Plenaria de la IPBES </w:t>
      </w:r>
      <w:r w:rsidR="00D121F1">
        <w:rPr>
          <w:rFonts w:ascii="Arial" w:hAnsi="Arial"/>
          <w:sz w:val="22"/>
          <w:szCs w:val="22"/>
          <w:lang w:val="es-ES"/>
        </w:rPr>
        <w:t xml:space="preserve">en su 10ª sesión, </w:t>
      </w:r>
      <w:r w:rsidRPr="00605A47">
        <w:rPr>
          <w:rFonts w:ascii="Arial" w:hAnsi="Arial"/>
          <w:sz w:val="22"/>
          <w:szCs w:val="22"/>
          <w:lang w:val="es-ES"/>
        </w:rPr>
        <w:t xml:space="preserve">incluida la evaluación de la </w:t>
      </w:r>
      <w:r w:rsidR="00D121F1" w:rsidRPr="00D121F1">
        <w:rPr>
          <w:rFonts w:ascii="Arial" w:hAnsi="Arial"/>
          <w:sz w:val="22"/>
          <w:szCs w:val="22"/>
          <w:lang w:val="es-ES"/>
        </w:rPr>
        <w:t xml:space="preserve">planificación espacial integrada que incluya la biodiversidad y la conectividad ecológica </w:t>
      </w:r>
      <w:r w:rsidRPr="00605A47">
        <w:rPr>
          <w:rFonts w:ascii="Arial" w:hAnsi="Arial"/>
          <w:sz w:val="22"/>
          <w:szCs w:val="22"/>
          <w:lang w:val="es-ES"/>
        </w:rPr>
        <w:t>y una segunda evaluación mundial de la biodiversidad y los servicios ecosistémicos, con vistas a garantizar a que se integren los elementos prioritarios para la CMS.</w:t>
      </w:r>
    </w:p>
    <w:p w14:paraId="0AD7E0FD" w14:textId="77777777" w:rsidR="00D121F1" w:rsidRDefault="00D121F1" w:rsidP="007B6CD8">
      <w:pPr>
        <w:widowControl/>
        <w:autoSpaceDE/>
        <w:autoSpaceDN/>
        <w:ind w:left="900" w:hanging="900"/>
        <w:jc w:val="both"/>
        <w:textAlignment w:val="auto"/>
        <w:rPr>
          <w:rFonts w:ascii="Arial" w:hAnsi="Arial"/>
          <w:sz w:val="22"/>
          <w:szCs w:val="22"/>
          <w:lang w:val="es-ES"/>
        </w:rPr>
      </w:pPr>
    </w:p>
    <w:p w14:paraId="18410865" w14:textId="77777777" w:rsidR="00D121F1" w:rsidRPr="00D121F1" w:rsidRDefault="00D121F1" w:rsidP="007B6CD8">
      <w:pPr>
        <w:ind w:left="900" w:hanging="900"/>
        <w:jc w:val="both"/>
        <w:rPr>
          <w:rFonts w:ascii="Arial" w:hAnsi="Arial"/>
          <w:sz w:val="22"/>
          <w:szCs w:val="22"/>
          <w:lang w:val="es-ES"/>
        </w:rPr>
      </w:pPr>
      <w:r>
        <w:rPr>
          <w:rFonts w:ascii="Arial" w:hAnsi="Arial"/>
          <w:sz w:val="22"/>
          <w:szCs w:val="22"/>
          <w:lang w:val="es-ES"/>
        </w:rPr>
        <w:t>14.CC</w:t>
      </w:r>
      <w:r>
        <w:rPr>
          <w:rFonts w:ascii="Arial" w:hAnsi="Arial"/>
          <w:sz w:val="22"/>
          <w:szCs w:val="22"/>
          <w:lang w:val="es-ES"/>
        </w:rPr>
        <w:tab/>
      </w:r>
      <w:r w:rsidRPr="00D121F1">
        <w:rPr>
          <w:rFonts w:ascii="Arial" w:hAnsi="Arial"/>
          <w:sz w:val="22"/>
          <w:szCs w:val="22"/>
          <w:lang w:val="es-ES"/>
        </w:rPr>
        <w:t>Se solicita al Consejo Científico que, con sujeción a la disponibilidad de recursos, examine las conclusiones de los resultados recientes y futuros de la IPBES, incluida la evaluación del uso sostenible de las especies silvestres, la evaluación de los diversos valores y la valoración de la naturaleza, la evaluación de las especies exóticas invasoras y su control, el informe del taller copatrocinado por la IPBES y el IPCC sobre la diversidad biológica y el cambio climático, la evaluación de las interrelaciones entre la diversidad biológica, el agua, los alimentos y la salud, la evaluación de las causas subyacentes de la pérdida de biodiversidad y los factores determinantes del cambio transformador y las opciones para lograr la Visión 2050 para la Biodiversidad, la evaluación del impacto y la dependencia de las empresas en la biodiversidad y las contribuciones de la naturaleza a las personas, y la evaluación sobre el seguimiento de la biodiversidad y las contribuciones de la naturaleza a las personas, y preparar recomendaciones relativas a la aplicación del Convenio para su consideración por la Conferencia de las Partes en su 15ª Reunión.</w:t>
      </w:r>
    </w:p>
    <w:p w14:paraId="05B0F95D" w14:textId="11EBC6C9" w:rsidR="00D121F1" w:rsidRPr="00605A47" w:rsidRDefault="00D121F1" w:rsidP="007B6CD8">
      <w:pPr>
        <w:widowControl/>
        <w:autoSpaceDE/>
        <w:autoSpaceDN/>
        <w:ind w:left="900" w:hanging="900"/>
        <w:jc w:val="both"/>
        <w:textAlignment w:val="auto"/>
        <w:rPr>
          <w:rFonts w:ascii="Arial" w:hAnsi="Arial"/>
          <w:sz w:val="22"/>
          <w:szCs w:val="22"/>
          <w:lang w:val="es-ES"/>
        </w:rPr>
      </w:pPr>
    </w:p>
    <w:p w14:paraId="5F551A21" w14:textId="77777777" w:rsidR="00605A47" w:rsidRPr="00605A47" w:rsidRDefault="00605A47" w:rsidP="00605A47">
      <w:pPr>
        <w:widowControl/>
        <w:autoSpaceDE/>
        <w:autoSpaceDN/>
        <w:jc w:val="both"/>
        <w:rPr>
          <w:rFonts w:ascii="Arial" w:hAnsi="Arial"/>
          <w:b/>
          <w:bCs/>
          <w:i/>
          <w:iCs/>
          <w:sz w:val="22"/>
          <w:szCs w:val="22"/>
          <w:lang w:val="es-ES"/>
        </w:rPr>
      </w:pPr>
      <w:r w:rsidRPr="00605A47">
        <w:rPr>
          <w:rFonts w:ascii="Arial" w:hAnsi="Arial"/>
          <w:b/>
          <w:bCs/>
          <w:i/>
          <w:iCs/>
          <w:sz w:val="22"/>
          <w:szCs w:val="22"/>
          <w:lang w:val="es-ES"/>
        </w:rPr>
        <w:t>Dirigido a la Secretaría</w:t>
      </w:r>
    </w:p>
    <w:p w14:paraId="5ED83F19" w14:textId="77777777" w:rsidR="00605A47" w:rsidRPr="00605A47" w:rsidRDefault="00605A47" w:rsidP="00605A47">
      <w:pPr>
        <w:widowControl/>
        <w:autoSpaceDE/>
        <w:autoSpaceDN/>
        <w:jc w:val="both"/>
        <w:rPr>
          <w:rFonts w:ascii="Arial" w:hAnsi="Arial"/>
          <w:b/>
          <w:bCs/>
          <w:i/>
          <w:iCs/>
          <w:sz w:val="22"/>
          <w:szCs w:val="22"/>
          <w:lang w:val="es-ES"/>
        </w:rPr>
      </w:pPr>
    </w:p>
    <w:p w14:paraId="28F99D7E" w14:textId="166857BA" w:rsidR="00605A47" w:rsidRPr="00605A47" w:rsidRDefault="00605A47" w:rsidP="00742B76">
      <w:pPr>
        <w:widowControl/>
        <w:autoSpaceDE/>
        <w:autoSpaceDN/>
        <w:ind w:left="900" w:hanging="900"/>
        <w:jc w:val="both"/>
        <w:rPr>
          <w:rFonts w:ascii="Arial" w:hAnsi="Arial"/>
          <w:sz w:val="22"/>
          <w:szCs w:val="22"/>
          <w:lang w:val="es-ES"/>
        </w:rPr>
      </w:pPr>
      <w:r w:rsidRPr="00605A47">
        <w:rPr>
          <w:rFonts w:ascii="Arial" w:hAnsi="Arial" w:cs="Arial"/>
          <w:sz w:val="22"/>
          <w:szCs w:val="22"/>
          <w:lang w:val="es-ES"/>
        </w:rPr>
        <w:t>14.</w:t>
      </w:r>
      <w:r w:rsidR="00CD2DAA">
        <w:rPr>
          <w:rFonts w:ascii="Arial" w:hAnsi="Arial" w:cs="Arial"/>
          <w:sz w:val="22"/>
          <w:szCs w:val="22"/>
          <w:lang w:val="es-ES"/>
        </w:rPr>
        <w:t>DD</w:t>
      </w:r>
      <w:r w:rsidRPr="00605A47">
        <w:rPr>
          <w:rFonts w:ascii="Arial" w:hAnsi="Arial" w:cs="Arial"/>
          <w:sz w:val="24"/>
          <w:lang w:val="es-ES"/>
        </w:rPr>
        <w:tab/>
      </w:r>
      <w:r w:rsidRPr="00605A47">
        <w:rPr>
          <w:rFonts w:ascii="Arial" w:hAnsi="Arial"/>
          <w:sz w:val="22"/>
          <w:szCs w:val="22"/>
          <w:lang w:val="es-ES"/>
        </w:rPr>
        <w:t>Se solicita a la Secretaría que:</w:t>
      </w:r>
    </w:p>
    <w:p w14:paraId="0B1BA479" w14:textId="77777777" w:rsidR="00605A47" w:rsidRPr="00605A47" w:rsidRDefault="00605A47" w:rsidP="00742B76">
      <w:pPr>
        <w:widowControl/>
        <w:autoSpaceDE/>
        <w:autoSpaceDN/>
        <w:ind w:left="835" w:hanging="835"/>
        <w:jc w:val="both"/>
        <w:rPr>
          <w:rFonts w:ascii="Arial" w:hAnsi="Arial"/>
          <w:sz w:val="22"/>
          <w:szCs w:val="22"/>
          <w:lang w:val="es-ES"/>
        </w:rPr>
      </w:pPr>
    </w:p>
    <w:p w14:paraId="04ED620E" w14:textId="788D70CA" w:rsidR="00605A47" w:rsidRDefault="00605A47" w:rsidP="00742B76">
      <w:pPr>
        <w:widowControl/>
        <w:numPr>
          <w:ilvl w:val="0"/>
          <w:numId w:val="4"/>
        </w:numPr>
        <w:autoSpaceDE/>
        <w:autoSpaceDN/>
        <w:ind w:left="1454" w:hanging="547"/>
        <w:jc w:val="both"/>
        <w:textAlignment w:val="auto"/>
        <w:rPr>
          <w:rFonts w:ascii="Arial" w:hAnsi="Arial"/>
          <w:sz w:val="22"/>
          <w:szCs w:val="22"/>
          <w:lang w:val="es-ES"/>
        </w:rPr>
      </w:pPr>
      <w:r w:rsidRPr="00D121F1">
        <w:rPr>
          <w:rFonts w:ascii="Arial" w:hAnsi="Arial"/>
          <w:sz w:val="22"/>
          <w:szCs w:val="22"/>
          <w:lang w:val="es-ES"/>
        </w:rPr>
        <w:t>apoye al Consejo Científico para participar en los estudios pertinentes y otros procesos de las nuevas evaluaciones de la IPBES que se acordaron en la 10ª Sesión Plenaria de la IPBES</w:t>
      </w:r>
      <w:r w:rsidRPr="00D121F1">
        <w:rPr>
          <w:sz w:val="24"/>
          <w:lang w:val="es-ES"/>
        </w:rPr>
        <w:t xml:space="preserve"> </w:t>
      </w:r>
      <w:r w:rsidRPr="00D121F1">
        <w:rPr>
          <w:rFonts w:ascii="Arial" w:hAnsi="Arial"/>
          <w:sz w:val="22"/>
          <w:szCs w:val="22"/>
          <w:lang w:val="es-ES"/>
        </w:rPr>
        <w:t xml:space="preserve">incluida la </w:t>
      </w:r>
      <w:r w:rsidR="00CD2DAA" w:rsidRPr="00605A47">
        <w:rPr>
          <w:rFonts w:ascii="Arial" w:hAnsi="Arial"/>
          <w:sz w:val="22"/>
          <w:szCs w:val="22"/>
          <w:lang w:val="es-ES"/>
        </w:rPr>
        <w:t xml:space="preserve">evaluación de la </w:t>
      </w:r>
      <w:r w:rsidR="00CD2DAA" w:rsidRPr="00D121F1">
        <w:rPr>
          <w:rFonts w:ascii="Arial" w:hAnsi="Arial"/>
          <w:sz w:val="22"/>
          <w:szCs w:val="22"/>
          <w:lang w:val="es-ES"/>
        </w:rPr>
        <w:t xml:space="preserve">planificación espacial integrada que incluya la biodiversidad y la conectividad ecológica </w:t>
      </w:r>
      <w:r w:rsidRPr="00D121F1">
        <w:rPr>
          <w:rFonts w:ascii="Arial" w:hAnsi="Arial"/>
          <w:sz w:val="22"/>
          <w:szCs w:val="22"/>
          <w:lang w:val="es-ES"/>
        </w:rPr>
        <w:t>y una segunda evaluación mundial de la biodiversidad y los servicios ecosistémicos;</w:t>
      </w:r>
    </w:p>
    <w:p w14:paraId="6B5F0FE0" w14:textId="77777777" w:rsidR="00742B76" w:rsidRPr="00D121F1" w:rsidRDefault="00742B76" w:rsidP="00742B76">
      <w:pPr>
        <w:widowControl/>
        <w:autoSpaceDE/>
        <w:autoSpaceDN/>
        <w:ind w:left="1454"/>
        <w:jc w:val="both"/>
        <w:textAlignment w:val="auto"/>
        <w:rPr>
          <w:rFonts w:ascii="Arial" w:hAnsi="Arial"/>
          <w:sz w:val="22"/>
          <w:szCs w:val="22"/>
          <w:lang w:val="es-ES"/>
        </w:rPr>
      </w:pPr>
    </w:p>
    <w:p w14:paraId="5CB21493" w14:textId="16C6FE9E" w:rsidR="00605A47" w:rsidRDefault="00605A47" w:rsidP="00742B76">
      <w:pPr>
        <w:widowControl/>
        <w:numPr>
          <w:ilvl w:val="0"/>
          <w:numId w:val="4"/>
        </w:numPr>
        <w:autoSpaceDE/>
        <w:autoSpaceDN/>
        <w:ind w:left="1454" w:hanging="547"/>
        <w:jc w:val="both"/>
        <w:textAlignment w:val="auto"/>
        <w:rPr>
          <w:rFonts w:ascii="Arial" w:hAnsi="Arial"/>
          <w:sz w:val="22"/>
          <w:szCs w:val="22"/>
          <w:lang w:val="es-ES"/>
        </w:rPr>
      </w:pPr>
      <w:r w:rsidRPr="00D121F1">
        <w:rPr>
          <w:rFonts w:ascii="Arial" w:hAnsi="Arial"/>
          <w:sz w:val="22"/>
          <w:szCs w:val="22"/>
          <w:lang w:val="es-ES"/>
        </w:rPr>
        <w:t>se comprometa con la Secretaría de la IPBES a seguir cooperando en cuestiones de interés para las especies migratorias;</w:t>
      </w:r>
    </w:p>
    <w:p w14:paraId="198094FD" w14:textId="77777777" w:rsidR="00742B76" w:rsidRPr="00D121F1" w:rsidRDefault="00742B76" w:rsidP="00742B76">
      <w:pPr>
        <w:widowControl/>
        <w:autoSpaceDE/>
        <w:autoSpaceDN/>
        <w:jc w:val="both"/>
        <w:textAlignment w:val="auto"/>
        <w:rPr>
          <w:rFonts w:ascii="Arial" w:hAnsi="Arial"/>
          <w:sz w:val="22"/>
          <w:szCs w:val="22"/>
          <w:lang w:val="es-ES"/>
        </w:rPr>
      </w:pPr>
    </w:p>
    <w:p w14:paraId="252D3654" w14:textId="21542366" w:rsidR="00227282" w:rsidRPr="007B6CD8" w:rsidRDefault="00605A47" w:rsidP="00742B76">
      <w:pPr>
        <w:widowControl/>
        <w:numPr>
          <w:ilvl w:val="0"/>
          <w:numId w:val="4"/>
        </w:numPr>
        <w:autoSpaceDE/>
        <w:autoSpaceDN/>
        <w:ind w:left="1454" w:hanging="547"/>
        <w:jc w:val="both"/>
        <w:textAlignment w:val="auto"/>
        <w:rPr>
          <w:rFonts w:ascii="Arial" w:hAnsi="Arial" w:cs="Arial"/>
          <w:lang w:val="es-ES"/>
        </w:rPr>
      </w:pPr>
      <w:r w:rsidRPr="007B6CD8">
        <w:rPr>
          <w:rFonts w:ascii="Arial" w:hAnsi="Arial"/>
          <w:sz w:val="22"/>
          <w:szCs w:val="22"/>
          <w:lang w:val="es-ES"/>
        </w:rPr>
        <w:t>informe al Comité Permanente en su 56ª y 57ª reuniones y a la Conferencia de las Partes en su 15</w:t>
      </w:r>
      <w:r w:rsidRPr="007B6CD8">
        <w:rPr>
          <w:rFonts w:ascii="Arial" w:hAnsi="Arial"/>
          <w:sz w:val="22"/>
          <w:szCs w:val="22"/>
          <w:vertAlign w:val="superscript"/>
          <w:lang w:val="es-ES"/>
        </w:rPr>
        <w:t>a</w:t>
      </w:r>
      <w:r w:rsidRPr="007B6CD8">
        <w:rPr>
          <w:rFonts w:ascii="Arial" w:hAnsi="Arial"/>
          <w:sz w:val="22"/>
          <w:szCs w:val="22"/>
          <w:lang w:val="es-ES"/>
        </w:rPr>
        <w:t xml:space="preserve"> Reunión sobre el progreso en la aplicación de esta Decisión.</w:t>
      </w:r>
    </w:p>
    <w:sectPr w:rsidR="00227282" w:rsidRPr="007B6CD8" w:rsidSect="00C633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452A4" w14:textId="77777777" w:rsidR="00C1259D" w:rsidRDefault="00C1259D">
      <w:r>
        <w:separator/>
      </w:r>
    </w:p>
  </w:endnote>
  <w:endnote w:type="continuationSeparator" w:id="0">
    <w:p w14:paraId="60A99BAE" w14:textId="77777777" w:rsidR="00C1259D" w:rsidRDefault="00C1259D">
      <w:r>
        <w:continuationSeparator/>
      </w:r>
    </w:p>
  </w:endnote>
  <w:endnote w:type="continuationNotice" w:id="1">
    <w:p w14:paraId="013CAD6D" w14:textId="77777777" w:rsidR="00C1259D" w:rsidRDefault="00C125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4938B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3A3BC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BB34F" w14:textId="77777777" w:rsidR="00742B76" w:rsidRDefault="00742B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F8AB8" w14:textId="77777777" w:rsidR="00C1259D" w:rsidRDefault="00C1259D">
      <w:r>
        <w:rPr>
          <w:color w:val="000000"/>
        </w:rPr>
        <w:separator/>
      </w:r>
    </w:p>
  </w:footnote>
  <w:footnote w:type="continuationSeparator" w:id="0">
    <w:p w14:paraId="14D39C03" w14:textId="77777777" w:rsidR="00C1259D" w:rsidRDefault="00C1259D">
      <w:r>
        <w:continuationSeparator/>
      </w:r>
    </w:p>
  </w:footnote>
  <w:footnote w:type="continuationNotice" w:id="1">
    <w:p w14:paraId="5A1B5F24" w14:textId="77777777" w:rsidR="00C1259D" w:rsidRDefault="00C125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7A60C" w14:textId="6BCD4040" w:rsidR="0041439A" w:rsidRPr="00C633C4" w:rsidRDefault="005D43E4" w:rsidP="00AA138B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rPr>
        <w:rFonts w:ascii="Arial" w:hAnsi="Arial" w:cs="Arial"/>
        <w:i/>
        <w:sz w:val="18"/>
        <w:szCs w:val="18"/>
        <w:lang w:val="en-GB"/>
      </w:rPr>
    </w:pPr>
    <w:r w:rsidRPr="00C633C4">
      <w:rPr>
        <w:rFonts w:ascii="Arial" w:hAnsi="Arial" w:cs="Arial"/>
        <w:i/>
        <w:sz w:val="18"/>
        <w:szCs w:val="18"/>
        <w:lang w:val="en-GB"/>
      </w:rPr>
      <w:t>UNEP/CMS/COP1</w:t>
    </w:r>
    <w:r w:rsidR="00227282" w:rsidRPr="00C633C4">
      <w:rPr>
        <w:rFonts w:ascii="Arial" w:hAnsi="Arial" w:cs="Arial"/>
        <w:i/>
        <w:sz w:val="18"/>
        <w:szCs w:val="18"/>
        <w:lang w:val="en-GB"/>
      </w:rPr>
      <w:t>4</w:t>
    </w:r>
    <w:r w:rsidRPr="00C633C4">
      <w:rPr>
        <w:rFonts w:ascii="Arial" w:hAnsi="Arial" w:cs="Arial"/>
        <w:i/>
        <w:sz w:val="18"/>
        <w:szCs w:val="18"/>
        <w:lang w:val="en-GB"/>
      </w:rPr>
      <w:t>/CRP</w:t>
    </w:r>
    <w:r w:rsidR="004312D1" w:rsidRPr="00C633C4">
      <w:rPr>
        <w:rFonts w:ascii="Arial" w:hAnsi="Arial" w:cs="Arial"/>
        <w:i/>
        <w:sz w:val="18"/>
        <w:szCs w:val="18"/>
        <w:lang w:val="en-GB"/>
      </w:rPr>
      <w:t>18.</w:t>
    </w:r>
    <w:r w:rsidR="0054317B" w:rsidRPr="00C633C4">
      <w:rPr>
        <w:rFonts w:ascii="Arial" w:hAnsi="Arial" w:cs="Arial"/>
        <w:i/>
        <w:sz w:val="18"/>
        <w:szCs w:val="18"/>
        <w:lang w:val="en-GB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F3F0B" w14:textId="1FC4FA36" w:rsidR="0041439A" w:rsidRPr="00C633C4" w:rsidRDefault="005D43E4" w:rsidP="00227282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 w:cs="Arial"/>
        <w:i/>
        <w:sz w:val="18"/>
        <w:szCs w:val="18"/>
        <w:lang w:val="en-GB"/>
      </w:rPr>
    </w:pPr>
    <w:r w:rsidRPr="00C633C4">
      <w:rPr>
        <w:rFonts w:ascii="Arial" w:hAnsi="Arial" w:cs="Arial"/>
        <w:i/>
        <w:sz w:val="18"/>
        <w:szCs w:val="18"/>
        <w:lang w:val="en-GB"/>
      </w:rPr>
      <w:t>UNEP/CMS/COP1</w:t>
    </w:r>
    <w:r w:rsidR="00227282" w:rsidRPr="00C633C4">
      <w:rPr>
        <w:rFonts w:ascii="Arial" w:hAnsi="Arial" w:cs="Arial"/>
        <w:i/>
        <w:sz w:val="18"/>
        <w:szCs w:val="18"/>
        <w:lang w:val="en-GB"/>
      </w:rPr>
      <w:t>4</w:t>
    </w:r>
    <w:r w:rsidRPr="00C633C4">
      <w:rPr>
        <w:rFonts w:ascii="Arial" w:hAnsi="Arial" w:cs="Arial"/>
        <w:i/>
        <w:sz w:val="18"/>
        <w:szCs w:val="18"/>
        <w:lang w:val="en-GB"/>
      </w:rPr>
      <w:t>/CRP</w:t>
    </w:r>
    <w:r w:rsidR="00605A47" w:rsidRPr="00C633C4">
      <w:rPr>
        <w:rFonts w:ascii="Arial" w:hAnsi="Arial" w:cs="Arial"/>
        <w:i/>
        <w:sz w:val="18"/>
        <w:szCs w:val="18"/>
        <w:lang w:val="en-GB"/>
      </w:rPr>
      <w:t>18</w:t>
    </w:r>
    <w:r w:rsidR="004312D1" w:rsidRPr="00C633C4">
      <w:rPr>
        <w:rFonts w:ascii="Arial" w:hAnsi="Arial" w:cs="Arial"/>
        <w:i/>
        <w:sz w:val="18"/>
        <w:szCs w:val="18"/>
        <w:lang w:val="en-GB"/>
      </w:rPr>
      <w:t>.2</w:t>
    </w:r>
  </w:p>
  <w:p w14:paraId="75025A37" w14:textId="77777777" w:rsidR="0041439A" w:rsidRDefault="004143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A398" w14:textId="3DA175AB" w:rsidR="007A1066" w:rsidRPr="00742B76" w:rsidRDefault="007A1066" w:rsidP="007A1066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firstLine="536"/>
      <w:jc w:val="right"/>
      <w:rPr>
        <w:rFonts w:ascii="Arial" w:hAnsi="Arial" w:cs="Arial"/>
        <w:bCs/>
        <w:i/>
        <w:iCs/>
        <w:sz w:val="18"/>
        <w:szCs w:val="18"/>
        <w:lang w:val="en-GB"/>
      </w:rPr>
    </w:pPr>
    <w:r w:rsidRPr="00742B76">
      <w:rPr>
        <w:rFonts w:ascii="Arial" w:hAnsi="Arial" w:cs="Arial"/>
        <w:bCs/>
        <w:i/>
        <w:iCs/>
        <w:sz w:val="18"/>
        <w:szCs w:val="18"/>
        <w:lang w:val="en-GB"/>
      </w:rPr>
      <w:t>UNEP/CMS/COP1</w:t>
    </w:r>
    <w:r w:rsidR="001125D7" w:rsidRPr="00742B76">
      <w:rPr>
        <w:rFonts w:ascii="Arial" w:hAnsi="Arial" w:cs="Arial"/>
        <w:bCs/>
        <w:i/>
        <w:iCs/>
        <w:sz w:val="18"/>
        <w:szCs w:val="18"/>
        <w:lang w:val="en-GB"/>
      </w:rPr>
      <w:t>4</w:t>
    </w:r>
    <w:r w:rsidRPr="00742B76">
      <w:rPr>
        <w:rFonts w:ascii="Arial" w:hAnsi="Arial" w:cs="Arial"/>
        <w:bCs/>
        <w:i/>
        <w:iCs/>
        <w:sz w:val="18"/>
        <w:szCs w:val="18"/>
        <w:lang w:val="en-GB"/>
      </w:rPr>
      <w:t>/CRP</w:t>
    </w:r>
    <w:r w:rsidR="00306C7F" w:rsidRPr="00742B76">
      <w:rPr>
        <w:rFonts w:ascii="Arial" w:hAnsi="Arial" w:cs="Arial"/>
        <w:bCs/>
        <w:i/>
        <w:iCs/>
        <w:sz w:val="18"/>
        <w:szCs w:val="18"/>
        <w:lang w:val="en-GB"/>
      </w:rPr>
      <w:t>18.2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32E0C"/>
    <w:multiLevelType w:val="hybridMultilevel"/>
    <w:tmpl w:val="895CF89A"/>
    <w:lvl w:ilvl="0" w:tplc="CE06749E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700ACA"/>
    <w:multiLevelType w:val="hybridMultilevel"/>
    <w:tmpl w:val="3564CCCA"/>
    <w:lvl w:ilvl="0" w:tplc="AD5C4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B30392"/>
    <w:multiLevelType w:val="hybridMultilevel"/>
    <w:tmpl w:val="808AA138"/>
    <w:lvl w:ilvl="0" w:tplc="CBC02276">
      <w:start w:val="1"/>
      <w:numFmt w:val="decimal"/>
      <w:pStyle w:val="Firstnumbering"/>
      <w:lvlText w:val="%1."/>
      <w:lvlJc w:val="left"/>
      <w:pPr>
        <w:ind w:left="862" w:hanging="72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122460">
    <w:abstractNumId w:val="2"/>
  </w:num>
  <w:num w:numId="2" w16cid:durableId="1646550247">
    <w:abstractNumId w:val="1"/>
  </w:num>
  <w:num w:numId="3" w16cid:durableId="1319384679">
    <w:abstractNumId w:val="2"/>
    <w:lvlOverride w:ilvl="0">
      <w:startOverride w:val="6"/>
    </w:lvlOverride>
  </w:num>
  <w:num w:numId="4" w16cid:durableId="63185757">
    <w:abstractNumId w:val="0"/>
  </w:num>
  <w:num w:numId="5" w16cid:durableId="694773913">
    <w:abstractNumId w:val="2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B0D60"/>
    <w:rsid w:val="001125D7"/>
    <w:rsid w:val="00150499"/>
    <w:rsid w:val="002243FE"/>
    <w:rsid w:val="00227282"/>
    <w:rsid w:val="00252E5B"/>
    <w:rsid w:val="0025518F"/>
    <w:rsid w:val="00306C7F"/>
    <w:rsid w:val="003F1AD8"/>
    <w:rsid w:val="0041439A"/>
    <w:rsid w:val="0043102F"/>
    <w:rsid w:val="004312D1"/>
    <w:rsid w:val="0054317B"/>
    <w:rsid w:val="005645C4"/>
    <w:rsid w:val="0058757D"/>
    <w:rsid w:val="005D43E4"/>
    <w:rsid w:val="005F0639"/>
    <w:rsid w:val="00605A47"/>
    <w:rsid w:val="00636C16"/>
    <w:rsid w:val="006429E4"/>
    <w:rsid w:val="006E6256"/>
    <w:rsid w:val="00742B76"/>
    <w:rsid w:val="007A1066"/>
    <w:rsid w:val="007B6CD8"/>
    <w:rsid w:val="00AA138B"/>
    <w:rsid w:val="00AB6172"/>
    <w:rsid w:val="00AE4D85"/>
    <w:rsid w:val="00B21E11"/>
    <w:rsid w:val="00BE3364"/>
    <w:rsid w:val="00C1259D"/>
    <w:rsid w:val="00C633C4"/>
    <w:rsid w:val="00CD2DAA"/>
    <w:rsid w:val="00D121F1"/>
    <w:rsid w:val="00D50F95"/>
    <w:rsid w:val="00D82C56"/>
    <w:rsid w:val="00E45B44"/>
    <w:rsid w:val="00E678A5"/>
    <w:rsid w:val="00E829C9"/>
    <w:rsid w:val="00ED41D7"/>
    <w:rsid w:val="00F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DE5BA"/>
  <w15:docId w15:val="{AD42D6AB-2F48-49C8-938C-62CFA7EE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customStyle="1" w:styleId="Firstnumbering">
    <w:name w:val="First numbering"/>
    <w:basedOn w:val="ListParagraph"/>
    <w:link w:val="FirstnumberingChar"/>
    <w:qFormat/>
    <w:rsid w:val="006E6256"/>
    <w:pPr>
      <w:widowControl/>
      <w:numPr>
        <w:numId w:val="1"/>
      </w:numPr>
      <w:suppressAutoHyphens w:val="0"/>
      <w:autoSpaceDE/>
      <w:autoSpaceDN/>
      <w:contextualSpacing w:val="0"/>
      <w:jc w:val="both"/>
      <w:textAlignment w:val="auto"/>
    </w:pPr>
    <w:rPr>
      <w:rFonts w:ascii="Arial" w:eastAsiaTheme="minorHAnsi" w:hAnsi="Arial" w:cstheme="minorBidi"/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6E6256"/>
    <w:pPr>
      <w:ind w:left="720"/>
      <w:contextualSpacing/>
    </w:pPr>
  </w:style>
  <w:style w:type="character" w:customStyle="1" w:styleId="markedcontent">
    <w:name w:val="markedcontent"/>
    <w:basedOn w:val="DefaultParagraphFont"/>
    <w:rsid w:val="006429E4"/>
  </w:style>
  <w:style w:type="character" w:customStyle="1" w:styleId="FirstnumberingChar">
    <w:name w:val="First numbering Char"/>
    <w:basedOn w:val="DefaultParagraphFont"/>
    <w:link w:val="Firstnumbering"/>
    <w:rsid w:val="006429E4"/>
    <w:rPr>
      <w:rFonts w:eastAsiaTheme="minorHAnsi" w:cstheme="minorBid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4" ma:contentTypeDescription="Create a new document." ma:contentTypeScope="" ma:versionID="8370bde3526d8f4f091c6e50b038ed07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19981f3cc8a8926fa36e23e2c1e4629c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KeywordTaxHTField xmlns="c15478a5-0be8-4f5d-8383-b307d5ba8bf6">
      <Terms xmlns="http://schemas.microsoft.com/office/infopath/2007/PartnerControls"/>
    </TaxKeywordTaxHTField>
    <Reviewer xmlns="a7b50396-0b06-45c1-b28e-46f86d566a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DDA596-3C6D-45C1-A911-A2B28B4B2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12C99C-55C4-49D6-988B-F84C4E069327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customXml/itemProps3.xml><?xml version="1.0" encoding="utf-8"?>
<ds:datastoreItem xmlns:ds="http://schemas.openxmlformats.org/officeDocument/2006/customXml" ds:itemID="{380EFE9A-7770-47CD-95C8-BC8150516B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dc:description/>
  <cp:lastModifiedBy>Ximena Victoria Cancino Ordenes</cp:lastModifiedBy>
  <cp:revision>29</cp:revision>
  <cp:lastPrinted>2020-02-03T15:02:00Z</cp:lastPrinted>
  <dcterms:created xsi:type="dcterms:W3CDTF">2020-02-04T13:27:00Z</dcterms:created>
  <dcterms:modified xsi:type="dcterms:W3CDTF">2024-02-15T10:51:00Z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