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AF34" w14:textId="77777777" w:rsidR="00801E1B" w:rsidRPr="00E456DB" w:rsidRDefault="00801E1B" w:rsidP="001A2BB1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E456DB">
        <w:rPr>
          <w:rFonts w:ascii="Arial" w:hAnsi="Arial" w:cs="Arial"/>
          <w:b/>
          <w:bCs/>
          <w:sz w:val="22"/>
          <w:szCs w:val="22"/>
          <w:lang w:val="es-ES_tradnl"/>
        </w:rPr>
        <w:t xml:space="preserve">CONTRIBUCIÓN DE LA CMS </w:t>
      </w:r>
    </w:p>
    <w:p w14:paraId="6E822AB1" w14:textId="1207BBEB" w:rsidR="00801E1B" w:rsidRPr="00E456DB" w:rsidRDefault="00801E1B" w:rsidP="00FF29B5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E456DB">
        <w:rPr>
          <w:rFonts w:ascii="Arial" w:hAnsi="Arial" w:cs="Arial"/>
          <w:b/>
          <w:bCs/>
          <w:sz w:val="22"/>
          <w:szCs w:val="22"/>
          <w:lang w:val="es-ES_tradnl"/>
        </w:rPr>
        <w:t xml:space="preserve">AL </w:t>
      </w:r>
      <w:r w:rsidR="00AC4B9E" w:rsidRPr="00E456DB">
        <w:rPr>
          <w:rFonts w:ascii="Arial" w:hAnsi="Arial" w:cs="Arial"/>
          <w:b/>
          <w:bCs/>
          <w:sz w:val="22"/>
          <w:szCs w:val="22"/>
          <w:lang w:val="es-ES_tradnl"/>
        </w:rPr>
        <w:t>MARCO MUNDIAL DE BIODIVERSIDAD DE KUNMING-MONTREAL</w:t>
      </w:r>
    </w:p>
    <w:p w14:paraId="77BA811D" w14:textId="199205FF" w:rsidR="00D82C56" w:rsidRPr="00E456DB" w:rsidRDefault="005D43E4" w:rsidP="00FF29B5">
      <w:pPr>
        <w:spacing w:after="120"/>
        <w:jc w:val="center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UNEP/CMS/COP1</w:t>
      </w:r>
      <w:r w:rsidR="001125D7" w:rsidRPr="00E456DB">
        <w:rPr>
          <w:rFonts w:ascii="Arial" w:hAnsi="Arial" w:cs="Arial"/>
          <w:sz w:val="22"/>
          <w:szCs w:val="22"/>
          <w:lang w:val="es-ES_tradnl"/>
        </w:rPr>
        <w:t>4</w:t>
      </w:r>
      <w:r w:rsidRPr="00E456DB">
        <w:rPr>
          <w:rFonts w:ascii="Arial" w:hAnsi="Arial" w:cs="Arial"/>
          <w:sz w:val="22"/>
          <w:szCs w:val="22"/>
          <w:lang w:val="es-ES_tradnl"/>
        </w:rPr>
        <w:t>/Doc.</w:t>
      </w:r>
      <w:r w:rsidR="00801E1B" w:rsidRPr="00E456DB">
        <w:rPr>
          <w:rFonts w:ascii="Arial" w:hAnsi="Arial" w:cs="Arial"/>
          <w:sz w:val="22"/>
          <w:szCs w:val="22"/>
          <w:lang w:val="es-ES_tradnl"/>
        </w:rPr>
        <w:t>17</w:t>
      </w:r>
    </w:p>
    <w:p w14:paraId="73A89732" w14:textId="43B950AE" w:rsidR="00D82C56" w:rsidRPr="00E456DB" w:rsidRDefault="005D43E4" w:rsidP="001A2BB1">
      <w:pPr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sz w:val="22"/>
          <w:szCs w:val="22"/>
          <w:lang w:val="es-ES_tradnl"/>
        </w:rPr>
        <w:t>(Prepar</w:t>
      </w:r>
      <w:r w:rsidR="00FD2360" w:rsidRPr="00E456DB">
        <w:rPr>
          <w:rFonts w:ascii="Arial" w:hAnsi="Arial" w:cs="Arial"/>
          <w:i/>
          <w:sz w:val="22"/>
          <w:szCs w:val="22"/>
          <w:lang w:val="es-ES_tradnl"/>
        </w:rPr>
        <w:t xml:space="preserve">ado por </w:t>
      </w:r>
      <w:r w:rsidR="00A03B9F" w:rsidRPr="00E456DB">
        <w:rPr>
          <w:rFonts w:ascii="Arial" w:hAnsi="Arial" w:cs="Arial"/>
          <w:i/>
          <w:sz w:val="22"/>
          <w:szCs w:val="22"/>
          <w:lang w:val="es-ES_tradnl"/>
        </w:rPr>
        <w:t>el Comité Plenario</w:t>
      </w:r>
      <w:r w:rsidRPr="00E456DB">
        <w:rPr>
          <w:rFonts w:ascii="Arial" w:hAnsi="Arial" w:cs="Arial"/>
          <w:i/>
          <w:sz w:val="22"/>
          <w:szCs w:val="22"/>
          <w:lang w:val="es-ES_tradnl"/>
        </w:rPr>
        <w:t>)</w:t>
      </w:r>
    </w:p>
    <w:p w14:paraId="25BD5BFE" w14:textId="77777777" w:rsidR="00D82C56" w:rsidRPr="00E456DB" w:rsidRDefault="00D82C5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6C7ED871" w14:textId="77777777" w:rsidR="00D82C56" w:rsidRPr="00E456DB" w:rsidRDefault="00D82C5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59425798" w14:textId="29BC9C45" w:rsidR="00D82C56" w:rsidRPr="00E456DB" w:rsidRDefault="00FD2360" w:rsidP="001A2BB1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PROYECTO DE RESOLUCIÓN</w:t>
      </w:r>
    </w:p>
    <w:p w14:paraId="61273576" w14:textId="77777777" w:rsidR="00D82C56" w:rsidRPr="00E456DB" w:rsidRDefault="00D82C5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70B95655" w14:textId="77777777" w:rsidR="00FB0BE6" w:rsidRPr="00E456DB" w:rsidRDefault="00FB0BE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59FCFF45" w14:textId="320C5E1B" w:rsidR="0027528E" w:rsidRPr="00E456DB" w:rsidRDefault="0027528E" w:rsidP="001A2BB1">
      <w:pPr>
        <w:widowControl/>
        <w:autoSpaceDE/>
        <w:autoSpaceDN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E456DB">
        <w:rPr>
          <w:rFonts w:ascii="Arial" w:hAnsi="Arial" w:cs="Arial"/>
          <w:b/>
          <w:sz w:val="22"/>
          <w:szCs w:val="22"/>
          <w:lang w:val="es-ES_tradnl"/>
        </w:rPr>
        <w:t>PARTICIPACIÓN DE LA CMS EN LOS PROCESOS DE</w:t>
      </w:r>
      <w:r w:rsidR="001F3C01" w:rsidRPr="00E456DB">
        <w:rPr>
          <w:rFonts w:ascii="Arial" w:hAnsi="Arial" w:cs="Arial"/>
          <w:b/>
          <w:sz w:val="22"/>
          <w:szCs w:val="22"/>
          <w:lang w:val="es-ES_tradnl"/>
        </w:rPr>
        <w:t xml:space="preserve">L </w:t>
      </w:r>
      <w:r w:rsidRPr="00E456DB">
        <w:rPr>
          <w:rFonts w:ascii="Arial" w:hAnsi="Arial" w:cs="Arial"/>
          <w:b/>
          <w:sz w:val="22"/>
          <w:szCs w:val="22"/>
          <w:lang w:val="es-ES_tradnl"/>
        </w:rPr>
        <w:t>CDB, INCLUIDO EL MARCO MUNDIAL PARA LA BIODIVERSIDAD</w:t>
      </w:r>
    </w:p>
    <w:p w14:paraId="59D9D541" w14:textId="77777777" w:rsidR="0027528E" w:rsidRPr="00E456DB" w:rsidRDefault="0027528E" w:rsidP="001A2BB1">
      <w:pPr>
        <w:widowControl/>
        <w:autoSpaceDE/>
        <w:autoSpaceDN/>
        <w:jc w:val="center"/>
        <w:rPr>
          <w:rFonts w:ascii="Arial" w:hAnsi="Arial" w:cs="Arial"/>
          <w:b/>
          <w:bCs/>
          <w:sz w:val="22"/>
          <w:szCs w:val="22"/>
          <w:highlight w:val="yellow"/>
          <w:lang w:val="es-ES_tradnl"/>
        </w:rPr>
      </w:pPr>
    </w:p>
    <w:p w14:paraId="4277C909" w14:textId="77777777" w:rsidR="00FB0BE6" w:rsidRPr="00E456DB" w:rsidRDefault="00FB0BE6" w:rsidP="001A2BB1">
      <w:pPr>
        <w:widowControl/>
        <w:autoSpaceDE/>
        <w:autoSpaceDN/>
        <w:jc w:val="center"/>
        <w:rPr>
          <w:rFonts w:ascii="Arial" w:hAnsi="Arial" w:cs="Arial"/>
          <w:b/>
          <w:bCs/>
          <w:sz w:val="22"/>
          <w:szCs w:val="22"/>
          <w:highlight w:val="yellow"/>
          <w:lang w:val="es-ES_tradnl"/>
        </w:rPr>
      </w:pPr>
    </w:p>
    <w:p w14:paraId="14D6FAA1" w14:textId="6BC77C51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sz w:val="22"/>
          <w:szCs w:val="22"/>
          <w:lang w:val="es-ES_tradnl"/>
        </w:rPr>
        <w:t xml:space="preserve">Recordando </w:t>
      </w:r>
      <w:r w:rsidRPr="00E456DB">
        <w:rPr>
          <w:rFonts w:ascii="Arial" w:hAnsi="Arial" w:cs="Arial"/>
          <w:iCs/>
          <w:sz w:val="22"/>
          <w:szCs w:val="22"/>
          <w:lang w:val="es-ES_tradnl"/>
        </w:rPr>
        <w:t>la Resoluci</w:t>
      </w:r>
      <w:r w:rsidR="002D4DA0" w:rsidRPr="00E456DB">
        <w:rPr>
          <w:rFonts w:ascii="Arial" w:hAnsi="Arial" w:cs="Arial"/>
          <w:iCs/>
          <w:sz w:val="22"/>
          <w:szCs w:val="22"/>
          <w:lang w:val="es-ES_tradnl"/>
        </w:rPr>
        <w:t xml:space="preserve">ón </w:t>
      </w:r>
      <w:r w:rsidRPr="00E456DB">
        <w:rPr>
          <w:rFonts w:ascii="Arial" w:hAnsi="Arial" w:cs="Arial"/>
          <w:sz w:val="22"/>
          <w:szCs w:val="22"/>
          <w:lang w:val="es-ES_tradnl"/>
        </w:rPr>
        <w:t>8.18 (Rev. COP12)</w:t>
      </w:r>
      <w:r w:rsidR="00AC4B9E" w:rsidRPr="00E456DB">
        <w:rPr>
          <w:rFonts w:ascii="Arial" w:hAnsi="Arial" w:cs="Arial"/>
          <w:sz w:val="22"/>
          <w:szCs w:val="22"/>
          <w:lang w:val="es-ES_tradnl"/>
        </w:rPr>
        <w:t>,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Integración de las especies migratorias en </w:t>
      </w:r>
      <w:r w:rsidR="00811601" w:rsidRPr="00E456DB">
        <w:rPr>
          <w:rFonts w:ascii="Arial" w:hAnsi="Arial" w:cs="Arial"/>
          <w:i/>
          <w:iCs/>
          <w:sz w:val="22"/>
          <w:szCs w:val="22"/>
          <w:lang w:val="es-ES_tradnl"/>
        </w:rPr>
        <w:t>los planes nacionales estratégicos y de actuación para la biodiversidad y en los actuales y futuros programas de trabajo amparados por la Convención sobre la Biodiversidad</w:t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; </w:t>
      </w:r>
      <w:r w:rsidR="00811601" w:rsidRPr="00E456DB">
        <w:rPr>
          <w:rFonts w:ascii="Arial" w:hAnsi="Arial" w:cs="Arial"/>
          <w:sz w:val="22"/>
          <w:szCs w:val="22"/>
          <w:lang w:val="es-ES_tradnl"/>
        </w:rPr>
        <w:t xml:space="preserve">la </w:t>
      </w:r>
      <w:r w:rsidRPr="00E456DB">
        <w:rPr>
          <w:rFonts w:ascii="Arial" w:hAnsi="Arial" w:cs="Arial"/>
          <w:sz w:val="22"/>
          <w:szCs w:val="22"/>
          <w:lang w:val="es-ES_tradnl"/>
        </w:rPr>
        <w:t>Resolución 10.18 (Rev.COP12)</w:t>
      </w:r>
      <w:r w:rsidR="00F94C2F" w:rsidRPr="00E456DB">
        <w:rPr>
          <w:rFonts w:ascii="Arial" w:hAnsi="Arial" w:cs="Arial"/>
          <w:sz w:val="22"/>
          <w:szCs w:val="22"/>
          <w:lang w:val="es-ES_tradnl"/>
        </w:rPr>
        <w:t>,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11601" w:rsidRPr="00E456DB">
        <w:rPr>
          <w:rFonts w:ascii="Arial" w:hAnsi="Arial" w:cs="Arial"/>
          <w:sz w:val="22"/>
          <w:szCs w:val="22"/>
          <w:lang w:val="es-ES_tradnl"/>
        </w:rPr>
        <w:t xml:space="preserve">Directrices para </w:t>
      </w:r>
      <w:r w:rsidR="00811601" w:rsidRPr="00E456DB">
        <w:rPr>
          <w:rFonts w:ascii="Arial" w:hAnsi="Arial" w:cs="Arial"/>
          <w:i/>
          <w:iCs/>
          <w:sz w:val="22"/>
          <w:szCs w:val="22"/>
          <w:lang w:val="es-ES_tradnl"/>
        </w:rPr>
        <w:t>la integración de las especies migratorias en las estrategias y planes de acción nacionales sobre biodiversidad (EPANB) y otros resultados de la COP10 del CDB</w:t>
      </w:r>
      <w:r w:rsidRPr="00E456DB">
        <w:rPr>
          <w:rFonts w:ascii="Arial" w:hAnsi="Arial" w:cs="Arial"/>
          <w:sz w:val="22"/>
          <w:szCs w:val="22"/>
          <w:lang w:val="es-ES_tradnl"/>
        </w:rPr>
        <w:t>;</w:t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 </w:t>
      </w:r>
      <w:r w:rsidRPr="00E456DB">
        <w:rPr>
          <w:rFonts w:ascii="Arial" w:hAnsi="Arial" w:cs="Arial"/>
          <w:sz w:val="22"/>
          <w:szCs w:val="22"/>
          <w:lang w:val="es-ES_tradnl"/>
        </w:rPr>
        <w:t>y la Resolución 13.1</w:t>
      </w:r>
      <w:r w:rsidR="00F94C2F" w:rsidRPr="00E456DB">
        <w:rPr>
          <w:rFonts w:ascii="Arial" w:hAnsi="Arial" w:cs="Arial"/>
          <w:sz w:val="22"/>
          <w:szCs w:val="22"/>
          <w:lang w:val="es-ES_tradnl"/>
        </w:rPr>
        <w:t>,</w:t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 Declaración de Gandhinagar sobre la CMS y el Marco Mundial para la Diversidad Biológica posterior a 2020</w:t>
      </w:r>
      <w:r w:rsidR="00FB0BE6" w:rsidRPr="00E456DB">
        <w:rPr>
          <w:rFonts w:ascii="Arial" w:hAnsi="Arial" w:cs="Arial"/>
          <w:i/>
          <w:iCs/>
          <w:sz w:val="22"/>
          <w:szCs w:val="22"/>
          <w:lang w:val="es-ES_tradnl"/>
        </w:rPr>
        <w:t>,</w:t>
      </w:r>
    </w:p>
    <w:p w14:paraId="1659A811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</w:p>
    <w:p w14:paraId="089142C9" w14:textId="7D943CD1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Acogiendo con satisfacción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la adopción del </w:t>
      </w:r>
      <w:r w:rsidR="00A03B9F" w:rsidRPr="00E456DB">
        <w:rPr>
          <w:rFonts w:ascii="Arial" w:hAnsi="Arial" w:cs="Arial"/>
          <w:sz w:val="22"/>
          <w:szCs w:val="22"/>
          <w:lang w:val="es-ES_tradnl"/>
        </w:rPr>
        <w:t>Marco Mundial de Biodiversidad de Kunming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noBreakHyphen/>
      </w:r>
      <w:r w:rsidR="00A03B9F" w:rsidRPr="00E456DB">
        <w:rPr>
          <w:rFonts w:ascii="Arial" w:hAnsi="Arial" w:cs="Arial"/>
          <w:sz w:val="22"/>
          <w:szCs w:val="22"/>
          <w:lang w:val="es-ES_tradnl"/>
        </w:rPr>
        <w:t>Montreal y sus decisiones conexas</w:t>
      </w:r>
      <w:r w:rsidR="00746A51" w:rsidRPr="00E456DB">
        <w:rPr>
          <w:rFonts w:ascii="Arial" w:hAnsi="Arial" w:cs="Arial"/>
          <w:sz w:val="22"/>
          <w:szCs w:val="22"/>
          <w:lang w:val="es-ES_tradnl"/>
        </w:rPr>
        <w:t>,</w:t>
      </w:r>
    </w:p>
    <w:p w14:paraId="47BBCBBF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0A84371B" w14:textId="7F3DA5BD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Tomando nota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de la Decisión 15/6 del 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t>Convenio sobre la Diversidad Biológica (</w:t>
      </w:r>
      <w:r w:rsidRPr="00E456DB">
        <w:rPr>
          <w:rFonts w:ascii="Arial" w:hAnsi="Arial" w:cs="Arial"/>
          <w:sz w:val="22"/>
          <w:szCs w:val="22"/>
          <w:lang w:val="es-ES_tradnl"/>
        </w:rPr>
        <w:t>CDB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t>)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y de su Anexo, que alienta a las Partes a incluir en sus EPAN</w:t>
      </w:r>
      <w:r w:rsidR="00F94C2F" w:rsidRPr="00E456DB">
        <w:rPr>
          <w:rFonts w:ascii="Arial" w:hAnsi="Arial" w:cs="Arial"/>
          <w:sz w:val="22"/>
          <w:szCs w:val="22"/>
          <w:lang w:val="es-ES_tradnl"/>
        </w:rPr>
        <w:t>D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B acciones para implementar los compromisos y recomendaciones de </w:t>
      </w:r>
      <w:r w:rsidR="00A03B9F" w:rsidRPr="00E456DB">
        <w:rPr>
          <w:rFonts w:ascii="Arial" w:hAnsi="Arial" w:cs="Arial"/>
          <w:sz w:val="22"/>
          <w:szCs w:val="22"/>
          <w:lang w:val="es-ES_tradnl"/>
        </w:rPr>
        <w:t xml:space="preserve">cada uno de los acuerdos </w:t>
      </w:r>
      <w:r w:rsidRPr="00E456DB">
        <w:rPr>
          <w:rFonts w:ascii="Arial" w:hAnsi="Arial" w:cs="Arial"/>
          <w:sz w:val="22"/>
          <w:szCs w:val="22"/>
          <w:lang w:val="es-ES_tradnl"/>
        </w:rPr>
        <w:t>multilaterales sobre medio ambiente</w:t>
      </w:r>
      <w:r w:rsidR="00A03B9F" w:rsidRPr="00E456DB">
        <w:rPr>
          <w:rFonts w:ascii="Arial" w:hAnsi="Arial" w:cs="Arial"/>
          <w:sz w:val="22"/>
          <w:szCs w:val="22"/>
          <w:lang w:val="es-ES_tradnl"/>
        </w:rPr>
        <w:t xml:space="preserve"> de los cuales sean Parte, y a facilitar</w:t>
      </w:r>
      <w:r w:rsidRPr="00E456DB">
        <w:rPr>
          <w:rFonts w:ascii="Arial" w:hAnsi="Arial" w:cs="Arial"/>
          <w:sz w:val="22"/>
          <w:szCs w:val="22"/>
          <w:lang w:val="es-ES_tradnl"/>
        </w:rPr>
        <w:t>, según corresponda</w:t>
      </w:r>
      <w:r w:rsidR="00A03B9F" w:rsidRPr="00E456DB">
        <w:rPr>
          <w:rFonts w:ascii="Arial" w:hAnsi="Arial" w:cs="Arial"/>
          <w:sz w:val="22"/>
          <w:szCs w:val="22"/>
          <w:lang w:val="es-ES_tradnl"/>
        </w:rPr>
        <w:t>,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el compromiso y la coordinación entre los puntos focales,</w:t>
      </w:r>
    </w:p>
    <w:p w14:paraId="0D42BCAF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</w:p>
    <w:p w14:paraId="544D500D" w14:textId="30BDD5AD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Tomando nota además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de que el </w:t>
      </w:r>
      <w:r w:rsidR="00A03B9F" w:rsidRPr="00E456DB">
        <w:rPr>
          <w:rFonts w:ascii="Arial" w:hAnsi="Arial" w:cs="Arial"/>
          <w:sz w:val="22"/>
          <w:szCs w:val="22"/>
          <w:lang w:val="es-ES_tradnl"/>
        </w:rPr>
        <w:t xml:space="preserve">Marco Mundial de Biodiversidad de Kunming-Montreal </w:t>
      </w:r>
      <w:r w:rsidRPr="00E456DB">
        <w:rPr>
          <w:rFonts w:ascii="Arial" w:hAnsi="Arial" w:cs="Arial"/>
          <w:sz w:val="22"/>
          <w:szCs w:val="22"/>
          <w:lang w:val="es-ES_tradnl"/>
        </w:rPr>
        <w:t>y de las Decisiones que lo fundamentan reconocen la importancia de la cooperación a nivel transfronterizo, regional e internacional entre las Partes y otr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t>a</w:t>
      </w:r>
      <w:r w:rsidRPr="00E456DB">
        <w:rPr>
          <w:rFonts w:ascii="Arial" w:hAnsi="Arial" w:cs="Arial"/>
          <w:sz w:val="22"/>
          <w:szCs w:val="22"/>
          <w:lang w:val="es-ES_tradnl"/>
        </w:rPr>
        <w:t>s no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456DB">
        <w:rPr>
          <w:rFonts w:ascii="Arial" w:hAnsi="Arial" w:cs="Arial"/>
          <w:sz w:val="22"/>
          <w:szCs w:val="22"/>
          <w:lang w:val="es-ES_tradnl"/>
        </w:rPr>
        <w:t>Partes,</w:t>
      </w:r>
    </w:p>
    <w:p w14:paraId="3504F1B1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</w:p>
    <w:p w14:paraId="19B8ED84" w14:textId="3EDF448E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Reconociendo </w:t>
      </w:r>
      <w:r w:rsidRPr="00E456DB">
        <w:rPr>
          <w:rFonts w:ascii="Arial" w:hAnsi="Arial" w:cs="Arial"/>
          <w:sz w:val="22"/>
          <w:szCs w:val="22"/>
          <w:lang w:val="es-ES_tradnl"/>
        </w:rPr>
        <w:t>que la Decisión 15/13 del CDB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t>, la Convención sobre la Conservación de las Especies Migratorias de Animales Silvestres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04121" w:rsidRPr="00E456DB">
        <w:rPr>
          <w:rFonts w:ascii="Arial" w:hAnsi="Arial" w:cs="Arial"/>
          <w:sz w:val="22"/>
          <w:szCs w:val="22"/>
          <w:lang w:val="es-ES_tradnl"/>
        </w:rPr>
        <w:t xml:space="preserve">(CMS) y otros convenios, </w:t>
      </w:r>
      <w:r w:rsidRPr="00E456DB">
        <w:rPr>
          <w:rFonts w:ascii="Arial" w:hAnsi="Arial" w:cs="Arial"/>
          <w:sz w:val="22"/>
          <w:szCs w:val="22"/>
          <w:lang w:val="es-ES_tradnl"/>
        </w:rPr>
        <w:t>pide que se refuerce la colaboración entre el CDB, la CMS y otros convenios, acuerdos y procesos multilaterales sobre medio</w:t>
      </w:r>
      <w:r w:rsidR="00E65901"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456DB">
        <w:rPr>
          <w:rFonts w:ascii="Arial" w:hAnsi="Arial" w:cs="Arial"/>
          <w:sz w:val="22"/>
          <w:szCs w:val="22"/>
          <w:lang w:val="es-ES_tradnl"/>
        </w:rPr>
        <w:t>ambiente y en cuanto a la implementación del</w:t>
      </w:r>
      <w:r w:rsidR="00BE21C4" w:rsidRPr="00E456DB">
        <w:rPr>
          <w:rFonts w:ascii="Arial" w:hAnsi="Arial" w:cs="Arial"/>
          <w:sz w:val="22"/>
          <w:szCs w:val="22"/>
          <w:lang w:val="es-ES_tradnl"/>
        </w:rPr>
        <w:t xml:space="preserve"> Marco Mundial de Biodiversidad de Kunming-Montreal</w:t>
      </w:r>
      <w:r w:rsidRPr="00E456DB">
        <w:rPr>
          <w:rFonts w:ascii="Arial" w:hAnsi="Arial" w:cs="Arial"/>
          <w:sz w:val="22"/>
          <w:szCs w:val="22"/>
          <w:lang w:val="es-ES_tradnl"/>
        </w:rPr>
        <w:t>,</w:t>
      </w:r>
    </w:p>
    <w:p w14:paraId="667CAF1A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58566397" w14:textId="5492E5BA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Apreciando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que la Decisión 15/6 del CDB reconoce que otros </w:t>
      </w:r>
      <w:r w:rsidR="00CE568A" w:rsidRPr="00E456DB">
        <w:rPr>
          <w:rFonts w:ascii="Arial" w:hAnsi="Arial" w:cs="Arial"/>
          <w:sz w:val="22"/>
          <w:szCs w:val="22"/>
          <w:lang w:val="es-ES_tradnl"/>
        </w:rPr>
        <w:t xml:space="preserve">acuerdos multilaterales sobre medio ambiente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relacionados con la biodiversidad proporcionarán contribuciones esenciales para la implementación de los elementos correspondientes del </w:t>
      </w:r>
      <w:r w:rsidR="00BE21C4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, en consonancia </w:t>
      </w:r>
      <w:r w:rsidR="009D09DF" w:rsidRPr="00E456DB">
        <w:rPr>
          <w:rFonts w:ascii="Arial" w:hAnsi="Arial" w:cs="Arial"/>
          <w:sz w:val="22"/>
          <w:szCs w:val="22"/>
          <w:lang w:val="es-ES_tradnl"/>
        </w:rPr>
        <w:t xml:space="preserve">con sus </w:t>
      </w:r>
      <w:r w:rsidR="00647042" w:rsidRPr="00E456DB">
        <w:rPr>
          <w:rFonts w:ascii="Arial" w:hAnsi="Arial" w:cs="Arial"/>
          <w:sz w:val="22"/>
          <w:szCs w:val="22"/>
          <w:lang w:val="es-ES_tradnl"/>
        </w:rPr>
        <w:t xml:space="preserve">programas </w:t>
      </w:r>
      <w:r w:rsidR="009D09DF" w:rsidRPr="00E456DB">
        <w:rPr>
          <w:rFonts w:ascii="Arial" w:hAnsi="Arial" w:cs="Arial"/>
          <w:sz w:val="22"/>
          <w:szCs w:val="22"/>
          <w:lang w:val="es-ES_tradnl"/>
        </w:rPr>
        <w:t>y prioridades</w:t>
      </w:r>
      <w:r w:rsidRPr="00E456DB">
        <w:rPr>
          <w:rFonts w:ascii="Arial" w:hAnsi="Arial" w:cs="Arial"/>
          <w:sz w:val="22"/>
          <w:szCs w:val="22"/>
          <w:lang w:val="es-ES_tradnl"/>
        </w:rPr>
        <w:t>,</w:t>
      </w:r>
    </w:p>
    <w:p w14:paraId="05378E52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F5B99EF" w14:textId="025F4341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color w:val="000000" w:themeColor="text1"/>
          <w:sz w:val="22"/>
          <w:szCs w:val="22"/>
          <w:lang w:val="es-ES_tradnl"/>
        </w:rPr>
        <w:t xml:space="preserve">Señalando que </w:t>
      </w:r>
      <w:r w:rsidR="00A84A1E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las metas</w:t>
      </w:r>
      <w:r w:rsidR="00A84A1E" w:rsidRPr="00E456DB">
        <w:rPr>
          <w:rFonts w:ascii="Arial" w:hAnsi="Arial" w:cs="Arial"/>
          <w:i/>
          <w:color w:val="000000" w:themeColor="text1"/>
          <w:sz w:val="22"/>
          <w:szCs w:val="22"/>
          <w:lang w:val="es-ES_tradnl"/>
        </w:rPr>
        <w:t xml:space="preserve"> </w:t>
      </w:r>
      <w:r w:rsidR="00A84A1E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del</w:t>
      </w:r>
      <w:r w:rsidR="00A84A1E" w:rsidRPr="00E456DB">
        <w:rPr>
          <w:rFonts w:ascii="Arial" w:hAnsi="Arial" w:cs="Arial"/>
          <w:i/>
          <w:color w:val="000000" w:themeColor="text1"/>
          <w:sz w:val="22"/>
          <w:szCs w:val="22"/>
          <w:lang w:val="es-ES_tradnl"/>
        </w:rPr>
        <w:t xml:space="preserve">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 xml:space="preserve">Marco Mundial de Biodiversidad de Kunming-Montreal </w:t>
      </w:r>
      <w:r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y los Objetivos de Desarrollo Sostenible</w:t>
      </w:r>
      <w:r w:rsidR="00A84A1E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las Naciones Unidas</w:t>
      </w:r>
      <w:r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deben alcanzarse antes de 2030 proporcionando de esta manera </w:t>
      </w:r>
      <w:r w:rsidR="00647042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un</w:t>
      </w:r>
      <w:r w:rsidR="002C3374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a</w:t>
      </w:r>
      <w:r w:rsidR="00647042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oportunidad de </w:t>
      </w:r>
      <w:r w:rsidR="002C3374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armonizar </w:t>
      </w:r>
      <w:r w:rsidR="00A84A1E" w:rsidRPr="00E456D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sus mandatos y prioridades</w:t>
      </w:r>
      <w:r w:rsidRPr="00E456DB">
        <w:rPr>
          <w:rFonts w:ascii="Arial" w:hAnsi="Arial" w:cs="Arial"/>
          <w:i/>
          <w:color w:val="000000" w:themeColor="text1"/>
          <w:sz w:val="22"/>
          <w:szCs w:val="22"/>
          <w:lang w:val="es-ES_tradnl"/>
        </w:rPr>
        <w:t>,</w:t>
      </w:r>
    </w:p>
    <w:p w14:paraId="382D3DDE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</w:p>
    <w:p w14:paraId="3AAB3189" w14:textId="56D5E60B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Recordando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que en el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 xml:space="preserve">Marco Mundial de Biodiversidad de Kunming-Montreal </w:t>
      </w:r>
      <w:r w:rsidRPr="00E456DB">
        <w:rPr>
          <w:rFonts w:ascii="Arial" w:hAnsi="Arial" w:cs="Arial"/>
          <w:sz w:val="22"/>
          <w:szCs w:val="22"/>
          <w:lang w:val="es-ES_tradnl"/>
        </w:rPr>
        <w:t>se establece un plan ambicioso para la implementación de medidas de base amplia que transformen la relación de la sociedad con la biodiversidad y garantice que, para 2050, se cumpla la visión común de una coexistencia en armonía con la naturaleza,</w:t>
      </w:r>
    </w:p>
    <w:p w14:paraId="54981DF9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6AC2C50D" w14:textId="4FEEC754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lastRenderedPageBreak/>
        <w:t>Reconociendo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que CMS es el principal acuerdo intergubernamental para la cooperación internacional sobre la conservación de las especies migratorias y sus hábitats,</w:t>
      </w:r>
      <w:r w:rsidRPr="00E456DB">
        <w:rPr>
          <w:rFonts w:ascii="Arial" w:hAnsi="Arial" w:cs="Arial"/>
          <w:sz w:val="22"/>
          <w:szCs w:val="22"/>
          <w:highlight w:val="yellow"/>
          <w:lang w:val="es-ES_tradnl"/>
        </w:rPr>
        <w:t xml:space="preserve"> </w:t>
      </w:r>
    </w:p>
    <w:p w14:paraId="4D0E7DA1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FF677A2" w14:textId="3239BE5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Reconociendo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la labor de la CMS de favorecer la cooperación y el compromiso internacional para la protección de las especies migratorias, así como la conservación y restauración de la conectividad ecológica y la integridad de los ecosistemas</w:t>
      </w:r>
      <w:r w:rsidR="00F94C2F" w:rsidRPr="00E456DB">
        <w:rPr>
          <w:rFonts w:ascii="Arial" w:hAnsi="Arial" w:cs="Arial"/>
          <w:sz w:val="22"/>
          <w:szCs w:val="22"/>
          <w:lang w:val="es-ES_tradnl"/>
        </w:rPr>
        <w:t xml:space="preserve"> para apoyar la conservación de las especies migratorias y sus hábitats, en particular </w:t>
      </w:r>
      <w:r w:rsidRPr="00E456DB">
        <w:rPr>
          <w:rFonts w:ascii="Arial" w:hAnsi="Arial" w:cs="Arial"/>
          <w:sz w:val="22"/>
          <w:szCs w:val="22"/>
          <w:lang w:val="es-ES_tradnl"/>
        </w:rPr>
        <w:t>los desplazamientos naturales de los animales, necesarios para su supervivencia y bienestar,</w:t>
      </w:r>
    </w:p>
    <w:p w14:paraId="4FC210D1" w14:textId="77777777" w:rsidR="00A84A1E" w:rsidRPr="00E456DB" w:rsidRDefault="00A84A1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6D585C23" w14:textId="40A7C959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Teniendo en cuenta </w:t>
      </w:r>
      <w:r w:rsidRPr="00E456DB">
        <w:rPr>
          <w:rFonts w:ascii="Arial" w:hAnsi="Arial" w:cs="Arial"/>
          <w:sz w:val="22"/>
          <w:szCs w:val="22"/>
          <w:lang w:val="es-ES_tradnl"/>
        </w:rPr>
        <w:t>la aprobación del Plan Estratégico para las especies migratorias 2024</w:t>
      </w:r>
      <w:r w:rsidR="00BE21C4" w:rsidRPr="00E456DB">
        <w:rPr>
          <w:rFonts w:ascii="Arial" w:hAnsi="Arial" w:cs="Arial"/>
          <w:sz w:val="22"/>
          <w:szCs w:val="22"/>
          <w:lang w:val="es-ES_tradnl"/>
        </w:rPr>
        <w:noBreakHyphen/>
      </w:r>
      <w:r w:rsidRPr="00E456DB">
        <w:rPr>
          <w:rFonts w:ascii="Arial" w:hAnsi="Arial" w:cs="Arial"/>
          <w:sz w:val="22"/>
          <w:szCs w:val="22"/>
          <w:lang w:val="es-ES_tradnl"/>
        </w:rPr>
        <w:t>2032, cuyo propósito es garantizar la coherencia y el enfoque estratégico en la implementación de la CMS a nivel nacional, regional y mundial,</w:t>
      </w:r>
    </w:p>
    <w:p w14:paraId="71D3A632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</w:p>
    <w:p w14:paraId="5F9BB330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Reconociendo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la importancia de una estrecha colaboración entre la CMS y el CDB tanto a nivel nacional como a través del trabajo de sus Secretarías, y tomando en cuenta la colaboración institucional de larga duración entre la CMS y el CDB formalizada a través de su Memorándum de Cooperación en 1996, y apreciando el valor y los logros de esta colaboración,</w:t>
      </w:r>
    </w:p>
    <w:p w14:paraId="73362F59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00C34D4A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Teniendo en cuenta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la importancia de la colaboración y las sinergias con las Convenciones, organismos y organizaciones en todos los niveles,</w:t>
      </w:r>
    </w:p>
    <w:p w14:paraId="5F78CF58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8B75D67" w14:textId="6C629B26" w:rsidR="0027528E" w:rsidRPr="00E456DB" w:rsidRDefault="0027528E" w:rsidP="001A2BB1">
      <w:pPr>
        <w:widowControl/>
        <w:autoSpaceDE/>
        <w:jc w:val="both"/>
        <w:rPr>
          <w:rFonts w:ascii="Arial" w:eastAsiaTheme="minorHAnsi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eastAsiaTheme="minorHAnsi" w:hAnsi="Arial" w:cstheme="minorBidi"/>
          <w:i/>
          <w:sz w:val="22"/>
          <w:szCs w:val="22"/>
          <w:lang w:val="es-ES_tradnl"/>
        </w:rPr>
        <w:t xml:space="preserve">Tomando nota </w:t>
      </w:r>
      <w:r w:rsidRPr="00E456DB">
        <w:rPr>
          <w:rFonts w:ascii="Arial" w:eastAsiaTheme="minorHAnsi" w:hAnsi="Arial" w:cstheme="minorBidi"/>
          <w:iCs/>
          <w:sz w:val="22"/>
          <w:szCs w:val="22"/>
          <w:lang w:val="es-ES_tradnl"/>
        </w:rPr>
        <w:t xml:space="preserve">del importante rol del Grupo de Enlace de las Convenciones relacionadas con la diversidad biológica, que facilita la coordinación y la colaboración entre las ocho convenciones mundiales de biodiversidad. incluyendo </w:t>
      </w:r>
      <w:r w:rsidR="00F94C2F" w:rsidRPr="00E456DB">
        <w:rPr>
          <w:rFonts w:ascii="Arial" w:eastAsiaTheme="minorHAnsi" w:hAnsi="Arial" w:cstheme="minorBidi"/>
          <w:iCs/>
          <w:sz w:val="22"/>
          <w:szCs w:val="22"/>
          <w:lang w:val="es-ES_tradnl"/>
        </w:rPr>
        <w:t xml:space="preserve">la </w:t>
      </w:r>
      <w:r w:rsidRPr="00E456DB">
        <w:rPr>
          <w:rFonts w:ascii="Arial" w:eastAsiaTheme="minorHAnsi" w:hAnsi="Arial" w:cstheme="minorBidi"/>
          <w:iCs/>
          <w:sz w:val="22"/>
          <w:szCs w:val="22"/>
          <w:lang w:val="es-ES_tradnl"/>
        </w:rPr>
        <w:t>CMS y el CDB,</w:t>
      </w:r>
    </w:p>
    <w:p w14:paraId="7266D90D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15A6D104" w14:textId="77777777" w:rsidR="00795B79" w:rsidRPr="00E456DB" w:rsidRDefault="00795B79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6EA1B531" w14:textId="77777777" w:rsidR="0027528E" w:rsidRPr="00E456DB" w:rsidRDefault="0027528E" w:rsidP="001A2BB1">
      <w:pPr>
        <w:widowControl/>
        <w:autoSpaceDE/>
        <w:autoSpaceDN/>
        <w:jc w:val="center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La Conferencia de las Partes en la Convención sobre la Conservación de</w:t>
      </w:r>
    </w:p>
    <w:p w14:paraId="4CB1012D" w14:textId="77777777" w:rsidR="0027528E" w:rsidRPr="00E456DB" w:rsidRDefault="0027528E" w:rsidP="001A2BB1">
      <w:pPr>
        <w:widowControl/>
        <w:autoSpaceDE/>
        <w:autoSpaceDN/>
        <w:jc w:val="center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 las Especies Migratorias de Animales Silvestres</w:t>
      </w:r>
    </w:p>
    <w:p w14:paraId="3D86F63C" w14:textId="77777777" w:rsidR="0027528E" w:rsidRPr="00E456DB" w:rsidRDefault="0027528E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0057A858" w14:textId="77777777" w:rsidR="00795B79" w:rsidRPr="00E456DB" w:rsidRDefault="00795B79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58A130DB" w14:textId="6B223776" w:rsidR="00BE21C4" w:rsidRPr="00E456DB" w:rsidRDefault="0027528E" w:rsidP="006A201E">
      <w:pPr>
        <w:pStyle w:val="ListParagraph"/>
        <w:widowControl/>
        <w:numPr>
          <w:ilvl w:val="0"/>
          <w:numId w:val="4"/>
        </w:numPr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Acoge con beneplácito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="00F94C2F" w:rsidRPr="00E456DB">
        <w:rPr>
          <w:rFonts w:ascii="Arial" w:hAnsi="Arial" w:cs="Arial"/>
          <w:sz w:val="22"/>
          <w:szCs w:val="22"/>
          <w:lang w:val="es-ES_tradnl"/>
        </w:rPr>
        <w:t xml:space="preserve"> y sus decisiones conexas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, adoptado por la COP15 del CDB, y constata que la colaboración entre el CDB, otros convenios relacionados con la diversidad biológica, otros </w:t>
      </w:r>
      <w:r w:rsidR="00A63954" w:rsidRPr="00E456DB">
        <w:rPr>
          <w:rFonts w:ascii="Arial" w:hAnsi="Arial" w:cs="Arial"/>
          <w:sz w:val="22"/>
          <w:szCs w:val="22"/>
          <w:lang w:val="es-ES_tradnl"/>
        </w:rPr>
        <w:t>acuerdos multilaterales sobre medio ambiente pertinentes</w:t>
      </w:r>
      <w:r w:rsidRPr="00E456DB">
        <w:rPr>
          <w:rFonts w:ascii="Arial" w:hAnsi="Arial" w:cs="Arial"/>
          <w:sz w:val="22"/>
          <w:szCs w:val="22"/>
          <w:lang w:val="es-ES_tradnl"/>
        </w:rPr>
        <w:t>, y organizaciones y procesos internacionales, en consonancia con sus respectivos mandatos, incluso a escala mundial, regional, subregional y nacional, es vital para su aplicación eficiente y eficaz;</w:t>
      </w:r>
    </w:p>
    <w:p w14:paraId="411782C9" w14:textId="77777777" w:rsidR="00BE21C4" w:rsidRPr="00E456DB" w:rsidRDefault="00BE21C4" w:rsidP="00BE21C4">
      <w:pPr>
        <w:pStyle w:val="ListParagraph"/>
        <w:widowControl/>
        <w:autoSpaceDE/>
        <w:autoSpaceDN/>
        <w:ind w:left="12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E49097A" w14:textId="13AB014B" w:rsidR="00BE21C4" w:rsidRPr="00E456DB" w:rsidRDefault="00811601" w:rsidP="006A201E">
      <w:pPr>
        <w:pStyle w:val="ListParagraph"/>
        <w:widowControl/>
        <w:numPr>
          <w:ilvl w:val="0"/>
          <w:numId w:val="4"/>
        </w:numPr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Reconoce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que la consecución de los objetivos y metas del </w:t>
      </w:r>
      <w:r w:rsidR="008467CA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contribu</w:t>
      </w:r>
      <w:r w:rsidR="002D4DA0" w:rsidRPr="00E456DB">
        <w:rPr>
          <w:rFonts w:ascii="Arial" w:hAnsi="Arial" w:cs="Arial"/>
          <w:sz w:val="22"/>
          <w:szCs w:val="22"/>
          <w:lang w:val="es-ES_tradnl"/>
        </w:rPr>
        <w:t>ye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a la aplicación de los objetivos de la CMS;</w:t>
      </w:r>
    </w:p>
    <w:p w14:paraId="30DF3FFE" w14:textId="77777777" w:rsidR="00BE21C4" w:rsidRPr="00E456DB" w:rsidRDefault="00BE21C4" w:rsidP="006A201E">
      <w:pPr>
        <w:pStyle w:val="ListParagraph"/>
        <w:ind w:left="567" w:hanging="567"/>
        <w:rPr>
          <w:rFonts w:ascii="Arial" w:hAnsi="Arial" w:cs="Arial"/>
          <w:sz w:val="22"/>
          <w:szCs w:val="22"/>
          <w:lang w:val="es-ES_tradnl"/>
        </w:rPr>
      </w:pPr>
    </w:p>
    <w:p w14:paraId="48ED70D2" w14:textId="39E9B19E" w:rsidR="006A201E" w:rsidRPr="00E456DB" w:rsidRDefault="00811601" w:rsidP="006A201E">
      <w:pPr>
        <w:pStyle w:val="ListParagraph"/>
        <w:widowControl/>
        <w:numPr>
          <w:ilvl w:val="0"/>
          <w:numId w:val="4"/>
        </w:numPr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Hace hincapié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en que la aplicación de la CMS contribu</w:t>
      </w:r>
      <w:r w:rsidR="002D4DA0" w:rsidRPr="00E456DB">
        <w:rPr>
          <w:rFonts w:ascii="Arial" w:hAnsi="Arial" w:cs="Arial"/>
          <w:sz w:val="22"/>
          <w:szCs w:val="22"/>
          <w:lang w:val="es-ES_tradnl"/>
        </w:rPr>
        <w:t>ye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significativamente a la consecución de la Visión, los Objetivos y las Metas del </w:t>
      </w:r>
      <w:r w:rsidR="008467CA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Pr="00E456DB">
        <w:rPr>
          <w:rFonts w:ascii="Arial" w:hAnsi="Arial" w:cs="Arial"/>
          <w:sz w:val="22"/>
          <w:szCs w:val="22"/>
          <w:lang w:val="es-ES_tradnl"/>
        </w:rPr>
        <w:t>;</w:t>
      </w:r>
    </w:p>
    <w:p w14:paraId="580E13CF" w14:textId="77777777" w:rsidR="006A201E" w:rsidRPr="00E456DB" w:rsidRDefault="006A201E" w:rsidP="006A201E">
      <w:pPr>
        <w:pStyle w:val="ListParagraph"/>
        <w:ind w:left="567" w:hanging="567"/>
        <w:rPr>
          <w:rFonts w:ascii="Arial" w:hAnsi="Arial" w:cs="Arial"/>
          <w:i/>
          <w:iCs/>
          <w:sz w:val="22"/>
          <w:szCs w:val="22"/>
          <w:lang w:val="es-ES_tradnl"/>
        </w:rPr>
      </w:pPr>
    </w:p>
    <w:p w14:paraId="5732938A" w14:textId="77777777" w:rsidR="006A201E" w:rsidRPr="00E456DB" w:rsidRDefault="00274133" w:rsidP="006A201E">
      <w:pPr>
        <w:pStyle w:val="ListParagraph"/>
        <w:widowControl/>
        <w:numPr>
          <w:ilvl w:val="0"/>
          <w:numId w:val="4"/>
        </w:numPr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Hace hincapié también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811601" w:rsidRPr="00E456DB">
        <w:rPr>
          <w:rFonts w:ascii="Arial" w:hAnsi="Arial" w:cs="Arial"/>
          <w:sz w:val="22"/>
          <w:szCs w:val="22"/>
          <w:lang w:val="es-ES_tradnl"/>
        </w:rPr>
        <w:t xml:space="preserve">la importancia de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elaborar </w:t>
      </w:r>
      <w:r w:rsidR="00811601" w:rsidRPr="00E456DB">
        <w:rPr>
          <w:rFonts w:ascii="Arial" w:hAnsi="Arial" w:cs="Arial"/>
          <w:sz w:val="22"/>
          <w:szCs w:val="22"/>
          <w:lang w:val="es-ES_tradnl"/>
        </w:rPr>
        <w:t xml:space="preserve">un marco de seguimiento para el </w:t>
      </w:r>
      <w:r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="00811601" w:rsidRPr="00E456DB">
        <w:rPr>
          <w:rFonts w:ascii="Arial" w:hAnsi="Arial" w:cs="Arial"/>
          <w:sz w:val="22"/>
          <w:szCs w:val="22"/>
          <w:lang w:val="es-ES_tradnl"/>
        </w:rPr>
        <w:t xml:space="preserve"> que se base, entre otras cosas, en los sistemas de seguimiento establecidos;</w:t>
      </w:r>
    </w:p>
    <w:p w14:paraId="4A530BBE" w14:textId="77777777" w:rsidR="006A201E" w:rsidRPr="00E456DB" w:rsidRDefault="006A201E" w:rsidP="006A201E">
      <w:pPr>
        <w:pStyle w:val="ListParagraph"/>
        <w:ind w:left="567" w:hanging="567"/>
        <w:rPr>
          <w:rFonts w:ascii="Arial" w:hAnsi="Arial" w:cs="Arial"/>
          <w:sz w:val="22"/>
          <w:szCs w:val="22"/>
          <w:lang w:val="es-ES_tradnl"/>
        </w:rPr>
      </w:pPr>
    </w:p>
    <w:p w14:paraId="3F8488B0" w14:textId="1C0598F0" w:rsidR="00E80AE7" w:rsidRPr="00E456DB" w:rsidRDefault="0027528E" w:rsidP="006A201E">
      <w:pPr>
        <w:pStyle w:val="ListParagraph"/>
        <w:widowControl/>
        <w:numPr>
          <w:ilvl w:val="0"/>
          <w:numId w:val="4"/>
        </w:numPr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Reconoce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la importancia de las sinergias y la cooperación entre los distintos acuerdos relacionados con la diversidad biológica a todos los niveles</w:t>
      </w:r>
      <w:r w:rsidR="00274133" w:rsidRPr="00E456DB">
        <w:rPr>
          <w:rFonts w:ascii="Arial" w:hAnsi="Arial" w:cs="Arial"/>
          <w:sz w:val="22"/>
          <w:szCs w:val="22"/>
          <w:lang w:val="es-ES_tradnl"/>
        </w:rPr>
        <w:t xml:space="preserve"> y, por lo tanto, acoge con satisfacción el </w:t>
      </w:r>
      <w:r w:rsidR="002D4DA0" w:rsidRPr="00E456DB">
        <w:rPr>
          <w:rFonts w:ascii="Arial" w:hAnsi="Arial" w:cs="Arial"/>
          <w:sz w:val="22"/>
          <w:szCs w:val="22"/>
          <w:lang w:val="es-ES_tradnl"/>
        </w:rPr>
        <w:t>P</w:t>
      </w:r>
      <w:r w:rsidR="00274133" w:rsidRPr="00E456DB">
        <w:rPr>
          <w:rFonts w:ascii="Arial" w:hAnsi="Arial" w:cs="Arial"/>
          <w:sz w:val="22"/>
          <w:szCs w:val="22"/>
          <w:lang w:val="es-ES_tradnl"/>
        </w:rPr>
        <w:t>roceso de Berna sobre la cooperación y coordinación entre las Partes en los convenios relacionados con la diversidad biológica;</w:t>
      </w:r>
      <w:r w:rsidR="002D4DA0" w:rsidRPr="00E456DB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2D4DA0" w:rsidRPr="00E456DB">
        <w:rPr>
          <w:rFonts w:ascii="Arial" w:hAnsi="Arial" w:cs="Arial"/>
          <w:i/>
          <w:iCs/>
          <w:sz w:val="22"/>
          <w:szCs w:val="22"/>
          <w:lang w:val="es-ES_tradnl"/>
        </w:rPr>
        <w:t>i</w:t>
      </w:r>
      <w:r w:rsidR="00E80AE7" w:rsidRPr="00E456DB">
        <w:rPr>
          <w:rFonts w:ascii="Arial" w:hAnsi="Arial" w:cs="Arial"/>
          <w:i/>
          <w:iCs/>
          <w:sz w:val="22"/>
          <w:szCs w:val="22"/>
          <w:lang w:val="es-ES_tradnl"/>
        </w:rPr>
        <w:t>nvita</w:t>
      </w:r>
      <w:r w:rsidR="00E80AE7" w:rsidRPr="00E456DB">
        <w:rPr>
          <w:rFonts w:ascii="Arial" w:hAnsi="Arial" w:cs="Arial"/>
          <w:sz w:val="22"/>
          <w:szCs w:val="22"/>
          <w:lang w:val="es-ES_tradnl"/>
        </w:rPr>
        <w:t xml:space="preserve"> al Programa de las Naciones Unidas para el Medio Ambiente a que siga reforzando la cooperación y la </w:t>
      </w:r>
      <w:r w:rsidR="00E80AE7" w:rsidRPr="00E456DB">
        <w:rPr>
          <w:rFonts w:ascii="Arial" w:hAnsi="Arial" w:cs="Arial"/>
          <w:sz w:val="22"/>
          <w:szCs w:val="22"/>
          <w:lang w:val="es-ES_tradnl"/>
        </w:rPr>
        <w:lastRenderedPageBreak/>
        <w:t>colaboración entre los convenios relacionados con la biodiversidad, contribuyendo a la aplicación efectiva y eficaz del Marco Mundial de Biodiversidad de Kunming-Montreal;</w:t>
      </w:r>
    </w:p>
    <w:p w14:paraId="6EAD2B05" w14:textId="77777777" w:rsidR="00274133" w:rsidRPr="00E456DB" w:rsidRDefault="00274133" w:rsidP="006A201E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9DA452D" w14:textId="09E8B7DD" w:rsidR="0027528E" w:rsidRPr="00E456DB" w:rsidRDefault="00BB1CA0" w:rsidP="006A201E">
      <w:pPr>
        <w:widowControl/>
        <w:adjustRightInd w:val="0"/>
        <w:ind w:left="567" w:hanging="567"/>
        <w:jc w:val="both"/>
        <w:textAlignment w:val="auto"/>
        <w:rPr>
          <w:rFonts w:ascii="Arial" w:eastAsiaTheme="minorHAnsi" w:hAnsi="Arial" w:cs="Arial"/>
          <w:color w:val="000000"/>
          <w:sz w:val="22"/>
          <w:highlight w:val="yellow"/>
          <w:lang w:val="es-ES_tradnl"/>
        </w:rPr>
      </w:pPr>
      <w:r w:rsidRPr="00E456DB">
        <w:rPr>
          <w:rFonts w:ascii="Arial" w:eastAsiaTheme="minorHAnsi" w:hAnsi="Arial" w:cs="Arial"/>
          <w:color w:val="000000"/>
          <w:sz w:val="22"/>
          <w:szCs w:val="22"/>
          <w:lang w:val="es-ES_tradnl"/>
        </w:rPr>
        <w:t>6</w:t>
      </w:r>
      <w:r w:rsidR="0027528E" w:rsidRPr="00E456DB">
        <w:rPr>
          <w:rFonts w:ascii="Arial" w:eastAsiaTheme="minorHAnsi" w:hAnsi="Arial" w:cs="Arial"/>
          <w:color w:val="000000"/>
          <w:sz w:val="22"/>
          <w:szCs w:val="22"/>
          <w:lang w:val="es-ES_tradnl"/>
        </w:rPr>
        <w:t>.</w:t>
      </w:r>
      <w:r w:rsidR="0027528E" w:rsidRPr="00E456DB">
        <w:rPr>
          <w:rFonts w:ascii="Arial" w:eastAsiaTheme="minorHAnsi" w:hAnsi="Arial" w:cs="Arial"/>
          <w:color w:val="000000"/>
          <w:sz w:val="22"/>
          <w:szCs w:val="22"/>
          <w:lang w:val="es-ES_tradnl"/>
        </w:rPr>
        <w:tab/>
      </w:r>
      <w:r w:rsidR="0027528E" w:rsidRPr="00E456DB">
        <w:rPr>
          <w:rFonts w:ascii="Arial" w:eastAsiaTheme="minorHAnsi" w:hAnsi="Arial" w:cs="Arial"/>
          <w:i/>
          <w:color w:val="000000" w:themeColor="text1"/>
          <w:sz w:val="22"/>
          <w:szCs w:val="22"/>
          <w:lang w:val="es-ES_tradnl"/>
        </w:rPr>
        <w:t>Subraya</w:t>
      </w:r>
      <w:r w:rsidR="0027528E" w:rsidRPr="00E456DB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_tradnl"/>
        </w:rPr>
        <w:t xml:space="preserve"> la importancia de haber incluido los compromisos de los gobiernos en el marco del CDB, la CMS y otros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acuerdos multilaterales sobre medio ambiente </w:t>
      </w:r>
      <w:r w:rsidR="0027528E" w:rsidRPr="00E456DB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_tradnl"/>
        </w:rPr>
        <w:t xml:space="preserve">en las </w:t>
      </w:r>
      <w:r w:rsidRPr="00E456DB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_tradnl"/>
        </w:rPr>
        <w:t>e</w:t>
      </w:r>
      <w:r w:rsidR="0027528E" w:rsidRPr="00E456DB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_tradnl"/>
        </w:rPr>
        <w:t>strategias y planes de acción nacionales en materia de diversidad biológica (EPAN</w:t>
      </w:r>
      <w:r w:rsidR="003D3735" w:rsidRPr="00E456DB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_tradnl"/>
        </w:rPr>
        <w:t>D</w:t>
      </w:r>
      <w:r w:rsidR="0027528E" w:rsidRPr="00E456DB">
        <w:rPr>
          <w:rFonts w:ascii="Arial" w:eastAsiaTheme="minorHAnsi" w:hAnsi="Arial" w:cs="Arial"/>
          <w:iCs/>
          <w:color w:val="000000" w:themeColor="text1"/>
          <w:sz w:val="22"/>
          <w:szCs w:val="22"/>
          <w:lang w:val="es-ES_tradnl"/>
        </w:rPr>
        <w:t>B),</w:t>
      </w:r>
      <w:r w:rsidR="0027528E" w:rsidRPr="00E456DB">
        <w:rPr>
          <w:rFonts w:ascii="Arial" w:eastAsiaTheme="minorHAnsi" w:hAnsi="Arial" w:cs="Arial"/>
          <w:color w:val="000000"/>
          <w:sz w:val="22"/>
          <w:szCs w:val="22"/>
          <w:highlight w:val="yellow"/>
          <w:lang w:val="es-ES_tradnl"/>
        </w:rPr>
        <w:t xml:space="preserve"> </w:t>
      </w:r>
    </w:p>
    <w:p w14:paraId="359C8C0A" w14:textId="77777777" w:rsidR="0027528E" w:rsidRPr="00E456DB" w:rsidRDefault="0027528E" w:rsidP="006A201E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1B53A6B" w14:textId="64B53E14" w:rsidR="0027528E" w:rsidRPr="00E456DB" w:rsidRDefault="00BB1CA0" w:rsidP="006A201E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7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7528E" w:rsidRPr="00E456DB">
        <w:rPr>
          <w:sz w:val="24"/>
          <w:lang w:val="es-ES_tradnl"/>
        </w:rPr>
        <w:tab/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 xml:space="preserve">Insta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>a los Puntos Focales Nacionales de la CMS a trabajar en estrecha colaboración con los Puntos Focales Nacionales de</w:t>
      </w:r>
      <w:r w:rsidR="001F3C01" w:rsidRPr="00E456DB">
        <w:rPr>
          <w:rFonts w:ascii="Arial" w:hAnsi="Arial" w:cs="Arial"/>
          <w:sz w:val="22"/>
          <w:szCs w:val="22"/>
          <w:lang w:val="es-ES_tradnl"/>
        </w:rPr>
        <w:t>l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3C01" w:rsidRPr="00E456DB">
        <w:rPr>
          <w:rFonts w:ascii="Arial" w:hAnsi="Arial" w:cs="Arial"/>
          <w:sz w:val="22"/>
          <w:szCs w:val="22"/>
          <w:lang w:val="es-ES_tradnl"/>
        </w:rPr>
        <w:t>CDB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 para </w:t>
      </w:r>
      <w:r w:rsidR="00E80AE7" w:rsidRPr="00E456DB">
        <w:rPr>
          <w:rFonts w:ascii="Arial" w:hAnsi="Arial" w:cs="Arial"/>
          <w:sz w:val="22"/>
          <w:szCs w:val="22"/>
          <w:lang w:val="es-ES_tradnl"/>
        </w:rPr>
        <w:t xml:space="preserve">que las medidas encaminadas a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conservar las especies migratorias se vean reflejadas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cuando actualicen sus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>EPAN</w:t>
      </w:r>
      <w:r w:rsidR="003D3735" w:rsidRPr="00E456DB">
        <w:rPr>
          <w:rFonts w:ascii="Arial" w:hAnsi="Arial" w:cs="Arial"/>
          <w:sz w:val="22"/>
          <w:szCs w:val="22"/>
          <w:lang w:val="es-ES_tradnl"/>
        </w:rPr>
        <w:t>D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>B</w:t>
      </w:r>
      <w:r w:rsidRPr="00E456DB">
        <w:rPr>
          <w:rFonts w:ascii="Arial" w:hAnsi="Arial" w:cs="Arial"/>
          <w:sz w:val="22"/>
          <w:szCs w:val="22"/>
          <w:lang w:val="es-ES_tradnl"/>
        </w:rPr>
        <w:t>,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 así como en sus demás actividades de aplicación de los programas de trabajo en el marco del CDB</w:t>
      </w:r>
      <w:r w:rsidR="00E80AE7" w:rsidRPr="00E456DB">
        <w:rPr>
          <w:rFonts w:ascii="Arial" w:hAnsi="Arial" w:cs="Arial"/>
          <w:sz w:val="22"/>
          <w:szCs w:val="22"/>
          <w:lang w:val="es-ES_tradnl"/>
        </w:rPr>
        <w:t>;</w:t>
      </w:r>
    </w:p>
    <w:p w14:paraId="308EEC18" w14:textId="77777777" w:rsidR="0027528E" w:rsidRPr="00E456DB" w:rsidRDefault="0027528E" w:rsidP="006A201E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6042AA9" w14:textId="181B82A0" w:rsidR="0027528E" w:rsidRPr="00E456DB" w:rsidRDefault="00BB1CA0" w:rsidP="006A201E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8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ab/>
      </w:r>
      <w:r w:rsidR="0027528E" w:rsidRPr="00E456DB">
        <w:rPr>
          <w:rFonts w:ascii="Arial" w:hAnsi="Arial" w:cs="Arial"/>
          <w:i/>
          <w:iCs/>
          <w:sz w:val="22"/>
          <w:szCs w:val="22"/>
          <w:lang w:val="es-ES_tradnl"/>
        </w:rPr>
        <w:t>Recuerda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 a las Partes de la CMS de las listas de actuaciones y de categorías de la información en relación con las especies migratorias de la Resolución 8.18 (Rev.COP12), como base para la promoción de dicha integración de las acciones relativas a las especies migratorias en las EPAN</w:t>
      </w:r>
      <w:r w:rsidR="003D3735" w:rsidRPr="00E456DB">
        <w:rPr>
          <w:rFonts w:ascii="Arial" w:hAnsi="Arial" w:cs="Arial"/>
          <w:sz w:val="22"/>
          <w:szCs w:val="22"/>
          <w:lang w:val="es-ES_tradnl"/>
        </w:rPr>
        <w:t>D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B; </w:t>
      </w:r>
    </w:p>
    <w:p w14:paraId="18E57C59" w14:textId="77777777" w:rsidR="0027528E" w:rsidRPr="00E456DB" w:rsidRDefault="0027528E" w:rsidP="006A201E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1C63836" w14:textId="77777777" w:rsidR="00BB1CA0" w:rsidRPr="00E456DB" w:rsidRDefault="00BB1CA0" w:rsidP="00BB1CA0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9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7528E" w:rsidRPr="00E456DB">
        <w:rPr>
          <w:sz w:val="24"/>
          <w:lang w:val="es-ES_tradnl"/>
        </w:rPr>
        <w:tab/>
      </w:r>
      <w:r w:rsidR="00653810" w:rsidRPr="00E456DB">
        <w:rPr>
          <w:rFonts w:ascii="Arial" w:hAnsi="Arial" w:cs="Arial"/>
          <w:i/>
          <w:iCs/>
          <w:sz w:val="22"/>
          <w:szCs w:val="22"/>
          <w:lang w:val="es-ES_tradnl"/>
        </w:rPr>
        <w:t>Solicita</w:t>
      </w:r>
      <w:r w:rsidR="00653810"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>a la Secretaría</w:t>
      </w:r>
      <w:r w:rsidR="0027528E" w:rsidRPr="00E456DB">
        <w:rPr>
          <w:rFonts w:ascii="Arial" w:hAnsi="Arial" w:cs="Arial"/>
          <w:strike/>
          <w:sz w:val="22"/>
          <w:szCs w:val="22"/>
          <w:lang w:val="es-ES_tradnl"/>
        </w:rPr>
        <w:t xml:space="preserve">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de la CMS a </w:t>
      </w:r>
      <w:r w:rsidR="00653810" w:rsidRPr="00E456DB">
        <w:rPr>
          <w:rFonts w:ascii="Arial" w:hAnsi="Arial" w:cs="Arial"/>
          <w:sz w:val="22"/>
          <w:szCs w:val="22"/>
          <w:lang w:val="es-ES_tradnl"/>
        </w:rPr>
        <w:t xml:space="preserve">que colabore con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>la Secretaría de</w:t>
      </w:r>
      <w:r w:rsidR="001F3C01" w:rsidRPr="00E456DB">
        <w:rPr>
          <w:rFonts w:ascii="Arial" w:hAnsi="Arial" w:cs="Arial"/>
          <w:sz w:val="22"/>
          <w:szCs w:val="22"/>
          <w:lang w:val="es-ES_tradnl"/>
        </w:rPr>
        <w:t>l CDB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 xml:space="preserve"> para reforzar su cooperación en la aplicación del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 xml:space="preserve">Marco Mundial de Biodiversidad de Kunming-Montreal </w:t>
      </w:r>
      <w:r w:rsidR="0027528E" w:rsidRPr="00E456DB">
        <w:rPr>
          <w:rFonts w:ascii="Arial" w:hAnsi="Arial" w:cs="Arial"/>
          <w:sz w:val="22"/>
          <w:szCs w:val="22"/>
          <w:lang w:val="es-ES_tradnl"/>
        </w:rPr>
        <w:t>y otros mandatos</w:t>
      </w:r>
      <w:r w:rsidRPr="00E456DB">
        <w:rPr>
          <w:rFonts w:ascii="Arial" w:hAnsi="Arial" w:cs="Arial"/>
          <w:sz w:val="22"/>
          <w:szCs w:val="22"/>
          <w:lang w:val="es-ES_tradnl"/>
        </w:rPr>
        <w:t>; y</w:t>
      </w:r>
    </w:p>
    <w:p w14:paraId="515A4099" w14:textId="77777777" w:rsidR="00BB1CA0" w:rsidRPr="00E456DB" w:rsidRDefault="00BB1CA0" w:rsidP="00BB1CA0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41A536" w14:textId="3638AF93" w:rsidR="00653810" w:rsidRPr="00E456DB" w:rsidRDefault="00FD1DD0" w:rsidP="00BB1CA0">
      <w:pPr>
        <w:widowControl/>
        <w:autoSpaceDE/>
        <w:autoSpaceDN/>
        <w:ind w:left="567" w:hanging="567"/>
        <w:jc w:val="both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10</w:t>
      </w:r>
      <w:r w:rsidR="00BB1CA0" w:rsidRPr="00E456DB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BB1CA0" w:rsidRPr="00E456DB">
        <w:rPr>
          <w:sz w:val="24"/>
          <w:lang w:val="es-ES_tradnl"/>
        </w:rPr>
        <w:tab/>
      </w:r>
      <w:r w:rsidR="00BB1CA0" w:rsidRPr="00E456DB">
        <w:rPr>
          <w:rFonts w:ascii="Arial" w:hAnsi="Arial" w:cs="Arial"/>
          <w:i/>
          <w:iCs/>
          <w:sz w:val="22"/>
          <w:szCs w:val="22"/>
          <w:lang w:val="es-ES_tradnl"/>
        </w:rPr>
        <w:t>Deroga</w:t>
      </w:r>
      <w:r w:rsidR="00BB1CA0" w:rsidRPr="00E456DB">
        <w:rPr>
          <w:rFonts w:ascii="Arial" w:hAnsi="Arial" w:cs="Arial"/>
          <w:sz w:val="22"/>
          <w:szCs w:val="22"/>
          <w:lang w:val="es-ES_tradnl"/>
        </w:rPr>
        <w:t xml:space="preserve"> la </w:t>
      </w:r>
      <w:r w:rsidR="00B34E6E" w:rsidRPr="00E456DB">
        <w:rPr>
          <w:rFonts w:ascii="Arial" w:hAnsi="Arial" w:cs="Arial"/>
          <w:sz w:val="22"/>
          <w:szCs w:val="22"/>
          <w:lang w:val="es-ES_tradnl"/>
        </w:rPr>
        <w:t xml:space="preserve">Resolución 13.1, </w:t>
      </w:r>
      <w:r w:rsidR="00B34E6E" w:rsidRPr="00E456DB">
        <w:rPr>
          <w:rFonts w:ascii="Arial" w:hAnsi="Arial" w:cs="Arial"/>
          <w:i/>
          <w:iCs/>
          <w:sz w:val="22"/>
          <w:szCs w:val="22"/>
          <w:lang w:val="es-ES_tradnl"/>
        </w:rPr>
        <w:t>Declaración de Gandhinagar sobre la CMS y el Marco Mundial para la Diversidad Biológica posterior a 2020</w:t>
      </w:r>
      <w:r w:rsidR="00B34E6E" w:rsidRPr="00E456DB">
        <w:rPr>
          <w:rFonts w:ascii="Arial" w:hAnsi="Arial" w:cs="Arial"/>
          <w:sz w:val="22"/>
          <w:szCs w:val="22"/>
          <w:lang w:val="es-ES_tradnl"/>
        </w:rPr>
        <w:t>.</w:t>
      </w:r>
    </w:p>
    <w:p w14:paraId="3A9419F1" w14:textId="0851D5FE" w:rsidR="00653810" w:rsidRPr="00E456DB" w:rsidRDefault="00653810" w:rsidP="00653810">
      <w:pPr>
        <w:rPr>
          <w:rFonts w:ascii="Arial" w:hAnsi="Arial" w:cs="Arial"/>
          <w:lang w:val="es-ES_tradnl"/>
        </w:rPr>
      </w:pPr>
    </w:p>
    <w:p w14:paraId="74FE8E0C" w14:textId="27EAE5CE" w:rsidR="00236CF4" w:rsidRDefault="00236CF4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5CD49333" w14:textId="4F0C6647" w:rsidR="00D82C56" w:rsidRPr="00E456DB" w:rsidRDefault="00FD2360" w:rsidP="001A2BB1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lastRenderedPageBreak/>
        <w:t>PROYECTO DE DECISIÓN</w:t>
      </w:r>
    </w:p>
    <w:p w14:paraId="621FE7FD" w14:textId="77777777" w:rsidR="00D82C56" w:rsidRPr="00E456DB" w:rsidRDefault="00D82C5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02540829" w14:textId="77777777" w:rsidR="00B86322" w:rsidRPr="00E456DB" w:rsidRDefault="00B86322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0C92E574" w14:textId="77777777" w:rsidR="001A2BB1" w:rsidRPr="00E456DB" w:rsidRDefault="001A2BB1" w:rsidP="001A2BB1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sz w:val="22"/>
          <w:szCs w:val="22"/>
          <w:lang w:val="es-ES_tradnl"/>
        </w:rPr>
      </w:pPr>
      <w:r w:rsidRPr="00E456DB">
        <w:rPr>
          <w:rFonts w:ascii="Arial" w:eastAsiaTheme="minorHAnsi" w:hAnsi="Arial" w:cs="Arial"/>
          <w:b/>
          <w:bCs/>
          <w:sz w:val="22"/>
          <w:szCs w:val="22"/>
          <w:lang w:val="es-ES_tradnl"/>
        </w:rPr>
        <w:t xml:space="preserve">PARTICIPACIÓN DE LA CMS EN LOS PROCESOS DEL CDB, INCLUIDO EL DEL MARCO MUNDIAL PARA LA DIVERSIDAD BIOLÓGICA </w:t>
      </w:r>
    </w:p>
    <w:p w14:paraId="7A79396D" w14:textId="77777777" w:rsidR="001A2BB1" w:rsidRPr="00E456DB" w:rsidRDefault="001A2BB1" w:rsidP="001A2BB1">
      <w:pPr>
        <w:widowControl/>
        <w:autoSpaceDE/>
        <w:autoSpaceDN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179D03D6" w14:textId="77777777" w:rsidR="001A2BB1" w:rsidRPr="00E456DB" w:rsidRDefault="001A2BB1" w:rsidP="001A2BB1">
      <w:pPr>
        <w:widowControl/>
        <w:autoSpaceDE/>
        <w:autoSpaceDN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7DA8D851" w14:textId="77777777" w:rsidR="001A2BB1" w:rsidRPr="00E456DB" w:rsidRDefault="001A2BB1" w:rsidP="001A2BB1">
      <w:pPr>
        <w:widowControl/>
        <w:autoSpaceDE/>
        <w:autoSpaceDN/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</w:pPr>
      <w:r w:rsidRPr="00E456DB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>Dirigido a las Partes</w:t>
      </w:r>
    </w:p>
    <w:p w14:paraId="517FA8BD" w14:textId="77777777" w:rsidR="001A2BB1" w:rsidRPr="00E456DB" w:rsidRDefault="001A2BB1" w:rsidP="001A2BB1">
      <w:pPr>
        <w:widowControl/>
        <w:autoSpaceDE/>
        <w:autoSpaceDN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29794AAE" w14:textId="77777777" w:rsidR="001A2BB1" w:rsidRPr="00E456DB" w:rsidRDefault="001A2BB1" w:rsidP="00D323D6">
      <w:pPr>
        <w:widowControl/>
        <w:autoSpaceDE/>
        <w:autoSpaceDN/>
        <w:ind w:left="900" w:hanging="900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14.AA</w:t>
      </w:r>
      <w:r w:rsidRPr="00E456DB">
        <w:rPr>
          <w:rFonts w:ascii="Arial" w:hAnsi="Arial" w:cs="Arial"/>
          <w:sz w:val="22"/>
          <w:szCs w:val="22"/>
          <w:lang w:val="es-ES_tradnl"/>
        </w:rPr>
        <w:tab/>
        <w:t>Se solicita a las Partes que:</w:t>
      </w:r>
    </w:p>
    <w:p w14:paraId="2D32BDE5" w14:textId="77777777" w:rsidR="001A2BB1" w:rsidRPr="00E456DB" w:rsidRDefault="001A2BB1" w:rsidP="001A2BB1">
      <w:pPr>
        <w:widowControl/>
        <w:autoSpaceDE/>
        <w:autoSpaceDN/>
        <w:ind w:left="851" w:hanging="851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0AFB95BC" w14:textId="4B9F1765" w:rsidR="003D3735" w:rsidRPr="00E456DB" w:rsidRDefault="003D3735" w:rsidP="003D3735">
      <w:pPr>
        <w:widowControl/>
        <w:numPr>
          <w:ilvl w:val="0"/>
          <w:numId w:val="1"/>
        </w:numPr>
        <w:autoSpaceDE/>
        <w:autoSpaceDN/>
        <w:ind w:left="1620" w:hanging="72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G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 xml:space="preserve">aranticen que las necesidades y consideraciones de las especies migratorias se integren en la revisión y actualización de las Estrategias y Planes de Acción Nacionales en materia de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Diversidad Biológica 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>(EPAN</w:t>
      </w:r>
      <w:r w:rsidRPr="00E456DB">
        <w:rPr>
          <w:rFonts w:ascii="Arial" w:hAnsi="Arial" w:cs="Arial"/>
          <w:sz w:val="22"/>
          <w:szCs w:val="22"/>
          <w:lang w:val="es-ES_tradnl"/>
        </w:rPr>
        <w:t>D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 xml:space="preserve">B)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y metas nacionales 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 xml:space="preserve">en consonancia con el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="009B6146" w:rsidRPr="00E456DB">
        <w:rPr>
          <w:rFonts w:ascii="Arial" w:hAnsi="Arial" w:cs="Arial"/>
          <w:sz w:val="22"/>
          <w:szCs w:val="22"/>
          <w:lang w:val="es-ES_tradnl"/>
        </w:rPr>
        <w:t>, incluidos los planes de acción nacionales pertinentes y en la cooperación bilateral y regional como parte de su aplicación del Marco Mundial de Biodiversidad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de Kunming-Montreal</w:t>
      </w:r>
      <w:r w:rsidR="009B6146" w:rsidRPr="00E456DB">
        <w:rPr>
          <w:rFonts w:ascii="Arial" w:hAnsi="Arial" w:cs="Arial"/>
          <w:sz w:val="22"/>
          <w:szCs w:val="22"/>
          <w:lang w:val="es-ES_tradnl"/>
        </w:rPr>
        <w:t>;</w:t>
      </w:r>
    </w:p>
    <w:p w14:paraId="0F703715" w14:textId="77777777" w:rsidR="003D3735" w:rsidRPr="00E456DB" w:rsidRDefault="003D3735" w:rsidP="003D3735">
      <w:pPr>
        <w:widowControl/>
        <w:autoSpaceDE/>
        <w:autoSpaceDN/>
        <w:ind w:left="162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2F81DD41" w14:textId="04325596" w:rsidR="009B6146" w:rsidRPr="00E456DB" w:rsidRDefault="00066215" w:rsidP="00D323D6">
      <w:pPr>
        <w:widowControl/>
        <w:numPr>
          <w:ilvl w:val="0"/>
          <w:numId w:val="1"/>
        </w:numPr>
        <w:autoSpaceDE/>
        <w:autoSpaceDN/>
        <w:ind w:left="1620" w:hanging="72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Consider</w:t>
      </w:r>
      <w:r w:rsidR="00910CF0" w:rsidRPr="00E456DB">
        <w:rPr>
          <w:rFonts w:ascii="Arial" w:hAnsi="Arial" w:cs="Arial"/>
          <w:sz w:val="22"/>
          <w:szCs w:val="22"/>
          <w:lang w:val="es-ES_tradnl"/>
        </w:rPr>
        <w:t xml:space="preserve">en 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la posibilidad de participar en el Proceso de Berna, facilitado por el PNUMA, para contribuir a la aplicación efectiva y eficaz del Marco Mundial de Biodiversidad de Kunming-Montreal, y considerar sus resultados pertinentes; </w:t>
      </w:r>
    </w:p>
    <w:p w14:paraId="722F5E38" w14:textId="77777777" w:rsidR="009B6146" w:rsidRPr="00E456DB" w:rsidRDefault="009B6146" w:rsidP="00415859">
      <w:pPr>
        <w:widowControl/>
        <w:autoSpaceDE/>
        <w:autoSpaceDN/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</w:p>
    <w:p w14:paraId="207B570A" w14:textId="77777777" w:rsidR="001A2BB1" w:rsidRPr="00E456DB" w:rsidRDefault="001A2BB1" w:rsidP="001A2BB1">
      <w:pPr>
        <w:widowControl/>
        <w:autoSpaceDE/>
        <w:autoSpaceDN/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</w:pPr>
      <w:r w:rsidRPr="00E456DB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>Dirigido a la Secretaría</w:t>
      </w:r>
    </w:p>
    <w:p w14:paraId="36C6CD49" w14:textId="77777777" w:rsidR="001A2BB1" w:rsidRPr="00E456DB" w:rsidRDefault="001A2BB1" w:rsidP="001A2BB1">
      <w:pPr>
        <w:widowControl/>
        <w:autoSpaceDE/>
        <w:autoSpaceDN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03BE3B45" w14:textId="77777777" w:rsidR="001A2BB1" w:rsidRPr="00E456DB" w:rsidRDefault="001A2BB1" w:rsidP="001A2BB1">
      <w:pPr>
        <w:widowControl/>
        <w:autoSpaceDE/>
        <w:autoSpaceDN/>
        <w:ind w:left="851" w:right="-330" w:hanging="851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14.BB.</w:t>
      </w:r>
      <w:r w:rsidRPr="00E456DB">
        <w:rPr>
          <w:rFonts w:ascii="Arial" w:hAnsi="Arial" w:cs="Arial"/>
          <w:sz w:val="22"/>
          <w:szCs w:val="22"/>
          <w:lang w:val="es-ES_tradnl"/>
        </w:rPr>
        <w:tab/>
        <w:t>Se solicita a la Secretaría que,</w:t>
      </w:r>
      <w:r w:rsidRPr="00E456DB">
        <w:rPr>
          <w:rFonts w:ascii="Arial" w:hAnsi="Arial"/>
          <w:sz w:val="22"/>
          <w:lang w:val="es-ES_tradnl"/>
        </w:rPr>
        <w:t xml:space="preserve"> </w:t>
      </w:r>
      <w:r w:rsidRPr="00E456DB">
        <w:rPr>
          <w:rFonts w:ascii="Arial" w:hAnsi="Arial" w:cs="Arial"/>
          <w:sz w:val="22"/>
          <w:szCs w:val="22"/>
          <w:lang w:val="es-ES_tradnl"/>
        </w:rPr>
        <w:t>sujeta a la disponibilidad de recursos externos:</w:t>
      </w:r>
    </w:p>
    <w:p w14:paraId="33F48010" w14:textId="77777777" w:rsidR="001A2BB1" w:rsidRPr="00E456DB" w:rsidRDefault="001A2BB1" w:rsidP="001A2BB1">
      <w:pPr>
        <w:widowControl/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2A502486" w14:textId="618C4EDC" w:rsidR="003D3735" w:rsidRPr="00E456DB" w:rsidRDefault="003D3735" w:rsidP="003D3735">
      <w:pPr>
        <w:widowControl/>
        <w:numPr>
          <w:ilvl w:val="0"/>
          <w:numId w:val="2"/>
        </w:numPr>
        <w:autoSpaceDE/>
        <w:autoSpaceDN/>
        <w:jc w:val="both"/>
        <w:textAlignment w:val="auto"/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</w:pPr>
      <w:r w:rsidRPr="00E456DB"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  <w:t>C</w:t>
      </w:r>
      <w:r w:rsidR="001A2BB1" w:rsidRPr="00E456DB"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  <w:t xml:space="preserve">ontribuya a apoyar la implementación del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="001A2BB1" w:rsidRPr="00E456DB"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  <w:t>;</w:t>
      </w:r>
    </w:p>
    <w:p w14:paraId="188C9E42" w14:textId="77777777" w:rsidR="003D3735" w:rsidRPr="00E456DB" w:rsidRDefault="003D3735" w:rsidP="003D3735">
      <w:pPr>
        <w:widowControl/>
        <w:autoSpaceDE/>
        <w:autoSpaceDN/>
        <w:ind w:left="1421"/>
        <w:jc w:val="both"/>
        <w:textAlignment w:val="auto"/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</w:pPr>
    </w:p>
    <w:p w14:paraId="26D9A07C" w14:textId="50AF6DAD" w:rsidR="00415859" w:rsidRPr="00E456DB" w:rsidRDefault="003D3735" w:rsidP="003D3735">
      <w:pPr>
        <w:widowControl/>
        <w:numPr>
          <w:ilvl w:val="0"/>
          <w:numId w:val="2"/>
        </w:numPr>
        <w:autoSpaceDE/>
        <w:autoSpaceDN/>
        <w:jc w:val="both"/>
        <w:textAlignment w:val="auto"/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S</w:t>
      </w:r>
      <w:r w:rsidR="00415859" w:rsidRPr="00E456DB">
        <w:rPr>
          <w:rFonts w:ascii="Arial" w:hAnsi="Arial" w:cs="Arial"/>
          <w:sz w:val="22"/>
          <w:szCs w:val="22"/>
          <w:lang w:val="es-ES_tradnl"/>
        </w:rPr>
        <w:t>iga participando activamente en el proceso de Berna</w:t>
      </w:r>
      <w:r w:rsidR="00910CF0" w:rsidRPr="00E456DB">
        <w:rPr>
          <w:rFonts w:ascii="Arial" w:hAnsi="Arial" w:cs="Arial"/>
          <w:sz w:val="22"/>
          <w:szCs w:val="22"/>
          <w:lang w:val="es-ES_tradnl"/>
        </w:rPr>
        <w:t>, facilitado por el PNUMA, para contribuir a la aplicación efectiva y eficaz del Marco Mundial de Biodiversidad de Kunming-Montreal</w:t>
      </w:r>
      <w:r w:rsidR="00415859" w:rsidRPr="00E456DB">
        <w:rPr>
          <w:rFonts w:ascii="Arial" w:hAnsi="Arial" w:cs="Arial"/>
          <w:sz w:val="22"/>
          <w:szCs w:val="22"/>
          <w:lang w:val="es-ES_tradnl"/>
        </w:rPr>
        <w:t>;</w:t>
      </w:r>
    </w:p>
    <w:p w14:paraId="7E26967F" w14:textId="77777777" w:rsidR="001A2BB1" w:rsidRPr="00E456DB" w:rsidRDefault="001A2BB1" w:rsidP="001A2BB1">
      <w:pPr>
        <w:widowControl/>
        <w:autoSpaceDE/>
        <w:autoSpaceDN/>
        <w:ind w:left="1421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_tradnl"/>
        </w:rPr>
      </w:pPr>
    </w:p>
    <w:p w14:paraId="296874F5" w14:textId="750F654E" w:rsidR="001A2BB1" w:rsidRPr="00E456DB" w:rsidRDefault="003D3735" w:rsidP="001A2BB1">
      <w:pPr>
        <w:widowControl/>
        <w:numPr>
          <w:ilvl w:val="0"/>
          <w:numId w:val="2"/>
        </w:num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>A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 xml:space="preserve">poye al Grupo de Trabajo de la familia CMS sobre el </w:t>
      </w:r>
      <w:r w:rsidR="00A84A1E" w:rsidRPr="00E456DB">
        <w:rPr>
          <w:rFonts w:ascii="Arial" w:hAnsi="Arial" w:cs="Arial"/>
          <w:sz w:val="22"/>
          <w:szCs w:val="22"/>
          <w:lang w:val="es-ES_tradnl"/>
        </w:rPr>
        <w:t>Marco Mundial de Biodiversidad de Kunming-Montreal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>;</w:t>
      </w:r>
    </w:p>
    <w:p w14:paraId="275BA75C" w14:textId="77777777" w:rsidR="001A2BB1" w:rsidRPr="00E456DB" w:rsidRDefault="001A2BB1" w:rsidP="001A2BB1">
      <w:pPr>
        <w:widowControl/>
        <w:autoSpaceDE/>
        <w:autoSpaceDN/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</w:p>
    <w:p w14:paraId="604856F0" w14:textId="2C1A580A" w:rsidR="00590C27" w:rsidRPr="00E456DB" w:rsidRDefault="0008230F" w:rsidP="001A2BB1">
      <w:pPr>
        <w:widowControl/>
        <w:numPr>
          <w:ilvl w:val="0"/>
          <w:numId w:val="2"/>
        </w:num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 xml:space="preserve">Estudie la manera de </w:t>
      </w:r>
      <w:r w:rsidR="00590C27" w:rsidRPr="00E456DB">
        <w:rPr>
          <w:rFonts w:ascii="Arial" w:hAnsi="Arial" w:cs="Arial"/>
          <w:sz w:val="22"/>
          <w:szCs w:val="22"/>
          <w:lang w:val="es-ES_tradnl"/>
        </w:rPr>
        <w:t xml:space="preserve">apoyar y aplicar el marco de seguimiento acordado en el marco del CDB para el Marco Mundial </w:t>
      </w:r>
      <w:r w:rsidR="003D3735" w:rsidRPr="00E456DB">
        <w:rPr>
          <w:rFonts w:ascii="Arial" w:hAnsi="Arial" w:cs="Arial"/>
          <w:sz w:val="22"/>
          <w:szCs w:val="22"/>
          <w:lang w:val="es-ES_tradnl"/>
        </w:rPr>
        <w:t>de Biod</w:t>
      </w:r>
      <w:r w:rsidR="00590C27" w:rsidRPr="00E456DB">
        <w:rPr>
          <w:rFonts w:ascii="Arial" w:hAnsi="Arial" w:cs="Arial"/>
          <w:sz w:val="22"/>
          <w:szCs w:val="22"/>
          <w:lang w:val="es-ES_tradnl"/>
        </w:rPr>
        <w:t>iversidad de Kunming-Montreal, en la medición de los progresos hacia los objetivos y metas del Plan Estratégico para las Especies Migratorias 2024-2032, incluida la promoción de</w:t>
      </w:r>
      <w:r w:rsidR="00A82FE6" w:rsidRPr="00E456DB">
        <w:rPr>
          <w:rFonts w:ascii="Arial" w:hAnsi="Arial" w:cs="Arial"/>
          <w:sz w:val="22"/>
          <w:szCs w:val="22"/>
          <w:lang w:val="es-ES_tradnl"/>
        </w:rPr>
        <w:t xml:space="preserve">l estado </w:t>
      </w:r>
      <w:r w:rsidR="00590C27" w:rsidRPr="00E456DB">
        <w:rPr>
          <w:rFonts w:ascii="Arial" w:hAnsi="Arial" w:cs="Arial"/>
          <w:sz w:val="22"/>
          <w:szCs w:val="22"/>
          <w:lang w:val="es-ES_tradnl"/>
        </w:rPr>
        <w:t xml:space="preserve">de las especies migratorias como </w:t>
      </w:r>
      <w:r w:rsidR="00647042" w:rsidRPr="00E456DB">
        <w:rPr>
          <w:rFonts w:ascii="Arial" w:hAnsi="Arial" w:cs="Arial"/>
          <w:sz w:val="22"/>
          <w:szCs w:val="22"/>
          <w:lang w:val="es-ES_tradnl"/>
        </w:rPr>
        <w:t xml:space="preserve">uno de los </w:t>
      </w:r>
      <w:r w:rsidR="00590C27" w:rsidRPr="00E456DB">
        <w:rPr>
          <w:rFonts w:ascii="Arial" w:hAnsi="Arial" w:cs="Arial"/>
          <w:sz w:val="22"/>
          <w:szCs w:val="22"/>
          <w:lang w:val="es-ES_tradnl"/>
        </w:rPr>
        <w:t>indicadores principales, así como el desglose de los indicadores principales actuales y el fortalecimiento de los indicadores complementarios para una mejor medición de los progresos hacia el logro de la conectividad ecológica y los elementos de integridad del marco;</w:t>
      </w:r>
    </w:p>
    <w:p w14:paraId="03DFA43A" w14:textId="77777777" w:rsidR="00910CF0" w:rsidRPr="00E456DB" w:rsidRDefault="00910CF0" w:rsidP="00910CF0">
      <w:pPr>
        <w:pStyle w:val="ListParagraph"/>
        <w:rPr>
          <w:rFonts w:ascii="Arial" w:hAnsi="Arial" w:cs="Arial"/>
          <w:sz w:val="22"/>
          <w:szCs w:val="22"/>
          <w:lang w:val="es-ES_tradnl"/>
        </w:rPr>
      </w:pPr>
    </w:p>
    <w:p w14:paraId="3F679583" w14:textId="54190D81" w:rsidR="00910CF0" w:rsidRPr="00E456DB" w:rsidRDefault="00910CF0" w:rsidP="001A2BB1">
      <w:pPr>
        <w:widowControl/>
        <w:numPr>
          <w:ilvl w:val="0"/>
          <w:numId w:val="2"/>
        </w:num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 xml:space="preserve">Actualice las </w:t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Directrices para las Partes de la CMS para la integración de las especies migratorias en las Estrategias y Planes de Acción Nacionales en materia de Diversidad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456DB">
        <w:rPr>
          <w:rFonts w:ascii="Arial" w:hAnsi="Arial" w:cs="Arial"/>
          <w:i/>
          <w:iCs/>
          <w:sz w:val="22"/>
          <w:szCs w:val="22"/>
          <w:lang w:val="es-ES_tradnl"/>
        </w:rPr>
        <w:t>Biológica</w:t>
      </w:r>
      <w:r w:rsidRPr="00E456DB">
        <w:rPr>
          <w:rFonts w:ascii="Arial" w:hAnsi="Arial" w:cs="Arial"/>
          <w:sz w:val="22"/>
          <w:szCs w:val="22"/>
          <w:lang w:val="es-ES_tradnl"/>
        </w:rPr>
        <w:t xml:space="preserve"> (EPANDB);</w:t>
      </w:r>
    </w:p>
    <w:p w14:paraId="0CFE8E27" w14:textId="77777777" w:rsidR="001A2BB1" w:rsidRPr="00E456DB" w:rsidRDefault="001A2BB1" w:rsidP="001A2BB1">
      <w:pPr>
        <w:widowControl/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1CA01F53" w14:textId="3D645949" w:rsidR="001A2BB1" w:rsidRPr="00E456DB" w:rsidRDefault="00FD1DD0" w:rsidP="001A2BB1">
      <w:pPr>
        <w:widowControl/>
        <w:numPr>
          <w:ilvl w:val="0"/>
          <w:numId w:val="2"/>
        </w:num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t xml:space="preserve">Elabore </w:t>
      </w:r>
      <w:r w:rsidR="001A2BB1" w:rsidRPr="00E456DB">
        <w:rPr>
          <w:rFonts w:ascii="Arial" w:hAnsi="Arial" w:cs="Arial"/>
          <w:sz w:val="22"/>
          <w:szCs w:val="22"/>
          <w:lang w:val="es-ES_tradnl"/>
        </w:rPr>
        <w:t>un nuevo programa de trabajo conjunto con la Secretaría del CDB;</w:t>
      </w:r>
    </w:p>
    <w:p w14:paraId="45DE839E" w14:textId="77777777" w:rsidR="001A2BB1" w:rsidRPr="00E456DB" w:rsidRDefault="001A2BB1" w:rsidP="001A2BB1">
      <w:pPr>
        <w:widowControl/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046C1224" w14:textId="0A7DE013" w:rsidR="001A2BB1" w:rsidRPr="00E456DB" w:rsidRDefault="001A2BB1" w:rsidP="001A2BB1">
      <w:pPr>
        <w:widowControl/>
        <w:autoSpaceDE/>
        <w:autoSpaceDN/>
        <w:ind w:left="1418" w:hanging="567"/>
        <w:jc w:val="both"/>
        <w:textAlignment w:val="auto"/>
        <w:rPr>
          <w:rFonts w:ascii="Arial" w:hAnsi="Arial" w:cs="Arial"/>
          <w:sz w:val="22"/>
          <w:szCs w:val="22"/>
          <w:u w:val="single"/>
          <w:lang w:val="es-ES_tradnl"/>
        </w:rPr>
      </w:pPr>
      <w:r w:rsidRPr="00E456DB">
        <w:rPr>
          <w:rFonts w:ascii="Arial" w:hAnsi="Arial" w:cs="Arial"/>
          <w:sz w:val="22"/>
          <w:szCs w:val="22"/>
          <w:lang w:val="es-ES_tradnl"/>
        </w:rPr>
        <w:lastRenderedPageBreak/>
        <w:t xml:space="preserve">e) </w:t>
      </w:r>
      <w:r w:rsidRPr="00E456DB">
        <w:rPr>
          <w:rFonts w:ascii="Arial" w:hAnsi="Arial" w:cs="Arial"/>
          <w:sz w:val="22"/>
          <w:szCs w:val="22"/>
          <w:lang w:val="es-ES_tradnl"/>
        </w:rPr>
        <w:tab/>
      </w:r>
      <w:r w:rsidR="006D4186" w:rsidRPr="00E456DB">
        <w:rPr>
          <w:rFonts w:ascii="Arial" w:hAnsi="Arial" w:cs="Arial"/>
          <w:sz w:val="22"/>
          <w:szCs w:val="22"/>
          <w:lang w:val="es-ES_tradnl"/>
        </w:rPr>
        <w:t>I</w:t>
      </w:r>
      <w:r w:rsidRPr="00E456DB">
        <w:rPr>
          <w:rFonts w:ascii="Arial" w:hAnsi="Arial" w:cs="Arial"/>
          <w:sz w:val="22"/>
          <w:szCs w:val="22"/>
          <w:lang w:val="es-ES_tradnl"/>
        </w:rPr>
        <w:t>nforme al Comité Permanente en sus reuniones 56.ª y 57.ª y a la COP15 sobre los avances en la aplicación de la presente Decisión.</w:t>
      </w:r>
    </w:p>
    <w:p w14:paraId="7D13B44A" w14:textId="77777777" w:rsidR="00D82C56" w:rsidRPr="00E456DB" w:rsidRDefault="00D82C5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77F883D9" w14:textId="77777777" w:rsidR="00D82C56" w:rsidRPr="00E456DB" w:rsidRDefault="00D82C56" w:rsidP="001A2BB1">
      <w:pPr>
        <w:rPr>
          <w:rFonts w:ascii="Arial" w:hAnsi="Arial" w:cs="Arial"/>
          <w:sz w:val="22"/>
          <w:szCs w:val="22"/>
          <w:lang w:val="es-ES_tradnl"/>
        </w:rPr>
      </w:pPr>
    </w:p>
    <w:p w14:paraId="252D3654" w14:textId="77777777" w:rsidR="00227282" w:rsidRPr="00E456DB" w:rsidRDefault="00227282" w:rsidP="001A2BB1">
      <w:pPr>
        <w:rPr>
          <w:rFonts w:ascii="Arial" w:hAnsi="Arial" w:cs="Arial"/>
          <w:lang w:val="es-ES_tradnl"/>
        </w:rPr>
      </w:pPr>
    </w:p>
    <w:sectPr w:rsidR="00227282" w:rsidRPr="00E456DB" w:rsidSect="00AE1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233A" w14:textId="77777777" w:rsidR="00AE1660" w:rsidRDefault="00AE1660">
      <w:r>
        <w:separator/>
      </w:r>
    </w:p>
  </w:endnote>
  <w:endnote w:type="continuationSeparator" w:id="0">
    <w:p w14:paraId="3617299D" w14:textId="77777777" w:rsidR="00AE1660" w:rsidRDefault="00AE1660">
      <w:r>
        <w:continuationSeparator/>
      </w:r>
    </w:p>
  </w:endnote>
  <w:endnote w:type="continuationNotice" w:id="1">
    <w:p w14:paraId="035C139B" w14:textId="77777777" w:rsidR="00AE1660" w:rsidRDefault="00AE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C77C" w14:textId="77777777" w:rsidR="00AE1660" w:rsidRDefault="00AE1660">
      <w:r>
        <w:rPr>
          <w:color w:val="000000"/>
        </w:rPr>
        <w:separator/>
      </w:r>
    </w:p>
  </w:footnote>
  <w:footnote w:type="continuationSeparator" w:id="0">
    <w:p w14:paraId="1A81B93C" w14:textId="77777777" w:rsidR="00AE1660" w:rsidRDefault="00AE1660">
      <w:r>
        <w:continuationSeparator/>
      </w:r>
    </w:p>
  </w:footnote>
  <w:footnote w:type="continuationNotice" w:id="1">
    <w:p w14:paraId="4AB00EEF" w14:textId="77777777" w:rsidR="00AE1660" w:rsidRDefault="00AE1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3D03DD1F" w:rsidR="0041439A" w:rsidRPr="007021F1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7021F1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7021F1">
      <w:rPr>
        <w:rFonts w:ascii="Arial" w:hAnsi="Arial" w:cs="Arial"/>
        <w:i/>
        <w:sz w:val="18"/>
        <w:szCs w:val="18"/>
        <w:lang w:val="en-GB"/>
      </w:rPr>
      <w:t>4</w:t>
    </w:r>
    <w:r w:rsidRPr="007021F1">
      <w:rPr>
        <w:rFonts w:ascii="Arial" w:hAnsi="Arial" w:cs="Arial"/>
        <w:i/>
        <w:sz w:val="18"/>
        <w:szCs w:val="18"/>
        <w:lang w:val="en-GB"/>
      </w:rPr>
      <w:t>/CRP</w:t>
    </w:r>
    <w:r w:rsidR="001A2BB1" w:rsidRPr="007021F1">
      <w:rPr>
        <w:rFonts w:ascii="Arial" w:hAnsi="Arial" w:cs="Arial"/>
        <w:i/>
        <w:sz w:val="18"/>
        <w:szCs w:val="18"/>
        <w:lang w:val="en-GB"/>
      </w:rPr>
      <w:t>17</w:t>
    </w:r>
    <w:r w:rsidR="00CE568A">
      <w:rPr>
        <w:rFonts w:ascii="Arial" w:hAnsi="Arial" w:cs="Arial"/>
        <w:bCs/>
        <w:i/>
        <w:iCs/>
        <w:sz w:val="18"/>
        <w:szCs w:val="18"/>
        <w:lang w:val="en-GB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2E2E9533" w:rsidR="0041439A" w:rsidRPr="00C004C6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C004C6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C004C6">
      <w:rPr>
        <w:rFonts w:ascii="Arial" w:hAnsi="Arial" w:cs="Arial"/>
        <w:i/>
        <w:sz w:val="18"/>
        <w:szCs w:val="18"/>
        <w:lang w:val="en-GB"/>
      </w:rPr>
      <w:t>4</w:t>
    </w:r>
    <w:r w:rsidRPr="00C004C6">
      <w:rPr>
        <w:rFonts w:ascii="Arial" w:hAnsi="Arial" w:cs="Arial"/>
        <w:i/>
        <w:sz w:val="18"/>
        <w:szCs w:val="18"/>
        <w:lang w:val="en-GB"/>
      </w:rPr>
      <w:t>/CRP</w:t>
    </w:r>
    <w:r w:rsidR="001A2BB1" w:rsidRPr="00C004C6">
      <w:rPr>
        <w:rFonts w:ascii="Arial" w:hAnsi="Arial" w:cs="Arial"/>
        <w:i/>
        <w:sz w:val="18"/>
        <w:szCs w:val="18"/>
        <w:lang w:val="en-GB"/>
      </w:rPr>
      <w:t>17</w:t>
    </w:r>
    <w:r w:rsidR="00CE568A">
      <w:rPr>
        <w:rFonts w:ascii="Arial" w:hAnsi="Arial" w:cs="Arial"/>
        <w:bCs/>
        <w:i/>
        <w:iCs/>
        <w:sz w:val="18"/>
        <w:szCs w:val="18"/>
        <w:lang w:val="en-GB"/>
      </w:rPr>
      <w:t>/Rev.1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5D12C00A" w:rsidR="007A1066" w:rsidRPr="007021F1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7021F1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7021F1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7021F1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801E1B" w:rsidRPr="007021F1">
      <w:rPr>
        <w:rFonts w:ascii="Arial" w:hAnsi="Arial" w:cs="Arial"/>
        <w:bCs/>
        <w:i/>
        <w:iCs/>
        <w:sz w:val="18"/>
        <w:szCs w:val="18"/>
        <w:lang w:val="en-GB"/>
      </w:rPr>
      <w:t>17</w:t>
    </w:r>
    <w:r w:rsidR="00CE568A">
      <w:rPr>
        <w:rFonts w:ascii="Arial" w:hAnsi="Arial" w:cs="Arial"/>
        <w:bCs/>
        <w:i/>
        <w:iCs/>
        <w:sz w:val="18"/>
        <w:szCs w:val="18"/>
        <w:lang w:val="en-GB"/>
      </w:rPr>
      <w:t>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980"/>
    <w:multiLevelType w:val="hybridMultilevel"/>
    <w:tmpl w:val="2764737E"/>
    <w:lvl w:ilvl="0" w:tplc="194A7BEA">
      <w:start w:val="1"/>
      <w:numFmt w:val="lowerLetter"/>
      <w:lvlText w:val="%1)"/>
      <w:lvlJc w:val="left"/>
      <w:pPr>
        <w:ind w:left="1421" w:hanging="570"/>
      </w:pPr>
      <w:rPr>
        <w:rFonts w:ascii="Arial" w:hAnsi="Arial" w:cs="Arial"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913AC5"/>
    <w:multiLevelType w:val="hybridMultilevel"/>
    <w:tmpl w:val="3E5EFCA8"/>
    <w:lvl w:ilvl="0" w:tplc="4F06F3A2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35E8"/>
    <w:multiLevelType w:val="hybridMultilevel"/>
    <w:tmpl w:val="B2143D0E"/>
    <w:lvl w:ilvl="0" w:tplc="16565B36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1A1CCC"/>
    <w:multiLevelType w:val="hybridMultilevel"/>
    <w:tmpl w:val="00C6F1EC"/>
    <w:lvl w:ilvl="0" w:tplc="EC284074">
      <w:start w:val="1"/>
      <w:numFmt w:val="lowerLetter"/>
      <w:lvlText w:val="%1)"/>
      <w:lvlJc w:val="left"/>
      <w:pPr>
        <w:ind w:left="1127" w:hanging="5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8678789">
    <w:abstractNumId w:val="0"/>
  </w:num>
  <w:num w:numId="2" w16cid:durableId="1460764610">
    <w:abstractNumId w:val="2"/>
  </w:num>
  <w:num w:numId="3" w16cid:durableId="1718776532">
    <w:abstractNumId w:val="3"/>
  </w:num>
  <w:num w:numId="4" w16cid:durableId="447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4E65"/>
    <w:rsid w:val="00066215"/>
    <w:rsid w:val="00076C82"/>
    <w:rsid w:val="0008230F"/>
    <w:rsid w:val="000B0D60"/>
    <w:rsid w:val="001125D7"/>
    <w:rsid w:val="00122A91"/>
    <w:rsid w:val="0013766F"/>
    <w:rsid w:val="00195DA0"/>
    <w:rsid w:val="001A2BB1"/>
    <w:rsid w:val="001F3C01"/>
    <w:rsid w:val="002243FE"/>
    <w:rsid w:val="00227282"/>
    <w:rsid w:val="00236CF4"/>
    <w:rsid w:val="00251A73"/>
    <w:rsid w:val="00263444"/>
    <w:rsid w:val="00274133"/>
    <w:rsid w:val="0027528E"/>
    <w:rsid w:val="0029184F"/>
    <w:rsid w:val="002C3374"/>
    <w:rsid w:val="002D4DA0"/>
    <w:rsid w:val="003B0A39"/>
    <w:rsid w:val="003D3735"/>
    <w:rsid w:val="003F1AD8"/>
    <w:rsid w:val="003F7329"/>
    <w:rsid w:val="00404121"/>
    <w:rsid w:val="0041439A"/>
    <w:rsid w:val="00415859"/>
    <w:rsid w:val="0043102F"/>
    <w:rsid w:val="005645C4"/>
    <w:rsid w:val="0058757D"/>
    <w:rsid w:val="00590C27"/>
    <w:rsid w:val="005D43E4"/>
    <w:rsid w:val="005F0639"/>
    <w:rsid w:val="00625E09"/>
    <w:rsid w:val="00647042"/>
    <w:rsid w:val="00653810"/>
    <w:rsid w:val="006815D3"/>
    <w:rsid w:val="006A201E"/>
    <w:rsid w:val="006D4186"/>
    <w:rsid w:val="007021F1"/>
    <w:rsid w:val="00746A51"/>
    <w:rsid w:val="00795B79"/>
    <w:rsid w:val="007A1066"/>
    <w:rsid w:val="007B172D"/>
    <w:rsid w:val="008015AC"/>
    <w:rsid w:val="00801E1B"/>
    <w:rsid w:val="00811601"/>
    <w:rsid w:val="00835597"/>
    <w:rsid w:val="008467CA"/>
    <w:rsid w:val="00910CF0"/>
    <w:rsid w:val="009543D2"/>
    <w:rsid w:val="00995D26"/>
    <w:rsid w:val="0099719F"/>
    <w:rsid w:val="009B6146"/>
    <w:rsid w:val="009D09DF"/>
    <w:rsid w:val="00A03B9F"/>
    <w:rsid w:val="00A63954"/>
    <w:rsid w:val="00A82FE6"/>
    <w:rsid w:val="00A84A1E"/>
    <w:rsid w:val="00AA138B"/>
    <w:rsid w:val="00AC4B9E"/>
    <w:rsid w:val="00AD077D"/>
    <w:rsid w:val="00AD5DDC"/>
    <w:rsid w:val="00AE1660"/>
    <w:rsid w:val="00B20B26"/>
    <w:rsid w:val="00B34E6E"/>
    <w:rsid w:val="00B4611F"/>
    <w:rsid w:val="00B86322"/>
    <w:rsid w:val="00BB1323"/>
    <w:rsid w:val="00BB1CA0"/>
    <w:rsid w:val="00BE21C4"/>
    <w:rsid w:val="00C004C6"/>
    <w:rsid w:val="00C057AA"/>
    <w:rsid w:val="00CE568A"/>
    <w:rsid w:val="00D323D6"/>
    <w:rsid w:val="00D50F95"/>
    <w:rsid w:val="00D82C56"/>
    <w:rsid w:val="00DA27C5"/>
    <w:rsid w:val="00E456DB"/>
    <w:rsid w:val="00E45B44"/>
    <w:rsid w:val="00E65901"/>
    <w:rsid w:val="00E80AE7"/>
    <w:rsid w:val="00E829C9"/>
    <w:rsid w:val="00ED41D7"/>
    <w:rsid w:val="00F13D92"/>
    <w:rsid w:val="00F94C2F"/>
    <w:rsid w:val="00FB0BE6"/>
    <w:rsid w:val="00FD1DD0"/>
    <w:rsid w:val="00FD2360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B4611F"/>
    <w:rPr>
      <w:i/>
      <w:iCs/>
    </w:rPr>
  </w:style>
  <w:style w:type="paragraph" w:customStyle="1" w:styleId="paragraph">
    <w:name w:val="paragraph"/>
    <w:basedOn w:val="Normal"/>
    <w:rsid w:val="00811601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53810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B3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9F6B8-0986-4168-B2F2-8FB6E4732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E778A-355E-467C-9189-D56F2CC7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49</cp:revision>
  <cp:lastPrinted>2024-02-16T12:29:00Z</cp:lastPrinted>
  <dcterms:created xsi:type="dcterms:W3CDTF">2024-02-13T17:02:00Z</dcterms:created>
  <dcterms:modified xsi:type="dcterms:W3CDTF">2024-02-16T15:30:00Z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