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A8C84E" w14:textId="77777777" w:rsidR="00682B31" w:rsidRPr="002F5A26" w:rsidRDefault="00682B31" w:rsidP="00682B31">
      <w:pPr>
        <w:tabs>
          <w:tab w:val="left" w:pos="-1057"/>
          <w:tab w:val="left" w:pos="-720"/>
        </w:tabs>
        <w:ind w:left="-90"/>
        <w:rPr>
          <w:rFonts w:ascii="Arial" w:hAnsi="Arial" w:cs="Arial"/>
          <w:spacing w:val="-8"/>
          <w:sz w:val="12"/>
          <w:szCs w:val="12"/>
          <w:lang w:val="en-GB"/>
        </w:rPr>
      </w:pPr>
    </w:p>
    <w:p w14:paraId="62191BFF" w14:textId="77777777" w:rsidR="00260772" w:rsidRPr="0012252C" w:rsidRDefault="00260772" w:rsidP="003A0D8F">
      <w:pPr>
        <w:tabs>
          <w:tab w:val="left" w:pos="-1057"/>
          <w:tab w:val="left" w:pos="-720"/>
        </w:tabs>
        <w:rPr>
          <w:rFonts w:ascii="Arial" w:hAnsi="Arial" w:cs="Arial"/>
          <w:sz w:val="22"/>
          <w:szCs w:val="22"/>
          <w:lang w:val="fr-FR"/>
        </w:rPr>
      </w:pPr>
      <w:r w:rsidRPr="0012252C">
        <w:rPr>
          <w:rFonts w:ascii="Arial" w:hAnsi="Arial" w:cs="Arial"/>
          <w:sz w:val="22"/>
          <w:szCs w:val="22"/>
          <w:lang w:val="fr-FR"/>
        </w:rPr>
        <w:t>12</w:t>
      </w:r>
      <w:r w:rsidRPr="0012252C">
        <w:rPr>
          <w:rFonts w:ascii="Arial" w:hAnsi="Arial" w:cs="Arial"/>
          <w:sz w:val="22"/>
          <w:szCs w:val="22"/>
          <w:vertAlign w:val="superscript"/>
          <w:lang w:val="fr-FR"/>
        </w:rPr>
        <w:t>ème</w:t>
      </w:r>
      <w:r w:rsidRPr="0012252C">
        <w:rPr>
          <w:rFonts w:ascii="Arial" w:hAnsi="Arial" w:cs="Arial"/>
          <w:sz w:val="22"/>
          <w:szCs w:val="22"/>
          <w:lang w:val="fr-FR"/>
        </w:rPr>
        <w:t xml:space="preserve"> SESSION DE LA CONFÉRENCE DES PARTIES</w:t>
      </w:r>
    </w:p>
    <w:p w14:paraId="7853E04C" w14:textId="77777777" w:rsidR="00260772" w:rsidRPr="0012252C" w:rsidRDefault="00260772" w:rsidP="003A0D8F">
      <w:pPr>
        <w:pStyle w:val="Heading2"/>
        <w:keepNext w:val="0"/>
        <w:spacing w:line="228" w:lineRule="auto"/>
        <w:rPr>
          <w:rFonts w:ascii="Arial" w:hAnsi="Arial" w:cs="Arial"/>
          <w:b w:val="0"/>
          <w:bCs w:val="0"/>
          <w:sz w:val="22"/>
          <w:szCs w:val="22"/>
          <w:lang w:val="pt-PT"/>
        </w:rPr>
      </w:pPr>
      <w:r w:rsidRPr="0012252C">
        <w:rPr>
          <w:rFonts w:ascii="Arial" w:hAnsi="Arial" w:cs="Arial"/>
          <w:b w:val="0"/>
          <w:sz w:val="22"/>
          <w:szCs w:val="22"/>
          <w:lang w:val="pt-PT"/>
        </w:rPr>
        <w:t>Manille, P</w:t>
      </w:r>
      <w:r w:rsidR="00436CD2" w:rsidRPr="0012252C">
        <w:rPr>
          <w:rFonts w:ascii="Arial" w:hAnsi="Arial" w:cs="Arial"/>
          <w:b w:val="0"/>
          <w:sz w:val="22"/>
          <w:szCs w:val="22"/>
          <w:lang w:val="pt-PT"/>
        </w:rPr>
        <w:t>hilippines, 23 - 28 octobre 2017</w:t>
      </w:r>
    </w:p>
    <w:p w14:paraId="44D0BB92" w14:textId="25C4E306" w:rsidR="00260772" w:rsidRPr="0012252C" w:rsidRDefault="00260772" w:rsidP="003A0D8F">
      <w:pPr>
        <w:spacing w:line="228" w:lineRule="auto"/>
        <w:rPr>
          <w:rFonts w:ascii="Arial" w:hAnsi="Arial" w:cs="Arial"/>
          <w:iCs/>
          <w:sz w:val="22"/>
          <w:szCs w:val="22"/>
          <w:lang w:val="pt-PT"/>
        </w:rPr>
      </w:pPr>
      <w:r w:rsidRPr="0012252C">
        <w:rPr>
          <w:rFonts w:ascii="Arial" w:hAnsi="Arial" w:cs="Arial"/>
          <w:iCs/>
          <w:sz w:val="22"/>
          <w:szCs w:val="22"/>
          <w:lang w:val="pt-PT"/>
        </w:rPr>
        <w:t xml:space="preserve">Point </w:t>
      </w:r>
      <w:r w:rsidR="00C63A47" w:rsidRPr="0012252C">
        <w:rPr>
          <w:rFonts w:ascii="Arial" w:hAnsi="Arial" w:cs="Arial"/>
          <w:iCs/>
          <w:sz w:val="22"/>
          <w:szCs w:val="22"/>
          <w:lang w:val="pt-PT"/>
        </w:rPr>
        <w:t>21.1</w:t>
      </w:r>
      <w:r w:rsidR="000D1A27">
        <w:rPr>
          <w:rFonts w:ascii="Arial" w:hAnsi="Arial" w:cs="Arial"/>
          <w:iCs/>
          <w:sz w:val="22"/>
          <w:szCs w:val="22"/>
          <w:lang w:val="pt-PT"/>
        </w:rPr>
        <w:t>.1</w:t>
      </w:r>
      <w:r w:rsidRPr="0012252C">
        <w:rPr>
          <w:rFonts w:ascii="Arial" w:hAnsi="Arial" w:cs="Arial"/>
          <w:iCs/>
          <w:sz w:val="22"/>
          <w:szCs w:val="22"/>
          <w:lang w:val="pt-PT"/>
        </w:rPr>
        <w:t xml:space="preserve"> de l’ordre du jour</w:t>
      </w: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81600F" w:rsidRPr="0012252C" w14:paraId="6F27823F" w14:textId="77777777" w:rsidTr="00972D36">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14:paraId="16B8A28A" w14:textId="77777777" w:rsidR="0081600F" w:rsidRPr="0012252C" w:rsidRDefault="00EB2285" w:rsidP="00EB2285">
            <w:pPr>
              <w:tabs>
                <w:tab w:val="left" w:pos="-1057"/>
                <w:tab w:val="left" w:pos="-720"/>
                <w:tab w:val="left" w:pos="0"/>
                <w:tab w:val="left" w:pos="141"/>
                <w:tab w:val="left" w:pos="720"/>
                <w:tab w:val="left" w:pos="1155"/>
                <w:tab w:val="right" w:pos="9072"/>
                <w:tab w:val="right" w:pos="9432"/>
              </w:tabs>
              <w:rPr>
                <w:rFonts w:ascii="Arial" w:hAnsi="Arial" w:cs="Arial"/>
                <w:sz w:val="22"/>
                <w:szCs w:val="22"/>
                <w:lang w:val="en-GB"/>
              </w:rPr>
            </w:pPr>
            <w:r w:rsidRPr="0012252C">
              <w:rPr>
                <w:rFonts w:ascii="Arial" w:hAnsi="Arial" w:cs="Arial"/>
                <w:b/>
                <w:sz w:val="22"/>
                <w:szCs w:val="22"/>
                <w:lang w:val="fr-FR"/>
              </w:rPr>
              <w:tab/>
            </w:r>
            <w:r w:rsidRPr="0012252C">
              <w:rPr>
                <w:rFonts w:ascii="Arial" w:hAnsi="Arial" w:cs="Arial"/>
                <w:b/>
                <w:sz w:val="22"/>
                <w:szCs w:val="22"/>
                <w:lang w:val="fr-FR"/>
              </w:rPr>
              <w:tab/>
            </w:r>
            <w:r w:rsidRPr="0012252C">
              <w:rPr>
                <w:rFonts w:ascii="Arial" w:hAnsi="Arial" w:cs="Arial"/>
                <w:b/>
                <w:sz w:val="22"/>
                <w:szCs w:val="22"/>
                <w:lang w:val="fr-FR"/>
              </w:rPr>
              <w:tab/>
            </w:r>
            <w:r w:rsidRPr="0012252C">
              <w:rPr>
                <w:rFonts w:ascii="Arial" w:hAnsi="Arial" w:cs="Arial"/>
                <w:b/>
                <w:sz w:val="22"/>
                <w:szCs w:val="22"/>
                <w:lang w:val="fr-FR"/>
              </w:rPr>
              <w:tab/>
            </w:r>
            <w:r w:rsidR="00FA61AF" w:rsidRPr="0012252C">
              <w:rPr>
                <w:rFonts w:ascii="Arial" w:hAnsi="Arial" w:cs="Arial"/>
                <w:b/>
                <w:sz w:val="22"/>
                <w:szCs w:val="22"/>
                <w:lang w:val="en-GB"/>
              </w:rPr>
              <w:t>CMS</w:t>
            </w:r>
          </w:p>
          <w:p w14:paraId="44403B16" w14:textId="77777777" w:rsidR="00FA61AF" w:rsidRPr="0012252C" w:rsidRDefault="00FA61AF" w:rsidP="00972D36">
            <w:pPr>
              <w:tabs>
                <w:tab w:val="left" w:pos="-1057"/>
                <w:tab w:val="left" w:pos="-720"/>
                <w:tab w:val="left" w:pos="0"/>
                <w:tab w:val="left" w:pos="141"/>
                <w:tab w:val="left" w:pos="720"/>
                <w:tab w:val="right" w:pos="9072"/>
              </w:tabs>
              <w:rPr>
                <w:rFonts w:ascii="Arial" w:hAnsi="Arial" w:cs="Arial"/>
                <w:sz w:val="22"/>
                <w:szCs w:val="22"/>
                <w:lang w:val="en-GB"/>
              </w:rPr>
            </w:pPr>
          </w:p>
        </w:tc>
      </w:tr>
      <w:tr w:rsidR="00260772" w:rsidRPr="002F5A26" w14:paraId="208791ED" w14:textId="77777777" w:rsidTr="00682B31">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14:paraId="59BCA11F" w14:textId="77777777" w:rsidR="00260772" w:rsidRPr="0012252C" w:rsidRDefault="009A4CD2" w:rsidP="00260772">
            <w:pPr>
              <w:rPr>
                <w:rFonts w:ascii="Arial" w:hAnsi="Arial" w:cs="Arial"/>
                <w:sz w:val="22"/>
                <w:szCs w:val="22"/>
                <w:lang w:val="en-GB"/>
              </w:rPr>
            </w:pPr>
            <w:r w:rsidRPr="0012252C">
              <w:rPr>
                <w:rFonts w:ascii="Arial" w:hAnsi="Arial" w:cs="Arial"/>
                <w:noProof/>
                <w:sz w:val="22"/>
                <w:szCs w:val="22"/>
              </w:rPr>
              <w:drawing>
                <wp:inline distT="0" distB="0" distL="0" distR="0" wp14:anchorId="6612F111" wp14:editId="7FB7103C">
                  <wp:extent cx="752475" cy="77152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14:paraId="347E1461" w14:textId="77777777" w:rsidR="00260772" w:rsidRPr="0012252C" w:rsidRDefault="00260772" w:rsidP="00260772">
            <w:pPr>
              <w:rPr>
                <w:rFonts w:ascii="Arial" w:hAnsi="Arial" w:cs="Arial"/>
                <w:sz w:val="22"/>
                <w:szCs w:val="22"/>
                <w:lang w:val="en-GB"/>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14:paraId="63E09937" w14:textId="77777777" w:rsidR="00260772" w:rsidRPr="0012252C" w:rsidRDefault="00260772" w:rsidP="00260772">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22"/>
                <w:szCs w:val="22"/>
              </w:rPr>
            </w:pPr>
          </w:p>
          <w:p w14:paraId="3A62B3DD" w14:textId="77777777" w:rsidR="00260772" w:rsidRPr="00BD67E2" w:rsidRDefault="00260772" w:rsidP="00260772">
            <w:pPr>
              <w:pStyle w:val="Heading2"/>
              <w:pBdr>
                <w:top w:val="none" w:sz="0" w:space="0" w:color="auto"/>
                <w:left w:val="none" w:sz="0" w:space="0" w:color="auto"/>
                <w:bottom w:val="none" w:sz="0" w:space="0" w:color="auto"/>
                <w:right w:val="none" w:sz="0" w:space="0" w:color="auto"/>
              </w:pBdr>
              <w:ind w:left="-108"/>
              <w:rPr>
                <w:rFonts w:ascii="Arial" w:hAnsi="Arial" w:cs="Arial"/>
                <w:bCs w:val="0"/>
                <w:sz w:val="32"/>
                <w:szCs w:val="32"/>
                <w:lang w:val="fr-FR"/>
              </w:rPr>
            </w:pPr>
            <w:r w:rsidRPr="00BD67E2">
              <w:rPr>
                <w:rFonts w:ascii="Arial" w:hAnsi="Arial" w:cs="Arial"/>
                <w:bCs w:val="0"/>
                <w:sz w:val="32"/>
                <w:szCs w:val="32"/>
                <w:lang w:val="fr-FR"/>
              </w:rPr>
              <w:t>CONVENTION SUR</w:t>
            </w:r>
          </w:p>
          <w:p w14:paraId="779AF9CD" w14:textId="77777777" w:rsidR="00260772" w:rsidRPr="00BD67E2" w:rsidRDefault="00260772" w:rsidP="00260772">
            <w:pPr>
              <w:pStyle w:val="Heading2"/>
              <w:pBdr>
                <w:top w:val="none" w:sz="0" w:space="0" w:color="auto"/>
                <w:left w:val="none" w:sz="0" w:space="0" w:color="auto"/>
                <w:bottom w:val="none" w:sz="0" w:space="0" w:color="auto"/>
                <w:right w:val="none" w:sz="0" w:space="0" w:color="auto"/>
              </w:pBdr>
              <w:ind w:left="-108"/>
              <w:rPr>
                <w:rFonts w:ascii="Arial" w:hAnsi="Arial" w:cs="Arial"/>
                <w:bCs w:val="0"/>
                <w:sz w:val="32"/>
                <w:szCs w:val="32"/>
                <w:lang w:val="fr-FR"/>
              </w:rPr>
            </w:pPr>
            <w:r w:rsidRPr="00BD67E2">
              <w:rPr>
                <w:rFonts w:ascii="Arial" w:hAnsi="Arial" w:cs="Arial"/>
                <w:bCs w:val="0"/>
                <w:sz w:val="32"/>
                <w:szCs w:val="32"/>
                <w:lang w:val="fr-FR"/>
              </w:rPr>
              <w:t>LES ESPÈCES</w:t>
            </w:r>
          </w:p>
          <w:p w14:paraId="0F6E297B" w14:textId="77777777" w:rsidR="00260772" w:rsidRPr="0012252C" w:rsidRDefault="00260772" w:rsidP="00260772">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22"/>
                <w:szCs w:val="22"/>
                <w:lang w:val="fr-FR"/>
              </w:rPr>
            </w:pPr>
            <w:r w:rsidRPr="00BD67E2">
              <w:rPr>
                <w:rFonts w:ascii="Arial" w:hAnsi="Arial" w:cs="Arial"/>
                <w:bCs w:val="0"/>
                <w:sz w:val="32"/>
                <w:szCs w:val="32"/>
                <w:lang w:val="fr-FR"/>
              </w:rPr>
              <w:t>MIGRATRICES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14:paraId="103A1ED7" w14:textId="77777777" w:rsidR="00260772" w:rsidRPr="0012252C" w:rsidRDefault="00260772" w:rsidP="00260772">
            <w:pPr>
              <w:tabs>
                <w:tab w:val="left" w:pos="5040"/>
                <w:tab w:val="left" w:pos="5760"/>
                <w:tab w:val="left" w:pos="6008"/>
                <w:tab w:val="left" w:pos="6480"/>
                <w:tab w:val="left" w:pos="7200"/>
                <w:tab w:val="left" w:pos="7920"/>
                <w:tab w:val="left" w:pos="8640"/>
              </w:tabs>
              <w:rPr>
                <w:rFonts w:ascii="Arial" w:hAnsi="Arial" w:cs="Arial"/>
                <w:sz w:val="22"/>
                <w:szCs w:val="22"/>
                <w:lang w:val="fr-FR"/>
              </w:rPr>
            </w:pPr>
          </w:p>
          <w:p w14:paraId="20BDD8B4" w14:textId="77777777" w:rsidR="00260772" w:rsidRPr="0012252C" w:rsidRDefault="00260772" w:rsidP="00260772">
            <w:pPr>
              <w:tabs>
                <w:tab w:val="left" w:pos="5040"/>
                <w:tab w:val="left" w:pos="5760"/>
                <w:tab w:val="left" w:pos="6008"/>
                <w:tab w:val="left" w:pos="6480"/>
                <w:tab w:val="left" w:pos="7200"/>
                <w:tab w:val="left" w:pos="7920"/>
                <w:tab w:val="left" w:pos="8640"/>
              </w:tabs>
              <w:rPr>
                <w:rFonts w:ascii="Arial" w:hAnsi="Arial" w:cs="Arial"/>
                <w:sz w:val="22"/>
                <w:szCs w:val="22"/>
                <w:lang w:val="fr-FR"/>
              </w:rPr>
            </w:pPr>
            <w:proofErr w:type="gramStart"/>
            <w:r w:rsidRPr="0012252C">
              <w:rPr>
                <w:rFonts w:ascii="Arial" w:hAnsi="Arial" w:cs="Arial"/>
                <w:sz w:val="22"/>
                <w:szCs w:val="22"/>
                <w:lang w:val="fr-FR"/>
              </w:rPr>
              <w:t>Distribution:</w:t>
            </w:r>
            <w:proofErr w:type="gramEnd"/>
            <w:r w:rsidRPr="0012252C">
              <w:rPr>
                <w:rFonts w:ascii="Arial" w:hAnsi="Arial" w:cs="Arial"/>
                <w:sz w:val="22"/>
                <w:szCs w:val="22"/>
                <w:lang w:val="fr-FR"/>
              </w:rPr>
              <w:t xml:space="preserve"> Générale</w:t>
            </w:r>
          </w:p>
          <w:p w14:paraId="2E2F2684" w14:textId="77777777" w:rsidR="00260772" w:rsidRPr="0012252C" w:rsidRDefault="00260772" w:rsidP="00260772">
            <w:pPr>
              <w:tabs>
                <w:tab w:val="left" w:pos="-1057"/>
                <w:tab w:val="left" w:pos="-720"/>
                <w:tab w:val="left" w:pos="5040"/>
                <w:tab w:val="left" w:pos="5760"/>
                <w:tab w:val="left" w:pos="6008"/>
                <w:tab w:val="left" w:pos="6480"/>
                <w:tab w:val="left" w:pos="7200"/>
                <w:tab w:val="left" w:pos="7920"/>
                <w:tab w:val="left" w:pos="8640"/>
              </w:tabs>
              <w:rPr>
                <w:rFonts w:ascii="Arial" w:hAnsi="Arial" w:cs="Arial"/>
                <w:sz w:val="22"/>
                <w:szCs w:val="22"/>
                <w:lang w:val="fr-FR"/>
              </w:rPr>
            </w:pPr>
          </w:p>
          <w:p w14:paraId="61E56779" w14:textId="02BA25B9" w:rsidR="00260772" w:rsidRPr="0012252C" w:rsidRDefault="002F5A26" w:rsidP="00260772">
            <w:pPr>
              <w:tabs>
                <w:tab w:val="left" w:pos="5040"/>
                <w:tab w:val="left" w:pos="5760"/>
                <w:tab w:val="left" w:pos="6008"/>
                <w:tab w:val="left" w:pos="6480"/>
                <w:tab w:val="left" w:pos="7200"/>
                <w:tab w:val="left" w:pos="7920"/>
                <w:tab w:val="left" w:pos="8640"/>
              </w:tabs>
              <w:rPr>
                <w:rFonts w:ascii="Arial" w:hAnsi="Arial" w:cs="Arial"/>
                <w:sz w:val="22"/>
                <w:szCs w:val="22"/>
                <w:lang w:val="fr-FR"/>
              </w:rPr>
            </w:pPr>
            <w:r>
              <w:rPr>
                <w:rFonts w:ascii="Arial" w:hAnsi="Arial" w:cs="Arial"/>
                <w:sz w:val="22"/>
                <w:szCs w:val="22"/>
                <w:lang w:val="fr-FR"/>
              </w:rPr>
              <w:t>UNEP</w:t>
            </w:r>
            <w:r w:rsidR="00260772" w:rsidRPr="0012252C">
              <w:rPr>
                <w:rFonts w:ascii="Arial" w:hAnsi="Arial" w:cs="Arial"/>
                <w:sz w:val="22"/>
                <w:szCs w:val="22"/>
                <w:lang w:val="fr-FR"/>
              </w:rPr>
              <w:t>/CMS/COP12/Doc.</w:t>
            </w:r>
            <w:r w:rsidR="005612BD" w:rsidRPr="0012252C">
              <w:rPr>
                <w:rFonts w:ascii="Arial" w:hAnsi="Arial" w:cs="Arial"/>
                <w:sz w:val="22"/>
                <w:szCs w:val="22"/>
                <w:lang w:val="fr-FR"/>
              </w:rPr>
              <w:t>21.1.</w:t>
            </w:r>
            <w:r w:rsidR="000D1A27">
              <w:rPr>
                <w:rFonts w:ascii="Arial" w:hAnsi="Arial" w:cs="Arial"/>
                <w:sz w:val="22"/>
                <w:szCs w:val="22"/>
                <w:lang w:val="fr-FR"/>
              </w:rPr>
              <w:t>1</w:t>
            </w:r>
          </w:p>
          <w:p w14:paraId="38BF7EC6" w14:textId="778FDD93" w:rsidR="00260772" w:rsidRPr="002F5A26" w:rsidRDefault="002F5A26" w:rsidP="00260772">
            <w:pPr>
              <w:tabs>
                <w:tab w:val="left" w:pos="5040"/>
                <w:tab w:val="left" w:pos="5760"/>
                <w:tab w:val="left" w:pos="6008"/>
                <w:tab w:val="left" w:pos="6480"/>
                <w:tab w:val="left" w:pos="7200"/>
                <w:tab w:val="left" w:pos="7920"/>
                <w:tab w:val="left" w:pos="8640"/>
              </w:tabs>
              <w:rPr>
                <w:rFonts w:ascii="Arial" w:hAnsi="Arial" w:cs="Arial"/>
                <w:sz w:val="22"/>
                <w:szCs w:val="22"/>
                <w:lang w:val="fr-FR"/>
              </w:rPr>
            </w:pPr>
            <w:r w:rsidRPr="002F5A26">
              <w:rPr>
                <w:rFonts w:ascii="Arial" w:hAnsi="Arial" w:cs="Arial"/>
                <w:sz w:val="22"/>
                <w:szCs w:val="22"/>
                <w:lang w:val="fr-FR"/>
              </w:rPr>
              <w:t xml:space="preserve">19 mai </w:t>
            </w:r>
            <w:r w:rsidR="00436CD2" w:rsidRPr="002F5A26">
              <w:rPr>
                <w:rFonts w:ascii="Arial" w:hAnsi="Arial" w:cs="Arial"/>
                <w:sz w:val="22"/>
                <w:szCs w:val="22"/>
                <w:lang w:val="fr-FR"/>
              </w:rPr>
              <w:t>2017</w:t>
            </w:r>
          </w:p>
          <w:p w14:paraId="256F4866" w14:textId="77777777" w:rsidR="00260772" w:rsidRPr="002F5A26" w:rsidRDefault="00260772" w:rsidP="00260772">
            <w:pPr>
              <w:tabs>
                <w:tab w:val="left" w:pos="5040"/>
                <w:tab w:val="left" w:pos="5760"/>
                <w:tab w:val="left" w:pos="6008"/>
                <w:tab w:val="left" w:pos="6480"/>
                <w:tab w:val="left" w:pos="7200"/>
                <w:tab w:val="left" w:pos="7920"/>
                <w:tab w:val="left" w:pos="8640"/>
              </w:tabs>
              <w:rPr>
                <w:rFonts w:ascii="Arial" w:hAnsi="Arial" w:cs="Arial"/>
                <w:sz w:val="22"/>
                <w:szCs w:val="22"/>
                <w:lang w:val="fr-FR"/>
              </w:rPr>
            </w:pPr>
          </w:p>
          <w:p w14:paraId="39393C0F" w14:textId="77777777" w:rsidR="00260772" w:rsidRPr="0012252C" w:rsidRDefault="00260772" w:rsidP="00260772">
            <w:pPr>
              <w:rPr>
                <w:rFonts w:ascii="Arial" w:hAnsi="Arial" w:cs="Arial"/>
                <w:sz w:val="22"/>
                <w:szCs w:val="22"/>
                <w:lang w:val="fr-FR"/>
              </w:rPr>
            </w:pPr>
            <w:r w:rsidRPr="0012252C">
              <w:rPr>
                <w:rFonts w:ascii="Arial" w:hAnsi="Arial" w:cs="Arial"/>
                <w:sz w:val="22"/>
                <w:szCs w:val="22"/>
                <w:lang w:val="fr-FR"/>
              </w:rPr>
              <w:t>Français</w:t>
            </w:r>
          </w:p>
          <w:p w14:paraId="63C1DE78" w14:textId="77777777" w:rsidR="00260772" w:rsidRPr="002F5A26" w:rsidRDefault="00260772" w:rsidP="00260772">
            <w:pPr>
              <w:rPr>
                <w:rFonts w:ascii="Arial" w:hAnsi="Arial" w:cs="Arial"/>
                <w:sz w:val="22"/>
                <w:szCs w:val="22"/>
                <w:lang w:val="fr-FR"/>
              </w:rPr>
            </w:pPr>
            <w:proofErr w:type="gramStart"/>
            <w:r w:rsidRPr="002F5A26">
              <w:rPr>
                <w:rFonts w:ascii="Arial" w:hAnsi="Arial" w:cs="Arial"/>
                <w:sz w:val="22"/>
                <w:szCs w:val="22"/>
                <w:lang w:val="fr-FR"/>
              </w:rPr>
              <w:t>Original:</w:t>
            </w:r>
            <w:proofErr w:type="gramEnd"/>
            <w:r w:rsidRPr="002F5A26">
              <w:rPr>
                <w:rFonts w:ascii="Arial" w:hAnsi="Arial" w:cs="Arial"/>
                <w:sz w:val="22"/>
                <w:szCs w:val="22"/>
                <w:lang w:val="fr-FR"/>
              </w:rPr>
              <w:t xml:space="preserve"> Anglais</w:t>
            </w:r>
          </w:p>
          <w:p w14:paraId="1F808553" w14:textId="77777777" w:rsidR="00260772" w:rsidRPr="002F5A26" w:rsidRDefault="00260772" w:rsidP="00260772">
            <w:pPr>
              <w:rPr>
                <w:rFonts w:ascii="Arial" w:hAnsi="Arial" w:cs="Arial"/>
                <w:sz w:val="12"/>
                <w:szCs w:val="12"/>
                <w:lang w:val="fr-FR"/>
              </w:rPr>
            </w:pPr>
          </w:p>
        </w:tc>
      </w:tr>
    </w:tbl>
    <w:p w14:paraId="0BF60399" w14:textId="77777777" w:rsidR="00354A9C" w:rsidRPr="002F5A26" w:rsidRDefault="00354A9C" w:rsidP="00922791">
      <w:pPr>
        <w:tabs>
          <w:tab w:val="left" w:pos="7020"/>
        </w:tabs>
        <w:rPr>
          <w:rFonts w:ascii="Arial" w:hAnsi="Arial" w:cs="Arial"/>
          <w:sz w:val="22"/>
          <w:szCs w:val="22"/>
          <w:lang w:val="fr-FR"/>
        </w:rPr>
      </w:pPr>
    </w:p>
    <w:p w14:paraId="77F4B788" w14:textId="77777777" w:rsidR="0052082F" w:rsidRPr="002F5A26" w:rsidRDefault="0052082F" w:rsidP="00354A9C">
      <w:pPr>
        <w:rPr>
          <w:rFonts w:ascii="Arial" w:hAnsi="Arial" w:cs="Arial"/>
          <w:sz w:val="22"/>
          <w:szCs w:val="22"/>
          <w:lang w:val="fr-FR"/>
        </w:rPr>
      </w:pPr>
    </w:p>
    <w:p w14:paraId="60988943" w14:textId="11176B42" w:rsidR="00EF193B" w:rsidRPr="002F5A26" w:rsidRDefault="00E5170F" w:rsidP="00EF193B">
      <w:pPr>
        <w:pStyle w:val="p1"/>
        <w:jc w:val="center"/>
        <w:rPr>
          <w:rFonts w:ascii="Arial" w:hAnsi="Arial" w:cs="Arial"/>
          <w:caps/>
          <w:sz w:val="22"/>
          <w:szCs w:val="22"/>
          <w:lang w:val="fr-FR"/>
        </w:rPr>
      </w:pPr>
      <w:r>
        <w:rPr>
          <w:rFonts w:ascii="Arial" w:hAnsi="Arial" w:cs="Arial"/>
          <w:b/>
          <w:bCs/>
          <w:caps/>
          <w:sz w:val="22"/>
          <w:szCs w:val="22"/>
          <w:lang w:val="fr-FR"/>
        </w:rPr>
        <w:t>RÉ</w:t>
      </w:r>
      <w:r w:rsidR="00EF193B" w:rsidRPr="002F5A26">
        <w:rPr>
          <w:rFonts w:ascii="Arial" w:hAnsi="Arial" w:cs="Arial"/>
          <w:b/>
          <w:bCs/>
          <w:caps/>
          <w:sz w:val="22"/>
          <w:szCs w:val="22"/>
          <w:lang w:val="fr-FR"/>
        </w:rPr>
        <w:t xml:space="preserve">solutions à </w:t>
      </w:r>
      <w:r w:rsidR="002F5A26" w:rsidRPr="002F5A26">
        <w:rPr>
          <w:rFonts w:ascii="Arial" w:hAnsi="Arial" w:cs="Arial"/>
          <w:b/>
          <w:bCs/>
          <w:caps/>
          <w:sz w:val="22"/>
          <w:szCs w:val="22"/>
          <w:lang w:val="fr-FR"/>
        </w:rPr>
        <w:t>ABROGER EN PARTIE</w:t>
      </w:r>
    </w:p>
    <w:p w14:paraId="4F559489" w14:textId="45978365" w:rsidR="00FB0E0A" w:rsidRPr="002F5A26" w:rsidRDefault="00FB0E0A" w:rsidP="00FB0E0A">
      <w:pPr>
        <w:pStyle w:val="Heading2"/>
        <w:keepNext w:val="0"/>
        <w:ind w:left="-90" w:right="-367"/>
        <w:jc w:val="center"/>
        <w:rPr>
          <w:rFonts w:ascii="Arial" w:hAnsi="Arial" w:cs="Arial"/>
          <w:caps/>
          <w:sz w:val="22"/>
          <w:szCs w:val="22"/>
          <w:lang w:val="fr-FR"/>
        </w:rPr>
      </w:pPr>
    </w:p>
    <w:p w14:paraId="04911996" w14:textId="77777777" w:rsidR="00E5170F" w:rsidRDefault="00FB0E0A" w:rsidP="00E5170F">
      <w:pPr>
        <w:jc w:val="center"/>
        <w:rPr>
          <w:rFonts w:ascii="Arial" w:hAnsi="Arial" w:cs="Arial"/>
          <w:b/>
          <w:sz w:val="22"/>
          <w:szCs w:val="22"/>
          <w:lang w:val="fr-FR"/>
        </w:rPr>
      </w:pPr>
      <w:r w:rsidRPr="002F5A26">
        <w:rPr>
          <w:rFonts w:ascii="Arial" w:hAnsi="Arial" w:cs="Arial"/>
          <w:b/>
          <w:caps/>
          <w:sz w:val="22"/>
          <w:szCs w:val="22"/>
          <w:lang w:val="fr-FR"/>
        </w:rPr>
        <w:t>r</w:t>
      </w:r>
      <w:r w:rsidR="002F5A26">
        <w:rPr>
          <w:rFonts w:ascii="Arial" w:hAnsi="Arial" w:cs="Arial"/>
          <w:b/>
          <w:caps/>
          <w:color w:val="000000" w:themeColor="text1"/>
          <w:sz w:val="22"/>
          <w:szCs w:val="22"/>
          <w:lang w:val="fr-FR"/>
        </w:rPr>
        <w:t>É</w:t>
      </w:r>
      <w:r w:rsidRPr="002F5A26">
        <w:rPr>
          <w:rFonts w:ascii="Arial" w:hAnsi="Arial" w:cs="Arial"/>
          <w:b/>
          <w:caps/>
          <w:sz w:val="22"/>
          <w:szCs w:val="22"/>
          <w:lang w:val="fr-FR"/>
        </w:rPr>
        <w:t>solution 3.1,</w:t>
      </w:r>
      <w:r w:rsidRPr="002F5A26">
        <w:rPr>
          <w:rFonts w:ascii="Arial" w:hAnsi="Arial" w:cs="Arial"/>
          <w:caps/>
          <w:sz w:val="22"/>
          <w:szCs w:val="22"/>
          <w:lang w:val="fr-FR"/>
        </w:rPr>
        <w:t xml:space="preserve"> </w:t>
      </w:r>
      <w:r w:rsidR="008F5D07" w:rsidRPr="0012252C">
        <w:rPr>
          <w:rFonts w:ascii="Arial" w:hAnsi="Arial" w:cs="Arial"/>
          <w:b/>
          <w:sz w:val="22"/>
          <w:szCs w:val="22"/>
          <w:lang w:val="fr-FR"/>
        </w:rPr>
        <w:t xml:space="preserve">LISTE DES ESPÈCES ÉNUMÉRÉES AUX ANNEXES </w:t>
      </w:r>
    </w:p>
    <w:p w14:paraId="4B203E7E" w14:textId="1255E724" w:rsidR="00260772" w:rsidRPr="002F5A26" w:rsidRDefault="008F5D07" w:rsidP="00E5170F">
      <w:pPr>
        <w:jc w:val="center"/>
        <w:rPr>
          <w:rFonts w:ascii="Arial" w:hAnsi="Arial" w:cs="Arial"/>
          <w:b/>
          <w:sz w:val="22"/>
          <w:szCs w:val="22"/>
          <w:lang w:val="fr-FR"/>
        </w:rPr>
      </w:pPr>
      <w:r w:rsidRPr="0012252C">
        <w:rPr>
          <w:rFonts w:ascii="Arial" w:hAnsi="Arial" w:cs="Arial"/>
          <w:b/>
          <w:sz w:val="22"/>
          <w:szCs w:val="22"/>
          <w:lang w:val="fr-FR"/>
        </w:rPr>
        <w:t>À LA CONVENTION</w:t>
      </w:r>
    </w:p>
    <w:p w14:paraId="75C66DB1" w14:textId="77777777" w:rsidR="00FB0E0A" w:rsidRPr="0012252C" w:rsidRDefault="00FB0E0A" w:rsidP="00FB0E0A">
      <w:pPr>
        <w:rPr>
          <w:rFonts w:ascii="Arial" w:hAnsi="Arial" w:cs="Arial"/>
          <w:sz w:val="22"/>
          <w:szCs w:val="22"/>
          <w:lang w:val="fr-FR"/>
        </w:rPr>
      </w:pPr>
    </w:p>
    <w:p w14:paraId="2F0A3A59" w14:textId="77777777" w:rsidR="001764E6" w:rsidRPr="0012252C" w:rsidRDefault="005612BD" w:rsidP="005612BD">
      <w:pPr>
        <w:jc w:val="center"/>
        <w:rPr>
          <w:rFonts w:ascii="Arial" w:hAnsi="Arial" w:cs="Arial"/>
          <w:sz w:val="22"/>
          <w:szCs w:val="22"/>
          <w:lang w:val="fr-FR"/>
        </w:rPr>
      </w:pPr>
      <w:r w:rsidRPr="0012252C">
        <w:rPr>
          <w:rFonts w:ascii="Arial" w:hAnsi="Arial" w:cs="Arial"/>
          <w:i/>
          <w:sz w:val="22"/>
          <w:szCs w:val="22"/>
          <w:lang w:val="fr-FR"/>
        </w:rPr>
        <w:t>(</w:t>
      </w:r>
      <w:r w:rsidRPr="0012252C">
        <w:rPr>
          <w:rFonts w:ascii="Arial" w:hAnsi="Arial" w:cs="Arial"/>
          <w:bCs/>
          <w:i/>
          <w:sz w:val="22"/>
          <w:szCs w:val="22"/>
          <w:lang w:val="fr-FR"/>
        </w:rPr>
        <w:t>Préparées par le Secrétariat au nom du</w:t>
      </w:r>
      <w:r w:rsidRPr="0012252C">
        <w:rPr>
          <w:rFonts w:ascii="Arial" w:hAnsi="Arial" w:cs="Arial"/>
          <w:bCs/>
          <w:sz w:val="22"/>
          <w:szCs w:val="22"/>
          <w:lang w:val="fr-FR"/>
        </w:rPr>
        <w:t xml:space="preserve"> </w:t>
      </w:r>
      <w:r w:rsidRPr="0012252C">
        <w:rPr>
          <w:rFonts w:ascii="Arial" w:hAnsi="Arial" w:cs="Arial"/>
          <w:bCs/>
          <w:i/>
          <w:sz w:val="22"/>
          <w:szCs w:val="22"/>
          <w:lang w:val="fr-FR"/>
        </w:rPr>
        <w:t>Comité permanent)</w:t>
      </w:r>
    </w:p>
    <w:p w14:paraId="366D3941" w14:textId="77777777" w:rsidR="001764E6" w:rsidRPr="0012252C" w:rsidRDefault="001764E6" w:rsidP="00D605A4">
      <w:pPr>
        <w:tabs>
          <w:tab w:val="left" w:pos="8295"/>
        </w:tabs>
        <w:jc w:val="both"/>
        <w:rPr>
          <w:rFonts w:ascii="Arial" w:hAnsi="Arial" w:cs="Arial"/>
          <w:sz w:val="22"/>
          <w:szCs w:val="22"/>
          <w:lang w:val="fr-FR"/>
        </w:rPr>
      </w:pPr>
    </w:p>
    <w:p w14:paraId="173A530C" w14:textId="5F5DE658" w:rsidR="00D605A4" w:rsidRPr="0012252C" w:rsidRDefault="00D605A4" w:rsidP="001764E6">
      <w:pPr>
        <w:jc w:val="both"/>
        <w:rPr>
          <w:rFonts w:ascii="Arial" w:hAnsi="Arial" w:cs="Arial"/>
          <w:sz w:val="22"/>
          <w:szCs w:val="22"/>
          <w:lang w:val="fr-FR"/>
        </w:rPr>
      </w:pPr>
    </w:p>
    <w:p w14:paraId="3390C46F" w14:textId="77777777" w:rsidR="00D605A4" w:rsidRPr="0012252C" w:rsidRDefault="00D605A4" w:rsidP="00D605A4">
      <w:pPr>
        <w:rPr>
          <w:rFonts w:ascii="Arial" w:hAnsi="Arial" w:cs="Arial"/>
          <w:sz w:val="22"/>
          <w:szCs w:val="22"/>
          <w:lang w:val="fr-FR"/>
        </w:rPr>
      </w:pPr>
    </w:p>
    <w:p w14:paraId="53CC9E54" w14:textId="77777777" w:rsidR="00D605A4" w:rsidRPr="0012252C" w:rsidRDefault="00D605A4" w:rsidP="00D605A4">
      <w:pPr>
        <w:rPr>
          <w:rFonts w:ascii="Arial" w:hAnsi="Arial" w:cs="Arial"/>
          <w:sz w:val="22"/>
          <w:szCs w:val="22"/>
          <w:lang w:val="fr-FR"/>
        </w:rPr>
      </w:pPr>
    </w:p>
    <w:p w14:paraId="6BE2EBB5" w14:textId="305AA2E6" w:rsidR="00D605A4" w:rsidRPr="0012252C" w:rsidRDefault="005E4313" w:rsidP="00D605A4">
      <w:pPr>
        <w:rPr>
          <w:rFonts w:ascii="Arial" w:hAnsi="Arial" w:cs="Arial"/>
          <w:sz w:val="22"/>
          <w:szCs w:val="22"/>
          <w:lang w:val="fr-FR"/>
        </w:rPr>
      </w:pPr>
      <w:r w:rsidRPr="0012252C">
        <w:rPr>
          <w:rFonts w:ascii="Arial" w:hAnsi="Arial" w:cs="Arial"/>
          <w:noProof/>
          <w:sz w:val="22"/>
          <w:szCs w:val="22"/>
        </w:rPr>
        <mc:AlternateContent>
          <mc:Choice Requires="wps">
            <w:drawing>
              <wp:anchor distT="0" distB="0" distL="114300" distR="114300" simplePos="0" relativeHeight="251657728" behindDoc="0" locked="0" layoutInCell="1" allowOverlap="1" wp14:anchorId="2CF6BFB0" wp14:editId="320B0FDB">
                <wp:simplePos x="0" y="0"/>
                <wp:positionH relativeFrom="column">
                  <wp:posOffset>780415</wp:posOffset>
                </wp:positionH>
                <wp:positionV relativeFrom="paragraph">
                  <wp:posOffset>8890</wp:posOffset>
                </wp:positionV>
                <wp:extent cx="4638675" cy="1838325"/>
                <wp:effectExtent l="0" t="0" r="28575" b="2857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1838325"/>
                        </a:xfrm>
                        <a:prstGeom prst="rect">
                          <a:avLst/>
                        </a:prstGeom>
                        <a:solidFill>
                          <a:srgbClr val="FFFFFF"/>
                        </a:solidFill>
                        <a:ln w="3175">
                          <a:solidFill>
                            <a:srgbClr val="000000"/>
                          </a:solidFill>
                          <a:miter lim="800000"/>
                          <a:headEnd/>
                          <a:tailEnd/>
                        </a:ln>
                      </wps:spPr>
                      <wps:txbx>
                        <w:txbxContent>
                          <w:p w14:paraId="3CC66167" w14:textId="77777777" w:rsidR="00E475D4" w:rsidRPr="002F5A26" w:rsidRDefault="00553795" w:rsidP="00E475D4">
                            <w:pPr>
                              <w:rPr>
                                <w:rFonts w:ascii="Arial" w:hAnsi="Arial" w:cs="Arial"/>
                                <w:sz w:val="22"/>
                                <w:szCs w:val="22"/>
                                <w:lang w:val="fr-FR"/>
                              </w:rPr>
                            </w:pPr>
                            <w:proofErr w:type="gramStart"/>
                            <w:r w:rsidRPr="002F5A26">
                              <w:rPr>
                                <w:rFonts w:ascii="Arial" w:hAnsi="Arial" w:cs="Arial"/>
                                <w:sz w:val="22"/>
                                <w:szCs w:val="22"/>
                                <w:lang w:val="fr-FR"/>
                              </w:rPr>
                              <w:t>Résumé</w:t>
                            </w:r>
                            <w:r w:rsidR="00E475D4" w:rsidRPr="002F5A26">
                              <w:rPr>
                                <w:rFonts w:ascii="Arial" w:hAnsi="Arial" w:cs="Arial"/>
                                <w:sz w:val="22"/>
                                <w:szCs w:val="22"/>
                                <w:lang w:val="fr-FR"/>
                              </w:rPr>
                              <w:t>:</w:t>
                            </w:r>
                            <w:proofErr w:type="gramEnd"/>
                          </w:p>
                          <w:p w14:paraId="219388F5" w14:textId="77777777" w:rsidR="00E475D4" w:rsidRPr="002F5A26" w:rsidRDefault="00E475D4" w:rsidP="00E475D4">
                            <w:pPr>
                              <w:rPr>
                                <w:rFonts w:ascii="Arial" w:hAnsi="Arial" w:cs="Arial"/>
                                <w:sz w:val="22"/>
                                <w:szCs w:val="22"/>
                                <w:lang w:val="fr-FR"/>
                              </w:rPr>
                            </w:pPr>
                          </w:p>
                          <w:p w14:paraId="1A8ABB9E" w14:textId="64E3A528" w:rsidR="005A766B" w:rsidRPr="002F5A26" w:rsidRDefault="005E4313" w:rsidP="005A766B">
                            <w:pPr>
                              <w:widowControl/>
                              <w:autoSpaceDE/>
                              <w:autoSpaceDN/>
                              <w:adjustRightInd/>
                              <w:rPr>
                                <w:rFonts w:ascii="Arial" w:hAnsi="Arial" w:cs="Arial"/>
                                <w:sz w:val="22"/>
                                <w:szCs w:val="22"/>
                                <w:lang w:val="fr-FR"/>
                              </w:rPr>
                            </w:pPr>
                            <w:r w:rsidRPr="002F5A26">
                              <w:rPr>
                                <w:rFonts w:ascii="Arial" w:hAnsi="Arial" w:cs="Arial"/>
                                <w:color w:val="000000" w:themeColor="text1"/>
                                <w:sz w:val="22"/>
                                <w:szCs w:val="22"/>
                                <w:lang w:val="fr-FR"/>
                              </w:rPr>
                              <w:t xml:space="preserve">Ce document </w:t>
                            </w:r>
                            <w:r w:rsidR="00F8419D">
                              <w:rPr>
                                <w:rFonts w:ascii="Arial" w:hAnsi="Arial" w:cs="Arial"/>
                                <w:color w:val="000000" w:themeColor="text1"/>
                                <w:sz w:val="22"/>
                                <w:szCs w:val="22"/>
                                <w:lang w:val="fr-FR"/>
                              </w:rPr>
                              <w:t>abroge</w:t>
                            </w:r>
                            <w:r w:rsidRPr="002F5A26">
                              <w:rPr>
                                <w:rFonts w:ascii="Arial" w:hAnsi="Arial" w:cs="Arial"/>
                                <w:color w:val="000000" w:themeColor="text1"/>
                                <w:sz w:val="22"/>
                                <w:szCs w:val="22"/>
                                <w:lang w:val="fr-FR"/>
                              </w:rPr>
                              <w:t xml:space="preserve"> en partie la </w:t>
                            </w:r>
                            <w:hyperlink r:id="rId8" w:tooltip="Res3.1_F_0_0.pdf" w:history="1">
                              <w:r w:rsidR="005A766B" w:rsidRPr="002F5A26">
                                <w:rPr>
                                  <w:rStyle w:val="Hyperlink"/>
                                  <w:rFonts w:ascii="Arial" w:hAnsi="Arial" w:cs="Arial"/>
                                  <w:sz w:val="22"/>
                                  <w:szCs w:val="22"/>
                                  <w:lang w:val="fr-FR"/>
                                </w:rPr>
                                <w:t>Résolut</w:t>
                              </w:r>
                              <w:r w:rsidR="00E5170F">
                                <w:rPr>
                                  <w:rStyle w:val="Hyperlink"/>
                                  <w:rFonts w:ascii="Arial" w:hAnsi="Arial" w:cs="Arial"/>
                                  <w:sz w:val="22"/>
                                  <w:szCs w:val="22"/>
                                  <w:lang w:val="fr-FR"/>
                                </w:rPr>
                                <w:t xml:space="preserve">ion 3.1: </w:t>
                              </w:r>
                              <w:r w:rsidR="00E5170F" w:rsidRPr="00F8419D">
                                <w:rPr>
                                  <w:rStyle w:val="Hyperlink"/>
                                  <w:rFonts w:ascii="Arial" w:hAnsi="Arial" w:cs="Arial"/>
                                  <w:i/>
                                  <w:sz w:val="22"/>
                                  <w:szCs w:val="22"/>
                                  <w:lang w:val="fr-FR"/>
                                </w:rPr>
                                <w:t>Liste des espèces énumé</w:t>
                              </w:r>
                              <w:r w:rsidR="005A766B" w:rsidRPr="00F8419D">
                                <w:rPr>
                                  <w:rStyle w:val="Hyperlink"/>
                                  <w:rFonts w:ascii="Arial" w:hAnsi="Arial" w:cs="Arial"/>
                                  <w:i/>
                                  <w:sz w:val="22"/>
                                  <w:szCs w:val="22"/>
                                  <w:lang w:val="fr-FR"/>
                                </w:rPr>
                                <w:t>rées aux annexes à la Convention</w:t>
                              </w:r>
                            </w:hyperlink>
                            <w:r w:rsidR="005A766B" w:rsidRPr="002F5A26">
                              <w:rPr>
                                <w:rStyle w:val="file"/>
                                <w:rFonts w:ascii="Arial" w:hAnsi="Arial" w:cs="Arial"/>
                                <w:sz w:val="22"/>
                                <w:szCs w:val="22"/>
                                <w:lang w:val="fr-FR"/>
                              </w:rPr>
                              <w:t>.</w:t>
                            </w:r>
                          </w:p>
                          <w:p w14:paraId="368D5D24" w14:textId="4A4029A7" w:rsidR="005E4313" w:rsidRPr="002F5A26" w:rsidRDefault="005E4313" w:rsidP="00E475D4">
                            <w:pPr>
                              <w:rPr>
                                <w:rFonts w:ascii="Arial" w:hAnsi="Arial" w:cs="Arial"/>
                                <w:sz w:val="22"/>
                                <w:szCs w:val="22"/>
                                <w:lang w:val="fr-FR"/>
                              </w:rPr>
                            </w:pPr>
                          </w:p>
                          <w:p w14:paraId="13EC94C3" w14:textId="38526701" w:rsidR="00E8776E" w:rsidRPr="00E5170F" w:rsidRDefault="002F5A26" w:rsidP="00E5170F">
                            <w:pPr>
                              <w:jc w:val="both"/>
                              <w:rPr>
                                <w:rFonts w:ascii="Arial" w:hAnsi="Arial" w:cs="Arial"/>
                                <w:sz w:val="22"/>
                                <w:szCs w:val="22"/>
                                <w:lang w:val="fr-FR"/>
                              </w:rPr>
                            </w:pPr>
                            <w:r w:rsidRPr="00E5170F">
                              <w:rPr>
                                <w:rFonts w:ascii="Arial" w:hAnsi="Arial" w:cs="Arial"/>
                                <w:sz w:val="22"/>
                                <w:szCs w:val="22"/>
                                <w:lang w:val="fr-FR"/>
                              </w:rPr>
                              <w:t xml:space="preserve">Le Secrétariat a également proposé, à l'Annexe 3, deux projets de décisions visant à résoudre une question causée par les </w:t>
                            </w:r>
                            <w:r w:rsidR="00E5170F" w:rsidRPr="00E5170F">
                              <w:rPr>
                                <w:rFonts w:ascii="Arial" w:hAnsi="Arial" w:cs="Arial"/>
                                <w:sz w:val="22"/>
                                <w:szCs w:val="22"/>
                                <w:lang w:val="fr-FR"/>
                              </w:rPr>
                              <w:t xml:space="preserve">changements </w:t>
                            </w:r>
                            <w:r w:rsidRPr="00E5170F">
                              <w:rPr>
                                <w:rFonts w:ascii="Arial" w:hAnsi="Arial" w:cs="Arial"/>
                                <w:sz w:val="22"/>
                                <w:szCs w:val="22"/>
                                <w:lang w:val="fr-FR"/>
                              </w:rPr>
                              <w:t>de définitions de termes clés de l'UICN utilisés par la CMS.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F6BFB0" id="_x0000_t202" coordsize="21600,21600" o:spt="202" path="m,l,21600r21600,l21600,xe">
                <v:stroke joinstyle="miter"/>
                <v:path gradientshapeok="t" o:connecttype="rect"/>
              </v:shapetype>
              <v:shape id="Text Box 4" o:spid="_x0000_s1026" type="#_x0000_t202" style="position:absolute;margin-left:61.45pt;margin-top:.7pt;width:365.25pt;height:14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" strokeweight=".25pt">
                <v:textbox>
                  <w:txbxContent>
                    <w:p w14:paraId="3CC66167" w14:textId="77777777" w:rsidR="00E475D4" w:rsidRPr="002F5A26" w:rsidRDefault="00553795" w:rsidP="00E475D4">
                      <w:pPr>
                        <w:rPr>
                          <w:rFonts w:ascii="Arial" w:hAnsi="Arial" w:cs="Arial"/>
                          <w:sz w:val="22"/>
                          <w:szCs w:val="22"/>
                          <w:lang w:val="fr-FR"/>
                        </w:rPr>
                      </w:pPr>
                      <w:proofErr w:type="gramStart"/>
                      <w:r w:rsidRPr="002F5A26">
                        <w:rPr>
                          <w:rFonts w:ascii="Arial" w:hAnsi="Arial" w:cs="Arial"/>
                          <w:sz w:val="22"/>
                          <w:szCs w:val="22"/>
                          <w:lang w:val="fr-FR"/>
                        </w:rPr>
                        <w:t>Résumé</w:t>
                      </w:r>
                      <w:r w:rsidR="00E475D4" w:rsidRPr="002F5A26">
                        <w:rPr>
                          <w:rFonts w:ascii="Arial" w:hAnsi="Arial" w:cs="Arial"/>
                          <w:sz w:val="22"/>
                          <w:szCs w:val="22"/>
                          <w:lang w:val="fr-FR"/>
                        </w:rPr>
                        <w:t>:</w:t>
                      </w:r>
                      <w:proofErr w:type="gramEnd"/>
                    </w:p>
                    <w:p w14:paraId="219388F5" w14:textId="77777777" w:rsidR="00E475D4" w:rsidRPr="002F5A26" w:rsidRDefault="00E475D4" w:rsidP="00E475D4">
                      <w:pPr>
                        <w:rPr>
                          <w:rFonts w:ascii="Arial" w:hAnsi="Arial" w:cs="Arial"/>
                          <w:sz w:val="22"/>
                          <w:szCs w:val="22"/>
                          <w:lang w:val="fr-FR"/>
                        </w:rPr>
                      </w:pPr>
                    </w:p>
                    <w:p w14:paraId="1A8ABB9E" w14:textId="64E3A528" w:rsidR="005A766B" w:rsidRPr="002F5A26" w:rsidRDefault="005E4313" w:rsidP="005A766B">
                      <w:pPr>
                        <w:widowControl/>
                        <w:autoSpaceDE/>
                        <w:autoSpaceDN/>
                        <w:adjustRightInd/>
                        <w:rPr>
                          <w:rFonts w:ascii="Arial" w:hAnsi="Arial" w:cs="Arial"/>
                          <w:sz w:val="22"/>
                          <w:szCs w:val="22"/>
                          <w:lang w:val="fr-FR"/>
                        </w:rPr>
                      </w:pPr>
                      <w:r w:rsidRPr="002F5A26">
                        <w:rPr>
                          <w:rFonts w:ascii="Arial" w:hAnsi="Arial" w:cs="Arial"/>
                          <w:color w:val="000000" w:themeColor="text1"/>
                          <w:sz w:val="22"/>
                          <w:szCs w:val="22"/>
                          <w:lang w:val="fr-FR"/>
                        </w:rPr>
                        <w:t xml:space="preserve">Ce document </w:t>
                      </w:r>
                      <w:r w:rsidR="00F8419D">
                        <w:rPr>
                          <w:rFonts w:ascii="Arial" w:hAnsi="Arial" w:cs="Arial"/>
                          <w:color w:val="000000" w:themeColor="text1"/>
                          <w:sz w:val="22"/>
                          <w:szCs w:val="22"/>
                          <w:lang w:val="fr-FR"/>
                        </w:rPr>
                        <w:t>abroge</w:t>
                      </w:r>
                      <w:r w:rsidRPr="002F5A26">
                        <w:rPr>
                          <w:rFonts w:ascii="Arial" w:hAnsi="Arial" w:cs="Arial"/>
                          <w:color w:val="000000" w:themeColor="text1"/>
                          <w:sz w:val="22"/>
                          <w:szCs w:val="22"/>
                          <w:lang w:val="fr-FR"/>
                        </w:rPr>
                        <w:t xml:space="preserve"> en partie la </w:t>
                      </w:r>
                      <w:hyperlink r:id="rId9" w:tooltip="Res3.1_F_0_0.pdf" w:history="1">
                        <w:r w:rsidR="005A766B" w:rsidRPr="002F5A26">
                          <w:rPr>
                            <w:rStyle w:val="Hyperlink"/>
                            <w:rFonts w:ascii="Arial" w:hAnsi="Arial" w:cs="Arial"/>
                            <w:sz w:val="22"/>
                            <w:szCs w:val="22"/>
                            <w:lang w:val="fr-FR"/>
                          </w:rPr>
                          <w:t>Résolut</w:t>
                        </w:r>
                        <w:r w:rsidR="00E5170F">
                          <w:rPr>
                            <w:rStyle w:val="Hyperlink"/>
                            <w:rFonts w:ascii="Arial" w:hAnsi="Arial" w:cs="Arial"/>
                            <w:sz w:val="22"/>
                            <w:szCs w:val="22"/>
                            <w:lang w:val="fr-FR"/>
                          </w:rPr>
                          <w:t xml:space="preserve">ion 3.1: </w:t>
                        </w:r>
                        <w:r w:rsidR="00E5170F" w:rsidRPr="00F8419D">
                          <w:rPr>
                            <w:rStyle w:val="Hyperlink"/>
                            <w:rFonts w:ascii="Arial" w:hAnsi="Arial" w:cs="Arial"/>
                            <w:i/>
                            <w:sz w:val="22"/>
                            <w:szCs w:val="22"/>
                            <w:lang w:val="fr-FR"/>
                          </w:rPr>
                          <w:t>Liste des espèces énumé</w:t>
                        </w:r>
                        <w:r w:rsidR="005A766B" w:rsidRPr="00F8419D">
                          <w:rPr>
                            <w:rStyle w:val="Hyperlink"/>
                            <w:rFonts w:ascii="Arial" w:hAnsi="Arial" w:cs="Arial"/>
                            <w:i/>
                            <w:sz w:val="22"/>
                            <w:szCs w:val="22"/>
                            <w:lang w:val="fr-FR"/>
                          </w:rPr>
                          <w:t>rées aux annexes à la Convention</w:t>
                        </w:r>
                      </w:hyperlink>
                      <w:r w:rsidR="005A766B" w:rsidRPr="002F5A26">
                        <w:rPr>
                          <w:rStyle w:val="file"/>
                          <w:rFonts w:ascii="Arial" w:hAnsi="Arial" w:cs="Arial"/>
                          <w:sz w:val="22"/>
                          <w:szCs w:val="22"/>
                          <w:lang w:val="fr-FR"/>
                        </w:rPr>
                        <w:t>.</w:t>
                      </w:r>
                    </w:p>
                    <w:p w14:paraId="368D5D24" w14:textId="4A4029A7" w:rsidR="005E4313" w:rsidRPr="002F5A26" w:rsidRDefault="005E4313" w:rsidP="00E475D4">
                      <w:pPr>
                        <w:rPr>
                          <w:rFonts w:ascii="Arial" w:hAnsi="Arial" w:cs="Arial"/>
                          <w:sz w:val="22"/>
                          <w:szCs w:val="22"/>
                          <w:lang w:val="fr-FR"/>
                        </w:rPr>
                      </w:pPr>
                    </w:p>
                    <w:p w14:paraId="13EC94C3" w14:textId="38526701" w:rsidR="00E8776E" w:rsidRPr="00E5170F" w:rsidRDefault="002F5A26" w:rsidP="00E5170F">
                      <w:pPr>
                        <w:jc w:val="both"/>
                        <w:rPr>
                          <w:rFonts w:ascii="Arial" w:hAnsi="Arial" w:cs="Arial"/>
                          <w:sz w:val="22"/>
                          <w:szCs w:val="22"/>
                          <w:lang w:val="fr-FR"/>
                        </w:rPr>
                      </w:pPr>
                      <w:r w:rsidRPr="00E5170F">
                        <w:rPr>
                          <w:rFonts w:ascii="Arial" w:hAnsi="Arial" w:cs="Arial"/>
                          <w:sz w:val="22"/>
                          <w:szCs w:val="22"/>
                          <w:lang w:val="fr-FR"/>
                        </w:rPr>
                        <w:t xml:space="preserve">Le Secrétariat a également proposé, à l'Annexe 3, deux projets de décisions visant à résoudre une question causée par les </w:t>
                      </w:r>
                      <w:r w:rsidR="00E5170F" w:rsidRPr="00E5170F">
                        <w:rPr>
                          <w:rFonts w:ascii="Arial" w:hAnsi="Arial" w:cs="Arial"/>
                          <w:sz w:val="22"/>
                          <w:szCs w:val="22"/>
                          <w:lang w:val="fr-FR"/>
                        </w:rPr>
                        <w:t xml:space="preserve">changements </w:t>
                      </w:r>
                      <w:r w:rsidRPr="00E5170F">
                        <w:rPr>
                          <w:rFonts w:ascii="Arial" w:hAnsi="Arial" w:cs="Arial"/>
                          <w:sz w:val="22"/>
                          <w:szCs w:val="22"/>
                          <w:lang w:val="fr-FR"/>
                        </w:rPr>
                        <w:t>de définitions de termes clés de l'UICN utilisés par la CMS.</w:t>
                      </w:r>
                    </w:p>
                  </w:txbxContent>
                </v:textbox>
              </v:shape>
            </w:pict>
          </mc:Fallback>
        </mc:AlternateContent>
      </w:r>
    </w:p>
    <w:p w14:paraId="7B796DDF" w14:textId="77777777" w:rsidR="00D605A4" w:rsidRPr="0012252C" w:rsidRDefault="00D605A4" w:rsidP="00D605A4">
      <w:pPr>
        <w:rPr>
          <w:rFonts w:ascii="Arial" w:hAnsi="Arial" w:cs="Arial"/>
          <w:sz w:val="22"/>
          <w:szCs w:val="22"/>
          <w:lang w:val="fr-FR"/>
        </w:rPr>
      </w:pPr>
    </w:p>
    <w:p w14:paraId="7C78EC3C" w14:textId="77777777" w:rsidR="00D605A4" w:rsidRPr="0012252C" w:rsidRDefault="00D605A4" w:rsidP="00D605A4">
      <w:pPr>
        <w:rPr>
          <w:rFonts w:ascii="Arial" w:hAnsi="Arial" w:cs="Arial"/>
          <w:sz w:val="22"/>
          <w:szCs w:val="22"/>
          <w:lang w:val="fr-FR"/>
        </w:rPr>
      </w:pPr>
    </w:p>
    <w:p w14:paraId="460BAD1D" w14:textId="77777777" w:rsidR="00D605A4" w:rsidRPr="0012252C" w:rsidRDefault="00D605A4" w:rsidP="00D605A4">
      <w:pPr>
        <w:rPr>
          <w:rFonts w:ascii="Arial" w:hAnsi="Arial" w:cs="Arial"/>
          <w:sz w:val="22"/>
          <w:szCs w:val="22"/>
          <w:lang w:val="fr-FR"/>
        </w:rPr>
      </w:pPr>
    </w:p>
    <w:p w14:paraId="48FCF9FE" w14:textId="77777777" w:rsidR="00D605A4" w:rsidRPr="0012252C" w:rsidRDefault="00D605A4" w:rsidP="00D605A4">
      <w:pPr>
        <w:rPr>
          <w:rFonts w:ascii="Arial" w:hAnsi="Arial" w:cs="Arial"/>
          <w:sz w:val="22"/>
          <w:szCs w:val="22"/>
          <w:lang w:val="fr-FR"/>
        </w:rPr>
      </w:pPr>
    </w:p>
    <w:p w14:paraId="2C0F518D" w14:textId="77777777" w:rsidR="00D605A4" w:rsidRPr="0012252C" w:rsidRDefault="00D605A4" w:rsidP="00D605A4">
      <w:pPr>
        <w:rPr>
          <w:rFonts w:ascii="Arial" w:hAnsi="Arial" w:cs="Arial"/>
          <w:sz w:val="22"/>
          <w:szCs w:val="22"/>
          <w:lang w:val="fr-FR"/>
        </w:rPr>
      </w:pPr>
    </w:p>
    <w:p w14:paraId="62B8649D" w14:textId="77777777" w:rsidR="00D605A4" w:rsidRPr="0012252C" w:rsidRDefault="00D605A4" w:rsidP="00D605A4">
      <w:pPr>
        <w:rPr>
          <w:rFonts w:ascii="Arial" w:hAnsi="Arial" w:cs="Arial"/>
          <w:sz w:val="22"/>
          <w:szCs w:val="22"/>
          <w:lang w:val="fr-FR"/>
        </w:rPr>
      </w:pPr>
    </w:p>
    <w:p w14:paraId="56F8C56F" w14:textId="77777777" w:rsidR="00D605A4" w:rsidRPr="0012252C" w:rsidRDefault="00D605A4" w:rsidP="00D605A4">
      <w:pPr>
        <w:rPr>
          <w:rFonts w:ascii="Arial" w:hAnsi="Arial" w:cs="Arial"/>
          <w:sz w:val="22"/>
          <w:szCs w:val="22"/>
          <w:lang w:val="fr-FR"/>
        </w:rPr>
      </w:pPr>
    </w:p>
    <w:p w14:paraId="20BB0A78" w14:textId="77777777" w:rsidR="00D605A4" w:rsidRPr="0012252C" w:rsidRDefault="00D605A4" w:rsidP="00D605A4">
      <w:pPr>
        <w:rPr>
          <w:rFonts w:ascii="Arial" w:hAnsi="Arial" w:cs="Arial"/>
          <w:sz w:val="22"/>
          <w:szCs w:val="22"/>
          <w:lang w:val="fr-FR"/>
        </w:rPr>
      </w:pPr>
    </w:p>
    <w:p w14:paraId="428D5A96" w14:textId="77777777" w:rsidR="00D605A4" w:rsidRPr="0012252C" w:rsidRDefault="00D605A4" w:rsidP="00D605A4">
      <w:pPr>
        <w:rPr>
          <w:rFonts w:ascii="Arial" w:hAnsi="Arial" w:cs="Arial"/>
          <w:sz w:val="22"/>
          <w:szCs w:val="22"/>
          <w:lang w:val="fr-FR"/>
        </w:rPr>
      </w:pPr>
    </w:p>
    <w:p w14:paraId="43D900C9" w14:textId="77777777" w:rsidR="00D605A4" w:rsidRPr="0012252C" w:rsidRDefault="00D605A4" w:rsidP="00D605A4">
      <w:pPr>
        <w:rPr>
          <w:rFonts w:ascii="Arial" w:hAnsi="Arial" w:cs="Arial"/>
          <w:sz w:val="22"/>
          <w:szCs w:val="22"/>
          <w:lang w:val="fr-FR"/>
        </w:rPr>
      </w:pPr>
    </w:p>
    <w:p w14:paraId="7700061E" w14:textId="77777777" w:rsidR="00D605A4" w:rsidRPr="0012252C" w:rsidRDefault="00D605A4" w:rsidP="00D605A4">
      <w:pPr>
        <w:rPr>
          <w:rFonts w:ascii="Arial" w:hAnsi="Arial" w:cs="Arial"/>
          <w:sz w:val="22"/>
          <w:szCs w:val="22"/>
          <w:lang w:val="fr-FR"/>
        </w:rPr>
      </w:pPr>
    </w:p>
    <w:p w14:paraId="56F7AAB4" w14:textId="77777777" w:rsidR="00D605A4" w:rsidRPr="0012252C" w:rsidRDefault="00D605A4" w:rsidP="00D605A4">
      <w:pPr>
        <w:rPr>
          <w:rFonts w:ascii="Arial" w:hAnsi="Arial" w:cs="Arial"/>
          <w:sz w:val="22"/>
          <w:szCs w:val="22"/>
          <w:lang w:val="fr-FR"/>
        </w:rPr>
      </w:pPr>
    </w:p>
    <w:p w14:paraId="765C9454" w14:textId="77777777" w:rsidR="00D605A4" w:rsidRPr="0012252C" w:rsidRDefault="00D605A4" w:rsidP="00D605A4">
      <w:pPr>
        <w:rPr>
          <w:rFonts w:ascii="Arial" w:hAnsi="Arial" w:cs="Arial"/>
          <w:sz w:val="22"/>
          <w:szCs w:val="22"/>
          <w:lang w:val="fr-FR"/>
        </w:rPr>
      </w:pPr>
    </w:p>
    <w:p w14:paraId="58B34BA8" w14:textId="77777777" w:rsidR="00D605A4" w:rsidRPr="0012252C" w:rsidRDefault="00D605A4" w:rsidP="00D605A4">
      <w:pPr>
        <w:rPr>
          <w:rFonts w:ascii="Arial" w:hAnsi="Arial" w:cs="Arial"/>
          <w:sz w:val="22"/>
          <w:szCs w:val="22"/>
          <w:lang w:val="fr-FR"/>
        </w:rPr>
      </w:pPr>
    </w:p>
    <w:p w14:paraId="716A50A8" w14:textId="77777777" w:rsidR="00D605A4" w:rsidRPr="0012252C" w:rsidRDefault="00D605A4" w:rsidP="00D605A4">
      <w:pPr>
        <w:rPr>
          <w:rFonts w:ascii="Arial" w:hAnsi="Arial" w:cs="Arial"/>
          <w:sz w:val="22"/>
          <w:szCs w:val="22"/>
          <w:lang w:val="fr-FR"/>
        </w:rPr>
      </w:pPr>
    </w:p>
    <w:p w14:paraId="16A53B10" w14:textId="77777777" w:rsidR="00D605A4" w:rsidRPr="0012252C" w:rsidRDefault="00D605A4" w:rsidP="00D605A4">
      <w:pPr>
        <w:rPr>
          <w:rFonts w:ascii="Arial" w:hAnsi="Arial" w:cs="Arial"/>
          <w:sz w:val="22"/>
          <w:szCs w:val="22"/>
          <w:lang w:val="fr-FR"/>
        </w:rPr>
      </w:pPr>
    </w:p>
    <w:p w14:paraId="5BD79C5E" w14:textId="77777777" w:rsidR="00D605A4" w:rsidRPr="0012252C" w:rsidRDefault="00D605A4" w:rsidP="00D605A4">
      <w:pPr>
        <w:rPr>
          <w:rFonts w:ascii="Arial" w:hAnsi="Arial" w:cs="Arial"/>
          <w:sz w:val="22"/>
          <w:szCs w:val="22"/>
          <w:lang w:val="fr-FR"/>
        </w:rPr>
      </w:pPr>
    </w:p>
    <w:p w14:paraId="7996ADE4" w14:textId="77777777" w:rsidR="00D605A4" w:rsidRPr="0012252C" w:rsidRDefault="00D605A4" w:rsidP="00D605A4">
      <w:pPr>
        <w:rPr>
          <w:rFonts w:ascii="Arial" w:hAnsi="Arial" w:cs="Arial"/>
          <w:sz w:val="22"/>
          <w:szCs w:val="22"/>
          <w:lang w:val="fr-FR"/>
        </w:rPr>
      </w:pPr>
    </w:p>
    <w:p w14:paraId="249A0BAD" w14:textId="77777777" w:rsidR="00D605A4" w:rsidRPr="0012252C" w:rsidRDefault="00D605A4" w:rsidP="00D605A4">
      <w:pPr>
        <w:rPr>
          <w:rFonts w:ascii="Arial" w:hAnsi="Arial" w:cs="Arial"/>
          <w:sz w:val="22"/>
          <w:szCs w:val="22"/>
          <w:lang w:val="fr-FR"/>
        </w:rPr>
      </w:pPr>
    </w:p>
    <w:p w14:paraId="44BEAB76" w14:textId="77777777" w:rsidR="00D605A4" w:rsidRPr="0012252C" w:rsidRDefault="00D605A4" w:rsidP="00D605A4">
      <w:pPr>
        <w:tabs>
          <w:tab w:val="left" w:pos="1020"/>
        </w:tabs>
        <w:rPr>
          <w:rFonts w:ascii="Arial" w:hAnsi="Arial" w:cs="Arial"/>
          <w:sz w:val="22"/>
          <w:szCs w:val="22"/>
          <w:lang w:val="fr-FR"/>
        </w:rPr>
        <w:sectPr w:rsidR="00D605A4" w:rsidRPr="0012252C" w:rsidSect="0052082F">
          <w:headerReference w:type="even" r:id="rId10"/>
          <w:headerReference w:type="default" r:id="rId11"/>
          <w:footerReference w:type="even" r:id="rId12"/>
          <w:footerReference w:type="default" r:id="rId13"/>
          <w:headerReference w:type="first" r:id="rId14"/>
          <w:footerReference w:type="first" r:id="rId15"/>
          <w:endnotePr>
            <w:numFmt w:val="decimal"/>
          </w:endnotePr>
          <w:pgSz w:w="11905" w:h="16837" w:code="9"/>
          <w:pgMar w:top="1008" w:right="1411" w:bottom="1152" w:left="1411" w:header="432" w:footer="432" w:gutter="0"/>
          <w:cols w:space="720"/>
          <w:noEndnote/>
          <w:titlePg/>
          <w:docGrid w:linePitch="272"/>
        </w:sectPr>
      </w:pPr>
    </w:p>
    <w:p w14:paraId="72701F09" w14:textId="7E8AA342" w:rsidR="008A3AC6" w:rsidRPr="002F5A26" w:rsidRDefault="008A3AC6" w:rsidP="008A3AC6">
      <w:pPr>
        <w:pBdr>
          <w:top w:val="single" w:sz="6" w:space="0" w:color="FFFFFF"/>
          <w:left w:val="single" w:sz="6" w:space="0" w:color="FFFFFF"/>
          <w:bottom w:val="single" w:sz="6" w:space="0" w:color="FFFFFF"/>
          <w:right w:val="single" w:sz="6" w:space="0" w:color="FFFFFF"/>
        </w:pBdr>
        <w:jc w:val="right"/>
        <w:outlineLvl w:val="1"/>
        <w:rPr>
          <w:rFonts w:ascii="Arial" w:hAnsi="Arial" w:cs="Arial"/>
          <w:b/>
          <w:caps/>
          <w:sz w:val="22"/>
          <w:szCs w:val="22"/>
          <w:lang w:val="fr-FR"/>
        </w:rPr>
      </w:pPr>
      <w:r w:rsidRPr="002F5A26">
        <w:rPr>
          <w:rFonts w:ascii="Arial" w:hAnsi="Arial" w:cs="Arial"/>
          <w:b/>
          <w:caps/>
          <w:sz w:val="22"/>
          <w:szCs w:val="22"/>
          <w:lang w:val="fr-FR"/>
        </w:rPr>
        <w:lastRenderedPageBreak/>
        <w:t>AnnexE 1</w:t>
      </w:r>
    </w:p>
    <w:p w14:paraId="5263A311" w14:textId="77777777" w:rsidR="008A3AC6" w:rsidRPr="002F5A26" w:rsidRDefault="008A3AC6" w:rsidP="008A3AC6">
      <w:pPr>
        <w:pBdr>
          <w:top w:val="single" w:sz="6" w:space="0" w:color="FFFFFF"/>
          <w:left w:val="single" w:sz="6" w:space="0" w:color="FFFFFF"/>
          <w:bottom w:val="single" w:sz="6" w:space="0" w:color="FFFFFF"/>
          <w:right w:val="single" w:sz="6" w:space="0" w:color="FFFFFF"/>
        </w:pBdr>
        <w:ind w:left="-90" w:right="-367"/>
        <w:jc w:val="center"/>
        <w:outlineLvl w:val="1"/>
        <w:rPr>
          <w:rFonts w:ascii="Arial" w:hAnsi="Arial" w:cs="Arial"/>
          <w:bCs/>
          <w:caps/>
          <w:sz w:val="22"/>
          <w:szCs w:val="22"/>
          <w:lang w:val="fr-FR"/>
        </w:rPr>
      </w:pPr>
    </w:p>
    <w:p w14:paraId="5259218D" w14:textId="77777777" w:rsidR="0012252C" w:rsidRPr="00E5170F" w:rsidRDefault="0012252C" w:rsidP="0012252C">
      <w:pPr>
        <w:jc w:val="center"/>
        <w:rPr>
          <w:rFonts w:ascii="Arial" w:hAnsi="Arial" w:cs="Arial"/>
          <w:sz w:val="22"/>
          <w:szCs w:val="22"/>
          <w:lang w:val="fr-FR"/>
        </w:rPr>
      </w:pPr>
      <w:r w:rsidRPr="00E5170F">
        <w:rPr>
          <w:rFonts w:ascii="Arial" w:hAnsi="Arial" w:cs="Arial"/>
          <w:sz w:val="22"/>
          <w:szCs w:val="22"/>
          <w:lang w:val="fr-FR"/>
        </w:rPr>
        <w:t>PROJET DE RÉSOLUTION</w:t>
      </w:r>
    </w:p>
    <w:p w14:paraId="140E0321" w14:textId="77777777" w:rsidR="008A3AC6" w:rsidRPr="002F5A26" w:rsidRDefault="008A3AC6" w:rsidP="008A3AC6">
      <w:pPr>
        <w:contextualSpacing/>
        <w:jc w:val="both"/>
        <w:outlineLvl w:val="0"/>
        <w:rPr>
          <w:rFonts w:ascii="Arial" w:hAnsi="Arial" w:cs="Arial"/>
          <w:b/>
          <w:sz w:val="22"/>
          <w:szCs w:val="22"/>
          <w:lang w:val="fr-FR"/>
        </w:rPr>
      </w:pPr>
    </w:p>
    <w:p w14:paraId="0D031BA0" w14:textId="2E4DC77C" w:rsidR="00BD67E2" w:rsidRDefault="008A3AC6" w:rsidP="00BD67E2">
      <w:pPr>
        <w:jc w:val="center"/>
        <w:rPr>
          <w:rFonts w:ascii="Arial" w:hAnsi="Arial" w:cs="Arial"/>
          <w:b/>
          <w:sz w:val="22"/>
          <w:szCs w:val="22"/>
          <w:lang w:val="fr-FR"/>
        </w:rPr>
      </w:pPr>
      <w:r w:rsidRPr="002F5A26">
        <w:rPr>
          <w:rFonts w:ascii="Arial" w:hAnsi="Arial" w:cs="Arial"/>
          <w:b/>
          <w:caps/>
          <w:sz w:val="22"/>
          <w:szCs w:val="22"/>
          <w:lang w:val="fr-FR"/>
        </w:rPr>
        <w:t>r</w:t>
      </w:r>
      <w:r w:rsidRPr="002F5A26">
        <w:rPr>
          <w:rFonts w:ascii="Arial" w:hAnsi="Arial" w:cs="Arial"/>
          <w:b/>
          <w:caps/>
          <w:color w:val="000000" w:themeColor="text1"/>
          <w:sz w:val="22"/>
          <w:szCs w:val="22"/>
          <w:lang w:val="fr-FR"/>
        </w:rPr>
        <w:t>é</w:t>
      </w:r>
      <w:r w:rsidRPr="002F5A26">
        <w:rPr>
          <w:rFonts w:ascii="Arial" w:hAnsi="Arial" w:cs="Arial"/>
          <w:b/>
          <w:caps/>
          <w:sz w:val="22"/>
          <w:szCs w:val="22"/>
          <w:lang w:val="fr-FR"/>
        </w:rPr>
        <w:t>solution 3.1</w:t>
      </w:r>
      <w:r w:rsidR="00BD67E2">
        <w:rPr>
          <w:rFonts w:ascii="Arial" w:hAnsi="Arial" w:cs="Arial"/>
          <w:b/>
          <w:sz w:val="22"/>
          <w:szCs w:val="22"/>
          <w:lang w:val="fr-FR"/>
        </w:rPr>
        <w:t xml:space="preserve">, </w:t>
      </w:r>
      <w:r w:rsidR="008C0E5D" w:rsidRPr="008C0E5D">
        <w:rPr>
          <w:rFonts w:ascii="Arial" w:hAnsi="Arial" w:cs="Arial"/>
          <w:b/>
          <w:sz w:val="22"/>
          <w:szCs w:val="22"/>
          <w:u w:val="single"/>
          <w:lang w:val="fr-FR"/>
        </w:rPr>
        <w:t>(REV.COP12)</w:t>
      </w:r>
    </w:p>
    <w:p w14:paraId="7514F08F" w14:textId="0DB4FDD9" w:rsidR="008A3AC6" w:rsidRPr="0012252C" w:rsidRDefault="00624F73" w:rsidP="00BD67E2">
      <w:pPr>
        <w:jc w:val="center"/>
        <w:rPr>
          <w:rFonts w:ascii="Arial" w:hAnsi="Arial" w:cs="Arial"/>
          <w:b/>
          <w:sz w:val="22"/>
          <w:szCs w:val="22"/>
          <w:lang w:val="fr-FR"/>
        </w:rPr>
      </w:pPr>
      <w:r w:rsidRPr="0012252C">
        <w:rPr>
          <w:rFonts w:ascii="Arial" w:hAnsi="Arial" w:cs="Arial"/>
          <w:b/>
          <w:sz w:val="22"/>
          <w:szCs w:val="22"/>
          <w:lang w:val="fr-FR"/>
        </w:rPr>
        <w:t>LISTE DES ESPÈCES ÉNUMÉRÉES AUX ANNEXES À LA CONVENTION</w:t>
      </w:r>
    </w:p>
    <w:p w14:paraId="7D472647" w14:textId="77777777" w:rsidR="00624F73" w:rsidRPr="002F5A26" w:rsidRDefault="00624F73" w:rsidP="008A3AC6">
      <w:pPr>
        <w:jc w:val="center"/>
        <w:rPr>
          <w:rFonts w:ascii="Arial" w:hAnsi="Arial" w:cs="Arial"/>
          <w:sz w:val="22"/>
          <w:szCs w:val="22"/>
          <w:lang w:val="fr-FR"/>
        </w:rPr>
      </w:pPr>
    </w:p>
    <w:p w14:paraId="61C4AFDF" w14:textId="286537E1" w:rsidR="00E8776E" w:rsidRPr="002F5A26" w:rsidRDefault="008A3AC6" w:rsidP="002004B8">
      <w:pPr>
        <w:jc w:val="both"/>
        <w:rPr>
          <w:rFonts w:ascii="Arial" w:hAnsi="Arial" w:cs="Arial"/>
          <w:sz w:val="22"/>
          <w:szCs w:val="22"/>
          <w:lang w:val="fr-FR"/>
        </w:rPr>
      </w:pPr>
      <w:proofErr w:type="gramStart"/>
      <w:r w:rsidRPr="002F5A26">
        <w:rPr>
          <w:rFonts w:ascii="Arial" w:hAnsi="Arial" w:cs="Arial"/>
          <w:i/>
          <w:sz w:val="22"/>
          <w:szCs w:val="22"/>
          <w:lang w:val="fr-FR"/>
        </w:rPr>
        <w:t>NB:</w:t>
      </w:r>
      <w:proofErr w:type="gramEnd"/>
      <w:r w:rsidRPr="002F5A26">
        <w:rPr>
          <w:rFonts w:ascii="Arial" w:hAnsi="Arial" w:cs="Arial"/>
          <w:i/>
          <w:sz w:val="22"/>
          <w:szCs w:val="22"/>
          <w:lang w:val="fr-FR"/>
        </w:rPr>
        <w:tab/>
      </w:r>
      <w:r w:rsidRPr="0012252C">
        <w:rPr>
          <w:rFonts w:ascii="Arial" w:hAnsi="Arial" w:cs="Arial"/>
          <w:i/>
          <w:iCs/>
          <w:color w:val="000000" w:themeColor="text1"/>
          <w:sz w:val="22"/>
          <w:szCs w:val="22"/>
          <w:lang w:val="fr-FR"/>
        </w:rPr>
        <w:t xml:space="preserve">Le nouveau texte est </w:t>
      </w:r>
      <w:r w:rsidRPr="0012252C">
        <w:rPr>
          <w:rFonts w:ascii="Arial" w:hAnsi="Arial" w:cs="Arial"/>
          <w:i/>
          <w:iCs/>
          <w:color w:val="000000" w:themeColor="text1"/>
          <w:sz w:val="22"/>
          <w:szCs w:val="22"/>
          <w:u w:val="single"/>
          <w:lang w:val="fr-FR"/>
        </w:rPr>
        <w:t>souligné</w:t>
      </w:r>
      <w:r w:rsidRPr="0012252C">
        <w:rPr>
          <w:rFonts w:ascii="Arial" w:hAnsi="Arial" w:cs="Arial"/>
          <w:i/>
          <w:iCs/>
          <w:color w:val="000000" w:themeColor="text1"/>
          <w:sz w:val="22"/>
          <w:szCs w:val="22"/>
          <w:lang w:val="fr-FR"/>
        </w:rPr>
        <w:t xml:space="preserve">. Le texte à effacer est </w:t>
      </w:r>
      <w:r w:rsidRPr="0012252C">
        <w:rPr>
          <w:rFonts w:ascii="Arial" w:hAnsi="Arial" w:cs="Arial"/>
          <w:i/>
          <w:iCs/>
          <w:strike/>
          <w:color w:val="000000" w:themeColor="text1"/>
          <w:sz w:val="22"/>
          <w:szCs w:val="22"/>
          <w:lang w:val="fr-FR"/>
        </w:rPr>
        <w:t>barré</w:t>
      </w:r>
      <w:r w:rsidRPr="0012252C">
        <w:rPr>
          <w:rFonts w:ascii="Arial" w:hAnsi="Arial" w:cs="Arial"/>
          <w:i/>
          <w:iCs/>
          <w:color w:val="000000" w:themeColor="text1"/>
          <w:sz w:val="22"/>
          <w:szCs w:val="22"/>
          <w:lang w:val="fr-FR"/>
        </w:rPr>
        <w:t>.</w:t>
      </w:r>
    </w:p>
    <w:p w14:paraId="272CC510" w14:textId="77777777" w:rsidR="00593041" w:rsidRPr="002F5A26" w:rsidRDefault="00593041" w:rsidP="00593041">
      <w:pPr>
        <w:rPr>
          <w:rFonts w:ascii="Arial" w:hAnsi="Arial" w:cs="Arial"/>
          <w:sz w:val="22"/>
          <w:szCs w:val="22"/>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8"/>
        <w:gridCol w:w="1745"/>
      </w:tblGrid>
      <w:tr w:rsidR="00496B06" w:rsidRPr="0012252C" w14:paraId="4DDF28D4" w14:textId="77777777" w:rsidTr="00D26082">
        <w:trPr>
          <w:tblHeader/>
        </w:trPr>
        <w:tc>
          <w:tcPr>
            <w:tcW w:w="7308" w:type="dxa"/>
            <w:shd w:val="clear" w:color="auto" w:fill="D9D9D9" w:themeFill="background1" w:themeFillShade="D9"/>
          </w:tcPr>
          <w:p w14:paraId="7B90CCC0" w14:textId="0222DA96" w:rsidR="00496B06" w:rsidRPr="0012252C" w:rsidRDefault="00496B06" w:rsidP="009F5EBD">
            <w:pPr>
              <w:rPr>
                <w:rFonts w:ascii="Arial" w:hAnsi="Arial" w:cs="Arial"/>
                <w:b/>
                <w:sz w:val="22"/>
                <w:szCs w:val="22"/>
              </w:rPr>
            </w:pPr>
            <w:r w:rsidRPr="00406C2C">
              <w:rPr>
                <w:rFonts w:ascii="Arial" w:hAnsi="Arial" w:cs="Arial"/>
                <w:b/>
                <w:sz w:val="22"/>
                <w:szCs w:val="22"/>
              </w:rPr>
              <w:t xml:space="preserve">Le </w:t>
            </w:r>
            <w:proofErr w:type="spellStart"/>
            <w:r w:rsidRPr="00406C2C">
              <w:rPr>
                <w:rFonts w:ascii="Arial" w:hAnsi="Arial" w:cs="Arial"/>
                <w:b/>
                <w:sz w:val="22"/>
                <w:szCs w:val="22"/>
              </w:rPr>
              <w:t>paragraphe</w:t>
            </w:r>
            <w:proofErr w:type="spellEnd"/>
            <w:r w:rsidRPr="0012252C">
              <w:rPr>
                <w:rFonts w:ascii="Arial" w:hAnsi="Arial" w:cs="Arial"/>
                <w:b/>
                <w:sz w:val="22"/>
                <w:szCs w:val="22"/>
              </w:rPr>
              <w:t> </w:t>
            </w:r>
          </w:p>
        </w:tc>
        <w:tc>
          <w:tcPr>
            <w:tcW w:w="1745" w:type="dxa"/>
            <w:shd w:val="clear" w:color="auto" w:fill="D9D9D9" w:themeFill="background1" w:themeFillShade="D9"/>
          </w:tcPr>
          <w:p w14:paraId="7D0BEF10" w14:textId="3D3027B1" w:rsidR="00496B06" w:rsidRPr="0012252C" w:rsidRDefault="00496B06" w:rsidP="009F5EBD">
            <w:pPr>
              <w:rPr>
                <w:rFonts w:ascii="Arial" w:hAnsi="Arial" w:cs="Arial"/>
                <w:b/>
                <w:sz w:val="22"/>
                <w:szCs w:val="22"/>
              </w:rPr>
            </w:pPr>
            <w:r w:rsidRPr="0012252C">
              <w:rPr>
                <w:rFonts w:ascii="Arial" w:hAnsi="Arial" w:cs="Arial"/>
                <w:b/>
                <w:sz w:val="22"/>
                <w:szCs w:val="22"/>
                <w:lang w:val="fr-FR"/>
              </w:rPr>
              <w:t>Commentaires</w:t>
            </w:r>
          </w:p>
        </w:tc>
      </w:tr>
      <w:tr w:rsidR="00593041" w:rsidRPr="00BD67E2" w14:paraId="144336C6" w14:textId="77777777" w:rsidTr="00D26082">
        <w:tc>
          <w:tcPr>
            <w:tcW w:w="7308" w:type="dxa"/>
            <w:shd w:val="clear" w:color="auto" w:fill="auto"/>
          </w:tcPr>
          <w:p w14:paraId="27232A74" w14:textId="77777777" w:rsidR="00A75ABB" w:rsidRPr="0012252C" w:rsidRDefault="00A75ABB" w:rsidP="003B30C3">
            <w:pPr>
              <w:rPr>
                <w:rFonts w:ascii="Arial" w:hAnsi="Arial" w:cs="Arial"/>
                <w:i/>
                <w:strike/>
                <w:sz w:val="22"/>
                <w:szCs w:val="22"/>
                <w:lang w:val="fr-FR"/>
              </w:rPr>
            </w:pPr>
            <w:r w:rsidRPr="0012252C">
              <w:rPr>
                <w:rFonts w:ascii="Arial" w:hAnsi="Arial" w:cs="Arial"/>
                <w:i/>
                <w:strike/>
                <w:sz w:val="22"/>
                <w:szCs w:val="22"/>
                <w:lang w:val="fr-FR"/>
              </w:rPr>
              <w:t>La Conférence des Parties à la Convention sur la conservation des espèces migratrices appartenant à la faune sauvage</w:t>
            </w:r>
          </w:p>
          <w:p w14:paraId="052E3C23" w14:textId="0DB6568D" w:rsidR="00593041" w:rsidRPr="002F5A26" w:rsidRDefault="00593041" w:rsidP="009F5EBD">
            <w:pPr>
              <w:jc w:val="both"/>
              <w:rPr>
                <w:rFonts w:ascii="Arial" w:hAnsi="Arial" w:cs="Arial"/>
                <w:i/>
                <w:strike/>
                <w:sz w:val="22"/>
                <w:szCs w:val="22"/>
                <w:lang w:val="fr-FR"/>
              </w:rPr>
            </w:pPr>
          </w:p>
        </w:tc>
        <w:tc>
          <w:tcPr>
            <w:tcW w:w="1745" w:type="dxa"/>
            <w:shd w:val="clear" w:color="auto" w:fill="auto"/>
          </w:tcPr>
          <w:p w14:paraId="59C5CC80" w14:textId="6F10CCA6" w:rsidR="00593041" w:rsidRPr="00BD67E2" w:rsidRDefault="00BD67E2" w:rsidP="00BD67E2">
            <w:pPr>
              <w:jc w:val="both"/>
              <w:rPr>
                <w:rFonts w:ascii="Arial" w:hAnsi="Arial" w:cs="Arial"/>
                <w:sz w:val="22"/>
                <w:szCs w:val="22"/>
                <w:lang w:val="fr-FR"/>
              </w:rPr>
            </w:pPr>
            <w:r w:rsidRPr="00BD67E2">
              <w:rPr>
                <w:rFonts w:ascii="Arial" w:hAnsi="Arial" w:cs="Arial"/>
                <w:sz w:val="22"/>
                <w:szCs w:val="22"/>
                <w:lang w:val="fr-FR"/>
              </w:rPr>
              <w:t xml:space="preserve">Déplacer ci-dessous pour une </w:t>
            </w:r>
            <w:r>
              <w:rPr>
                <w:rFonts w:ascii="Arial" w:hAnsi="Arial" w:cs="Arial"/>
                <w:sz w:val="22"/>
                <w:szCs w:val="22"/>
                <w:lang w:val="fr-FR"/>
              </w:rPr>
              <w:t>cohé</w:t>
            </w:r>
            <w:r w:rsidRPr="00BD67E2">
              <w:rPr>
                <w:rFonts w:ascii="Arial" w:hAnsi="Arial" w:cs="Arial"/>
                <w:sz w:val="22"/>
                <w:szCs w:val="22"/>
                <w:lang w:val="fr-FR"/>
              </w:rPr>
              <w:t>rence avec des résolutions plus récentes</w:t>
            </w:r>
          </w:p>
        </w:tc>
      </w:tr>
      <w:tr w:rsidR="00D26082" w:rsidRPr="0012252C" w14:paraId="62EAFB41" w14:textId="77777777" w:rsidTr="00D26082">
        <w:tc>
          <w:tcPr>
            <w:tcW w:w="7308" w:type="dxa"/>
            <w:shd w:val="clear" w:color="auto" w:fill="auto"/>
          </w:tcPr>
          <w:p w14:paraId="71990F76" w14:textId="78D6ED2A" w:rsidR="00D26082" w:rsidRPr="002F5A26" w:rsidRDefault="00D26082" w:rsidP="003B30C3">
            <w:pPr>
              <w:jc w:val="both"/>
              <w:rPr>
                <w:rFonts w:ascii="Arial" w:hAnsi="Arial" w:cs="Arial"/>
                <w:sz w:val="22"/>
                <w:szCs w:val="22"/>
                <w:lang w:val="fr-FR"/>
              </w:rPr>
            </w:pPr>
            <w:r w:rsidRPr="0012252C">
              <w:rPr>
                <w:rFonts w:ascii="Arial" w:hAnsi="Arial" w:cs="Arial"/>
                <w:i/>
                <w:sz w:val="22"/>
                <w:szCs w:val="22"/>
                <w:lang w:val="fr-FR"/>
              </w:rPr>
              <w:t>Rappelant</w:t>
            </w:r>
            <w:r w:rsidRPr="0012252C">
              <w:rPr>
                <w:rFonts w:ascii="Arial" w:hAnsi="Arial" w:cs="Arial"/>
                <w:sz w:val="22"/>
                <w:szCs w:val="22"/>
                <w:lang w:val="fr-FR"/>
              </w:rPr>
              <w:t xml:space="preserve"> que par sa résolution 1.4 adoptée à sa première session elle chargeait le Conseil scientifique de formuler des directives pour l’application des termes de la Convention et de revoir la liste des espèces figurant aux annexes à la Convention,</w:t>
            </w:r>
          </w:p>
        </w:tc>
        <w:tc>
          <w:tcPr>
            <w:tcW w:w="1745" w:type="dxa"/>
            <w:shd w:val="clear" w:color="auto" w:fill="auto"/>
          </w:tcPr>
          <w:p w14:paraId="17F3114A" w14:textId="6FEF5B72" w:rsidR="00D26082" w:rsidRPr="0012252C" w:rsidRDefault="00D26082" w:rsidP="009F5EBD">
            <w:pPr>
              <w:rPr>
                <w:rFonts w:ascii="Arial" w:hAnsi="Arial" w:cs="Arial"/>
                <w:sz w:val="22"/>
                <w:szCs w:val="22"/>
              </w:rPr>
            </w:pPr>
            <w:r w:rsidRPr="00C14E26">
              <w:rPr>
                <w:rFonts w:ascii="Arial" w:hAnsi="Arial" w:cs="Arial"/>
                <w:color w:val="000000" w:themeColor="text1"/>
                <w:sz w:val="22"/>
                <w:szCs w:val="22"/>
                <w:lang w:val="fr-FR"/>
              </w:rPr>
              <w:t>Conserver</w:t>
            </w:r>
          </w:p>
        </w:tc>
      </w:tr>
      <w:tr w:rsidR="00D26082" w:rsidRPr="0012252C" w14:paraId="32583B04" w14:textId="77777777" w:rsidTr="00D26082">
        <w:tc>
          <w:tcPr>
            <w:tcW w:w="7308" w:type="dxa"/>
            <w:shd w:val="clear" w:color="auto" w:fill="auto"/>
          </w:tcPr>
          <w:p w14:paraId="6BB5CF5E" w14:textId="6709A1E2" w:rsidR="00D26082" w:rsidRPr="002F5A26" w:rsidRDefault="00D26082" w:rsidP="009F5EBD">
            <w:pPr>
              <w:jc w:val="both"/>
              <w:rPr>
                <w:rFonts w:ascii="Arial" w:hAnsi="Arial" w:cs="Arial"/>
                <w:sz w:val="22"/>
                <w:szCs w:val="22"/>
                <w:lang w:val="fr-FR"/>
              </w:rPr>
            </w:pPr>
            <w:r w:rsidRPr="0012252C">
              <w:rPr>
                <w:rFonts w:ascii="Arial" w:hAnsi="Arial" w:cs="Arial"/>
                <w:i/>
                <w:sz w:val="22"/>
                <w:szCs w:val="22"/>
                <w:lang w:val="fr-FR"/>
              </w:rPr>
              <w:t>Notant</w:t>
            </w:r>
            <w:r w:rsidRPr="0012252C">
              <w:rPr>
                <w:rFonts w:ascii="Arial" w:hAnsi="Arial" w:cs="Arial"/>
                <w:sz w:val="22"/>
                <w:szCs w:val="22"/>
                <w:lang w:val="fr-FR"/>
              </w:rPr>
              <w:t xml:space="preserve"> avec satisfaction que le Conseil a fait rapport à la Conférence des Parties sur ces questions et a formulé un certain nombre de recommandations à son intention,</w:t>
            </w:r>
          </w:p>
        </w:tc>
        <w:tc>
          <w:tcPr>
            <w:tcW w:w="1745" w:type="dxa"/>
            <w:shd w:val="clear" w:color="auto" w:fill="auto"/>
          </w:tcPr>
          <w:p w14:paraId="38E1326C" w14:textId="67BB50D5" w:rsidR="00D26082" w:rsidRPr="0012252C" w:rsidRDefault="00D26082" w:rsidP="009F5EBD">
            <w:pPr>
              <w:rPr>
                <w:rFonts w:ascii="Arial" w:hAnsi="Arial" w:cs="Arial"/>
                <w:sz w:val="22"/>
                <w:szCs w:val="22"/>
              </w:rPr>
            </w:pPr>
            <w:r w:rsidRPr="00C14E26">
              <w:rPr>
                <w:rFonts w:ascii="Arial" w:hAnsi="Arial" w:cs="Arial"/>
                <w:color w:val="000000" w:themeColor="text1"/>
                <w:sz w:val="22"/>
                <w:szCs w:val="22"/>
                <w:lang w:val="fr-FR"/>
              </w:rPr>
              <w:t>Conserver</w:t>
            </w:r>
          </w:p>
        </w:tc>
      </w:tr>
      <w:tr w:rsidR="00593041" w:rsidRPr="0012252C" w14:paraId="295EB332" w14:textId="77777777" w:rsidTr="00D26082">
        <w:tc>
          <w:tcPr>
            <w:tcW w:w="7308" w:type="dxa"/>
            <w:shd w:val="clear" w:color="auto" w:fill="D9D9D9" w:themeFill="background1" w:themeFillShade="D9"/>
          </w:tcPr>
          <w:p w14:paraId="3E5FC6CA" w14:textId="6024B783" w:rsidR="00BD67E2" w:rsidRDefault="003B30C3" w:rsidP="00BD67E2">
            <w:pPr>
              <w:jc w:val="center"/>
              <w:rPr>
                <w:rFonts w:ascii="Arial" w:hAnsi="Arial" w:cs="Arial"/>
                <w:i/>
                <w:sz w:val="22"/>
                <w:szCs w:val="22"/>
                <w:u w:val="single"/>
                <w:lang w:val="fr-FR"/>
              </w:rPr>
            </w:pPr>
            <w:r w:rsidRPr="0012252C">
              <w:rPr>
                <w:rFonts w:ascii="Arial" w:hAnsi="Arial" w:cs="Arial"/>
                <w:i/>
                <w:sz w:val="22"/>
                <w:szCs w:val="22"/>
                <w:u w:val="single"/>
                <w:lang w:val="fr-FR"/>
              </w:rPr>
              <w:t xml:space="preserve">La Conférence des Parties à la Convention sur la </w:t>
            </w:r>
          </w:p>
          <w:p w14:paraId="1E1E8634" w14:textId="70EFE637" w:rsidR="00593041" w:rsidRPr="0012252C" w:rsidRDefault="003B30C3" w:rsidP="003B30C3">
            <w:pPr>
              <w:jc w:val="center"/>
              <w:rPr>
                <w:rFonts w:ascii="Arial" w:hAnsi="Arial" w:cs="Arial"/>
                <w:i/>
                <w:sz w:val="22"/>
                <w:szCs w:val="22"/>
                <w:u w:val="single"/>
                <w:lang w:val="fr-FR"/>
              </w:rPr>
            </w:pPr>
            <w:proofErr w:type="gramStart"/>
            <w:r w:rsidRPr="0012252C">
              <w:rPr>
                <w:rFonts w:ascii="Arial" w:hAnsi="Arial" w:cs="Arial"/>
                <w:i/>
                <w:sz w:val="22"/>
                <w:szCs w:val="22"/>
                <w:u w:val="single"/>
                <w:lang w:val="fr-FR"/>
              </w:rPr>
              <w:t>conservation</w:t>
            </w:r>
            <w:proofErr w:type="gramEnd"/>
            <w:r w:rsidRPr="0012252C">
              <w:rPr>
                <w:rFonts w:ascii="Arial" w:hAnsi="Arial" w:cs="Arial"/>
                <w:i/>
                <w:sz w:val="22"/>
                <w:szCs w:val="22"/>
                <w:u w:val="single"/>
                <w:lang w:val="fr-FR"/>
              </w:rPr>
              <w:t xml:space="preserve"> des espèces migratrices appartenant à la faune sauvage</w:t>
            </w:r>
          </w:p>
        </w:tc>
        <w:tc>
          <w:tcPr>
            <w:tcW w:w="1745" w:type="dxa"/>
            <w:shd w:val="clear" w:color="auto" w:fill="D9D9D9" w:themeFill="background1" w:themeFillShade="D9"/>
          </w:tcPr>
          <w:p w14:paraId="140F488B" w14:textId="0DF63CAF" w:rsidR="00593041" w:rsidRPr="00BD67E2" w:rsidRDefault="00BD67E2" w:rsidP="009F5EBD">
            <w:pPr>
              <w:rPr>
                <w:rFonts w:ascii="Arial" w:hAnsi="Arial" w:cs="Arial"/>
                <w:sz w:val="22"/>
                <w:szCs w:val="22"/>
              </w:rPr>
            </w:pPr>
            <w:r w:rsidRPr="00BD67E2">
              <w:rPr>
                <w:rFonts w:ascii="Arial" w:hAnsi="Arial" w:cs="Arial"/>
                <w:sz w:val="22"/>
                <w:szCs w:val="22"/>
              </w:rPr>
              <w:t>Nouvelle position</w:t>
            </w:r>
          </w:p>
        </w:tc>
      </w:tr>
      <w:tr w:rsidR="00D26082" w:rsidRPr="008C0E5D" w14:paraId="70275F65" w14:textId="77777777" w:rsidTr="00D26082">
        <w:tc>
          <w:tcPr>
            <w:tcW w:w="7308" w:type="dxa"/>
            <w:shd w:val="clear" w:color="auto" w:fill="auto"/>
          </w:tcPr>
          <w:p w14:paraId="006AB4E8" w14:textId="5C83D5F8" w:rsidR="00D26082" w:rsidRPr="0012252C" w:rsidRDefault="00D26082" w:rsidP="007C7A9E">
            <w:pPr>
              <w:widowControl/>
              <w:autoSpaceDE/>
              <w:autoSpaceDN/>
              <w:adjustRightInd/>
              <w:jc w:val="both"/>
              <w:rPr>
                <w:rFonts w:ascii="Arial" w:hAnsi="Arial" w:cs="Arial"/>
                <w:sz w:val="22"/>
                <w:szCs w:val="22"/>
                <w:lang w:val="fr-FR"/>
              </w:rPr>
            </w:pPr>
            <w:r w:rsidRPr="0012252C">
              <w:rPr>
                <w:rFonts w:ascii="Arial" w:hAnsi="Arial" w:cs="Arial"/>
                <w:i/>
                <w:sz w:val="22"/>
                <w:szCs w:val="22"/>
                <w:lang w:val="fr-FR"/>
              </w:rPr>
              <w:t>1. Convient</w:t>
            </w:r>
            <w:r w:rsidRPr="0012252C">
              <w:rPr>
                <w:rFonts w:ascii="Arial" w:hAnsi="Arial" w:cs="Arial"/>
                <w:sz w:val="22"/>
                <w:szCs w:val="22"/>
                <w:lang w:val="fr-FR"/>
              </w:rPr>
              <w:t xml:space="preserve"> qu’en appliquant les directives relatives à l’interprétation de </w:t>
            </w:r>
            <w:proofErr w:type="gramStart"/>
            <w:r w:rsidRPr="0012252C">
              <w:rPr>
                <w:rFonts w:ascii="Arial" w:hAnsi="Arial" w:cs="Arial"/>
                <w:sz w:val="22"/>
                <w:szCs w:val="22"/>
                <w:lang w:val="fr-FR"/>
              </w:rPr>
              <w:t>l’expression  «</w:t>
            </w:r>
            <w:proofErr w:type="gramEnd"/>
            <w:r w:rsidRPr="0012252C">
              <w:rPr>
                <w:rFonts w:ascii="Arial" w:hAnsi="Arial" w:cs="Arial"/>
                <w:sz w:val="22"/>
                <w:szCs w:val="22"/>
                <w:lang w:val="fr-FR"/>
              </w:rPr>
              <w:t> espèces menacées » figurant dans la résolution 2.2 adoptée par la Conférence des Parties à sa deuxième  session les principes généreux suivants seront suivis :</w:t>
            </w:r>
          </w:p>
          <w:p w14:paraId="18AAC5A8" w14:textId="77777777" w:rsidR="00D26082" w:rsidRPr="0012252C" w:rsidRDefault="00D26082" w:rsidP="007C7A9E">
            <w:pPr>
              <w:pStyle w:val="ListParagraph"/>
              <w:ind w:left="432"/>
              <w:jc w:val="both"/>
              <w:rPr>
                <w:rFonts w:ascii="Arial" w:hAnsi="Arial" w:cs="Arial"/>
                <w:sz w:val="22"/>
                <w:szCs w:val="22"/>
                <w:lang w:val="fr-FR"/>
              </w:rPr>
            </w:pPr>
          </w:p>
          <w:p w14:paraId="6A6D794C" w14:textId="77777777" w:rsidR="00D26082" w:rsidRPr="0012252C" w:rsidRDefault="00D26082" w:rsidP="007C7A9E">
            <w:pPr>
              <w:pStyle w:val="ListParagraph"/>
              <w:widowControl/>
              <w:numPr>
                <w:ilvl w:val="0"/>
                <w:numId w:val="43"/>
              </w:numPr>
              <w:autoSpaceDE/>
              <w:autoSpaceDN/>
              <w:adjustRightInd/>
              <w:ind w:left="690"/>
              <w:jc w:val="both"/>
              <w:rPr>
                <w:rFonts w:ascii="Arial" w:hAnsi="Arial" w:cs="Arial"/>
                <w:sz w:val="22"/>
                <w:szCs w:val="22"/>
                <w:lang w:val="fr-FR"/>
              </w:rPr>
            </w:pPr>
            <w:r w:rsidRPr="0012252C">
              <w:rPr>
                <w:rFonts w:ascii="Arial" w:hAnsi="Arial" w:cs="Arial"/>
                <w:sz w:val="22"/>
                <w:szCs w:val="22"/>
                <w:lang w:val="fr-FR"/>
              </w:rPr>
              <w:t xml:space="preserve">La restriction imposée à l’inscription des espèces à l’annexe I, qui correspond aux espèces « en danger », vaut pour les </w:t>
            </w:r>
            <w:r w:rsidRPr="0012252C">
              <w:rPr>
                <w:rFonts w:ascii="Arial" w:hAnsi="Arial" w:cs="Arial"/>
                <w:i/>
                <w:sz w:val="22"/>
                <w:szCs w:val="22"/>
                <w:lang w:val="fr-FR"/>
              </w:rPr>
              <w:t>futures</w:t>
            </w:r>
            <w:r w:rsidRPr="0012252C">
              <w:rPr>
                <w:rFonts w:ascii="Arial" w:hAnsi="Arial" w:cs="Arial"/>
                <w:sz w:val="22"/>
                <w:szCs w:val="22"/>
                <w:lang w:val="fr-FR"/>
              </w:rPr>
              <w:t xml:space="preserve"> propositions d’inscription mais pas nécessaire pour les espèces déjà inscrites :</w:t>
            </w:r>
          </w:p>
          <w:p w14:paraId="30AAF781" w14:textId="38992CDF" w:rsidR="00D26082" w:rsidRPr="0012252C" w:rsidRDefault="00D26082" w:rsidP="007C7A9E">
            <w:pPr>
              <w:pStyle w:val="ListParagraph"/>
              <w:widowControl/>
              <w:numPr>
                <w:ilvl w:val="0"/>
                <w:numId w:val="43"/>
              </w:numPr>
              <w:autoSpaceDE/>
              <w:autoSpaceDN/>
              <w:adjustRightInd/>
              <w:ind w:left="690"/>
              <w:jc w:val="both"/>
              <w:rPr>
                <w:rFonts w:ascii="Arial" w:hAnsi="Arial" w:cs="Arial"/>
                <w:sz w:val="22"/>
                <w:szCs w:val="22"/>
                <w:lang w:val="fr-FR"/>
              </w:rPr>
            </w:pPr>
            <w:r w:rsidRPr="0012252C">
              <w:rPr>
                <w:rFonts w:ascii="Arial" w:hAnsi="Arial" w:cs="Arial"/>
                <w:sz w:val="22"/>
                <w:szCs w:val="22"/>
                <w:lang w:val="fr-FR"/>
              </w:rPr>
              <w:t xml:space="preserve">Sachant que l’alinéa b) du paragraphe 3 de l’article III de la Convention dispose qu’une espèce migratrice peut être supprimée de l’annexe I lorsque l’on est assuré que ladite espèce ne risque pas d’être à nouveau mise en danger du fait de son retrait de l’annexe I et du défaut de protection qui en résulterait, les espèces « en danger » (E), « vulnérable » (V) ou « insuffisamment connues » (K*) selon la classification de </w:t>
            </w:r>
            <w:r w:rsidRPr="007C7A9E">
              <w:rPr>
                <w:rFonts w:ascii="Arial" w:hAnsi="Arial" w:cs="Arial"/>
                <w:strike/>
                <w:sz w:val="22"/>
                <w:szCs w:val="22"/>
                <w:lang w:val="fr-FR"/>
              </w:rPr>
              <w:t>l’Alliance mondiale pour la nature</w:t>
            </w:r>
            <w:r w:rsidRPr="0012252C">
              <w:rPr>
                <w:rFonts w:ascii="Arial" w:hAnsi="Arial" w:cs="Arial"/>
                <w:sz w:val="22"/>
                <w:szCs w:val="22"/>
                <w:lang w:val="fr-FR"/>
              </w:rPr>
              <w:t xml:space="preserve"> </w:t>
            </w:r>
            <w:r w:rsidR="007C7A9E" w:rsidRPr="002F5A26">
              <w:rPr>
                <w:rFonts w:ascii="Arial" w:hAnsi="Arial" w:cs="Arial"/>
                <w:sz w:val="22"/>
                <w:szCs w:val="22"/>
                <w:u w:val="single"/>
                <w:lang w:val="fr-FR"/>
              </w:rPr>
              <w:t>International Union for Conservation of Nature</w:t>
            </w:r>
            <w:r w:rsidR="007C7A9E" w:rsidRPr="0012252C">
              <w:rPr>
                <w:rFonts w:ascii="Arial" w:hAnsi="Arial" w:cs="Arial"/>
                <w:sz w:val="22"/>
                <w:szCs w:val="22"/>
                <w:lang w:val="fr-FR"/>
              </w:rPr>
              <w:t xml:space="preserve"> </w:t>
            </w:r>
            <w:r w:rsidRPr="0012252C">
              <w:rPr>
                <w:rFonts w:ascii="Arial" w:hAnsi="Arial" w:cs="Arial"/>
                <w:sz w:val="22"/>
                <w:szCs w:val="22"/>
                <w:lang w:val="fr-FR"/>
              </w:rPr>
              <w:t>(IUCN) devraient être maintenues à l’annexe I ainsi que toutes espèces rares dont la reproduction a lieu sur un nombre limité de sites vulnérables par essence ;</w:t>
            </w:r>
          </w:p>
        </w:tc>
        <w:tc>
          <w:tcPr>
            <w:tcW w:w="1745" w:type="dxa"/>
            <w:shd w:val="clear" w:color="auto" w:fill="auto"/>
          </w:tcPr>
          <w:p w14:paraId="7866DB80" w14:textId="77777777" w:rsidR="00D26082" w:rsidRPr="008A047A" w:rsidRDefault="00D26082" w:rsidP="008A047A">
            <w:pPr>
              <w:jc w:val="both"/>
              <w:rPr>
                <w:rFonts w:ascii="Arial" w:hAnsi="Arial" w:cs="Arial"/>
                <w:color w:val="000000" w:themeColor="text1"/>
                <w:sz w:val="22"/>
                <w:szCs w:val="22"/>
                <w:lang w:val="fr-FR"/>
              </w:rPr>
            </w:pPr>
            <w:r w:rsidRPr="008A047A">
              <w:rPr>
                <w:rFonts w:ascii="Arial" w:hAnsi="Arial" w:cs="Arial"/>
                <w:color w:val="000000" w:themeColor="text1"/>
                <w:sz w:val="22"/>
                <w:szCs w:val="22"/>
                <w:lang w:val="fr-FR"/>
              </w:rPr>
              <w:t>Conserver</w:t>
            </w:r>
          </w:p>
          <w:p w14:paraId="29E5CE48" w14:textId="555E0633" w:rsidR="00BD67E2" w:rsidRPr="008A047A" w:rsidRDefault="00BD67E2" w:rsidP="008A047A">
            <w:pPr>
              <w:rPr>
                <w:rFonts w:ascii="Arial" w:hAnsi="Arial" w:cs="Arial"/>
                <w:sz w:val="22"/>
                <w:szCs w:val="22"/>
                <w:lang w:val="fr-FR"/>
              </w:rPr>
            </w:pPr>
            <w:r w:rsidRPr="008A047A">
              <w:rPr>
                <w:rFonts w:ascii="Arial" w:hAnsi="Arial" w:cs="Arial"/>
                <w:sz w:val="22"/>
                <w:szCs w:val="22"/>
                <w:lang w:val="fr-FR"/>
              </w:rPr>
              <w:t>Ce paragraphe fait référence aux catégories d'espèces de l'UICN qui ne sont plus utilisées et pour lesquelles il n'est pas possible de déterminer une équivalence avec les catégories actuelles. Toutefois, il définit un principe qui pourrait être interprété à la lumière des nouvelles catégories et de la Résolution 11.33</w:t>
            </w:r>
          </w:p>
        </w:tc>
      </w:tr>
      <w:tr w:rsidR="00D26082" w:rsidRPr="0012252C" w14:paraId="4C9E7D78" w14:textId="77777777" w:rsidTr="00D26082">
        <w:tc>
          <w:tcPr>
            <w:tcW w:w="7308" w:type="dxa"/>
            <w:shd w:val="clear" w:color="auto" w:fill="auto"/>
          </w:tcPr>
          <w:p w14:paraId="31838B38" w14:textId="6CF75008" w:rsidR="00D26082" w:rsidRPr="002F5A26" w:rsidRDefault="00D26082" w:rsidP="009F5EBD">
            <w:pPr>
              <w:jc w:val="both"/>
              <w:rPr>
                <w:rFonts w:ascii="Arial" w:hAnsi="Arial" w:cs="Arial"/>
                <w:sz w:val="22"/>
                <w:szCs w:val="22"/>
                <w:lang w:val="fr-FR"/>
              </w:rPr>
            </w:pPr>
            <w:r w:rsidRPr="002F5A26">
              <w:rPr>
                <w:rFonts w:ascii="Arial" w:hAnsi="Arial" w:cs="Arial"/>
                <w:sz w:val="22"/>
                <w:szCs w:val="22"/>
                <w:lang w:val="fr-FR"/>
              </w:rPr>
              <w:t xml:space="preserve">2. </w:t>
            </w:r>
            <w:r w:rsidRPr="0012252C">
              <w:rPr>
                <w:rFonts w:ascii="Arial" w:hAnsi="Arial" w:cs="Arial"/>
                <w:i/>
                <w:sz w:val="22"/>
                <w:szCs w:val="22"/>
                <w:lang w:val="fr-FR"/>
              </w:rPr>
              <w:t>Convient</w:t>
            </w:r>
            <w:r w:rsidRPr="0012252C">
              <w:rPr>
                <w:rFonts w:ascii="Arial" w:hAnsi="Arial" w:cs="Arial"/>
                <w:sz w:val="22"/>
                <w:szCs w:val="22"/>
                <w:lang w:val="fr-FR"/>
              </w:rPr>
              <w:t xml:space="preserve"> que seules les espèces ou les taxons inférieurs seront ajoutés aux annexes à la Convention et que les espèces migratrices regroupées sous un taxon supérieur figurant déjà à l’annexe II ne devront être identifiées qu’au moment de l’élaboration d’ACCORDS </w:t>
            </w:r>
            <w:r w:rsidRPr="002F5A26">
              <w:rPr>
                <w:rFonts w:ascii="Arial" w:hAnsi="Arial" w:cs="Arial"/>
                <w:sz w:val="22"/>
                <w:szCs w:val="22"/>
                <w:lang w:val="fr-FR"/>
              </w:rPr>
              <w:t>;</w:t>
            </w:r>
          </w:p>
        </w:tc>
        <w:tc>
          <w:tcPr>
            <w:tcW w:w="1745" w:type="dxa"/>
            <w:shd w:val="clear" w:color="auto" w:fill="auto"/>
          </w:tcPr>
          <w:p w14:paraId="1E80C1FB" w14:textId="5FB95E3B" w:rsidR="00D26082" w:rsidRPr="008A047A" w:rsidRDefault="00D26082" w:rsidP="008A047A">
            <w:pPr>
              <w:jc w:val="both"/>
              <w:rPr>
                <w:rFonts w:ascii="Arial" w:hAnsi="Arial" w:cs="Arial"/>
                <w:sz w:val="22"/>
                <w:szCs w:val="22"/>
              </w:rPr>
            </w:pPr>
            <w:r w:rsidRPr="008A047A">
              <w:rPr>
                <w:rFonts w:ascii="Arial" w:hAnsi="Arial" w:cs="Arial"/>
                <w:color w:val="000000" w:themeColor="text1"/>
                <w:sz w:val="22"/>
                <w:szCs w:val="22"/>
                <w:lang w:val="fr-FR"/>
              </w:rPr>
              <w:t>Conserver</w:t>
            </w:r>
          </w:p>
        </w:tc>
      </w:tr>
      <w:tr w:rsidR="00D26082" w:rsidRPr="0012252C" w14:paraId="212282B0" w14:textId="77777777" w:rsidTr="00D26082">
        <w:tc>
          <w:tcPr>
            <w:tcW w:w="7308" w:type="dxa"/>
            <w:shd w:val="clear" w:color="auto" w:fill="auto"/>
          </w:tcPr>
          <w:p w14:paraId="774042C7" w14:textId="519D18D3" w:rsidR="00D26082" w:rsidRPr="002F5A26" w:rsidRDefault="00D26082" w:rsidP="009F5EBD">
            <w:pPr>
              <w:jc w:val="both"/>
              <w:rPr>
                <w:rFonts w:ascii="Arial" w:hAnsi="Arial" w:cs="Arial"/>
                <w:sz w:val="22"/>
                <w:szCs w:val="22"/>
                <w:lang w:val="fr-FR"/>
              </w:rPr>
            </w:pPr>
            <w:r w:rsidRPr="002F5A26">
              <w:rPr>
                <w:rFonts w:ascii="Arial" w:hAnsi="Arial" w:cs="Arial"/>
                <w:sz w:val="22"/>
                <w:szCs w:val="22"/>
                <w:lang w:val="fr-FR"/>
              </w:rPr>
              <w:lastRenderedPageBreak/>
              <w:t xml:space="preserve">3. </w:t>
            </w:r>
            <w:r w:rsidRPr="0012252C">
              <w:rPr>
                <w:rFonts w:ascii="Arial" w:hAnsi="Arial" w:cs="Arial"/>
                <w:i/>
                <w:sz w:val="22"/>
                <w:szCs w:val="22"/>
                <w:lang w:val="fr-FR"/>
              </w:rPr>
              <w:t>Adopte</w:t>
            </w:r>
            <w:r w:rsidRPr="0012252C">
              <w:rPr>
                <w:rFonts w:ascii="Arial" w:hAnsi="Arial" w:cs="Arial"/>
                <w:sz w:val="22"/>
                <w:szCs w:val="22"/>
                <w:lang w:val="fr-FR"/>
              </w:rPr>
              <w:t xml:space="preserve"> la directive selon laquelle un État devrait être considéré comme un « État de l’aire de répartition » pour une espèce migratrice donnée lorsqu’une partie importante d’une population géographiquement distincte de ladite espèce se trouve occasionnellement sur son territoire </w:t>
            </w:r>
            <w:r w:rsidRPr="002F5A26">
              <w:rPr>
                <w:rFonts w:ascii="Arial" w:hAnsi="Arial" w:cs="Arial"/>
                <w:sz w:val="22"/>
                <w:szCs w:val="22"/>
                <w:lang w:val="fr-FR"/>
              </w:rPr>
              <w:t>;</w:t>
            </w:r>
          </w:p>
        </w:tc>
        <w:tc>
          <w:tcPr>
            <w:tcW w:w="1745" w:type="dxa"/>
            <w:shd w:val="clear" w:color="auto" w:fill="auto"/>
          </w:tcPr>
          <w:p w14:paraId="774EB27E" w14:textId="53B2F61D" w:rsidR="00D26082" w:rsidRPr="0012252C" w:rsidRDefault="00D26082" w:rsidP="009F5EBD">
            <w:pPr>
              <w:rPr>
                <w:rFonts w:ascii="Arial" w:hAnsi="Arial" w:cs="Arial"/>
                <w:sz w:val="22"/>
                <w:szCs w:val="22"/>
              </w:rPr>
            </w:pPr>
            <w:r w:rsidRPr="00795891">
              <w:rPr>
                <w:rFonts w:ascii="Arial" w:hAnsi="Arial" w:cs="Arial"/>
                <w:color w:val="000000" w:themeColor="text1"/>
                <w:sz w:val="22"/>
                <w:szCs w:val="22"/>
                <w:lang w:val="fr-FR"/>
              </w:rPr>
              <w:t>Conserver</w:t>
            </w:r>
          </w:p>
        </w:tc>
      </w:tr>
      <w:tr w:rsidR="00593041" w:rsidRPr="0012252C" w14:paraId="22E1ADDD" w14:textId="77777777" w:rsidTr="00D26082">
        <w:tc>
          <w:tcPr>
            <w:tcW w:w="7308" w:type="dxa"/>
            <w:shd w:val="clear" w:color="auto" w:fill="auto"/>
          </w:tcPr>
          <w:p w14:paraId="2E5578C3" w14:textId="77777777" w:rsidR="003B30C3" w:rsidRPr="0012252C" w:rsidRDefault="00593041" w:rsidP="003B30C3">
            <w:pPr>
              <w:widowControl/>
              <w:autoSpaceDE/>
              <w:autoSpaceDN/>
              <w:adjustRightInd/>
              <w:rPr>
                <w:rFonts w:ascii="Arial" w:hAnsi="Arial" w:cs="Arial"/>
                <w:strike/>
                <w:sz w:val="22"/>
                <w:szCs w:val="22"/>
                <w:lang w:val="fr-FR"/>
              </w:rPr>
            </w:pPr>
            <w:r w:rsidRPr="002F5A26">
              <w:rPr>
                <w:rFonts w:ascii="Arial" w:hAnsi="Arial" w:cs="Arial"/>
                <w:strike/>
                <w:sz w:val="22"/>
                <w:szCs w:val="22"/>
                <w:lang w:val="fr-FR"/>
              </w:rPr>
              <w:t xml:space="preserve">4. </w:t>
            </w:r>
            <w:r w:rsidR="003B30C3" w:rsidRPr="0012252C">
              <w:rPr>
                <w:rFonts w:ascii="Arial" w:hAnsi="Arial" w:cs="Arial"/>
                <w:i/>
                <w:strike/>
                <w:sz w:val="22"/>
                <w:szCs w:val="22"/>
                <w:lang w:val="fr-FR"/>
              </w:rPr>
              <w:t xml:space="preserve">Prie </w:t>
            </w:r>
            <w:r w:rsidR="003B30C3" w:rsidRPr="0012252C">
              <w:rPr>
                <w:rFonts w:ascii="Arial" w:hAnsi="Arial" w:cs="Arial"/>
                <w:strike/>
                <w:sz w:val="22"/>
                <w:szCs w:val="22"/>
                <w:lang w:val="fr-FR"/>
              </w:rPr>
              <w:t xml:space="preserve">le dépositaire de corriger les noms des espèces ci-après, lorsque les annexes seront mises à jour, afin de tenir compte de la nomenclature type en vigueur, comme suit : </w:t>
            </w:r>
          </w:p>
          <w:p w14:paraId="200696D3" w14:textId="77777777" w:rsidR="003B30C3" w:rsidRPr="0012252C" w:rsidRDefault="003B30C3" w:rsidP="003B30C3">
            <w:pPr>
              <w:ind w:left="432"/>
              <w:jc w:val="center"/>
              <w:rPr>
                <w:rFonts w:ascii="Arial" w:hAnsi="Arial" w:cs="Arial"/>
                <w:i/>
                <w:strike/>
                <w:sz w:val="22"/>
                <w:szCs w:val="22"/>
                <w:lang w:val="fr-FR"/>
              </w:rPr>
            </w:pPr>
            <w:r w:rsidRPr="0012252C">
              <w:rPr>
                <w:rFonts w:ascii="Arial" w:hAnsi="Arial" w:cs="Arial"/>
                <w:i/>
                <w:strike/>
                <w:sz w:val="22"/>
                <w:szCs w:val="22"/>
                <w:lang w:val="fr-FR"/>
              </w:rPr>
              <w:t>Annexe I</w:t>
            </w:r>
          </w:p>
          <w:p w14:paraId="37D4E928" w14:textId="77777777" w:rsidR="003B30C3" w:rsidRPr="0012252C" w:rsidRDefault="003B30C3" w:rsidP="003B30C3">
            <w:pPr>
              <w:ind w:left="432"/>
              <w:jc w:val="center"/>
              <w:rPr>
                <w:rFonts w:ascii="Arial" w:hAnsi="Arial" w:cs="Arial"/>
                <w:strike/>
                <w:sz w:val="22"/>
                <w:szCs w:val="22"/>
                <w:lang w:val="fr-FR"/>
              </w:rPr>
            </w:pPr>
            <w:r w:rsidRPr="0012252C">
              <w:rPr>
                <w:rFonts w:ascii="Arial" w:hAnsi="Arial" w:cs="Arial"/>
                <w:strike/>
                <w:sz w:val="22"/>
                <w:szCs w:val="22"/>
                <w:lang w:val="fr-FR"/>
              </w:rPr>
              <w:t>MAMMALIA</w:t>
            </w:r>
          </w:p>
          <w:p w14:paraId="7E016876" w14:textId="77777777" w:rsidR="003B30C3" w:rsidRPr="0012252C" w:rsidRDefault="003B30C3" w:rsidP="003B30C3">
            <w:pPr>
              <w:ind w:left="432"/>
              <w:rPr>
                <w:rFonts w:ascii="Arial" w:hAnsi="Arial" w:cs="Arial"/>
                <w:strike/>
                <w:sz w:val="22"/>
                <w:szCs w:val="22"/>
                <w:lang w:val="fr-FR"/>
              </w:rPr>
            </w:pPr>
            <w:r w:rsidRPr="0012252C">
              <w:rPr>
                <w:rFonts w:ascii="Arial" w:hAnsi="Arial" w:cs="Arial"/>
                <w:strike/>
                <w:sz w:val="22"/>
                <w:szCs w:val="22"/>
                <w:lang w:val="fr-FR"/>
              </w:rPr>
              <w:t>CETACEA</w:t>
            </w:r>
          </w:p>
          <w:p w14:paraId="17117B45" w14:textId="77777777" w:rsidR="003B30C3" w:rsidRPr="0012252C" w:rsidRDefault="003B30C3" w:rsidP="003B30C3">
            <w:pPr>
              <w:ind w:left="432"/>
              <w:rPr>
                <w:rFonts w:ascii="Arial" w:hAnsi="Arial" w:cs="Arial"/>
                <w:strike/>
                <w:sz w:val="22"/>
                <w:szCs w:val="22"/>
                <w:lang w:val="fr-FR"/>
              </w:rPr>
            </w:pPr>
            <w:r w:rsidRPr="0012252C">
              <w:rPr>
                <w:rFonts w:ascii="Arial" w:hAnsi="Arial" w:cs="Arial"/>
                <w:strike/>
                <w:sz w:val="22"/>
                <w:szCs w:val="22"/>
                <w:lang w:val="fr-FR"/>
              </w:rPr>
              <w:tab/>
            </w:r>
            <w:proofErr w:type="spellStart"/>
            <w:r w:rsidRPr="0012252C">
              <w:rPr>
                <w:rFonts w:ascii="Arial" w:hAnsi="Arial" w:cs="Arial"/>
                <w:strike/>
                <w:sz w:val="22"/>
                <w:szCs w:val="22"/>
                <w:lang w:val="fr-FR"/>
              </w:rPr>
              <w:t>Balaenidae</w:t>
            </w:r>
            <w:proofErr w:type="spellEnd"/>
          </w:p>
          <w:p w14:paraId="14B2B80C" w14:textId="77777777" w:rsidR="003B30C3" w:rsidRPr="0012252C" w:rsidRDefault="003B30C3" w:rsidP="003B30C3">
            <w:pPr>
              <w:ind w:left="432"/>
              <w:rPr>
                <w:rFonts w:ascii="Arial" w:hAnsi="Arial" w:cs="Arial"/>
                <w:strike/>
                <w:sz w:val="22"/>
                <w:szCs w:val="22"/>
                <w:lang w:val="fr-FR"/>
              </w:rPr>
            </w:pPr>
            <w:r w:rsidRPr="0012252C">
              <w:rPr>
                <w:rFonts w:ascii="Arial" w:hAnsi="Arial" w:cs="Arial"/>
                <w:strike/>
                <w:sz w:val="22"/>
                <w:szCs w:val="22"/>
                <w:lang w:val="fr-FR"/>
              </w:rPr>
              <w:t>Supprimer</w:t>
            </w:r>
            <w:r w:rsidRPr="0012252C">
              <w:rPr>
                <w:rFonts w:ascii="Arial" w:hAnsi="Arial" w:cs="Arial"/>
                <w:strike/>
                <w:sz w:val="22"/>
                <w:szCs w:val="22"/>
                <w:lang w:val="fr-FR"/>
              </w:rPr>
              <w:tab/>
            </w:r>
            <w:r w:rsidRPr="0012252C">
              <w:rPr>
                <w:rFonts w:ascii="Arial" w:hAnsi="Arial" w:cs="Arial"/>
                <w:strike/>
                <w:sz w:val="22"/>
                <w:szCs w:val="22"/>
                <w:lang w:val="fr-FR"/>
              </w:rPr>
              <w:tab/>
            </w:r>
            <w:proofErr w:type="spellStart"/>
            <w:r w:rsidRPr="0012252C">
              <w:rPr>
                <w:rFonts w:ascii="Arial" w:hAnsi="Arial" w:cs="Arial"/>
                <w:i/>
                <w:strike/>
                <w:sz w:val="22"/>
                <w:szCs w:val="22"/>
                <w:lang w:val="fr-FR"/>
              </w:rPr>
              <w:t>Eubalaena</w:t>
            </w:r>
            <w:proofErr w:type="spellEnd"/>
            <w:r w:rsidRPr="0012252C">
              <w:rPr>
                <w:rFonts w:ascii="Arial" w:hAnsi="Arial" w:cs="Arial"/>
                <w:i/>
                <w:strike/>
                <w:sz w:val="22"/>
                <w:szCs w:val="22"/>
                <w:lang w:val="fr-FR"/>
              </w:rPr>
              <w:t xml:space="preserve"> </w:t>
            </w:r>
            <w:proofErr w:type="spellStart"/>
            <w:r w:rsidRPr="0012252C">
              <w:rPr>
                <w:rFonts w:ascii="Arial" w:hAnsi="Arial" w:cs="Arial"/>
                <w:i/>
                <w:strike/>
                <w:sz w:val="22"/>
                <w:szCs w:val="22"/>
                <w:lang w:val="fr-FR"/>
              </w:rPr>
              <w:t>glacialis</w:t>
            </w:r>
            <w:proofErr w:type="spellEnd"/>
            <w:r w:rsidRPr="0012252C">
              <w:rPr>
                <w:rFonts w:ascii="Arial" w:hAnsi="Arial" w:cs="Arial"/>
                <w:strike/>
                <w:sz w:val="22"/>
                <w:szCs w:val="22"/>
                <w:lang w:val="fr-FR"/>
              </w:rPr>
              <w:t xml:space="preserve"> (</w:t>
            </w:r>
            <w:proofErr w:type="spellStart"/>
            <w:r w:rsidRPr="0012252C">
              <w:rPr>
                <w:rFonts w:ascii="Arial" w:hAnsi="Arial" w:cs="Arial"/>
                <w:strike/>
                <w:sz w:val="22"/>
                <w:szCs w:val="22"/>
                <w:lang w:val="fr-FR"/>
              </w:rPr>
              <w:t>s.l</w:t>
            </w:r>
            <w:proofErr w:type="spellEnd"/>
            <w:r w:rsidRPr="0012252C">
              <w:rPr>
                <w:rFonts w:ascii="Arial" w:hAnsi="Arial" w:cs="Arial"/>
                <w:strike/>
                <w:sz w:val="22"/>
                <w:szCs w:val="22"/>
                <w:lang w:val="fr-FR"/>
              </w:rPr>
              <w:t>.)</w:t>
            </w:r>
          </w:p>
          <w:p w14:paraId="274B5DC2" w14:textId="77777777" w:rsidR="003B30C3" w:rsidRPr="0012252C" w:rsidRDefault="003B30C3" w:rsidP="003B30C3">
            <w:pPr>
              <w:ind w:left="432"/>
              <w:rPr>
                <w:rFonts w:ascii="Arial" w:hAnsi="Arial" w:cs="Arial"/>
                <w:i/>
                <w:strike/>
                <w:sz w:val="22"/>
                <w:szCs w:val="22"/>
                <w:lang w:val="fr-FR"/>
              </w:rPr>
            </w:pPr>
            <w:r w:rsidRPr="0012252C">
              <w:rPr>
                <w:rFonts w:ascii="Arial" w:hAnsi="Arial" w:cs="Arial"/>
                <w:strike/>
                <w:sz w:val="22"/>
                <w:szCs w:val="22"/>
                <w:lang w:val="fr-FR"/>
              </w:rPr>
              <w:t>Insérer</w:t>
            </w:r>
            <w:r w:rsidRPr="0012252C">
              <w:rPr>
                <w:rFonts w:ascii="Arial" w:hAnsi="Arial" w:cs="Arial"/>
                <w:strike/>
                <w:sz w:val="22"/>
                <w:szCs w:val="22"/>
                <w:lang w:val="fr-FR"/>
              </w:rPr>
              <w:tab/>
            </w:r>
            <w:r w:rsidRPr="0012252C">
              <w:rPr>
                <w:rFonts w:ascii="Arial" w:hAnsi="Arial" w:cs="Arial"/>
                <w:strike/>
                <w:sz w:val="22"/>
                <w:szCs w:val="22"/>
                <w:lang w:val="fr-FR"/>
              </w:rPr>
              <w:tab/>
            </w:r>
            <w:r w:rsidRPr="0012252C">
              <w:rPr>
                <w:rFonts w:ascii="Arial" w:hAnsi="Arial" w:cs="Arial"/>
                <w:strike/>
                <w:sz w:val="22"/>
                <w:szCs w:val="22"/>
                <w:lang w:val="fr-FR"/>
              </w:rPr>
              <w:tab/>
            </w:r>
            <w:proofErr w:type="spellStart"/>
            <w:r w:rsidRPr="0012252C">
              <w:rPr>
                <w:rFonts w:ascii="Arial" w:hAnsi="Arial" w:cs="Arial"/>
                <w:i/>
                <w:strike/>
                <w:sz w:val="22"/>
                <w:szCs w:val="22"/>
                <w:lang w:val="fr-FR"/>
              </w:rPr>
              <w:t>Eubalaena</w:t>
            </w:r>
            <w:proofErr w:type="spellEnd"/>
            <w:r w:rsidRPr="0012252C">
              <w:rPr>
                <w:rFonts w:ascii="Arial" w:hAnsi="Arial" w:cs="Arial"/>
                <w:i/>
                <w:strike/>
                <w:sz w:val="22"/>
                <w:szCs w:val="22"/>
                <w:lang w:val="fr-FR"/>
              </w:rPr>
              <w:t xml:space="preserve"> </w:t>
            </w:r>
            <w:proofErr w:type="spellStart"/>
            <w:r w:rsidRPr="0012252C">
              <w:rPr>
                <w:rFonts w:ascii="Arial" w:hAnsi="Arial" w:cs="Arial"/>
                <w:i/>
                <w:strike/>
                <w:sz w:val="22"/>
                <w:szCs w:val="22"/>
                <w:lang w:val="fr-FR"/>
              </w:rPr>
              <w:t>glacialis</w:t>
            </w:r>
            <w:proofErr w:type="spellEnd"/>
          </w:p>
          <w:p w14:paraId="11589433" w14:textId="77777777" w:rsidR="003B30C3" w:rsidRPr="0012252C" w:rsidRDefault="003B30C3" w:rsidP="003B30C3">
            <w:pPr>
              <w:ind w:left="432"/>
              <w:rPr>
                <w:rFonts w:ascii="Arial" w:hAnsi="Arial" w:cs="Arial"/>
                <w:i/>
                <w:strike/>
                <w:sz w:val="22"/>
                <w:szCs w:val="22"/>
                <w:lang w:val="fr-FR"/>
              </w:rPr>
            </w:pPr>
            <w:r w:rsidRPr="0012252C">
              <w:rPr>
                <w:rFonts w:ascii="Arial" w:hAnsi="Arial" w:cs="Arial"/>
                <w:i/>
                <w:strike/>
                <w:sz w:val="22"/>
                <w:szCs w:val="22"/>
                <w:lang w:val="fr-FR"/>
              </w:rPr>
              <w:tab/>
            </w:r>
            <w:r w:rsidRPr="0012252C">
              <w:rPr>
                <w:rFonts w:ascii="Arial" w:hAnsi="Arial" w:cs="Arial"/>
                <w:i/>
                <w:strike/>
                <w:sz w:val="22"/>
                <w:szCs w:val="22"/>
                <w:lang w:val="fr-FR"/>
              </w:rPr>
              <w:tab/>
            </w:r>
            <w:r w:rsidRPr="0012252C">
              <w:rPr>
                <w:rFonts w:ascii="Arial" w:hAnsi="Arial" w:cs="Arial"/>
                <w:i/>
                <w:strike/>
                <w:sz w:val="22"/>
                <w:szCs w:val="22"/>
                <w:lang w:val="fr-FR"/>
              </w:rPr>
              <w:tab/>
            </w:r>
            <w:r w:rsidRPr="0012252C">
              <w:rPr>
                <w:rFonts w:ascii="Arial" w:hAnsi="Arial" w:cs="Arial"/>
                <w:i/>
                <w:strike/>
                <w:sz w:val="22"/>
                <w:szCs w:val="22"/>
                <w:lang w:val="fr-FR"/>
              </w:rPr>
              <w:tab/>
            </w:r>
            <w:proofErr w:type="spellStart"/>
            <w:r w:rsidRPr="0012252C">
              <w:rPr>
                <w:rFonts w:ascii="Arial" w:hAnsi="Arial" w:cs="Arial"/>
                <w:i/>
                <w:strike/>
                <w:sz w:val="22"/>
                <w:szCs w:val="22"/>
                <w:lang w:val="fr-FR"/>
              </w:rPr>
              <w:t>Eubalaena</w:t>
            </w:r>
            <w:proofErr w:type="spellEnd"/>
            <w:r w:rsidRPr="0012252C">
              <w:rPr>
                <w:rFonts w:ascii="Arial" w:hAnsi="Arial" w:cs="Arial"/>
                <w:i/>
                <w:strike/>
                <w:sz w:val="22"/>
                <w:szCs w:val="22"/>
                <w:lang w:val="fr-FR"/>
              </w:rPr>
              <w:t xml:space="preserve"> australis</w:t>
            </w:r>
          </w:p>
          <w:p w14:paraId="0E3A2F43" w14:textId="77777777" w:rsidR="003B30C3" w:rsidRPr="0012252C" w:rsidRDefault="003B30C3" w:rsidP="003B30C3">
            <w:pPr>
              <w:ind w:left="432"/>
              <w:rPr>
                <w:rFonts w:ascii="Arial" w:hAnsi="Arial" w:cs="Arial"/>
                <w:i/>
                <w:strike/>
                <w:sz w:val="22"/>
                <w:szCs w:val="22"/>
                <w:lang w:val="fr-FR"/>
              </w:rPr>
            </w:pPr>
          </w:p>
          <w:p w14:paraId="6933E2CC" w14:textId="77777777" w:rsidR="003B30C3" w:rsidRPr="0012252C" w:rsidRDefault="003B30C3" w:rsidP="003B30C3">
            <w:pPr>
              <w:ind w:left="432"/>
              <w:rPr>
                <w:rFonts w:ascii="Arial" w:hAnsi="Arial" w:cs="Arial"/>
                <w:strike/>
                <w:sz w:val="22"/>
                <w:szCs w:val="22"/>
                <w:lang w:val="fr-FR"/>
              </w:rPr>
            </w:pPr>
            <w:r w:rsidRPr="0012252C">
              <w:rPr>
                <w:rFonts w:ascii="Arial" w:hAnsi="Arial" w:cs="Arial"/>
                <w:strike/>
                <w:sz w:val="22"/>
                <w:szCs w:val="22"/>
                <w:lang w:val="fr-FR"/>
              </w:rPr>
              <w:t>ARTIODACTYLA</w:t>
            </w:r>
          </w:p>
          <w:p w14:paraId="06909490" w14:textId="77777777" w:rsidR="003B30C3" w:rsidRPr="0012252C" w:rsidRDefault="003B30C3" w:rsidP="003B30C3">
            <w:pPr>
              <w:ind w:left="432"/>
              <w:rPr>
                <w:rFonts w:ascii="Arial" w:hAnsi="Arial" w:cs="Arial"/>
                <w:strike/>
                <w:sz w:val="22"/>
                <w:szCs w:val="22"/>
                <w:lang w:val="fr-FR"/>
              </w:rPr>
            </w:pPr>
            <w:r w:rsidRPr="0012252C">
              <w:rPr>
                <w:rFonts w:ascii="Arial" w:hAnsi="Arial" w:cs="Arial"/>
                <w:strike/>
                <w:sz w:val="22"/>
                <w:szCs w:val="22"/>
                <w:lang w:val="fr-FR"/>
              </w:rPr>
              <w:tab/>
            </w:r>
            <w:proofErr w:type="spellStart"/>
            <w:r w:rsidRPr="0012252C">
              <w:rPr>
                <w:rFonts w:ascii="Arial" w:hAnsi="Arial" w:cs="Arial"/>
                <w:strike/>
                <w:sz w:val="22"/>
                <w:szCs w:val="22"/>
                <w:lang w:val="fr-FR"/>
              </w:rPr>
              <w:t>Camelidae</w:t>
            </w:r>
            <w:proofErr w:type="spellEnd"/>
          </w:p>
          <w:p w14:paraId="73A013BA" w14:textId="77777777" w:rsidR="003B30C3" w:rsidRPr="0012252C" w:rsidRDefault="003B30C3" w:rsidP="003B30C3">
            <w:pPr>
              <w:ind w:left="432"/>
              <w:rPr>
                <w:rFonts w:ascii="Arial" w:hAnsi="Arial" w:cs="Arial"/>
                <w:strike/>
                <w:sz w:val="22"/>
                <w:szCs w:val="22"/>
                <w:lang w:val="fr-FR"/>
              </w:rPr>
            </w:pPr>
            <w:r w:rsidRPr="0012252C">
              <w:rPr>
                <w:rFonts w:ascii="Arial" w:hAnsi="Arial" w:cs="Arial"/>
                <w:strike/>
                <w:sz w:val="22"/>
                <w:szCs w:val="22"/>
                <w:lang w:val="fr-FR"/>
              </w:rPr>
              <w:t>Supprimer</w:t>
            </w:r>
            <w:r w:rsidRPr="0012252C">
              <w:rPr>
                <w:rFonts w:ascii="Arial" w:hAnsi="Arial" w:cs="Arial"/>
                <w:strike/>
                <w:sz w:val="22"/>
                <w:szCs w:val="22"/>
                <w:lang w:val="fr-FR"/>
              </w:rPr>
              <w:tab/>
            </w:r>
            <w:r w:rsidRPr="0012252C">
              <w:rPr>
                <w:rFonts w:ascii="Arial" w:hAnsi="Arial" w:cs="Arial"/>
                <w:strike/>
                <w:sz w:val="22"/>
                <w:szCs w:val="22"/>
                <w:lang w:val="fr-FR"/>
              </w:rPr>
              <w:tab/>
            </w:r>
            <w:r w:rsidRPr="0012252C">
              <w:rPr>
                <w:rFonts w:ascii="Arial" w:hAnsi="Arial" w:cs="Arial"/>
                <w:i/>
                <w:strike/>
                <w:sz w:val="22"/>
                <w:szCs w:val="22"/>
                <w:lang w:val="fr-FR"/>
              </w:rPr>
              <w:t xml:space="preserve">Lama </w:t>
            </w:r>
            <w:proofErr w:type="spellStart"/>
            <w:r w:rsidRPr="0012252C">
              <w:rPr>
                <w:rFonts w:ascii="Arial" w:hAnsi="Arial" w:cs="Arial"/>
                <w:i/>
                <w:strike/>
                <w:sz w:val="22"/>
                <w:szCs w:val="22"/>
                <w:lang w:val="fr-FR"/>
              </w:rPr>
              <w:t>vicugna</w:t>
            </w:r>
            <w:proofErr w:type="spellEnd"/>
            <w:r w:rsidRPr="0012252C">
              <w:rPr>
                <w:rFonts w:ascii="Arial" w:hAnsi="Arial" w:cs="Arial"/>
                <w:strike/>
                <w:sz w:val="22"/>
                <w:szCs w:val="22"/>
                <w:lang w:val="fr-FR"/>
              </w:rPr>
              <w:t>* (à l’exception des populations péruviennes)</w:t>
            </w:r>
          </w:p>
          <w:p w14:paraId="5F21C858" w14:textId="77777777" w:rsidR="003B30C3" w:rsidRPr="0012252C" w:rsidRDefault="003B30C3" w:rsidP="003B30C3">
            <w:pPr>
              <w:ind w:left="432"/>
              <w:rPr>
                <w:rFonts w:ascii="Arial" w:hAnsi="Arial" w:cs="Arial"/>
                <w:strike/>
                <w:sz w:val="22"/>
                <w:szCs w:val="22"/>
                <w:lang w:val="fr-FR"/>
              </w:rPr>
            </w:pPr>
            <w:r w:rsidRPr="0012252C">
              <w:rPr>
                <w:rFonts w:ascii="Arial" w:hAnsi="Arial" w:cs="Arial"/>
                <w:strike/>
                <w:sz w:val="22"/>
                <w:szCs w:val="22"/>
                <w:lang w:val="fr-FR"/>
              </w:rPr>
              <w:t>Insérer</w:t>
            </w:r>
            <w:r w:rsidRPr="0012252C">
              <w:rPr>
                <w:rFonts w:ascii="Arial" w:hAnsi="Arial" w:cs="Arial"/>
                <w:strike/>
                <w:sz w:val="22"/>
                <w:szCs w:val="22"/>
                <w:lang w:val="fr-FR"/>
              </w:rPr>
              <w:tab/>
            </w:r>
            <w:r w:rsidRPr="0012252C">
              <w:rPr>
                <w:rFonts w:ascii="Arial" w:hAnsi="Arial" w:cs="Arial"/>
                <w:strike/>
                <w:sz w:val="22"/>
                <w:szCs w:val="22"/>
                <w:lang w:val="fr-FR"/>
              </w:rPr>
              <w:tab/>
            </w:r>
            <w:r w:rsidRPr="0012252C">
              <w:rPr>
                <w:rFonts w:ascii="Arial" w:hAnsi="Arial" w:cs="Arial"/>
                <w:strike/>
                <w:sz w:val="22"/>
                <w:szCs w:val="22"/>
                <w:lang w:val="fr-FR"/>
              </w:rPr>
              <w:tab/>
            </w:r>
            <w:proofErr w:type="spellStart"/>
            <w:r w:rsidRPr="0012252C">
              <w:rPr>
                <w:rFonts w:ascii="Arial" w:hAnsi="Arial" w:cs="Arial"/>
                <w:i/>
                <w:strike/>
                <w:sz w:val="22"/>
                <w:szCs w:val="22"/>
                <w:lang w:val="fr-FR"/>
              </w:rPr>
              <w:t>Vicugna</w:t>
            </w:r>
            <w:proofErr w:type="spellEnd"/>
            <w:r w:rsidRPr="0012252C">
              <w:rPr>
                <w:rFonts w:ascii="Arial" w:hAnsi="Arial" w:cs="Arial"/>
                <w:i/>
                <w:strike/>
                <w:sz w:val="22"/>
                <w:szCs w:val="22"/>
                <w:lang w:val="fr-FR"/>
              </w:rPr>
              <w:t xml:space="preserve"> </w:t>
            </w:r>
            <w:proofErr w:type="spellStart"/>
            <w:r w:rsidRPr="0012252C">
              <w:rPr>
                <w:rFonts w:ascii="Arial" w:hAnsi="Arial" w:cs="Arial"/>
                <w:i/>
                <w:strike/>
                <w:sz w:val="22"/>
                <w:szCs w:val="22"/>
                <w:lang w:val="fr-FR"/>
              </w:rPr>
              <w:t>vicugna</w:t>
            </w:r>
            <w:proofErr w:type="spellEnd"/>
            <w:r w:rsidRPr="0012252C">
              <w:rPr>
                <w:rFonts w:ascii="Arial" w:hAnsi="Arial" w:cs="Arial"/>
                <w:strike/>
                <w:sz w:val="22"/>
                <w:szCs w:val="22"/>
                <w:lang w:val="fr-FR"/>
              </w:rPr>
              <w:t>* (à l’exception des populations péruviennes)</w:t>
            </w:r>
          </w:p>
          <w:p w14:paraId="2E0FC8E3" w14:textId="77777777" w:rsidR="003B30C3" w:rsidRPr="0012252C" w:rsidRDefault="003B30C3" w:rsidP="003B30C3">
            <w:pPr>
              <w:ind w:left="432"/>
              <w:rPr>
                <w:rFonts w:ascii="Arial" w:hAnsi="Arial" w:cs="Arial"/>
                <w:strike/>
                <w:sz w:val="22"/>
                <w:szCs w:val="22"/>
                <w:lang w:val="fr-FR"/>
              </w:rPr>
            </w:pPr>
          </w:p>
          <w:p w14:paraId="2E9A7C0A" w14:textId="77777777" w:rsidR="003B30C3" w:rsidRPr="0012252C" w:rsidRDefault="003B30C3" w:rsidP="003B30C3">
            <w:pPr>
              <w:ind w:left="432"/>
              <w:jc w:val="center"/>
              <w:rPr>
                <w:rFonts w:ascii="Arial" w:hAnsi="Arial" w:cs="Arial"/>
                <w:i/>
                <w:strike/>
                <w:sz w:val="22"/>
                <w:szCs w:val="22"/>
                <w:lang w:val="fr-FR"/>
              </w:rPr>
            </w:pPr>
            <w:r w:rsidRPr="0012252C">
              <w:rPr>
                <w:rFonts w:ascii="Arial" w:hAnsi="Arial" w:cs="Arial"/>
                <w:i/>
                <w:strike/>
                <w:sz w:val="22"/>
                <w:szCs w:val="22"/>
                <w:lang w:val="fr-FR"/>
              </w:rPr>
              <w:t>Annexe II</w:t>
            </w:r>
          </w:p>
          <w:p w14:paraId="779561B9" w14:textId="77777777" w:rsidR="003B30C3" w:rsidRPr="0012252C" w:rsidRDefault="003B30C3" w:rsidP="003B30C3">
            <w:pPr>
              <w:ind w:left="432"/>
              <w:jc w:val="center"/>
              <w:rPr>
                <w:rFonts w:ascii="Arial" w:hAnsi="Arial" w:cs="Arial"/>
                <w:strike/>
                <w:sz w:val="22"/>
                <w:szCs w:val="22"/>
                <w:lang w:val="fr-FR"/>
              </w:rPr>
            </w:pPr>
            <w:r w:rsidRPr="0012252C">
              <w:rPr>
                <w:rFonts w:ascii="Arial" w:hAnsi="Arial" w:cs="Arial"/>
                <w:strike/>
                <w:sz w:val="22"/>
                <w:szCs w:val="22"/>
                <w:lang w:val="fr-FR"/>
              </w:rPr>
              <w:t>MAMMALIA</w:t>
            </w:r>
          </w:p>
          <w:p w14:paraId="38D2EB19" w14:textId="77777777" w:rsidR="003B30C3" w:rsidRPr="0012252C" w:rsidRDefault="003B30C3" w:rsidP="003B30C3">
            <w:pPr>
              <w:ind w:left="432"/>
              <w:rPr>
                <w:rFonts w:ascii="Arial" w:hAnsi="Arial" w:cs="Arial"/>
                <w:strike/>
                <w:sz w:val="22"/>
                <w:szCs w:val="22"/>
                <w:lang w:val="fr-FR"/>
              </w:rPr>
            </w:pPr>
            <w:r w:rsidRPr="0012252C">
              <w:rPr>
                <w:rFonts w:ascii="Arial" w:hAnsi="Arial" w:cs="Arial"/>
                <w:strike/>
                <w:sz w:val="22"/>
                <w:szCs w:val="22"/>
                <w:lang w:val="fr-FR"/>
              </w:rPr>
              <w:t>CETACEA</w:t>
            </w:r>
          </w:p>
          <w:p w14:paraId="0E91DF59" w14:textId="77777777" w:rsidR="003B30C3" w:rsidRPr="0012252C" w:rsidRDefault="003B30C3" w:rsidP="003B30C3">
            <w:pPr>
              <w:ind w:left="432"/>
              <w:rPr>
                <w:rFonts w:ascii="Arial" w:hAnsi="Arial" w:cs="Arial"/>
                <w:strike/>
                <w:sz w:val="22"/>
                <w:szCs w:val="22"/>
                <w:lang w:val="fr-FR"/>
              </w:rPr>
            </w:pPr>
            <w:r w:rsidRPr="0012252C">
              <w:rPr>
                <w:rFonts w:ascii="Arial" w:hAnsi="Arial" w:cs="Arial"/>
                <w:strike/>
                <w:sz w:val="22"/>
                <w:szCs w:val="22"/>
                <w:lang w:val="fr-FR"/>
              </w:rPr>
              <w:tab/>
            </w:r>
            <w:proofErr w:type="spellStart"/>
            <w:r w:rsidRPr="0012252C">
              <w:rPr>
                <w:rFonts w:ascii="Arial" w:hAnsi="Arial" w:cs="Arial"/>
                <w:strike/>
                <w:sz w:val="22"/>
                <w:szCs w:val="22"/>
                <w:lang w:val="fr-FR"/>
              </w:rPr>
              <w:t>Delphinidae</w:t>
            </w:r>
            <w:proofErr w:type="spellEnd"/>
          </w:p>
          <w:p w14:paraId="0D3214D4" w14:textId="77777777" w:rsidR="003B30C3" w:rsidRPr="0012252C" w:rsidRDefault="003B30C3" w:rsidP="003B30C3">
            <w:pPr>
              <w:ind w:left="2880" w:hanging="2448"/>
              <w:rPr>
                <w:rFonts w:ascii="Arial" w:hAnsi="Arial" w:cs="Arial"/>
                <w:strike/>
                <w:sz w:val="22"/>
                <w:szCs w:val="22"/>
                <w:lang w:val="fr-FR"/>
              </w:rPr>
            </w:pPr>
            <w:r w:rsidRPr="0012252C">
              <w:rPr>
                <w:rFonts w:ascii="Arial" w:hAnsi="Arial" w:cs="Arial"/>
                <w:strike/>
                <w:sz w:val="22"/>
                <w:szCs w:val="22"/>
                <w:lang w:val="fr-FR"/>
              </w:rPr>
              <w:t>Supprimer</w:t>
            </w:r>
            <w:r w:rsidRPr="0012252C">
              <w:rPr>
                <w:rFonts w:ascii="Arial" w:hAnsi="Arial" w:cs="Arial"/>
                <w:strike/>
                <w:sz w:val="22"/>
                <w:szCs w:val="22"/>
                <w:lang w:val="fr-FR"/>
              </w:rPr>
              <w:tab/>
            </w:r>
            <w:proofErr w:type="spellStart"/>
            <w:r w:rsidRPr="0012252C">
              <w:rPr>
                <w:rFonts w:ascii="Arial" w:hAnsi="Arial" w:cs="Arial"/>
                <w:i/>
                <w:strike/>
                <w:sz w:val="22"/>
                <w:szCs w:val="22"/>
                <w:lang w:val="fr-FR"/>
              </w:rPr>
              <w:t>Globicephala</w:t>
            </w:r>
            <w:proofErr w:type="spellEnd"/>
            <w:r w:rsidRPr="0012252C">
              <w:rPr>
                <w:rFonts w:ascii="Arial" w:hAnsi="Arial" w:cs="Arial"/>
                <w:i/>
                <w:strike/>
                <w:sz w:val="22"/>
                <w:szCs w:val="22"/>
                <w:lang w:val="fr-FR"/>
              </w:rPr>
              <w:t xml:space="preserve"> melaena </w:t>
            </w:r>
            <w:r w:rsidRPr="0012252C">
              <w:rPr>
                <w:rFonts w:ascii="Arial" w:hAnsi="Arial" w:cs="Arial"/>
                <w:strike/>
                <w:sz w:val="22"/>
                <w:szCs w:val="22"/>
                <w:lang w:val="fr-FR"/>
              </w:rPr>
              <w:t xml:space="preserve">(populations de la mer du Nord et de la Baltique exclusivement) </w:t>
            </w:r>
          </w:p>
          <w:p w14:paraId="5555C508" w14:textId="77777777" w:rsidR="003B30C3" w:rsidRPr="0012252C" w:rsidRDefault="003B30C3" w:rsidP="003B30C3">
            <w:pPr>
              <w:ind w:left="2880" w:hanging="2448"/>
              <w:rPr>
                <w:rFonts w:ascii="Arial" w:hAnsi="Arial" w:cs="Arial"/>
                <w:strike/>
                <w:sz w:val="22"/>
                <w:szCs w:val="22"/>
                <w:lang w:val="fr-FR"/>
              </w:rPr>
            </w:pPr>
            <w:r w:rsidRPr="0012252C">
              <w:rPr>
                <w:rFonts w:ascii="Arial" w:hAnsi="Arial" w:cs="Arial"/>
                <w:strike/>
                <w:sz w:val="22"/>
                <w:szCs w:val="22"/>
                <w:lang w:val="fr-FR"/>
              </w:rPr>
              <w:t>Insérer</w:t>
            </w:r>
            <w:r w:rsidRPr="0012252C">
              <w:rPr>
                <w:rFonts w:ascii="Arial" w:hAnsi="Arial" w:cs="Arial"/>
                <w:strike/>
                <w:sz w:val="22"/>
                <w:szCs w:val="22"/>
                <w:lang w:val="fr-FR"/>
              </w:rPr>
              <w:tab/>
            </w:r>
            <w:proofErr w:type="spellStart"/>
            <w:r w:rsidRPr="0012252C">
              <w:rPr>
                <w:rFonts w:ascii="Arial" w:hAnsi="Arial" w:cs="Arial"/>
                <w:i/>
                <w:strike/>
                <w:sz w:val="22"/>
                <w:szCs w:val="22"/>
                <w:lang w:val="fr-FR"/>
              </w:rPr>
              <w:t>Globicephala</w:t>
            </w:r>
            <w:proofErr w:type="spellEnd"/>
            <w:r w:rsidRPr="0012252C">
              <w:rPr>
                <w:rFonts w:ascii="Arial" w:hAnsi="Arial" w:cs="Arial"/>
                <w:i/>
                <w:strike/>
                <w:sz w:val="22"/>
                <w:szCs w:val="22"/>
                <w:lang w:val="fr-FR"/>
              </w:rPr>
              <w:t xml:space="preserve"> </w:t>
            </w:r>
            <w:proofErr w:type="spellStart"/>
            <w:r w:rsidRPr="0012252C">
              <w:rPr>
                <w:rFonts w:ascii="Arial" w:hAnsi="Arial" w:cs="Arial"/>
                <w:i/>
                <w:strike/>
                <w:sz w:val="22"/>
                <w:szCs w:val="22"/>
                <w:lang w:val="fr-FR"/>
              </w:rPr>
              <w:t>melas</w:t>
            </w:r>
            <w:proofErr w:type="spellEnd"/>
            <w:r w:rsidRPr="0012252C">
              <w:rPr>
                <w:rFonts w:ascii="Arial" w:hAnsi="Arial" w:cs="Arial"/>
                <w:i/>
                <w:strike/>
                <w:sz w:val="22"/>
                <w:szCs w:val="22"/>
                <w:lang w:val="fr-FR"/>
              </w:rPr>
              <w:t xml:space="preserve"> </w:t>
            </w:r>
            <w:r w:rsidRPr="0012252C">
              <w:rPr>
                <w:rFonts w:ascii="Arial" w:hAnsi="Arial" w:cs="Arial"/>
                <w:strike/>
                <w:sz w:val="22"/>
                <w:szCs w:val="22"/>
                <w:lang w:val="fr-FR"/>
              </w:rPr>
              <w:t>(populations de la mer du Nord et de la Baltique exclusivement)</w:t>
            </w:r>
          </w:p>
          <w:p w14:paraId="6326218D" w14:textId="5674B0B3" w:rsidR="00593041" w:rsidRPr="002F5A26" w:rsidRDefault="003B30C3" w:rsidP="003B30C3">
            <w:pPr>
              <w:jc w:val="both"/>
              <w:rPr>
                <w:rFonts w:ascii="Arial" w:hAnsi="Arial" w:cs="Arial"/>
                <w:sz w:val="22"/>
                <w:szCs w:val="22"/>
                <w:lang w:val="fr-FR"/>
              </w:rPr>
            </w:pPr>
            <w:proofErr w:type="gramStart"/>
            <w:r w:rsidRPr="0012252C">
              <w:rPr>
                <w:rFonts w:ascii="Arial" w:hAnsi="Arial" w:cs="Arial"/>
                <w:strike/>
                <w:sz w:val="22"/>
                <w:szCs w:val="22"/>
                <w:lang w:val="fr-FR"/>
              </w:rPr>
              <w:t>et</w:t>
            </w:r>
            <w:proofErr w:type="gramEnd"/>
            <w:r w:rsidRPr="0012252C">
              <w:rPr>
                <w:rFonts w:ascii="Arial" w:hAnsi="Arial" w:cs="Arial"/>
                <w:strike/>
                <w:sz w:val="22"/>
                <w:szCs w:val="22"/>
                <w:lang w:val="fr-FR"/>
              </w:rPr>
              <w:t xml:space="preserve"> d’indiquer à l’aide de renvois sur les annexes révisées lorsque cela est nécessaire quels étaient les noms précédemment utilisés) ;</w:t>
            </w:r>
          </w:p>
        </w:tc>
        <w:tc>
          <w:tcPr>
            <w:tcW w:w="1745" w:type="dxa"/>
            <w:shd w:val="clear" w:color="auto" w:fill="auto"/>
          </w:tcPr>
          <w:p w14:paraId="48E20B8B" w14:textId="5BBD91A7" w:rsidR="00593041" w:rsidRPr="0012252C" w:rsidRDefault="008A047A" w:rsidP="009F5EBD">
            <w:pPr>
              <w:rPr>
                <w:rFonts w:ascii="Arial" w:hAnsi="Arial" w:cs="Arial"/>
                <w:sz w:val="22"/>
                <w:szCs w:val="22"/>
              </w:rPr>
            </w:pPr>
            <w:r>
              <w:rPr>
                <w:rFonts w:ascii="Arial" w:hAnsi="Arial" w:cs="Arial"/>
                <w:color w:val="000000" w:themeColor="text1"/>
                <w:sz w:val="22"/>
                <w:szCs w:val="22"/>
                <w:lang w:val="fr-FR"/>
              </w:rPr>
              <w:t>Abroger,</w:t>
            </w:r>
            <w:r w:rsidR="00D26082" w:rsidRPr="00C079EF">
              <w:rPr>
                <w:rFonts w:ascii="Arial" w:hAnsi="Arial" w:cs="Arial"/>
                <w:color w:val="000000" w:themeColor="text1"/>
                <w:sz w:val="22"/>
                <w:szCs w:val="22"/>
                <w:lang w:val="fr-FR"/>
              </w:rPr>
              <w:t xml:space="preserve"> travail achevé</w:t>
            </w:r>
          </w:p>
        </w:tc>
      </w:tr>
      <w:tr w:rsidR="00D26082" w:rsidRPr="0012252C" w14:paraId="50F8FFB3" w14:textId="77777777" w:rsidTr="008A047A">
        <w:tc>
          <w:tcPr>
            <w:tcW w:w="7308" w:type="dxa"/>
            <w:tcBorders>
              <w:bottom w:val="single" w:sz="4" w:space="0" w:color="auto"/>
            </w:tcBorders>
            <w:shd w:val="clear" w:color="auto" w:fill="auto"/>
          </w:tcPr>
          <w:p w14:paraId="46D7AD02" w14:textId="0543BA43" w:rsidR="00D26082" w:rsidRPr="002F5A26" w:rsidRDefault="00D26082" w:rsidP="009F5EBD">
            <w:pPr>
              <w:jc w:val="both"/>
              <w:rPr>
                <w:rFonts w:ascii="Arial" w:hAnsi="Arial" w:cs="Arial"/>
                <w:sz w:val="22"/>
                <w:szCs w:val="22"/>
                <w:lang w:val="fr-FR"/>
              </w:rPr>
            </w:pPr>
            <w:r w:rsidRPr="002F5A26">
              <w:rPr>
                <w:rFonts w:ascii="Arial" w:hAnsi="Arial" w:cs="Arial"/>
                <w:strike/>
                <w:sz w:val="22"/>
                <w:szCs w:val="22"/>
                <w:lang w:val="fr-FR"/>
              </w:rPr>
              <w:t>5</w:t>
            </w:r>
            <w:r w:rsidRPr="002F5A26">
              <w:rPr>
                <w:rFonts w:ascii="Arial" w:hAnsi="Arial" w:cs="Arial"/>
                <w:sz w:val="22"/>
                <w:szCs w:val="22"/>
                <w:lang w:val="fr-FR"/>
              </w:rPr>
              <w:t xml:space="preserve">. </w:t>
            </w:r>
            <w:r w:rsidRPr="002F5A26">
              <w:rPr>
                <w:rFonts w:ascii="Arial" w:hAnsi="Arial" w:cs="Arial"/>
                <w:sz w:val="22"/>
                <w:szCs w:val="22"/>
                <w:u w:val="single"/>
                <w:lang w:val="fr-FR"/>
              </w:rPr>
              <w:t xml:space="preserve">4. </w:t>
            </w:r>
            <w:r w:rsidRPr="0012252C">
              <w:rPr>
                <w:rFonts w:ascii="Arial" w:hAnsi="Arial" w:cs="Arial"/>
                <w:i/>
                <w:sz w:val="22"/>
                <w:szCs w:val="22"/>
                <w:lang w:val="fr-FR"/>
              </w:rPr>
              <w:t xml:space="preserve">Prie </w:t>
            </w:r>
            <w:r w:rsidRPr="0012252C">
              <w:rPr>
                <w:rFonts w:ascii="Arial" w:hAnsi="Arial" w:cs="Arial"/>
                <w:sz w:val="22"/>
                <w:szCs w:val="22"/>
                <w:lang w:val="fr-FR"/>
              </w:rPr>
              <w:t>les Parties lorsqu’elles établissent des propositions d’inscription de nouvelles espèces à l’annexe I de se demander si ces espèces devraient également figurer à l’annexe II </w:t>
            </w:r>
            <w:r w:rsidRPr="002F5A26">
              <w:rPr>
                <w:rFonts w:ascii="Arial" w:hAnsi="Arial" w:cs="Arial"/>
                <w:sz w:val="22"/>
                <w:szCs w:val="22"/>
                <w:lang w:val="fr-FR"/>
              </w:rPr>
              <w:t>;</w:t>
            </w:r>
          </w:p>
        </w:tc>
        <w:tc>
          <w:tcPr>
            <w:tcW w:w="1745" w:type="dxa"/>
            <w:tcBorders>
              <w:bottom w:val="single" w:sz="4" w:space="0" w:color="auto"/>
            </w:tcBorders>
            <w:shd w:val="clear" w:color="auto" w:fill="auto"/>
          </w:tcPr>
          <w:p w14:paraId="5B1508A1" w14:textId="217C3D1E" w:rsidR="00D26082" w:rsidRPr="0012252C" w:rsidRDefault="00D26082" w:rsidP="009F5EBD">
            <w:pPr>
              <w:rPr>
                <w:rFonts w:ascii="Arial" w:hAnsi="Arial" w:cs="Arial"/>
                <w:sz w:val="22"/>
                <w:szCs w:val="22"/>
              </w:rPr>
            </w:pPr>
            <w:r w:rsidRPr="004E4CA6">
              <w:rPr>
                <w:rFonts w:ascii="Arial" w:hAnsi="Arial" w:cs="Arial"/>
                <w:color w:val="000000" w:themeColor="text1"/>
                <w:sz w:val="22"/>
                <w:szCs w:val="22"/>
                <w:lang w:val="fr-FR"/>
              </w:rPr>
              <w:t>Conserver</w:t>
            </w:r>
          </w:p>
        </w:tc>
      </w:tr>
      <w:tr w:rsidR="00D26082" w:rsidRPr="008A047A" w14:paraId="63F216CC" w14:textId="77777777" w:rsidTr="008A047A">
        <w:tc>
          <w:tcPr>
            <w:tcW w:w="7308" w:type="dxa"/>
            <w:tcBorders>
              <w:bottom w:val="single" w:sz="4" w:space="0" w:color="auto"/>
            </w:tcBorders>
            <w:shd w:val="clear" w:color="auto" w:fill="auto"/>
          </w:tcPr>
          <w:p w14:paraId="7B764F7D" w14:textId="124D4C5F" w:rsidR="00D26082" w:rsidRPr="002F5A26" w:rsidRDefault="00D26082" w:rsidP="009F5EBD">
            <w:pPr>
              <w:jc w:val="both"/>
              <w:rPr>
                <w:rFonts w:ascii="Arial" w:hAnsi="Arial" w:cs="Arial"/>
                <w:sz w:val="22"/>
                <w:szCs w:val="22"/>
                <w:u w:val="single"/>
                <w:lang w:val="fr-FR"/>
              </w:rPr>
            </w:pPr>
            <w:r w:rsidRPr="002F5A26">
              <w:rPr>
                <w:rFonts w:ascii="Arial" w:hAnsi="Arial" w:cs="Arial"/>
                <w:strike/>
                <w:sz w:val="22"/>
                <w:szCs w:val="22"/>
                <w:lang w:val="fr-FR"/>
              </w:rPr>
              <w:t>6</w:t>
            </w:r>
            <w:r w:rsidRPr="002F5A26">
              <w:rPr>
                <w:rFonts w:ascii="Arial" w:hAnsi="Arial" w:cs="Arial"/>
                <w:sz w:val="22"/>
                <w:szCs w:val="22"/>
                <w:lang w:val="fr-FR"/>
              </w:rPr>
              <w:t xml:space="preserve">. </w:t>
            </w:r>
            <w:r w:rsidRPr="002F5A26">
              <w:rPr>
                <w:rFonts w:ascii="Arial" w:hAnsi="Arial" w:cs="Arial"/>
                <w:sz w:val="22"/>
                <w:szCs w:val="22"/>
                <w:u w:val="single"/>
                <w:lang w:val="fr-FR"/>
              </w:rPr>
              <w:t xml:space="preserve">5. </w:t>
            </w:r>
            <w:r w:rsidRPr="0012252C">
              <w:rPr>
                <w:rFonts w:ascii="Arial" w:hAnsi="Arial" w:cs="Arial"/>
                <w:i/>
                <w:sz w:val="22"/>
                <w:szCs w:val="22"/>
                <w:lang w:val="fr-FR"/>
              </w:rPr>
              <w:t xml:space="preserve">Prie instamment </w:t>
            </w:r>
            <w:r w:rsidRPr="0012252C">
              <w:rPr>
                <w:rFonts w:ascii="Arial" w:hAnsi="Arial" w:cs="Arial"/>
                <w:sz w:val="22"/>
                <w:szCs w:val="22"/>
                <w:lang w:val="fr-FR"/>
              </w:rPr>
              <w:t>toute Partie qui propose l’adjonction à l’annexe II d’une espèce pour laquelle elle est État de l’aire de répartition d’entreprendre des négociations avec d’autres États de l’aire de répartition en vue de la conclusion d’un ACCORD portant sur ladite espèce </w:t>
            </w:r>
            <w:r w:rsidRPr="002F5A26">
              <w:rPr>
                <w:rFonts w:ascii="Arial" w:hAnsi="Arial" w:cs="Arial"/>
                <w:sz w:val="22"/>
                <w:szCs w:val="22"/>
                <w:lang w:val="fr-FR"/>
              </w:rPr>
              <w:t xml:space="preserve">; </w:t>
            </w:r>
            <w:r w:rsidRPr="002F5A26">
              <w:rPr>
                <w:rFonts w:ascii="Arial" w:hAnsi="Arial" w:cs="Arial"/>
                <w:sz w:val="22"/>
                <w:szCs w:val="22"/>
                <w:u w:val="single"/>
                <w:lang w:val="fr-FR"/>
              </w:rPr>
              <w:t>et</w:t>
            </w:r>
          </w:p>
        </w:tc>
        <w:tc>
          <w:tcPr>
            <w:tcW w:w="1745" w:type="dxa"/>
            <w:tcBorders>
              <w:bottom w:val="single" w:sz="4" w:space="0" w:color="auto"/>
            </w:tcBorders>
            <w:shd w:val="clear" w:color="auto" w:fill="auto"/>
          </w:tcPr>
          <w:p w14:paraId="16F622ED" w14:textId="77777777" w:rsidR="00D26082" w:rsidRDefault="00D26082" w:rsidP="009F5EBD">
            <w:pPr>
              <w:rPr>
                <w:rFonts w:ascii="Arial" w:hAnsi="Arial" w:cs="Arial"/>
                <w:color w:val="000000" w:themeColor="text1"/>
                <w:sz w:val="22"/>
                <w:szCs w:val="22"/>
                <w:lang w:val="fr-FR"/>
              </w:rPr>
            </w:pPr>
            <w:r w:rsidRPr="004E4CA6">
              <w:rPr>
                <w:rFonts w:ascii="Arial" w:hAnsi="Arial" w:cs="Arial"/>
                <w:color w:val="000000" w:themeColor="text1"/>
                <w:sz w:val="22"/>
                <w:szCs w:val="22"/>
                <w:lang w:val="fr-FR"/>
              </w:rPr>
              <w:t>Conserver</w:t>
            </w:r>
            <w:r w:rsidR="008A047A">
              <w:rPr>
                <w:rFonts w:ascii="Arial" w:hAnsi="Arial" w:cs="Arial"/>
                <w:color w:val="000000" w:themeColor="text1"/>
                <w:sz w:val="22"/>
                <w:szCs w:val="22"/>
                <w:lang w:val="fr-FR"/>
              </w:rPr>
              <w:t>.</w:t>
            </w:r>
          </w:p>
          <w:p w14:paraId="04D469F9" w14:textId="2EB99191" w:rsidR="008A047A" w:rsidRPr="008A047A" w:rsidRDefault="008A047A" w:rsidP="009F5EBD">
            <w:pPr>
              <w:rPr>
                <w:rFonts w:ascii="Arial" w:hAnsi="Arial" w:cs="Arial"/>
                <w:sz w:val="22"/>
                <w:szCs w:val="22"/>
                <w:lang w:val="fr-FR"/>
              </w:rPr>
            </w:pPr>
            <w:r w:rsidRPr="008A047A">
              <w:rPr>
                <w:rFonts w:ascii="Arial" w:hAnsi="Arial" w:cs="Arial"/>
                <w:sz w:val="22"/>
                <w:szCs w:val="22"/>
                <w:lang w:val="fr-FR"/>
              </w:rPr>
              <w:t xml:space="preserve">Cette disposition n'est pas directement contredite par les résolutions ultérieures, mais les Parties ont maintenant des alternatives </w:t>
            </w:r>
            <w:r>
              <w:rPr>
                <w:rFonts w:ascii="Arial" w:hAnsi="Arial" w:cs="Arial"/>
                <w:sz w:val="22"/>
                <w:szCs w:val="22"/>
                <w:lang w:val="fr-FR"/>
              </w:rPr>
              <w:t>aux ACCORDS, entre autres des actions concertées et d</w:t>
            </w:r>
            <w:r w:rsidRPr="008A047A">
              <w:rPr>
                <w:rFonts w:ascii="Arial" w:hAnsi="Arial" w:cs="Arial"/>
                <w:sz w:val="22"/>
                <w:szCs w:val="22"/>
                <w:lang w:val="fr-FR"/>
              </w:rPr>
              <w:t xml:space="preserve">es </w:t>
            </w:r>
            <w:proofErr w:type="spellStart"/>
            <w:r w:rsidRPr="008A047A">
              <w:rPr>
                <w:rFonts w:ascii="Arial" w:hAnsi="Arial" w:cs="Arial"/>
                <w:sz w:val="22"/>
                <w:szCs w:val="22"/>
                <w:lang w:val="fr-FR"/>
              </w:rPr>
              <w:t>MdE</w:t>
            </w:r>
            <w:proofErr w:type="spellEnd"/>
            <w:r w:rsidRPr="008A047A">
              <w:rPr>
                <w:rFonts w:ascii="Arial" w:hAnsi="Arial" w:cs="Arial"/>
                <w:sz w:val="22"/>
                <w:szCs w:val="22"/>
                <w:lang w:val="fr-FR"/>
              </w:rPr>
              <w:t>.</w:t>
            </w:r>
          </w:p>
        </w:tc>
      </w:tr>
      <w:tr w:rsidR="008A047A" w:rsidRPr="008A047A" w14:paraId="1A659765" w14:textId="77777777" w:rsidTr="008A047A">
        <w:tc>
          <w:tcPr>
            <w:tcW w:w="7308" w:type="dxa"/>
            <w:tcBorders>
              <w:top w:val="single" w:sz="4" w:space="0" w:color="auto"/>
              <w:left w:val="nil"/>
              <w:bottom w:val="nil"/>
              <w:right w:val="nil"/>
            </w:tcBorders>
            <w:shd w:val="clear" w:color="auto" w:fill="auto"/>
          </w:tcPr>
          <w:p w14:paraId="6CEEF8BE" w14:textId="77777777" w:rsidR="008A047A" w:rsidRPr="002F5A26" w:rsidRDefault="008A047A" w:rsidP="009F5EBD">
            <w:pPr>
              <w:jc w:val="both"/>
              <w:rPr>
                <w:rFonts w:ascii="Arial" w:hAnsi="Arial" w:cs="Arial"/>
                <w:strike/>
                <w:sz w:val="22"/>
                <w:szCs w:val="22"/>
                <w:lang w:val="fr-FR"/>
              </w:rPr>
            </w:pPr>
          </w:p>
        </w:tc>
        <w:tc>
          <w:tcPr>
            <w:tcW w:w="1745" w:type="dxa"/>
            <w:tcBorders>
              <w:top w:val="single" w:sz="4" w:space="0" w:color="auto"/>
              <w:left w:val="nil"/>
              <w:bottom w:val="nil"/>
              <w:right w:val="nil"/>
            </w:tcBorders>
            <w:shd w:val="clear" w:color="auto" w:fill="auto"/>
          </w:tcPr>
          <w:p w14:paraId="26C97A4D" w14:textId="77777777" w:rsidR="008A047A" w:rsidRPr="004E4CA6" w:rsidRDefault="008A047A" w:rsidP="009F5EBD">
            <w:pPr>
              <w:rPr>
                <w:rFonts w:ascii="Arial" w:hAnsi="Arial" w:cs="Arial"/>
                <w:color w:val="000000" w:themeColor="text1"/>
                <w:sz w:val="22"/>
                <w:szCs w:val="22"/>
                <w:lang w:val="fr-FR"/>
              </w:rPr>
            </w:pPr>
          </w:p>
        </w:tc>
      </w:tr>
      <w:tr w:rsidR="008A047A" w:rsidRPr="008A047A" w14:paraId="03C813A5" w14:textId="77777777" w:rsidTr="008A047A">
        <w:tc>
          <w:tcPr>
            <w:tcW w:w="7308" w:type="dxa"/>
            <w:tcBorders>
              <w:top w:val="nil"/>
              <w:left w:val="nil"/>
              <w:bottom w:val="nil"/>
              <w:right w:val="nil"/>
            </w:tcBorders>
            <w:shd w:val="clear" w:color="auto" w:fill="auto"/>
          </w:tcPr>
          <w:p w14:paraId="63DB67AF" w14:textId="77777777" w:rsidR="008A047A" w:rsidRPr="002F5A26" w:rsidRDefault="008A047A" w:rsidP="009F5EBD">
            <w:pPr>
              <w:jc w:val="both"/>
              <w:rPr>
                <w:rFonts w:ascii="Arial" w:hAnsi="Arial" w:cs="Arial"/>
                <w:strike/>
                <w:sz w:val="22"/>
                <w:szCs w:val="22"/>
                <w:lang w:val="fr-FR"/>
              </w:rPr>
            </w:pPr>
          </w:p>
        </w:tc>
        <w:tc>
          <w:tcPr>
            <w:tcW w:w="1745" w:type="dxa"/>
            <w:tcBorders>
              <w:top w:val="nil"/>
              <w:left w:val="nil"/>
              <w:bottom w:val="nil"/>
              <w:right w:val="nil"/>
            </w:tcBorders>
            <w:shd w:val="clear" w:color="auto" w:fill="auto"/>
          </w:tcPr>
          <w:p w14:paraId="732594BD" w14:textId="77777777" w:rsidR="008A047A" w:rsidRPr="004E4CA6" w:rsidRDefault="008A047A" w:rsidP="009F5EBD">
            <w:pPr>
              <w:rPr>
                <w:rFonts w:ascii="Arial" w:hAnsi="Arial" w:cs="Arial"/>
                <w:color w:val="000000" w:themeColor="text1"/>
                <w:sz w:val="22"/>
                <w:szCs w:val="22"/>
                <w:lang w:val="fr-FR"/>
              </w:rPr>
            </w:pPr>
          </w:p>
        </w:tc>
      </w:tr>
      <w:tr w:rsidR="00593041" w:rsidRPr="0012252C" w14:paraId="4CBBEF33" w14:textId="77777777" w:rsidTr="008A047A">
        <w:tc>
          <w:tcPr>
            <w:tcW w:w="7308" w:type="dxa"/>
            <w:tcBorders>
              <w:top w:val="nil"/>
            </w:tcBorders>
            <w:shd w:val="clear" w:color="auto" w:fill="auto"/>
          </w:tcPr>
          <w:p w14:paraId="596189CB" w14:textId="3D50AC9B" w:rsidR="00593041" w:rsidRPr="002F5A26" w:rsidRDefault="00593041" w:rsidP="009F5EBD">
            <w:pPr>
              <w:jc w:val="both"/>
              <w:rPr>
                <w:rFonts w:ascii="Arial" w:hAnsi="Arial" w:cs="Arial"/>
                <w:strike/>
                <w:sz w:val="22"/>
                <w:szCs w:val="22"/>
                <w:lang w:val="fr-FR"/>
              </w:rPr>
            </w:pPr>
            <w:r w:rsidRPr="002F5A26">
              <w:rPr>
                <w:rFonts w:ascii="Arial" w:hAnsi="Arial" w:cs="Arial"/>
                <w:strike/>
                <w:sz w:val="22"/>
                <w:szCs w:val="22"/>
                <w:lang w:val="fr-FR"/>
              </w:rPr>
              <w:lastRenderedPageBreak/>
              <w:t xml:space="preserve">7. </w:t>
            </w:r>
            <w:r w:rsidR="003B30C3" w:rsidRPr="0012252C">
              <w:rPr>
                <w:rFonts w:ascii="Arial" w:hAnsi="Arial" w:cs="Arial"/>
                <w:i/>
                <w:strike/>
                <w:sz w:val="22"/>
                <w:szCs w:val="22"/>
                <w:lang w:val="fr-FR"/>
              </w:rPr>
              <w:t xml:space="preserve">Prie instamment </w:t>
            </w:r>
            <w:r w:rsidR="003B30C3" w:rsidRPr="0012252C">
              <w:rPr>
                <w:rFonts w:ascii="Arial" w:hAnsi="Arial" w:cs="Arial"/>
                <w:strike/>
                <w:sz w:val="22"/>
                <w:szCs w:val="22"/>
                <w:lang w:val="fr-FR"/>
              </w:rPr>
              <w:t>les Parties de présenter des propositions conformément à l’article XI de la Convention en vue de leur examen par la Conférence des Parties à sa quatrième session concernant l’inscription à l’annexe II des espèces déjà inscrites à l’annexe I de la Convention qui bénéficieraient de ladite inscription et de prendre dans l’intervalle des mesures en vue de l’élaboration d’ACCORDS pour lesdites espèces ; et</w:t>
            </w:r>
          </w:p>
        </w:tc>
        <w:tc>
          <w:tcPr>
            <w:tcW w:w="1745" w:type="dxa"/>
            <w:tcBorders>
              <w:top w:val="nil"/>
            </w:tcBorders>
            <w:shd w:val="clear" w:color="auto" w:fill="auto"/>
          </w:tcPr>
          <w:p w14:paraId="0DF009FD" w14:textId="304AFCA1" w:rsidR="00593041" w:rsidRPr="0012252C" w:rsidRDefault="008A047A" w:rsidP="009F5EBD">
            <w:pPr>
              <w:rPr>
                <w:rFonts w:ascii="Arial" w:hAnsi="Arial" w:cs="Arial"/>
                <w:sz w:val="22"/>
                <w:szCs w:val="22"/>
              </w:rPr>
            </w:pPr>
            <w:r>
              <w:rPr>
                <w:rFonts w:ascii="Arial" w:hAnsi="Arial" w:cs="Arial"/>
                <w:color w:val="000000" w:themeColor="text1"/>
                <w:sz w:val="22"/>
                <w:szCs w:val="22"/>
                <w:lang w:val="fr-FR"/>
              </w:rPr>
              <w:t>Abroger,</w:t>
            </w:r>
            <w:r w:rsidR="00D26082" w:rsidRPr="00C079EF">
              <w:rPr>
                <w:rFonts w:ascii="Arial" w:hAnsi="Arial" w:cs="Arial"/>
                <w:color w:val="000000" w:themeColor="text1"/>
                <w:sz w:val="22"/>
                <w:szCs w:val="22"/>
                <w:lang w:val="fr-FR"/>
              </w:rPr>
              <w:t xml:space="preserve"> travail achevé</w:t>
            </w:r>
          </w:p>
        </w:tc>
      </w:tr>
      <w:tr w:rsidR="00593041" w:rsidRPr="0012252C" w14:paraId="0E489236" w14:textId="77777777" w:rsidTr="00D26082">
        <w:tc>
          <w:tcPr>
            <w:tcW w:w="7308" w:type="dxa"/>
            <w:shd w:val="clear" w:color="auto" w:fill="auto"/>
          </w:tcPr>
          <w:p w14:paraId="60D44B85" w14:textId="419C9CF1" w:rsidR="00593041" w:rsidRPr="002F5A26" w:rsidRDefault="00593041" w:rsidP="009F5EBD">
            <w:pPr>
              <w:jc w:val="both"/>
              <w:rPr>
                <w:rFonts w:ascii="Arial" w:hAnsi="Arial" w:cs="Arial"/>
                <w:sz w:val="22"/>
                <w:szCs w:val="22"/>
                <w:lang w:val="fr-FR"/>
              </w:rPr>
            </w:pPr>
            <w:r w:rsidRPr="002F5A26">
              <w:rPr>
                <w:rFonts w:ascii="Arial" w:hAnsi="Arial" w:cs="Arial"/>
                <w:strike/>
                <w:sz w:val="22"/>
                <w:szCs w:val="22"/>
                <w:lang w:val="fr-FR"/>
              </w:rPr>
              <w:t>8</w:t>
            </w:r>
            <w:r w:rsidRPr="002F5A26">
              <w:rPr>
                <w:rFonts w:ascii="Arial" w:hAnsi="Arial" w:cs="Arial"/>
                <w:sz w:val="22"/>
                <w:szCs w:val="22"/>
                <w:lang w:val="fr-FR"/>
              </w:rPr>
              <w:t xml:space="preserve">. </w:t>
            </w:r>
            <w:r w:rsidR="008A047A" w:rsidRPr="008A047A">
              <w:rPr>
                <w:rFonts w:ascii="Arial" w:hAnsi="Arial" w:cs="Arial"/>
                <w:sz w:val="22"/>
                <w:szCs w:val="22"/>
                <w:u w:val="single"/>
                <w:lang w:val="fr-FR"/>
              </w:rPr>
              <w:t>6</w:t>
            </w:r>
            <w:r w:rsidR="008A047A">
              <w:rPr>
                <w:rFonts w:ascii="Arial" w:hAnsi="Arial" w:cs="Arial"/>
                <w:sz w:val="22"/>
                <w:szCs w:val="22"/>
                <w:lang w:val="fr-FR"/>
              </w:rPr>
              <w:t xml:space="preserve"> </w:t>
            </w:r>
            <w:r w:rsidR="003B30C3" w:rsidRPr="0012252C">
              <w:rPr>
                <w:rFonts w:ascii="Arial" w:hAnsi="Arial" w:cs="Arial"/>
                <w:i/>
                <w:sz w:val="22"/>
                <w:szCs w:val="22"/>
                <w:lang w:val="fr-FR"/>
              </w:rPr>
              <w:t xml:space="preserve">Encourage </w:t>
            </w:r>
            <w:r w:rsidR="003B30C3" w:rsidRPr="0012252C">
              <w:rPr>
                <w:rFonts w:ascii="Arial" w:hAnsi="Arial" w:cs="Arial"/>
                <w:sz w:val="22"/>
                <w:szCs w:val="22"/>
                <w:lang w:val="fr-FR"/>
              </w:rPr>
              <w:t>les Parties à envisager de présenter des propositions d’inscription aux annexes d’espèces de régions du monde actuellement sous-représentées et à aider les pays en développement Parties à élaborer ce type de proposition</w:t>
            </w:r>
            <w:r w:rsidRPr="002F5A26">
              <w:rPr>
                <w:rFonts w:ascii="Arial" w:hAnsi="Arial" w:cs="Arial"/>
                <w:sz w:val="22"/>
                <w:szCs w:val="22"/>
                <w:lang w:val="fr-FR"/>
              </w:rPr>
              <w:t>.</w:t>
            </w:r>
          </w:p>
        </w:tc>
        <w:tc>
          <w:tcPr>
            <w:tcW w:w="1745" w:type="dxa"/>
            <w:shd w:val="clear" w:color="auto" w:fill="auto"/>
          </w:tcPr>
          <w:p w14:paraId="4B621EE8" w14:textId="2F99F403" w:rsidR="00593041" w:rsidRPr="0012252C" w:rsidRDefault="00D26082" w:rsidP="009F5EBD">
            <w:pPr>
              <w:rPr>
                <w:rFonts w:ascii="Arial" w:hAnsi="Arial" w:cs="Arial"/>
                <w:sz w:val="22"/>
                <w:szCs w:val="22"/>
              </w:rPr>
            </w:pPr>
            <w:r w:rsidRPr="00C079EF">
              <w:rPr>
                <w:rFonts w:ascii="Arial" w:hAnsi="Arial" w:cs="Arial"/>
                <w:color w:val="000000" w:themeColor="text1"/>
                <w:sz w:val="22"/>
                <w:szCs w:val="22"/>
                <w:lang w:val="fr-FR"/>
              </w:rPr>
              <w:t>Conserver</w:t>
            </w:r>
          </w:p>
        </w:tc>
      </w:tr>
    </w:tbl>
    <w:p w14:paraId="111DD2A0" w14:textId="77777777" w:rsidR="00593041" w:rsidRPr="0012252C" w:rsidRDefault="00593041" w:rsidP="00593041">
      <w:pPr>
        <w:rPr>
          <w:rFonts w:ascii="Arial" w:hAnsi="Arial" w:cs="Arial"/>
          <w:sz w:val="22"/>
          <w:szCs w:val="22"/>
        </w:rPr>
      </w:pPr>
    </w:p>
    <w:p w14:paraId="4025EFA9" w14:textId="77777777" w:rsidR="00593041" w:rsidRPr="0012252C" w:rsidRDefault="00593041" w:rsidP="00593041">
      <w:pPr>
        <w:jc w:val="both"/>
        <w:rPr>
          <w:rFonts w:ascii="Arial" w:hAnsi="Arial" w:cs="Arial"/>
          <w:sz w:val="22"/>
          <w:szCs w:val="22"/>
        </w:rPr>
      </w:pPr>
    </w:p>
    <w:p w14:paraId="0A67EE54" w14:textId="77777777" w:rsidR="00593041" w:rsidRPr="0012252C" w:rsidRDefault="00593041" w:rsidP="00593041">
      <w:pPr>
        <w:pBdr>
          <w:top w:val="single" w:sz="6" w:space="0" w:color="FFFFFF"/>
          <w:left w:val="single" w:sz="6" w:space="0" w:color="FFFFFF"/>
          <w:bottom w:val="single" w:sz="6" w:space="0" w:color="FFFFFF"/>
          <w:right w:val="single" w:sz="6" w:space="0" w:color="FFFFFF"/>
        </w:pBdr>
        <w:jc w:val="right"/>
        <w:outlineLvl w:val="1"/>
        <w:rPr>
          <w:rFonts w:ascii="Arial" w:hAnsi="Arial" w:cs="Arial"/>
          <w:b/>
          <w:caps/>
          <w:sz w:val="22"/>
          <w:szCs w:val="22"/>
          <w:lang w:val="en-GB"/>
        </w:rPr>
        <w:sectPr w:rsidR="00593041" w:rsidRPr="0012252C" w:rsidSect="000B0491">
          <w:headerReference w:type="even" r:id="rId16"/>
          <w:headerReference w:type="default" r:id="rId17"/>
          <w:headerReference w:type="first" r:id="rId18"/>
          <w:footerReference w:type="first" r:id="rId19"/>
          <w:footnotePr>
            <w:numRestart w:val="eachPage"/>
          </w:footnotePr>
          <w:pgSz w:w="11907" w:h="16840"/>
          <w:pgMar w:top="1009" w:right="1412" w:bottom="1151" w:left="1412" w:header="720" w:footer="720" w:gutter="0"/>
          <w:cols w:space="720"/>
          <w:titlePg/>
          <w:docGrid w:linePitch="360"/>
        </w:sectPr>
      </w:pPr>
    </w:p>
    <w:p w14:paraId="502ECE60" w14:textId="2274A103" w:rsidR="00593041" w:rsidRPr="0012252C" w:rsidRDefault="00593041" w:rsidP="00593041">
      <w:pPr>
        <w:pBdr>
          <w:top w:val="single" w:sz="6" w:space="0" w:color="FFFFFF"/>
          <w:left w:val="single" w:sz="6" w:space="0" w:color="FFFFFF"/>
          <w:bottom w:val="single" w:sz="6" w:space="0" w:color="FFFFFF"/>
          <w:right w:val="single" w:sz="6" w:space="0" w:color="FFFFFF"/>
        </w:pBdr>
        <w:jc w:val="right"/>
        <w:outlineLvl w:val="1"/>
        <w:rPr>
          <w:rFonts w:ascii="Arial" w:hAnsi="Arial" w:cs="Arial"/>
          <w:b/>
          <w:caps/>
          <w:sz w:val="22"/>
          <w:szCs w:val="22"/>
          <w:lang w:val="en-GB"/>
        </w:rPr>
      </w:pPr>
      <w:r w:rsidRPr="0012252C">
        <w:rPr>
          <w:rFonts w:ascii="Arial" w:hAnsi="Arial" w:cs="Arial"/>
          <w:b/>
          <w:caps/>
          <w:sz w:val="22"/>
          <w:szCs w:val="22"/>
          <w:lang w:val="en-GB"/>
        </w:rPr>
        <w:lastRenderedPageBreak/>
        <w:t>AnnexE 2</w:t>
      </w:r>
    </w:p>
    <w:p w14:paraId="2EB02C1E" w14:textId="77777777" w:rsidR="00593041" w:rsidRPr="0012252C" w:rsidRDefault="00593041" w:rsidP="00593041">
      <w:pPr>
        <w:pBdr>
          <w:top w:val="single" w:sz="6" w:space="0" w:color="FFFFFF"/>
          <w:left w:val="single" w:sz="6" w:space="0" w:color="FFFFFF"/>
          <w:bottom w:val="single" w:sz="6" w:space="0" w:color="FFFFFF"/>
          <w:right w:val="single" w:sz="6" w:space="0" w:color="FFFFFF"/>
        </w:pBdr>
        <w:jc w:val="right"/>
        <w:outlineLvl w:val="1"/>
        <w:rPr>
          <w:rFonts w:ascii="Arial" w:hAnsi="Arial" w:cs="Arial"/>
          <w:b/>
          <w:caps/>
          <w:sz w:val="22"/>
          <w:szCs w:val="22"/>
          <w:lang w:val="en-GB"/>
        </w:rPr>
      </w:pPr>
    </w:p>
    <w:p w14:paraId="37993C50" w14:textId="188431BB" w:rsidR="00593041" w:rsidRPr="0012252C" w:rsidRDefault="00593041" w:rsidP="00593041">
      <w:pPr>
        <w:jc w:val="center"/>
        <w:rPr>
          <w:rFonts w:ascii="Arial" w:hAnsi="Arial" w:cs="Arial"/>
          <w:b/>
          <w:sz w:val="22"/>
          <w:szCs w:val="22"/>
        </w:rPr>
      </w:pPr>
      <w:r w:rsidRPr="0012252C">
        <w:rPr>
          <w:rFonts w:ascii="Arial" w:hAnsi="Arial" w:cs="Arial"/>
          <w:b/>
          <w:caps/>
          <w:sz w:val="22"/>
          <w:szCs w:val="22"/>
        </w:rPr>
        <w:t>r</w:t>
      </w:r>
      <w:r w:rsidRPr="0012252C">
        <w:rPr>
          <w:rFonts w:ascii="Arial" w:hAnsi="Arial" w:cs="Arial"/>
          <w:b/>
          <w:caps/>
          <w:color w:val="000000" w:themeColor="text1"/>
          <w:sz w:val="22"/>
          <w:szCs w:val="22"/>
        </w:rPr>
        <w:t>é</w:t>
      </w:r>
      <w:r w:rsidRPr="0012252C">
        <w:rPr>
          <w:rFonts w:ascii="Arial" w:hAnsi="Arial" w:cs="Arial"/>
          <w:b/>
          <w:caps/>
          <w:sz w:val="22"/>
          <w:szCs w:val="22"/>
        </w:rPr>
        <w:t>solution 3.1</w:t>
      </w:r>
      <w:r w:rsidRPr="0012252C">
        <w:rPr>
          <w:rFonts w:ascii="Arial" w:hAnsi="Arial" w:cs="Arial"/>
          <w:b/>
          <w:sz w:val="22"/>
          <w:szCs w:val="22"/>
        </w:rPr>
        <w:t xml:space="preserve"> (REV. COP12)</w:t>
      </w:r>
    </w:p>
    <w:p w14:paraId="0CAB927F" w14:textId="77777777" w:rsidR="00593041" w:rsidRPr="0012252C" w:rsidRDefault="00593041" w:rsidP="00593041">
      <w:pPr>
        <w:jc w:val="center"/>
        <w:rPr>
          <w:rFonts w:ascii="Arial" w:hAnsi="Arial" w:cs="Arial"/>
          <w:b/>
          <w:sz w:val="22"/>
          <w:szCs w:val="22"/>
        </w:rPr>
      </w:pPr>
    </w:p>
    <w:p w14:paraId="4E233CAB" w14:textId="77777777" w:rsidR="00624F73" w:rsidRPr="0012252C" w:rsidRDefault="00624F73" w:rsidP="00624F73">
      <w:pPr>
        <w:jc w:val="center"/>
        <w:rPr>
          <w:rFonts w:ascii="Arial" w:hAnsi="Arial" w:cs="Arial"/>
          <w:b/>
          <w:sz w:val="22"/>
          <w:szCs w:val="22"/>
          <w:lang w:val="fr-FR"/>
        </w:rPr>
      </w:pPr>
      <w:r w:rsidRPr="0012252C">
        <w:rPr>
          <w:rFonts w:ascii="Arial" w:hAnsi="Arial" w:cs="Arial"/>
          <w:b/>
          <w:sz w:val="22"/>
          <w:szCs w:val="22"/>
          <w:lang w:val="fr-FR"/>
        </w:rPr>
        <w:t>LISTE DES ESPÈCES ÉNUMÉRÉES AUX ANNEXES À LA CONVENTION</w:t>
      </w:r>
    </w:p>
    <w:p w14:paraId="2D1FC5EA" w14:textId="540B3CAB" w:rsidR="00593041" w:rsidRPr="002F5A26" w:rsidRDefault="00593041" w:rsidP="00593041">
      <w:pPr>
        <w:jc w:val="center"/>
        <w:rPr>
          <w:rFonts w:ascii="Arial" w:hAnsi="Arial" w:cs="Arial"/>
          <w:b/>
          <w:sz w:val="22"/>
          <w:szCs w:val="22"/>
          <w:lang w:val="fr-FR"/>
        </w:rPr>
      </w:pPr>
    </w:p>
    <w:p w14:paraId="38DB5014" w14:textId="77777777" w:rsidR="00624F73" w:rsidRPr="002F5A26" w:rsidRDefault="00624F73" w:rsidP="00593041">
      <w:pPr>
        <w:jc w:val="center"/>
        <w:rPr>
          <w:rFonts w:ascii="Arial" w:hAnsi="Arial" w:cs="Arial"/>
          <w:b/>
          <w:sz w:val="22"/>
          <w:szCs w:val="22"/>
          <w:lang w:val="fr-FR"/>
        </w:rPr>
      </w:pPr>
    </w:p>
    <w:p w14:paraId="459BFC07" w14:textId="64891890" w:rsidR="003E28C2" w:rsidRPr="0012252C" w:rsidRDefault="003E28C2" w:rsidP="009F5EBD">
      <w:pPr>
        <w:jc w:val="both"/>
        <w:rPr>
          <w:rFonts w:ascii="Arial" w:hAnsi="Arial" w:cs="Arial"/>
          <w:sz w:val="22"/>
          <w:szCs w:val="22"/>
          <w:lang w:val="fr-FR"/>
        </w:rPr>
      </w:pPr>
      <w:r w:rsidRPr="0012252C">
        <w:rPr>
          <w:rFonts w:ascii="Arial" w:hAnsi="Arial" w:cs="Arial"/>
          <w:i/>
          <w:sz w:val="22"/>
          <w:szCs w:val="22"/>
          <w:lang w:val="fr-FR"/>
        </w:rPr>
        <w:t>Rappelant</w:t>
      </w:r>
      <w:r w:rsidRPr="0012252C">
        <w:rPr>
          <w:rFonts w:ascii="Arial" w:hAnsi="Arial" w:cs="Arial"/>
          <w:sz w:val="22"/>
          <w:szCs w:val="22"/>
          <w:lang w:val="fr-FR"/>
        </w:rPr>
        <w:t xml:space="preserve"> que par sa résolution 1.4 adoptée à sa première session elle chargeait le Conseil scientifique de formuler des directives pour l’application des termes de la Convention et de revoir la liste des espèces figurant aux annexes à la Convention ;</w:t>
      </w:r>
    </w:p>
    <w:p w14:paraId="7A803FD9" w14:textId="77777777" w:rsidR="003E28C2" w:rsidRPr="002F5A26" w:rsidRDefault="003E28C2" w:rsidP="009F5EBD">
      <w:pPr>
        <w:jc w:val="both"/>
        <w:rPr>
          <w:rFonts w:ascii="Arial" w:hAnsi="Arial" w:cs="Arial"/>
          <w:sz w:val="22"/>
          <w:szCs w:val="22"/>
          <w:lang w:val="fr-FR"/>
        </w:rPr>
      </w:pPr>
    </w:p>
    <w:p w14:paraId="0C207E99" w14:textId="09E3C7C9" w:rsidR="003E28C2" w:rsidRPr="0012252C" w:rsidRDefault="003E28C2" w:rsidP="009F5EBD">
      <w:pPr>
        <w:jc w:val="both"/>
        <w:rPr>
          <w:rFonts w:ascii="Arial" w:hAnsi="Arial" w:cs="Arial"/>
          <w:sz w:val="22"/>
          <w:szCs w:val="22"/>
          <w:lang w:val="fr-FR"/>
        </w:rPr>
      </w:pPr>
      <w:r w:rsidRPr="0012252C">
        <w:rPr>
          <w:rFonts w:ascii="Arial" w:hAnsi="Arial" w:cs="Arial"/>
          <w:i/>
          <w:sz w:val="22"/>
          <w:szCs w:val="22"/>
          <w:lang w:val="fr-FR"/>
        </w:rPr>
        <w:t>Notant</w:t>
      </w:r>
      <w:r w:rsidRPr="0012252C">
        <w:rPr>
          <w:rFonts w:ascii="Arial" w:hAnsi="Arial" w:cs="Arial"/>
          <w:sz w:val="22"/>
          <w:szCs w:val="22"/>
          <w:lang w:val="fr-FR"/>
        </w:rPr>
        <w:t xml:space="preserve"> avec satisfaction que le Conseil a fait rapport à la Conférence des Parties sur ces questions et a formulé un certain nombre de recommandations à son intention ;</w:t>
      </w:r>
    </w:p>
    <w:p w14:paraId="02741EFF" w14:textId="77777777" w:rsidR="003E28C2" w:rsidRPr="002F5A26" w:rsidRDefault="003E28C2" w:rsidP="009F5EBD">
      <w:pPr>
        <w:jc w:val="both"/>
        <w:rPr>
          <w:rFonts w:ascii="Arial" w:hAnsi="Arial" w:cs="Arial"/>
          <w:sz w:val="22"/>
          <w:szCs w:val="22"/>
          <w:lang w:val="fr-FR"/>
        </w:rPr>
      </w:pPr>
    </w:p>
    <w:p w14:paraId="1707BE68" w14:textId="1F206224" w:rsidR="003E28C2" w:rsidRPr="0012252C" w:rsidRDefault="003E28C2" w:rsidP="003E28C2">
      <w:pPr>
        <w:jc w:val="center"/>
        <w:rPr>
          <w:rFonts w:ascii="Arial" w:hAnsi="Arial" w:cs="Arial"/>
          <w:i/>
          <w:sz w:val="22"/>
          <w:szCs w:val="22"/>
          <w:lang w:val="fr-FR"/>
        </w:rPr>
      </w:pPr>
      <w:r w:rsidRPr="0012252C">
        <w:rPr>
          <w:rFonts w:ascii="Arial" w:hAnsi="Arial" w:cs="Arial"/>
          <w:i/>
          <w:sz w:val="22"/>
          <w:szCs w:val="22"/>
          <w:lang w:val="fr-FR"/>
        </w:rPr>
        <w:t>La Conférence des Parties à la Convention sur la conservation des espèces migratrices appartenant à la faune sauvage</w:t>
      </w:r>
    </w:p>
    <w:p w14:paraId="3861C80F" w14:textId="77777777" w:rsidR="003E28C2" w:rsidRPr="002F5A26" w:rsidRDefault="003E28C2" w:rsidP="009F5EBD">
      <w:pPr>
        <w:jc w:val="both"/>
        <w:rPr>
          <w:rFonts w:ascii="Arial" w:hAnsi="Arial" w:cs="Arial"/>
          <w:sz w:val="22"/>
          <w:szCs w:val="22"/>
          <w:lang w:val="fr-FR"/>
        </w:rPr>
      </w:pPr>
    </w:p>
    <w:p w14:paraId="1C5916A3" w14:textId="0FDBBEE4" w:rsidR="003E28C2" w:rsidRPr="0012252C" w:rsidRDefault="003E28C2" w:rsidP="000D1A27">
      <w:pPr>
        <w:pStyle w:val="ListParagraph"/>
        <w:widowControl/>
        <w:numPr>
          <w:ilvl w:val="0"/>
          <w:numId w:val="45"/>
        </w:numPr>
        <w:autoSpaceDE/>
        <w:autoSpaceDN/>
        <w:adjustRightInd/>
        <w:ind w:left="360"/>
        <w:jc w:val="both"/>
        <w:rPr>
          <w:rFonts w:ascii="Arial" w:hAnsi="Arial" w:cs="Arial"/>
          <w:sz w:val="22"/>
          <w:szCs w:val="22"/>
          <w:lang w:val="fr-FR"/>
        </w:rPr>
      </w:pPr>
      <w:r w:rsidRPr="0012252C">
        <w:rPr>
          <w:rFonts w:ascii="Arial" w:hAnsi="Arial" w:cs="Arial"/>
          <w:i/>
          <w:sz w:val="22"/>
          <w:szCs w:val="22"/>
          <w:lang w:val="fr-FR"/>
        </w:rPr>
        <w:t>Convient</w:t>
      </w:r>
      <w:r w:rsidRPr="0012252C">
        <w:rPr>
          <w:rFonts w:ascii="Arial" w:hAnsi="Arial" w:cs="Arial"/>
          <w:sz w:val="22"/>
          <w:szCs w:val="22"/>
          <w:lang w:val="fr-FR"/>
        </w:rPr>
        <w:t xml:space="preserve"> qu’en appliquant les directives relatives à l’interprétation de </w:t>
      </w:r>
      <w:proofErr w:type="gramStart"/>
      <w:r w:rsidRPr="0012252C">
        <w:rPr>
          <w:rFonts w:ascii="Arial" w:hAnsi="Arial" w:cs="Arial"/>
          <w:sz w:val="22"/>
          <w:szCs w:val="22"/>
          <w:lang w:val="fr-FR"/>
        </w:rPr>
        <w:t>l’expression  «</w:t>
      </w:r>
      <w:proofErr w:type="gramEnd"/>
      <w:r w:rsidRPr="0012252C">
        <w:rPr>
          <w:rFonts w:ascii="Arial" w:hAnsi="Arial" w:cs="Arial"/>
          <w:sz w:val="22"/>
          <w:szCs w:val="22"/>
          <w:lang w:val="fr-FR"/>
        </w:rPr>
        <w:t> espèces menacées » figurant dans la résolution 2.2 adoptée par la Conférence des Parties à sa deuxième  session les principes généreux suivants seront suivis :</w:t>
      </w:r>
    </w:p>
    <w:p w14:paraId="20C61999" w14:textId="77777777" w:rsidR="003E28C2" w:rsidRPr="0012252C" w:rsidRDefault="003E28C2" w:rsidP="000D1A27">
      <w:pPr>
        <w:pStyle w:val="ListParagraph"/>
        <w:ind w:left="432"/>
        <w:jc w:val="both"/>
        <w:rPr>
          <w:rFonts w:ascii="Arial" w:hAnsi="Arial" w:cs="Arial"/>
          <w:sz w:val="22"/>
          <w:szCs w:val="22"/>
          <w:lang w:val="fr-FR"/>
        </w:rPr>
      </w:pPr>
    </w:p>
    <w:p w14:paraId="6AD0C6C4" w14:textId="6A85E480" w:rsidR="003E28C2" w:rsidRDefault="003E28C2" w:rsidP="000D1A27">
      <w:pPr>
        <w:pStyle w:val="ListParagraph"/>
        <w:widowControl/>
        <w:numPr>
          <w:ilvl w:val="0"/>
          <w:numId w:val="44"/>
        </w:numPr>
        <w:autoSpaceDE/>
        <w:autoSpaceDN/>
        <w:adjustRightInd/>
        <w:ind w:left="1440" w:hanging="720"/>
        <w:jc w:val="both"/>
        <w:rPr>
          <w:rFonts w:ascii="Arial" w:hAnsi="Arial" w:cs="Arial"/>
          <w:sz w:val="22"/>
          <w:szCs w:val="22"/>
          <w:lang w:val="fr-FR"/>
        </w:rPr>
      </w:pPr>
      <w:r w:rsidRPr="0012252C">
        <w:rPr>
          <w:rFonts w:ascii="Arial" w:hAnsi="Arial" w:cs="Arial"/>
          <w:sz w:val="22"/>
          <w:szCs w:val="22"/>
          <w:lang w:val="fr-FR"/>
        </w:rPr>
        <w:t xml:space="preserve">La restriction imposée à l’inscription des espèces à l’annexe I, qui correspond aux espèces « en danger », vaut pour les </w:t>
      </w:r>
      <w:r w:rsidRPr="0012252C">
        <w:rPr>
          <w:rFonts w:ascii="Arial" w:hAnsi="Arial" w:cs="Arial"/>
          <w:i/>
          <w:sz w:val="22"/>
          <w:szCs w:val="22"/>
          <w:lang w:val="fr-FR"/>
        </w:rPr>
        <w:t>futures</w:t>
      </w:r>
      <w:r w:rsidRPr="0012252C">
        <w:rPr>
          <w:rFonts w:ascii="Arial" w:hAnsi="Arial" w:cs="Arial"/>
          <w:sz w:val="22"/>
          <w:szCs w:val="22"/>
          <w:lang w:val="fr-FR"/>
        </w:rPr>
        <w:t xml:space="preserve"> propositions d’inscription mais pas nécessaire p</w:t>
      </w:r>
      <w:r w:rsidR="0012252C">
        <w:rPr>
          <w:rFonts w:ascii="Arial" w:hAnsi="Arial" w:cs="Arial"/>
          <w:sz w:val="22"/>
          <w:szCs w:val="22"/>
          <w:lang w:val="fr-FR"/>
        </w:rPr>
        <w:t>our les espèces déjà inscrites ;</w:t>
      </w:r>
    </w:p>
    <w:p w14:paraId="6B015B7A" w14:textId="77777777" w:rsidR="0012252C" w:rsidRPr="0012252C" w:rsidRDefault="0012252C" w:rsidP="000D1A27">
      <w:pPr>
        <w:pStyle w:val="ListParagraph"/>
        <w:widowControl/>
        <w:autoSpaceDE/>
        <w:autoSpaceDN/>
        <w:adjustRightInd/>
        <w:ind w:left="1440"/>
        <w:jc w:val="both"/>
        <w:rPr>
          <w:rFonts w:ascii="Arial" w:hAnsi="Arial" w:cs="Arial"/>
          <w:sz w:val="22"/>
          <w:szCs w:val="22"/>
          <w:lang w:val="fr-FR"/>
        </w:rPr>
      </w:pPr>
    </w:p>
    <w:p w14:paraId="66663248" w14:textId="5D2B9380" w:rsidR="003E28C2" w:rsidRPr="0012252C" w:rsidRDefault="003E28C2" w:rsidP="000D1A27">
      <w:pPr>
        <w:pStyle w:val="ListParagraph"/>
        <w:widowControl/>
        <w:numPr>
          <w:ilvl w:val="0"/>
          <w:numId w:val="44"/>
        </w:numPr>
        <w:autoSpaceDE/>
        <w:autoSpaceDN/>
        <w:adjustRightInd/>
        <w:ind w:left="1440" w:hanging="720"/>
        <w:jc w:val="both"/>
        <w:rPr>
          <w:rFonts w:ascii="Arial" w:hAnsi="Arial" w:cs="Arial"/>
          <w:sz w:val="22"/>
          <w:szCs w:val="22"/>
          <w:lang w:val="fr-FR"/>
        </w:rPr>
      </w:pPr>
      <w:r w:rsidRPr="0012252C">
        <w:rPr>
          <w:rFonts w:ascii="Arial" w:hAnsi="Arial" w:cs="Arial"/>
          <w:sz w:val="22"/>
          <w:szCs w:val="22"/>
          <w:lang w:val="fr-FR"/>
        </w:rPr>
        <w:t xml:space="preserve">Sachant que l’alinéa b) du paragraphe 3 de l’article III de la Convention dispose qu’une espèce migratrice peut être supprimée de l’annexe I lorsque l’on est assuré que ladite espèce ne risque pas d’être à nouveau mise en danger du fait de son retrait de l’annexe I et du défaut de protection qui en résulterait, les espèces « en danger » (E), « vulnérable » (V) ou « insuffisamment connues » (K*) selon la classification de </w:t>
      </w:r>
      <w:r w:rsidR="006828F5">
        <w:rPr>
          <w:rFonts w:ascii="Arial" w:hAnsi="Arial" w:cs="Arial"/>
          <w:sz w:val="22"/>
          <w:szCs w:val="22"/>
          <w:lang w:val="fr-FR"/>
        </w:rPr>
        <w:t>l’Union Internationale pour la Conservation de la Nature</w:t>
      </w:r>
      <w:r w:rsidR="00C27D76" w:rsidRPr="0012252C">
        <w:rPr>
          <w:rFonts w:ascii="Arial" w:hAnsi="Arial" w:cs="Arial"/>
          <w:sz w:val="22"/>
          <w:szCs w:val="22"/>
          <w:lang w:val="fr-FR"/>
        </w:rPr>
        <w:t xml:space="preserve"> </w:t>
      </w:r>
      <w:r w:rsidR="006828F5">
        <w:rPr>
          <w:rFonts w:ascii="Arial" w:hAnsi="Arial" w:cs="Arial"/>
          <w:sz w:val="22"/>
          <w:szCs w:val="22"/>
          <w:lang w:val="fr-FR"/>
        </w:rPr>
        <w:t>(</w:t>
      </w:r>
      <w:r w:rsidRPr="0012252C">
        <w:rPr>
          <w:rFonts w:ascii="Arial" w:hAnsi="Arial" w:cs="Arial"/>
          <w:sz w:val="22"/>
          <w:szCs w:val="22"/>
          <w:lang w:val="fr-FR"/>
        </w:rPr>
        <w:t>U</w:t>
      </w:r>
      <w:r w:rsidR="006828F5">
        <w:rPr>
          <w:rFonts w:ascii="Arial" w:hAnsi="Arial" w:cs="Arial"/>
          <w:sz w:val="22"/>
          <w:szCs w:val="22"/>
          <w:lang w:val="fr-FR"/>
        </w:rPr>
        <w:t>I</w:t>
      </w:r>
      <w:r w:rsidRPr="0012252C">
        <w:rPr>
          <w:rFonts w:ascii="Arial" w:hAnsi="Arial" w:cs="Arial"/>
          <w:sz w:val="22"/>
          <w:szCs w:val="22"/>
          <w:lang w:val="fr-FR"/>
        </w:rPr>
        <w:t>CN) devraient être maintenues à l’annexe I ainsi que toutes espèces rares dont la reproduction a lieu sur un nombre limité de sites vulnérable</w:t>
      </w:r>
      <w:r w:rsidR="0012252C">
        <w:rPr>
          <w:rFonts w:ascii="Arial" w:hAnsi="Arial" w:cs="Arial"/>
          <w:sz w:val="22"/>
          <w:szCs w:val="22"/>
          <w:lang w:val="fr-FR"/>
        </w:rPr>
        <w:t>s par essence</w:t>
      </w:r>
      <w:r w:rsidRPr="0012252C">
        <w:rPr>
          <w:rFonts w:ascii="Arial" w:hAnsi="Arial" w:cs="Arial"/>
          <w:sz w:val="22"/>
          <w:szCs w:val="22"/>
          <w:lang w:val="fr-FR"/>
        </w:rPr>
        <w:t>;</w:t>
      </w:r>
    </w:p>
    <w:p w14:paraId="031CBEC4" w14:textId="77777777" w:rsidR="0012252C" w:rsidRPr="002F5A26" w:rsidRDefault="0012252C" w:rsidP="000D1A27">
      <w:pPr>
        <w:jc w:val="both"/>
        <w:rPr>
          <w:rFonts w:ascii="Arial" w:hAnsi="Arial" w:cs="Arial"/>
          <w:sz w:val="22"/>
          <w:szCs w:val="22"/>
          <w:lang w:val="fr-FR"/>
        </w:rPr>
      </w:pPr>
    </w:p>
    <w:p w14:paraId="79A3CF57" w14:textId="6CD9A1A5" w:rsidR="003E28C2" w:rsidRPr="002F5A26" w:rsidRDefault="003E28C2" w:rsidP="000D1A27">
      <w:pPr>
        <w:pStyle w:val="ListParagraph"/>
        <w:widowControl/>
        <w:numPr>
          <w:ilvl w:val="0"/>
          <w:numId w:val="45"/>
        </w:numPr>
        <w:autoSpaceDE/>
        <w:autoSpaceDN/>
        <w:adjustRightInd/>
        <w:ind w:left="360"/>
        <w:jc w:val="both"/>
        <w:rPr>
          <w:rFonts w:ascii="Arial" w:hAnsi="Arial" w:cs="Arial"/>
          <w:sz w:val="22"/>
          <w:szCs w:val="22"/>
          <w:lang w:val="fr-FR"/>
        </w:rPr>
      </w:pPr>
      <w:r w:rsidRPr="0012252C">
        <w:rPr>
          <w:rFonts w:ascii="Arial" w:hAnsi="Arial" w:cs="Arial"/>
          <w:i/>
          <w:sz w:val="22"/>
          <w:szCs w:val="22"/>
          <w:lang w:val="fr-FR"/>
        </w:rPr>
        <w:t>Convient</w:t>
      </w:r>
      <w:r w:rsidRPr="0012252C">
        <w:rPr>
          <w:rFonts w:ascii="Arial" w:hAnsi="Arial" w:cs="Arial"/>
          <w:sz w:val="22"/>
          <w:szCs w:val="22"/>
          <w:lang w:val="fr-FR"/>
        </w:rPr>
        <w:t xml:space="preserve"> que seules les espèces ou les taxons inférieurs seront ajoutés aux annexes à la Convention et que les espèces migratrices regroupées sous un taxon supérieur figurant déjà à l’annexe II ne devront être identifiées qu’au moment de l’élaboration d’ACCORDS </w:t>
      </w:r>
      <w:r w:rsidRPr="002F5A26">
        <w:rPr>
          <w:rFonts w:ascii="Arial" w:hAnsi="Arial" w:cs="Arial"/>
          <w:sz w:val="22"/>
          <w:szCs w:val="22"/>
          <w:lang w:val="fr-FR"/>
        </w:rPr>
        <w:t>;</w:t>
      </w:r>
    </w:p>
    <w:p w14:paraId="237CB4D9" w14:textId="77777777" w:rsidR="0012252C" w:rsidRPr="002F5A26" w:rsidRDefault="0012252C" w:rsidP="000D1A27">
      <w:pPr>
        <w:pStyle w:val="ListParagraph"/>
        <w:widowControl/>
        <w:autoSpaceDE/>
        <w:autoSpaceDN/>
        <w:adjustRightInd/>
        <w:ind w:left="360"/>
        <w:jc w:val="both"/>
        <w:rPr>
          <w:rFonts w:ascii="Arial" w:hAnsi="Arial" w:cs="Arial"/>
          <w:sz w:val="22"/>
          <w:szCs w:val="22"/>
          <w:lang w:val="fr-FR"/>
        </w:rPr>
      </w:pPr>
    </w:p>
    <w:p w14:paraId="1C563EFC" w14:textId="7D1B82FA" w:rsidR="003E28C2" w:rsidRPr="002F5A26" w:rsidRDefault="003E28C2" w:rsidP="000D1A27">
      <w:pPr>
        <w:pStyle w:val="ListParagraph"/>
        <w:widowControl/>
        <w:numPr>
          <w:ilvl w:val="0"/>
          <w:numId w:val="45"/>
        </w:numPr>
        <w:autoSpaceDE/>
        <w:autoSpaceDN/>
        <w:adjustRightInd/>
        <w:ind w:left="360"/>
        <w:jc w:val="both"/>
        <w:rPr>
          <w:rFonts w:ascii="Arial" w:hAnsi="Arial" w:cs="Arial"/>
          <w:sz w:val="22"/>
          <w:szCs w:val="22"/>
          <w:lang w:val="fr-FR"/>
        </w:rPr>
      </w:pPr>
      <w:r w:rsidRPr="0012252C">
        <w:rPr>
          <w:rFonts w:ascii="Arial" w:hAnsi="Arial" w:cs="Arial"/>
          <w:i/>
          <w:sz w:val="22"/>
          <w:szCs w:val="22"/>
          <w:lang w:val="fr-FR"/>
        </w:rPr>
        <w:t>Adopte</w:t>
      </w:r>
      <w:r w:rsidRPr="0012252C">
        <w:rPr>
          <w:rFonts w:ascii="Arial" w:hAnsi="Arial" w:cs="Arial"/>
          <w:sz w:val="22"/>
          <w:szCs w:val="22"/>
          <w:lang w:val="fr-FR"/>
        </w:rPr>
        <w:t xml:space="preserve"> la directive selon laquelle un État devrait être considéré comme un « État de l’aire de répartition » pour une espèce migratrice donnée lorsqu’une partie importante d’une population géographiquement distincte de ladite espèce se trouve occasionnellement sur son territoire </w:t>
      </w:r>
      <w:r w:rsidRPr="002F5A26">
        <w:rPr>
          <w:rFonts w:ascii="Arial" w:hAnsi="Arial" w:cs="Arial"/>
          <w:sz w:val="22"/>
          <w:szCs w:val="22"/>
          <w:lang w:val="fr-FR"/>
        </w:rPr>
        <w:t>;</w:t>
      </w:r>
    </w:p>
    <w:p w14:paraId="519BEE54" w14:textId="77777777" w:rsidR="0079075D" w:rsidRPr="002F5A26" w:rsidRDefault="0079075D" w:rsidP="000D1A27">
      <w:pPr>
        <w:tabs>
          <w:tab w:val="left" w:pos="1020"/>
        </w:tabs>
        <w:jc w:val="both"/>
        <w:rPr>
          <w:rFonts w:ascii="Arial" w:hAnsi="Arial" w:cs="Arial"/>
          <w:sz w:val="22"/>
          <w:szCs w:val="22"/>
          <w:lang w:val="fr-FR"/>
        </w:rPr>
      </w:pPr>
    </w:p>
    <w:p w14:paraId="263F75FB" w14:textId="0752FBF6" w:rsidR="003E28C2" w:rsidRPr="002F5A26" w:rsidRDefault="003E28C2" w:rsidP="000D1A27">
      <w:pPr>
        <w:pStyle w:val="ListParagraph"/>
        <w:widowControl/>
        <w:numPr>
          <w:ilvl w:val="0"/>
          <w:numId w:val="45"/>
        </w:numPr>
        <w:autoSpaceDE/>
        <w:autoSpaceDN/>
        <w:adjustRightInd/>
        <w:ind w:left="360"/>
        <w:jc w:val="both"/>
        <w:rPr>
          <w:rFonts w:ascii="Arial" w:hAnsi="Arial" w:cs="Arial"/>
          <w:sz w:val="22"/>
          <w:szCs w:val="22"/>
          <w:lang w:val="fr-FR"/>
        </w:rPr>
      </w:pPr>
      <w:r w:rsidRPr="0012252C">
        <w:rPr>
          <w:rFonts w:ascii="Arial" w:hAnsi="Arial" w:cs="Arial"/>
          <w:i/>
          <w:sz w:val="22"/>
          <w:szCs w:val="22"/>
          <w:lang w:val="fr-FR"/>
        </w:rPr>
        <w:t xml:space="preserve">Prie </w:t>
      </w:r>
      <w:r w:rsidRPr="0012252C">
        <w:rPr>
          <w:rFonts w:ascii="Arial" w:hAnsi="Arial" w:cs="Arial"/>
          <w:sz w:val="22"/>
          <w:szCs w:val="22"/>
          <w:lang w:val="fr-FR"/>
        </w:rPr>
        <w:t>les Parties lorsqu’elles établissent des propositions d’inscription de nouvelles espèces à l’annexe I de se demander si ces espèces devraient également figurer à l’annexe II </w:t>
      </w:r>
      <w:r w:rsidRPr="002F5A26">
        <w:rPr>
          <w:rFonts w:ascii="Arial" w:hAnsi="Arial" w:cs="Arial"/>
          <w:sz w:val="22"/>
          <w:szCs w:val="22"/>
          <w:lang w:val="fr-FR"/>
        </w:rPr>
        <w:t>;</w:t>
      </w:r>
    </w:p>
    <w:p w14:paraId="1F1BE0A9" w14:textId="77777777" w:rsidR="0012252C" w:rsidRPr="002F5A26" w:rsidRDefault="0012252C" w:rsidP="000D1A27">
      <w:pPr>
        <w:pStyle w:val="ListParagraph"/>
        <w:widowControl/>
        <w:autoSpaceDE/>
        <w:autoSpaceDN/>
        <w:adjustRightInd/>
        <w:ind w:left="360"/>
        <w:jc w:val="both"/>
        <w:rPr>
          <w:rFonts w:ascii="Arial" w:hAnsi="Arial" w:cs="Arial"/>
          <w:sz w:val="22"/>
          <w:szCs w:val="22"/>
          <w:u w:val="single"/>
          <w:lang w:val="fr-FR"/>
        </w:rPr>
      </w:pPr>
    </w:p>
    <w:p w14:paraId="6B9DE9A2" w14:textId="29B1BCD4" w:rsidR="003E28C2" w:rsidRPr="002F5A26" w:rsidRDefault="003E28C2" w:rsidP="000D1A27">
      <w:pPr>
        <w:pStyle w:val="ListParagraph"/>
        <w:widowControl/>
        <w:numPr>
          <w:ilvl w:val="0"/>
          <w:numId w:val="45"/>
        </w:numPr>
        <w:autoSpaceDE/>
        <w:autoSpaceDN/>
        <w:adjustRightInd/>
        <w:ind w:left="360"/>
        <w:jc w:val="both"/>
        <w:rPr>
          <w:rFonts w:ascii="Arial" w:hAnsi="Arial" w:cs="Arial"/>
          <w:sz w:val="22"/>
          <w:szCs w:val="22"/>
          <w:u w:val="single"/>
          <w:lang w:val="fr-FR"/>
        </w:rPr>
      </w:pPr>
      <w:r w:rsidRPr="0012252C">
        <w:rPr>
          <w:rFonts w:ascii="Arial" w:hAnsi="Arial" w:cs="Arial"/>
          <w:i/>
          <w:sz w:val="22"/>
          <w:szCs w:val="22"/>
          <w:lang w:val="fr-FR"/>
        </w:rPr>
        <w:t xml:space="preserve">Prie instamment </w:t>
      </w:r>
      <w:r w:rsidRPr="0012252C">
        <w:rPr>
          <w:rFonts w:ascii="Arial" w:hAnsi="Arial" w:cs="Arial"/>
          <w:sz w:val="22"/>
          <w:szCs w:val="22"/>
          <w:lang w:val="fr-FR"/>
        </w:rPr>
        <w:t xml:space="preserve">toute Partie qui propose l’adjonction à l’annexe II d’une espèce pour laquelle elle est État de l’aire de répartition d’entreprendre des négociations avec d’autres États de l’aire de répartition en vue de la conclusion d’un ACCORD portant sur ladite </w:t>
      </w:r>
      <w:proofErr w:type="gramStart"/>
      <w:r w:rsidRPr="0012252C">
        <w:rPr>
          <w:rFonts w:ascii="Arial" w:hAnsi="Arial" w:cs="Arial"/>
          <w:sz w:val="22"/>
          <w:szCs w:val="22"/>
          <w:lang w:val="fr-FR"/>
        </w:rPr>
        <w:t>espèce</w:t>
      </w:r>
      <w:r w:rsidRPr="002F5A26">
        <w:rPr>
          <w:rFonts w:ascii="Arial" w:hAnsi="Arial" w:cs="Arial"/>
          <w:sz w:val="22"/>
          <w:szCs w:val="22"/>
          <w:lang w:val="fr-FR"/>
        </w:rPr>
        <w:t>;</w:t>
      </w:r>
      <w:proofErr w:type="gramEnd"/>
      <w:r w:rsidRPr="002F5A26">
        <w:rPr>
          <w:rFonts w:ascii="Arial" w:hAnsi="Arial" w:cs="Arial"/>
          <w:sz w:val="22"/>
          <w:szCs w:val="22"/>
          <w:lang w:val="fr-FR"/>
        </w:rPr>
        <w:t xml:space="preserve"> et</w:t>
      </w:r>
    </w:p>
    <w:p w14:paraId="43440FB6" w14:textId="77777777" w:rsidR="0012252C" w:rsidRPr="002F5A26" w:rsidRDefault="0012252C" w:rsidP="000D1A27">
      <w:pPr>
        <w:widowControl/>
        <w:autoSpaceDE/>
        <w:autoSpaceDN/>
        <w:adjustRightInd/>
        <w:jc w:val="both"/>
        <w:rPr>
          <w:rFonts w:ascii="Arial" w:hAnsi="Arial" w:cs="Arial"/>
          <w:sz w:val="22"/>
          <w:szCs w:val="22"/>
          <w:u w:val="single"/>
          <w:lang w:val="fr-FR"/>
        </w:rPr>
      </w:pPr>
    </w:p>
    <w:p w14:paraId="5B4BF6BB" w14:textId="496A3813" w:rsidR="007C7A9E" w:rsidRPr="002F5A26" w:rsidRDefault="003E28C2" w:rsidP="000D1A27">
      <w:pPr>
        <w:pStyle w:val="ListParagraph"/>
        <w:widowControl/>
        <w:numPr>
          <w:ilvl w:val="0"/>
          <w:numId w:val="45"/>
        </w:numPr>
        <w:tabs>
          <w:tab w:val="left" w:pos="1020"/>
        </w:tabs>
        <w:autoSpaceDE/>
        <w:autoSpaceDN/>
        <w:adjustRightInd/>
        <w:ind w:left="360"/>
        <w:jc w:val="both"/>
        <w:rPr>
          <w:rFonts w:ascii="Arial" w:hAnsi="Arial" w:cs="Arial"/>
          <w:sz w:val="22"/>
          <w:szCs w:val="22"/>
          <w:lang w:val="fr-FR"/>
        </w:rPr>
      </w:pPr>
      <w:r w:rsidRPr="00C34204">
        <w:rPr>
          <w:rFonts w:ascii="Arial" w:hAnsi="Arial" w:cs="Arial"/>
          <w:i/>
          <w:sz w:val="22"/>
          <w:szCs w:val="22"/>
          <w:lang w:val="fr-FR"/>
        </w:rPr>
        <w:t xml:space="preserve">Encourage </w:t>
      </w:r>
      <w:r w:rsidRPr="00C34204">
        <w:rPr>
          <w:rFonts w:ascii="Arial" w:hAnsi="Arial" w:cs="Arial"/>
          <w:sz w:val="22"/>
          <w:szCs w:val="22"/>
          <w:lang w:val="fr-FR"/>
        </w:rPr>
        <w:t>les Parties à envisager de présenter des propositions d’inscription aux annexes d’espèces de régions du monde actuellement sous-représentées et à aider les pays en développement Parties à élaborer ce type de proposition</w:t>
      </w:r>
      <w:r w:rsidRPr="002F5A26">
        <w:rPr>
          <w:rFonts w:ascii="Arial" w:hAnsi="Arial" w:cs="Arial"/>
          <w:sz w:val="22"/>
          <w:szCs w:val="22"/>
          <w:lang w:val="fr-FR"/>
        </w:rPr>
        <w:t>.</w:t>
      </w:r>
    </w:p>
    <w:p w14:paraId="0AF60473" w14:textId="77777777" w:rsidR="007C7A9E" w:rsidRPr="002F5A26" w:rsidRDefault="007C7A9E">
      <w:pPr>
        <w:widowControl/>
        <w:autoSpaceDE/>
        <w:autoSpaceDN/>
        <w:adjustRightInd/>
        <w:rPr>
          <w:rFonts w:ascii="Arial" w:hAnsi="Arial" w:cs="Arial"/>
          <w:sz w:val="22"/>
          <w:szCs w:val="22"/>
          <w:lang w:val="fr-FR"/>
        </w:rPr>
      </w:pPr>
      <w:r w:rsidRPr="002F5A26">
        <w:rPr>
          <w:rFonts w:ascii="Arial" w:hAnsi="Arial" w:cs="Arial"/>
          <w:sz w:val="22"/>
          <w:szCs w:val="22"/>
          <w:lang w:val="fr-FR"/>
        </w:rPr>
        <w:br w:type="page"/>
      </w:r>
    </w:p>
    <w:p w14:paraId="7C31D781" w14:textId="7A09D0C4" w:rsidR="007C7A9E" w:rsidRPr="002F5A26" w:rsidRDefault="007C7A9E" w:rsidP="007C7A9E">
      <w:pPr>
        <w:jc w:val="right"/>
        <w:rPr>
          <w:rFonts w:ascii="Arial" w:hAnsi="Arial" w:cs="Arial"/>
          <w:b/>
          <w:sz w:val="22"/>
          <w:szCs w:val="22"/>
          <w:lang w:val="fr-FR"/>
        </w:rPr>
      </w:pPr>
      <w:r w:rsidRPr="002F5A26">
        <w:rPr>
          <w:rFonts w:ascii="Arial" w:hAnsi="Arial" w:cs="Arial"/>
          <w:b/>
          <w:sz w:val="22"/>
          <w:szCs w:val="22"/>
          <w:lang w:val="fr-FR"/>
        </w:rPr>
        <w:lastRenderedPageBreak/>
        <w:t>ANNEXE 3</w:t>
      </w:r>
    </w:p>
    <w:p w14:paraId="1F256E6B" w14:textId="77777777" w:rsidR="007C7A9E" w:rsidRPr="002F5A26" w:rsidRDefault="007C7A9E" w:rsidP="007C7A9E">
      <w:pPr>
        <w:jc w:val="center"/>
        <w:rPr>
          <w:rFonts w:ascii="Arial" w:hAnsi="Arial" w:cs="Arial"/>
          <w:b/>
          <w:sz w:val="22"/>
          <w:szCs w:val="22"/>
          <w:lang w:val="fr-FR"/>
        </w:rPr>
      </w:pPr>
    </w:p>
    <w:p w14:paraId="1C34D37A" w14:textId="63E127D3" w:rsidR="007C7A9E" w:rsidRPr="002F5A26" w:rsidRDefault="00D2730E" w:rsidP="00D2730E">
      <w:pPr>
        <w:jc w:val="center"/>
        <w:rPr>
          <w:rFonts w:ascii="Arial" w:hAnsi="Arial" w:cs="Arial"/>
          <w:b/>
          <w:sz w:val="22"/>
          <w:szCs w:val="22"/>
          <w:lang w:val="fr-FR"/>
        </w:rPr>
      </w:pPr>
      <w:r w:rsidRPr="002F5A26">
        <w:rPr>
          <w:rFonts w:ascii="Arial" w:hAnsi="Arial" w:cs="Arial"/>
          <w:b/>
          <w:sz w:val="22"/>
          <w:szCs w:val="22"/>
          <w:lang w:val="fr-FR"/>
        </w:rPr>
        <w:t xml:space="preserve">PROJETS DE DÉCISIONS </w:t>
      </w:r>
    </w:p>
    <w:p w14:paraId="23F1022F" w14:textId="77777777" w:rsidR="00D2730E" w:rsidRPr="002F5A26" w:rsidRDefault="00D2730E" w:rsidP="007C7A9E">
      <w:pPr>
        <w:jc w:val="both"/>
        <w:rPr>
          <w:rFonts w:ascii="Arial" w:hAnsi="Arial" w:cs="Arial"/>
          <w:sz w:val="22"/>
          <w:szCs w:val="22"/>
          <w:lang w:val="fr-FR"/>
        </w:rPr>
      </w:pPr>
    </w:p>
    <w:p w14:paraId="242B188A" w14:textId="1EB5DD8E" w:rsidR="007C7A9E" w:rsidRPr="002F5A26" w:rsidRDefault="00D2730E" w:rsidP="007C7A9E">
      <w:pPr>
        <w:jc w:val="both"/>
        <w:rPr>
          <w:rFonts w:ascii="Arial" w:hAnsi="Arial" w:cs="Arial"/>
          <w:b/>
          <w:i/>
          <w:color w:val="000000" w:themeColor="text1"/>
          <w:sz w:val="22"/>
          <w:szCs w:val="22"/>
          <w:lang w:val="fr-FR"/>
        </w:rPr>
      </w:pPr>
      <w:r w:rsidRPr="002F5A26">
        <w:rPr>
          <w:rFonts w:ascii="Arial" w:hAnsi="Arial" w:cs="Arial"/>
          <w:b/>
          <w:i/>
          <w:color w:val="000000" w:themeColor="text1"/>
          <w:sz w:val="22"/>
          <w:szCs w:val="22"/>
          <w:lang w:val="fr-FR"/>
        </w:rPr>
        <w:t xml:space="preserve">À l’adresse du Conseil </w:t>
      </w:r>
      <w:proofErr w:type="gramStart"/>
      <w:r w:rsidRPr="002F5A26">
        <w:rPr>
          <w:rFonts w:ascii="Arial" w:hAnsi="Arial" w:cs="Arial"/>
          <w:b/>
          <w:i/>
          <w:color w:val="000000" w:themeColor="text1"/>
          <w:sz w:val="22"/>
          <w:szCs w:val="22"/>
          <w:lang w:val="fr-FR"/>
        </w:rPr>
        <w:t>scientifique:</w:t>
      </w:r>
      <w:proofErr w:type="gramEnd"/>
    </w:p>
    <w:p w14:paraId="5D764EB2" w14:textId="77777777" w:rsidR="00D2730E" w:rsidRPr="002F5A26" w:rsidRDefault="00D2730E" w:rsidP="007C7A9E">
      <w:pPr>
        <w:jc w:val="both"/>
        <w:rPr>
          <w:rFonts w:ascii="Arial" w:hAnsi="Arial" w:cs="Arial"/>
          <w:sz w:val="22"/>
          <w:szCs w:val="22"/>
          <w:lang w:val="fr-FR"/>
        </w:rPr>
      </w:pPr>
    </w:p>
    <w:p w14:paraId="24591B8F" w14:textId="66748778" w:rsidR="007C7A9E" w:rsidRPr="006828F5" w:rsidRDefault="007C7A9E" w:rsidP="007C7A9E">
      <w:pPr>
        <w:ind w:left="720" w:hanging="720"/>
        <w:jc w:val="both"/>
        <w:rPr>
          <w:rFonts w:ascii="Arial" w:hAnsi="Arial" w:cs="Arial"/>
          <w:sz w:val="22"/>
          <w:szCs w:val="22"/>
        </w:rPr>
      </w:pPr>
      <w:r w:rsidRPr="006828F5">
        <w:rPr>
          <w:rFonts w:ascii="Arial" w:hAnsi="Arial" w:cs="Arial"/>
          <w:sz w:val="22"/>
          <w:szCs w:val="22"/>
        </w:rPr>
        <w:t>12.AA</w:t>
      </w:r>
      <w:r w:rsidRPr="006828F5">
        <w:rPr>
          <w:rFonts w:ascii="Arial" w:hAnsi="Arial" w:cs="Arial"/>
          <w:sz w:val="22"/>
          <w:szCs w:val="22"/>
        </w:rPr>
        <w:tab/>
      </w:r>
      <w:r w:rsidR="006828F5" w:rsidRPr="006828F5">
        <w:rPr>
          <w:rFonts w:ascii="Arial" w:hAnsi="Arial" w:cs="Arial"/>
          <w:sz w:val="22"/>
          <w:szCs w:val="22"/>
        </w:rPr>
        <w:t xml:space="preserve">Le Conseil </w:t>
      </w:r>
      <w:proofErr w:type="spellStart"/>
      <w:r w:rsidR="006828F5" w:rsidRPr="006828F5">
        <w:rPr>
          <w:rFonts w:ascii="Arial" w:hAnsi="Arial" w:cs="Arial"/>
          <w:sz w:val="22"/>
          <w:szCs w:val="22"/>
        </w:rPr>
        <w:t>scientifique</w:t>
      </w:r>
      <w:proofErr w:type="spellEnd"/>
      <w:r w:rsidRPr="006828F5">
        <w:rPr>
          <w:rFonts w:ascii="Arial" w:hAnsi="Arial" w:cs="Arial"/>
          <w:sz w:val="22"/>
          <w:szCs w:val="22"/>
        </w:rPr>
        <w:t>:</w:t>
      </w:r>
    </w:p>
    <w:p w14:paraId="098303FC" w14:textId="77777777" w:rsidR="007C7A9E" w:rsidRPr="006828F5" w:rsidRDefault="007C7A9E" w:rsidP="007C7A9E">
      <w:pPr>
        <w:ind w:left="720" w:hanging="720"/>
        <w:jc w:val="both"/>
        <w:rPr>
          <w:rFonts w:ascii="Arial" w:hAnsi="Arial" w:cs="Arial"/>
          <w:sz w:val="22"/>
          <w:szCs w:val="22"/>
        </w:rPr>
      </w:pPr>
    </w:p>
    <w:p w14:paraId="732D1A9C" w14:textId="6CD12323" w:rsidR="006828F5" w:rsidRDefault="006828F5" w:rsidP="006828F5">
      <w:pPr>
        <w:pStyle w:val="ListParagraph"/>
        <w:numPr>
          <w:ilvl w:val="0"/>
          <w:numId w:val="46"/>
        </w:numPr>
        <w:jc w:val="both"/>
        <w:rPr>
          <w:rFonts w:ascii="Arial" w:hAnsi="Arial" w:cs="Arial"/>
          <w:sz w:val="22"/>
          <w:szCs w:val="22"/>
          <w:lang w:val="fr-FR"/>
        </w:rPr>
      </w:pPr>
      <w:proofErr w:type="gramStart"/>
      <w:r w:rsidRPr="006828F5">
        <w:rPr>
          <w:rFonts w:ascii="Arial" w:hAnsi="Arial" w:cs="Arial"/>
          <w:sz w:val="22"/>
          <w:szCs w:val="22"/>
          <w:lang w:val="fr-FR"/>
        </w:rPr>
        <w:t>considère</w:t>
      </w:r>
      <w:proofErr w:type="gramEnd"/>
      <w:r w:rsidRPr="006828F5">
        <w:rPr>
          <w:rFonts w:ascii="Arial" w:hAnsi="Arial" w:cs="Arial"/>
          <w:sz w:val="22"/>
          <w:szCs w:val="22"/>
          <w:lang w:val="fr-FR"/>
        </w:rPr>
        <w:t xml:space="preserve"> une révision du paragraphe 1 (b) de la Résolution 3.1 (Rev.COP12), en tenant compte des catégories et des critères de la Liste rouge de l'UICN (version 3.1, deuxième édition) et de la Résolution 11.33.</w:t>
      </w:r>
    </w:p>
    <w:p w14:paraId="2E3DDA6B" w14:textId="77777777" w:rsidR="00602789" w:rsidRDefault="00602789" w:rsidP="00602789">
      <w:pPr>
        <w:pStyle w:val="ListParagraph"/>
        <w:jc w:val="both"/>
        <w:rPr>
          <w:rFonts w:ascii="Arial" w:hAnsi="Arial" w:cs="Arial"/>
          <w:sz w:val="22"/>
          <w:szCs w:val="22"/>
          <w:lang w:val="fr-FR"/>
        </w:rPr>
      </w:pPr>
    </w:p>
    <w:p w14:paraId="2D51902E" w14:textId="18DF44FE" w:rsidR="006828F5" w:rsidRPr="006828F5" w:rsidRDefault="00602789" w:rsidP="006828F5">
      <w:pPr>
        <w:pStyle w:val="ListParagraph"/>
        <w:numPr>
          <w:ilvl w:val="0"/>
          <w:numId w:val="46"/>
        </w:numPr>
        <w:jc w:val="both"/>
        <w:rPr>
          <w:rFonts w:ascii="Arial" w:hAnsi="Arial" w:cs="Arial"/>
          <w:sz w:val="22"/>
          <w:szCs w:val="22"/>
          <w:lang w:val="fr-FR"/>
        </w:rPr>
      </w:pPr>
      <w:proofErr w:type="gramStart"/>
      <w:r>
        <w:rPr>
          <w:rFonts w:ascii="Arial" w:hAnsi="Arial" w:cs="Arial"/>
          <w:sz w:val="22"/>
          <w:szCs w:val="22"/>
          <w:lang w:val="fr-FR"/>
        </w:rPr>
        <w:t>sur</w:t>
      </w:r>
      <w:proofErr w:type="gramEnd"/>
      <w:r>
        <w:rPr>
          <w:rFonts w:ascii="Arial" w:hAnsi="Arial" w:cs="Arial"/>
          <w:sz w:val="22"/>
          <w:szCs w:val="22"/>
          <w:lang w:val="fr-FR"/>
        </w:rPr>
        <w:t xml:space="preserve"> </w:t>
      </w:r>
      <w:r w:rsidR="006828F5" w:rsidRPr="006828F5">
        <w:rPr>
          <w:rFonts w:ascii="Arial" w:hAnsi="Arial" w:cs="Arial"/>
          <w:sz w:val="22"/>
          <w:szCs w:val="22"/>
          <w:lang w:val="fr-FR"/>
        </w:rPr>
        <w:t>la base des résultats des travaux entrepris conformément à la Décision 12.AA (a), soumet des recommandations à la treizième Conférence des Parties pour examen.</w:t>
      </w:r>
    </w:p>
    <w:sectPr w:rsidR="006828F5" w:rsidRPr="006828F5" w:rsidSect="0052082F">
      <w:headerReference w:type="even" r:id="rId20"/>
      <w:headerReference w:type="first" r:id="rId21"/>
      <w:footerReference w:type="first" r:id="rId22"/>
      <w:endnotePr>
        <w:numFmt w:val="decimal"/>
      </w:endnotePr>
      <w:pgSz w:w="11905" w:h="16837" w:code="9"/>
      <w:pgMar w:top="1008" w:right="1411" w:bottom="1152" w:left="1411" w:header="432" w:footer="432"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629CF0" w14:textId="77777777" w:rsidR="009C71B4" w:rsidRDefault="009C71B4">
      <w:r>
        <w:separator/>
      </w:r>
    </w:p>
  </w:endnote>
  <w:endnote w:type="continuationSeparator" w:id="0">
    <w:p w14:paraId="777318A8" w14:textId="77777777" w:rsidR="009C71B4" w:rsidRDefault="009C7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1A8B8" w14:textId="4D8713E8" w:rsidR="00354A9C" w:rsidRPr="00922791" w:rsidRDefault="00354A9C" w:rsidP="00056DC1">
    <w:pPr>
      <w:pStyle w:val="Footer"/>
      <w:ind w:right="-367"/>
      <w:jc w:val="center"/>
      <w:rPr>
        <w:rFonts w:ascii="Arial" w:hAnsi="Arial" w:cs="Arial"/>
        <w:sz w:val="18"/>
        <w:szCs w:val="18"/>
      </w:rPr>
    </w:pPr>
    <w:r w:rsidRPr="00922791">
      <w:rPr>
        <w:rFonts w:ascii="Arial" w:hAnsi="Arial" w:cs="Arial"/>
        <w:sz w:val="18"/>
        <w:szCs w:val="18"/>
      </w:rPr>
      <w:fldChar w:fldCharType="begin"/>
    </w:r>
    <w:r w:rsidRPr="00922791">
      <w:rPr>
        <w:rFonts w:ascii="Arial" w:hAnsi="Arial" w:cs="Arial"/>
        <w:sz w:val="18"/>
        <w:szCs w:val="18"/>
      </w:rPr>
      <w:instrText xml:space="preserve"> PAGE   \* MERGEFORMAT </w:instrText>
    </w:r>
    <w:r w:rsidRPr="00922791">
      <w:rPr>
        <w:rFonts w:ascii="Arial" w:hAnsi="Arial" w:cs="Arial"/>
        <w:sz w:val="18"/>
        <w:szCs w:val="18"/>
      </w:rPr>
      <w:fldChar w:fldCharType="separate"/>
    </w:r>
    <w:r w:rsidR="008928C1">
      <w:rPr>
        <w:rFonts w:ascii="Arial" w:hAnsi="Arial" w:cs="Arial"/>
        <w:noProof/>
        <w:sz w:val="18"/>
        <w:szCs w:val="18"/>
      </w:rPr>
      <w:t>4</w:t>
    </w:r>
    <w:r w:rsidRPr="00922791">
      <w:rPr>
        <w:rFonts w:ascii="Arial" w:hAnsi="Arial" w:cs="Arial"/>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13DBB" w14:textId="2959380A" w:rsidR="00354A9C" w:rsidRPr="00922791" w:rsidRDefault="00354A9C" w:rsidP="00056DC1">
    <w:pPr>
      <w:pStyle w:val="Footer"/>
      <w:ind w:right="-367"/>
      <w:jc w:val="center"/>
      <w:rPr>
        <w:rFonts w:ascii="Arial" w:hAnsi="Arial" w:cs="Arial"/>
        <w:sz w:val="18"/>
        <w:szCs w:val="18"/>
      </w:rPr>
    </w:pPr>
    <w:r w:rsidRPr="00922791">
      <w:rPr>
        <w:rFonts w:ascii="Arial" w:hAnsi="Arial" w:cs="Arial"/>
        <w:sz w:val="18"/>
        <w:szCs w:val="18"/>
      </w:rPr>
      <w:fldChar w:fldCharType="begin"/>
    </w:r>
    <w:r w:rsidRPr="00922791">
      <w:rPr>
        <w:rFonts w:ascii="Arial" w:hAnsi="Arial" w:cs="Arial"/>
        <w:sz w:val="18"/>
        <w:szCs w:val="18"/>
      </w:rPr>
      <w:instrText xml:space="preserve"> PAGE   \* MERGEFORMAT </w:instrText>
    </w:r>
    <w:r w:rsidRPr="00922791">
      <w:rPr>
        <w:rFonts w:ascii="Arial" w:hAnsi="Arial" w:cs="Arial"/>
        <w:sz w:val="18"/>
        <w:szCs w:val="18"/>
      </w:rPr>
      <w:fldChar w:fldCharType="separate"/>
    </w:r>
    <w:r w:rsidR="008928C1">
      <w:rPr>
        <w:rFonts w:ascii="Arial" w:hAnsi="Arial" w:cs="Arial"/>
        <w:noProof/>
        <w:sz w:val="18"/>
        <w:szCs w:val="18"/>
      </w:rPr>
      <w:t>3</w:t>
    </w:r>
    <w:r w:rsidRPr="00922791">
      <w:rPr>
        <w:rFonts w:ascii="Arial" w:hAnsi="Arial" w:cs="Arial"/>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21F5A2" w14:textId="77777777" w:rsidR="00705561" w:rsidRDefault="0070556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7A321" w14:textId="61C3D353" w:rsidR="00593041" w:rsidRPr="00332843" w:rsidRDefault="00593041" w:rsidP="000669DF">
    <w:pPr>
      <w:pStyle w:val="Footer"/>
      <w:jc w:val="center"/>
      <w:rPr>
        <w:rFonts w:ascii="Arial" w:hAnsi="Arial" w:cs="Arial"/>
        <w:sz w:val="18"/>
        <w:szCs w:val="18"/>
      </w:rPr>
    </w:pPr>
    <w:r w:rsidRPr="00332843">
      <w:rPr>
        <w:rFonts w:ascii="Arial" w:hAnsi="Arial" w:cs="Arial"/>
        <w:sz w:val="18"/>
        <w:szCs w:val="18"/>
      </w:rPr>
      <w:fldChar w:fldCharType="begin"/>
    </w:r>
    <w:r w:rsidRPr="00332843">
      <w:rPr>
        <w:rFonts w:ascii="Arial" w:hAnsi="Arial" w:cs="Arial"/>
        <w:sz w:val="18"/>
        <w:szCs w:val="18"/>
      </w:rPr>
      <w:instrText xml:space="preserve"> PAGE   \* MERGEFORMAT </w:instrText>
    </w:r>
    <w:r w:rsidRPr="00332843">
      <w:rPr>
        <w:rFonts w:ascii="Arial" w:hAnsi="Arial" w:cs="Arial"/>
        <w:sz w:val="18"/>
        <w:szCs w:val="18"/>
      </w:rPr>
      <w:fldChar w:fldCharType="separate"/>
    </w:r>
    <w:r w:rsidR="008928C1">
      <w:rPr>
        <w:rFonts w:ascii="Arial" w:hAnsi="Arial" w:cs="Arial"/>
        <w:noProof/>
        <w:sz w:val="18"/>
        <w:szCs w:val="18"/>
      </w:rPr>
      <w:t>2</w:t>
    </w:r>
    <w:r w:rsidRPr="00332843">
      <w:rPr>
        <w:rFonts w:ascii="Arial" w:hAnsi="Arial" w:cs="Arial"/>
        <w:noProof/>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1E596" w14:textId="4FD5DFBB" w:rsidR="00D605A4" w:rsidRPr="00D605A4" w:rsidRDefault="00D605A4">
    <w:pPr>
      <w:pStyle w:val="Footer"/>
      <w:jc w:val="center"/>
      <w:rPr>
        <w:rFonts w:ascii="Arial" w:hAnsi="Arial" w:cs="Arial"/>
        <w:sz w:val="18"/>
        <w:szCs w:val="18"/>
      </w:rPr>
    </w:pPr>
    <w:r w:rsidRPr="00D605A4">
      <w:rPr>
        <w:rFonts w:ascii="Arial" w:hAnsi="Arial" w:cs="Arial"/>
        <w:sz w:val="18"/>
        <w:szCs w:val="18"/>
      </w:rPr>
      <w:fldChar w:fldCharType="begin"/>
    </w:r>
    <w:r w:rsidRPr="00D605A4">
      <w:rPr>
        <w:rFonts w:ascii="Arial" w:hAnsi="Arial" w:cs="Arial"/>
        <w:sz w:val="18"/>
        <w:szCs w:val="18"/>
      </w:rPr>
      <w:instrText xml:space="preserve"> PAGE   \* MERGEFORMAT </w:instrText>
    </w:r>
    <w:r w:rsidRPr="00D605A4">
      <w:rPr>
        <w:rFonts w:ascii="Arial" w:hAnsi="Arial" w:cs="Arial"/>
        <w:sz w:val="18"/>
        <w:szCs w:val="18"/>
      </w:rPr>
      <w:fldChar w:fldCharType="separate"/>
    </w:r>
    <w:r w:rsidR="008928C1">
      <w:rPr>
        <w:rFonts w:ascii="Arial" w:hAnsi="Arial" w:cs="Arial"/>
        <w:noProof/>
        <w:sz w:val="18"/>
        <w:szCs w:val="18"/>
      </w:rPr>
      <w:t>5</w:t>
    </w:r>
    <w:r w:rsidRPr="00D605A4">
      <w:rPr>
        <w:rFonts w:ascii="Arial" w:hAnsi="Arial" w:cs="Arial"/>
        <w:noProof/>
        <w:sz w:val="18"/>
        <w:szCs w:val="18"/>
      </w:rPr>
      <w:fldChar w:fldCharType="end"/>
    </w:r>
  </w:p>
  <w:p w14:paraId="3B018E79" w14:textId="77777777" w:rsidR="00D605A4" w:rsidRPr="00D605A4" w:rsidRDefault="00D605A4" w:rsidP="00D605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C94E99" w14:textId="77777777" w:rsidR="009C71B4" w:rsidRDefault="009C71B4">
      <w:r>
        <w:separator/>
      </w:r>
    </w:p>
  </w:footnote>
  <w:footnote w:type="continuationSeparator" w:id="0">
    <w:p w14:paraId="4FD9EC6B" w14:textId="77777777" w:rsidR="009C71B4" w:rsidRDefault="009C71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06E74" w14:textId="77777777" w:rsidR="00354A9C" w:rsidRPr="00922791" w:rsidRDefault="00354A9C" w:rsidP="00922791">
    <w:pPr>
      <w:pStyle w:val="Heading1"/>
      <w:keepNext w:val="0"/>
      <w:pBdr>
        <w:bottom w:val="single" w:sz="4" w:space="1" w:color="auto"/>
      </w:pBdr>
      <w:tabs>
        <w:tab w:val="clear" w:pos="-720"/>
      </w:tabs>
      <w:ind w:left="261" w:right="-277" w:hanging="261"/>
      <w:rPr>
        <w:rFonts w:ascii="Arial" w:hAnsi="Arial" w:cs="Arial"/>
        <w:b w:val="0"/>
        <w:i/>
        <w:sz w:val="18"/>
        <w:szCs w:val="18"/>
        <w:lang w:val="en-US"/>
      </w:rPr>
    </w:pPr>
    <w:r w:rsidRPr="00922791">
      <w:rPr>
        <w:rFonts w:ascii="Arial" w:hAnsi="Arial" w:cs="Arial"/>
        <w:b w:val="0"/>
        <w:i/>
        <w:sz w:val="18"/>
        <w:szCs w:val="18"/>
        <w:lang w:val="en-US"/>
      </w:rPr>
      <w:t>U</w:t>
    </w:r>
    <w:r w:rsidR="002D5EC0" w:rsidRPr="00922791">
      <w:rPr>
        <w:rFonts w:ascii="Arial" w:hAnsi="Arial" w:cs="Arial"/>
        <w:b w:val="0"/>
        <w:i/>
        <w:sz w:val="18"/>
        <w:szCs w:val="18"/>
        <w:lang w:val="en-US"/>
      </w:rPr>
      <w:t>NEP/CMS/COP12</w:t>
    </w:r>
    <w:r w:rsidRPr="00922791">
      <w:rPr>
        <w:rFonts w:ascii="Arial" w:hAnsi="Arial" w:cs="Arial"/>
        <w:b w:val="0"/>
        <w:i/>
        <w:sz w:val="18"/>
        <w:szCs w:val="18"/>
        <w:lang w:val="en-US"/>
      </w:rPr>
      <w:t>/Doc.6.</w:t>
    </w:r>
    <w:r w:rsidR="002D5EC0" w:rsidRPr="00922791">
      <w:rPr>
        <w:rFonts w:ascii="Arial" w:hAnsi="Arial" w:cs="Arial"/>
        <w:b w:val="0"/>
        <w:i/>
        <w:sz w:val="18"/>
        <w:szCs w:val="18"/>
        <w:lang w:val="en-US"/>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C2B4C" w14:textId="77777777" w:rsidR="00254721" w:rsidRPr="00922791" w:rsidRDefault="00254721" w:rsidP="00922791">
    <w:pPr>
      <w:pStyle w:val="Heading1"/>
      <w:keepNext w:val="0"/>
      <w:pBdr>
        <w:bottom w:val="single" w:sz="4" w:space="1" w:color="auto"/>
      </w:pBdr>
      <w:tabs>
        <w:tab w:val="clear" w:pos="-720"/>
      </w:tabs>
      <w:ind w:left="261" w:right="-277" w:hanging="261"/>
      <w:jc w:val="right"/>
      <w:rPr>
        <w:rFonts w:ascii="Arial" w:hAnsi="Arial" w:cs="Arial"/>
        <w:b w:val="0"/>
        <w:i/>
        <w:sz w:val="18"/>
        <w:szCs w:val="18"/>
        <w:lang w:val="en-US"/>
      </w:rPr>
    </w:pPr>
    <w:r w:rsidRPr="00922791">
      <w:rPr>
        <w:rFonts w:ascii="Arial" w:hAnsi="Arial" w:cs="Arial"/>
        <w:b w:val="0"/>
        <w:i/>
        <w:sz w:val="18"/>
        <w:szCs w:val="18"/>
        <w:lang w:val="en-US"/>
      </w:rPr>
      <w:t>UNEP/CMS/COP11/Doc</w:t>
    </w:r>
    <w:r w:rsidR="00354A9C" w:rsidRPr="00922791">
      <w:rPr>
        <w:rFonts w:ascii="Arial" w:hAnsi="Arial" w:cs="Arial"/>
        <w:b w:val="0"/>
        <w:i/>
        <w:sz w:val="18"/>
        <w:szCs w:val="18"/>
        <w:lang w:val="en-US"/>
      </w:rPr>
      <w:t>.6.</w:t>
    </w:r>
    <w:r w:rsidR="00056DC1" w:rsidRPr="00922791">
      <w:rPr>
        <w:rFonts w:ascii="Arial" w:hAnsi="Arial" w:cs="Arial"/>
        <w:b w:val="0"/>
        <w:i/>
        <w:sz w:val="18"/>
        <w:szCs w:val="18"/>
        <w:lang w:val="en-US"/>
      </w:rPr>
      <w:t>1</w:t>
    </w:r>
  </w:p>
  <w:p w14:paraId="1CA60BF5" w14:textId="77777777" w:rsidR="00254721" w:rsidRPr="00354A9C" w:rsidRDefault="00254721" w:rsidP="00A27BE3">
    <w:pPr>
      <w:jc w:val="right"/>
      <w:rPr>
        <w:i/>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C2450" w14:textId="77777777" w:rsidR="00FA61AF" w:rsidRDefault="009A4CD2">
    <w:pPr>
      <w:pStyle w:val="Header"/>
    </w:pPr>
    <w:r>
      <w:rPr>
        <w:noProof/>
        <w:lang w:val="en-US"/>
      </w:rPr>
      <w:drawing>
        <wp:anchor distT="0" distB="0" distL="114300" distR="114300" simplePos="0" relativeHeight="251659776" behindDoc="1" locked="0" layoutInCell="1" allowOverlap="1" wp14:anchorId="20CC7700" wp14:editId="5EFDFF42">
          <wp:simplePos x="0" y="0"/>
          <wp:positionH relativeFrom="column">
            <wp:posOffset>-169545</wp:posOffset>
          </wp:positionH>
          <wp:positionV relativeFrom="paragraph">
            <wp:posOffset>-59055</wp:posOffset>
          </wp:positionV>
          <wp:extent cx="945515" cy="510540"/>
          <wp:effectExtent l="0" t="0" r="0" b="0"/>
          <wp:wrapTight wrapText="bothSides">
            <wp:wrapPolygon edited="0">
              <wp:start x="2176" y="2418"/>
              <wp:lineTo x="1306" y="14507"/>
              <wp:lineTo x="1306" y="18537"/>
              <wp:lineTo x="20019" y="18537"/>
              <wp:lineTo x="19584" y="5642"/>
              <wp:lineTo x="19148" y="2418"/>
              <wp:lineTo x="2176" y="2418"/>
            </wp:wrapPolygon>
          </wp:wrapTight>
          <wp:docPr id="18" name="Picture 18" descr="UNEnvironment_Logo_French_Shor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Environment_Logo_French_Shor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5515" cy="5105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8752" behindDoc="1" locked="0" layoutInCell="1" allowOverlap="1" wp14:anchorId="51367306" wp14:editId="30E7842C">
          <wp:simplePos x="0" y="0"/>
          <wp:positionH relativeFrom="column">
            <wp:posOffset>727710</wp:posOffset>
          </wp:positionH>
          <wp:positionV relativeFrom="paragraph">
            <wp:posOffset>-75565</wp:posOffset>
          </wp:positionV>
          <wp:extent cx="431165" cy="441325"/>
          <wp:effectExtent l="0" t="0" r="6985" b="0"/>
          <wp:wrapTight wrapText="bothSides">
            <wp:wrapPolygon edited="0">
              <wp:start x="0" y="0"/>
              <wp:lineTo x="0" y="20512"/>
              <wp:lineTo x="20996" y="20512"/>
              <wp:lineTo x="20996" y="0"/>
              <wp:lineTo x="0" y="0"/>
            </wp:wrapPolygon>
          </wp:wrapTight>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l="2780" t="-1236" r="60236" b="48836"/>
                  <a:stretch>
                    <a:fillRect/>
                  </a:stretch>
                </pic:blipFill>
                <pic:spPr bwMode="auto">
                  <a:xfrm>
                    <a:off x="0" y="0"/>
                    <a:ext cx="431165" cy="4413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86931" w14:textId="080D6A6C" w:rsidR="00593041" w:rsidRPr="00922791" w:rsidRDefault="00593041" w:rsidP="000669DF">
    <w:pPr>
      <w:pStyle w:val="Heading1"/>
      <w:keepNext w:val="0"/>
      <w:pBdr>
        <w:bottom w:val="single" w:sz="4" w:space="1" w:color="auto"/>
      </w:pBdr>
      <w:tabs>
        <w:tab w:val="clear" w:pos="-720"/>
      </w:tabs>
      <w:ind w:left="261" w:right="4" w:hanging="261"/>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Pr>
        <w:rFonts w:ascii="Arial" w:hAnsi="Arial" w:cs="Arial"/>
        <w:b w:val="0"/>
        <w:i/>
        <w:sz w:val="18"/>
        <w:szCs w:val="18"/>
        <w:lang w:val="en-US"/>
      </w:rPr>
      <w:t>.20.3.12/</w:t>
    </w:r>
    <w:proofErr w:type="spellStart"/>
    <w:r>
      <w:rPr>
        <w:rFonts w:ascii="Arial" w:hAnsi="Arial" w:cs="Arial"/>
        <w:b w:val="0"/>
        <w:i/>
        <w:sz w:val="18"/>
        <w:szCs w:val="18"/>
        <w:lang w:val="en-US"/>
      </w:rPr>
      <w:t>Annex</w:t>
    </w:r>
    <w:r w:rsidR="008B68A9">
      <w:rPr>
        <w:rFonts w:ascii="Arial" w:hAnsi="Arial" w:cs="Arial"/>
        <w:b w:val="0"/>
        <w:i/>
        <w:sz w:val="18"/>
        <w:szCs w:val="18"/>
        <w:lang w:val="en-US"/>
      </w:rPr>
      <w:t>e</w:t>
    </w:r>
    <w:proofErr w:type="spellEnd"/>
    <w:r>
      <w:rPr>
        <w:rFonts w:ascii="Arial" w:hAnsi="Arial" w:cs="Arial"/>
        <w:b w:val="0"/>
        <w:i/>
        <w:sz w:val="18"/>
        <w:szCs w:val="18"/>
        <w:lang w:val="en-US"/>
      </w:rPr>
      <w:t xml:space="preserve"> 1</w:t>
    </w:r>
  </w:p>
  <w:p w14:paraId="72E845B4" w14:textId="77777777" w:rsidR="00593041" w:rsidRPr="00332843" w:rsidRDefault="00593041" w:rsidP="000669D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A2C5A" w14:textId="073481CC" w:rsidR="00593041" w:rsidRPr="002F5A26" w:rsidRDefault="008A047A" w:rsidP="000669DF">
    <w:pPr>
      <w:pStyle w:val="Heading1"/>
      <w:keepNext w:val="0"/>
      <w:pBdr>
        <w:bottom w:val="single" w:sz="4" w:space="1" w:color="auto"/>
      </w:pBdr>
      <w:tabs>
        <w:tab w:val="clear" w:pos="-720"/>
      </w:tabs>
      <w:ind w:left="261" w:right="4" w:hanging="261"/>
      <w:jc w:val="right"/>
      <w:rPr>
        <w:rFonts w:ascii="Arial" w:hAnsi="Arial" w:cs="Arial"/>
        <w:b w:val="0"/>
        <w:i/>
        <w:sz w:val="18"/>
        <w:szCs w:val="18"/>
        <w:lang w:val="fr-FR"/>
      </w:rPr>
    </w:pPr>
    <w:r>
      <w:rPr>
        <w:rFonts w:ascii="Arial" w:hAnsi="Arial" w:cs="Arial"/>
        <w:b w:val="0"/>
        <w:i/>
        <w:sz w:val="18"/>
        <w:szCs w:val="18"/>
        <w:lang w:val="fr-FR"/>
      </w:rPr>
      <w:t>UNEP</w:t>
    </w:r>
    <w:r w:rsidR="00593041" w:rsidRPr="002F5A26">
      <w:rPr>
        <w:rFonts w:ascii="Arial" w:hAnsi="Arial" w:cs="Arial"/>
        <w:b w:val="0"/>
        <w:i/>
        <w:sz w:val="18"/>
        <w:szCs w:val="18"/>
        <w:lang w:val="fr-FR"/>
      </w:rPr>
      <w:t>/CMS/COP12/Doc.21.1.1/Annexe 1</w:t>
    </w:r>
  </w:p>
  <w:p w14:paraId="48343EFA" w14:textId="77777777" w:rsidR="00593041" w:rsidRPr="002F5A26" w:rsidRDefault="00593041" w:rsidP="000669DF">
    <w:pPr>
      <w:jc w:val="right"/>
      <w:rPr>
        <w:i/>
        <w:szCs w:val="20"/>
        <w:lang w:val="fr-FR"/>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589F9" w14:textId="1C41DE02" w:rsidR="00593041" w:rsidRPr="002F5A26" w:rsidRDefault="00E5170F" w:rsidP="00705561">
    <w:pPr>
      <w:pStyle w:val="Heading1"/>
      <w:keepNext w:val="0"/>
      <w:pBdr>
        <w:bottom w:val="single" w:sz="4" w:space="1" w:color="auto"/>
      </w:pBdr>
      <w:tabs>
        <w:tab w:val="clear" w:pos="-720"/>
      </w:tabs>
      <w:ind w:left="261" w:right="4" w:hanging="261"/>
      <w:rPr>
        <w:rFonts w:ascii="Arial" w:hAnsi="Arial" w:cs="Arial"/>
        <w:b w:val="0"/>
        <w:i/>
        <w:sz w:val="18"/>
        <w:szCs w:val="18"/>
        <w:lang w:val="fr-FR"/>
      </w:rPr>
    </w:pPr>
    <w:r>
      <w:rPr>
        <w:rFonts w:ascii="Arial" w:hAnsi="Arial" w:cs="Arial"/>
        <w:b w:val="0"/>
        <w:i/>
        <w:sz w:val="18"/>
        <w:szCs w:val="18"/>
        <w:lang w:val="fr-FR"/>
      </w:rPr>
      <w:t>UNEP</w:t>
    </w:r>
    <w:r w:rsidR="00593041" w:rsidRPr="002F5A26">
      <w:rPr>
        <w:rFonts w:ascii="Arial" w:hAnsi="Arial" w:cs="Arial"/>
        <w:b w:val="0"/>
        <w:i/>
        <w:sz w:val="18"/>
        <w:szCs w:val="18"/>
        <w:lang w:val="fr-FR"/>
      </w:rPr>
      <w:t>/CMS/COP12/Doc.21.1.1/Annexe 1</w:t>
    </w:r>
  </w:p>
  <w:p w14:paraId="35CB1B5B" w14:textId="77777777" w:rsidR="00593041" w:rsidRPr="002F5A26" w:rsidRDefault="00593041" w:rsidP="000669DF">
    <w:pPr>
      <w:pStyle w:val="Header"/>
      <w:rPr>
        <w:lang w:val="fr-FR"/>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9500FE" w14:textId="163580F7" w:rsidR="00E67E18" w:rsidRPr="00922791" w:rsidRDefault="00E67E18" w:rsidP="000669DF">
    <w:pPr>
      <w:pStyle w:val="Heading1"/>
      <w:keepNext w:val="0"/>
      <w:pBdr>
        <w:bottom w:val="single" w:sz="4" w:space="1" w:color="auto"/>
      </w:pBdr>
      <w:tabs>
        <w:tab w:val="clear" w:pos="-720"/>
      </w:tabs>
      <w:ind w:left="261" w:right="4" w:hanging="261"/>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Pr>
        <w:rFonts w:ascii="Arial" w:hAnsi="Arial" w:cs="Arial"/>
        <w:b w:val="0"/>
        <w:i/>
        <w:sz w:val="18"/>
        <w:szCs w:val="18"/>
        <w:lang w:val="en-US"/>
      </w:rPr>
      <w:t>.20.3.12/Annex</w:t>
    </w:r>
    <w:bookmarkStart w:id="0" w:name="_GoBack"/>
    <w:bookmarkEnd w:id="0"/>
    <w:r>
      <w:rPr>
        <w:rFonts w:ascii="Arial" w:hAnsi="Arial" w:cs="Arial"/>
        <w:b w:val="0"/>
        <w:i/>
        <w:sz w:val="18"/>
        <w:szCs w:val="18"/>
        <w:lang w:val="en-US"/>
      </w:rPr>
      <w:t xml:space="preserve"> 3</w:t>
    </w:r>
  </w:p>
  <w:p w14:paraId="5C540336" w14:textId="77777777" w:rsidR="00E67E18" w:rsidRPr="00332843" w:rsidRDefault="00E67E18" w:rsidP="000669D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73980" w14:textId="13FD16A7" w:rsidR="00D605A4" w:rsidRPr="002F5A26" w:rsidRDefault="008A047A" w:rsidP="00E67E18">
    <w:pPr>
      <w:pStyle w:val="Header"/>
      <w:pBdr>
        <w:bottom w:val="single" w:sz="4" w:space="1" w:color="auto"/>
      </w:pBdr>
      <w:jc w:val="right"/>
      <w:rPr>
        <w:rFonts w:ascii="Arial" w:hAnsi="Arial" w:cs="Arial"/>
        <w:i/>
        <w:sz w:val="18"/>
        <w:szCs w:val="18"/>
        <w:lang w:val="fr-FR"/>
      </w:rPr>
    </w:pPr>
    <w:r>
      <w:rPr>
        <w:rFonts w:ascii="Arial" w:hAnsi="Arial" w:cs="Arial"/>
        <w:i/>
        <w:sz w:val="18"/>
        <w:szCs w:val="18"/>
        <w:lang w:val="fr-FR"/>
      </w:rPr>
      <w:t>UNEP</w:t>
    </w:r>
    <w:r w:rsidR="00D605A4" w:rsidRPr="002F5A26">
      <w:rPr>
        <w:rFonts w:ascii="Arial" w:hAnsi="Arial" w:cs="Arial"/>
        <w:i/>
        <w:sz w:val="18"/>
        <w:szCs w:val="18"/>
        <w:lang w:val="fr-FR"/>
      </w:rPr>
      <w:t>/CMS/COP12/Doc.</w:t>
    </w:r>
    <w:r w:rsidR="00B408EF" w:rsidRPr="002F5A26">
      <w:rPr>
        <w:rFonts w:ascii="Arial" w:hAnsi="Arial" w:cs="Arial"/>
        <w:i/>
        <w:sz w:val="18"/>
        <w:szCs w:val="18"/>
        <w:lang w:val="fr-FR"/>
      </w:rPr>
      <w:t>21.1.1/</w:t>
    </w:r>
    <w:proofErr w:type="spellStart"/>
    <w:r w:rsidR="00B408EF" w:rsidRPr="002F5A26">
      <w:rPr>
        <w:rFonts w:ascii="Arial" w:hAnsi="Arial" w:cs="Arial"/>
        <w:i/>
        <w:sz w:val="18"/>
        <w:szCs w:val="18"/>
        <w:lang w:val="fr-FR"/>
      </w:rPr>
      <w:t>Annex</w:t>
    </w:r>
    <w:proofErr w:type="spellEnd"/>
    <w:r w:rsidR="00B408EF" w:rsidRPr="002F5A26">
      <w:rPr>
        <w:rFonts w:ascii="Arial" w:hAnsi="Arial" w:cs="Arial"/>
        <w:i/>
        <w:sz w:val="18"/>
        <w:szCs w:val="18"/>
        <w:lang w:val="fr-FR"/>
      </w:rPr>
      <w:t xml:space="preserve"> </w:t>
    </w:r>
    <w:r w:rsidR="00496B06" w:rsidRPr="002F5A26">
      <w:rPr>
        <w:rFonts w:ascii="Arial" w:hAnsi="Arial" w:cs="Arial"/>
        <w:i/>
        <w:sz w:val="18"/>
        <w:szCs w:val="18"/>
        <w:lang w:val="fr-FR"/>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20A0F3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2" w15:restartNumberingAfterBreak="0">
    <w:nsid w:val="04321059"/>
    <w:multiLevelType w:val="hybridMultilevel"/>
    <w:tmpl w:val="29C4C866"/>
    <w:lvl w:ilvl="0" w:tplc="02387C26">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3" w15:restartNumberingAfterBreak="0">
    <w:nsid w:val="0C3C082F"/>
    <w:multiLevelType w:val="hybridMultilevel"/>
    <w:tmpl w:val="3D8C7CA6"/>
    <w:lvl w:ilvl="0" w:tplc="F6CC7B94">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4" w15:restartNumberingAfterBreak="0">
    <w:nsid w:val="0C4C6476"/>
    <w:multiLevelType w:val="hybridMultilevel"/>
    <w:tmpl w:val="82BCDF30"/>
    <w:lvl w:ilvl="0" w:tplc="5AE46228">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5" w15:restartNumberingAfterBreak="0">
    <w:nsid w:val="0F862808"/>
    <w:multiLevelType w:val="multilevel"/>
    <w:tmpl w:val="CF4C2442"/>
    <w:lvl w:ilvl="0">
      <w:start w:val="18"/>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0FFF5CA4"/>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1596530C"/>
    <w:multiLevelType w:val="hybridMultilevel"/>
    <w:tmpl w:val="B64AD86E"/>
    <w:lvl w:ilvl="0" w:tplc="46BAD9BE">
      <w:start w:val="1"/>
      <w:numFmt w:val="lowerLetter"/>
      <w:lvlText w:val="(%1)"/>
      <w:lvlJc w:val="left"/>
      <w:pPr>
        <w:tabs>
          <w:tab w:val="num" w:pos="927"/>
        </w:tabs>
        <w:ind w:left="927" w:hanging="360"/>
      </w:pPr>
      <w:rPr>
        <w:rFonts w:cs="Times New Roman" w:hint="default"/>
      </w:rPr>
    </w:lvl>
    <w:lvl w:ilvl="1" w:tplc="75AEF5EA">
      <w:start w:val="1"/>
      <w:numFmt w:val="lowerRoman"/>
      <w:lvlText w:val="%2."/>
      <w:lvlJc w:val="left"/>
      <w:pPr>
        <w:tabs>
          <w:tab w:val="num" w:pos="2007"/>
        </w:tabs>
        <w:ind w:left="2007" w:hanging="720"/>
      </w:pPr>
      <w:rPr>
        <w:rFonts w:cs="Times New Roman" w:hint="default"/>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8" w15:restartNumberingAfterBreak="0">
    <w:nsid w:val="160B4F48"/>
    <w:multiLevelType w:val="hybridMultilevel"/>
    <w:tmpl w:val="39C6F07C"/>
    <w:lvl w:ilvl="0" w:tplc="7E10B1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A392691"/>
    <w:multiLevelType w:val="hybridMultilevel"/>
    <w:tmpl w:val="B28E6AEE"/>
    <w:lvl w:ilvl="0" w:tplc="83245A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1B583A"/>
    <w:multiLevelType w:val="hybridMultilevel"/>
    <w:tmpl w:val="1168376E"/>
    <w:lvl w:ilvl="0" w:tplc="B262D662">
      <w:start w:val="1"/>
      <w:numFmt w:val="lowerLetter"/>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11" w15:restartNumberingAfterBreak="0">
    <w:nsid w:val="1D270E9F"/>
    <w:multiLevelType w:val="hybridMultilevel"/>
    <w:tmpl w:val="A808CC1E"/>
    <w:lvl w:ilvl="0" w:tplc="5E8807EA">
      <w:start w:val="1"/>
      <w:numFmt w:val="lowerLetter"/>
      <w:lvlText w:val="(%1)"/>
      <w:lvlJc w:val="left"/>
      <w:pPr>
        <w:tabs>
          <w:tab w:val="num" w:pos="1080"/>
        </w:tabs>
        <w:ind w:left="1080" w:hanging="720"/>
      </w:pPr>
      <w:rPr>
        <w:rFonts w:cs="Times New Roman" w:hint="default"/>
      </w:rPr>
    </w:lvl>
    <w:lvl w:ilvl="1" w:tplc="570610B2">
      <w:start w:val="2"/>
      <w:numFmt w:val="decimal"/>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235796B"/>
    <w:multiLevelType w:val="hybridMultilevel"/>
    <w:tmpl w:val="46603AB6"/>
    <w:lvl w:ilvl="0" w:tplc="82B035B8">
      <w:start w:val="1"/>
      <w:numFmt w:val="decimal"/>
      <w:lvlText w:val="%1."/>
      <w:lvlJc w:val="left"/>
      <w:pPr>
        <w:tabs>
          <w:tab w:val="num" w:pos="719"/>
        </w:tabs>
        <w:ind w:left="719" w:hanging="435"/>
      </w:pPr>
      <w:rPr>
        <w:rFonts w:cs="Times New Roman" w:hint="default"/>
      </w:rPr>
    </w:lvl>
    <w:lvl w:ilvl="1" w:tplc="04090019">
      <w:start w:val="1"/>
      <w:numFmt w:val="lowerLetter"/>
      <w:lvlText w:val="%2."/>
      <w:lvlJc w:val="left"/>
      <w:pPr>
        <w:tabs>
          <w:tab w:val="num" w:pos="1364"/>
        </w:tabs>
        <w:ind w:left="1364" w:hanging="360"/>
      </w:pPr>
      <w:rPr>
        <w:rFonts w:cs="Times New Roman"/>
      </w:rPr>
    </w:lvl>
    <w:lvl w:ilvl="2" w:tplc="0409001B">
      <w:start w:val="1"/>
      <w:numFmt w:val="lowerRoman"/>
      <w:lvlText w:val="%3."/>
      <w:lvlJc w:val="right"/>
      <w:pPr>
        <w:tabs>
          <w:tab w:val="num" w:pos="2084"/>
        </w:tabs>
        <w:ind w:left="2084" w:hanging="180"/>
      </w:pPr>
      <w:rPr>
        <w:rFonts w:cs="Times New Roman"/>
      </w:rPr>
    </w:lvl>
    <w:lvl w:ilvl="3" w:tplc="0409000F" w:tentative="1">
      <w:start w:val="1"/>
      <w:numFmt w:val="decimal"/>
      <w:lvlText w:val="%4."/>
      <w:lvlJc w:val="left"/>
      <w:pPr>
        <w:tabs>
          <w:tab w:val="num" w:pos="2804"/>
        </w:tabs>
        <w:ind w:left="2804" w:hanging="360"/>
      </w:pPr>
      <w:rPr>
        <w:rFonts w:cs="Times New Roman"/>
      </w:rPr>
    </w:lvl>
    <w:lvl w:ilvl="4" w:tplc="04090019" w:tentative="1">
      <w:start w:val="1"/>
      <w:numFmt w:val="lowerLetter"/>
      <w:lvlText w:val="%5."/>
      <w:lvlJc w:val="left"/>
      <w:pPr>
        <w:tabs>
          <w:tab w:val="num" w:pos="3524"/>
        </w:tabs>
        <w:ind w:left="3524" w:hanging="360"/>
      </w:pPr>
      <w:rPr>
        <w:rFonts w:cs="Times New Roman"/>
      </w:rPr>
    </w:lvl>
    <w:lvl w:ilvl="5" w:tplc="0409001B" w:tentative="1">
      <w:start w:val="1"/>
      <w:numFmt w:val="lowerRoman"/>
      <w:lvlText w:val="%6."/>
      <w:lvlJc w:val="right"/>
      <w:pPr>
        <w:tabs>
          <w:tab w:val="num" w:pos="4244"/>
        </w:tabs>
        <w:ind w:left="4244" w:hanging="180"/>
      </w:pPr>
      <w:rPr>
        <w:rFonts w:cs="Times New Roman"/>
      </w:rPr>
    </w:lvl>
    <w:lvl w:ilvl="6" w:tplc="0409000F" w:tentative="1">
      <w:start w:val="1"/>
      <w:numFmt w:val="decimal"/>
      <w:lvlText w:val="%7."/>
      <w:lvlJc w:val="left"/>
      <w:pPr>
        <w:tabs>
          <w:tab w:val="num" w:pos="4964"/>
        </w:tabs>
        <w:ind w:left="4964" w:hanging="360"/>
      </w:pPr>
      <w:rPr>
        <w:rFonts w:cs="Times New Roman"/>
      </w:rPr>
    </w:lvl>
    <w:lvl w:ilvl="7" w:tplc="04090019" w:tentative="1">
      <w:start w:val="1"/>
      <w:numFmt w:val="lowerLetter"/>
      <w:lvlText w:val="%8."/>
      <w:lvlJc w:val="left"/>
      <w:pPr>
        <w:tabs>
          <w:tab w:val="num" w:pos="5684"/>
        </w:tabs>
        <w:ind w:left="5684" w:hanging="360"/>
      </w:pPr>
      <w:rPr>
        <w:rFonts w:cs="Times New Roman"/>
      </w:rPr>
    </w:lvl>
    <w:lvl w:ilvl="8" w:tplc="0409001B" w:tentative="1">
      <w:start w:val="1"/>
      <w:numFmt w:val="lowerRoman"/>
      <w:lvlText w:val="%9."/>
      <w:lvlJc w:val="right"/>
      <w:pPr>
        <w:tabs>
          <w:tab w:val="num" w:pos="6404"/>
        </w:tabs>
        <w:ind w:left="6404" w:hanging="180"/>
      </w:pPr>
      <w:rPr>
        <w:rFonts w:cs="Times New Roman"/>
      </w:rPr>
    </w:lvl>
  </w:abstractNum>
  <w:abstractNum w:abstractNumId="13" w15:restartNumberingAfterBreak="0">
    <w:nsid w:val="247A1F29"/>
    <w:multiLevelType w:val="hybridMultilevel"/>
    <w:tmpl w:val="60FCFC30"/>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263D1A82"/>
    <w:multiLevelType w:val="multilevel"/>
    <w:tmpl w:val="5D0AB6AC"/>
    <w:lvl w:ilvl="0">
      <w:start w:val="15"/>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15:restartNumberingAfterBreak="0">
    <w:nsid w:val="2C05689E"/>
    <w:multiLevelType w:val="hybridMultilevel"/>
    <w:tmpl w:val="C36214A6"/>
    <w:lvl w:ilvl="0" w:tplc="A29CC3F4">
      <w:start w:val="1"/>
      <w:numFmt w:val="decimal"/>
      <w:lvlText w:val="%1."/>
      <w:lvlJc w:val="left"/>
      <w:pPr>
        <w:tabs>
          <w:tab w:val="num" w:pos="1080"/>
        </w:tabs>
        <w:ind w:left="1080" w:hanging="720"/>
      </w:pPr>
      <w:rPr>
        <w:rFonts w:cs="Times New Roman" w:hint="default"/>
      </w:rPr>
    </w:lvl>
    <w:lvl w:ilvl="1" w:tplc="DE66B3EE">
      <w:numFmt w:val="none"/>
      <w:lvlText w:val=""/>
      <w:lvlJc w:val="left"/>
      <w:pPr>
        <w:tabs>
          <w:tab w:val="num" w:pos="360"/>
        </w:tabs>
      </w:pPr>
      <w:rPr>
        <w:rFonts w:cs="Times New Roman"/>
      </w:rPr>
    </w:lvl>
    <w:lvl w:ilvl="2" w:tplc="5F883EF8">
      <w:numFmt w:val="none"/>
      <w:lvlText w:val=""/>
      <w:lvlJc w:val="left"/>
      <w:pPr>
        <w:tabs>
          <w:tab w:val="num" w:pos="360"/>
        </w:tabs>
      </w:pPr>
      <w:rPr>
        <w:rFonts w:cs="Times New Roman"/>
      </w:rPr>
    </w:lvl>
    <w:lvl w:ilvl="3" w:tplc="058ACD36">
      <w:numFmt w:val="none"/>
      <w:lvlText w:val=""/>
      <w:lvlJc w:val="left"/>
      <w:pPr>
        <w:tabs>
          <w:tab w:val="num" w:pos="360"/>
        </w:tabs>
      </w:pPr>
      <w:rPr>
        <w:rFonts w:cs="Times New Roman"/>
      </w:rPr>
    </w:lvl>
    <w:lvl w:ilvl="4" w:tplc="1D6C37D0">
      <w:numFmt w:val="none"/>
      <w:lvlText w:val=""/>
      <w:lvlJc w:val="left"/>
      <w:pPr>
        <w:tabs>
          <w:tab w:val="num" w:pos="360"/>
        </w:tabs>
      </w:pPr>
      <w:rPr>
        <w:rFonts w:cs="Times New Roman"/>
      </w:rPr>
    </w:lvl>
    <w:lvl w:ilvl="5" w:tplc="7F7ACEF8">
      <w:numFmt w:val="none"/>
      <w:lvlText w:val=""/>
      <w:lvlJc w:val="left"/>
      <w:pPr>
        <w:tabs>
          <w:tab w:val="num" w:pos="360"/>
        </w:tabs>
      </w:pPr>
      <w:rPr>
        <w:rFonts w:cs="Times New Roman"/>
      </w:rPr>
    </w:lvl>
    <w:lvl w:ilvl="6" w:tplc="7D64E4F6">
      <w:numFmt w:val="none"/>
      <w:lvlText w:val=""/>
      <w:lvlJc w:val="left"/>
      <w:pPr>
        <w:tabs>
          <w:tab w:val="num" w:pos="360"/>
        </w:tabs>
      </w:pPr>
      <w:rPr>
        <w:rFonts w:cs="Times New Roman"/>
      </w:rPr>
    </w:lvl>
    <w:lvl w:ilvl="7" w:tplc="3AF66BCA">
      <w:numFmt w:val="none"/>
      <w:lvlText w:val=""/>
      <w:lvlJc w:val="left"/>
      <w:pPr>
        <w:tabs>
          <w:tab w:val="num" w:pos="360"/>
        </w:tabs>
      </w:pPr>
      <w:rPr>
        <w:rFonts w:cs="Times New Roman"/>
      </w:rPr>
    </w:lvl>
    <w:lvl w:ilvl="8" w:tplc="B61495FE">
      <w:numFmt w:val="none"/>
      <w:lvlText w:val=""/>
      <w:lvlJc w:val="left"/>
      <w:pPr>
        <w:tabs>
          <w:tab w:val="num" w:pos="360"/>
        </w:tabs>
      </w:pPr>
      <w:rPr>
        <w:rFonts w:cs="Times New Roman"/>
      </w:rPr>
    </w:lvl>
  </w:abstractNum>
  <w:abstractNum w:abstractNumId="16" w15:restartNumberingAfterBreak="0">
    <w:nsid w:val="316B08E1"/>
    <w:multiLevelType w:val="hybridMultilevel"/>
    <w:tmpl w:val="59849390"/>
    <w:lvl w:ilvl="0" w:tplc="337C7C4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20E740B"/>
    <w:multiLevelType w:val="hybridMultilevel"/>
    <w:tmpl w:val="328EEB48"/>
    <w:lvl w:ilvl="0" w:tplc="6AACACFA">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18" w15:restartNumberingAfterBreak="0">
    <w:nsid w:val="33410978"/>
    <w:multiLevelType w:val="multilevel"/>
    <w:tmpl w:val="F0441B76"/>
    <w:lvl w:ilvl="0">
      <w:start w:val="19"/>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36692AB0"/>
    <w:multiLevelType w:val="hybridMultilevel"/>
    <w:tmpl w:val="030A09D8"/>
    <w:lvl w:ilvl="0" w:tplc="E4F88CDA">
      <w:start w:val="1"/>
      <w:numFmt w:val="lowerLetter"/>
      <w:lvlText w:val="(%1)"/>
      <w:lvlJc w:val="left"/>
      <w:pPr>
        <w:tabs>
          <w:tab w:val="num" w:pos="1436"/>
        </w:tabs>
        <w:ind w:left="1436" w:hanging="870"/>
      </w:pPr>
      <w:rPr>
        <w:rFonts w:cs="Times New Roman" w:hint="default"/>
      </w:rPr>
    </w:lvl>
    <w:lvl w:ilvl="1" w:tplc="26DC1044">
      <w:start w:val="19"/>
      <w:numFmt w:val="decimal"/>
      <w:lvlText w:val="%2."/>
      <w:lvlJc w:val="left"/>
      <w:pPr>
        <w:tabs>
          <w:tab w:val="num" w:pos="1646"/>
        </w:tabs>
        <w:ind w:left="1646" w:hanging="360"/>
      </w:pPr>
      <w:rPr>
        <w:rFonts w:cs="Times New Roman" w:hint="default"/>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20" w15:restartNumberingAfterBreak="0">
    <w:nsid w:val="388B5E4E"/>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3B24266A"/>
    <w:multiLevelType w:val="hybridMultilevel"/>
    <w:tmpl w:val="8EF849B6"/>
    <w:lvl w:ilvl="0" w:tplc="503C6072">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2" w15:restartNumberingAfterBreak="0">
    <w:nsid w:val="3BB7178F"/>
    <w:multiLevelType w:val="hybridMultilevel"/>
    <w:tmpl w:val="CEF88AB6"/>
    <w:lvl w:ilvl="0" w:tplc="D29AFB42">
      <w:start w:val="1"/>
      <w:numFmt w:val="lowerLetter"/>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23" w15:restartNumberingAfterBreak="0">
    <w:nsid w:val="3BBD753F"/>
    <w:multiLevelType w:val="hybridMultilevel"/>
    <w:tmpl w:val="915E3BE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2016C36"/>
    <w:multiLevelType w:val="hybridMultilevel"/>
    <w:tmpl w:val="64A81B56"/>
    <w:lvl w:ilvl="0" w:tplc="CD8CEEA2">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55470D4"/>
    <w:multiLevelType w:val="hybridMultilevel"/>
    <w:tmpl w:val="66C07506"/>
    <w:lvl w:ilvl="0" w:tplc="6E22793C">
      <w:start w:val="1"/>
      <w:numFmt w:val="upp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15:restartNumberingAfterBreak="0">
    <w:nsid w:val="47FE1E5A"/>
    <w:multiLevelType w:val="multilevel"/>
    <w:tmpl w:val="2342F328"/>
    <w:lvl w:ilvl="0">
      <w:start w:val="17"/>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4C536292"/>
    <w:multiLevelType w:val="hybridMultilevel"/>
    <w:tmpl w:val="B3CE563E"/>
    <w:lvl w:ilvl="0" w:tplc="08090017">
      <w:start w:val="1"/>
      <w:numFmt w:val="lowerLetter"/>
      <w:lvlText w:val="%1)"/>
      <w:lvlJc w:val="left"/>
      <w:pPr>
        <w:ind w:left="720" w:hanging="360"/>
      </w:pPr>
      <w:rPr>
        <w:rFonts w:cs="Times New Roman"/>
      </w:rPr>
    </w:lvl>
    <w:lvl w:ilvl="1" w:tplc="08090017">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15:restartNumberingAfterBreak="0">
    <w:nsid w:val="4E8630E2"/>
    <w:multiLevelType w:val="hybridMultilevel"/>
    <w:tmpl w:val="4DA66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DE613C"/>
    <w:multiLevelType w:val="hybridMultilevel"/>
    <w:tmpl w:val="047099D4"/>
    <w:lvl w:ilvl="0" w:tplc="9A8C7F10">
      <w:start w:val="1"/>
      <w:numFmt w:val="lowerLetter"/>
      <w:lvlText w:val="%1)"/>
      <w:lvlJc w:val="left"/>
      <w:pPr>
        <w:tabs>
          <w:tab w:val="num" w:pos="720"/>
        </w:tabs>
        <w:ind w:left="720" w:hanging="360"/>
      </w:pPr>
      <w:rPr>
        <w:rFonts w:cs="Times New Roman" w:hint="default"/>
        <w:b w:val="0"/>
        <w:i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4FAA604A"/>
    <w:multiLevelType w:val="multilevel"/>
    <w:tmpl w:val="9F38C8DE"/>
    <w:lvl w:ilvl="0">
      <w:start w:val="17"/>
      <w:numFmt w:val="decimal"/>
      <w:lvlText w:val="%1"/>
      <w:lvlJc w:val="left"/>
      <w:pPr>
        <w:ind w:left="600" w:hanging="600"/>
      </w:pPr>
      <w:rPr>
        <w:rFonts w:hint="default"/>
      </w:rPr>
    </w:lvl>
    <w:lvl w:ilvl="1">
      <w:start w:val="1"/>
      <w:numFmt w:val="decimal"/>
      <w:lvlText w:val="%1.%2"/>
      <w:lvlJc w:val="left"/>
      <w:pPr>
        <w:ind w:left="1450" w:hanging="60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31" w15:restartNumberingAfterBreak="0">
    <w:nsid w:val="57DC60A2"/>
    <w:multiLevelType w:val="hybridMultilevel"/>
    <w:tmpl w:val="21A4D126"/>
    <w:lvl w:ilvl="0" w:tplc="4530C0EE">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2" w15:restartNumberingAfterBreak="0">
    <w:nsid w:val="5B9C4A93"/>
    <w:multiLevelType w:val="multilevel"/>
    <w:tmpl w:val="5394E882"/>
    <w:lvl w:ilvl="0">
      <w:start w:val="8"/>
      <w:numFmt w:val="decimal"/>
      <w:lvlText w:val="%1"/>
      <w:lvlJc w:val="left"/>
      <w:pPr>
        <w:tabs>
          <w:tab w:val="num" w:pos="735"/>
        </w:tabs>
        <w:ind w:left="735" w:hanging="735"/>
      </w:pPr>
      <w:rPr>
        <w:rFonts w:cs="Times New Roman" w:hint="default"/>
      </w:rPr>
    </w:lvl>
    <w:lvl w:ilvl="1">
      <w:start w:val="1"/>
      <w:numFmt w:val="decimal"/>
      <w:lvlText w:val="%1.%2"/>
      <w:lvlJc w:val="left"/>
      <w:pPr>
        <w:tabs>
          <w:tab w:val="num" w:pos="1444"/>
        </w:tabs>
        <w:ind w:left="1444" w:hanging="735"/>
      </w:pPr>
      <w:rPr>
        <w:rFonts w:cs="Times New Roman" w:hint="default"/>
      </w:rPr>
    </w:lvl>
    <w:lvl w:ilvl="2">
      <w:start w:val="1"/>
      <w:numFmt w:val="decimal"/>
      <w:lvlText w:val="%1.%2.%3"/>
      <w:lvlJc w:val="left"/>
      <w:pPr>
        <w:tabs>
          <w:tab w:val="num" w:pos="2153"/>
        </w:tabs>
        <w:ind w:left="2153" w:hanging="735"/>
      </w:pPr>
      <w:rPr>
        <w:rFonts w:cs="Times New Roman" w:hint="default"/>
      </w:rPr>
    </w:lvl>
    <w:lvl w:ilvl="3">
      <w:start w:val="1"/>
      <w:numFmt w:val="decimal"/>
      <w:lvlText w:val="%1.%2.%3.%4"/>
      <w:lvlJc w:val="left"/>
      <w:pPr>
        <w:tabs>
          <w:tab w:val="num" w:pos="2862"/>
        </w:tabs>
        <w:ind w:left="2862" w:hanging="735"/>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33" w15:restartNumberingAfterBreak="0">
    <w:nsid w:val="67962CD5"/>
    <w:multiLevelType w:val="hybridMultilevel"/>
    <w:tmpl w:val="408217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FE4D9E"/>
    <w:multiLevelType w:val="hybridMultilevel"/>
    <w:tmpl w:val="2AB6DA94"/>
    <w:lvl w:ilvl="0" w:tplc="2146FEA8">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35" w15:restartNumberingAfterBreak="0">
    <w:nsid w:val="69A413E5"/>
    <w:multiLevelType w:val="hybridMultilevel"/>
    <w:tmpl w:val="63EA5E14"/>
    <w:lvl w:ilvl="0" w:tplc="7F1E0970">
      <w:start w:val="2"/>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6DB624AC"/>
    <w:multiLevelType w:val="hybridMultilevel"/>
    <w:tmpl w:val="9F724B70"/>
    <w:lvl w:ilvl="0" w:tplc="224AF010">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37" w15:restartNumberingAfterBreak="0">
    <w:nsid w:val="6E8A668D"/>
    <w:multiLevelType w:val="hybridMultilevel"/>
    <w:tmpl w:val="39C6F07C"/>
    <w:lvl w:ilvl="0" w:tplc="7E10B1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FD03DA1"/>
    <w:multiLevelType w:val="hybridMultilevel"/>
    <w:tmpl w:val="FC46D57C"/>
    <w:lvl w:ilvl="0" w:tplc="62ACF7CC">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9" w15:restartNumberingAfterBreak="0">
    <w:nsid w:val="72C65E90"/>
    <w:multiLevelType w:val="hybridMultilevel"/>
    <w:tmpl w:val="8B3018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BC6CB8"/>
    <w:multiLevelType w:val="hybridMultilevel"/>
    <w:tmpl w:val="2E1AF1D8"/>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1" w15:restartNumberingAfterBreak="0">
    <w:nsid w:val="78FD4C01"/>
    <w:multiLevelType w:val="hybridMultilevel"/>
    <w:tmpl w:val="AD8A31B2"/>
    <w:lvl w:ilvl="0" w:tplc="F6CCB0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124298"/>
    <w:multiLevelType w:val="hybridMultilevel"/>
    <w:tmpl w:val="ED9861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C356139"/>
    <w:multiLevelType w:val="hybridMultilevel"/>
    <w:tmpl w:val="B6FED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127857"/>
    <w:multiLevelType w:val="hybridMultilevel"/>
    <w:tmpl w:val="D1F8B00A"/>
    <w:lvl w:ilvl="0" w:tplc="E09C4CBE">
      <w:start w:val="1"/>
      <w:numFmt w:val="lowerLetter"/>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42"/>
  </w:num>
  <w:num w:numId="3">
    <w:abstractNumId w:val="11"/>
  </w:num>
  <w:num w:numId="4">
    <w:abstractNumId w:val="23"/>
  </w:num>
  <w:num w:numId="5">
    <w:abstractNumId w:val="12"/>
  </w:num>
  <w:num w:numId="6">
    <w:abstractNumId w:val="32"/>
  </w:num>
  <w:num w:numId="7">
    <w:abstractNumId w:val="1"/>
    <w:lvlOverride w:ilvl="0">
      <w:lvl w:ilvl="0">
        <w:start w:val="1"/>
        <w:numFmt w:val="decimal"/>
        <w:pStyle w:val="Level1"/>
        <w:lvlText w:val="%1."/>
        <w:lvlJc w:val="left"/>
        <w:rPr>
          <w:rFonts w:cs="Times New Roman"/>
        </w:rPr>
      </w:lvl>
    </w:lvlOverride>
    <w:lvlOverride w:ilvl="1">
      <w:lvl w:ilvl="1">
        <w:start w:val="1"/>
        <w:numFmt w:val="decimal"/>
        <w:pStyle w:val="Level2"/>
        <w:lvlText w:val="(%1%2"/>
        <w:lvlJc w:val="left"/>
        <w:rPr>
          <w:rFonts w:cs="Times New Roman"/>
        </w:rPr>
      </w:lvl>
    </w:lvlOverride>
    <w:lvlOverride w:ilvl="2">
      <w:lvl w:ilvl="2">
        <w:start w:val="1"/>
        <w:numFmt w:val="decimal"/>
        <w:pStyle w:val="Level3"/>
        <w:lvlText w:val="(%2%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decimal"/>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decimal"/>
        <w:lvlText w:val="%8"/>
        <w:lvlJc w:val="left"/>
        <w:rPr>
          <w:rFonts w:cs="Times New Roman"/>
        </w:rPr>
      </w:lvl>
    </w:lvlOverride>
    <w:lvlOverride w:ilvl="8">
      <w:lvl w:ilvl="8">
        <w:numFmt w:val="decimal"/>
        <w:lvlText w:val=""/>
        <w:lvlJc w:val="left"/>
        <w:rPr>
          <w:rFonts w:cs="Times New Roman"/>
        </w:rPr>
      </w:lvl>
    </w:lvlOverride>
  </w:num>
  <w:num w:numId="8">
    <w:abstractNumId w:val="31"/>
  </w:num>
  <w:num w:numId="9">
    <w:abstractNumId w:val="7"/>
  </w:num>
  <w:num w:numId="10">
    <w:abstractNumId w:val="22"/>
  </w:num>
  <w:num w:numId="11">
    <w:abstractNumId w:val="36"/>
  </w:num>
  <w:num w:numId="12">
    <w:abstractNumId w:val="3"/>
  </w:num>
  <w:num w:numId="13">
    <w:abstractNumId w:val="19"/>
  </w:num>
  <w:num w:numId="14">
    <w:abstractNumId w:val="34"/>
  </w:num>
  <w:num w:numId="15">
    <w:abstractNumId w:val="2"/>
  </w:num>
  <w:num w:numId="16">
    <w:abstractNumId w:val="10"/>
  </w:num>
  <w:num w:numId="17">
    <w:abstractNumId w:val="38"/>
  </w:num>
  <w:num w:numId="18">
    <w:abstractNumId w:val="21"/>
  </w:num>
  <w:num w:numId="19">
    <w:abstractNumId w:val="35"/>
  </w:num>
  <w:num w:numId="20">
    <w:abstractNumId w:val="44"/>
  </w:num>
  <w:num w:numId="21">
    <w:abstractNumId w:val="4"/>
  </w:num>
  <w:num w:numId="22">
    <w:abstractNumId w:val="17"/>
  </w:num>
  <w:num w:numId="23">
    <w:abstractNumId w:val="25"/>
  </w:num>
  <w:num w:numId="24">
    <w:abstractNumId w:val="15"/>
  </w:num>
  <w:num w:numId="25">
    <w:abstractNumId w:val="29"/>
  </w:num>
  <w:num w:numId="26">
    <w:abstractNumId w:val="0"/>
  </w:num>
  <w:num w:numId="27">
    <w:abstractNumId w:val="40"/>
  </w:num>
  <w:num w:numId="28">
    <w:abstractNumId w:val="6"/>
  </w:num>
  <w:num w:numId="29">
    <w:abstractNumId w:val="20"/>
  </w:num>
  <w:num w:numId="30">
    <w:abstractNumId w:val="13"/>
  </w:num>
  <w:num w:numId="31">
    <w:abstractNumId w:val="27"/>
  </w:num>
  <w:num w:numId="32">
    <w:abstractNumId w:val="26"/>
  </w:num>
  <w:num w:numId="33">
    <w:abstractNumId w:val="5"/>
  </w:num>
  <w:num w:numId="34">
    <w:abstractNumId w:val="18"/>
  </w:num>
  <w:num w:numId="35">
    <w:abstractNumId w:val="14"/>
  </w:num>
  <w:num w:numId="36">
    <w:abstractNumId w:val="30"/>
  </w:num>
  <w:num w:numId="37">
    <w:abstractNumId w:val="33"/>
  </w:num>
  <w:num w:numId="38">
    <w:abstractNumId w:val="9"/>
  </w:num>
  <w:num w:numId="39">
    <w:abstractNumId w:val="28"/>
  </w:num>
  <w:num w:numId="40">
    <w:abstractNumId w:val="41"/>
  </w:num>
  <w:num w:numId="41">
    <w:abstractNumId w:val="24"/>
  </w:num>
  <w:num w:numId="42">
    <w:abstractNumId w:val="16"/>
  </w:num>
  <w:num w:numId="43">
    <w:abstractNumId w:val="37"/>
  </w:num>
  <w:num w:numId="44">
    <w:abstractNumId w:val="8"/>
  </w:num>
  <w:num w:numId="45">
    <w:abstractNumId w:val="43"/>
  </w:num>
  <w:num w:numId="46">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2289"/>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037"/>
    <w:rsid w:val="00007296"/>
    <w:rsid w:val="000254DF"/>
    <w:rsid w:val="00036C53"/>
    <w:rsid w:val="000518C2"/>
    <w:rsid w:val="00056DC1"/>
    <w:rsid w:val="00060156"/>
    <w:rsid w:val="00070BBC"/>
    <w:rsid w:val="00073C92"/>
    <w:rsid w:val="00080F03"/>
    <w:rsid w:val="000900E1"/>
    <w:rsid w:val="0009076A"/>
    <w:rsid w:val="000B6220"/>
    <w:rsid w:val="000C21B1"/>
    <w:rsid w:val="000C3C87"/>
    <w:rsid w:val="000C7460"/>
    <w:rsid w:val="000D1A27"/>
    <w:rsid w:val="000E01C1"/>
    <w:rsid w:val="000F1156"/>
    <w:rsid w:val="000F52BA"/>
    <w:rsid w:val="001146A4"/>
    <w:rsid w:val="001151A3"/>
    <w:rsid w:val="0012252C"/>
    <w:rsid w:val="0012294F"/>
    <w:rsid w:val="001245DF"/>
    <w:rsid w:val="00130BFD"/>
    <w:rsid w:val="001419C7"/>
    <w:rsid w:val="00150AC4"/>
    <w:rsid w:val="00162D88"/>
    <w:rsid w:val="00166ABA"/>
    <w:rsid w:val="001743FD"/>
    <w:rsid w:val="001764E6"/>
    <w:rsid w:val="001808F1"/>
    <w:rsid w:val="001A33B6"/>
    <w:rsid w:val="001C6038"/>
    <w:rsid w:val="001F60A1"/>
    <w:rsid w:val="002004B8"/>
    <w:rsid w:val="00200A67"/>
    <w:rsid w:val="00201F88"/>
    <w:rsid w:val="00202332"/>
    <w:rsid w:val="002210F4"/>
    <w:rsid w:val="00234857"/>
    <w:rsid w:val="00254721"/>
    <w:rsid w:val="00260772"/>
    <w:rsid w:val="00263159"/>
    <w:rsid w:val="002779F7"/>
    <w:rsid w:val="002C187A"/>
    <w:rsid w:val="002C20F1"/>
    <w:rsid w:val="002D2863"/>
    <w:rsid w:val="002D5EC0"/>
    <w:rsid w:val="002E3DEA"/>
    <w:rsid w:val="002E7CC2"/>
    <w:rsid w:val="002F5A26"/>
    <w:rsid w:val="002F6F9B"/>
    <w:rsid w:val="003331C6"/>
    <w:rsid w:val="00345044"/>
    <w:rsid w:val="00351095"/>
    <w:rsid w:val="00354A9C"/>
    <w:rsid w:val="00364973"/>
    <w:rsid w:val="00372347"/>
    <w:rsid w:val="003779D4"/>
    <w:rsid w:val="00382398"/>
    <w:rsid w:val="003909E4"/>
    <w:rsid w:val="003A0D8F"/>
    <w:rsid w:val="003A3E30"/>
    <w:rsid w:val="003A70FE"/>
    <w:rsid w:val="003B0C35"/>
    <w:rsid w:val="003B219E"/>
    <w:rsid w:val="003B30C3"/>
    <w:rsid w:val="003E21B3"/>
    <w:rsid w:val="003E28C2"/>
    <w:rsid w:val="00411E65"/>
    <w:rsid w:val="00420040"/>
    <w:rsid w:val="00423388"/>
    <w:rsid w:val="00426D73"/>
    <w:rsid w:val="00436CD2"/>
    <w:rsid w:val="00454913"/>
    <w:rsid w:val="00457441"/>
    <w:rsid w:val="004579F6"/>
    <w:rsid w:val="004656D0"/>
    <w:rsid w:val="00473ABD"/>
    <w:rsid w:val="00482DCA"/>
    <w:rsid w:val="004909E3"/>
    <w:rsid w:val="00496B06"/>
    <w:rsid w:val="004B6CFD"/>
    <w:rsid w:val="004C204D"/>
    <w:rsid w:val="004D0436"/>
    <w:rsid w:val="004D0936"/>
    <w:rsid w:val="004F243D"/>
    <w:rsid w:val="004F3D8D"/>
    <w:rsid w:val="005076F1"/>
    <w:rsid w:val="00512B91"/>
    <w:rsid w:val="005158EB"/>
    <w:rsid w:val="0052082F"/>
    <w:rsid w:val="00542FCC"/>
    <w:rsid w:val="00553795"/>
    <w:rsid w:val="0055762E"/>
    <w:rsid w:val="00557FB8"/>
    <w:rsid w:val="005612BD"/>
    <w:rsid w:val="00565445"/>
    <w:rsid w:val="00575334"/>
    <w:rsid w:val="00593041"/>
    <w:rsid w:val="00593736"/>
    <w:rsid w:val="005A766B"/>
    <w:rsid w:val="005B0F06"/>
    <w:rsid w:val="005B6141"/>
    <w:rsid w:val="005C3F15"/>
    <w:rsid w:val="005E4313"/>
    <w:rsid w:val="005F3989"/>
    <w:rsid w:val="005F4303"/>
    <w:rsid w:val="00601B52"/>
    <w:rsid w:val="00602789"/>
    <w:rsid w:val="0060280B"/>
    <w:rsid w:val="00604422"/>
    <w:rsid w:val="00624F73"/>
    <w:rsid w:val="00633E6C"/>
    <w:rsid w:val="00644060"/>
    <w:rsid w:val="00651341"/>
    <w:rsid w:val="00667726"/>
    <w:rsid w:val="006815B2"/>
    <w:rsid w:val="006828F5"/>
    <w:rsid w:val="00682B31"/>
    <w:rsid w:val="006864E1"/>
    <w:rsid w:val="006B1037"/>
    <w:rsid w:val="006E56AD"/>
    <w:rsid w:val="006E5763"/>
    <w:rsid w:val="006F6A33"/>
    <w:rsid w:val="00705561"/>
    <w:rsid w:val="007101BB"/>
    <w:rsid w:val="00713308"/>
    <w:rsid w:val="00727E01"/>
    <w:rsid w:val="00757614"/>
    <w:rsid w:val="007728B4"/>
    <w:rsid w:val="0077622E"/>
    <w:rsid w:val="00777913"/>
    <w:rsid w:val="00777FE4"/>
    <w:rsid w:val="0079075D"/>
    <w:rsid w:val="007C1468"/>
    <w:rsid w:val="007C41D7"/>
    <w:rsid w:val="007C7A9E"/>
    <w:rsid w:val="007F16FB"/>
    <w:rsid w:val="007F1BBA"/>
    <w:rsid w:val="007F3B53"/>
    <w:rsid w:val="0081600F"/>
    <w:rsid w:val="0082722D"/>
    <w:rsid w:val="008274F7"/>
    <w:rsid w:val="008441F9"/>
    <w:rsid w:val="00846A99"/>
    <w:rsid w:val="008641D1"/>
    <w:rsid w:val="00872F67"/>
    <w:rsid w:val="008928C1"/>
    <w:rsid w:val="00893346"/>
    <w:rsid w:val="008A047A"/>
    <w:rsid w:val="008A0D8D"/>
    <w:rsid w:val="008A3AC6"/>
    <w:rsid w:val="008B1A69"/>
    <w:rsid w:val="008B68A9"/>
    <w:rsid w:val="008C0E5D"/>
    <w:rsid w:val="008C1A39"/>
    <w:rsid w:val="008E7DFB"/>
    <w:rsid w:val="008F5D07"/>
    <w:rsid w:val="008F7327"/>
    <w:rsid w:val="00902CB0"/>
    <w:rsid w:val="009076C8"/>
    <w:rsid w:val="00915BBE"/>
    <w:rsid w:val="00921D62"/>
    <w:rsid w:val="00922791"/>
    <w:rsid w:val="00927CD6"/>
    <w:rsid w:val="00933572"/>
    <w:rsid w:val="009363C7"/>
    <w:rsid w:val="00945FFB"/>
    <w:rsid w:val="00971F31"/>
    <w:rsid w:val="00972D36"/>
    <w:rsid w:val="00980406"/>
    <w:rsid w:val="009A2C8F"/>
    <w:rsid w:val="009A4CD2"/>
    <w:rsid w:val="009A7B65"/>
    <w:rsid w:val="009C71B4"/>
    <w:rsid w:val="009D2AD6"/>
    <w:rsid w:val="009D3A07"/>
    <w:rsid w:val="009D4711"/>
    <w:rsid w:val="009D5DA6"/>
    <w:rsid w:val="009E3A84"/>
    <w:rsid w:val="009E7ACC"/>
    <w:rsid w:val="009F450E"/>
    <w:rsid w:val="009F54DA"/>
    <w:rsid w:val="00A06984"/>
    <w:rsid w:val="00A1324E"/>
    <w:rsid w:val="00A27BE3"/>
    <w:rsid w:val="00A339B9"/>
    <w:rsid w:val="00A40EDF"/>
    <w:rsid w:val="00A568DF"/>
    <w:rsid w:val="00A73A79"/>
    <w:rsid w:val="00A75ABB"/>
    <w:rsid w:val="00A91596"/>
    <w:rsid w:val="00A93C52"/>
    <w:rsid w:val="00AA7368"/>
    <w:rsid w:val="00AA7A90"/>
    <w:rsid w:val="00AB4FF9"/>
    <w:rsid w:val="00AE7B21"/>
    <w:rsid w:val="00AF1980"/>
    <w:rsid w:val="00AF2021"/>
    <w:rsid w:val="00B32776"/>
    <w:rsid w:val="00B408EF"/>
    <w:rsid w:val="00B471BD"/>
    <w:rsid w:val="00B50C2D"/>
    <w:rsid w:val="00B64904"/>
    <w:rsid w:val="00BA60CE"/>
    <w:rsid w:val="00BC5607"/>
    <w:rsid w:val="00BD67E2"/>
    <w:rsid w:val="00BE0D1D"/>
    <w:rsid w:val="00BE2448"/>
    <w:rsid w:val="00BE24D4"/>
    <w:rsid w:val="00BF2BE7"/>
    <w:rsid w:val="00C04519"/>
    <w:rsid w:val="00C05102"/>
    <w:rsid w:val="00C05D04"/>
    <w:rsid w:val="00C13FA6"/>
    <w:rsid w:val="00C169ED"/>
    <w:rsid w:val="00C27D76"/>
    <w:rsid w:val="00C34204"/>
    <w:rsid w:val="00C5484D"/>
    <w:rsid w:val="00C618F2"/>
    <w:rsid w:val="00C63A47"/>
    <w:rsid w:val="00C73207"/>
    <w:rsid w:val="00C7602A"/>
    <w:rsid w:val="00C82ED9"/>
    <w:rsid w:val="00C8458A"/>
    <w:rsid w:val="00C87D68"/>
    <w:rsid w:val="00C9281B"/>
    <w:rsid w:val="00CA367A"/>
    <w:rsid w:val="00CB1D26"/>
    <w:rsid w:val="00CC4C21"/>
    <w:rsid w:val="00CC57AD"/>
    <w:rsid w:val="00CE5B83"/>
    <w:rsid w:val="00CF6EDD"/>
    <w:rsid w:val="00D05922"/>
    <w:rsid w:val="00D26082"/>
    <w:rsid w:val="00D2730E"/>
    <w:rsid w:val="00D42AE1"/>
    <w:rsid w:val="00D605A4"/>
    <w:rsid w:val="00D61B13"/>
    <w:rsid w:val="00D7746A"/>
    <w:rsid w:val="00D838FE"/>
    <w:rsid w:val="00D8406F"/>
    <w:rsid w:val="00D859C7"/>
    <w:rsid w:val="00D9021F"/>
    <w:rsid w:val="00DA1080"/>
    <w:rsid w:val="00DA12C2"/>
    <w:rsid w:val="00DB30A6"/>
    <w:rsid w:val="00DD6A9E"/>
    <w:rsid w:val="00E23367"/>
    <w:rsid w:val="00E30B00"/>
    <w:rsid w:val="00E31B92"/>
    <w:rsid w:val="00E475D4"/>
    <w:rsid w:val="00E5170F"/>
    <w:rsid w:val="00E67E18"/>
    <w:rsid w:val="00E74D1C"/>
    <w:rsid w:val="00E8776E"/>
    <w:rsid w:val="00E9237A"/>
    <w:rsid w:val="00E935B6"/>
    <w:rsid w:val="00EA0B88"/>
    <w:rsid w:val="00EB2285"/>
    <w:rsid w:val="00EC4294"/>
    <w:rsid w:val="00EC4891"/>
    <w:rsid w:val="00EC681E"/>
    <w:rsid w:val="00ED02D3"/>
    <w:rsid w:val="00ED5E31"/>
    <w:rsid w:val="00EE64C1"/>
    <w:rsid w:val="00EF193B"/>
    <w:rsid w:val="00F05AA0"/>
    <w:rsid w:val="00F061CB"/>
    <w:rsid w:val="00F24050"/>
    <w:rsid w:val="00F248AA"/>
    <w:rsid w:val="00F31539"/>
    <w:rsid w:val="00F444EC"/>
    <w:rsid w:val="00F45FE3"/>
    <w:rsid w:val="00F54D03"/>
    <w:rsid w:val="00F6347A"/>
    <w:rsid w:val="00F7503A"/>
    <w:rsid w:val="00F81FEF"/>
    <w:rsid w:val="00F8419D"/>
    <w:rsid w:val="00F901E4"/>
    <w:rsid w:val="00F978B9"/>
    <w:rsid w:val="00FA61AF"/>
    <w:rsid w:val="00FB0E0A"/>
    <w:rsid w:val="00FD3A06"/>
    <w:rsid w:val="00FD7D14"/>
    <w:rsid w:val="00FE7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7788AA32"/>
  <w15:chartTrackingRefBased/>
  <w15:docId w15:val="{2C29F8E8-D449-461F-ABEB-F24B4BB3D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779F7"/>
    <w:pPr>
      <w:widowControl w:val="0"/>
      <w:autoSpaceDE w:val="0"/>
      <w:autoSpaceDN w:val="0"/>
      <w:adjustRightInd w:val="0"/>
    </w:pPr>
    <w:rPr>
      <w:szCs w:val="24"/>
    </w:rPr>
  </w:style>
  <w:style w:type="paragraph" w:styleId="Heading1">
    <w:name w:val="heading 1"/>
    <w:basedOn w:val="Normal"/>
    <w:next w:val="Normal"/>
    <w:link w:val="Heading1Char"/>
    <w:uiPriority w:val="9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sz w:val="22"/>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ascii="Arial" w:hAnsi="Arial" w:cs="Arial"/>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ascii="Arial" w:hAnsi="Arial"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semiHidden/>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szCs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uiPriority w:val="99"/>
    <w:rsid w:val="002779F7"/>
    <w:pPr>
      <w:ind w:left="720" w:hanging="720"/>
      <w:jc w:val="both"/>
    </w:pPr>
    <w:rPr>
      <w:sz w:val="22"/>
      <w:lang w:val="en-GB"/>
    </w:rPr>
  </w:style>
  <w:style w:type="character" w:customStyle="1" w:styleId="BodyTextIndentChar">
    <w:name w:val="Body Text Indent Char"/>
    <w:link w:val="BodyTextIndent"/>
    <w:uiPriority w:val="99"/>
    <w:semiHidden/>
    <w:rsid w:val="00EB4403"/>
    <w:rPr>
      <w:sz w:val="20"/>
      <w:szCs w:val="24"/>
      <w:lang w:val="en-US" w:eastAsia="en-US"/>
    </w:rPr>
  </w:style>
  <w:style w:type="paragraph" w:styleId="BodyText">
    <w:name w:val="Body Text"/>
    <w:basedOn w:val="Normal"/>
    <w:link w:val="BodyTextChar"/>
    <w:uiPriority w:val="99"/>
    <w:rsid w:val="002779F7"/>
    <w:pPr>
      <w:jc w:val="both"/>
    </w:pPr>
    <w:rPr>
      <w:sz w:val="22"/>
      <w:lang w:val="en-GB"/>
    </w:rPr>
  </w:style>
  <w:style w:type="character" w:customStyle="1" w:styleId="BodyTextChar">
    <w:name w:val="Body Text Char"/>
    <w:link w:val="BodyText"/>
    <w:uiPriority w:val="99"/>
    <w:semiHidden/>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rPr>
      <w:szCs w:val="20"/>
    </w:rPr>
  </w:style>
  <w:style w:type="character" w:customStyle="1" w:styleId="FootnoteTextChar">
    <w:name w:val="Footnote Text Char"/>
    <w:link w:val="FootnoteText"/>
    <w:uiPriority w:val="99"/>
    <w:semiHidden/>
    <w:rsid w:val="00EB4403"/>
    <w:rPr>
      <w:sz w:val="20"/>
      <w:szCs w:val="20"/>
      <w:lang w:val="en-US" w:eastAsia="en-US"/>
    </w:rPr>
  </w:style>
  <w:style w:type="paragraph" w:styleId="BodyText2">
    <w:name w:val="Body Text 2"/>
    <w:basedOn w:val="Normal"/>
    <w:link w:val="BodyText2Char"/>
    <w:uiPriority w:val="99"/>
    <w:rsid w:val="002779F7"/>
    <w:rPr>
      <w:sz w:val="22"/>
    </w:rPr>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ascii="Arial" w:hAnsi="Arial" w:cs="Arial"/>
      <w:b/>
      <w:bCs/>
      <w:sz w:val="32"/>
      <w:szCs w:val="2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semiHidden/>
    <w:rsid w:val="00DA1080"/>
    <w:rPr>
      <w:sz w:val="24"/>
    </w:rPr>
  </w:style>
  <w:style w:type="character" w:customStyle="1" w:styleId="CommentTextChar">
    <w:name w:val="Comment Text Char"/>
    <w:link w:val="CommentText"/>
    <w:uiPriority w:val="99"/>
    <w:semiHidden/>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99"/>
    <w:qFormat/>
    <w:rsid w:val="00F81FEF"/>
    <w:pPr>
      <w:ind w:left="720"/>
      <w:contextualSpacing/>
    </w:pPr>
  </w:style>
  <w:style w:type="character" w:styleId="Emphasis">
    <w:name w:val="Emphasis"/>
    <w:uiPriority w:val="99"/>
    <w:qFormat/>
    <w:rsid w:val="00F81FEF"/>
    <w:rPr>
      <w:rFonts w:cs="Times New Roman"/>
      <w:i/>
      <w:iCs/>
    </w:rPr>
  </w:style>
  <w:style w:type="paragraph" w:customStyle="1" w:styleId="Default">
    <w:name w:val="Default"/>
    <w:basedOn w:val="Normal"/>
    <w:uiPriority w:val="99"/>
    <w:rsid w:val="00CC57AD"/>
    <w:pPr>
      <w:widowControl/>
      <w:adjustRightInd/>
    </w:pPr>
    <w:rPr>
      <w:color w:val="000000"/>
      <w:sz w:val="24"/>
      <w:lang w:val="en-GB" w:eastAsia="en-GB"/>
    </w:rPr>
  </w:style>
  <w:style w:type="paragraph" w:customStyle="1" w:styleId="p1">
    <w:name w:val="p1"/>
    <w:basedOn w:val="Normal"/>
    <w:rsid w:val="00EF193B"/>
    <w:pPr>
      <w:widowControl/>
      <w:autoSpaceDE/>
      <w:autoSpaceDN/>
      <w:adjustRightInd/>
    </w:pPr>
    <w:rPr>
      <w:sz w:val="17"/>
      <w:szCs w:val="17"/>
    </w:rPr>
  </w:style>
  <w:style w:type="character" w:customStyle="1" w:styleId="apple-converted-space">
    <w:name w:val="apple-converted-space"/>
    <w:basedOn w:val="DefaultParagraphFont"/>
    <w:rsid w:val="00EF193B"/>
  </w:style>
  <w:style w:type="character" w:customStyle="1" w:styleId="file">
    <w:name w:val="file"/>
    <w:basedOn w:val="DefaultParagraphFont"/>
    <w:rsid w:val="005A76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120462">
      <w:bodyDiv w:val="1"/>
      <w:marLeft w:val="0"/>
      <w:marRight w:val="0"/>
      <w:marTop w:val="0"/>
      <w:marBottom w:val="0"/>
      <w:divBdr>
        <w:top w:val="none" w:sz="0" w:space="0" w:color="auto"/>
        <w:left w:val="none" w:sz="0" w:space="0" w:color="auto"/>
        <w:bottom w:val="none" w:sz="0" w:space="0" w:color="auto"/>
        <w:right w:val="none" w:sz="0" w:space="0" w:color="auto"/>
      </w:divBdr>
    </w:div>
    <w:div w:id="568466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ms.int/sites/default/files/document/Res3.1_F_0_0.pdf" TargetMode="External"/><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http://www.cms.int/sites/default/files/document/Res3.1_F_0_0.pdf" TargetMode="External"/><Relationship Id="rId14" Type="http://schemas.openxmlformats.org/officeDocument/2006/relationships/header" Target="header3.xml"/><Relationship Id="rId22" Type="http://schemas.openxmlformats.org/officeDocument/2006/relationships/footer" Target="footer5.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COP11_Template_English_new</Template>
  <TotalTime>8</TotalTime>
  <Pages>6</Pages>
  <Words>1413</Words>
  <Characters>7781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17TH MEETING OF THE</vt:lpstr>
    </vt:vector>
  </TitlesOfParts>
  <Company>United Nations Volunteers (UNV) programme</Company>
  <LinksUpToDate>false</LinksUpToDate>
  <CharactersWithSpaces>9176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17TH MEETING OF THE</dc:title>
  <dc:subject/>
  <dc:creator>barbara.schoenberg@cms.int</dc:creator>
  <cp:keywords/>
  <cp:lastModifiedBy>Ximena Cancino</cp:lastModifiedBy>
  <cp:revision>8</cp:revision>
  <cp:lastPrinted>2017-05-25T08:29:00Z</cp:lastPrinted>
  <dcterms:created xsi:type="dcterms:W3CDTF">2017-05-25T08:18:00Z</dcterms:created>
  <dcterms:modified xsi:type="dcterms:W3CDTF">2017-07-03T11:48:00Z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