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7F563CA5" w:rsidR="00946B9F"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F3331F">
              <w:rPr>
                <w:rFonts w:ascii="Arial" w:hAnsi="Arial" w:cs="Arial"/>
                <w:sz w:val="22"/>
                <w:szCs w:val="22"/>
                <w:lang w:val="en-GB"/>
              </w:rPr>
              <w:t>CRP38</w:t>
            </w:r>
          </w:p>
          <w:p w14:paraId="7FA99C80" w14:textId="7A6CAADF" w:rsidR="000770F8" w:rsidRPr="00A368F6" w:rsidRDefault="00F3331F" w:rsidP="006B48A9">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27 October 2017</w:t>
            </w:r>
          </w:p>
          <w:p w14:paraId="38BDCAD7" w14:textId="6C6EEABE" w:rsidR="00682B31" w:rsidRPr="00682B31" w:rsidRDefault="00682B31" w:rsidP="00EF7D2A">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47828F80" w14:textId="77777777" w:rsidR="002D11B5" w:rsidRDefault="002D11B5" w:rsidP="001C66F2">
      <w:pPr>
        <w:jc w:val="center"/>
        <w:rPr>
          <w:rFonts w:ascii="Arial" w:hAnsi="Arial" w:cs="Arial"/>
          <w:b/>
          <w:bCs/>
          <w:sz w:val="22"/>
          <w:szCs w:val="22"/>
          <w:lang w:val="en-GB"/>
        </w:rPr>
      </w:pPr>
    </w:p>
    <w:p w14:paraId="1F780307" w14:textId="77777777" w:rsidR="00464ED3" w:rsidRPr="00872CF3" w:rsidRDefault="00464ED3" w:rsidP="00464ED3">
      <w:pPr>
        <w:widowControl/>
        <w:autoSpaceDE/>
        <w:autoSpaceDN/>
        <w:adjustRightInd/>
        <w:spacing w:before="23" w:after="23"/>
        <w:jc w:val="center"/>
        <w:rPr>
          <w:rFonts w:ascii="Arial" w:eastAsia="MS Mincho" w:hAnsi="Arial" w:cs="Arial"/>
          <w:sz w:val="22"/>
          <w:szCs w:val="22"/>
          <w:lang w:val="en-GB"/>
        </w:rPr>
      </w:pPr>
      <w:r w:rsidRPr="00872CF3">
        <w:rPr>
          <w:rFonts w:ascii="Arial" w:eastAsia="MS Mincho" w:hAnsi="Arial" w:cs="Arial"/>
          <w:b/>
          <w:bCs/>
          <w:sz w:val="22"/>
          <w:szCs w:val="22"/>
          <w:lang w:val="en-GB"/>
        </w:rPr>
        <w:t xml:space="preserve">CONSERVATION AND MANAGEMENT OF THE AFRICAN LION, </w:t>
      </w:r>
      <w:r w:rsidRPr="00872CF3">
        <w:rPr>
          <w:rFonts w:ascii="Arial" w:eastAsia="MS Mincho" w:hAnsi="Arial" w:cs="Arial"/>
          <w:b/>
          <w:bCs/>
          <w:i/>
          <w:iCs/>
          <w:sz w:val="22"/>
          <w:szCs w:val="22"/>
          <w:lang w:val="en-GB"/>
        </w:rPr>
        <w:t>PANTHERA LEO</w:t>
      </w:r>
    </w:p>
    <w:p w14:paraId="2B9D89A9" w14:textId="77777777" w:rsidR="000770F8" w:rsidRPr="00A368F6" w:rsidRDefault="000770F8" w:rsidP="00C73049">
      <w:pPr>
        <w:jc w:val="center"/>
        <w:rPr>
          <w:rFonts w:ascii="Arial" w:hAnsi="Arial" w:cs="Arial"/>
          <w:bCs/>
          <w:caps/>
          <w:sz w:val="22"/>
          <w:szCs w:val="22"/>
          <w:lang w:val="en-GB"/>
        </w:rPr>
      </w:pPr>
    </w:p>
    <w:p w14:paraId="26337F2C" w14:textId="4531E380"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UNEP/CMS/COP12/</w:t>
      </w:r>
      <w:r w:rsidR="00F3331F">
        <w:rPr>
          <w:rFonts w:ascii="Arial" w:hAnsi="Arial" w:cs="Arial"/>
          <w:sz w:val="22"/>
          <w:szCs w:val="22"/>
          <w:lang w:val="en-GB"/>
        </w:rPr>
        <w:t>Doc.</w:t>
      </w:r>
      <w:r w:rsidR="00464ED3" w:rsidRPr="00A27A17">
        <w:rPr>
          <w:rFonts w:ascii="Arial" w:hAnsi="Arial" w:cs="Arial"/>
          <w:sz w:val="22"/>
          <w:szCs w:val="22"/>
          <w:lang w:val="en-GB"/>
        </w:rPr>
        <w:t>24.3.1.3</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00488309" w14:textId="30FF5209"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464ED3">
        <w:rPr>
          <w:rFonts w:ascii="Arial" w:hAnsi="Arial" w:cs="Arial"/>
          <w:bCs/>
          <w:i/>
          <w:iCs/>
          <w:sz w:val="22"/>
          <w:szCs w:val="22"/>
          <w:lang w:val="en-GB"/>
        </w:rPr>
        <w:t>Terrestrial</w:t>
      </w:r>
      <w:r w:rsidR="001C66F2" w:rsidRPr="00A368F6">
        <w:rPr>
          <w:rFonts w:ascii="Arial" w:hAnsi="Arial" w:cs="Arial"/>
          <w:bCs/>
          <w:i/>
          <w:iCs/>
          <w:sz w:val="22"/>
          <w:szCs w:val="22"/>
          <w:lang w:val="en-GB"/>
        </w:rPr>
        <w:t xml:space="preserve"> Working Group</w:t>
      </w:r>
      <w:r w:rsidRPr="00A368F6">
        <w:rPr>
          <w:rFonts w:ascii="Arial" w:hAnsi="Arial" w:cs="Arial"/>
          <w:bCs/>
          <w:i/>
          <w:iCs/>
          <w:sz w:val="22"/>
          <w:szCs w:val="22"/>
          <w:lang w:val="en-GB"/>
        </w:rPr>
        <w:t>)</w:t>
      </w:r>
    </w:p>
    <w:p w14:paraId="20DC2152" w14:textId="31FAEA99" w:rsidR="007910DD" w:rsidRDefault="007910DD" w:rsidP="007910DD">
      <w:pPr>
        <w:jc w:val="both"/>
        <w:rPr>
          <w:rFonts w:ascii="Arial" w:hAnsi="Arial" w:cs="Arial"/>
          <w:szCs w:val="20"/>
          <w:lang w:val="en-GB"/>
        </w:rPr>
      </w:pPr>
    </w:p>
    <w:p w14:paraId="0206B0DA" w14:textId="77777777" w:rsidR="00F3331F" w:rsidRPr="00382B3C" w:rsidRDefault="00F3331F" w:rsidP="007910DD">
      <w:pPr>
        <w:jc w:val="both"/>
        <w:rPr>
          <w:rFonts w:ascii="Arial" w:hAnsi="Arial" w:cs="Arial"/>
          <w:szCs w:val="20"/>
          <w:lang w:val="en-GB"/>
        </w:rPr>
      </w:pPr>
    </w:p>
    <w:p w14:paraId="01EE673B" w14:textId="77777777" w:rsidR="00F3331F" w:rsidRDefault="00F3331F" w:rsidP="00F3331F">
      <w:pPr>
        <w:jc w:val="center"/>
        <w:rPr>
          <w:rFonts w:ascii="Arial" w:hAnsi="Arial" w:cs="Arial"/>
          <w:b/>
          <w:bCs/>
          <w:sz w:val="22"/>
          <w:szCs w:val="22"/>
          <w:lang w:val="en-GB"/>
        </w:rPr>
      </w:pPr>
      <w:r w:rsidRPr="002D11B5">
        <w:rPr>
          <w:rFonts w:ascii="Arial" w:hAnsi="Arial" w:cs="Arial"/>
          <w:sz w:val="22"/>
          <w:szCs w:val="22"/>
          <w:lang w:val="en-GB"/>
        </w:rPr>
        <w:t xml:space="preserve">DRAFT </w:t>
      </w:r>
      <w:r w:rsidRPr="007C6440">
        <w:rPr>
          <w:rFonts w:ascii="Arial" w:hAnsi="Arial" w:cs="Arial"/>
          <w:sz w:val="22"/>
          <w:szCs w:val="22"/>
          <w:lang w:val="en-GB"/>
        </w:rPr>
        <w:t>DECISIONS</w:t>
      </w:r>
      <w:r w:rsidRPr="001C66F2">
        <w:rPr>
          <w:rFonts w:ascii="Arial" w:hAnsi="Arial" w:cs="Arial"/>
          <w:b/>
          <w:bCs/>
          <w:sz w:val="22"/>
          <w:szCs w:val="22"/>
          <w:lang w:val="en-GB"/>
        </w:rPr>
        <w:t xml:space="preserve"> </w:t>
      </w:r>
      <w:bookmarkStart w:id="0" w:name="_GoBack"/>
      <w:bookmarkEnd w:id="0"/>
    </w:p>
    <w:p w14:paraId="20494ACE"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36C78E03" w14:textId="77777777" w:rsidR="00872CF3" w:rsidRPr="00872CF3" w:rsidRDefault="00872CF3" w:rsidP="00872CF3">
      <w:pPr>
        <w:widowControl/>
        <w:autoSpaceDE/>
        <w:autoSpaceDN/>
        <w:adjustRightInd/>
        <w:spacing w:before="23" w:after="23"/>
        <w:jc w:val="both"/>
        <w:rPr>
          <w:rFonts w:ascii="Arial" w:eastAsia="Calibri" w:hAnsi="Arial" w:cs="Arial"/>
          <w:b/>
          <w:i/>
          <w:sz w:val="22"/>
          <w:szCs w:val="22"/>
          <w:lang w:val="en-GB"/>
        </w:rPr>
      </w:pPr>
      <w:r w:rsidRPr="00872CF3">
        <w:rPr>
          <w:rFonts w:ascii="Arial" w:eastAsia="Calibri" w:hAnsi="Arial" w:cs="Arial"/>
          <w:b/>
          <w:i/>
          <w:sz w:val="22"/>
          <w:szCs w:val="22"/>
          <w:lang w:val="en-GB"/>
        </w:rPr>
        <w:t>Directed to the Secretariat</w:t>
      </w:r>
    </w:p>
    <w:p w14:paraId="209FE661"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3155D02F" w14:textId="77777777" w:rsidR="00872CF3" w:rsidRPr="00872CF3" w:rsidRDefault="00872CF3" w:rsidP="00872CF3">
      <w:pPr>
        <w:widowControl/>
        <w:autoSpaceDE/>
        <w:autoSpaceDN/>
        <w:adjustRightInd/>
        <w:spacing w:before="23" w:after="23"/>
        <w:ind w:left="720" w:hanging="720"/>
        <w:jc w:val="both"/>
        <w:rPr>
          <w:rFonts w:ascii="Arial" w:eastAsia="Calibri" w:hAnsi="Arial" w:cs="Arial"/>
          <w:sz w:val="22"/>
          <w:szCs w:val="22"/>
          <w:lang w:val="en-GB"/>
        </w:rPr>
      </w:pPr>
      <w:r w:rsidRPr="00872CF3">
        <w:rPr>
          <w:rFonts w:ascii="Arial" w:eastAsia="Calibri" w:hAnsi="Arial" w:cs="Arial"/>
          <w:sz w:val="22"/>
          <w:szCs w:val="22"/>
          <w:lang w:val="en-GB"/>
        </w:rPr>
        <w:t>12.AA</w:t>
      </w:r>
      <w:r w:rsidRPr="00872CF3">
        <w:rPr>
          <w:rFonts w:ascii="Arial" w:eastAsia="Calibri" w:hAnsi="Arial" w:cs="Arial"/>
          <w:sz w:val="22"/>
          <w:szCs w:val="22"/>
          <w:lang w:val="en-GB"/>
        </w:rPr>
        <w:tab/>
        <w:t xml:space="preserve">The Secretariat shall: </w:t>
      </w:r>
    </w:p>
    <w:p w14:paraId="442076B6" w14:textId="77777777" w:rsidR="00872CF3" w:rsidRPr="00872CF3" w:rsidRDefault="00872CF3" w:rsidP="00872CF3">
      <w:pPr>
        <w:widowControl/>
        <w:autoSpaceDE/>
        <w:autoSpaceDN/>
        <w:adjustRightInd/>
        <w:spacing w:before="23" w:after="23"/>
        <w:ind w:left="720" w:hanging="720"/>
        <w:jc w:val="both"/>
        <w:rPr>
          <w:rFonts w:ascii="Arial" w:eastAsia="Calibri" w:hAnsi="Arial" w:cs="Arial"/>
          <w:sz w:val="22"/>
          <w:szCs w:val="22"/>
          <w:lang w:val="en-GB"/>
        </w:rPr>
      </w:pPr>
    </w:p>
    <w:p w14:paraId="2C770394" w14:textId="77777777" w:rsidR="00872CF3" w:rsidRPr="00872CF3" w:rsidRDefault="00872CF3" w:rsidP="00872CF3">
      <w:pPr>
        <w:widowControl/>
        <w:numPr>
          <w:ilvl w:val="0"/>
          <w:numId w:val="29"/>
        </w:numPr>
        <w:autoSpaceDE/>
        <w:autoSpaceDN/>
        <w:adjustRightInd/>
        <w:spacing w:before="23" w:after="23"/>
        <w:contextualSpacing/>
        <w:jc w:val="both"/>
        <w:rPr>
          <w:rFonts w:ascii="Arial" w:eastAsia="Calibri" w:hAnsi="Arial" w:cs="Arial"/>
          <w:sz w:val="22"/>
          <w:szCs w:val="22"/>
          <w:lang w:val="en-GB"/>
        </w:rPr>
      </w:pPr>
      <w:r w:rsidRPr="00872CF3">
        <w:rPr>
          <w:rFonts w:ascii="Arial" w:eastAsia="Calibri" w:hAnsi="Arial" w:cs="Arial"/>
          <w:sz w:val="22"/>
          <w:szCs w:val="22"/>
          <w:lang w:val="en-GB"/>
        </w:rPr>
        <w:t>Subject to external funding and in collaboration with African Lion Range States, and the International Union for the Conservation of Nature (IUCN), and on matters falling within the remit of CMS, collaborate with the Secretariat of the Convention on International Trade in Endangered Species of Wild Fauna and Flora (CITES) to:</w:t>
      </w:r>
    </w:p>
    <w:p w14:paraId="2A2BD90A" w14:textId="77777777" w:rsidR="00872CF3" w:rsidRPr="00872CF3" w:rsidRDefault="00872CF3" w:rsidP="00872CF3">
      <w:pPr>
        <w:widowControl/>
        <w:autoSpaceDE/>
        <w:autoSpaceDN/>
        <w:adjustRightInd/>
        <w:spacing w:before="23" w:after="23"/>
        <w:ind w:left="720" w:hanging="720"/>
        <w:jc w:val="both"/>
        <w:rPr>
          <w:rFonts w:ascii="Arial" w:eastAsia="Calibri" w:hAnsi="Arial" w:cs="Arial"/>
          <w:iCs/>
          <w:sz w:val="22"/>
          <w:szCs w:val="22"/>
          <w:lang w:val="en-GB"/>
        </w:rPr>
      </w:pPr>
    </w:p>
    <w:p w14:paraId="6F321897" w14:textId="77777777"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Investigate possible mechanisms to develop and support the implementation of joint lion conservation plans and strategies, taking into consideration existing lion conservation plans and strategies;</w:t>
      </w:r>
    </w:p>
    <w:p w14:paraId="6FE64F64" w14:textId="77777777" w:rsidR="00872CF3" w:rsidRPr="00872CF3" w:rsidRDefault="00872CF3" w:rsidP="00872CF3">
      <w:pPr>
        <w:widowControl/>
        <w:autoSpaceDE/>
        <w:autoSpaceDN/>
        <w:adjustRightInd/>
        <w:spacing w:before="23" w:after="23"/>
        <w:ind w:left="1080"/>
        <w:jc w:val="both"/>
        <w:rPr>
          <w:rFonts w:ascii="Arial" w:eastAsia="Calibri" w:hAnsi="Arial" w:cs="Arial"/>
          <w:sz w:val="22"/>
          <w:szCs w:val="22"/>
          <w:lang w:val="en-GB"/>
        </w:rPr>
      </w:pPr>
    </w:p>
    <w:p w14:paraId="6D2BF092" w14:textId="77777777"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Develop an inventory of African Lion populations across its range, taking due consideration of existing inventories developed by African Lion Range States;</w:t>
      </w:r>
    </w:p>
    <w:p w14:paraId="49B8FA77" w14:textId="77777777" w:rsidR="00872CF3" w:rsidRPr="00872CF3" w:rsidRDefault="00872CF3" w:rsidP="00872CF3">
      <w:pPr>
        <w:widowControl/>
        <w:autoSpaceDE/>
        <w:autoSpaceDN/>
        <w:adjustRightInd/>
        <w:spacing w:before="23" w:after="23"/>
        <w:ind w:left="720"/>
        <w:contextualSpacing/>
        <w:rPr>
          <w:rFonts w:ascii="Arial" w:eastAsia="Calibri" w:hAnsi="Arial" w:cs="Arial"/>
          <w:sz w:val="22"/>
          <w:szCs w:val="22"/>
          <w:lang w:val="en-GB"/>
        </w:rPr>
      </w:pPr>
    </w:p>
    <w:p w14:paraId="586D7096" w14:textId="77777777"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Support the development of relevant databases by African Lion Range States;</w:t>
      </w:r>
    </w:p>
    <w:p w14:paraId="7984FDA9" w14:textId="77777777" w:rsidR="00872CF3" w:rsidRPr="00872CF3" w:rsidRDefault="00872CF3" w:rsidP="00872CF3">
      <w:pPr>
        <w:widowControl/>
        <w:autoSpaceDE/>
        <w:autoSpaceDN/>
        <w:adjustRightInd/>
        <w:spacing w:before="23" w:after="23"/>
        <w:ind w:left="1080"/>
        <w:jc w:val="both"/>
        <w:rPr>
          <w:rFonts w:ascii="Arial" w:eastAsia="Calibri" w:hAnsi="Arial" w:cs="Arial"/>
          <w:sz w:val="22"/>
          <w:szCs w:val="22"/>
          <w:lang w:val="en-GB"/>
        </w:rPr>
      </w:pPr>
    </w:p>
    <w:p w14:paraId="7E042E0F" w14:textId="77777777"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 xml:space="preserve">Develop strategies to reinforce international cooperation on the management of lions; </w:t>
      </w:r>
    </w:p>
    <w:p w14:paraId="0167E46C" w14:textId="77777777" w:rsidR="00872CF3" w:rsidRPr="00872CF3" w:rsidRDefault="00872CF3" w:rsidP="00872CF3">
      <w:pPr>
        <w:widowControl/>
        <w:autoSpaceDE/>
        <w:autoSpaceDN/>
        <w:adjustRightInd/>
        <w:spacing w:before="23" w:after="23"/>
        <w:ind w:left="720"/>
        <w:contextualSpacing/>
        <w:rPr>
          <w:rFonts w:ascii="Arial" w:eastAsia="Calibri" w:hAnsi="Arial" w:cs="Arial"/>
          <w:sz w:val="22"/>
          <w:szCs w:val="22"/>
          <w:lang w:val="en-GB"/>
        </w:rPr>
      </w:pPr>
    </w:p>
    <w:p w14:paraId="09B2B72A" w14:textId="77777777"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Undertake a comparative study of lion population trends and conservation and management practices, such as lion hunting, within and between countries, including the role, if any, of international trade;</w:t>
      </w:r>
    </w:p>
    <w:p w14:paraId="28297504" w14:textId="77777777" w:rsidR="00872CF3" w:rsidRPr="00872CF3" w:rsidRDefault="00872CF3" w:rsidP="00872CF3">
      <w:pPr>
        <w:widowControl/>
        <w:autoSpaceDE/>
        <w:autoSpaceDN/>
        <w:adjustRightInd/>
        <w:spacing w:before="23" w:after="23"/>
        <w:ind w:left="720"/>
        <w:contextualSpacing/>
        <w:rPr>
          <w:rFonts w:ascii="Arial" w:eastAsia="Calibri" w:hAnsi="Arial" w:cs="Arial"/>
          <w:sz w:val="22"/>
          <w:szCs w:val="22"/>
          <w:lang w:val="en-GB"/>
        </w:rPr>
      </w:pPr>
    </w:p>
    <w:p w14:paraId="597AE69E" w14:textId="0A32B46F"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Support capacity-building in lion conservation and management, including where appropriate</w:t>
      </w:r>
      <w:r w:rsidR="00EF7D2A">
        <w:rPr>
          <w:rFonts w:ascii="Arial" w:eastAsia="Calibri" w:hAnsi="Arial" w:cs="Arial"/>
          <w:sz w:val="22"/>
          <w:szCs w:val="22"/>
          <w:lang w:val="en-GB"/>
        </w:rPr>
        <w:t>,</w:t>
      </w:r>
      <w:r w:rsidRPr="00872CF3">
        <w:rPr>
          <w:rFonts w:ascii="Arial" w:eastAsia="Calibri" w:hAnsi="Arial" w:cs="Arial"/>
          <w:sz w:val="22"/>
          <w:szCs w:val="22"/>
          <w:lang w:val="en-GB"/>
        </w:rPr>
        <w:t xml:space="preserve"> the making of non-detriment findings where a Range State requests it;</w:t>
      </w:r>
    </w:p>
    <w:p w14:paraId="5AEE1A85" w14:textId="77777777" w:rsidR="00872CF3" w:rsidRPr="00872CF3" w:rsidRDefault="00872CF3" w:rsidP="00872CF3">
      <w:pPr>
        <w:widowControl/>
        <w:autoSpaceDE/>
        <w:autoSpaceDN/>
        <w:adjustRightInd/>
        <w:spacing w:before="23" w:after="23"/>
        <w:ind w:left="720"/>
        <w:contextualSpacing/>
        <w:rPr>
          <w:rFonts w:ascii="Arial" w:eastAsia="Calibri" w:hAnsi="Arial" w:cs="Arial"/>
          <w:sz w:val="22"/>
          <w:szCs w:val="22"/>
          <w:lang w:val="en-GB"/>
        </w:rPr>
      </w:pPr>
    </w:p>
    <w:p w14:paraId="7B7C3DAC" w14:textId="77777777"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 xml:space="preserve">Support public awareness raising as well as education programmes in African Lion Range States, </w:t>
      </w:r>
      <w:proofErr w:type="gramStart"/>
      <w:r w:rsidRPr="00872CF3">
        <w:rPr>
          <w:rFonts w:ascii="Arial" w:eastAsia="Calibri" w:hAnsi="Arial" w:cs="Arial"/>
          <w:sz w:val="22"/>
          <w:szCs w:val="22"/>
          <w:lang w:val="en-GB"/>
        </w:rPr>
        <w:t>in order to</w:t>
      </w:r>
      <w:proofErr w:type="gramEnd"/>
      <w:r w:rsidRPr="00872CF3">
        <w:rPr>
          <w:rFonts w:ascii="Arial" w:eastAsia="Calibri" w:hAnsi="Arial" w:cs="Arial"/>
          <w:sz w:val="22"/>
          <w:szCs w:val="22"/>
          <w:lang w:val="en-GB"/>
        </w:rPr>
        <w:t xml:space="preserve"> support co-existence between humans and lions and to promote measures for the conservation and recovery of African Lion populations;</w:t>
      </w:r>
    </w:p>
    <w:p w14:paraId="6856FC1F" w14:textId="77777777" w:rsidR="00872CF3" w:rsidRPr="00872CF3" w:rsidRDefault="00872CF3" w:rsidP="00872CF3">
      <w:pPr>
        <w:widowControl/>
        <w:autoSpaceDE/>
        <w:autoSpaceDN/>
        <w:adjustRightInd/>
        <w:spacing w:before="23" w:after="23"/>
        <w:ind w:left="720"/>
        <w:contextualSpacing/>
        <w:rPr>
          <w:rFonts w:ascii="Arial" w:eastAsia="Calibri" w:hAnsi="Arial" w:cs="Arial"/>
          <w:sz w:val="22"/>
          <w:szCs w:val="22"/>
          <w:lang w:val="en-GB"/>
        </w:rPr>
      </w:pPr>
    </w:p>
    <w:p w14:paraId="6C132F37" w14:textId="77777777"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Promote fundraising, as part of its overall fundraising initiatives, to support the effective implementation of conservation and management plans and strategies for African lion;</w:t>
      </w:r>
    </w:p>
    <w:p w14:paraId="370737C8" w14:textId="77777777" w:rsidR="00872CF3" w:rsidRPr="00872CF3" w:rsidRDefault="00872CF3" w:rsidP="00872CF3">
      <w:pPr>
        <w:widowControl/>
        <w:autoSpaceDE/>
        <w:autoSpaceDN/>
        <w:adjustRightInd/>
        <w:spacing w:before="23" w:after="23"/>
        <w:ind w:left="720"/>
        <w:contextualSpacing/>
        <w:rPr>
          <w:rFonts w:ascii="Arial" w:eastAsia="Calibri" w:hAnsi="Arial" w:cs="Arial"/>
          <w:sz w:val="22"/>
          <w:szCs w:val="22"/>
          <w:lang w:val="en-GB"/>
        </w:rPr>
      </w:pPr>
    </w:p>
    <w:p w14:paraId="2AF3D597" w14:textId="2743B7B8" w:rsidR="00872CF3" w:rsidRPr="00872CF3" w:rsidRDefault="00872CF3" w:rsidP="00872CF3">
      <w:pPr>
        <w:widowControl/>
        <w:numPr>
          <w:ilvl w:val="0"/>
          <w:numId w:val="28"/>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lastRenderedPageBreak/>
        <w:t>Consult with the CITES Secretariat on developing a joint web portal to permit, amongst other things, the posting and sharing of information regarding conservation and management of African lions; and</w:t>
      </w:r>
    </w:p>
    <w:p w14:paraId="6755C4D7" w14:textId="77777777" w:rsidR="00872CF3" w:rsidRPr="00872CF3" w:rsidRDefault="00872CF3" w:rsidP="00872CF3">
      <w:pPr>
        <w:widowControl/>
        <w:autoSpaceDE/>
        <w:autoSpaceDN/>
        <w:adjustRightInd/>
        <w:spacing w:before="23" w:after="23"/>
        <w:ind w:left="720"/>
        <w:contextualSpacing/>
        <w:rPr>
          <w:rFonts w:ascii="Arial" w:eastAsia="Calibri" w:hAnsi="Arial" w:cs="Arial"/>
          <w:sz w:val="22"/>
          <w:szCs w:val="22"/>
          <w:lang w:val="en-GB"/>
        </w:rPr>
      </w:pPr>
    </w:p>
    <w:p w14:paraId="606D54C7" w14:textId="77777777" w:rsidR="00872CF3" w:rsidRPr="00872CF3" w:rsidRDefault="00872CF3" w:rsidP="00872CF3">
      <w:pPr>
        <w:widowControl/>
        <w:numPr>
          <w:ilvl w:val="0"/>
          <w:numId w:val="29"/>
        </w:numPr>
        <w:autoSpaceDE/>
        <w:autoSpaceDN/>
        <w:adjustRightInd/>
        <w:spacing w:before="23" w:after="23"/>
        <w:contextualSpacing/>
        <w:jc w:val="both"/>
        <w:rPr>
          <w:rFonts w:ascii="Arial" w:eastAsia="Calibri" w:hAnsi="Arial" w:cs="Arial"/>
          <w:sz w:val="22"/>
          <w:szCs w:val="22"/>
          <w:lang w:val="en-GB"/>
        </w:rPr>
      </w:pPr>
      <w:r w:rsidRPr="00872CF3">
        <w:rPr>
          <w:rFonts w:ascii="Arial" w:eastAsia="Calibri" w:hAnsi="Arial" w:cs="Arial"/>
          <w:sz w:val="22"/>
          <w:szCs w:val="22"/>
          <w:lang w:val="en-GB"/>
        </w:rPr>
        <w:t>Report to the Standing Committee at its 48</w:t>
      </w:r>
      <w:r w:rsidRPr="00872CF3">
        <w:rPr>
          <w:rFonts w:ascii="Arial" w:eastAsia="Calibri" w:hAnsi="Arial" w:cs="Arial"/>
          <w:sz w:val="22"/>
          <w:szCs w:val="22"/>
          <w:vertAlign w:val="superscript"/>
          <w:lang w:val="en-GB"/>
        </w:rPr>
        <w:t>th</w:t>
      </w:r>
      <w:r w:rsidRPr="00872CF3">
        <w:rPr>
          <w:rFonts w:ascii="Arial" w:eastAsia="Calibri" w:hAnsi="Arial" w:cs="Arial"/>
          <w:sz w:val="22"/>
          <w:szCs w:val="22"/>
          <w:lang w:val="en-GB"/>
        </w:rPr>
        <w:t xml:space="preserve"> and 49</w:t>
      </w:r>
      <w:r w:rsidRPr="00872CF3">
        <w:rPr>
          <w:rFonts w:ascii="Arial" w:eastAsia="Calibri" w:hAnsi="Arial" w:cs="Arial"/>
          <w:sz w:val="22"/>
          <w:szCs w:val="22"/>
          <w:vertAlign w:val="superscript"/>
          <w:lang w:val="en-GB"/>
        </w:rPr>
        <w:t>th</w:t>
      </w:r>
      <w:r w:rsidRPr="00872CF3">
        <w:rPr>
          <w:rFonts w:ascii="Arial" w:eastAsia="Calibri" w:hAnsi="Arial" w:cs="Arial"/>
          <w:sz w:val="22"/>
          <w:szCs w:val="22"/>
          <w:lang w:val="en-GB"/>
        </w:rPr>
        <w:t xml:space="preserve"> meetings on the implementation of the above decisions.</w:t>
      </w:r>
      <w:r w:rsidRPr="00872CF3">
        <w:rPr>
          <w:rFonts w:ascii="Arial" w:eastAsia="Calibri" w:hAnsi="Arial" w:cs="Arial"/>
          <w:sz w:val="22"/>
          <w:szCs w:val="22"/>
          <w:lang w:val="en-GB"/>
        </w:rPr>
        <w:tab/>
      </w:r>
    </w:p>
    <w:p w14:paraId="5D5A4CFA"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6C48083B"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2270B17A" w14:textId="77777777" w:rsidR="00872CF3" w:rsidRPr="00872CF3" w:rsidRDefault="00872CF3" w:rsidP="00872CF3">
      <w:pPr>
        <w:widowControl/>
        <w:autoSpaceDE/>
        <w:autoSpaceDN/>
        <w:adjustRightInd/>
        <w:spacing w:before="23" w:after="23"/>
        <w:jc w:val="both"/>
        <w:rPr>
          <w:rFonts w:ascii="Arial" w:eastAsia="Calibri" w:hAnsi="Arial" w:cs="Arial"/>
          <w:b/>
          <w:i/>
          <w:sz w:val="22"/>
          <w:szCs w:val="22"/>
          <w:lang w:val="en-GB"/>
        </w:rPr>
      </w:pPr>
      <w:r w:rsidRPr="00872CF3">
        <w:rPr>
          <w:rFonts w:ascii="Arial" w:eastAsia="Calibri" w:hAnsi="Arial" w:cs="Arial"/>
          <w:b/>
          <w:i/>
          <w:sz w:val="22"/>
          <w:szCs w:val="22"/>
          <w:lang w:val="en-GB"/>
        </w:rPr>
        <w:t xml:space="preserve">Directed to Parties </w:t>
      </w:r>
    </w:p>
    <w:p w14:paraId="58555A7A"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5D7CED42" w14:textId="77777777" w:rsidR="00872CF3" w:rsidRPr="00872CF3" w:rsidRDefault="00872CF3" w:rsidP="00872CF3">
      <w:pPr>
        <w:widowControl/>
        <w:autoSpaceDE/>
        <w:autoSpaceDN/>
        <w:adjustRightInd/>
        <w:spacing w:before="23" w:after="23"/>
        <w:ind w:left="720" w:hanging="720"/>
        <w:jc w:val="both"/>
        <w:rPr>
          <w:rFonts w:ascii="Arial" w:eastAsia="Calibri" w:hAnsi="Arial" w:cs="Arial"/>
          <w:iCs/>
          <w:sz w:val="22"/>
          <w:szCs w:val="22"/>
          <w:lang w:val="en-GB"/>
        </w:rPr>
      </w:pPr>
      <w:r w:rsidRPr="00872CF3">
        <w:rPr>
          <w:rFonts w:ascii="Arial" w:eastAsia="Calibri" w:hAnsi="Arial" w:cs="Arial"/>
          <w:sz w:val="22"/>
          <w:szCs w:val="22"/>
          <w:lang w:val="en-GB"/>
        </w:rPr>
        <w:t>12.BB</w:t>
      </w:r>
      <w:r w:rsidRPr="00872CF3">
        <w:rPr>
          <w:rFonts w:ascii="Arial" w:eastAsia="Calibri" w:hAnsi="Arial" w:cs="Arial"/>
          <w:sz w:val="22"/>
          <w:szCs w:val="22"/>
          <w:lang w:val="en-GB"/>
        </w:rPr>
        <w:tab/>
      </w:r>
      <w:r w:rsidRPr="00872CF3">
        <w:rPr>
          <w:rFonts w:ascii="Arial" w:eastAsia="Calibri" w:hAnsi="Arial" w:cs="Arial"/>
          <w:iCs/>
          <w:sz w:val="22"/>
          <w:szCs w:val="22"/>
          <w:lang w:val="en-GB"/>
        </w:rPr>
        <w:t xml:space="preserve"> Parties are requested to:</w:t>
      </w:r>
    </w:p>
    <w:p w14:paraId="1CA6EF3F" w14:textId="77777777" w:rsidR="00872CF3" w:rsidRPr="00872CF3" w:rsidRDefault="00872CF3" w:rsidP="00872CF3">
      <w:pPr>
        <w:widowControl/>
        <w:autoSpaceDE/>
        <w:autoSpaceDN/>
        <w:adjustRightInd/>
        <w:spacing w:before="23" w:after="23"/>
        <w:ind w:left="720" w:hanging="720"/>
        <w:jc w:val="both"/>
        <w:rPr>
          <w:rFonts w:ascii="Arial" w:eastAsia="Calibri" w:hAnsi="Arial" w:cs="Arial"/>
          <w:iCs/>
          <w:sz w:val="22"/>
          <w:szCs w:val="22"/>
          <w:lang w:val="en-GB"/>
        </w:rPr>
      </w:pPr>
    </w:p>
    <w:p w14:paraId="4B34F770" w14:textId="471CB0E8" w:rsidR="00872CF3" w:rsidRPr="00872CF3" w:rsidRDefault="00872CF3" w:rsidP="00872CF3">
      <w:pPr>
        <w:widowControl/>
        <w:numPr>
          <w:ilvl w:val="0"/>
          <w:numId w:val="27"/>
        </w:numPr>
        <w:autoSpaceDE/>
        <w:autoSpaceDN/>
        <w:adjustRightInd/>
        <w:spacing w:before="23" w:after="23"/>
        <w:jc w:val="both"/>
        <w:rPr>
          <w:rFonts w:ascii="Arial" w:eastAsia="Calibri" w:hAnsi="Arial" w:cs="Arial"/>
          <w:iCs/>
          <w:sz w:val="22"/>
          <w:szCs w:val="22"/>
          <w:lang w:val="en-GB"/>
        </w:rPr>
      </w:pPr>
      <w:r w:rsidRPr="00872CF3">
        <w:rPr>
          <w:rFonts w:ascii="Arial" w:eastAsia="Calibri" w:hAnsi="Arial" w:cs="Arial"/>
          <w:iCs/>
          <w:sz w:val="22"/>
          <w:szCs w:val="22"/>
          <w:lang w:val="en-GB"/>
        </w:rPr>
        <w:t xml:space="preserve">Collaborate in implementing the decisions contained in </w:t>
      </w:r>
      <w:r w:rsidR="00350DCE">
        <w:rPr>
          <w:rFonts w:ascii="Arial" w:eastAsia="Calibri" w:hAnsi="Arial" w:cs="Arial"/>
          <w:iCs/>
          <w:sz w:val="22"/>
          <w:szCs w:val="22"/>
          <w:lang w:val="en-GB"/>
        </w:rPr>
        <w:t xml:space="preserve">Decision </w:t>
      </w:r>
      <w:proofErr w:type="gramStart"/>
      <w:r w:rsidR="00350DCE">
        <w:rPr>
          <w:rFonts w:ascii="Arial" w:eastAsia="Calibri" w:hAnsi="Arial" w:cs="Arial"/>
          <w:iCs/>
          <w:sz w:val="22"/>
          <w:szCs w:val="22"/>
          <w:lang w:val="en-GB"/>
        </w:rPr>
        <w:t>12.AA</w:t>
      </w:r>
      <w:proofErr w:type="gramEnd"/>
      <w:r w:rsidR="00350DCE">
        <w:rPr>
          <w:rFonts w:ascii="Arial" w:eastAsia="Calibri" w:hAnsi="Arial" w:cs="Arial"/>
          <w:iCs/>
          <w:sz w:val="22"/>
          <w:szCs w:val="22"/>
          <w:lang w:val="en-GB"/>
        </w:rPr>
        <w:t xml:space="preserve"> a), </w:t>
      </w:r>
      <w:r w:rsidRPr="00872CF3">
        <w:rPr>
          <w:rFonts w:ascii="Arial" w:eastAsia="Calibri" w:hAnsi="Arial" w:cs="Arial"/>
          <w:iCs/>
          <w:sz w:val="22"/>
          <w:szCs w:val="22"/>
          <w:lang w:val="en-GB"/>
        </w:rPr>
        <w:t xml:space="preserve">paragraphs </w:t>
      </w:r>
      <w:proofErr w:type="spellStart"/>
      <w:r w:rsidRPr="00872CF3">
        <w:rPr>
          <w:rFonts w:ascii="Arial" w:eastAsia="Calibri" w:hAnsi="Arial" w:cs="Arial"/>
          <w:iCs/>
          <w:sz w:val="22"/>
          <w:szCs w:val="22"/>
          <w:lang w:val="en-GB"/>
        </w:rPr>
        <w:t>i</w:t>
      </w:r>
      <w:proofErr w:type="spellEnd"/>
      <w:r w:rsidRPr="00872CF3">
        <w:rPr>
          <w:rFonts w:ascii="Arial" w:eastAsia="Calibri" w:hAnsi="Arial" w:cs="Arial"/>
          <w:iCs/>
          <w:sz w:val="22"/>
          <w:szCs w:val="22"/>
          <w:lang w:val="en-GB"/>
        </w:rPr>
        <w:t>. – ix;</w:t>
      </w:r>
    </w:p>
    <w:p w14:paraId="4A055C54" w14:textId="77777777" w:rsidR="00872CF3" w:rsidRPr="00872CF3" w:rsidRDefault="00872CF3" w:rsidP="00872CF3">
      <w:pPr>
        <w:widowControl/>
        <w:autoSpaceDE/>
        <w:autoSpaceDN/>
        <w:adjustRightInd/>
        <w:spacing w:before="23" w:after="23"/>
        <w:ind w:left="720"/>
        <w:jc w:val="both"/>
        <w:rPr>
          <w:rFonts w:ascii="Arial" w:eastAsia="Calibri" w:hAnsi="Arial" w:cs="Arial"/>
          <w:iCs/>
          <w:sz w:val="22"/>
          <w:szCs w:val="22"/>
          <w:lang w:val="en-GB"/>
        </w:rPr>
      </w:pPr>
    </w:p>
    <w:p w14:paraId="4AB3D7C9" w14:textId="6BEBD10E" w:rsidR="00872CF3" w:rsidRPr="00872CF3" w:rsidRDefault="00872CF3" w:rsidP="00872CF3">
      <w:pPr>
        <w:widowControl/>
        <w:numPr>
          <w:ilvl w:val="0"/>
          <w:numId w:val="27"/>
        </w:numPr>
        <w:autoSpaceDE/>
        <w:autoSpaceDN/>
        <w:adjustRightInd/>
        <w:spacing w:before="23" w:after="23"/>
        <w:jc w:val="both"/>
        <w:rPr>
          <w:rFonts w:ascii="Arial" w:eastAsia="Calibri" w:hAnsi="Arial" w:cs="Arial"/>
          <w:iCs/>
          <w:sz w:val="22"/>
          <w:szCs w:val="22"/>
          <w:lang w:val="en-GB"/>
        </w:rPr>
      </w:pPr>
      <w:r w:rsidRPr="00872CF3">
        <w:rPr>
          <w:rFonts w:ascii="Arial" w:eastAsia="Calibri" w:hAnsi="Arial" w:cs="Arial"/>
          <w:iCs/>
          <w:sz w:val="22"/>
          <w:szCs w:val="22"/>
          <w:lang w:val="en-GB"/>
        </w:rPr>
        <w:t>Report to the Standing Committee at its 48</w:t>
      </w:r>
      <w:r w:rsidRPr="00872CF3">
        <w:rPr>
          <w:rFonts w:ascii="Arial" w:eastAsia="Calibri" w:hAnsi="Arial" w:cs="Arial"/>
          <w:iCs/>
          <w:sz w:val="22"/>
          <w:szCs w:val="22"/>
          <w:vertAlign w:val="superscript"/>
          <w:lang w:val="en-GB"/>
        </w:rPr>
        <w:t>th</w:t>
      </w:r>
      <w:r w:rsidRPr="00872CF3">
        <w:rPr>
          <w:rFonts w:ascii="Arial" w:eastAsia="Calibri" w:hAnsi="Arial" w:cs="Arial"/>
          <w:iCs/>
          <w:sz w:val="22"/>
          <w:szCs w:val="22"/>
          <w:lang w:val="en-GB"/>
        </w:rPr>
        <w:t xml:space="preserve"> and 49</w:t>
      </w:r>
      <w:r w:rsidRPr="00872CF3">
        <w:rPr>
          <w:rFonts w:ascii="Arial" w:eastAsia="Calibri" w:hAnsi="Arial" w:cs="Arial"/>
          <w:iCs/>
          <w:sz w:val="22"/>
          <w:szCs w:val="22"/>
          <w:vertAlign w:val="superscript"/>
          <w:lang w:val="en-GB"/>
        </w:rPr>
        <w:t>th</w:t>
      </w:r>
      <w:r w:rsidRPr="00872CF3">
        <w:rPr>
          <w:rFonts w:ascii="Arial" w:eastAsia="Calibri" w:hAnsi="Arial" w:cs="Arial"/>
          <w:iCs/>
          <w:sz w:val="22"/>
          <w:szCs w:val="22"/>
          <w:lang w:val="en-GB"/>
        </w:rPr>
        <w:t xml:space="preserve"> meetings on collaborative action taken in implementing the decisions. </w:t>
      </w:r>
    </w:p>
    <w:p w14:paraId="706A089E" w14:textId="77777777" w:rsidR="00872CF3" w:rsidRPr="00872CF3" w:rsidRDefault="00872CF3" w:rsidP="00872CF3">
      <w:pPr>
        <w:widowControl/>
        <w:autoSpaceDE/>
        <w:autoSpaceDN/>
        <w:adjustRightInd/>
        <w:spacing w:before="23" w:after="23"/>
        <w:jc w:val="both"/>
        <w:rPr>
          <w:rFonts w:ascii="Arial" w:eastAsia="Calibri" w:hAnsi="Arial" w:cs="Arial"/>
          <w:b/>
          <w:i/>
          <w:sz w:val="22"/>
          <w:szCs w:val="22"/>
          <w:lang w:val="en-GB"/>
        </w:rPr>
      </w:pPr>
    </w:p>
    <w:p w14:paraId="2ED983FE" w14:textId="77777777" w:rsidR="00872CF3" w:rsidRPr="00872CF3" w:rsidRDefault="00872CF3" w:rsidP="00872CF3">
      <w:pPr>
        <w:widowControl/>
        <w:autoSpaceDE/>
        <w:autoSpaceDN/>
        <w:adjustRightInd/>
        <w:spacing w:before="23" w:after="23"/>
        <w:jc w:val="both"/>
        <w:rPr>
          <w:rFonts w:ascii="Arial" w:eastAsia="Calibri" w:hAnsi="Arial" w:cs="Arial"/>
          <w:b/>
          <w:i/>
          <w:sz w:val="22"/>
          <w:szCs w:val="22"/>
          <w:lang w:val="en-GB"/>
        </w:rPr>
      </w:pPr>
    </w:p>
    <w:p w14:paraId="69A98502" w14:textId="77777777" w:rsidR="00872CF3" w:rsidRPr="00872CF3" w:rsidRDefault="00872CF3" w:rsidP="00872CF3">
      <w:pPr>
        <w:widowControl/>
        <w:autoSpaceDE/>
        <w:autoSpaceDN/>
        <w:adjustRightInd/>
        <w:spacing w:before="23" w:after="23"/>
        <w:jc w:val="both"/>
        <w:rPr>
          <w:rFonts w:ascii="Arial" w:eastAsia="Calibri" w:hAnsi="Arial" w:cs="Arial"/>
          <w:b/>
          <w:i/>
          <w:sz w:val="22"/>
          <w:szCs w:val="22"/>
          <w:lang w:val="en-GB"/>
        </w:rPr>
      </w:pPr>
      <w:r w:rsidRPr="00872CF3">
        <w:rPr>
          <w:rFonts w:ascii="Arial" w:eastAsia="Calibri" w:hAnsi="Arial" w:cs="Arial"/>
          <w:b/>
          <w:i/>
          <w:sz w:val="22"/>
          <w:szCs w:val="22"/>
          <w:lang w:val="en-GB"/>
        </w:rPr>
        <w:t>Directed to the Standing Committee</w:t>
      </w:r>
    </w:p>
    <w:p w14:paraId="2760807C"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3C2DD7F5" w14:textId="50BFE8CE"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12.CC</w:t>
      </w:r>
      <w:r w:rsidRPr="00872CF3">
        <w:rPr>
          <w:rFonts w:ascii="Arial" w:eastAsia="Calibri" w:hAnsi="Arial" w:cs="Arial"/>
          <w:sz w:val="22"/>
          <w:szCs w:val="22"/>
          <w:lang w:val="en-GB"/>
        </w:rPr>
        <w:tab/>
      </w:r>
      <w:proofErr w:type="gramStart"/>
      <w:r w:rsidRPr="00872CF3">
        <w:rPr>
          <w:rFonts w:ascii="Arial" w:eastAsia="Calibri" w:hAnsi="Arial" w:cs="Arial"/>
          <w:sz w:val="22"/>
          <w:szCs w:val="22"/>
          <w:lang w:val="en-GB"/>
        </w:rPr>
        <w:t>The</w:t>
      </w:r>
      <w:proofErr w:type="gramEnd"/>
      <w:r w:rsidRPr="00872CF3">
        <w:rPr>
          <w:rFonts w:ascii="Arial" w:eastAsia="Calibri" w:hAnsi="Arial" w:cs="Arial"/>
          <w:sz w:val="22"/>
          <w:szCs w:val="22"/>
          <w:lang w:val="en-GB"/>
        </w:rPr>
        <w:t xml:space="preserve"> Standing Committee shall:</w:t>
      </w:r>
    </w:p>
    <w:p w14:paraId="45C2B3B6"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5975218F" w14:textId="47601688" w:rsidR="00872CF3" w:rsidRPr="00872CF3" w:rsidRDefault="00872CF3" w:rsidP="00872CF3">
      <w:pPr>
        <w:widowControl/>
        <w:numPr>
          <w:ilvl w:val="0"/>
          <w:numId w:val="7"/>
        </w:numPr>
        <w:autoSpaceDE/>
        <w:autoSpaceDN/>
        <w:adjustRightInd/>
        <w:spacing w:before="23" w:after="23"/>
        <w:contextualSpacing/>
        <w:rPr>
          <w:rFonts w:ascii="Arial" w:eastAsia="Calibri" w:hAnsi="Arial" w:cs="Arial"/>
          <w:sz w:val="22"/>
          <w:szCs w:val="22"/>
          <w:lang w:val="en-GB"/>
        </w:rPr>
      </w:pPr>
      <w:r w:rsidRPr="00872CF3">
        <w:rPr>
          <w:rFonts w:ascii="Arial" w:eastAsia="Calibri" w:hAnsi="Arial" w:cs="Arial"/>
          <w:sz w:val="22"/>
          <w:szCs w:val="22"/>
          <w:lang w:val="en-GB"/>
        </w:rPr>
        <w:t>Consider at its 48</w:t>
      </w:r>
      <w:r w:rsidRPr="00872CF3">
        <w:rPr>
          <w:rFonts w:ascii="Arial" w:eastAsia="Calibri" w:hAnsi="Arial" w:cs="Arial"/>
          <w:sz w:val="22"/>
          <w:szCs w:val="22"/>
          <w:vertAlign w:val="superscript"/>
          <w:lang w:val="en-GB"/>
        </w:rPr>
        <w:t>th</w:t>
      </w:r>
      <w:r w:rsidRPr="00872CF3">
        <w:rPr>
          <w:rFonts w:ascii="Arial" w:eastAsia="Calibri" w:hAnsi="Arial" w:cs="Arial"/>
          <w:sz w:val="22"/>
          <w:szCs w:val="22"/>
          <w:lang w:val="en-GB"/>
        </w:rPr>
        <w:t xml:space="preserve"> and 49</w:t>
      </w:r>
      <w:r w:rsidRPr="00872CF3">
        <w:rPr>
          <w:rFonts w:ascii="Arial" w:eastAsia="Calibri" w:hAnsi="Arial" w:cs="Arial"/>
          <w:sz w:val="22"/>
          <w:szCs w:val="22"/>
          <w:vertAlign w:val="superscript"/>
          <w:lang w:val="en-GB"/>
        </w:rPr>
        <w:t>th</w:t>
      </w:r>
      <w:r w:rsidRPr="00872CF3">
        <w:rPr>
          <w:rFonts w:ascii="Arial" w:eastAsia="Calibri" w:hAnsi="Arial" w:cs="Arial"/>
          <w:sz w:val="22"/>
          <w:szCs w:val="22"/>
          <w:lang w:val="en-GB"/>
        </w:rPr>
        <w:t xml:space="preserve"> meetings the reports submitted by the Secretariat and the Parties</w:t>
      </w:r>
      <w:r w:rsidR="00745C86">
        <w:rPr>
          <w:rFonts w:ascii="Arial" w:eastAsia="Calibri" w:hAnsi="Arial" w:cs="Arial"/>
          <w:sz w:val="22"/>
          <w:szCs w:val="22"/>
          <w:lang w:val="en-GB"/>
        </w:rPr>
        <w:t>,</w:t>
      </w:r>
      <w:r w:rsidRPr="00872CF3">
        <w:rPr>
          <w:rFonts w:ascii="Arial" w:eastAsia="Calibri" w:hAnsi="Arial" w:cs="Arial"/>
          <w:sz w:val="22"/>
          <w:szCs w:val="22"/>
          <w:lang w:val="en-GB"/>
        </w:rPr>
        <w:t xml:space="preserve"> and as appropriate recommend further actions to be taken;</w:t>
      </w:r>
    </w:p>
    <w:p w14:paraId="7D955FFC" w14:textId="77777777" w:rsidR="00872CF3" w:rsidRPr="00872CF3" w:rsidRDefault="00872CF3" w:rsidP="00872CF3">
      <w:pPr>
        <w:widowControl/>
        <w:autoSpaceDE/>
        <w:autoSpaceDN/>
        <w:adjustRightInd/>
        <w:spacing w:before="23" w:after="23"/>
        <w:ind w:left="720"/>
        <w:contextualSpacing/>
        <w:rPr>
          <w:rFonts w:ascii="Arial" w:eastAsia="Calibri" w:hAnsi="Arial" w:cs="Arial"/>
          <w:sz w:val="22"/>
          <w:szCs w:val="22"/>
          <w:lang w:val="en-GB"/>
        </w:rPr>
      </w:pPr>
    </w:p>
    <w:p w14:paraId="66903C1B" w14:textId="77777777" w:rsidR="00872CF3" w:rsidRPr="00872CF3" w:rsidRDefault="00872CF3" w:rsidP="00872CF3">
      <w:pPr>
        <w:widowControl/>
        <w:numPr>
          <w:ilvl w:val="0"/>
          <w:numId w:val="7"/>
        </w:numPr>
        <w:autoSpaceDE/>
        <w:autoSpaceDN/>
        <w:adjustRightInd/>
        <w:spacing w:before="23" w:after="23"/>
        <w:jc w:val="both"/>
        <w:rPr>
          <w:rFonts w:ascii="Arial" w:eastAsia="Calibri" w:hAnsi="Arial" w:cs="Arial"/>
          <w:sz w:val="22"/>
          <w:szCs w:val="22"/>
          <w:lang w:val="en-GB"/>
        </w:rPr>
      </w:pPr>
      <w:r w:rsidRPr="00872CF3">
        <w:rPr>
          <w:rFonts w:ascii="Arial" w:eastAsia="Calibri" w:hAnsi="Arial" w:cs="Arial"/>
          <w:sz w:val="22"/>
          <w:szCs w:val="22"/>
          <w:lang w:val="en-GB"/>
        </w:rPr>
        <w:t>Report to the Conference of the Parties at its 13</w:t>
      </w:r>
      <w:r w:rsidRPr="00872CF3">
        <w:rPr>
          <w:rFonts w:ascii="Arial" w:eastAsia="Calibri" w:hAnsi="Arial" w:cs="Arial"/>
          <w:sz w:val="22"/>
          <w:szCs w:val="22"/>
          <w:vertAlign w:val="superscript"/>
          <w:lang w:val="en-GB"/>
        </w:rPr>
        <w:t>th</w:t>
      </w:r>
      <w:r w:rsidRPr="00872CF3">
        <w:rPr>
          <w:rFonts w:ascii="Arial" w:eastAsia="Calibri" w:hAnsi="Arial" w:cs="Arial"/>
          <w:sz w:val="22"/>
          <w:szCs w:val="22"/>
          <w:lang w:val="en-GB"/>
        </w:rPr>
        <w:t xml:space="preserve"> meeting on the progress in implementing this decision.</w:t>
      </w:r>
    </w:p>
    <w:p w14:paraId="465ED7DC"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3F8BFD05"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78768A72" w14:textId="77777777" w:rsidR="00872CF3" w:rsidRPr="00872CF3" w:rsidRDefault="00872CF3" w:rsidP="00872CF3">
      <w:pPr>
        <w:widowControl/>
        <w:autoSpaceDE/>
        <w:autoSpaceDN/>
        <w:adjustRightInd/>
        <w:spacing w:before="23" w:after="23"/>
        <w:jc w:val="both"/>
        <w:rPr>
          <w:rFonts w:ascii="Arial" w:eastAsia="Calibri" w:hAnsi="Arial" w:cs="Arial"/>
          <w:b/>
          <w:i/>
          <w:sz w:val="22"/>
          <w:szCs w:val="22"/>
          <w:lang w:val="en-GB"/>
        </w:rPr>
      </w:pPr>
      <w:r w:rsidRPr="00872CF3">
        <w:rPr>
          <w:rFonts w:ascii="Arial" w:eastAsia="Calibri" w:hAnsi="Arial" w:cs="Arial"/>
          <w:b/>
          <w:i/>
          <w:sz w:val="22"/>
          <w:szCs w:val="22"/>
          <w:lang w:val="en-GB"/>
        </w:rPr>
        <w:t xml:space="preserve">Directed to Parties, governmental, intergovernmental and non-governmental organizations, donors and other entities </w:t>
      </w:r>
    </w:p>
    <w:p w14:paraId="76AA2B40" w14:textId="77777777" w:rsidR="00872CF3" w:rsidRPr="00872CF3" w:rsidRDefault="00872CF3" w:rsidP="00872CF3">
      <w:pPr>
        <w:widowControl/>
        <w:autoSpaceDE/>
        <w:autoSpaceDN/>
        <w:adjustRightInd/>
        <w:spacing w:before="23" w:after="23"/>
        <w:jc w:val="both"/>
        <w:rPr>
          <w:rFonts w:ascii="Arial" w:eastAsia="Calibri" w:hAnsi="Arial" w:cs="Arial"/>
          <w:sz w:val="22"/>
          <w:szCs w:val="22"/>
          <w:lang w:val="en-GB"/>
        </w:rPr>
      </w:pPr>
    </w:p>
    <w:p w14:paraId="794A2F8E" w14:textId="77777777" w:rsidR="00872CF3" w:rsidRPr="00872CF3" w:rsidRDefault="00872CF3" w:rsidP="00872CF3">
      <w:pPr>
        <w:widowControl/>
        <w:autoSpaceDE/>
        <w:autoSpaceDN/>
        <w:adjustRightInd/>
        <w:spacing w:before="23" w:after="23"/>
        <w:ind w:left="720" w:hanging="720"/>
        <w:jc w:val="both"/>
        <w:rPr>
          <w:rFonts w:ascii="Arial" w:eastAsia="Calibri" w:hAnsi="Arial" w:cs="Arial"/>
          <w:sz w:val="22"/>
          <w:szCs w:val="22"/>
          <w:lang w:val="en-GB"/>
        </w:rPr>
      </w:pPr>
      <w:r w:rsidRPr="00872CF3">
        <w:rPr>
          <w:rFonts w:ascii="Arial" w:eastAsia="Calibri" w:hAnsi="Arial" w:cs="Arial"/>
          <w:sz w:val="22"/>
          <w:szCs w:val="22"/>
          <w:lang w:val="en-GB"/>
        </w:rPr>
        <w:t>12.DD</w:t>
      </w:r>
      <w:r w:rsidRPr="00872CF3">
        <w:rPr>
          <w:rFonts w:ascii="Arial" w:eastAsia="Calibri" w:hAnsi="Arial" w:cs="Arial"/>
          <w:sz w:val="22"/>
          <w:szCs w:val="22"/>
          <w:lang w:val="en-GB"/>
        </w:rPr>
        <w:tab/>
        <w:t>Parties, intergovernmental and non-governmental organizations are encouraged to support the African Lion Range States</w:t>
      </w:r>
      <w:r w:rsidRPr="00872CF3" w:rsidDel="00B6238C">
        <w:rPr>
          <w:rFonts w:ascii="Arial" w:eastAsia="Calibri" w:hAnsi="Arial" w:cs="Arial"/>
          <w:sz w:val="22"/>
          <w:szCs w:val="22"/>
          <w:lang w:val="en-GB"/>
        </w:rPr>
        <w:t xml:space="preserve"> </w:t>
      </w:r>
      <w:r w:rsidRPr="00872CF3">
        <w:rPr>
          <w:rFonts w:ascii="Arial" w:eastAsia="Calibri" w:hAnsi="Arial" w:cs="Arial"/>
          <w:sz w:val="22"/>
          <w:szCs w:val="22"/>
          <w:lang w:val="en-GB"/>
        </w:rPr>
        <w:t xml:space="preserve">and the Secretariat in their efforts to conserve and restore this iconic species across the continent, taking into consideration existing land-use practices; and in implementing the decisions contained in Decision </w:t>
      </w:r>
      <w:proofErr w:type="gramStart"/>
      <w:r w:rsidRPr="00872CF3">
        <w:rPr>
          <w:rFonts w:ascii="Arial" w:eastAsia="Calibri" w:hAnsi="Arial" w:cs="Arial"/>
          <w:sz w:val="22"/>
          <w:szCs w:val="22"/>
          <w:lang w:val="en-GB"/>
        </w:rPr>
        <w:t>12.AA</w:t>
      </w:r>
      <w:proofErr w:type="gramEnd"/>
      <w:r w:rsidRPr="00872CF3">
        <w:rPr>
          <w:rFonts w:ascii="Arial" w:eastAsia="Calibri" w:hAnsi="Arial" w:cs="Arial"/>
          <w:sz w:val="22"/>
          <w:szCs w:val="22"/>
          <w:lang w:val="en-GB"/>
        </w:rPr>
        <w:t xml:space="preserve">, paragraph a) </w:t>
      </w:r>
      <w:proofErr w:type="spellStart"/>
      <w:r w:rsidRPr="00872CF3">
        <w:rPr>
          <w:rFonts w:ascii="Arial" w:eastAsia="Calibri" w:hAnsi="Arial" w:cs="Arial"/>
          <w:sz w:val="22"/>
          <w:szCs w:val="22"/>
          <w:lang w:val="en-GB"/>
        </w:rPr>
        <w:t>i</w:t>
      </w:r>
      <w:proofErr w:type="spellEnd"/>
      <w:r w:rsidRPr="00872CF3">
        <w:rPr>
          <w:rFonts w:ascii="Arial" w:eastAsia="Calibri" w:hAnsi="Arial" w:cs="Arial"/>
          <w:sz w:val="22"/>
          <w:szCs w:val="22"/>
          <w:lang w:val="en-GB"/>
        </w:rPr>
        <w:t>. – ix.</w:t>
      </w:r>
    </w:p>
    <w:p w14:paraId="2EBB8865" w14:textId="77777777" w:rsidR="00872CF3" w:rsidRPr="00872CF3" w:rsidRDefault="00872CF3" w:rsidP="00647E21">
      <w:pPr>
        <w:tabs>
          <w:tab w:val="left" w:pos="7620"/>
        </w:tabs>
        <w:rPr>
          <w:rFonts w:ascii="Arial" w:hAnsi="Arial" w:cs="Arial"/>
          <w:iCs/>
          <w:sz w:val="22"/>
          <w:szCs w:val="22"/>
          <w:lang w:val="en-GB"/>
        </w:rPr>
      </w:pPr>
    </w:p>
    <w:p w14:paraId="35799D24" w14:textId="3BBF7D95" w:rsidR="00647E21" w:rsidRPr="00EB2600" w:rsidRDefault="00647E21" w:rsidP="00647E21">
      <w:pPr>
        <w:tabs>
          <w:tab w:val="left" w:pos="7620"/>
        </w:tabs>
        <w:rPr>
          <w:rFonts w:ascii="Arial" w:hAnsi="Arial" w:cs="Arial"/>
          <w:i/>
          <w:iCs/>
          <w:sz w:val="22"/>
          <w:szCs w:val="22"/>
          <w:lang w:val="en-GB"/>
        </w:rPr>
      </w:pPr>
      <w:r w:rsidRPr="00EB2600">
        <w:rPr>
          <w:rFonts w:ascii="Arial" w:hAnsi="Arial" w:cs="Arial"/>
          <w:i/>
          <w:iCs/>
          <w:sz w:val="22"/>
          <w:szCs w:val="22"/>
          <w:lang w:val="en-GB"/>
        </w:rPr>
        <w:tab/>
      </w:r>
    </w:p>
    <w:sectPr w:rsidR="00647E21" w:rsidRPr="00EB2600" w:rsidSect="00567448">
      <w:headerReference w:type="even" r:id="rId12"/>
      <w:headerReference w:type="default" r:id="rId13"/>
      <w:footerReference w:type="default" r:id="rId14"/>
      <w:footerReference w:type="first" r:id="rId15"/>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7D09" w14:textId="77777777" w:rsidR="00B60CC8" w:rsidRDefault="00B60CC8">
      <w:r>
        <w:separator/>
      </w:r>
    </w:p>
  </w:endnote>
  <w:endnote w:type="continuationSeparator" w:id="0">
    <w:p w14:paraId="7E8C473B" w14:textId="77777777" w:rsidR="00B60CC8" w:rsidRDefault="00B6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szCs w:val="18"/>
      </w:rPr>
    </w:sdtEndPr>
    <w:sdtContent>
      <w:p w14:paraId="2F2AF4EA" w14:textId="68F9D134" w:rsidR="00B72632" w:rsidRPr="00CB6467" w:rsidRDefault="00B72632" w:rsidP="00CB6467">
        <w:pPr>
          <w:pStyle w:val="Footer"/>
          <w:jc w:val="right"/>
          <w:rPr>
            <w:rFonts w:asciiTheme="minorBidi" w:hAnsiTheme="minorBidi" w:cstheme="minorBidi"/>
            <w:sz w:val="18"/>
            <w:szCs w:val="18"/>
          </w:rPr>
        </w:pPr>
        <w:r w:rsidRPr="00CB6467">
          <w:rPr>
            <w:rFonts w:asciiTheme="minorBidi" w:hAnsiTheme="minorBidi" w:cstheme="minorBidi"/>
            <w:sz w:val="18"/>
            <w:szCs w:val="18"/>
          </w:rPr>
          <w:fldChar w:fldCharType="begin"/>
        </w:r>
        <w:r w:rsidRPr="00CB6467">
          <w:rPr>
            <w:rFonts w:asciiTheme="minorBidi" w:hAnsiTheme="minorBidi" w:cstheme="minorBidi"/>
            <w:sz w:val="18"/>
            <w:szCs w:val="18"/>
          </w:rPr>
          <w:instrText xml:space="preserve"> PAGE   \* MERGEFORMAT </w:instrText>
        </w:r>
        <w:r w:rsidRPr="00CB6467">
          <w:rPr>
            <w:rFonts w:asciiTheme="minorBidi" w:hAnsiTheme="minorBidi" w:cstheme="minorBidi"/>
            <w:sz w:val="18"/>
            <w:szCs w:val="18"/>
          </w:rPr>
          <w:fldChar w:fldCharType="separate"/>
        </w:r>
        <w:r w:rsidR="00B308B6">
          <w:rPr>
            <w:rFonts w:asciiTheme="minorBidi" w:hAnsiTheme="minorBidi" w:cstheme="minorBidi"/>
            <w:noProof/>
            <w:sz w:val="18"/>
            <w:szCs w:val="18"/>
          </w:rPr>
          <w:t>2</w:t>
        </w:r>
        <w:r w:rsidRPr="00CB6467">
          <w:rPr>
            <w:rFonts w:asciiTheme="minorBidi" w:hAnsiTheme="minorBidi" w:cstheme="minorBidi"/>
            <w:noProof/>
            <w:sz w:val="18"/>
            <w:szCs w:val="18"/>
          </w:rPr>
          <w:fldChar w:fldCharType="end"/>
        </w:r>
        <w:r w:rsidR="007D191D" w:rsidRPr="00CB6467">
          <w:rPr>
            <w:rFonts w:asciiTheme="minorBidi" w:hAnsiTheme="minorBidi" w:cstheme="minorBidi"/>
            <w:noProof/>
            <w:sz w:val="18"/>
            <w:szCs w:val="18"/>
          </w:rPr>
          <w:t xml:space="preserve"> </w:t>
        </w:r>
        <w:r w:rsidR="00CB6467">
          <w:rPr>
            <w:rFonts w:asciiTheme="minorBidi" w:hAnsiTheme="minorBidi" w:cstheme="minorBidi"/>
            <w:noProof/>
            <w:sz w:val="18"/>
            <w:szCs w:val="18"/>
          </w:rPr>
          <w:t xml:space="preserve">                                                        U</w:t>
        </w:r>
        <w:r w:rsidR="007D191D" w:rsidRPr="00CB6467">
          <w:rPr>
            <w:rFonts w:ascii="Arial" w:hAnsi="Arial" w:cs="Arial"/>
            <w:sz w:val="18"/>
            <w:szCs w:val="18"/>
            <w:lang w:val="en-GB"/>
          </w:rPr>
          <w:t>NEP/CMS/COP12/</w:t>
        </w:r>
        <w:r w:rsidR="00F3331F">
          <w:rPr>
            <w:rFonts w:ascii="Arial" w:hAnsi="Arial" w:cs="Arial"/>
            <w:sz w:val="18"/>
            <w:szCs w:val="18"/>
            <w:lang w:val="en-GB"/>
          </w:rPr>
          <w:t>CRP38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B52B" w14:textId="77777777" w:rsidR="00B60CC8" w:rsidRDefault="00B60CC8">
      <w:r>
        <w:separator/>
      </w:r>
    </w:p>
  </w:footnote>
  <w:footnote w:type="continuationSeparator" w:id="0">
    <w:p w14:paraId="0C1578FF" w14:textId="77777777" w:rsidR="00B60CC8" w:rsidRDefault="00B6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AA17" w14:textId="77777777" w:rsidR="007D191D" w:rsidRPr="007D191D" w:rsidRDefault="007D191D" w:rsidP="007D191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E97339"/>
    <w:multiLevelType w:val="hybridMultilevel"/>
    <w:tmpl w:val="46848E0A"/>
    <w:lvl w:ilvl="0" w:tplc="1590950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7466E"/>
    <w:multiLevelType w:val="hybridMultilevel"/>
    <w:tmpl w:val="CC5ED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1"/>
  </w:num>
  <w:num w:numId="13">
    <w:abstractNumId w:val="10"/>
  </w:num>
  <w:num w:numId="14">
    <w:abstractNumId w:val="3"/>
  </w:num>
  <w:num w:numId="15">
    <w:abstractNumId w:val="25"/>
  </w:num>
  <w:num w:numId="16">
    <w:abstractNumId w:val="6"/>
  </w:num>
  <w:num w:numId="17">
    <w:abstractNumId w:val="1"/>
  </w:num>
  <w:num w:numId="18">
    <w:abstractNumId w:val="20"/>
  </w:num>
  <w:num w:numId="19">
    <w:abstractNumId w:val="16"/>
  </w:num>
  <w:num w:numId="20">
    <w:abstractNumId w:val="7"/>
  </w:num>
  <w:num w:numId="21">
    <w:abstractNumId w:val="5"/>
  </w:num>
  <w:num w:numId="22">
    <w:abstractNumId w:val="24"/>
  </w:num>
  <w:num w:numId="23">
    <w:abstractNumId w:val="15"/>
  </w:num>
  <w:num w:numId="24">
    <w:abstractNumId w:val="23"/>
  </w:num>
  <w:num w:numId="25">
    <w:abstractNumId w:val="18"/>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6735E"/>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0DCE"/>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4ED3"/>
    <w:rsid w:val="004656D0"/>
    <w:rsid w:val="00465B53"/>
    <w:rsid w:val="00465F7C"/>
    <w:rsid w:val="0047090D"/>
    <w:rsid w:val="004732F6"/>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4068"/>
    <w:rsid w:val="0055762E"/>
    <w:rsid w:val="00557C50"/>
    <w:rsid w:val="00565445"/>
    <w:rsid w:val="00566B58"/>
    <w:rsid w:val="00567448"/>
    <w:rsid w:val="00570D62"/>
    <w:rsid w:val="00575334"/>
    <w:rsid w:val="00586AC6"/>
    <w:rsid w:val="0059004B"/>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5222"/>
    <w:rsid w:val="00745C86"/>
    <w:rsid w:val="00752E19"/>
    <w:rsid w:val="00754C04"/>
    <w:rsid w:val="00757614"/>
    <w:rsid w:val="00770BDF"/>
    <w:rsid w:val="0077123A"/>
    <w:rsid w:val="00771341"/>
    <w:rsid w:val="007728B4"/>
    <w:rsid w:val="0077622E"/>
    <w:rsid w:val="00777FE4"/>
    <w:rsid w:val="00780833"/>
    <w:rsid w:val="00780FDC"/>
    <w:rsid w:val="0079075D"/>
    <w:rsid w:val="007910DD"/>
    <w:rsid w:val="0079328E"/>
    <w:rsid w:val="007C1468"/>
    <w:rsid w:val="007C41D7"/>
    <w:rsid w:val="007C6440"/>
    <w:rsid w:val="007C657E"/>
    <w:rsid w:val="007D191D"/>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CF3"/>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2790"/>
    <w:rsid w:val="009B3D27"/>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A17"/>
    <w:rsid w:val="00A27BE3"/>
    <w:rsid w:val="00A339B9"/>
    <w:rsid w:val="00A368F6"/>
    <w:rsid w:val="00A40EDF"/>
    <w:rsid w:val="00A568DF"/>
    <w:rsid w:val="00A57A77"/>
    <w:rsid w:val="00A71F27"/>
    <w:rsid w:val="00A73A79"/>
    <w:rsid w:val="00A87B08"/>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08B6"/>
    <w:rsid w:val="00B31D94"/>
    <w:rsid w:val="00B33681"/>
    <w:rsid w:val="00B35902"/>
    <w:rsid w:val="00B471BD"/>
    <w:rsid w:val="00B50C2D"/>
    <w:rsid w:val="00B52EF0"/>
    <w:rsid w:val="00B57649"/>
    <w:rsid w:val="00B60CC8"/>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B6467"/>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EF7D2A"/>
    <w:rsid w:val="00F05AA0"/>
    <w:rsid w:val="00F061CB"/>
    <w:rsid w:val="00F11793"/>
    <w:rsid w:val="00F14FCA"/>
    <w:rsid w:val="00F22147"/>
    <w:rsid w:val="00F24050"/>
    <w:rsid w:val="00F248AA"/>
    <w:rsid w:val="00F27CAD"/>
    <w:rsid w:val="00F27CBC"/>
    <w:rsid w:val="00F30EC8"/>
    <w:rsid w:val="00F31539"/>
    <w:rsid w:val="00F32C0A"/>
    <w:rsid w:val="00F3331F"/>
    <w:rsid w:val="00F444EC"/>
    <w:rsid w:val="00F45FE3"/>
    <w:rsid w:val="00F47126"/>
    <w:rsid w:val="00F50BE2"/>
    <w:rsid w:val="00F51D20"/>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CF4E4-03C2-457E-B6C4-3BEDB5D7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482</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2</cp:revision>
  <cp:lastPrinted>2017-08-22T13:17:00Z</cp:lastPrinted>
  <dcterms:created xsi:type="dcterms:W3CDTF">2017-10-27T08:34:00Z</dcterms:created>
  <dcterms:modified xsi:type="dcterms:W3CDTF">2017-10-27T08:34:00Z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