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8C98" w14:textId="77777777" w:rsidR="00D4414C" w:rsidRDefault="00D4414C" w:rsidP="006310C4">
      <w:pPr>
        <w:pBdr>
          <w:bottom w:val="single" w:sz="4" w:space="1" w:color="000000"/>
        </w:pBdr>
        <w:overflowPunct w:val="0"/>
        <w:jc w:val="center"/>
        <w:outlineLvl w:val="0"/>
        <w:rPr>
          <w:rFonts w:ascii="Arial" w:hAnsi="Arial" w:cs="Arial"/>
          <w:b/>
          <w:sz w:val="28"/>
          <w:szCs w:val="28"/>
        </w:rPr>
      </w:pPr>
    </w:p>
    <w:p w14:paraId="44A4771A" w14:textId="6D691585" w:rsidR="006310C4" w:rsidRPr="00826E1A" w:rsidRDefault="006310C4" w:rsidP="006310C4">
      <w:pPr>
        <w:pBdr>
          <w:bottom w:val="single" w:sz="4" w:space="1" w:color="000000"/>
        </w:pBdr>
        <w:overflowPunct w:val="0"/>
        <w:jc w:val="center"/>
        <w:outlineLvl w:val="0"/>
        <w:rPr>
          <w:rFonts w:ascii="Arial" w:hAnsi="Arial" w:cs="Arial"/>
          <w:b/>
          <w:sz w:val="28"/>
          <w:szCs w:val="28"/>
        </w:rPr>
      </w:pPr>
      <w:r w:rsidRPr="00826E1A">
        <w:rPr>
          <w:rFonts w:ascii="Arial" w:hAnsi="Arial" w:cs="Arial"/>
          <w:b/>
          <w:sz w:val="28"/>
          <w:szCs w:val="28"/>
        </w:rPr>
        <w:t>Migratory Species and Climate Change Expert Workshop</w:t>
      </w:r>
    </w:p>
    <w:p w14:paraId="7479E9A6" w14:textId="47D5AB62" w:rsidR="006310C4" w:rsidRPr="000017D5" w:rsidRDefault="000017D5" w:rsidP="000017D5">
      <w:pPr>
        <w:widowControl w:val="0"/>
        <w:pBdr>
          <w:bottom w:val="single" w:sz="4" w:space="1" w:color="000000"/>
        </w:pBdr>
        <w:overflowPunct w:val="0"/>
        <w:spacing w:after="0" w:line="240" w:lineRule="auto"/>
        <w:jc w:val="center"/>
        <w:outlineLvl w:val="0"/>
        <w:rPr>
          <w:rFonts w:ascii="Arial" w:hAnsi="Arial" w:cs="Arial"/>
          <w:bCs/>
          <w:i/>
          <w:spacing w:val="-4"/>
          <w:sz w:val="22"/>
          <w:szCs w:val="22"/>
        </w:rPr>
      </w:pPr>
      <w:r>
        <w:rPr>
          <w:rFonts w:ascii="Arial" w:hAnsi="Arial" w:cs="Arial"/>
          <w:bCs/>
          <w:i/>
          <w:spacing w:val="-4"/>
          <w:sz w:val="22"/>
          <w:szCs w:val="22"/>
        </w:rPr>
        <w:t>Edinburgh, UK, 11-13 February 2025</w:t>
      </w:r>
    </w:p>
    <w:p w14:paraId="040570E8" w14:textId="77777777" w:rsidR="006310C4" w:rsidRPr="00826E1A" w:rsidRDefault="006310C4" w:rsidP="006310C4">
      <w:pPr>
        <w:spacing w:after="0" w:line="240" w:lineRule="auto"/>
        <w:ind w:left="720"/>
        <w:rPr>
          <w:rFonts w:ascii="Arial" w:hAnsi="Arial" w:cs="Arial"/>
          <w:sz w:val="22"/>
          <w:szCs w:val="22"/>
        </w:rPr>
      </w:pPr>
      <w:r w:rsidRPr="00826E1A">
        <w:rPr>
          <w:rFonts w:ascii="Arial" w:hAnsi="Arial" w:cs="Arial"/>
          <w:sz w:val="22"/>
          <w:szCs w:val="22"/>
        </w:rPr>
        <w:t xml:space="preserve">  </w:t>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p>
    <w:p w14:paraId="5FC92176" w14:textId="668DE299" w:rsidR="006310C4" w:rsidRPr="00826E1A" w:rsidRDefault="006310C4" w:rsidP="000017D5">
      <w:pPr>
        <w:spacing w:after="0" w:line="240" w:lineRule="auto"/>
        <w:jc w:val="right"/>
        <w:rPr>
          <w:rFonts w:ascii="Arial" w:hAnsi="Arial" w:cs="Arial"/>
          <w:sz w:val="22"/>
          <w:szCs w:val="22"/>
        </w:rPr>
      </w:pPr>
      <w:r w:rsidRPr="00826E1A">
        <w:rPr>
          <w:rFonts w:ascii="Arial" w:hAnsi="Arial" w:cs="Arial"/>
          <w:sz w:val="22"/>
          <w:szCs w:val="22"/>
        </w:rPr>
        <w:t>UNEP/CMS/</w:t>
      </w:r>
      <w:r w:rsidRPr="000017D5">
        <w:rPr>
          <w:rFonts w:ascii="Arial" w:hAnsi="Arial" w:cs="Arial"/>
          <w:sz w:val="22"/>
          <w:szCs w:val="22"/>
        </w:rPr>
        <w:t>CC</w:t>
      </w:r>
      <w:r w:rsidR="000017D5" w:rsidRPr="000017D5">
        <w:rPr>
          <w:rFonts w:ascii="Arial" w:hAnsi="Arial" w:cs="Arial"/>
          <w:sz w:val="22"/>
          <w:szCs w:val="22"/>
        </w:rPr>
        <w:t>WS2025</w:t>
      </w:r>
      <w:r w:rsidRPr="000017D5">
        <w:rPr>
          <w:rFonts w:ascii="Arial" w:hAnsi="Arial" w:cs="Arial"/>
          <w:sz w:val="22"/>
          <w:szCs w:val="22"/>
        </w:rPr>
        <w:t>/Doc.</w:t>
      </w:r>
      <w:r w:rsidR="000017D5" w:rsidRPr="000017D5">
        <w:rPr>
          <w:rFonts w:ascii="Arial" w:hAnsi="Arial" w:cs="Arial"/>
          <w:sz w:val="22"/>
          <w:szCs w:val="22"/>
        </w:rPr>
        <w:t>4</w:t>
      </w:r>
      <w:r w:rsidR="000017D5">
        <w:rPr>
          <w:rFonts w:ascii="Arial" w:hAnsi="Arial" w:cs="Arial"/>
          <w:sz w:val="22"/>
          <w:szCs w:val="22"/>
        </w:rPr>
        <w:t>.6</w:t>
      </w:r>
    </w:p>
    <w:p w14:paraId="42159A03" w14:textId="77777777" w:rsidR="006310C4" w:rsidRPr="00826E1A" w:rsidRDefault="006310C4" w:rsidP="006310C4">
      <w:pPr>
        <w:spacing w:after="0" w:line="240" w:lineRule="auto"/>
        <w:ind w:left="5760"/>
        <w:rPr>
          <w:rFonts w:ascii="Arial" w:hAnsi="Arial" w:cs="Arial"/>
          <w:sz w:val="22"/>
          <w:szCs w:val="22"/>
        </w:rPr>
      </w:pPr>
    </w:p>
    <w:p w14:paraId="6A59197D" w14:textId="5ECD9449" w:rsidR="00D02053" w:rsidRPr="00B70B30" w:rsidRDefault="00D02053" w:rsidP="00D02053">
      <w:pPr>
        <w:jc w:val="center"/>
        <w:rPr>
          <w:b/>
          <w:bCs/>
          <w:sz w:val="22"/>
          <w:szCs w:val="22"/>
        </w:rPr>
      </w:pPr>
      <w:r w:rsidRPr="00B70B30">
        <w:rPr>
          <w:b/>
          <w:bCs/>
          <w:sz w:val="22"/>
          <w:szCs w:val="22"/>
        </w:rPr>
        <w:t>MARINE TURTLE FEEDING BEHAVIOURS</w:t>
      </w:r>
    </w:p>
    <w:p w14:paraId="2406415C" w14:textId="10CC9749" w:rsidR="006310C4" w:rsidRPr="00826E1A" w:rsidRDefault="006310C4" w:rsidP="006310C4">
      <w:pPr>
        <w:jc w:val="center"/>
        <w:rPr>
          <w:rFonts w:ascii="Arial" w:hAnsi="Arial" w:cs="Arial"/>
          <w:i/>
          <w:iCs/>
          <w:sz w:val="22"/>
          <w:szCs w:val="22"/>
        </w:rPr>
      </w:pPr>
      <w:r w:rsidRPr="00826E1A">
        <w:rPr>
          <w:rFonts w:ascii="Arial" w:hAnsi="Arial" w:cs="Arial"/>
          <w:i/>
          <w:iCs/>
          <w:sz w:val="22"/>
          <w:szCs w:val="22"/>
        </w:rPr>
        <w:t>(Based on a document prepared by the</w:t>
      </w:r>
      <w:r w:rsidR="000017D5" w:rsidRPr="00826E1A">
        <w:rPr>
          <w:rFonts w:ascii="Arial" w:hAnsi="Arial" w:cs="Arial"/>
          <w:i/>
          <w:iCs/>
          <w:sz w:val="22"/>
          <w:szCs w:val="22"/>
        </w:rPr>
        <w:t xml:space="preserve"> </w:t>
      </w:r>
      <w:r w:rsidRPr="00826E1A">
        <w:rPr>
          <w:rFonts w:ascii="Arial" w:hAnsi="Arial" w:cs="Arial"/>
          <w:i/>
          <w:iCs/>
          <w:sz w:val="22"/>
          <w:szCs w:val="22"/>
        </w:rPr>
        <w:t>UK Government)</w:t>
      </w:r>
    </w:p>
    <w:p w14:paraId="1F062716" w14:textId="658D65E6" w:rsidR="006310C4" w:rsidRPr="00826E1A" w:rsidRDefault="000017D5" w:rsidP="006310C4">
      <w:pPr>
        <w:jc w:val="center"/>
        <w:rPr>
          <w:rFonts w:ascii="Arial" w:hAnsi="Arial" w:cs="Arial"/>
          <w:sz w:val="22"/>
          <w:szCs w:val="22"/>
        </w:rPr>
      </w:pPr>
      <w:r>
        <w:rPr>
          <w:rFonts w:ascii="Arial" w:hAnsi="Arial" w:cs="Arial"/>
          <w:sz w:val="22"/>
          <w:szCs w:val="22"/>
        </w:rPr>
        <w:t>15 January 2025</w:t>
      </w:r>
    </w:p>
    <w:p w14:paraId="4A164777" w14:textId="77777777" w:rsidR="006310C4" w:rsidRPr="00826E1A" w:rsidRDefault="006310C4" w:rsidP="006310C4">
      <w:pPr>
        <w:jc w:val="center"/>
        <w:rPr>
          <w:rFonts w:ascii="Arial" w:hAnsi="Arial" w:cs="Arial"/>
          <w:sz w:val="22"/>
          <w:szCs w:val="22"/>
        </w:rPr>
      </w:pPr>
    </w:p>
    <w:p w14:paraId="53C07D37" w14:textId="77777777" w:rsidR="006310C4" w:rsidRPr="003D14AA" w:rsidRDefault="006310C4" w:rsidP="006310C4">
      <w:pPr>
        <w:rPr>
          <w:rFonts w:ascii="Arial" w:hAnsi="Arial" w:cs="Arial"/>
          <w:b/>
          <w:bCs/>
          <w:sz w:val="22"/>
          <w:szCs w:val="22"/>
        </w:rPr>
      </w:pPr>
    </w:p>
    <w:p w14:paraId="676D16BC" w14:textId="77777777" w:rsidR="004B6FF0" w:rsidRDefault="004B6FF0" w:rsidP="00315F76">
      <w:pPr>
        <w:rPr>
          <w:b/>
          <w:bCs/>
          <w:sz w:val="28"/>
          <w:szCs w:val="28"/>
        </w:rPr>
      </w:pPr>
    </w:p>
    <w:p w14:paraId="3928D439" w14:textId="77777777" w:rsidR="004B6FF0" w:rsidRDefault="004B6FF0" w:rsidP="00315F76">
      <w:pPr>
        <w:rPr>
          <w:b/>
          <w:bCs/>
          <w:sz w:val="28"/>
          <w:szCs w:val="28"/>
        </w:rPr>
      </w:pPr>
    </w:p>
    <w:p w14:paraId="4DCAD1A1" w14:textId="77777777" w:rsidR="004B6FF0" w:rsidRDefault="004B6FF0" w:rsidP="00315F76">
      <w:pPr>
        <w:rPr>
          <w:b/>
          <w:bCs/>
          <w:sz w:val="28"/>
          <w:szCs w:val="28"/>
        </w:rPr>
      </w:pPr>
    </w:p>
    <w:p w14:paraId="351B0895" w14:textId="77777777" w:rsidR="004B6FF0" w:rsidRDefault="004B6FF0" w:rsidP="00315F76">
      <w:pPr>
        <w:rPr>
          <w:b/>
          <w:bCs/>
          <w:sz w:val="28"/>
          <w:szCs w:val="28"/>
        </w:rPr>
      </w:pPr>
    </w:p>
    <w:p w14:paraId="4FD110DE" w14:textId="77777777" w:rsidR="004B6FF0" w:rsidRDefault="004B6FF0" w:rsidP="00315F76">
      <w:pPr>
        <w:rPr>
          <w:b/>
          <w:bCs/>
          <w:sz w:val="28"/>
          <w:szCs w:val="28"/>
        </w:rPr>
      </w:pPr>
    </w:p>
    <w:p w14:paraId="47E53C19" w14:textId="77777777" w:rsidR="004B6FF0" w:rsidRDefault="004B6FF0" w:rsidP="00315F76">
      <w:pPr>
        <w:rPr>
          <w:b/>
          <w:bCs/>
          <w:sz w:val="28"/>
          <w:szCs w:val="28"/>
        </w:rPr>
      </w:pPr>
    </w:p>
    <w:p w14:paraId="5C2376FD" w14:textId="77777777" w:rsidR="004B6FF0" w:rsidRDefault="004B6FF0" w:rsidP="00315F76">
      <w:pPr>
        <w:rPr>
          <w:b/>
          <w:bCs/>
          <w:sz w:val="28"/>
          <w:szCs w:val="28"/>
        </w:rPr>
      </w:pPr>
    </w:p>
    <w:p w14:paraId="1964A7AE" w14:textId="77777777" w:rsidR="004B6FF0" w:rsidRDefault="004B6FF0" w:rsidP="00315F76">
      <w:pPr>
        <w:rPr>
          <w:b/>
          <w:bCs/>
          <w:sz w:val="28"/>
          <w:szCs w:val="28"/>
        </w:rPr>
      </w:pPr>
    </w:p>
    <w:p w14:paraId="10EACA83" w14:textId="77777777" w:rsidR="004B6FF0" w:rsidRDefault="004B6FF0" w:rsidP="00315F76">
      <w:pPr>
        <w:rPr>
          <w:b/>
          <w:bCs/>
          <w:sz w:val="28"/>
          <w:szCs w:val="28"/>
        </w:rPr>
      </w:pPr>
    </w:p>
    <w:p w14:paraId="17292163" w14:textId="77777777" w:rsidR="004B6FF0" w:rsidRDefault="004B6FF0" w:rsidP="00315F76">
      <w:pPr>
        <w:rPr>
          <w:b/>
          <w:bCs/>
          <w:sz w:val="28"/>
          <w:szCs w:val="28"/>
        </w:rPr>
      </w:pPr>
    </w:p>
    <w:p w14:paraId="368F698D" w14:textId="77777777" w:rsidR="004B6FF0" w:rsidRDefault="004B6FF0" w:rsidP="00315F76">
      <w:pPr>
        <w:rPr>
          <w:b/>
          <w:bCs/>
          <w:sz w:val="28"/>
          <w:szCs w:val="28"/>
        </w:rPr>
      </w:pPr>
    </w:p>
    <w:p w14:paraId="0E01ABEC" w14:textId="77777777" w:rsidR="004B6FF0" w:rsidRDefault="004B6FF0" w:rsidP="00315F76">
      <w:pPr>
        <w:rPr>
          <w:b/>
          <w:bCs/>
          <w:sz w:val="28"/>
          <w:szCs w:val="28"/>
        </w:rPr>
      </w:pPr>
    </w:p>
    <w:p w14:paraId="6D65DBE0" w14:textId="77777777" w:rsidR="004B6FF0" w:rsidRDefault="004B6FF0" w:rsidP="00315F76">
      <w:pPr>
        <w:rPr>
          <w:b/>
          <w:bCs/>
          <w:sz w:val="28"/>
          <w:szCs w:val="28"/>
        </w:rPr>
      </w:pPr>
    </w:p>
    <w:p w14:paraId="3BE3551F" w14:textId="77777777" w:rsidR="004B6FF0" w:rsidRDefault="004B6FF0" w:rsidP="00315F76">
      <w:pPr>
        <w:rPr>
          <w:b/>
          <w:bCs/>
          <w:sz w:val="28"/>
          <w:szCs w:val="28"/>
        </w:rPr>
        <w:sectPr w:rsidR="004B6FF0">
          <w:headerReference w:type="default" r:id="rId10"/>
          <w:pgSz w:w="11906" w:h="16838"/>
          <w:pgMar w:top="1440" w:right="1440" w:bottom="1440" w:left="1440" w:header="708" w:footer="708" w:gutter="0"/>
          <w:cols w:space="708"/>
          <w:docGrid w:linePitch="360"/>
        </w:sectPr>
      </w:pPr>
    </w:p>
    <w:p w14:paraId="4F536A12" w14:textId="559313BE" w:rsidR="00397A9F" w:rsidRDefault="00BF2F5F" w:rsidP="00315F76">
      <w:pPr>
        <w:rPr>
          <w:b/>
          <w:bCs/>
          <w:sz w:val="28"/>
          <w:szCs w:val="28"/>
        </w:rPr>
      </w:pPr>
      <w:r w:rsidRPr="0334B34A">
        <w:rPr>
          <w:b/>
          <w:bCs/>
          <w:sz w:val="28"/>
          <w:szCs w:val="28"/>
        </w:rPr>
        <w:lastRenderedPageBreak/>
        <w:t>Marine</w:t>
      </w:r>
      <w:r w:rsidR="00397A9F" w:rsidRPr="0334B34A">
        <w:rPr>
          <w:b/>
          <w:bCs/>
          <w:sz w:val="28"/>
          <w:szCs w:val="28"/>
        </w:rPr>
        <w:t xml:space="preserve"> turtle feeding behaviours</w:t>
      </w:r>
    </w:p>
    <w:p w14:paraId="38692109" w14:textId="4AA02510" w:rsidR="00315F76" w:rsidRPr="008C7D59" w:rsidRDefault="00315F76" w:rsidP="002055BC">
      <w:pPr>
        <w:spacing w:line="276" w:lineRule="auto"/>
        <w:rPr>
          <w:b/>
          <w:bCs/>
        </w:rPr>
      </w:pPr>
      <w:r w:rsidRPr="008C7D59">
        <w:rPr>
          <w:b/>
          <w:bCs/>
        </w:rPr>
        <w:t>Ecosystem</w:t>
      </w:r>
      <w:r w:rsidR="00397A9F" w:rsidRPr="008C7D59">
        <w:rPr>
          <w:b/>
          <w:bCs/>
        </w:rPr>
        <w:t xml:space="preserve"> – coral reefs</w:t>
      </w:r>
    </w:p>
    <w:p w14:paraId="29E8BA07" w14:textId="2D3C5F14" w:rsidR="00573C1E" w:rsidRPr="00AD2990" w:rsidRDefault="00AD2990" w:rsidP="79C5D7B4">
      <w:pPr>
        <w:spacing w:line="276" w:lineRule="auto"/>
        <w:rPr>
          <w:rFonts w:ascii="Aptos" w:eastAsia="Aptos" w:hAnsi="Aptos" w:cs="Aptos"/>
          <w:sz w:val="22"/>
          <w:szCs w:val="22"/>
        </w:rPr>
      </w:pPr>
      <w:r w:rsidRPr="79C5D7B4">
        <w:rPr>
          <w:sz w:val="22"/>
          <w:szCs w:val="22"/>
        </w:rPr>
        <w:t xml:space="preserve">Coral reefs are among the most diverse and productive ecosystems on Earth, typically located in warm, shallow waters of tropical oceans. They are built by colonies of coral polyps in symbiosis with zooxanthellae algae, providing habitats for a wide variety of marine life, from fish and molluscs to sea turtles and sharks. </w:t>
      </w:r>
      <w:r w:rsidR="00573C1E" w:rsidRPr="79C5D7B4">
        <w:rPr>
          <w:sz w:val="22"/>
          <w:szCs w:val="22"/>
        </w:rPr>
        <w:t>They are threatened by multiple drivers, including overfishing, pollution, non-native species, eutrophication, and physical damage. These pressures are further exacerbated by the effects of climate change, such as rising sea temp</w:t>
      </w:r>
      <w:r w:rsidR="00BF2F5F" w:rsidRPr="79C5D7B4">
        <w:rPr>
          <w:sz w:val="22"/>
          <w:szCs w:val="22"/>
        </w:rPr>
        <w:t>erature</w:t>
      </w:r>
      <w:r w:rsidR="00573C1E" w:rsidRPr="79C5D7B4">
        <w:rPr>
          <w:sz w:val="22"/>
          <w:szCs w:val="22"/>
        </w:rPr>
        <w:t xml:space="preserve">s, heatwaves, intensifying storms and ocean acidification (Hughes </w:t>
      </w:r>
      <w:r w:rsidR="00573C1E" w:rsidRPr="79C5D7B4">
        <w:rPr>
          <w:i/>
          <w:iCs/>
          <w:sz w:val="22"/>
          <w:szCs w:val="22"/>
        </w:rPr>
        <w:t>et al</w:t>
      </w:r>
      <w:r w:rsidR="00573C1E" w:rsidRPr="79C5D7B4">
        <w:rPr>
          <w:sz w:val="22"/>
          <w:szCs w:val="22"/>
        </w:rPr>
        <w:t xml:space="preserve">. 2017; James </w:t>
      </w:r>
      <w:r w:rsidR="00573C1E" w:rsidRPr="79C5D7B4">
        <w:rPr>
          <w:i/>
          <w:iCs/>
          <w:sz w:val="22"/>
          <w:szCs w:val="22"/>
        </w:rPr>
        <w:t>et al</w:t>
      </w:r>
      <w:r w:rsidR="00573C1E" w:rsidRPr="79C5D7B4">
        <w:rPr>
          <w:sz w:val="22"/>
          <w:szCs w:val="22"/>
        </w:rPr>
        <w:t xml:space="preserve">. 2023; Riegl </w:t>
      </w:r>
      <w:r w:rsidR="00573C1E" w:rsidRPr="79C5D7B4">
        <w:rPr>
          <w:i/>
          <w:iCs/>
          <w:sz w:val="22"/>
          <w:szCs w:val="22"/>
        </w:rPr>
        <w:t>et al</w:t>
      </w:r>
      <w:r w:rsidR="00573C1E" w:rsidRPr="79C5D7B4">
        <w:rPr>
          <w:sz w:val="22"/>
          <w:szCs w:val="22"/>
        </w:rPr>
        <w:t>. 2009).</w:t>
      </w:r>
      <w:r w:rsidRPr="79C5D7B4">
        <w:rPr>
          <w:sz w:val="22"/>
          <w:szCs w:val="22"/>
        </w:rPr>
        <w:t xml:space="preserve"> </w:t>
      </w:r>
      <w:r w:rsidR="4BD03214" w:rsidRPr="79C5D7B4">
        <w:rPr>
          <w:rFonts w:eastAsiaTheme="minorEastAsia"/>
          <w:sz w:val="22"/>
          <w:szCs w:val="22"/>
        </w:rPr>
        <w:t xml:space="preserve">By protecting coral reefs, crucial biodiversity is preserved, coastal communities are safeguarded, and natural barriers against storm surges and erosion are maintained (James, </w:t>
      </w:r>
      <w:r w:rsidR="4BD03214" w:rsidRPr="79C5D7B4">
        <w:rPr>
          <w:rFonts w:eastAsiaTheme="minorEastAsia"/>
          <w:i/>
          <w:iCs/>
          <w:sz w:val="22"/>
          <w:szCs w:val="22"/>
        </w:rPr>
        <w:t>et al</w:t>
      </w:r>
      <w:r w:rsidR="4BD03214" w:rsidRPr="79C5D7B4">
        <w:rPr>
          <w:rFonts w:eastAsiaTheme="minorEastAsia"/>
          <w:sz w:val="22"/>
          <w:szCs w:val="22"/>
        </w:rPr>
        <w:t>. 2013).</w:t>
      </w:r>
    </w:p>
    <w:p w14:paraId="0DFBFEA7" w14:textId="53FC5C3F" w:rsidR="00315F76" w:rsidRDefault="00315F76" w:rsidP="002055BC">
      <w:pPr>
        <w:spacing w:line="276" w:lineRule="auto"/>
        <w:rPr>
          <w:b/>
          <w:bCs/>
        </w:rPr>
      </w:pPr>
      <w:r w:rsidRPr="0334B34A">
        <w:rPr>
          <w:b/>
          <w:bCs/>
        </w:rPr>
        <w:t>Species –</w:t>
      </w:r>
      <w:r w:rsidR="00BF2F5F" w:rsidRPr="0334B34A">
        <w:rPr>
          <w:b/>
          <w:bCs/>
        </w:rPr>
        <w:t>Marine</w:t>
      </w:r>
      <w:r w:rsidR="00397A9F" w:rsidRPr="0334B34A">
        <w:rPr>
          <w:b/>
          <w:bCs/>
        </w:rPr>
        <w:t xml:space="preserve"> turtles</w:t>
      </w:r>
    </w:p>
    <w:p w14:paraId="233DB194" w14:textId="4B597C9B" w:rsidR="003F3AA6" w:rsidRPr="003F3AA6" w:rsidRDefault="44E570EE" w:rsidP="0334B34A">
      <w:pPr>
        <w:spacing w:line="276" w:lineRule="auto"/>
        <w:rPr>
          <w:sz w:val="22"/>
          <w:szCs w:val="22"/>
        </w:rPr>
      </w:pPr>
      <w:r w:rsidRPr="300A952C">
        <w:rPr>
          <w:sz w:val="22"/>
          <w:szCs w:val="22"/>
        </w:rPr>
        <w:t>All seven marine turtle species are listed on Appendix II of the CMS Appendices, with 6 being additionally listed on Appendix I</w:t>
      </w:r>
      <w:r w:rsidR="00DB5190" w:rsidRPr="300A952C">
        <w:rPr>
          <w:sz w:val="22"/>
          <w:szCs w:val="22"/>
        </w:rPr>
        <w:t xml:space="preserve"> </w:t>
      </w:r>
      <w:r w:rsidRPr="300A952C">
        <w:rPr>
          <w:sz w:val="22"/>
          <w:szCs w:val="22"/>
        </w:rPr>
        <w:t xml:space="preserve">(CMS 2024). </w:t>
      </w:r>
      <w:r w:rsidR="00BF2F5F" w:rsidRPr="300A952C">
        <w:rPr>
          <w:sz w:val="22"/>
          <w:szCs w:val="22"/>
        </w:rPr>
        <w:t>Marine</w:t>
      </w:r>
      <w:r w:rsidR="003F3AA6" w:rsidRPr="300A952C">
        <w:rPr>
          <w:sz w:val="22"/>
          <w:szCs w:val="22"/>
        </w:rPr>
        <w:t xml:space="preserve"> turtles</w:t>
      </w:r>
      <w:r w:rsidR="001367C7" w:rsidRPr="300A952C">
        <w:rPr>
          <w:sz w:val="22"/>
          <w:szCs w:val="22"/>
        </w:rPr>
        <w:t xml:space="preserve"> </w:t>
      </w:r>
      <w:r w:rsidR="006E66FE" w:rsidRPr="300A952C">
        <w:rPr>
          <w:sz w:val="22"/>
          <w:szCs w:val="22"/>
        </w:rPr>
        <w:t>are</w:t>
      </w:r>
      <w:r w:rsidR="003F3AA6" w:rsidRPr="300A952C">
        <w:rPr>
          <w:sz w:val="22"/>
          <w:szCs w:val="22"/>
        </w:rPr>
        <w:t xml:space="preserve"> regulators </w:t>
      </w:r>
      <w:r w:rsidR="00C0160B" w:rsidRPr="300A952C">
        <w:rPr>
          <w:sz w:val="22"/>
          <w:szCs w:val="22"/>
        </w:rPr>
        <w:t xml:space="preserve">which </w:t>
      </w:r>
      <w:r w:rsidR="003F3AA6" w:rsidRPr="300A952C">
        <w:rPr>
          <w:sz w:val="22"/>
          <w:szCs w:val="22"/>
        </w:rPr>
        <w:t>shap</w:t>
      </w:r>
      <w:r w:rsidR="00C0160B" w:rsidRPr="300A952C">
        <w:rPr>
          <w:sz w:val="22"/>
          <w:szCs w:val="22"/>
        </w:rPr>
        <w:t>e</w:t>
      </w:r>
      <w:r w:rsidR="003F3AA6" w:rsidRPr="300A952C">
        <w:rPr>
          <w:sz w:val="22"/>
          <w:szCs w:val="22"/>
        </w:rPr>
        <w:t xml:space="preserve"> ecosystem structures through top-down modifications</w:t>
      </w:r>
      <w:r w:rsidR="63139CFB" w:rsidRPr="300A952C">
        <w:rPr>
          <w:sz w:val="22"/>
          <w:szCs w:val="22"/>
        </w:rPr>
        <w:t>, undertaking essential ecological roles across marine habitats</w:t>
      </w:r>
      <w:r w:rsidR="003F3AA6" w:rsidRPr="300A952C">
        <w:rPr>
          <w:sz w:val="22"/>
          <w:szCs w:val="22"/>
        </w:rPr>
        <w:t xml:space="preserve"> (Patel </w:t>
      </w:r>
      <w:r w:rsidR="003F3AA6" w:rsidRPr="300A952C">
        <w:rPr>
          <w:i/>
          <w:iCs/>
          <w:sz w:val="22"/>
          <w:szCs w:val="22"/>
        </w:rPr>
        <w:t>et al</w:t>
      </w:r>
      <w:r w:rsidR="003F3AA6" w:rsidRPr="300A952C">
        <w:rPr>
          <w:sz w:val="22"/>
          <w:szCs w:val="22"/>
        </w:rPr>
        <w:t>. 2022).</w:t>
      </w:r>
      <w:r w:rsidR="00D728D6" w:rsidRPr="300A952C">
        <w:rPr>
          <w:sz w:val="22"/>
          <w:szCs w:val="22"/>
        </w:rPr>
        <w:t xml:space="preserve"> </w:t>
      </w:r>
      <w:r w:rsidR="00FD026D" w:rsidRPr="300A952C">
        <w:rPr>
          <w:sz w:val="22"/>
          <w:szCs w:val="22"/>
        </w:rPr>
        <w:t>All</w:t>
      </w:r>
      <w:r w:rsidR="00DA5830" w:rsidRPr="300A952C">
        <w:rPr>
          <w:sz w:val="22"/>
          <w:szCs w:val="22"/>
        </w:rPr>
        <w:t xml:space="preserve"> species are susceptible to population declines due to their vulnerability to anthropogenic impacts throughout all life-stages</w:t>
      </w:r>
      <w:r w:rsidR="00646AE6" w:rsidRPr="300A952C">
        <w:rPr>
          <w:sz w:val="22"/>
          <w:szCs w:val="22"/>
        </w:rPr>
        <w:t>, including but not limited to,</w:t>
      </w:r>
      <w:r w:rsidR="00790916" w:rsidRPr="300A952C">
        <w:rPr>
          <w:sz w:val="22"/>
          <w:szCs w:val="22"/>
        </w:rPr>
        <w:t xml:space="preserve"> degradation of nesting and foraging habitats</w:t>
      </w:r>
      <w:r w:rsidR="00F10531" w:rsidRPr="300A952C">
        <w:rPr>
          <w:sz w:val="22"/>
          <w:szCs w:val="22"/>
        </w:rPr>
        <w:t xml:space="preserve"> (e.g. coral reefs</w:t>
      </w:r>
      <w:r w:rsidR="004F123D" w:rsidRPr="300A952C">
        <w:rPr>
          <w:sz w:val="22"/>
          <w:szCs w:val="22"/>
        </w:rPr>
        <w:t>, seagrass</w:t>
      </w:r>
      <w:r w:rsidR="00045A9A" w:rsidRPr="300A952C">
        <w:rPr>
          <w:sz w:val="22"/>
          <w:szCs w:val="22"/>
        </w:rPr>
        <w:t xml:space="preserve"> beds</w:t>
      </w:r>
      <w:r w:rsidR="00F10531" w:rsidRPr="300A952C">
        <w:rPr>
          <w:sz w:val="22"/>
          <w:szCs w:val="22"/>
        </w:rPr>
        <w:t>)</w:t>
      </w:r>
      <w:r w:rsidR="00790916" w:rsidRPr="300A952C">
        <w:rPr>
          <w:sz w:val="22"/>
          <w:szCs w:val="22"/>
        </w:rPr>
        <w:t>, entanglement in and ingestion of fishing gear, and egg harvest</w:t>
      </w:r>
      <w:r w:rsidR="00426E8F" w:rsidRPr="300A952C">
        <w:rPr>
          <w:sz w:val="22"/>
          <w:szCs w:val="22"/>
        </w:rPr>
        <w:t xml:space="preserve"> (Mortimer and Donnelly 2008; Seminoff 2023).</w:t>
      </w:r>
      <w:r w:rsidR="00B11D97" w:rsidRPr="300A952C">
        <w:rPr>
          <w:sz w:val="22"/>
          <w:szCs w:val="22"/>
        </w:rPr>
        <w:t xml:space="preserve"> Climate change is also predicted to pose a threat to species </w:t>
      </w:r>
      <w:r w:rsidR="00E91A57" w:rsidRPr="300A952C">
        <w:rPr>
          <w:sz w:val="22"/>
          <w:szCs w:val="22"/>
        </w:rPr>
        <w:t>like marine turtles</w:t>
      </w:r>
      <w:r w:rsidR="00045A9A" w:rsidRPr="300A952C">
        <w:rPr>
          <w:sz w:val="22"/>
          <w:szCs w:val="22"/>
        </w:rPr>
        <w:t>,</w:t>
      </w:r>
      <w:r w:rsidR="00C962F5" w:rsidRPr="300A952C">
        <w:rPr>
          <w:sz w:val="22"/>
          <w:szCs w:val="22"/>
        </w:rPr>
        <w:t xml:space="preserve"> with</w:t>
      </w:r>
      <w:r w:rsidR="00241218" w:rsidRPr="300A952C">
        <w:rPr>
          <w:sz w:val="22"/>
          <w:szCs w:val="22"/>
        </w:rPr>
        <w:t xml:space="preserve"> climate change driven</w:t>
      </w:r>
      <w:r w:rsidR="00C962F5" w:rsidRPr="300A952C">
        <w:rPr>
          <w:sz w:val="22"/>
          <w:szCs w:val="22"/>
        </w:rPr>
        <w:t xml:space="preserve"> loss of beaches due to erosion and rising sea levels</w:t>
      </w:r>
      <w:r w:rsidR="00241218" w:rsidRPr="300A952C">
        <w:rPr>
          <w:sz w:val="22"/>
          <w:szCs w:val="22"/>
        </w:rPr>
        <w:t xml:space="preserve"> being</w:t>
      </w:r>
      <w:r w:rsidR="00C962F5" w:rsidRPr="300A952C">
        <w:rPr>
          <w:sz w:val="22"/>
          <w:szCs w:val="22"/>
        </w:rPr>
        <w:t xml:space="preserve"> </w:t>
      </w:r>
      <w:r w:rsidR="00241218" w:rsidRPr="300A952C">
        <w:rPr>
          <w:sz w:val="22"/>
          <w:szCs w:val="22"/>
        </w:rPr>
        <w:t>one of the top concerns.</w:t>
      </w:r>
      <w:r w:rsidR="00C962F5" w:rsidRPr="300A952C">
        <w:rPr>
          <w:sz w:val="22"/>
          <w:szCs w:val="22"/>
        </w:rPr>
        <w:t xml:space="preserve"> </w:t>
      </w:r>
      <w:r w:rsidR="00B11D97" w:rsidRPr="300A952C">
        <w:rPr>
          <w:sz w:val="22"/>
          <w:szCs w:val="22"/>
        </w:rPr>
        <w:t xml:space="preserve"> </w:t>
      </w:r>
    </w:p>
    <w:p w14:paraId="680ED72D" w14:textId="77777777" w:rsidR="005F514D" w:rsidRPr="001A09EE" w:rsidRDefault="005F514D" w:rsidP="005F514D">
      <w:pPr>
        <w:rPr>
          <w:b/>
          <w:bCs/>
        </w:rPr>
      </w:pPr>
      <w:r w:rsidRPr="001A09EE">
        <w:rPr>
          <w:b/>
          <w:bCs/>
        </w:rPr>
        <w:t>Climate change nature-based solution(s) </w:t>
      </w:r>
    </w:p>
    <w:p w14:paraId="2DF67952" w14:textId="76059576" w:rsidR="00FF106E" w:rsidRDefault="00FF106E" w:rsidP="00FF106E">
      <w:pPr>
        <w:rPr>
          <w:b/>
          <w:bCs/>
          <w:sz w:val="22"/>
          <w:szCs w:val="22"/>
        </w:rPr>
      </w:pPr>
      <w:r w:rsidRPr="79C5D7B4">
        <w:rPr>
          <w:sz w:val="22"/>
          <w:szCs w:val="22"/>
        </w:rPr>
        <w:t>Healthy c</w:t>
      </w:r>
      <w:r w:rsidR="007C2D18" w:rsidRPr="79C5D7B4">
        <w:rPr>
          <w:sz w:val="22"/>
          <w:szCs w:val="22"/>
        </w:rPr>
        <w:t xml:space="preserve">oral reefs provide important coastal protection due to their robust structure, reducing wave energy by up to 97% and protecting coastlines from erosion and flooding (Ferrario </w:t>
      </w:r>
      <w:r w:rsidR="007C2D18" w:rsidRPr="79C5D7B4">
        <w:rPr>
          <w:i/>
          <w:iCs/>
          <w:sz w:val="22"/>
          <w:szCs w:val="22"/>
        </w:rPr>
        <w:t>et al</w:t>
      </w:r>
      <w:r w:rsidR="007C2D18" w:rsidRPr="79C5D7B4">
        <w:rPr>
          <w:sz w:val="22"/>
          <w:szCs w:val="22"/>
        </w:rPr>
        <w:t xml:space="preserve">., 2014). </w:t>
      </w:r>
      <w:r w:rsidR="00450413" w:rsidRPr="79C5D7B4">
        <w:rPr>
          <w:sz w:val="22"/>
          <w:szCs w:val="22"/>
        </w:rPr>
        <w:t>The foundation of these reefs is built by stony corals (Scleractinia spp</w:t>
      </w:r>
      <w:r w:rsidR="00450413" w:rsidRPr="79C5D7B4">
        <w:rPr>
          <w:i/>
          <w:iCs/>
          <w:sz w:val="22"/>
          <w:szCs w:val="22"/>
        </w:rPr>
        <w:t>.</w:t>
      </w:r>
      <w:r w:rsidR="00450413" w:rsidRPr="79C5D7B4">
        <w:rPr>
          <w:sz w:val="22"/>
          <w:szCs w:val="22"/>
        </w:rPr>
        <w:t xml:space="preserve">), which face competition from algae and sea sponges (Porifera) for space and resources. </w:t>
      </w:r>
      <w:r w:rsidR="00827456" w:rsidRPr="79C5D7B4">
        <w:rPr>
          <w:sz w:val="22"/>
          <w:szCs w:val="22"/>
        </w:rPr>
        <w:t xml:space="preserve">Whilst a balance of the three allow for a healthy reef, herbivores and </w:t>
      </w:r>
      <w:proofErr w:type="spellStart"/>
      <w:r w:rsidR="00827456" w:rsidRPr="79C5D7B4">
        <w:rPr>
          <w:sz w:val="22"/>
          <w:szCs w:val="22"/>
        </w:rPr>
        <w:t>spongivores</w:t>
      </w:r>
      <w:proofErr w:type="spellEnd"/>
      <w:r w:rsidR="00827456" w:rsidRPr="79C5D7B4">
        <w:rPr>
          <w:sz w:val="22"/>
          <w:szCs w:val="22"/>
        </w:rPr>
        <w:t xml:space="preserve"> are vital in ensur</w:t>
      </w:r>
      <w:r w:rsidR="0033511C" w:rsidRPr="79C5D7B4">
        <w:rPr>
          <w:sz w:val="22"/>
          <w:szCs w:val="22"/>
        </w:rPr>
        <w:t>ing</w:t>
      </w:r>
      <w:r w:rsidR="00827456" w:rsidRPr="79C5D7B4">
        <w:rPr>
          <w:sz w:val="22"/>
          <w:szCs w:val="22"/>
        </w:rPr>
        <w:t xml:space="preserve"> corals are not outcompeted. </w:t>
      </w:r>
      <w:r w:rsidR="008A73B9" w:rsidRPr="79C5D7B4">
        <w:rPr>
          <w:sz w:val="22"/>
          <w:szCs w:val="22"/>
        </w:rPr>
        <w:t xml:space="preserve">The selective feeding on </w:t>
      </w:r>
      <w:r w:rsidR="00070874" w:rsidRPr="79C5D7B4">
        <w:rPr>
          <w:sz w:val="22"/>
          <w:szCs w:val="22"/>
        </w:rPr>
        <w:t xml:space="preserve">competitively superior </w:t>
      </w:r>
      <w:r w:rsidR="008A73B9" w:rsidRPr="79C5D7B4">
        <w:rPr>
          <w:sz w:val="22"/>
          <w:szCs w:val="22"/>
        </w:rPr>
        <w:t xml:space="preserve">sea sponges by hawksbill turtles </w:t>
      </w:r>
      <w:r w:rsidR="00070874" w:rsidRPr="79C5D7B4">
        <w:rPr>
          <w:sz w:val="22"/>
          <w:szCs w:val="22"/>
        </w:rPr>
        <w:t xml:space="preserve">can influence this competition, affecting succession and reef diversity, </w:t>
      </w:r>
      <w:r w:rsidR="008A73B9" w:rsidRPr="79C5D7B4">
        <w:rPr>
          <w:sz w:val="22"/>
          <w:szCs w:val="22"/>
        </w:rPr>
        <w:t>allowing for improved coral health and species richness (</w:t>
      </w:r>
      <w:r w:rsidR="00070874" w:rsidRPr="79C5D7B4">
        <w:rPr>
          <w:sz w:val="22"/>
          <w:szCs w:val="22"/>
        </w:rPr>
        <w:t xml:space="preserve">León and Bjorndal 2002; </w:t>
      </w:r>
      <w:r w:rsidR="008A73B9" w:rsidRPr="79C5D7B4">
        <w:rPr>
          <w:sz w:val="22"/>
          <w:szCs w:val="22"/>
        </w:rPr>
        <w:t xml:space="preserve">Patel </w:t>
      </w:r>
      <w:r w:rsidR="008A73B9" w:rsidRPr="79C5D7B4">
        <w:rPr>
          <w:i/>
          <w:iCs/>
          <w:sz w:val="22"/>
          <w:szCs w:val="22"/>
        </w:rPr>
        <w:t>et al</w:t>
      </w:r>
      <w:r w:rsidR="008A73B9" w:rsidRPr="79C5D7B4">
        <w:rPr>
          <w:sz w:val="22"/>
          <w:szCs w:val="22"/>
        </w:rPr>
        <w:t>. 2022).</w:t>
      </w:r>
      <w:r w:rsidR="00450413" w:rsidRPr="79C5D7B4">
        <w:rPr>
          <w:sz w:val="22"/>
          <w:szCs w:val="22"/>
        </w:rPr>
        <w:t xml:space="preserve"> </w:t>
      </w:r>
      <w:r w:rsidR="00401FAC" w:rsidRPr="79C5D7B4">
        <w:rPr>
          <w:sz w:val="22"/>
          <w:szCs w:val="22"/>
        </w:rPr>
        <w:t>T</w:t>
      </w:r>
      <w:r w:rsidR="007C0104" w:rsidRPr="79C5D7B4">
        <w:rPr>
          <w:sz w:val="22"/>
          <w:szCs w:val="22"/>
        </w:rPr>
        <w:t>he grazing on algae by green and hawksbill turtles is vital for the health and resilience of coral</w:t>
      </w:r>
      <w:r w:rsidR="00450413" w:rsidRPr="79C5D7B4">
        <w:rPr>
          <w:sz w:val="22"/>
          <w:szCs w:val="22"/>
        </w:rPr>
        <w:t xml:space="preserve"> reefs, as when released from top-down control algal assemblages can shift from highly productive turfs to less productive, late successional stage macroalgae such as sargassum (Goatley </w:t>
      </w:r>
      <w:r w:rsidR="00450413" w:rsidRPr="79C5D7B4">
        <w:rPr>
          <w:i/>
          <w:iCs/>
          <w:sz w:val="22"/>
          <w:szCs w:val="22"/>
        </w:rPr>
        <w:t>et al</w:t>
      </w:r>
      <w:r w:rsidR="00450413" w:rsidRPr="79C5D7B4">
        <w:rPr>
          <w:sz w:val="22"/>
          <w:szCs w:val="22"/>
        </w:rPr>
        <w:t>. 2012). Whilst these roles can be filled by other coral reef species, such as parrot fish, wh</w:t>
      </w:r>
      <w:r w:rsidR="00557AF3" w:rsidRPr="79C5D7B4">
        <w:rPr>
          <w:sz w:val="22"/>
          <w:szCs w:val="22"/>
        </w:rPr>
        <w:t>ich</w:t>
      </w:r>
      <w:r w:rsidR="00450413" w:rsidRPr="79C5D7B4">
        <w:rPr>
          <w:sz w:val="22"/>
          <w:szCs w:val="22"/>
        </w:rPr>
        <w:t xml:space="preserve"> have been performing t</w:t>
      </w:r>
      <w:r w:rsidR="00876C04" w:rsidRPr="79C5D7B4">
        <w:rPr>
          <w:sz w:val="22"/>
          <w:szCs w:val="22"/>
        </w:rPr>
        <w:t>hese</w:t>
      </w:r>
      <w:r w:rsidR="00450413" w:rsidRPr="79C5D7B4">
        <w:rPr>
          <w:sz w:val="22"/>
          <w:szCs w:val="22"/>
        </w:rPr>
        <w:t xml:space="preserve"> service</w:t>
      </w:r>
      <w:r w:rsidR="00876C04" w:rsidRPr="79C5D7B4">
        <w:rPr>
          <w:sz w:val="22"/>
          <w:szCs w:val="22"/>
        </w:rPr>
        <w:t>s</w:t>
      </w:r>
      <w:r w:rsidR="00450413" w:rsidRPr="79C5D7B4">
        <w:rPr>
          <w:sz w:val="22"/>
          <w:szCs w:val="22"/>
        </w:rPr>
        <w:t xml:space="preserve"> in the face of marine turtle declines, they </w:t>
      </w:r>
      <w:r w:rsidR="00E30EEC" w:rsidRPr="79C5D7B4">
        <w:rPr>
          <w:sz w:val="22"/>
          <w:szCs w:val="22"/>
        </w:rPr>
        <w:t>are not as effective</w:t>
      </w:r>
      <w:r w:rsidR="00450413" w:rsidRPr="79C5D7B4">
        <w:rPr>
          <w:sz w:val="22"/>
          <w:szCs w:val="22"/>
        </w:rPr>
        <w:t xml:space="preserve"> as marine turtles (Goatley </w:t>
      </w:r>
      <w:r w:rsidR="00450413" w:rsidRPr="79C5D7B4">
        <w:rPr>
          <w:i/>
          <w:iCs/>
          <w:sz w:val="22"/>
          <w:szCs w:val="22"/>
        </w:rPr>
        <w:t>et al</w:t>
      </w:r>
      <w:r w:rsidR="00450413" w:rsidRPr="79C5D7B4">
        <w:rPr>
          <w:sz w:val="22"/>
          <w:szCs w:val="22"/>
        </w:rPr>
        <w:t>. 2012; León and Bjorndal 2002).</w:t>
      </w:r>
      <w:r w:rsidRPr="79C5D7B4">
        <w:rPr>
          <w:sz w:val="22"/>
          <w:szCs w:val="22"/>
        </w:rPr>
        <w:t xml:space="preserve"> These beneficial feeding behaviours extend beyond coral reefs to surrounding seagrass beds, highlighting the importance of protecting these migratory species that interact with many ecosystems that act </w:t>
      </w:r>
      <w:r w:rsidRPr="79C5D7B4">
        <w:rPr>
          <w:sz w:val="22"/>
          <w:szCs w:val="22"/>
        </w:rPr>
        <w:lastRenderedPageBreak/>
        <w:t>as natural buffers against coastal erosion, storm surges, and the rising sea levels driven by climate change, offering critical protection to vulnerable coastlines</w:t>
      </w:r>
      <w:r w:rsidR="00201FF6" w:rsidRPr="79C5D7B4">
        <w:rPr>
          <w:sz w:val="22"/>
          <w:szCs w:val="22"/>
        </w:rPr>
        <w:t xml:space="preserve"> (Elliff and Silva 2017; Gracia </w:t>
      </w:r>
      <w:r w:rsidR="00201FF6" w:rsidRPr="79C5D7B4">
        <w:rPr>
          <w:i/>
          <w:iCs/>
          <w:sz w:val="22"/>
          <w:szCs w:val="22"/>
        </w:rPr>
        <w:t>et al</w:t>
      </w:r>
      <w:r w:rsidR="00201FF6" w:rsidRPr="79C5D7B4">
        <w:rPr>
          <w:sz w:val="22"/>
          <w:szCs w:val="22"/>
        </w:rPr>
        <w:t xml:space="preserve"> 2018; Spalding </w:t>
      </w:r>
      <w:r w:rsidR="00201FF6" w:rsidRPr="79C5D7B4">
        <w:rPr>
          <w:i/>
          <w:iCs/>
          <w:sz w:val="22"/>
          <w:szCs w:val="22"/>
        </w:rPr>
        <w:t>et al</w:t>
      </w:r>
      <w:r w:rsidR="00201FF6" w:rsidRPr="79C5D7B4">
        <w:rPr>
          <w:sz w:val="22"/>
          <w:szCs w:val="22"/>
        </w:rPr>
        <w:t xml:space="preserve"> 2014)</w:t>
      </w:r>
      <w:r w:rsidRPr="79C5D7B4">
        <w:rPr>
          <w:sz w:val="22"/>
          <w:szCs w:val="22"/>
        </w:rPr>
        <w:t>.</w:t>
      </w:r>
    </w:p>
    <w:p w14:paraId="25ED8CE6" w14:textId="21900AAE" w:rsidR="00315F76" w:rsidRPr="00FF106E" w:rsidRDefault="00315F76" w:rsidP="00FF106E">
      <w:pPr>
        <w:rPr>
          <w:b/>
          <w:bCs/>
          <w:sz w:val="22"/>
          <w:szCs w:val="22"/>
        </w:rPr>
      </w:pPr>
      <w:r w:rsidRPr="00DC1332">
        <w:rPr>
          <w:b/>
          <w:bCs/>
        </w:rPr>
        <w:t>Conservation actions</w:t>
      </w:r>
    </w:p>
    <w:p w14:paraId="572EAAA5" w14:textId="21A082EE" w:rsidR="00BE6DC8" w:rsidRDefault="0037414D" w:rsidP="002055BC">
      <w:pPr>
        <w:spacing w:line="276" w:lineRule="auto"/>
        <w:rPr>
          <w:sz w:val="22"/>
          <w:szCs w:val="22"/>
        </w:rPr>
      </w:pPr>
      <w:r w:rsidRPr="300A952C">
        <w:rPr>
          <w:sz w:val="22"/>
          <w:szCs w:val="22"/>
        </w:rPr>
        <w:t xml:space="preserve">Key conservation measures for </w:t>
      </w:r>
      <w:r w:rsidR="00BF2F5F" w:rsidRPr="300A952C">
        <w:rPr>
          <w:sz w:val="22"/>
          <w:szCs w:val="22"/>
        </w:rPr>
        <w:t>marine</w:t>
      </w:r>
      <w:r w:rsidRPr="300A952C">
        <w:rPr>
          <w:sz w:val="22"/>
          <w:szCs w:val="22"/>
        </w:rPr>
        <w:t xml:space="preserve"> turtles include</w:t>
      </w:r>
      <w:r w:rsidR="00601A58" w:rsidRPr="300A952C">
        <w:rPr>
          <w:sz w:val="22"/>
          <w:szCs w:val="22"/>
        </w:rPr>
        <w:t xml:space="preserve"> identifying and protecting critical habitats for all life stages, implement</w:t>
      </w:r>
      <w:r w:rsidR="00BF2F5F" w:rsidRPr="300A952C">
        <w:rPr>
          <w:sz w:val="22"/>
          <w:szCs w:val="22"/>
        </w:rPr>
        <w:t>ing</w:t>
      </w:r>
      <w:r w:rsidR="00601A58" w:rsidRPr="300A952C">
        <w:rPr>
          <w:sz w:val="22"/>
          <w:szCs w:val="22"/>
        </w:rPr>
        <w:t xml:space="preserve"> measures to reduce bycatch</w:t>
      </w:r>
      <w:r w:rsidR="00B11D97" w:rsidRPr="300A952C">
        <w:rPr>
          <w:sz w:val="22"/>
          <w:szCs w:val="22"/>
        </w:rPr>
        <w:t>, managing threats to females, nests and hatchlings on beaches and to continue monitoring climate change impacts. Actions should be taken on a national and international scale to ensure they target the full range of these species.</w:t>
      </w:r>
      <w:r w:rsidR="00241218" w:rsidRPr="300A952C">
        <w:rPr>
          <w:sz w:val="22"/>
          <w:szCs w:val="22"/>
        </w:rPr>
        <w:t xml:space="preserve"> The IOSEA marine turtle MoU and the Atlantic Turtle MoU, both under CMS, have created Conservation and Management Plan’s (CMP’s) to aid in a collaborative effort to conserve marine turtles found within the Indian Ocean, South-East Asia, and the Atlantic coast of Africa.</w:t>
      </w:r>
      <w:r w:rsidR="001046C9" w:rsidRPr="300A952C">
        <w:rPr>
          <w:sz w:val="22"/>
          <w:szCs w:val="22"/>
        </w:rPr>
        <w:t xml:space="preserve"> There are also single species action plans for Loggerhead turtles in the Pacific Ocean, and Hawksbill turtles in South-east Asia and the Western Pacific. </w:t>
      </w:r>
    </w:p>
    <w:p w14:paraId="37A486F4" w14:textId="00B9A835" w:rsidR="00315F76" w:rsidRPr="00DC1332" w:rsidRDefault="00315F76" w:rsidP="300A952C">
      <w:pPr>
        <w:spacing w:line="276" w:lineRule="auto"/>
        <w:rPr>
          <w:i/>
          <w:iCs/>
        </w:rPr>
      </w:pPr>
      <w:r w:rsidRPr="300A952C">
        <w:rPr>
          <w:i/>
          <w:iCs/>
        </w:rPr>
        <w:t>References</w:t>
      </w:r>
    </w:p>
    <w:p w14:paraId="6C7D99F4" w14:textId="77777777" w:rsidR="00DD4489" w:rsidRDefault="00DD4489" w:rsidP="00800F67">
      <w:pPr>
        <w:rPr>
          <w:sz w:val="22"/>
          <w:szCs w:val="22"/>
        </w:rPr>
      </w:pPr>
      <w:r>
        <w:rPr>
          <w:sz w:val="22"/>
          <w:szCs w:val="22"/>
        </w:rPr>
        <w:t xml:space="preserve">CMS, 2024. </w:t>
      </w:r>
      <w:r w:rsidRPr="00800F67">
        <w:rPr>
          <w:sz w:val="22"/>
          <w:szCs w:val="22"/>
        </w:rPr>
        <w:t>Appendices I and II of the Convention on the Conservation of Migratory Species of Wild Animals (CMS)</w:t>
      </w:r>
      <w:r>
        <w:rPr>
          <w:sz w:val="22"/>
          <w:szCs w:val="22"/>
        </w:rPr>
        <w:t xml:space="preserve">. </w:t>
      </w:r>
      <w:hyperlink r:id="rId11" w:history="1">
        <w:r w:rsidRPr="00D723CE">
          <w:rPr>
            <w:rStyle w:val="Hyperlink"/>
            <w:sz w:val="22"/>
            <w:szCs w:val="22"/>
          </w:rPr>
          <w:t>https://www.cms.int/sites/default/files/uploads/revised-appendices_cop14_e.pdf</w:t>
        </w:r>
      </w:hyperlink>
      <w:r>
        <w:rPr>
          <w:sz w:val="22"/>
          <w:szCs w:val="22"/>
        </w:rPr>
        <w:t xml:space="preserve"> </w:t>
      </w:r>
    </w:p>
    <w:p w14:paraId="29880DF2" w14:textId="77777777" w:rsidR="00DD4489" w:rsidRDefault="00DD4489" w:rsidP="002055BC">
      <w:pPr>
        <w:spacing w:line="276" w:lineRule="auto"/>
        <w:rPr>
          <w:sz w:val="22"/>
          <w:szCs w:val="22"/>
        </w:rPr>
      </w:pPr>
      <w:r w:rsidRPr="00BB0A78">
        <w:rPr>
          <w:sz w:val="22"/>
          <w:szCs w:val="22"/>
        </w:rPr>
        <w:t xml:space="preserve">Ferrario, F., Beck, M., </w:t>
      </w:r>
      <w:proofErr w:type="spellStart"/>
      <w:r w:rsidRPr="00BB0A78">
        <w:rPr>
          <w:sz w:val="22"/>
          <w:szCs w:val="22"/>
        </w:rPr>
        <w:t>Storlazzi</w:t>
      </w:r>
      <w:proofErr w:type="spellEnd"/>
      <w:r w:rsidRPr="00BB0A78">
        <w:rPr>
          <w:sz w:val="22"/>
          <w:szCs w:val="22"/>
        </w:rPr>
        <w:t>, C., Micheli, F., Shepard, C.C. &amp; Airoldi, L. 2014. The effectiveness of coral reefs for coastal hazard risk reduction and adaptation. Nature Communications, 5, 3794</w:t>
      </w:r>
    </w:p>
    <w:p w14:paraId="638BC179" w14:textId="77777777" w:rsidR="00DD4489" w:rsidRPr="00DD4489" w:rsidRDefault="00DD4489" w:rsidP="00DD4489">
      <w:pPr>
        <w:rPr>
          <w:sz w:val="22"/>
          <w:szCs w:val="22"/>
        </w:rPr>
      </w:pPr>
      <w:r w:rsidRPr="00DD4489">
        <w:rPr>
          <w:sz w:val="22"/>
          <w:szCs w:val="22"/>
        </w:rPr>
        <w:t xml:space="preserve">Goatley, C.H., Hoey, A.S. and Bellwood, D.R., 2012. The role of turtles as coral reef </w:t>
      </w:r>
      <w:proofErr w:type="spellStart"/>
      <w:r w:rsidRPr="00DD4489">
        <w:rPr>
          <w:sz w:val="22"/>
          <w:szCs w:val="22"/>
        </w:rPr>
        <w:t>macroherbivores</w:t>
      </w:r>
      <w:proofErr w:type="spellEnd"/>
      <w:r w:rsidRPr="00DD4489">
        <w:rPr>
          <w:sz w:val="22"/>
          <w:szCs w:val="22"/>
        </w:rPr>
        <w:t>. </w:t>
      </w:r>
      <w:proofErr w:type="spellStart"/>
      <w:r w:rsidRPr="00DD4489">
        <w:rPr>
          <w:sz w:val="22"/>
          <w:szCs w:val="22"/>
        </w:rPr>
        <w:t>PloS</w:t>
      </w:r>
      <w:proofErr w:type="spellEnd"/>
      <w:r w:rsidRPr="00DD4489">
        <w:rPr>
          <w:sz w:val="22"/>
          <w:szCs w:val="22"/>
        </w:rPr>
        <w:t xml:space="preserve"> one, 7(6), p.e39979.</w:t>
      </w:r>
    </w:p>
    <w:p w14:paraId="038A2085" w14:textId="77777777" w:rsidR="00DD4489" w:rsidRPr="00DA5830" w:rsidRDefault="00DD4489" w:rsidP="002055BC">
      <w:pPr>
        <w:spacing w:line="276" w:lineRule="auto"/>
        <w:rPr>
          <w:sz w:val="22"/>
          <w:szCs w:val="22"/>
        </w:rPr>
      </w:pPr>
      <w:r w:rsidRPr="00DA5830">
        <w:rPr>
          <w:sz w:val="22"/>
          <w:szCs w:val="22"/>
        </w:rPr>
        <w:t>Hughes, T.P., Barnes, M.L., Bellwood, D.R., Cinner, J.E., Cumming, G.S., Jackson, J.B.C., … &amp; Scheffer, M. 2017. Coral reefs in the Anthropocene. Nature, 546, 82–90.</w:t>
      </w:r>
    </w:p>
    <w:p w14:paraId="650E2E75" w14:textId="77777777" w:rsidR="00DD4489" w:rsidRPr="00DA5830" w:rsidRDefault="00DD4489" w:rsidP="002055BC">
      <w:pPr>
        <w:spacing w:line="276" w:lineRule="auto"/>
        <w:rPr>
          <w:sz w:val="22"/>
          <w:szCs w:val="22"/>
        </w:rPr>
      </w:pPr>
      <w:r w:rsidRPr="00DA5830">
        <w:rPr>
          <w:sz w:val="22"/>
          <w:szCs w:val="22"/>
        </w:rPr>
        <w:t xml:space="preserve">James, R.K., Keyzer, L.M., Van de Velde, S.J., Herman, P.M., Van </w:t>
      </w:r>
      <w:proofErr w:type="spellStart"/>
      <w:r w:rsidRPr="00DA5830">
        <w:rPr>
          <w:sz w:val="22"/>
          <w:szCs w:val="22"/>
        </w:rPr>
        <w:t>Katwijk</w:t>
      </w:r>
      <w:proofErr w:type="spellEnd"/>
      <w:r w:rsidRPr="00DA5830">
        <w:rPr>
          <w:sz w:val="22"/>
          <w:szCs w:val="22"/>
        </w:rPr>
        <w:t>, M.M. and Bouma, T.J., 2023. Climate change mitigation by coral reefs and seagrass beds at risk: How global change compromises coastal ecosystem services. </w:t>
      </w:r>
      <w:r w:rsidRPr="00DA5830">
        <w:rPr>
          <w:i/>
          <w:iCs/>
          <w:sz w:val="22"/>
          <w:szCs w:val="22"/>
        </w:rPr>
        <w:t>Science of the Total Environment</w:t>
      </w:r>
      <w:r w:rsidRPr="00DA5830">
        <w:rPr>
          <w:sz w:val="22"/>
          <w:szCs w:val="22"/>
        </w:rPr>
        <w:t>, </w:t>
      </w:r>
      <w:r w:rsidRPr="00DA5830">
        <w:rPr>
          <w:i/>
          <w:iCs/>
          <w:sz w:val="22"/>
          <w:szCs w:val="22"/>
        </w:rPr>
        <w:t>857</w:t>
      </w:r>
      <w:r w:rsidRPr="00DA5830">
        <w:rPr>
          <w:sz w:val="22"/>
          <w:szCs w:val="22"/>
        </w:rPr>
        <w:t>, p.159576.</w:t>
      </w:r>
    </w:p>
    <w:p w14:paraId="6C193BC8" w14:textId="77777777" w:rsidR="00DD4489" w:rsidRDefault="00DD4489" w:rsidP="00DD4489">
      <w:pPr>
        <w:rPr>
          <w:i/>
          <w:iCs/>
          <w:sz w:val="22"/>
          <w:szCs w:val="22"/>
        </w:rPr>
      </w:pPr>
      <w:r w:rsidRPr="00DD4489">
        <w:rPr>
          <w:sz w:val="22"/>
          <w:szCs w:val="22"/>
        </w:rPr>
        <w:t>León, Y.M. and Bjorndal, K.A., 2002. Selective feeding in the hawksbill turtle, an important predator in coral reef ecosystems. Marine Ecology Progress Series, 245, pp.249-258</w:t>
      </w:r>
      <w:r w:rsidRPr="003E6787">
        <w:rPr>
          <w:i/>
          <w:iCs/>
          <w:sz w:val="22"/>
          <w:szCs w:val="22"/>
        </w:rPr>
        <w:t>.</w:t>
      </w:r>
    </w:p>
    <w:p w14:paraId="1F175C79" w14:textId="77777777" w:rsidR="00DD4489" w:rsidRDefault="00DD4489" w:rsidP="002055BC">
      <w:pPr>
        <w:spacing w:line="276" w:lineRule="auto"/>
        <w:rPr>
          <w:sz w:val="22"/>
          <w:szCs w:val="22"/>
        </w:rPr>
      </w:pPr>
      <w:r w:rsidRPr="00DA5830">
        <w:rPr>
          <w:sz w:val="22"/>
          <w:szCs w:val="22"/>
        </w:rPr>
        <w:t>Mortimer, J.A &amp; Donnelly, M. (IUCN SSC Marine Turtle Specialist Group). 2008. </w:t>
      </w:r>
      <w:r w:rsidRPr="00DA5830">
        <w:rPr>
          <w:i/>
          <w:iCs/>
          <w:sz w:val="22"/>
          <w:szCs w:val="22"/>
        </w:rPr>
        <w:t>Eretmochelys imbricata</w:t>
      </w:r>
      <w:r w:rsidRPr="00DA5830">
        <w:rPr>
          <w:sz w:val="22"/>
          <w:szCs w:val="22"/>
        </w:rPr>
        <w:t>. </w:t>
      </w:r>
      <w:r w:rsidRPr="00DA5830">
        <w:rPr>
          <w:i/>
          <w:iCs/>
          <w:sz w:val="22"/>
          <w:szCs w:val="22"/>
        </w:rPr>
        <w:t>The IUCN Red List of Threatened Species</w:t>
      </w:r>
      <w:r w:rsidRPr="00DA5830">
        <w:rPr>
          <w:sz w:val="22"/>
          <w:szCs w:val="22"/>
        </w:rPr>
        <w:t> 2008: e.T8005A12881238. </w:t>
      </w:r>
      <w:hyperlink r:id="rId12" w:history="1">
        <w:r w:rsidRPr="00DA5830">
          <w:rPr>
            <w:rStyle w:val="Hyperlink"/>
            <w:sz w:val="22"/>
            <w:szCs w:val="22"/>
          </w:rPr>
          <w:t>https://dx.doi.org/10.2305/IUCN.UK.2008.RLTS.T8005A12881238.en</w:t>
        </w:r>
      </w:hyperlink>
      <w:r w:rsidRPr="00DA5830">
        <w:rPr>
          <w:sz w:val="22"/>
          <w:szCs w:val="22"/>
        </w:rPr>
        <w:t>. Accessed on 06 November 2024.</w:t>
      </w:r>
    </w:p>
    <w:p w14:paraId="5E434853" w14:textId="77777777" w:rsidR="00DD4489" w:rsidRDefault="00DD4489" w:rsidP="00800F67">
      <w:pPr>
        <w:rPr>
          <w:sz w:val="22"/>
          <w:szCs w:val="22"/>
        </w:rPr>
      </w:pPr>
      <w:r w:rsidRPr="00800F67">
        <w:rPr>
          <w:sz w:val="22"/>
          <w:szCs w:val="22"/>
        </w:rPr>
        <w:t xml:space="preserve">Patel, E., Kotera, M. And </w:t>
      </w:r>
      <w:proofErr w:type="spellStart"/>
      <w:r w:rsidRPr="00800F67">
        <w:rPr>
          <w:sz w:val="22"/>
          <w:szCs w:val="22"/>
        </w:rPr>
        <w:t>Phillott</w:t>
      </w:r>
      <w:proofErr w:type="spellEnd"/>
      <w:r w:rsidRPr="00800F67">
        <w:rPr>
          <w:sz w:val="22"/>
          <w:szCs w:val="22"/>
        </w:rPr>
        <w:t>, A.D., 2022. The roles of sea turtles in ecosystem processes and services. Indian Ocean Turtle Newsletter-Issue 36.</w:t>
      </w:r>
    </w:p>
    <w:p w14:paraId="563A8519" w14:textId="77777777" w:rsidR="00DD4489" w:rsidRPr="00DA5830" w:rsidRDefault="00DD4489" w:rsidP="002055BC">
      <w:pPr>
        <w:spacing w:line="276" w:lineRule="auto"/>
        <w:rPr>
          <w:sz w:val="22"/>
          <w:szCs w:val="22"/>
        </w:rPr>
      </w:pPr>
      <w:r w:rsidRPr="00DA5830">
        <w:rPr>
          <w:sz w:val="22"/>
          <w:szCs w:val="22"/>
        </w:rPr>
        <w:lastRenderedPageBreak/>
        <w:t>Riegl, B., Bruckner, A., Coles, S.L., Renaud, P. &amp; Dodge, R.E. 2009. Coral reefs: threats and conservation in an era of global change. Annals of the New York Academy of Sciences, 1162, 136-186.</w:t>
      </w:r>
    </w:p>
    <w:p w14:paraId="1E10EDF8" w14:textId="77777777" w:rsidR="00DD4489" w:rsidRPr="00DA5830" w:rsidRDefault="00DD4489" w:rsidP="002055BC">
      <w:pPr>
        <w:spacing w:line="276" w:lineRule="auto"/>
        <w:rPr>
          <w:sz w:val="22"/>
          <w:szCs w:val="22"/>
        </w:rPr>
      </w:pPr>
      <w:r w:rsidRPr="00DA5830">
        <w:rPr>
          <w:sz w:val="22"/>
          <w:szCs w:val="22"/>
        </w:rPr>
        <w:t xml:space="preserve">Seminoff, J.A. (Southwest Fisheries Science </w:t>
      </w:r>
      <w:proofErr w:type="spellStart"/>
      <w:r w:rsidRPr="00DA5830">
        <w:rPr>
          <w:sz w:val="22"/>
          <w:szCs w:val="22"/>
        </w:rPr>
        <w:t>Center</w:t>
      </w:r>
      <w:proofErr w:type="spellEnd"/>
      <w:r w:rsidRPr="00DA5830">
        <w:rPr>
          <w:sz w:val="22"/>
          <w:szCs w:val="22"/>
        </w:rPr>
        <w:t>, U.S.). 2023. </w:t>
      </w:r>
      <w:r w:rsidRPr="00DA5830">
        <w:rPr>
          <w:i/>
          <w:iCs/>
          <w:sz w:val="22"/>
          <w:szCs w:val="22"/>
        </w:rPr>
        <w:t>Chelonia mydas</w:t>
      </w:r>
      <w:r w:rsidRPr="00DA5830">
        <w:rPr>
          <w:sz w:val="22"/>
          <w:szCs w:val="22"/>
        </w:rPr>
        <w:t> (amended version of 2004 assessment). </w:t>
      </w:r>
      <w:r w:rsidRPr="00DA5830">
        <w:rPr>
          <w:i/>
          <w:iCs/>
          <w:sz w:val="22"/>
          <w:szCs w:val="22"/>
        </w:rPr>
        <w:t>The IUCN Red List of Threatened Species</w:t>
      </w:r>
      <w:r w:rsidRPr="00DA5830">
        <w:rPr>
          <w:sz w:val="22"/>
          <w:szCs w:val="22"/>
        </w:rPr>
        <w:t> 2023: e.T4615A247654386. </w:t>
      </w:r>
      <w:hyperlink r:id="rId13" w:history="1">
        <w:r w:rsidRPr="00DA5830">
          <w:rPr>
            <w:rStyle w:val="Hyperlink"/>
            <w:sz w:val="22"/>
            <w:szCs w:val="22"/>
          </w:rPr>
          <w:t>https://dx.doi.org/10.2305/IUCN.UK.2023-1.RLTS.T4615A247654386.en</w:t>
        </w:r>
      </w:hyperlink>
      <w:r w:rsidRPr="00DA5830">
        <w:rPr>
          <w:sz w:val="22"/>
          <w:szCs w:val="22"/>
        </w:rPr>
        <w:t>. Accessed on 06 November 2024.</w:t>
      </w:r>
    </w:p>
    <w:p w14:paraId="0076E098" w14:textId="2E640890" w:rsidR="00FF106E" w:rsidRDefault="00FF106E" w:rsidP="300A952C">
      <w:pPr>
        <w:spacing w:line="276" w:lineRule="auto"/>
        <w:rPr>
          <w:sz w:val="22"/>
          <w:szCs w:val="22"/>
        </w:rPr>
      </w:pPr>
      <w:r w:rsidRPr="300A952C">
        <w:rPr>
          <w:sz w:val="22"/>
          <w:szCs w:val="22"/>
        </w:rPr>
        <w:t>Gracia, A.D., Rangel-Buitrago, N., Oakley, J.A. and Williams, A.T., 2018. Use of ecosystems in coastal erosion management. Ocean &amp; coastal management, 156, pp.277-289.</w:t>
      </w:r>
    </w:p>
    <w:p w14:paraId="20DF065E" w14:textId="15458DF3" w:rsidR="00FF106E" w:rsidRDefault="00FF106E" w:rsidP="002055BC">
      <w:pPr>
        <w:spacing w:line="276" w:lineRule="auto"/>
        <w:rPr>
          <w:sz w:val="22"/>
          <w:szCs w:val="22"/>
        </w:rPr>
      </w:pPr>
      <w:r w:rsidRPr="00FF106E">
        <w:rPr>
          <w:sz w:val="22"/>
          <w:szCs w:val="22"/>
        </w:rPr>
        <w:t xml:space="preserve">Elliff, C.I. and Silva, I.R., 2017. Coral reefs as the first line of </w:t>
      </w:r>
      <w:proofErr w:type="spellStart"/>
      <w:r w:rsidRPr="00FF106E">
        <w:rPr>
          <w:sz w:val="22"/>
          <w:szCs w:val="22"/>
        </w:rPr>
        <w:t>defense</w:t>
      </w:r>
      <w:proofErr w:type="spellEnd"/>
      <w:r w:rsidRPr="00FF106E">
        <w:rPr>
          <w:sz w:val="22"/>
          <w:szCs w:val="22"/>
        </w:rPr>
        <w:t xml:space="preserve">: Shoreline protection in face of climate change. </w:t>
      </w:r>
      <w:r w:rsidRPr="00FF106E">
        <w:rPr>
          <w:i/>
          <w:iCs/>
          <w:sz w:val="22"/>
          <w:szCs w:val="22"/>
        </w:rPr>
        <w:t>Marine environmental research</w:t>
      </w:r>
      <w:r w:rsidRPr="00FF106E">
        <w:rPr>
          <w:sz w:val="22"/>
          <w:szCs w:val="22"/>
        </w:rPr>
        <w:t xml:space="preserve">, </w:t>
      </w:r>
      <w:r w:rsidRPr="00FF106E">
        <w:rPr>
          <w:i/>
          <w:iCs/>
          <w:sz w:val="22"/>
          <w:szCs w:val="22"/>
        </w:rPr>
        <w:t>127</w:t>
      </w:r>
      <w:r w:rsidRPr="00FF106E">
        <w:rPr>
          <w:sz w:val="22"/>
          <w:szCs w:val="22"/>
        </w:rPr>
        <w:t>, pp.148-154.</w:t>
      </w:r>
    </w:p>
    <w:p w14:paraId="45099EDD" w14:textId="79087509" w:rsidR="00FF106E" w:rsidRDefault="00FF106E" w:rsidP="002055BC">
      <w:pPr>
        <w:spacing w:line="276" w:lineRule="auto"/>
        <w:rPr>
          <w:sz w:val="22"/>
          <w:szCs w:val="22"/>
        </w:rPr>
      </w:pPr>
      <w:r w:rsidRPr="00FF106E">
        <w:rPr>
          <w:sz w:val="22"/>
          <w:szCs w:val="22"/>
        </w:rPr>
        <w:t xml:space="preserve">Spalding, M.D., Ruffo, S., Lacambra, C., </w:t>
      </w:r>
      <w:proofErr w:type="spellStart"/>
      <w:r w:rsidRPr="00FF106E">
        <w:rPr>
          <w:sz w:val="22"/>
          <w:szCs w:val="22"/>
        </w:rPr>
        <w:t>Meliane</w:t>
      </w:r>
      <w:proofErr w:type="spellEnd"/>
      <w:r w:rsidRPr="00FF106E">
        <w:rPr>
          <w:sz w:val="22"/>
          <w:szCs w:val="22"/>
        </w:rPr>
        <w:t xml:space="preserve">, I., Hale, L.Z., Shepard, C.C. and Beck, M.W., 2014. The role of ecosystems in coastal protection: Adapting to climate change and coastal hazards. </w:t>
      </w:r>
      <w:r w:rsidRPr="00FF106E">
        <w:rPr>
          <w:i/>
          <w:iCs/>
          <w:sz w:val="22"/>
          <w:szCs w:val="22"/>
        </w:rPr>
        <w:t>Ocean &amp; Coastal Management</w:t>
      </w:r>
      <w:r w:rsidRPr="00FF106E">
        <w:rPr>
          <w:sz w:val="22"/>
          <w:szCs w:val="22"/>
        </w:rPr>
        <w:t xml:space="preserve">, </w:t>
      </w:r>
      <w:r w:rsidRPr="00FF106E">
        <w:rPr>
          <w:i/>
          <w:iCs/>
          <w:sz w:val="22"/>
          <w:szCs w:val="22"/>
        </w:rPr>
        <w:t>90</w:t>
      </w:r>
      <w:r w:rsidRPr="00FF106E">
        <w:rPr>
          <w:sz w:val="22"/>
          <w:szCs w:val="22"/>
        </w:rPr>
        <w:t>, pp.50-57.</w:t>
      </w:r>
    </w:p>
    <w:sectPr w:rsidR="00FF106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8577" w14:textId="77777777" w:rsidR="000D7C58" w:rsidRDefault="000D7C58" w:rsidP="004B6FF0">
      <w:pPr>
        <w:spacing w:after="0" w:line="240" w:lineRule="auto"/>
      </w:pPr>
      <w:r>
        <w:separator/>
      </w:r>
    </w:p>
  </w:endnote>
  <w:endnote w:type="continuationSeparator" w:id="0">
    <w:p w14:paraId="1F9591AA" w14:textId="77777777" w:rsidR="000D7C58" w:rsidRDefault="000D7C58" w:rsidP="004B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679F" w14:textId="77777777" w:rsidR="000D7C58" w:rsidRDefault="000D7C58" w:rsidP="004B6FF0">
      <w:pPr>
        <w:spacing w:after="0" w:line="240" w:lineRule="auto"/>
      </w:pPr>
      <w:r>
        <w:separator/>
      </w:r>
    </w:p>
  </w:footnote>
  <w:footnote w:type="continuationSeparator" w:id="0">
    <w:p w14:paraId="39CFC701" w14:textId="77777777" w:rsidR="000D7C58" w:rsidRDefault="000D7C58" w:rsidP="004B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B3E" w14:textId="77777777" w:rsidR="00D4414C" w:rsidRDefault="00D4414C" w:rsidP="00D4414C">
    <w:pPr>
      <w:pStyle w:val="Header"/>
    </w:pPr>
    <w:r>
      <w:rPr>
        <w:noProof/>
      </w:rPr>
      <w:drawing>
        <wp:anchor distT="0" distB="0" distL="114300" distR="114300" simplePos="0" relativeHeight="251662336" behindDoc="1" locked="0" layoutInCell="1" allowOverlap="1" wp14:anchorId="353D6F32" wp14:editId="10DF8EE8">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B7A2788" wp14:editId="6180109C">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2DDEBC" wp14:editId="27C695E2">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870D2CD" wp14:editId="6B53B1D3">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FAB57" w14:textId="77777777" w:rsidR="00D4414C" w:rsidRDefault="00D4414C" w:rsidP="00D4414C">
    <w:pPr>
      <w:pStyle w:val="Header"/>
    </w:pPr>
  </w:p>
  <w:p w14:paraId="0DFCFF27" w14:textId="77777777" w:rsidR="00D4414C" w:rsidRDefault="00D4414C" w:rsidP="00D4414C">
    <w:pPr>
      <w:pStyle w:val="Header"/>
    </w:pPr>
  </w:p>
  <w:p w14:paraId="4663A211" w14:textId="77777777" w:rsidR="004B6FF0" w:rsidRDefault="004B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94B7" w14:textId="567BA16D" w:rsidR="004B6FF0" w:rsidRDefault="004B6FF0" w:rsidP="004B6FF0">
    <w:pPr>
      <w:pStyle w:val="Header"/>
    </w:pPr>
  </w:p>
  <w:p w14:paraId="4352175B" w14:textId="5FECAA0A" w:rsidR="004B6FF0" w:rsidRPr="005A0362" w:rsidRDefault="004B6FF0" w:rsidP="004B6FF0">
    <w:pPr>
      <w:pStyle w:val="Header"/>
    </w:pPr>
  </w:p>
  <w:p w14:paraId="03E72A3C" w14:textId="77777777" w:rsidR="004B6FF0" w:rsidRDefault="004B6FF0" w:rsidP="004B6FF0">
    <w:pPr>
      <w:pStyle w:val="Header"/>
    </w:pPr>
  </w:p>
  <w:p w14:paraId="564C027B" w14:textId="77777777" w:rsidR="004B6FF0" w:rsidRDefault="004B6FF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A5795"/>
    <w:multiLevelType w:val="hybridMultilevel"/>
    <w:tmpl w:val="2BA4BBA8"/>
    <w:lvl w:ilvl="0" w:tplc="68E48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420471">
    <w:abstractNumId w:val="1"/>
  </w:num>
  <w:num w:numId="2" w16cid:durableId="67360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76"/>
    <w:rsid w:val="000017D5"/>
    <w:rsid w:val="000234D5"/>
    <w:rsid w:val="0003551A"/>
    <w:rsid w:val="00045A9A"/>
    <w:rsid w:val="00053E1B"/>
    <w:rsid w:val="00070874"/>
    <w:rsid w:val="000943BE"/>
    <w:rsid w:val="00096B23"/>
    <w:rsid w:val="000A3329"/>
    <w:rsid w:val="000D7C58"/>
    <w:rsid w:val="000E2BE3"/>
    <w:rsid w:val="001046C9"/>
    <w:rsid w:val="001367C7"/>
    <w:rsid w:val="00140F7B"/>
    <w:rsid w:val="001C222B"/>
    <w:rsid w:val="00201FF6"/>
    <w:rsid w:val="002055BC"/>
    <w:rsid w:val="00212657"/>
    <w:rsid w:val="00234B7B"/>
    <w:rsid w:val="00241218"/>
    <w:rsid w:val="0025404C"/>
    <w:rsid w:val="002848F5"/>
    <w:rsid w:val="002C4551"/>
    <w:rsid w:val="002F61D4"/>
    <w:rsid w:val="00311232"/>
    <w:rsid w:val="00315F76"/>
    <w:rsid w:val="0033511C"/>
    <w:rsid w:val="00367815"/>
    <w:rsid w:val="0037414D"/>
    <w:rsid w:val="00391328"/>
    <w:rsid w:val="00397A9F"/>
    <w:rsid w:val="003B1A72"/>
    <w:rsid w:val="003C7B2D"/>
    <w:rsid w:val="003D455D"/>
    <w:rsid w:val="003F3AA6"/>
    <w:rsid w:val="00401FAC"/>
    <w:rsid w:val="00423D5D"/>
    <w:rsid w:val="00426E8F"/>
    <w:rsid w:val="00447E06"/>
    <w:rsid w:val="00450413"/>
    <w:rsid w:val="004A5900"/>
    <w:rsid w:val="004B6FF0"/>
    <w:rsid w:val="004F123D"/>
    <w:rsid w:val="00506533"/>
    <w:rsid w:val="00555CB3"/>
    <w:rsid w:val="00557AF3"/>
    <w:rsid w:val="00560F65"/>
    <w:rsid w:val="00573C1E"/>
    <w:rsid w:val="005A07E0"/>
    <w:rsid w:val="005A77FC"/>
    <w:rsid w:val="005E595B"/>
    <w:rsid w:val="005E71D0"/>
    <w:rsid w:val="005F514D"/>
    <w:rsid w:val="00601A58"/>
    <w:rsid w:val="006310C4"/>
    <w:rsid w:val="00646AE6"/>
    <w:rsid w:val="006825A8"/>
    <w:rsid w:val="006B4434"/>
    <w:rsid w:val="006C786D"/>
    <w:rsid w:val="006D0F54"/>
    <w:rsid w:val="006D704B"/>
    <w:rsid w:val="006E66FE"/>
    <w:rsid w:val="00790916"/>
    <w:rsid w:val="00796E68"/>
    <w:rsid w:val="007A5809"/>
    <w:rsid w:val="007C0104"/>
    <w:rsid w:val="007C2D18"/>
    <w:rsid w:val="007E31AB"/>
    <w:rsid w:val="00800F67"/>
    <w:rsid w:val="008048F0"/>
    <w:rsid w:val="00807BF4"/>
    <w:rsid w:val="00827456"/>
    <w:rsid w:val="008478D5"/>
    <w:rsid w:val="00855971"/>
    <w:rsid w:val="0086765F"/>
    <w:rsid w:val="00876C04"/>
    <w:rsid w:val="008A73B9"/>
    <w:rsid w:val="008B2F46"/>
    <w:rsid w:val="008C7D59"/>
    <w:rsid w:val="008F4ED3"/>
    <w:rsid w:val="00903518"/>
    <w:rsid w:val="00A00130"/>
    <w:rsid w:val="00A158CB"/>
    <w:rsid w:val="00A252B3"/>
    <w:rsid w:val="00A803C9"/>
    <w:rsid w:val="00A85B2C"/>
    <w:rsid w:val="00AC685D"/>
    <w:rsid w:val="00AD2990"/>
    <w:rsid w:val="00AD4C26"/>
    <w:rsid w:val="00AE2B51"/>
    <w:rsid w:val="00B11D97"/>
    <w:rsid w:val="00B25D60"/>
    <w:rsid w:val="00B70B30"/>
    <w:rsid w:val="00B724D3"/>
    <w:rsid w:val="00BB0A78"/>
    <w:rsid w:val="00BB5165"/>
    <w:rsid w:val="00BC56F7"/>
    <w:rsid w:val="00BD20F6"/>
    <w:rsid w:val="00BE6DC8"/>
    <w:rsid w:val="00BF2F5F"/>
    <w:rsid w:val="00C0160B"/>
    <w:rsid w:val="00C4748F"/>
    <w:rsid w:val="00C602E7"/>
    <w:rsid w:val="00C962F5"/>
    <w:rsid w:val="00CB7B16"/>
    <w:rsid w:val="00CD1FD7"/>
    <w:rsid w:val="00CE173E"/>
    <w:rsid w:val="00D02053"/>
    <w:rsid w:val="00D42557"/>
    <w:rsid w:val="00D4414C"/>
    <w:rsid w:val="00D70F9B"/>
    <w:rsid w:val="00D728D6"/>
    <w:rsid w:val="00DA5830"/>
    <w:rsid w:val="00DB5190"/>
    <w:rsid w:val="00DD2657"/>
    <w:rsid w:val="00DD4489"/>
    <w:rsid w:val="00DF28D2"/>
    <w:rsid w:val="00DF3FC0"/>
    <w:rsid w:val="00DF7915"/>
    <w:rsid w:val="00E30EEC"/>
    <w:rsid w:val="00E3447F"/>
    <w:rsid w:val="00E34A08"/>
    <w:rsid w:val="00E52F93"/>
    <w:rsid w:val="00E54AA2"/>
    <w:rsid w:val="00E91A57"/>
    <w:rsid w:val="00EA039A"/>
    <w:rsid w:val="00EC7B67"/>
    <w:rsid w:val="00EF3130"/>
    <w:rsid w:val="00F10531"/>
    <w:rsid w:val="00F6113C"/>
    <w:rsid w:val="00F730ED"/>
    <w:rsid w:val="00F95D9D"/>
    <w:rsid w:val="00FD020D"/>
    <w:rsid w:val="00FD026D"/>
    <w:rsid w:val="00FF106E"/>
    <w:rsid w:val="00FF4894"/>
    <w:rsid w:val="0334B34A"/>
    <w:rsid w:val="03C09A12"/>
    <w:rsid w:val="042F153A"/>
    <w:rsid w:val="0A346EDF"/>
    <w:rsid w:val="248B62C4"/>
    <w:rsid w:val="300A952C"/>
    <w:rsid w:val="33CA0629"/>
    <w:rsid w:val="398E039C"/>
    <w:rsid w:val="3B6CE47C"/>
    <w:rsid w:val="3F28C9B2"/>
    <w:rsid w:val="4056DB95"/>
    <w:rsid w:val="41C71C78"/>
    <w:rsid w:val="44E570EE"/>
    <w:rsid w:val="475BAF0E"/>
    <w:rsid w:val="4B27AD4B"/>
    <w:rsid w:val="4BD03214"/>
    <w:rsid w:val="4F61F842"/>
    <w:rsid w:val="57D38BDD"/>
    <w:rsid w:val="5C16D632"/>
    <w:rsid w:val="63139CFB"/>
    <w:rsid w:val="648D90D4"/>
    <w:rsid w:val="686BF77B"/>
    <w:rsid w:val="6D7AD78A"/>
    <w:rsid w:val="79C5D7B4"/>
    <w:rsid w:val="7A15F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4673"/>
  <w15:chartTrackingRefBased/>
  <w15:docId w15:val="{604C42E5-B68D-4061-8909-10B180F7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76"/>
  </w:style>
  <w:style w:type="paragraph" w:styleId="Heading1">
    <w:name w:val="heading 1"/>
    <w:basedOn w:val="Normal"/>
    <w:next w:val="Normal"/>
    <w:link w:val="Heading1Char"/>
    <w:uiPriority w:val="9"/>
    <w:qFormat/>
    <w:rsid w:val="0031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F76"/>
    <w:rPr>
      <w:rFonts w:eastAsiaTheme="majorEastAsia" w:cstheme="majorBidi"/>
      <w:color w:val="272727" w:themeColor="text1" w:themeTint="D8"/>
    </w:rPr>
  </w:style>
  <w:style w:type="paragraph" w:styleId="Title">
    <w:name w:val="Title"/>
    <w:basedOn w:val="Normal"/>
    <w:next w:val="Normal"/>
    <w:link w:val="TitleChar"/>
    <w:uiPriority w:val="10"/>
    <w:qFormat/>
    <w:rsid w:val="0031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F76"/>
    <w:pPr>
      <w:spacing w:before="160"/>
      <w:jc w:val="center"/>
    </w:pPr>
    <w:rPr>
      <w:i/>
      <w:iCs/>
      <w:color w:val="404040" w:themeColor="text1" w:themeTint="BF"/>
    </w:rPr>
  </w:style>
  <w:style w:type="character" w:customStyle="1" w:styleId="QuoteChar">
    <w:name w:val="Quote Char"/>
    <w:basedOn w:val="DefaultParagraphFont"/>
    <w:link w:val="Quote"/>
    <w:uiPriority w:val="29"/>
    <w:rsid w:val="00315F76"/>
    <w:rPr>
      <w:i/>
      <w:iCs/>
      <w:color w:val="404040" w:themeColor="text1" w:themeTint="BF"/>
    </w:rPr>
  </w:style>
  <w:style w:type="paragraph" w:styleId="ListParagraph">
    <w:name w:val="List Paragraph"/>
    <w:basedOn w:val="Normal"/>
    <w:link w:val="ListParagraphChar"/>
    <w:uiPriority w:val="34"/>
    <w:qFormat/>
    <w:rsid w:val="00315F76"/>
    <w:pPr>
      <w:ind w:left="720"/>
      <w:contextualSpacing/>
    </w:pPr>
  </w:style>
  <w:style w:type="character" w:styleId="IntenseEmphasis">
    <w:name w:val="Intense Emphasis"/>
    <w:basedOn w:val="DefaultParagraphFont"/>
    <w:uiPriority w:val="21"/>
    <w:qFormat/>
    <w:rsid w:val="00315F76"/>
    <w:rPr>
      <w:i/>
      <w:iCs/>
      <w:color w:val="0F4761" w:themeColor="accent1" w:themeShade="BF"/>
    </w:rPr>
  </w:style>
  <w:style w:type="paragraph" w:styleId="IntenseQuote">
    <w:name w:val="Intense Quote"/>
    <w:basedOn w:val="Normal"/>
    <w:next w:val="Normal"/>
    <w:link w:val="IntenseQuoteChar"/>
    <w:uiPriority w:val="30"/>
    <w:qFormat/>
    <w:rsid w:val="0031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F76"/>
    <w:rPr>
      <w:i/>
      <w:iCs/>
      <w:color w:val="0F4761" w:themeColor="accent1" w:themeShade="BF"/>
    </w:rPr>
  </w:style>
  <w:style w:type="character" w:styleId="IntenseReference">
    <w:name w:val="Intense Reference"/>
    <w:basedOn w:val="DefaultParagraphFont"/>
    <w:uiPriority w:val="32"/>
    <w:qFormat/>
    <w:rsid w:val="00315F76"/>
    <w:rPr>
      <w:b/>
      <w:bCs/>
      <w:smallCaps/>
      <w:color w:val="0F4761" w:themeColor="accent1" w:themeShade="BF"/>
      <w:spacing w:val="5"/>
    </w:rPr>
  </w:style>
  <w:style w:type="character" w:styleId="CommentReference">
    <w:name w:val="annotation reference"/>
    <w:basedOn w:val="DefaultParagraphFont"/>
    <w:uiPriority w:val="99"/>
    <w:semiHidden/>
    <w:unhideWhenUsed/>
    <w:rsid w:val="00315F76"/>
    <w:rPr>
      <w:sz w:val="16"/>
      <w:szCs w:val="16"/>
    </w:rPr>
  </w:style>
  <w:style w:type="paragraph" w:styleId="CommentText">
    <w:name w:val="annotation text"/>
    <w:basedOn w:val="Normal"/>
    <w:link w:val="CommentTextChar"/>
    <w:uiPriority w:val="99"/>
    <w:unhideWhenUsed/>
    <w:rsid w:val="00315F76"/>
    <w:pPr>
      <w:spacing w:line="240" w:lineRule="auto"/>
    </w:pPr>
    <w:rPr>
      <w:sz w:val="20"/>
      <w:szCs w:val="20"/>
    </w:rPr>
  </w:style>
  <w:style w:type="character" w:customStyle="1" w:styleId="CommentTextChar">
    <w:name w:val="Comment Text Char"/>
    <w:basedOn w:val="DefaultParagraphFont"/>
    <w:link w:val="CommentText"/>
    <w:uiPriority w:val="99"/>
    <w:rsid w:val="00315F76"/>
    <w:rPr>
      <w:sz w:val="20"/>
      <w:szCs w:val="20"/>
    </w:rPr>
  </w:style>
  <w:style w:type="character" w:styleId="Hyperlink">
    <w:name w:val="Hyperlink"/>
    <w:basedOn w:val="DefaultParagraphFont"/>
    <w:uiPriority w:val="99"/>
    <w:unhideWhenUsed/>
    <w:rsid w:val="003D455D"/>
    <w:rPr>
      <w:color w:val="467886" w:themeColor="hyperlink"/>
      <w:u w:val="single"/>
    </w:rPr>
  </w:style>
  <w:style w:type="character" w:styleId="UnresolvedMention">
    <w:name w:val="Unresolved Mention"/>
    <w:basedOn w:val="DefaultParagraphFont"/>
    <w:uiPriority w:val="99"/>
    <w:semiHidden/>
    <w:unhideWhenUsed/>
    <w:rsid w:val="003D455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55CB3"/>
    <w:rPr>
      <w:b/>
      <w:bCs/>
    </w:rPr>
  </w:style>
  <w:style w:type="character" w:customStyle="1" w:styleId="CommentSubjectChar">
    <w:name w:val="Comment Subject Char"/>
    <w:basedOn w:val="CommentTextChar"/>
    <w:link w:val="CommentSubject"/>
    <w:uiPriority w:val="99"/>
    <w:semiHidden/>
    <w:rsid w:val="00555CB3"/>
    <w:rPr>
      <w:b/>
      <w:bCs/>
      <w:sz w:val="20"/>
      <w:szCs w:val="20"/>
    </w:rPr>
  </w:style>
  <w:style w:type="paragraph" w:styleId="Revision">
    <w:name w:val="Revision"/>
    <w:hidden/>
    <w:uiPriority w:val="99"/>
    <w:semiHidden/>
    <w:rsid w:val="006E66FE"/>
    <w:pPr>
      <w:spacing w:after="0" w:line="240" w:lineRule="auto"/>
    </w:pPr>
  </w:style>
  <w:style w:type="paragraph" w:styleId="Header">
    <w:name w:val="header"/>
    <w:basedOn w:val="Normal"/>
    <w:link w:val="HeaderChar"/>
    <w:unhideWhenUsed/>
    <w:rsid w:val="004B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FF0"/>
  </w:style>
  <w:style w:type="paragraph" w:styleId="Footer">
    <w:name w:val="footer"/>
    <w:basedOn w:val="Normal"/>
    <w:link w:val="FooterChar"/>
    <w:uiPriority w:val="99"/>
    <w:unhideWhenUsed/>
    <w:rsid w:val="004B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FF0"/>
  </w:style>
  <w:style w:type="character" w:customStyle="1" w:styleId="ListParagraphChar">
    <w:name w:val="List Paragraph Char"/>
    <w:link w:val="ListParagraph"/>
    <w:uiPriority w:val="34"/>
    <w:locked/>
    <w:rsid w:val="0063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2305/IUCN.UK.2023-1.RLTS.T4615A247654386.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x.doi.org/10.2305/IUCN.UK.2008.RLTS.T8005A12881238.e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sites/default/files/uploads/revised-appendices_cop14_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4C16E-F2CF-4F24-867F-832D8F85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1241F-B80F-4416-BCF5-D0CFDDBA952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610C7CA8-33CC-4CAE-AA6F-C625725F0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Ellam</dc:creator>
  <cp:keywords/>
  <dc:description/>
  <cp:lastModifiedBy>Sasha Hills</cp:lastModifiedBy>
  <cp:revision>20</cp:revision>
  <dcterms:created xsi:type="dcterms:W3CDTF">2025-01-10T10:13:00Z</dcterms:created>
  <dcterms:modified xsi:type="dcterms:W3CDTF">2025-01-21T12:06:00Z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