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648" w:type="dxa"/>
        <w:tblLayout w:type="fixed"/>
        <w:tblCellMar>
          <w:left w:w="10" w:type="dxa"/>
          <w:right w:w="10" w:type="dxa"/>
        </w:tblCellMar>
        <w:tblLook w:val="0000" w:firstRow="0" w:lastRow="0" w:firstColumn="0" w:lastColumn="0" w:noHBand="0" w:noVBand="0"/>
      </w:tblPr>
      <w:tblGrid>
        <w:gridCol w:w="1526"/>
        <w:gridCol w:w="3719"/>
        <w:gridCol w:w="4403"/>
      </w:tblGrid>
      <w:tr w:rsidR="00DB4D87" w:rsidRPr="00DF6645" w14:paraId="6B604F2D" w14:textId="77777777" w:rsidTr="006D36EB">
        <w:trPr>
          <w:trHeight w:val="1328"/>
        </w:trPr>
        <w:tc>
          <w:tcPr>
            <w:tcW w:w="1526" w:type="dxa"/>
            <w:tcBorders>
              <w:top w:val="single" w:sz="12" w:space="0" w:color="000000"/>
              <w:bottom w:val="single" w:sz="12" w:space="0" w:color="000000"/>
            </w:tcBorders>
            <w:shd w:val="clear" w:color="auto" w:fill="auto"/>
            <w:tcMar>
              <w:top w:w="85" w:type="dxa"/>
              <w:left w:w="108" w:type="dxa"/>
              <w:bottom w:w="0" w:type="dxa"/>
              <w:right w:w="108" w:type="dxa"/>
            </w:tcMar>
          </w:tcPr>
          <w:p w14:paraId="21EC31E5" w14:textId="77777777" w:rsidR="00DB4D87" w:rsidRPr="00DF6645" w:rsidRDefault="00DB4D87" w:rsidP="006D36EB">
            <w:pPr>
              <w:widowControl w:val="0"/>
              <w:suppressAutoHyphens/>
              <w:autoSpaceDE w:val="0"/>
              <w:autoSpaceDN w:val="0"/>
              <w:spacing w:after="0" w:line="240" w:lineRule="auto"/>
              <w:textAlignment w:val="baseline"/>
              <w:rPr>
                <w:rFonts w:eastAsia="Calibri" w:cs="Arial"/>
              </w:rPr>
            </w:pPr>
            <w:r w:rsidRPr="00DF6645">
              <w:rPr>
                <w:rFonts w:eastAsia="Times New Roman" w:cs="Arial"/>
                <w:noProof/>
                <w:lang w:val="ru-RU" w:eastAsia="ru-RU"/>
              </w:rPr>
              <w:drawing>
                <wp:inline distT="0" distB="0" distL="0" distR="0" wp14:anchorId="3E6D17E8" wp14:editId="7A3AEFC0">
                  <wp:extent cx="752478" cy="771525"/>
                  <wp:effectExtent l="0" t="0" r="9522"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533" t="-726" r="-2533" b="-726"/>
                          <a:stretch>
                            <a:fillRect/>
                          </a:stretch>
                        </pic:blipFill>
                        <pic:spPr>
                          <a:xfrm>
                            <a:off x="0" y="0"/>
                            <a:ext cx="752478" cy="771525"/>
                          </a:xfrm>
                          <a:prstGeom prst="rect">
                            <a:avLst/>
                          </a:prstGeom>
                          <a:noFill/>
                          <a:ln>
                            <a:noFill/>
                            <a:prstDash/>
                          </a:ln>
                        </pic:spPr>
                      </pic:pic>
                    </a:graphicData>
                  </a:graphic>
                </wp:inline>
              </w:drawing>
            </w:r>
          </w:p>
        </w:tc>
        <w:tc>
          <w:tcPr>
            <w:tcW w:w="3719" w:type="dxa"/>
            <w:tcBorders>
              <w:top w:val="single" w:sz="12" w:space="0" w:color="000000"/>
              <w:bottom w:val="single" w:sz="12" w:space="0" w:color="000000"/>
            </w:tcBorders>
            <w:shd w:val="clear" w:color="auto" w:fill="auto"/>
            <w:tcMar>
              <w:top w:w="85" w:type="dxa"/>
              <w:left w:w="108" w:type="dxa"/>
              <w:bottom w:w="0" w:type="dxa"/>
              <w:right w:w="108" w:type="dxa"/>
            </w:tcMar>
          </w:tcPr>
          <w:p w14:paraId="7D42F2EF" w14:textId="77777777" w:rsidR="00DB4D87" w:rsidRPr="00A30BD6" w:rsidRDefault="00DB4D87" w:rsidP="006D36EB">
            <w:pPr>
              <w:keepNext/>
              <w:widowControl w:val="0"/>
              <w:suppressAutoHyphens/>
              <w:autoSpaceDE w:val="0"/>
              <w:autoSpaceDN w:val="0"/>
              <w:spacing w:after="0" w:line="240" w:lineRule="auto"/>
              <w:ind w:left="-115"/>
              <w:textAlignment w:val="baseline"/>
              <w:outlineLvl w:val="1"/>
              <w:rPr>
                <w:rFonts w:eastAsia="Times New Roman" w:cs="Arial"/>
                <w:b/>
                <w:sz w:val="32"/>
                <w:szCs w:val="32"/>
              </w:rPr>
            </w:pPr>
            <w:bookmarkStart w:id="0" w:name="_Toc170639374"/>
            <w:bookmarkStart w:id="1" w:name="_Toc172198811"/>
            <w:bookmarkStart w:id="2" w:name="_Toc172901361"/>
            <w:bookmarkStart w:id="3" w:name="_Toc173494928"/>
            <w:bookmarkStart w:id="4" w:name="_Toc173520742"/>
            <w:bookmarkStart w:id="5" w:name="_Toc174050564"/>
            <w:r w:rsidRPr="00A30BD6">
              <w:rPr>
                <w:rFonts w:eastAsia="Times New Roman" w:cs="Arial"/>
                <w:b/>
                <w:sz w:val="32"/>
                <w:szCs w:val="32"/>
              </w:rPr>
              <w:t>CONVENTION ON</w:t>
            </w:r>
            <w:bookmarkEnd w:id="0"/>
            <w:bookmarkEnd w:id="1"/>
            <w:bookmarkEnd w:id="2"/>
            <w:bookmarkEnd w:id="3"/>
            <w:bookmarkEnd w:id="4"/>
            <w:bookmarkEnd w:id="5"/>
          </w:p>
          <w:p w14:paraId="0C6EA560" w14:textId="77777777" w:rsidR="00DB4D87" w:rsidRPr="00A30BD6" w:rsidRDefault="00DB4D87" w:rsidP="006D36EB">
            <w:pPr>
              <w:keepNext/>
              <w:widowControl w:val="0"/>
              <w:suppressAutoHyphens/>
              <w:autoSpaceDE w:val="0"/>
              <w:autoSpaceDN w:val="0"/>
              <w:spacing w:after="0" w:line="240" w:lineRule="auto"/>
              <w:ind w:left="-108"/>
              <w:textAlignment w:val="baseline"/>
              <w:outlineLvl w:val="1"/>
              <w:rPr>
                <w:rFonts w:eastAsia="Times New Roman" w:cs="Arial"/>
                <w:b/>
                <w:sz w:val="32"/>
                <w:szCs w:val="32"/>
              </w:rPr>
            </w:pPr>
            <w:bookmarkStart w:id="6" w:name="_Toc170639375"/>
            <w:bookmarkStart w:id="7" w:name="_Toc172198812"/>
            <w:bookmarkStart w:id="8" w:name="_Toc172901362"/>
            <w:bookmarkStart w:id="9" w:name="_Toc173494929"/>
            <w:bookmarkStart w:id="10" w:name="_Toc173520743"/>
            <w:bookmarkStart w:id="11" w:name="_Toc174050565"/>
            <w:r w:rsidRPr="00A30BD6">
              <w:rPr>
                <w:rFonts w:eastAsia="Times New Roman" w:cs="Arial"/>
                <w:b/>
                <w:sz w:val="32"/>
                <w:szCs w:val="32"/>
              </w:rPr>
              <w:t>MIGRATORY</w:t>
            </w:r>
            <w:bookmarkEnd w:id="6"/>
            <w:bookmarkEnd w:id="7"/>
            <w:bookmarkEnd w:id="8"/>
            <w:bookmarkEnd w:id="9"/>
            <w:bookmarkEnd w:id="10"/>
            <w:bookmarkEnd w:id="11"/>
          </w:p>
          <w:p w14:paraId="0BCB12BE" w14:textId="77777777" w:rsidR="00DB4D87" w:rsidRPr="00DF6645" w:rsidRDefault="00DB4D87" w:rsidP="006D36EB">
            <w:pPr>
              <w:keepNext/>
              <w:widowControl w:val="0"/>
              <w:suppressAutoHyphens/>
              <w:autoSpaceDE w:val="0"/>
              <w:autoSpaceDN w:val="0"/>
              <w:spacing w:after="0" w:line="240" w:lineRule="auto"/>
              <w:ind w:left="-108"/>
              <w:textAlignment w:val="baseline"/>
              <w:outlineLvl w:val="1"/>
              <w:rPr>
                <w:rFonts w:eastAsia="Calibri" w:cs="Arial"/>
              </w:rPr>
            </w:pPr>
            <w:bookmarkStart w:id="12" w:name="_Toc170639376"/>
            <w:bookmarkStart w:id="13" w:name="_Toc172198813"/>
            <w:bookmarkStart w:id="14" w:name="_Toc172901363"/>
            <w:bookmarkStart w:id="15" w:name="_Toc173494930"/>
            <w:bookmarkStart w:id="16" w:name="_Toc173520744"/>
            <w:bookmarkStart w:id="17" w:name="_Toc174050566"/>
            <w:r w:rsidRPr="00A30BD6">
              <w:rPr>
                <w:rFonts w:eastAsia="Times New Roman" w:cs="Arial"/>
                <w:b/>
                <w:sz w:val="32"/>
                <w:szCs w:val="32"/>
              </w:rPr>
              <w:t>SPECIES</w:t>
            </w:r>
            <w:bookmarkEnd w:id="12"/>
            <w:bookmarkEnd w:id="13"/>
            <w:bookmarkEnd w:id="14"/>
            <w:bookmarkEnd w:id="15"/>
            <w:bookmarkEnd w:id="16"/>
            <w:bookmarkEnd w:id="17"/>
            <w:r w:rsidRPr="00A30BD6">
              <w:rPr>
                <w:rFonts w:eastAsia="Times New Roman" w:cs="Arial"/>
                <w:b/>
                <w:sz w:val="32"/>
                <w:szCs w:val="32"/>
              </w:rPr>
              <w:t xml:space="preserve"> </w:t>
            </w:r>
          </w:p>
        </w:tc>
        <w:tc>
          <w:tcPr>
            <w:tcW w:w="4403" w:type="dxa"/>
            <w:tcBorders>
              <w:top w:val="single" w:sz="12" w:space="0" w:color="000000"/>
              <w:bottom w:val="single" w:sz="12" w:space="0" w:color="000000"/>
            </w:tcBorders>
            <w:shd w:val="clear" w:color="auto" w:fill="auto"/>
            <w:tcMar>
              <w:top w:w="85" w:type="dxa"/>
              <w:left w:w="108" w:type="dxa"/>
              <w:bottom w:w="0" w:type="dxa"/>
              <w:right w:w="108" w:type="dxa"/>
            </w:tcMar>
          </w:tcPr>
          <w:p w14:paraId="518879E6" w14:textId="77777777" w:rsidR="005A0157" w:rsidRDefault="005A0157" w:rsidP="005A0157">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rFonts w:eastAsia="Times New Roman" w:cs="Arial"/>
                <w:lang w:val="en-US"/>
              </w:rPr>
            </w:pPr>
            <w:r w:rsidRPr="00940457">
              <w:rPr>
                <w:rFonts w:eastAsia="Times New Roman" w:cs="Arial"/>
                <w:lang w:val="en-US"/>
              </w:rPr>
              <w:t>UNEP/CMS/ARG/RS1/Doc</w:t>
            </w:r>
            <w:r w:rsidRPr="007F5F4E">
              <w:rPr>
                <w:rFonts w:eastAsia="Times New Roman" w:cs="Arial"/>
                <w:lang w:val="en-US"/>
              </w:rPr>
              <w:t>.3</w:t>
            </w:r>
          </w:p>
          <w:p w14:paraId="7BB95514" w14:textId="3875BEBB" w:rsidR="005A0157" w:rsidRPr="00DF6645" w:rsidRDefault="005A0157" w:rsidP="005A0157">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rFonts w:eastAsia="Calibri" w:cs="Arial"/>
                <w:lang w:val="en-US"/>
              </w:rPr>
            </w:pPr>
            <w:r>
              <w:rPr>
                <w:rFonts w:eastAsia="Times New Roman" w:cs="Arial"/>
                <w:lang w:val="en-US"/>
              </w:rPr>
              <w:t>1</w:t>
            </w:r>
            <w:r w:rsidR="00B4039A">
              <w:rPr>
                <w:rFonts w:eastAsia="Times New Roman" w:cs="Arial"/>
                <w:lang w:val="en-US"/>
              </w:rPr>
              <w:t>2</w:t>
            </w:r>
            <w:r>
              <w:rPr>
                <w:rFonts w:eastAsia="Times New Roman" w:cs="Arial"/>
                <w:lang w:val="en-US"/>
              </w:rPr>
              <w:t xml:space="preserve"> August 2024</w:t>
            </w:r>
          </w:p>
          <w:p w14:paraId="349FA3EB" w14:textId="77777777" w:rsidR="00DB4D87" w:rsidRPr="00DF6645" w:rsidRDefault="00DB4D87" w:rsidP="006D36EB">
            <w:pPr>
              <w:widowControl w:val="0"/>
              <w:suppressAutoHyphens/>
              <w:autoSpaceDE w:val="0"/>
              <w:autoSpaceDN w:val="0"/>
              <w:spacing w:before="120" w:after="120" w:line="240" w:lineRule="auto"/>
              <w:textAlignment w:val="baseline"/>
              <w:rPr>
                <w:rFonts w:eastAsia="Times New Roman" w:cs="Arial"/>
              </w:rPr>
            </w:pPr>
            <w:r w:rsidRPr="00DF6645">
              <w:rPr>
                <w:rFonts w:eastAsia="Times New Roman" w:cs="Arial"/>
              </w:rPr>
              <w:t>Original: English</w:t>
            </w:r>
          </w:p>
        </w:tc>
      </w:tr>
    </w:tbl>
    <w:p w14:paraId="707CEFDB" w14:textId="5F405D25" w:rsidR="00351BD4" w:rsidRPr="001D7F81" w:rsidRDefault="00351BD4" w:rsidP="72BEB077">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textAlignment w:val="baseline"/>
        <w:outlineLvl w:val="1"/>
        <w:rPr>
          <w:rFonts w:cs="Arial"/>
        </w:rPr>
      </w:pPr>
      <w:bookmarkStart w:id="18" w:name="_Toc172198814"/>
      <w:bookmarkStart w:id="19" w:name="_Toc172901364"/>
      <w:bookmarkStart w:id="20" w:name="_Toc173494931"/>
      <w:bookmarkStart w:id="21" w:name="_Toc173520745"/>
      <w:bookmarkStart w:id="22" w:name="_Toc174050567"/>
      <w:r w:rsidRPr="72BEB077">
        <w:rPr>
          <w:rFonts w:cs="Arial"/>
        </w:rPr>
        <w:t>RANGE STATE MEETING ON THE</w:t>
      </w:r>
      <w:bookmarkEnd w:id="18"/>
      <w:bookmarkEnd w:id="19"/>
      <w:bookmarkEnd w:id="20"/>
      <w:bookmarkEnd w:id="21"/>
      <w:bookmarkEnd w:id="22"/>
    </w:p>
    <w:p w14:paraId="040A99FA" w14:textId="77777777" w:rsidR="00351BD4" w:rsidRPr="001D7F81" w:rsidRDefault="00351BD4" w:rsidP="00351BD4">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textAlignment w:val="baseline"/>
        <w:outlineLvl w:val="1"/>
        <w:rPr>
          <w:rFonts w:cs="Arial"/>
        </w:rPr>
      </w:pPr>
      <w:bookmarkStart w:id="23" w:name="_Toc172198815"/>
      <w:bookmarkStart w:id="24" w:name="_Toc172901365"/>
      <w:bookmarkStart w:id="25" w:name="_Toc173494932"/>
      <w:bookmarkStart w:id="26" w:name="_Toc173520746"/>
      <w:bookmarkStart w:id="27" w:name="_Toc174050568"/>
      <w:r w:rsidRPr="001D7F81">
        <w:rPr>
          <w:rFonts w:cs="Arial"/>
        </w:rPr>
        <w:t>IMPLEMENTATION AND REVISION OF</w:t>
      </w:r>
      <w:bookmarkEnd w:id="23"/>
      <w:bookmarkEnd w:id="24"/>
      <w:bookmarkEnd w:id="25"/>
      <w:bookmarkEnd w:id="26"/>
      <w:bookmarkEnd w:id="27"/>
      <w:r w:rsidRPr="001D7F81">
        <w:rPr>
          <w:rFonts w:cs="Arial"/>
        </w:rPr>
        <w:t xml:space="preserve"> </w:t>
      </w:r>
    </w:p>
    <w:p w14:paraId="25C1B136" w14:textId="77777777" w:rsidR="00351BD4" w:rsidRPr="001D7F81" w:rsidRDefault="00351BD4" w:rsidP="00351BD4">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textAlignment w:val="baseline"/>
        <w:outlineLvl w:val="1"/>
        <w:rPr>
          <w:rFonts w:cs="Arial"/>
        </w:rPr>
      </w:pPr>
      <w:bookmarkStart w:id="28" w:name="_Toc172198816"/>
      <w:bookmarkStart w:id="29" w:name="_Toc172901366"/>
      <w:bookmarkStart w:id="30" w:name="_Toc173494933"/>
      <w:bookmarkStart w:id="31" w:name="_Toc173520747"/>
      <w:bookmarkStart w:id="32" w:name="_Toc174050569"/>
      <w:r w:rsidRPr="001D7F81">
        <w:rPr>
          <w:rFonts w:cs="Arial"/>
        </w:rPr>
        <w:t>THE INTERNATIONAL SINGLE SPECIES ACTION PLAN</w:t>
      </w:r>
      <w:bookmarkEnd w:id="28"/>
      <w:bookmarkEnd w:id="29"/>
      <w:bookmarkEnd w:id="30"/>
      <w:bookmarkEnd w:id="31"/>
      <w:bookmarkEnd w:id="32"/>
      <w:r w:rsidRPr="001D7F81">
        <w:rPr>
          <w:rFonts w:cs="Arial"/>
        </w:rPr>
        <w:t xml:space="preserve"> </w:t>
      </w:r>
    </w:p>
    <w:p w14:paraId="12B83099" w14:textId="4D481DCB" w:rsidR="00351BD4" w:rsidRPr="001D7F81" w:rsidRDefault="00351BD4" w:rsidP="72BEB077">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textAlignment w:val="baseline"/>
        <w:outlineLvl w:val="1"/>
        <w:rPr>
          <w:rFonts w:cs="Arial"/>
        </w:rPr>
      </w:pPr>
      <w:bookmarkStart w:id="33" w:name="_Toc172198817"/>
      <w:bookmarkStart w:id="34" w:name="_Toc172901367"/>
      <w:bookmarkStart w:id="35" w:name="_Toc173494934"/>
      <w:bookmarkStart w:id="36" w:name="_Toc173520748"/>
      <w:bookmarkStart w:id="37" w:name="_Toc174050570"/>
      <w:r w:rsidRPr="72BEB077">
        <w:rPr>
          <w:rFonts w:cs="Arial"/>
        </w:rPr>
        <w:t>FOR THE CONSERVATION OF THE ARGALI (</w:t>
      </w:r>
      <w:r w:rsidRPr="72BEB077">
        <w:rPr>
          <w:rFonts w:cs="Arial"/>
          <w:i/>
          <w:iCs/>
        </w:rPr>
        <w:t xml:space="preserve">Ovis </w:t>
      </w:r>
      <w:proofErr w:type="spellStart"/>
      <w:r w:rsidRPr="72BEB077">
        <w:rPr>
          <w:rFonts w:cs="Arial"/>
          <w:i/>
          <w:iCs/>
        </w:rPr>
        <w:t>ammon</w:t>
      </w:r>
      <w:proofErr w:type="spellEnd"/>
      <w:r w:rsidRPr="72BEB077">
        <w:rPr>
          <w:rFonts w:cs="Arial"/>
        </w:rPr>
        <w:t>)</w:t>
      </w:r>
      <w:bookmarkEnd w:id="33"/>
      <w:bookmarkEnd w:id="34"/>
      <w:bookmarkEnd w:id="35"/>
      <w:bookmarkEnd w:id="36"/>
      <w:bookmarkEnd w:id="37"/>
    </w:p>
    <w:p w14:paraId="3F2D181A" w14:textId="77777777" w:rsidR="00351BD4" w:rsidRPr="001D7F81" w:rsidRDefault="00351BD4" w:rsidP="00351BD4">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textAlignment w:val="baseline"/>
        <w:outlineLvl w:val="1"/>
        <w:rPr>
          <w:rFonts w:cs="Arial"/>
          <w:highlight w:val="yellow"/>
        </w:rPr>
      </w:pPr>
      <w:bookmarkStart w:id="38" w:name="_Toc172198818"/>
      <w:bookmarkStart w:id="39" w:name="_Toc172901368"/>
      <w:bookmarkStart w:id="40" w:name="_Toc173494935"/>
      <w:bookmarkStart w:id="41" w:name="_Toc173520749"/>
      <w:bookmarkStart w:id="42" w:name="_Toc174050571"/>
      <w:r w:rsidRPr="001D7F81">
        <w:rPr>
          <w:rFonts w:cs="Arial"/>
        </w:rPr>
        <w:t>Almaty, Kazakhstan, 12-13 September 2024</w:t>
      </w:r>
      <w:bookmarkEnd w:id="38"/>
      <w:bookmarkEnd w:id="39"/>
      <w:bookmarkEnd w:id="40"/>
      <w:bookmarkEnd w:id="41"/>
      <w:bookmarkEnd w:id="42"/>
    </w:p>
    <w:p w14:paraId="2C1E9B41" w14:textId="77777777" w:rsidR="00DB4D87" w:rsidRDefault="00DB4D87" w:rsidP="00DB4D87">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textAlignment w:val="baseline"/>
        <w:outlineLvl w:val="1"/>
        <w:rPr>
          <w:rFonts w:cs="Arial"/>
        </w:rPr>
      </w:pPr>
    </w:p>
    <w:p w14:paraId="2D36D898" w14:textId="77777777" w:rsidR="00DB4D87" w:rsidRPr="00DF6645" w:rsidRDefault="00DB4D87" w:rsidP="00DB4D87">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textAlignment w:val="baseline"/>
        <w:outlineLvl w:val="1"/>
        <w:rPr>
          <w:rFonts w:cs="Arial"/>
        </w:rPr>
      </w:pPr>
    </w:p>
    <w:p w14:paraId="2C1FF9BD" w14:textId="77777777" w:rsidR="00DB4D87" w:rsidRPr="00DF6645" w:rsidRDefault="00DB4D87" w:rsidP="00DB4D87">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textAlignment w:val="baseline"/>
        <w:outlineLvl w:val="1"/>
        <w:rPr>
          <w:rFonts w:cs="Arial"/>
        </w:rPr>
      </w:pPr>
    </w:p>
    <w:p w14:paraId="015A5C15" w14:textId="77777777" w:rsidR="005A0157" w:rsidRPr="00DF6645" w:rsidRDefault="005A0157" w:rsidP="007F5F4E">
      <w:pPr>
        <w:pStyle w:val="BodyText"/>
        <w:ind w:right="-613"/>
        <w:rPr>
          <w:rFonts w:ascii="Arial" w:hAnsi="Arial" w:cs="Arial"/>
        </w:rPr>
      </w:pPr>
      <w:r>
        <w:rPr>
          <w:rFonts w:ascii="Arial" w:hAnsi="Arial" w:cs="Arial"/>
        </w:rPr>
        <w:t>DRAFT OVERVIEW</w:t>
      </w:r>
      <w:r w:rsidRPr="00DF6645">
        <w:rPr>
          <w:rFonts w:ascii="Arial" w:hAnsi="Arial" w:cs="Arial"/>
        </w:rPr>
        <w:t xml:space="preserve"> REPORT</w:t>
      </w:r>
    </w:p>
    <w:p w14:paraId="028B4DE0" w14:textId="77777777" w:rsidR="005A0157" w:rsidRPr="00CA6072" w:rsidRDefault="005A0157" w:rsidP="007F5F4E">
      <w:pPr>
        <w:pStyle w:val="BodyText"/>
        <w:ind w:right="-613"/>
        <w:rPr>
          <w:rFonts w:ascii="Arial" w:hAnsi="Arial" w:cs="Arial"/>
        </w:rPr>
      </w:pPr>
      <w:r>
        <w:rPr>
          <w:rFonts w:ascii="Arial" w:hAnsi="Arial" w:cs="Arial"/>
        </w:rPr>
        <w:t>ON</w:t>
      </w:r>
      <w:r w:rsidRPr="00DF6645">
        <w:rPr>
          <w:rFonts w:ascii="Arial" w:hAnsi="Arial" w:cs="Arial"/>
        </w:rPr>
        <w:t xml:space="preserve"> THE </w:t>
      </w:r>
      <w:r>
        <w:rPr>
          <w:rFonts w:ascii="Arial" w:hAnsi="Arial" w:cs="Arial"/>
        </w:rPr>
        <w:t xml:space="preserve">IMPLEMENTATION OF THE </w:t>
      </w:r>
      <w:r w:rsidRPr="00CA6072">
        <w:rPr>
          <w:rFonts w:ascii="Arial" w:hAnsi="Arial" w:cs="Arial"/>
        </w:rPr>
        <w:t>INTERNATIONAL SINGLE SPECIES ACTION PLAN</w:t>
      </w:r>
    </w:p>
    <w:p w14:paraId="35373F5A" w14:textId="77777777" w:rsidR="005A0157" w:rsidRPr="00DF6645" w:rsidRDefault="005A0157" w:rsidP="007F5F4E">
      <w:pPr>
        <w:pStyle w:val="BodyText"/>
        <w:ind w:right="-613"/>
        <w:rPr>
          <w:rFonts w:ascii="Arial" w:hAnsi="Arial" w:cs="Arial"/>
        </w:rPr>
      </w:pPr>
      <w:r w:rsidRPr="72BEB077">
        <w:rPr>
          <w:rFonts w:ascii="Arial" w:hAnsi="Arial" w:cs="Arial"/>
        </w:rPr>
        <w:t>FOR THE CONSERVATION OF THE ARGALI (</w:t>
      </w:r>
      <w:r w:rsidRPr="72BEB077">
        <w:rPr>
          <w:rFonts w:ascii="Arial" w:hAnsi="Arial" w:cs="Arial"/>
          <w:i/>
          <w:iCs/>
        </w:rPr>
        <w:t xml:space="preserve">Ovis </w:t>
      </w:r>
      <w:proofErr w:type="spellStart"/>
      <w:r w:rsidRPr="72BEB077">
        <w:rPr>
          <w:rFonts w:ascii="Arial" w:hAnsi="Arial" w:cs="Arial"/>
          <w:i/>
          <w:iCs/>
        </w:rPr>
        <w:t>ammon</w:t>
      </w:r>
      <w:proofErr w:type="spellEnd"/>
      <w:r w:rsidRPr="72BEB077">
        <w:rPr>
          <w:rFonts w:ascii="Arial" w:hAnsi="Arial" w:cs="Arial"/>
        </w:rPr>
        <w:t xml:space="preserve">) </w:t>
      </w:r>
      <w:r>
        <w:rPr>
          <w:rFonts w:ascii="Arial" w:hAnsi="Arial" w:cs="Arial"/>
        </w:rPr>
        <w:t>(</w:t>
      </w:r>
      <w:r w:rsidRPr="72BEB077">
        <w:rPr>
          <w:rFonts w:ascii="Arial" w:hAnsi="Arial" w:cs="Arial"/>
        </w:rPr>
        <w:t>2014-2024</w:t>
      </w:r>
      <w:r>
        <w:rPr>
          <w:rFonts w:ascii="Arial" w:hAnsi="Arial" w:cs="Arial"/>
        </w:rPr>
        <w:t>)</w:t>
      </w:r>
    </w:p>
    <w:p w14:paraId="6DBD79FF" w14:textId="77777777" w:rsidR="005A0157" w:rsidRDefault="005A0157" w:rsidP="005A0157">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textAlignment w:val="baseline"/>
        <w:outlineLvl w:val="1"/>
        <w:rPr>
          <w:rFonts w:eastAsia="Times New Roman" w:cs="Arial"/>
          <w:caps/>
        </w:rPr>
      </w:pPr>
    </w:p>
    <w:p w14:paraId="18FE0AD6" w14:textId="77777777" w:rsidR="005A0157" w:rsidRDefault="005A0157" w:rsidP="005A0157">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textAlignment w:val="baseline"/>
        <w:outlineLvl w:val="1"/>
        <w:rPr>
          <w:rFonts w:eastAsia="Times New Roman" w:cs="Arial"/>
          <w:caps/>
        </w:rPr>
      </w:pPr>
    </w:p>
    <w:tbl>
      <w:tblPr>
        <w:tblStyle w:val="TableGrid"/>
        <w:tblW w:w="0" w:type="auto"/>
        <w:tblInd w:w="1696" w:type="dxa"/>
        <w:tblLook w:val="04A0" w:firstRow="1" w:lastRow="0" w:firstColumn="1" w:lastColumn="0" w:noHBand="0" w:noVBand="1"/>
      </w:tblPr>
      <w:tblGrid>
        <w:gridCol w:w="6379"/>
      </w:tblGrid>
      <w:tr w:rsidR="005A0157" w14:paraId="01F991D1" w14:textId="77777777" w:rsidTr="00971F3C">
        <w:tc>
          <w:tcPr>
            <w:tcW w:w="6379" w:type="dxa"/>
          </w:tcPr>
          <w:p w14:paraId="29FDFB4F" w14:textId="77777777" w:rsidR="007F5F4E" w:rsidRDefault="007F5F4E" w:rsidP="00971F3C">
            <w:pPr>
              <w:jc w:val="both"/>
            </w:pPr>
            <w:r>
              <w:t>Summary:</w:t>
            </w:r>
          </w:p>
          <w:p w14:paraId="5CA7C62A" w14:textId="77777777" w:rsidR="007F5F4E" w:rsidRDefault="007F5F4E" w:rsidP="00971F3C">
            <w:pPr>
              <w:jc w:val="both"/>
            </w:pPr>
          </w:p>
          <w:p w14:paraId="64F271DB" w14:textId="0F9EDD98" w:rsidR="005A0157" w:rsidRDefault="005A0157" w:rsidP="00971F3C">
            <w:pPr>
              <w:jc w:val="both"/>
            </w:pPr>
            <w:r>
              <w:t xml:space="preserve">This Overview Report is prepared based on the Range State Reports submitted to the CMS Secretariat as </w:t>
            </w:r>
            <w:r w:rsidRPr="00C01E1A">
              <w:t xml:space="preserve">of </w:t>
            </w:r>
            <w:r w:rsidR="00C01E1A" w:rsidRPr="00C01E1A">
              <w:t>10 August</w:t>
            </w:r>
            <w:r>
              <w:t xml:space="preserve"> 2024 and </w:t>
            </w:r>
            <w:r w:rsidRPr="006D3ECB">
              <w:t>other information available to the consultant such as data and project reports, conference proceedings, scientific and grey literature.</w:t>
            </w:r>
          </w:p>
          <w:p w14:paraId="4406CEA7" w14:textId="77777777" w:rsidR="005A0157" w:rsidRDefault="005A0157" w:rsidP="00971F3C">
            <w:pPr>
              <w:jc w:val="both"/>
            </w:pPr>
          </w:p>
          <w:p w14:paraId="5432AC51" w14:textId="77777777" w:rsidR="005A0157" w:rsidRDefault="005A0157" w:rsidP="00971F3C">
            <w:pPr>
              <w:jc w:val="both"/>
            </w:pPr>
            <w:r>
              <w:t xml:space="preserve">The meeting is invited to review and take note of the Report. </w:t>
            </w:r>
          </w:p>
          <w:p w14:paraId="37097C7D" w14:textId="77777777" w:rsidR="005A0157" w:rsidRPr="00794FBA" w:rsidRDefault="005A0157" w:rsidP="00971F3C">
            <w:pPr>
              <w:jc w:val="both"/>
            </w:pPr>
          </w:p>
        </w:tc>
      </w:tr>
    </w:tbl>
    <w:p w14:paraId="3F237C23" w14:textId="41D9C1C3" w:rsidR="00BC0751" w:rsidRPr="00DF6645" w:rsidRDefault="00BC0751" w:rsidP="00DB4D87">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textAlignment w:val="baseline"/>
        <w:outlineLvl w:val="1"/>
        <w:rPr>
          <w:rFonts w:eastAsia="Times New Roman" w:cs="Arial"/>
          <w:caps/>
        </w:rPr>
        <w:sectPr w:rsidR="00BC0751" w:rsidRPr="00DF6645" w:rsidSect="007F5F4E">
          <w:headerReference w:type="even" r:id="rId12"/>
          <w:headerReference w:type="default" r:id="rId13"/>
          <w:footerReference w:type="even" r:id="rId14"/>
          <w:footerReference w:type="default" r:id="rId15"/>
          <w:headerReference w:type="first" r:id="rId16"/>
          <w:pgSz w:w="11906" w:h="16838" w:code="9"/>
          <w:pgMar w:top="1440" w:right="1440" w:bottom="1440" w:left="1440" w:header="720" w:footer="720" w:gutter="0"/>
          <w:cols w:space="720"/>
          <w:titlePg/>
          <w:docGrid w:linePitch="360"/>
        </w:sectPr>
      </w:pPr>
    </w:p>
    <w:p w14:paraId="103AEA27" w14:textId="7387BE85" w:rsidR="00DB4D87" w:rsidRDefault="00DB4D87" w:rsidP="00DB4D87">
      <w:pPr>
        <w:spacing w:after="0" w:line="240" w:lineRule="auto"/>
        <w:rPr>
          <w:rFonts w:cs="Arial"/>
        </w:rPr>
      </w:pPr>
    </w:p>
    <w:sdt>
      <w:sdtPr>
        <w:rPr>
          <w:rFonts w:ascii="Arial" w:eastAsiaTheme="minorEastAsia" w:hAnsi="Arial" w:cstheme="minorBidi"/>
          <w:b/>
          <w:bCs/>
          <w:color w:val="auto"/>
          <w:sz w:val="22"/>
          <w:szCs w:val="22"/>
          <w:lang w:val="en-GB"/>
        </w:rPr>
        <w:id w:val="1017887614"/>
        <w:docPartObj>
          <w:docPartGallery w:val="Table of Contents"/>
          <w:docPartUnique/>
        </w:docPartObj>
      </w:sdtPr>
      <w:sdtEndPr>
        <w:rPr>
          <w:b w:val="0"/>
          <w:bCs w:val="0"/>
          <w:noProof/>
        </w:rPr>
      </w:sdtEndPr>
      <w:sdtContent>
        <w:p w14:paraId="68053DE8" w14:textId="0A79E84E" w:rsidR="002119BB" w:rsidRPr="007F5F4E" w:rsidRDefault="002119BB">
          <w:pPr>
            <w:pStyle w:val="TOCHeading"/>
            <w:rPr>
              <w:rFonts w:ascii="Arial" w:hAnsi="Arial" w:cs="Arial"/>
              <w:b/>
              <w:bCs/>
              <w:color w:val="auto"/>
              <w:sz w:val="22"/>
              <w:szCs w:val="22"/>
            </w:rPr>
          </w:pPr>
          <w:r w:rsidRPr="007F5F4E">
            <w:rPr>
              <w:rFonts w:ascii="Arial" w:hAnsi="Arial" w:cs="Arial"/>
              <w:b/>
              <w:bCs/>
              <w:color w:val="auto"/>
              <w:sz w:val="22"/>
              <w:szCs w:val="22"/>
            </w:rPr>
            <w:t>Contents</w:t>
          </w:r>
        </w:p>
        <w:p w14:paraId="5B916FCF" w14:textId="1F9FEEC2" w:rsidR="00E312C0" w:rsidRPr="007F5F4E" w:rsidRDefault="002119BB" w:rsidP="00E312C0">
          <w:pPr>
            <w:pStyle w:val="TOC2"/>
            <w:tabs>
              <w:tab w:val="right" w:leader="dot" w:pos="9062"/>
            </w:tabs>
            <w:rPr>
              <w:rFonts w:eastAsiaTheme="minorEastAsia" w:cs="Arial"/>
              <w:noProof/>
              <w:lang w:val="en-US"/>
            </w:rPr>
          </w:pPr>
          <w:r w:rsidRPr="007F5F4E">
            <w:rPr>
              <w:rFonts w:cs="Arial"/>
            </w:rPr>
            <w:fldChar w:fldCharType="begin"/>
          </w:r>
          <w:r w:rsidRPr="007F5F4E">
            <w:rPr>
              <w:rFonts w:cs="Arial"/>
            </w:rPr>
            <w:instrText xml:space="preserve"> TOC \o "1-3" \h \z \u </w:instrText>
          </w:r>
          <w:r w:rsidRPr="007F5F4E">
            <w:rPr>
              <w:rFonts w:cs="Arial"/>
            </w:rPr>
            <w:fldChar w:fldCharType="separate"/>
          </w:r>
        </w:p>
        <w:p w14:paraId="757B2F7D" w14:textId="42BAC232" w:rsidR="00E312C0" w:rsidRPr="007F5F4E" w:rsidRDefault="00000000">
          <w:pPr>
            <w:pStyle w:val="TOC1"/>
            <w:tabs>
              <w:tab w:val="right" w:leader="dot" w:pos="9062"/>
            </w:tabs>
            <w:rPr>
              <w:rFonts w:eastAsiaTheme="minorEastAsia" w:cs="Arial"/>
              <w:noProof/>
              <w:lang w:val="en-US"/>
            </w:rPr>
          </w:pPr>
          <w:hyperlink w:anchor="_Toc174050572" w:history="1">
            <w:r w:rsidR="00E312C0" w:rsidRPr="007F5F4E">
              <w:rPr>
                <w:rStyle w:val="Hyperlink"/>
                <w:rFonts w:cs="Arial"/>
                <w:noProof/>
              </w:rPr>
              <w:t>Abbreviations</w:t>
            </w:r>
            <w:r w:rsidR="00E312C0" w:rsidRPr="007F5F4E">
              <w:rPr>
                <w:rFonts w:cs="Arial"/>
                <w:noProof/>
                <w:webHidden/>
              </w:rPr>
              <w:tab/>
            </w:r>
            <w:r w:rsidR="00E312C0" w:rsidRPr="007F5F4E">
              <w:rPr>
                <w:rFonts w:cs="Arial"/>
                <w:noProof/>
                <w:webHidden/>
              </w:rPr>
              <w:fldChar w:fldCharType="begin"/>
            </w:r>
            <w:r w:rsidR="00E312C0" w:rsidRPr="007F5F4E">
              <w:rPr>
                <w:rFonts w:cs="Arial"/>
                <w:noProof/>
                <w:webHidden/>
              </w:rPr>
              <w:instrText xml:space="preserve"> PAGEREF _Toc174050572 \h </w:instrText>
            </w:r>
            <w:r w:rsidR="00E312C0" w:rsidRPr="007F5F4E">
              <w:rPr>
                <w:rFonts w:cs="Arial"/>
                <w:noProof/>
                <w:webHidden/>
              </w:rPr>
            </w:r>
            <w:r w:rsidR="00E312C0" w:rsidRPr="007F5F4E">
              <w:rPr>
                <w:rFonts w:cs="Arial"/>
                <w:noProof/>
                <w:webHidden/>
              </w:rPr>
              <w:fldChar w:fldCharType="separate"/>
            </w:r>
            <w:r w:rsidR="0079237D">
              <w:rPr>
                <w:rFonts w:cs="Arial"/>
                <w:noProof/>
                <w:webHidden/>
              </w:rPr>
              <w:t>3</w:t>
            </w:r>
            <w:r w:rsidR="00E312C0" w:rsidRPr="007F5F4E">
              <w:rPr>
                <w:rFonts w:cs="Arial"/>
                <w:noProof/>
                <w:webHidden/>
              </w:rPr>
              <w:fldChar w:fldCharType="end"/>
            </w:r>
          </w:hyperlink>
        </w:p>
        <w:p w14:paraId="11D9BFB4" w14:textId="11FE4C73" w:rsidR="00E312C0" w:rsidRPr="007F5F4E" w:rsidRDefault="00000000">
          <w:pPr>
            <w:pStyle w:val="TOC1"/>
            <w:tabs>
              <w:tab w:val="left" w:pos="440"/>
              <w:tab w:val="right" w:leader="dot" w:pos="9062"/>
            </w:tabs>
            <w:rPr>
              <w:rFonts w:eastAsiaTheme="minorEastAsia" w:cs="Arial"/>
              <w:noProof/>
              <w:lang w:val="en-US"/>
            </w:rPr>
          </w:pPr>
          <w:hyperlink w:anchor="_Toc174050573" w:history="1">
            <w:r w:rsidR="00E312C0" w:rsidRPr="007F5F4E">
              <w:rPr>
                <w:rStyle w:val="Hyperlink"/>
                <w:rFonts w:cs="Arial"/>
                <w:noProof/>
              </w:rPr>
              <w:t>1.</w:t>
            </w:r>
            <w:r w:rsidR="00E312C0" w:rsidRPr="007F5F4E">
              <w:rPr>
                <w:rFonts w:eastAsiaTheme="minorEastAsia" w:cs="Arial"/>
                <w:noProof/>
                <w:lang w:val="en-US"/>
              </w:rPr>
              <w:tab/>
            </w:r>
            <w:r w:rsidR="00E312C0" w:rsidRPr="007F5F4E">
              <w:rPr>
                <w:rStyle w:val="Hyperlink"/>
                <w:rFonts w:cs="Arial"/>
                <w:noProof/>
              </w:rPr>
              <w:t>Introduction</w:t>
            </w:r>
            <w:r w:rsidR="00E312C0" w:rsidRPr="007F5F4E">
              <w:rPr>
                <w:rFonts w:cs="Arial"/>
                <w:noProof/>
                <w:webHidden/>
              </w:rPr>
              <w:tab/>
            </w:r>
            <w:r w:rsidR="00E312C0" w:rsidRPr="007F5F4E">
              <w:rPr>
                <w:rFonts w:cs="Arial"/>
                <w:noProof/>
                <w:webHidden/>
              </w:rPr>
              <w:fldChar w:fldCharType="begin"/>
            </w:r>
            <w:r w:rsidR="00E312C0" w:rsidRPr="007F5F4E">
              <w:rPr>
                <w:rFonts w:cs="Arial"/>
                <w:noProof/>
                <w:webHidden/>
              </w:rPr>
              <w:instrText xml:space="preserve"> PAGEREF _Toc174050573 \h </w:instrText>
            </w:r>
            <w:r w:rsidR="00E312C0" w:rsidRPr="007F5F4E">
              <w:rPr>
                <w:rFonts w:cs="Arial"/>
                <w:noProof/>
                <w:webHidden/>
              </w:rPr>
            </w:r>
            <w:r w:rsidR="00E312C0" w:rsidRPr="007F5F4E">
              <w:rPr>
                <w:rFonts w:cs="Arial"/>
                <w:noProof/>
                <w:webHidden/>
              </w:rPr>
              <w:fldChar w:fldCharType="separate"/>
            </w:r>
            <w:r w:rsidR="0079237D">
              <w:rPr>
                <w:rFonts w:cs="Arial"/>
                <w:noProof/>
                <w:webHidden/>
              </w:rPr>
              <w:t>4</w:t>
            </w:r>
            <w:r w:rsidR="00E312C0" w:rsidRPr="007F5F4E">
              <w:rPr>
                <w:rFonts w:cs="Arial"/>
                <w:noProof/>
                <w:webHidden/>
              </w:rPr>
              <w:fldChar w:fldCharType="end"/>
            </w:r>
          </w:hyperlink>
        </w:p>
        <w:p w14:paraId="699C2871" w14:textId="7A3E8262" w:rsidR="00E312C0" w:rsidRPr="007F5F4E" w:rsidRDefault="00000000">
          <w:pPr>
            <w:pStyle w:val="TOC1"/>
            <w:tabs>
              <w:tab w:val="left" w:pos="440"/>
              <w:tab w:val="right" w:leader="dot" w:pos="9062"/>
            </w:tabs>
            <w:rPr>
              <w:rFonts w:eastAsiaTheme="minorEastAsia" w:cs="Arial"/>
              <w:noProof/>
              <w:lang w:val="en-US"/>
            </w:rPr>
          </w:pPr>
          <w:hyperlink w:anchor="_Toc174050574" w:history="1">
            <w:r w:rsidR="00E312C0" w:rsidRPr="007F5F4E">
              <w:rPr>
                <w:rStyle w:val="Hyperlink"/>
                <w:rFonts w:cs="Arial"/>
                <w:noProof/>
              </w:rPr>
              <w:t>2.</w:t>
            </w:r>
            <w:r w:rsidR="00E312C0" w:rsidRPr="007F5F4E">
              <w:rPr>
                <w:rFonts w:eastAsiaTheme="minorEastAsia" w:cs="Arial"/>
                <w:noProof/>
                <w:lang w:val="en-US"/>
              </w:rPr>
              <w:tab/>
            </w:r>
            <w:r w:rsidR="00E312C0" w:rsidRPr="007F5F4E">
              <w:rPr>
                <w:rStyle w:val="Hyperlink"/>
                <w:rFonts w:cs="Arial"/>
                <w:noProof/>
              </w:rPr>
              <w:t>Conservation Status of Argali</w:t>
            </w:r>
            <w:r w:rsidR="00E312C0" w:rsidRPr="007F5F4E">
              <w:rPr>
                <w:rFonts w:cs="Arial"/>
                <w:noProof/>
                <w:webHidden/>
              </w:rPr>
              <w:tab/>
            </w:r>
            <w:r w:rsidR="00E312C0" w:rsidRPr="007F5F4E">
              <w:rPr>
                <w:rFonts w:cs="Arial"/>
                <w:noProof/>
                <w:webHidden/>
              </w:rPr>
              <w:fldChar w:fldCharType="begin"/>
            </w:r>
            <w:r w:rsidR="00E312C0" w:rsidRPr="007F5F4E">
              <w:rPr>
                <w:rFonts w:cs="Arial"/>
                <w:noProof/>
                <w:webHidden/>
              </w:rPr>
              <w:instrText xml:space="preserve"> PAGEREF _Toc174050574 \h </w:instrText>
            </w:r>
            <w:r w:rsidR="00E312C0" w:rsidRPr="007F5F4E">
              <w:rPr>
                <w:rFonts w:cs="Arial"/>
                <w:noProof/>
                <w:webHidden/>
              </w:rPr>
            </w:r>
            <w:r w:rsidR="00E312C0" w:rsidRPr="007F5F4E">
              <w:rPr>
                <w:rFonts w:cs="Arial"/>
                <w:noProof/>
                <w:webHidden/>
              </w:rPr>
              <w:fldChar w:fldCharType="separate"/>
            </w:r>
            <w:r w:rsidR="0079237D">
              <w:rPr>
                <w:rFonts w:cs="Arial"/>
                <w:noProof/>
                <w:webHidden/>
              </w:rPr>
              <w:t>5</w:t>
            </w:r>
            <w:r w:rsidR="00E312C0" w:rsidRPr="007F5F4E">
              <w:rPr>
                <w:rFonts w:cs="Arial"/>
                <w:noProof/>
                <w:webHidden/>
              </w:rPr>
              <w:fldChar w:fldCharType="end"/>
            </w:r>
          </w:hyperlink>
        </w:p>
        <w:p w14:paraId="26C85EE7" w14:textId="2FDD8E9A" w:rsidR="00E312C0" w:rsidRPr="007F5F4E" w:rsidRDefault="00000000">
          <w:pPr>
            <w:pStyle w:val="TOC2"/>
            <w:tabs>
              <w:tab w:val="left" w:pos="880"/>
              <w:tab w:val="right" w:leader="dot" w:pos="9062"/>
            </w:tabs>
            <w:rPr>
              <w:rFonts w:eastAsiaTheme="minorEastAsia" w:cs="Arial"/>
              <w:noProof/>
              <w:lang w:val="en-US"/>
            </w:rPr>
          </w:pPr>
          <w:hyperlink w:anchor="_Toc174050575" w:history="1">
            <w:r w:rsidR="00E312C0" w:rsidRPr="007F5F4E">
              <w:rPr>
                <w:rStyle w:val="Hyperlink"/>
                <w:rFonts w:cs="Arial"/>
                <w:noProof/>
              </w:rPr>
              <w:t>2.1</w:t>
            </w:r>
            <w:r w:rsidR="00E312C0" w:rsidRPr="007F5F4E">
              <w:rPr>
                <w:rFonts w:eastAsiaTheme="minorEastAsia" w:cs="Arial"/>
                <w:noProof/>
                <w:lang w:val="en-US"/>
              </w:rPr>
              <w:tab/>
            </w:r>
            <w:r w:rsidR="00E312C0" w:rsidRPr="007F5F4E">
              <w:rPr>
                <w:rStyle w:val="Hyperlink"/>
                <w:rFonts w:cs="Arial"/>
                <w:noProof/>
              </w:rPr>
              <w:t>Distribution</w:t>
            </w:r>
            <w:r w:rsidR="00E312C0" w:rsidRPr="007F5F4E">
              <w:rPr>
                <w:rFonts w:cs="Arial"/>
                <w:noProof/>
                <w:webHidden/>
              </w:rPr>
              <w:tab/>
            </w:r>
            <w:r w:rsidR="00E312C0" w:rsidRPr="007F5F4E">
              <w:rPr>
                <w:rFonts w:cs="Arial"/>
                <w:noProof/>
                <w:webHidden/>
              </w:rPr>
              <w:fldChar w:fldCharType="begin"/>
            </w:r>
            <w:r w:rsidR="00E312C0" w:rsidRPr="007F5F4E">
              <w:rPr>
                <w:rFonts w:cs="Arial"/>
                <w:noProof/>
                <w:webHidden/>
              </w:rPr>
              <w:instrText xml:space="preserve"> PAGEREF _Toc174050575 \h </w:instrText>
            </w:r>
            <w:r w:rsidR="00E312C0" w:rsidRPr="007F5F4E">
              <w:rPr>
                <w:rFonts w:cs="Arial"/>
                <w:noProof/>
                <w:webHidden/>
              </w:rPr>
            </w:r>
            <w:r w:rsidR="00E312C0" w:rsidRPr="007F5F4E">
              <w:rPr>
                <w:rFonts w:cs="Arial"/>
                <w:noProof/>
                <w:webHidden/>
              </w:rPr>
              <w:fldChar w:fldCharType="separate"/>
            </w:r>
            <w:r w:rsidR="0079237D">
              <w:rPr>
                <w:rFonts w:cs="Arial"/>
                <w:noProof/>
                <w:webHidden/>
              </w:rPr>
              <w:t>6</w:t>
            </w:r>
            <w:r w:rsidR="00E312C0" w:rsidRPr="007F5F4E">
              <w:rPr>
                <w:rFonts w:cs="Arial"/>
                <w:noProof/>
                <w:webHidden/>
              </w:rPr>
              <w:fldChar w:fldCharType="end"/>
            </w:r>
          </w:hyperlink>
        </w:p>
        <w:p w14:paraId="6FED9450" w14:textId="61901176" w:rsidR="00E312C0" w:rsidRPr="007F5F4E" w:rsidRDefault="00000000">
          <w:pPr>
            <w:pStyle w:val="TOC2"/>
            <w:tabs>
              <w:tab w:val="left" w:pos="880"/>
              <w:tab w:val="right" w:leader="dot" w:pos="9062"/>
            </w:tabs>
            <w:rPr>
              <w:rFonts w:eastAsiaTheme="minorEastAsia" w:cs="Arial"/>
              <w:noProof/>
              <w:lang w:val="en-US"/>
            </w:rPr>
          </w:pPr>
          <w:hyperlink w:anchor="_Toc174050576" w:history="1">
            <w:r w:rsidR="00E312C0" w:rsidRPr="007F5F4E">
              <w:rPr>
                <w:rStyle w:val="Hyperlink"/>
                <w:rFonts w:cs="Arial"/>
                <w:noProof/>
              </w:rPr>
              <w:t>2.2</w:t>
            </w:r>
            <w:r w:rsidR="00E312C0" w:rsidRPr="007F5F4E">
              <w:rPr>
                <w:rFonts w:eastAsiaTheme="minorEastAsia" w:cs="Arial"/>
                <w:noProof/>
                <w:lang w:val="en-US"/>
              </w:rPr>
              <w:tab/>
            </w:r>
            <w:r w:rsidR="00E312C0" w:rsidRPr="007F5F4E">
              <w:rPr>
                <w:rStyle w:val="Hyperlink"/>
                <w:rFonts w:cs="Arial"/>
                <w:noProof/>
              </w:rPr>
              <w:t>Population size and trends</w:t>
            </w:r>
            <w:r w:rsidR="00E312C0" w:rsidRPr="007F5F4E">
              <w:rPr>
                <w:rFonts w:cs="Arial"/>
                <w:noProof/>
                <w:webHidden/>
              </w:rPr>
              <w:tab/>
            </w:r>
            <w:r w:rsidR="00E312C0" w:rsidRPr="007F5F4E">
              <w:rPr>
                <w:rFonts w:cs="Arial"/>
                <w:noProof/>
                <w:webHidden/>
              </w:rPr>
              <w:fldChar w:fldCharType="begin"/>
            </w:r>
            <w:r w:rsidR="00E312C0" w:rsidRPr="007F5F4E">
              <w:rPr>
                <w:rFonts w:cs="Arial"/>
                <w:noProof/>
                <w:webHidden/>
              </w:rPr>
              <w:instrText xml:space="preserve"> PAGEREF _Toc174050576 \h </w:instrText>
            </w:r>
            <w:r w:rsidR="00E312C0" w:rsidRPr="007F5F4E">
              <w:rPr>
                <w:rFonts w:cs="Arial"/>
                <w:noProof/>
                <w:webHidden/>
              </w:rPr>
            </w:r>
            <w:r w:rsidR="00E312C0" w:rsidRPr="007F5F4E">
              <w:rPr>
                <w:rFonts w:cs="Arial"/>
                <w:noProof/>
                <w:webHidden/>
              </w:rPr>
              <w:fldChar w:fldCharType="separate"/>
            </w:r>
            <w:r w:rsidR="0079237D">
              <w:rPr>
                <w:rFonts w:cs="Arial"/>
                <w:noProof/>
                <w:webHidden/>
              </w:rPr>
              <w:t>9</w:t>
            </w:r>
            <w:r w:rsidR="00E312C0" w:rsidRPr="007F5F4E">
              <w:rPr>
                <w:rFonts w:cs="Arial"/>
                <w:noProof/>
                <w:webHidden/>
              </w:rPr>
              <w:fldChar w:fldCharType="end"/>
            </w:r>
          </w:hyperlink>
        </w:p>
        <w:p w14:paraId="085FBD72" w14:textId="270AA509" w:rsidR="00E312C0" w:rsidRPr="007F5F4E" w:rsidRDefault="00000000">
          <w:pPr>
            <w:pStyle w:val="TOC2"/>
            <w:tabs>
              <w:tab w:val="left" w:pos="880"/>
              <w:tab w:val="right" w:leader="dot" w:pos="9062"/>
            </w:tabs>
            <w:rPr>
              <w:rFonts w:eastAsiaTheme="minorEastAsia" w:cs="Arial"/>
              <w:noProof/>
              <w:lang w:val="en-US"/>
            </w:rPr>
          </w:pPr>
          <w:hyperlink w:anchor="_Toc174050577" w:history="1">
            <w:r w:rsidR="00E312C0" w:rsidRPr="007F5F4E">
              <w:rPr>
                <w:rStyle w:val="Hyperlink"/>
                <w:rFonts w:cs="Arial"/>
                <w:noProof/>
              </w:rPr>
              <w:t>2.3</w:t>
            </w:r>
            <w:r w:rsidR="00E312C0" w:rsidRPr="007F5F4E">
              <w:rPr>
                <w:rFonts w:eastAsiaTheme="minorEastAsia" w:cs="Arial"/>
                <w:noProof/>
                <w:lang w:val="en-US"/>
              </w:rPr>
              <w:tab/>
            </w:r>
            <w:r w:rsidR="00E312C0" w:rsidRPr="007F5F4E">
              <w:rPr>
                <w:rStyle w:val="Hyperlink"/>
                <w:rFonts w:cs="Arial"/>
                <w:noProof/>
              </w:rPr>
              <w:t>Habitat Conditions and Availability</w:t>
            </w:r>
            <w:r w:rsidR="00E312C0" w:rsidRPr="007F5F4E">
              <w:rPr>
                <w:rFonts w:cs="Arial"/>
                <w:noProof/>
                <w:webHidden/>
              </w:rPr>
              <w:tab/>
            </w:r>
            <w:r w:rsidR="00E312C0" w:rsidRPr="007F5F4E">
              <w:rPr>
                <w:rFonts w:cs="Arial"/>
                <w:noProof/>
                <w:webHidden/>
              </w:rPr>
              <w:fldChar w:fldCharType="begin"/>
            </w:r>
            <w:r w:rsidR="00E312C0" w:rsidRPr="007F5F4E">
              <w:rPr>
                <w:rFonts w:cs="Arial"/>
                <w:noProof/>
                <w:webHidden/>
              </w:rPr>
              <w:instrText xml:space="preserve"> PAGEREF _Toc174050577 \h </w:instrText>
            </w:r>
            <w:r w:rsidR="00E312C0" w:rsidRPr="007F5F4E">
              <w:rPr>
                <w:rFonts w:cs="Arial"/>
                <w:noProof/>
                <w:webHidden/>
              </w:rPr>
            </w:r>
            <w:r w:rsidR="00E312C0" w:rsidRPr="007F5F4E">
              <w:rPr>
                <w:rFonts w:cs="Arial"/>
                <w:noProof/>
                <w:webHidden/>
              </w:rPr>
              <w:fldChar w:fldCharType="separate"/>
            </w:r>
            <w:r w:rsidR="0079237D">
              <w:rPr>
                <w:rFonts w:cs="Arial"/>
                <w:noProof/>
                <w:webHidden/>
              </w:rPr>
              <w:t>12</w:t>
            </w:r>
            <w:r w:rsidR="00E312C0" w:rsidRPr="007F5F4E">
              <w:rPr>
                <w:rFonts w:cs="Arial"/>
                <w:noProof/>
                <w:webHidden/>
              </w:rPr>
              <w:fldChar w:fldCharType="end"/>
            </w:r>
          </w:hyperlink>
        </w:p>
        <w:p w14:paraId="5BF385F8" w14:textId="24DC072E" w:rsidR="00E312C0" w:rsidRPr="007F5F4E" w:rsidRDefault="00000000">
          <w:pPr>
            <w:pStyle w:val="TOC2"/>
            <w:tabs>
              <w:tab w:val="left" w:pos="880"/>
              <w:tab w:val="right" w:leader="dot" w:pos="9062"/>
            </w:tabs>
            <w:rPr>
              <w:rFonts w:eastAsiaTheme="minorEastAsia" w:cs="Arial"/>
              <w:noProof/>
              <w:lang w:val="en-US"/>
            </w:rPr>
          </w:pPr>
          <w:hyperlink w:anchor="_Toc174050578" w:history="1">
            <w:r w:rsidR="00E312C0" w:rsidRPr="007F5F4E">
              <w:rPr>
                <w:rStyle w:val="Hyperlink"/>
                <w:rFonts w:cs="Arial"/>
                <w:noProof/>
              </w:rPr>
              <w:t>2.4</w:t>
            </w:r>
            <w:r w:rsidR="00E312C0" w:rsidRPr="007F5F4E">
              <w:rPr>
                <w:rFonts w:eastAsiaTheme="minorEastAsia" w:cs="Arial"/>
                <w:noProof/>
                <w:lang w:val="en-US"/>
              </w:rPr>
              <w:tab/>
            </w:r>
            <w:r w:rsidR="00E312C0" w:rsidRPr="007F5F4E">
              <w:rPr>
                <w:rStyle w:val="Hyperlink"/>
                <w:rFonts w:cs="Arial"/>
                <w:noProof/>
              </w:rPr>
              <w:t>Threats and Problems</w:t>
            </w:r>
            <w:r w:rsidR="00E312C0" w:rsidRPr="007F5F4E">
              <w:rPr>
                <w:rFonts w:cs="Arial"/>
                <w:noProof/>
                <w:webHidden/>
              </w:rPr>
              <w:tab/>
            </w:r>
            <w:r w:rsidR="00E312C0" w:rsidRPr="007F5F4E">
              <w:rPr>
                <w:rFonts w:cs="Arial"/>
                <w:noProof/>
                <w:webHidden/>
              </w:rPr>
              <w:fldChar w:fldCharType="begin"/>
            </w:r>
            <w:r w:rsidR="00E312C0" w:rsidRPr="007F5F4E">
              <w:rPr>
                <w:rFonts w:cs="Arial"/>
                <w:noProof/>
                <w:webHidden/>
              </w:rPr>
              <w:instrText xml:space="preserve"> PAGEREF _Toc174050578 \h </w:instrText>
            </w:r>
            <w:r w:rsidR="00E312C0" w:rsidRPr="007F5F4E">
              <w:rPr>
                <w:rFonts w:cs="Arial"/>
                <w:noProof/>
                <w:webHidden/>
              </w:rPr>
            </w:r>
            <w:r w:rsidR="00E312C0" w:rsidRPr="007F5F4E">
              <w:rPr>
                <w:rFonts w:cs="Arial"/>
                <w:noProof/>
                <w:webHidden/>
              </w:rPr>
              <w:fldChar w:fldCharType="separate"/>
            </w:r>
            <w:r w:rsidR="0079237D">
              <w:rPr>
                <w:rFonts w:cs="Arial"/>
                <w:noProof/>
                <w:webHidden/>
              </w:rPr>
              <w:t>13</w:t>
            </w:r>
            <w:r w:rsidR="00E312C0" w:rsidRPr="007F5F4E">
              <w:rPr>
                <w:rFonts w:cs="Arial"/>
                <w:noProof/>
                <w:webHidden/>
              </w:rPr>
              <w:fldChar w:fldCharType="end"/>
            </w:r>
          </w:hyperlink>
        </w:p>
        <w:p w14:paraId="286766D8" w14:textId="766F25EE" w:rsidR="00E312C0" w:rsidRPr="007F5F4E" w:rsidRDefault="00000000">
          <w:pPr>
            <w:pStyle w:val="TOC2"/>
            <w:tabs>
              <w:tab w:val="left" w:pos="880"/>
              <w:tab w:val="right" w:leader="dot" w:pos="9062"/>
            </w:tabs>
            <w:rPr>
              <w:rFonts w:eastAsiaTheme="minorEastAsia" w:cs="Arial"/>
              <w:noProof/>
              <w:lang w:val="en-US"/>
            </w:rPr>
          </w:pPr>
          <w:hyperlink w:anchor="_Toc174050579" w:history="1">
            <w:r w:rsidR="00E312C0" w:rsidRPr="007F5F4E">
              <w:rPr>
                <w:rStyle w:val="Hyperlink"/>
                <w:rFonts w:cs="Arial"/>
                <w:noProof/>
              </w:rPr>
              <w:t>2.5</w:t>
            </w:r>
            <w:r w:rsidR="00E312C0" w:rsidRPr="007F5F4E">
              <w:rPr>
                <w:rFonts w:eastAsiaTheme="minorEastAsia" w:cs="Arial"/>
                <w:noProof/>
                <w:lang w:val="en-US"/>
              </w:rPr>
              <w:tab/>
            </w:r>
            <w:r w:rsidR="00E312C0" w:rsidRPr="007F5F4E">
              <w:rPr>
                <w:rStyle w:val="Hyperlink"/>
                <w:rFonts w:cs="Arial"/>
                <w:noProof/>
              </w:rPr>
              <w:t>Legal status, use regulation and protected areas</w:t>
            </w:r>
            <w:r w:rsidR="00E312C0" w:rsidRPr="007F5F4E">
              <w:rPr>
                <w:rFonts w:cs="Arial"/>
                <w:noProof/>
                <w:webHidden/>
              </w:rPr>
              <w:tab/>
            </w:r>
            <w:r w:rsidR="00E312C0" w:rsidRPr="007F5F4E">
              <w:rPr>
                <w:rFonts w:cs="Arial"/>
                <w:noProof/>
                <w:webHidden/>
              </w:rPr>
              <w:fldChar w:fldCharType="begin"/>
            </w:r>
            <w:r w:rsidR="00E312C0" w:rsidRPr="007F5F4E">
              <w:rPr>
                <w:rFonts w:cs="Arial"/>
                <w:noProof/>
                <w:webHidden/>
              </w:rPr>
              <w:instrText xml:space="preserve"> PAGEREF _Toc174050579 \h </w:instrText>
            </w:r>
            <w:r w:rsidR="00E312C0" w:rsidRPr="007F5F4E">
              <w:rPr>
                <w:rFonts w:cs="Arial"/>
                <w:noProof/>
                <w:webHidden/>
              </w:rPr>
            </w:r>
            <w:r w:rsidR="00E312C0" w:rsidRPr="007F5F4E">
              <w:rPr>
                <w:rFonts w:cs="Arial"/>
                <w:noProof/>
                <w:webHidden/>
              </w:rPr>
              <w:fldChar w:fldCharType="separate"/>
            </w:r>
            <w:r w:rsidR="0079237D">
              <w:rPr>
                <w:rFonts w:cs="Arial"/>
                <w:noProof/>
                <w:webHidden/>
              </w:rPr>
              <w:t>18</w:t>
            </w:r>
            <w:r w:rsidR="00E312C0" w:rsidRPr="007F5F4E">
              <w:rPr>
                <w:rFonts w:cs="Arial"/>
                <w:noProof/>
                <w:webHidden/>
              </w:rPr>
              <w:fldChar w:fldCharType="end"/>
            </w:r>
          </w:hyperlink>
        </w:p>
        <w:p w14:paraId="21E12797" w14:textId="5CF84B3E" w:rsidR="00E312C0" w:rsidRPr="007F5F4E" w:rsidRDefault="00000000">
          <w:pPr>
            <w:pStyle w:val="TOC1"/>
            <w:tabs>
              <w:tab w:val="left" w:pos="440"/>
              <w:tab w:val="right" w:leader="dot" w:pos="9062"/>
            </w:tabs>
            <w:rPr>
              <w:rFonts w:eastAsiaTheme="minorEastAsia" w:cs="Arial"/>
              <w:noProof/>
              <w:lang w:val="en-US"/>
            </w:rPr>
          </w:pPr>
          <w:hyperlink w:anchor="_Toc174050580" w:history="1">
            <w:r w:rsidR="00E312C0" w:rsidRPr="007F5F4E">
              <w:rPr>
                <w:rStyle w:val="Hyperlink"/>
                <w:rFonts w:cs="Arial"/>
                <w:noProof/>
              </w:rPr>
              <w:t>3.</w:t>
            </w:r>
            <w:r w:rsidR="00E312C0" w:rsidRPr="007F5F4E">
              <w:rPr>
                <w:rFonts w:eastAsiaTheme="minorEastAsia" w:cs="Arial"/>
                <w:noProof/>
                <w:lang w:val="en-US"/>
              </w:rPr>
              <w:tab/>
            </w:r>
            <w:r w:rsidR="00E312C0" w:rsidRPr="007F5F4E">
              <w:rPr>
                <w:rStyle w:val="Hyperlink"/>
                <w:rFonts w:cs="Arial"/>
                <w:noProof/>
              </w:rPr>
              <w:t>Implementation of the International Single Species Action Plan for the Conservation of Argali for the period 2014-2024</w:t>
            </w:r>
            <w:r w:rsidR="00E312C0" w:rsidRPr="007F5F4E">
              <w:rPr>
                <w:rFonts w:cs="Arial"/>
                <w:noProof/>
                <w:webHidden/>
              </w:rPr>
              <w:tab/>
            </w:r>
            <w:r w:rsidR="00E312C0" w:rsidRPr="007F5F4E">
              <w:rPr>
                <w:rFonts w:cs="Arial"/>
                <w:noProof/>
                <w:webHidden/>
              </w:rPr>
              <w:fldChar w:fldCharType="begin"/>
            </w:r>
            <w:r w:rsidR="00E312C0" w:rsidRPr="007F5F4E">
              <w:rPr>
                <w:rFonts w:cs="Arial"/>
                <w:noProof/>
                <w:webHidden/>
              </w:rPr>
              <w:instrText xml:space="preserve"> PAGEREF _Toc174050580 \h </w:instrText>
            </w:r>
            <w:r w:rsidR="00E312C0" w:rsidRPr="007F5F4E">
              <w:rPr>
                <w:rFonts w:cs="Arial"/>
                <w:noProof/>
                <w:webHidden/>
              </w:rPr>
            </w:r>
            <w:r w:rsidR="00E312C0" w:rsidRPr="007F5F4E">
              <w:rPr>
                <w:rFonts w:cs="Arial"/>
                <w:noProof/>
                <w:webHidden/>
              </w:rPr>
              <w:fldChar w:fldCharType="separate"/>
            </w:r>
            <w:r w:rsidR="0079237D">
              <w:rPr>
                <w:rFonts w:cs="Arial"/>
                <w:noProof/>
                <w:webHidden/>
              </w:rPr>
              <w:t>21</w:t>
            </w:r>
            <w:r w:rsidR="00E312C0" w:rsidRPr="007F5F4E">
              <w:rPr>
                <w:rFonts w:cs="Arial"/>
                <w:noProof/>
                <w:webHidden/>
              </w:rPr>
              <w:fldChar w:fldCharType="end"/>
            </w:r>
          </w:hyperlink>
        </w:p>
        <w:p w14:paraId="55B88B65" w14:textId="01A6F7BE" w:rsidR="00E312C0" w:rsidRPr="007F5F4E" w:rsidRDefault="00000000">
          <w:pPr>
            <w:pStyle w:val="TOC2"/>
            <w:tabs>
              <w:tab w:val="right" w:leader="dot" w:pos="9062"/>
            </w:tabs>
            <w:rPr>
              <w:rFonts w:eastAsiaTheme="minorEastAsia" w:cs="Arial"/>
              <w:noProof/>
              <w:lang w:val="en-US"/>
            </w:rPr>
          </w:pPr>
          <w:hyperlink w:anchor="_Toc174050581" w:history="1">
            <w:r w:rsidR="00E312C0" w:rsidRPr="007F5F4E">
              <w:rPr>
                <w:rStyle w:val="Hyperlink"/>
                <w:rFonts w:cs="Arial"/>
                <w:noProof/>
              </w:rPr>
              <w:t>Objective 1: To stabilize Argali numbers and range, maintain a healthy sex/age ratio and reverse negative trends.</w:t>
            </w:r>
            <w:r w:rsidR="00E312C0" w:rsidRPr="007F5F4E">
              <w:rPr>
                <w:rFonts w:cs="Arial"/>
                <w:noProof/>
                <w:webHidden/>
              </w:rPr>
              <w:tab/>
            </w:r>
            <w:r w:rsidR="00E312C0" w:rsidRPr="007F5F4E">
              <w:rPr>
                <w:rFonts w:cs="Arial"/>
                <w:noProof/>
                <w:webHidden/>
              </w:rPr>
              <w:fldChar w:fldCharType="begin"/>
            </w:r>
            <w:r w:rsidR="00E312C0" w:rsidRPr="007F5F4E">
              <w:rPr>
                <w:rFonts w:cs="Arial"/>
                <w:noProof/>
                <w:webHidden/>
              </w:rPr>
              <w:instrText xml:space="preserve"> PAGEREF _Toc174050581 \h </w:instrText>
            </w:r>
            <w:r w:rsidR="00E312C0" w:rsidRPr="007F5F4E">
              <w:rPr>
                <w:rFonts w:cs="Arial"/>
                <w:noProof/>
                <w:webHidden/>
              </w:rPr>
            </w:r>
            <w:r w:rsidR="00E312C0" w:rsidRPr="007F5F4E">
              <w:rPr>
                <w:rFonts w:cs="Arial"/>
                <w:noProof/>
                <w:webHidden/>
              </w:rPr>
              <w:fldChar w:fldCharType="separate"/>
            </w:r>
            <w:r w:rsidR="0079237D">
              <w:rPr>
                <w:rFonts w:cs="Arial"/>
                <w:noProof/>
                <w:webHidden/>
              </w:rPr>
              <w:t>21</w:t>
            </w:r>
            <w:r w:rsidR="00E312C0" w:rsidRPr="007F5F4E">
              <w:rPr>
                <w:rFonts w:cs="Arial"/>
                <w:noProof/>
                <w:webHidden/>
              </w:rPr>
              <w:fldChar w:fldCharType="end"/>
            </w:r>
          </w:hyperlink>
        </w:p>
        <w:p w14:paraId="23C87CBB" w14:textId="6DF917B7" w:rsidR="00E312C0" w:rsidRPr="007F5F4E" w:rsidRDefault="00000000">
          <w:pPr>
            <w:pStyle w:val="TOC2"/>
            <w:tabs>
              <w:tab w:val="right" w:leader="dot" w:pos="9062"/>
            </w:tabs>
            <w:rPr>
              <w:rFonts w:eastAsiaTheme="minorEastAsia" w:cs="Arial"/>
              <w:noProof/>
              <w:lang w:val="en-US"/>
            </w:rPr>
          </w:pPr>
          <w:hyperlink w:anchor="_Toc174050582" w:history="1">
            <w:r w:rsidR="00E312C0" w:rsidRPr="007F5F4E">
              <w:rPr>
                <w:rStyle w:val="Hyperlink"/>
                <w:rFonts w:cs="Arial"/>
                <w:noProof/>
              </w:rPr>
              <w:t>Objective 2: To maintain and restore intact Argali habitat and migration routes.</w:t>
            </w:r>
            <w:r w:rsidR="00E312C0" w:rsidRPr="007F5F4E">
              <w:rPr>
                <w:rFonts w:cs="Arial"/>
                <w:noProof/>
                <w:webHidden/>
              </w:rPr>
              <w:tab/>
            </w:r>
            <w:r w:rsidR="00E312C0" w:rsidRPr="007F5F4E">
              <w:rPr>
                <w:rFonts w:cs="Arial"/>
                <w:noProof/>
                <w:webHidden/>
              </w:rPr>
              <w:fldChar w:fldCharType="begin"/>
            </w:r>
            <w:r w:rsidR="00E312C0" w:rsidRPr="007F5F4E">
              <w:rPr>
                <w:rFonts w:cs="Arial"/>
                <w:noProof/>
                <w:webHidden/>
              </w:rPr>
              <w:instrText xml:space="preserve"> PAGEREF _Toc174050582 \h </w:instrText>
            </w:r>
            <w:r w:rsidR="00E312C0" w:rsidRPr="007F5F4E">
              <w:rPr>
                <w:rFonts w:cs="Arial"/>
                <w:noProof/>
                <w:webHidden/>
              </w:rPr>
            </w:r>
            <w:r w:rsidR="00E312C0" w:rsidRPr="007F5F4E">
              <w:rPr>
                <w:rFonts w:cs="Arial"/>
                <w:noProof/>
                <w:webHidden/>
              </w:rPr>
              <w:fldChar w:fldCharType="separate"/>
            </w:r>
            <w:r w:rsidR="0079237D">
              <w:rPr>
                <w:rFonts w:cs="Arial"/>
                <w:noProof/>
                <w:webHidden/>
              </w:rPr>
              <w:t>25</w:t>
            </w:r>
            <w:r w:rsidR="00E312C0" w:rsidRPr="007F5F4E">
              <w:rPr>
                <w:rFonts w:cs="Arial"/>
                <w:noProof/>
                <w:webHidden/>
              </w:rPr>
              <w:fldChar w:fldCharType="end"/>
            </w:r>
          </w:hyperlink>
        </w:p>
        <w:p w14:paraId="5D65E002" w14:textId="5EC2E976" w:rsidR="00E312C0" w:rsidRPr="007F5F4E" w:rsidRDefault="00000000">
          <w:pPr>
            <w:pStyle w:val="TOC2"/>
            <w:tabs>
              <w:tab w:val="right" w:leader="dot" w:pos="9062"/>
            </w:tabs>
            <w:rPr>
              <w:rFonts w:eastAsiaTheme="minorEastAsia" w:cs="Arial"/>
              <w:noProof/>
              <w:lang w:val="en-US"/>
            </w:rPr>
          </w:pPr>
          <w:hyperlink w:anchor="_Toc174050583" w:history="1">
            <w:r w:rsidR="00E312C0" w:rsidRPr="007F5F4E">
              <w:rPr>
                <w:rStyle w:val="Hyperlink"/>
                <w:rFonts w:cs="Arial"/>
                <w:noProof/>
              </w:rPr>
              <w:t>Objective 3: To fill knowledge and information gaps.</w:t>
            </w:r>
            <w:r w:rsidR="00E312C0" w:rsidRPr="007F5F4E">
              <w:rPr>
                <w:rFonts w:cs="Arial"/>
                <w:noProof/>
                <w:webHidden/>
              </w:rPr>
              <w:tab/>
            </w:r>
            <w:r w:rsidR="00E312C0" w:rsidRPr="007F5F4E">
              <w:rPr>
                <w:rFonts w:cs="Arial"/>
                <w:noProof/>
                <w:webHidden/>
              </w:rPr>
              <w:fldChar w:fldCharType="begin"/>
            </w:r>
            <w:r w:rsidR="00E312C0" w:rsidRPr="007F5F4E">
              <w:rPr>
                <w:rFonts w:cs="Arial"/>
                <w:noProof/>
                <w:webHidden/>
              </w:rPr>
              <w:instrText xml:space="preserve"> PAGEREF _Toc174050583 \h </w:instrText>
            </w:r>
            <w:r w:rsidR="00E312C0" w:rsidRPr="007F5F4E">
              <w:rPr>
                <w:rFonts w:cs="Arial"/>
                <w:noProof/>
                <w:webHidden/>
              </w:rPr>
            </w:r>
            <w:r w:rsidR="00E312C0" w:rsidRPr="007F5F4E">
              <w:rPr>
                <w:rFonts w:cs="Arial"/>
                <w:noProof/>
                <w:webHidden/>
              </w:rPr>
              <w:fldChar w:fldCharType="separate"/>
            </w:r>
            <w:r w:rsidR="0079237D">
              <w:rPr>
                <w:rFonts w:cs="Arial"/>
                <w:noProof/>
                <w:webHidden/>
              </w:rPr>
              <w:t>28</w:t>
            </w:r>
            <w:r w:rsidR="00E312C0" w:rsidRPr="007F5F4E">
              <w:rPr>
                <w:rFonts w:cs="Arial"/>
                <w:noProof/>
                <w:webHidden/>
              </w:rPr>
              <w:fldChar w:fldCharType="end"/>
            </w:r>
          </w:hyperlink>
        </w:p>
        <w:p w14:paraId="284F90E8" w14:textId="21E1E5E7" w:rsidR="00E312C0" w:rsidRPr="007F5F4E" w:rsidRDefault="00000000">
          <w:pPr>
            <w:pStyle w:val="TOC2"/>
            <w:tabs>
              <w:tab w:val="right" w:leader="dot" w:pos="9062"/>
            </w:tabs>
            <w:rPr>
              <w:rFonts w:eastAsiaTheme="minorEastAsia" w:cs="Arial"/>
              <w:noProof/>
              <w:lang w:val="en-US"/>
            </w:rPr>
          </w:pPr>
          <w:hyperlink w:anchor="_Toc174050584" w:history="1">
            <w:r w:rsidR="00E312C0" w:rsidRPr="007F5F4E">
              <w:rPr>
                <w:rStyle w:val="Hyperlink"/>
                <w:rFonts w:cs="Arial"/>
                <w:noProof/>
              </w:rPr>
              <w:t>Objective 4: To ensure effective implementation of the Action Plan</w:t>
            </w:r>
            <w:r w:rsidR="00E312C0" w:rsidRPr="007F5F4E">
              <w:rPr>
                <w:rFonts w:cs="Arial"/>
                <w:noProof/>
                <w:webHidden/>
              </w:rPr>
              <w:tab/>
            </w:r>
            <w:r w:rsidR="00E312C0" w:rsidRPr="007F5F4E">
              <w:rPr>
                <w:rFonts w:cs="Arial"/>
                <w:noProof/>
                <w:webHidden/>
              </w:rPr>
              <w:fldChar w:fldCharType="begin"/>
            </w:r>
            <w:r w:rsidR="00E312C0" w:rsidRPr="007F5F4E">
              <w:rPr>
                <w:rFonts w:cs="Arial"/>
                <w:noProof/>
                <w:webHidden/>
              </w:rPr>
              <w:instrText xml:space="preserve"> PAGEREF _Toc174050584 \h </w:instrText>
            </w:r>
            <w:r w:rsidR="00E312C0" w:rsidRPr="007F5F4E">
              <w:rPr>
                <w:rFonts w:cs="Arial"/>
                <w:noProof/>
                <w:webHidden/>
              </w:rPr>
            </w:r>
            <w:r w:rsidR="00E312C0" w:rsidRPr="007F5F4E">
              <w:rPr>
                <w:rFonts w:cs="Arial"/>
                <w:noProof/>
                <w:webHidden/>
              </w:rPr>
              <w:fldChar w:fldCharType="separate"/>
            </w:r>
            <w:r w:rsidR="0079237D">
              <w:rPr>
                <w:rFonts w:cs="Arial"/>
                <w:noProof/>
                <w:webHidden/>
              </w:rPr>
              <w:t>29</w:t>
            </w:r>
            <w:r w:rsidR="00E312C0" w:rsidRPr="007F5F4E">
              <w:rPr>
                <w:rFonts w:cs="Arial"/>
                <w:noProof/>
                <w:webHidden/>
              </w:rPr>
              <w:fldChar w:fldCharType="end"/>
            </w:r>
          </w:hyperlink>
        </w:p>
        <w:p w14:paraId="0F76E881" w14:textId="3E135F1A" w:rsidR="00E312C0" w:rsidRPr="007F5F4E" w:rsidRDefault="00000000">
          <w:pPr>
            <w:pStyle w:val="TOC1"/>
            <w:tabs>
              <w:tab w:val="left" w:pos="440"/>
              <w:tab w:val="right" w:leader="dot" w:pos="9062"/>
            </w:tabs>
            <w:rPr>
              <w:rFonts w:eastAsiaTheme="minorEastAsia" w:cs="Arial"/>
              <w:noProof/>
              <w:lang w:val="en-US"/>
            </w:rPr>
          </w:pPr>
          <w:hyperlink w:anchor="_Toc174050586" w:history="1">
            <w:r w:rsidR="00E312C0" w:rsidRPr="007F5F4E">
              <w:rPr>
                <w:rStyle w:val="Hyperlink"/>
                <w:rFonts w:cs="Arial"/>
                <w:noProof/>
              </w:rPr>
              <w:t>4.</w:t>
            </w:r>
            <w:r w:rsidR="00E312C0" w:rsidRPr="007F5F4E">
              <w:rPr>
                <w:rFonts w:eastAsiaTheme="minorEastAsia" w:cs="Arial"/>
                <w:noProof/>
                <w:lang w:val="en-US"/>
              </w:rPr>
              <w:tab/>
            </w:r>
            <w:r w:rsidR="00E312C0" w:rsidRPr="007F5F4E">
              <w:rPr>
                <w:rStyle w:val="Hyperlink"/>
                <w:rFonts w:cs="Arial"/>
                <w:noProof/>
              </w:rPr>
              <w:t>Conclusions</w:t>
            </w:r>
            <w:r w:rsidR="00E312C0" w:rsidRPr="007F5F4E">
              <w:rPr>
                <w:rFonts w:cs="Arial"/>
                <w:noProof/>
                <w:webHidden/>
              </w:rPr>
              <w:tab/>
            </w:r>
            <w:r w:rsidR="00E312C0" w:rsidRPr="007F5F4E">
              <w:rPr>
                <w:rFonts w:cs="Arial"/>
                <w:noProof/>
                <w:webHidden/>
              </w:rPr>
              <w:fldChar w:fldCharType="begin"/>
            </w:r>
            <w:r w:rsidR="00E312C0" w:rsidRPr="007F5F4E">
              <w:rPr>
                <w:rFonts w:cs="Arial"/>
                <w:noProof/>
                <w:webHidden/>
              </w:rPr>
              <w:instrText xml:space="preserve"> PAGEREF _Toc174050586 \h </w:instrText>
            </w:r>
            <w:r w:rsidR="00E312C0" w:rsidRPr="007F5F4E">
              <w:rPr>
                <w:rFonts w:cs="Arial"/>
                <w:noProof/>
                <w:webHidden/>
              </w:rPr>
            </w:r>
            <w:r w:rsidR="00E312C0" w:rsidRPr="007F5F4E">
              <w:rPr>
                <w:rFonts w:cs="Arial"/>
                <w:noProof/>
                <w:webHidden/>
              </w:rPr>
              <w:fldChar w:fldCharType="separate"/>
            </w:r>
            <w:r w:rsidR="0079237D">
              <w:rPr>
                <w:rFonts w:cs="Arial"/>
                <w:noProof/>
                <w:webHidden/>
              </w:rPr>
              <w:t>30</w:t>
            </w:r>
            <w:r w:rsidR="00E312C0" w:rsidRPr="007F5F4E">
              <w:rPr>
                <w:rFonts w:cs="Arial"/>
                <w:noProof/>
                <w:webHidden/>
              </w:rPr>
              <w:fldChar w:fldCharType="end"/>
            </w:r>
          </w:hyperlink>
        </w:p>
        <w:p w14:paraId="5FC256A2" w14:textId="59ABA77F" w:rsidR="00E312C0" w:rsidRPr="007F5F4E" w:rsidRDefault="00000000">
          <w:pPr>
            <w:pStyle w:val="TOC1"/>
            <w:tabs>
              <w:tab w:val="right" w:leader="dot" w:pos="9062"/>
            </w:tabs>
            <w:rPr>
              <w:rFonts w:eastAsiaTheme="minorEastAsia" w:cs="Arial"/>
              <w:noProof/>
              <w:lang w:val="en-US"/>
            </w:rPr>
          </w:pPr>
          <w:hyperlink w:anchor="_Toc174050587" w:history="1">
            <w:r w:rsidR="00E312C0" w:rsidRPr="007F5F4E">
              <w:rPr>
                <w:rStyle w:val="Hyperlink"/>
                <w:rFonts w:cs="Arial"/>
                <w:noProof/>
              </w:rPr>
              <w:t>References</w:t>
            </w:r>
            <w:r w:rsidR="00E312C0" w:rsidRPr="007F5F4E">
              <w:rPr>
                <w:rFonts w:cs="Arial"/>
                <w:noProof/>
                <w:webHidden/>
              </w:rPr>
              <w:tab/>
            </w:r>
            <w:r w:rsidR="00E312C0" w:rsidRPr="007F5F4E">
              <w:rPr>
                <w:rFonts w:cs="Arial"/>
                <w:noProof/>
                <w:webHidden/>
              </w:rPr>
              <w:fldChar w:fldCharType="begin"/>
            </w:r>
            <w:r w:rsidR="00E312C0" w:rsidRPr="007F5F4E">
              <w:rPr>
                <w:rFonts w:cs="Arial"/>
                <w:noProof/>
                <w:webHidden/>
              </w:rPr>
              <w:instrText xml:space="preserve"> PAGEREF _Toc174050587 \h </w:instrText>
            </w:r>
            <w:r w:rsidR="00E312C0" w:rsidRPr="007F5F4E">
              <w:rPr>
                <w:rFonts w:cs="Arial"/>
                <w:noProof/>
                <w:webHidden/>
              </w:rPr>
            </w:r>
            <w:r w:rsidR="00E312C0" w:rsidRPr="007F5F4E">
              <w:rPr>
                <w:rFonts w:cs="Arial"/>
                <w:noProof/>
                <w:webHidden/>
              </w:rPr>
              <w:fldChar w:fldCharType="separate"/>
            </w:r>
            <w:r w:rsidR="0079237D">
              <w:rPr>
                <w:rFonts w:cs="Arial"/>
                <w:noProof/>
                <w:webHidden/>
              </w:rPr>
              <w:t>31</w:t>
            </w:r>
            <w:r w:rsidR="00E312C0" w:rsidRPr="007F5F4E">
              <w:rPr>
                <w:rFonts w:cs="Arial"/>
                <w:noProof/>
                <w:webHidden/>
              </w:rPr>
              <w:fldChar w:fldCharType="end"/>
            </w:r>
          </w:hyperlink>
        </w:p>
        <w:p w14:paraId="2C24DB6D" w14:textId="47A0DEAB" w:rsidR="002119BB" w:rsidRPr="007F5F4E" w:rsidRDefault="002119BB">
          <w:r w:rsidRPr="007F5F4E">
            <w:rPr>
              <w:rFonts w:cs="Arial"/>
              <w:noProof/>
            </w:rPr>
            <w:fldChar w:fldCharType="end"/>
          </w:r>
        </w:p>
      </w:sdtContent>
    </w:sdt>
    <w:p w14:paraId="31F2BF4C" w14:textId="48A182C7" w:rsidR="00385E6F" w:rsidRDefault="00385E6F" w:rsidP="00DB4D87">
      <w:pPr>
        <w:spacing w:after="0" w:line="240" w:lineRule="auto"/>
        <w:rPr>
          <w:rFonts w:cs="Arial"/>
        </w:rPr>
      </w:pPr>
    </w:p>
    <w:p w14:paraId="7722E0A9" w14:textId="665B03CD" w:rsidR="009C7A3C" w:rsidRDefault="009C7A3C">
      <w:pPr>
        <w:rPr>
          <w:rFonts w:cs="Arial"/>
        </w:rPr>
      </w:pPr>
      <w:r>
        <w:rPr>
          <w:rFonts w:cs="Arial"/>
        </w:rPr>
        <w:br w:type="page"/>
      </w:r>
    </w:p>
    <w:p w14:paraId="4CADBA05" w14:textId="77777777" w:rsidR="00385E6F" w:rsidRDefault="00385E6F" w:rsidP="00DB4D87">
      <w:pPr>
        <w:spacing w:after="0" w:line="240" w:lineRule="auto"/>
        <w:rPr>
          <w:rFonts w:cs="Arial"/>
        </w:rPr>
      </w:pPr>
    </w:p>
    <w:p w14:paraId="5D18AB7D" w14:textId="41397F72" w:rsidR="00385E6F" w:rsidRPr="00B06200" w:rsidRDefault="00385E6F" w:rsidP="007F5F4E">
      <w:pPr>
        <w:spacing w:after="0" w:line="240" w:lineRule="auto"/>
        <w:outlineLvl w:val="0"/>
        <w:rPr>
          <w:rFonts w:cs="Arial"/>
          <w:b/>
          <w:bCs/>
        </w:rPr>
      </w:pPr>
      <w:bookmarkStart w:id="43" w:name="_Toc173494740"/>
      <w:bookmarkStart w:id="44" w:name="_Toc174050572"/>
      <w:r w:rsidRPr="00B06200">
        <w:rPr>
          <w:rFonts w:cs="Arial"/>
          <w:b/>
          <w:bCs/>
        </w:rPr>
        <w:t>Abbreviations</w:t>
      </w:r>
      <w:bookmarkEnd w:id="43"/>
      <w:bookmarkEnd w:id="44"/>
    </w:p>
    <w:p w14:paraId="1677C8C8" w14:textId="77777777" w:rsidR="00385E6F" w:rsidRPr="00B06200" w:rsidRDefault="00385E6F" w:rsidP="00385E6F">
      <w:pPr>
        <w:spacing w:after="0" w:line="240" w:lineRule="auto"/>
        <w:jc w:val="both"/>
        <w:rPr>
          <w:rFonts w:cs="Arial"/>
        </w:rPr>
      </w:pPr>
    </w:p>
    <w:p w14:paraId="0C5E697D" w14:textId="77777777" w:rsidR="00385E6F" w:rsidRPr="00B06200" w:rsidRDefault="00385E6F" w:rsidP="00385E6F">
      <w:pPr>
        <w:spacing w:after="0" w:line="240" w:lineRule="auto"/>
        <w:jc w:val="both"/>
        <w:rPr>
          <w:rFonts w:cs="Arial"/>
        </w:rPr>
      </w:pPr>
      <w:r w:rsidRPr="00B06200">
        <w:rPr>
          <w:rFonts w:cs="Arial"/>
        </w:rPr>
        <w:t xml:space="preserve">AOO </w:t>
      </w:r>
      <w:r w:rsidRPr="00B06200">
        <w:rPr>
          <w:rFonts w:cs="Arial"/>
        </w:rPr>
        <w:tab/>
      </w:r>
      <w:r w:rsidRPr="00B06200">
        <w:rPr>
          <w:rFonts w:cs="Arial"/>
        </w:rPr>
        <w:tab/>
        <w:t>–</w:t>
      </w:r>
      <w:r w:rsidRPr="00B06200">
        <w:rPr>
          <w:rFonts w:cs="Arial"/>
        </w:rPr>
        <w:tab/>
        <w:t>area of occupancy</w:t>
      </w:r>
    </w:p>
    <w:p w14:paraId="1D01A92B" w14:textId="6C9E0DDA" w:rsidR="00385E6F" w:rsidRPr="00B06200" w:rsidRDefault="00385E6F" w:rsidP="00385E6F">
      <w:pPr>
        <w:spacing w:after="0" w:line="240" w:lineRule="auto"/>
        <w:rPr>
          <w:rFonts w:cs="Arial"/>
        </w:rPr>
      </w:pPr>
      <w:r w:rsidRPr="00B06200">
        <w:rPr>
          <w:rFonts w:cs="Arial"/>
        </w:rPr>
        <w:t>CAMCA</w:t>
      </w:r>
      <w:r w:rsidRPr="00B06200">
        <w:rPr>
          <w:rFonts w:cs="Arial"/>
        </w:rPr>
        <w:tab/>
        <w:t>–</w:t>
      </w:r>
      <w:r w:rsidRPr="00B06200">
        <w:rPr>
          <w:rFonts w:cs="Arial"/>
        </w:rPr>
        <w:tab/>
        <w:t>Central Asian Mammals and Climate Adaptation project</w:t>
      </w:r>
    </w:p>
    <w:p w14:paraId="63C39868" w14:textId="77777777" w:rsidR="00385E6F" w:rsidRPr="00B06200" w:rsidRDefault="00385E6F" w:rsidP="00385E6F">
      <w:pPr>
        <w:spacing w:after="0" w:line="240" w:lineRule="auto"/>
        <w:jc w:val="both"/>
        <w:rPr>
          <w:rFonts w:cs="Arial"/>
        </w:rPr>
      </w:pPr>
      <w:r w:rsidRPr="00B06200">
        <w:rPr>
          <w:rFonts w:cs="Arial"/>
        </w:rPr>
        <w:t>CAMI</w:t>
      </w:r>
      <w:r w:rsidRPr="00B06200">
        <w:rPr>
          <w:rFonts w:cs="Arial"/>
        </w:rPr>
        <w:tab/>
      </w:r>
      <w:r w:rsidRPr="00B06200">
        <w:rPr>
          <w:rFonts w:cs="Arial"/>
        </w:rPr>
        <w:tab/>
        <w:t>–</w:t>
      </w:r>
      <w:r w:rsidRPr="00B06200">
        <w:rPr>
          <w:rFonts w:cs="Arial"/>
        </w:rPr>
        <w:tab/>
        <w:t>Central Asian Mammals Initiative</w:t>
      </w:r>
    </w:p>
    <w:p w14:paraId="61BABA0D" w14:textId="1A70885F" w:rsidR="00385E6F" w:rsidRPr="00B06200" w:rsidRDefault="00385E6F" w:rsidP="00385E6F">
      <w:pPr>
        <w:spacing w:after="0" w:line="240" w:lineRule="auto"/>
        <w:jc w:val="both"/>
        <w:rPr>
          <w:rFonts w:cs="Arial"/>
        </w:rPr>
      </w:pPr>
      <w:r w:rsidRPr="00B06200">
        <w:rPr>
          <w:rFonts w:cs="Arial"/>
          <w:lang w:val="en-US"/>
        </w:rPr>
        <w:t>CEPF</w:t>
      </w:r>
      <w:r w:rsidRPr="00B06200">
        <w:rPr>
          <w:rFonts w:cs="Arial"/>
        </w:rPr>
        <w:t xml:space="preserve"> </w:t>
      </w:r>
      <w:r w:rsidRPr="00B06200">
        <w:rPr>
          <w:rFonts w:cs="Arial"/>
        </w:rPr>
        <w:tab/>
      </w:r>
      <w:r w:rsidRPr="00B06200">
        <w:rPr>
          <w:rFonts w:cs="Arial"/>
        </w:rPr>
        <w:tab/>
        <w:t>–</w:t>
      </w:r>
      <w:r w:rsidRPr="00B06200">
        <w:rPr>
          <w:rFonts w:cs="Arial"/>
        </w:rPr>
        <w:tab/>
        <w:t>Critical Ecosystems Partner</w:t>
      </w:r>
      <w:r w:rsidR="0041139D" w:rsidRPr="00B06200">
        <w:rPr>
          <w:rFonts w:cs="Arial"/>
        </w:rPr>
        <w:t>s</w:t>
      </w:r>
      <w:r w:rsidRPr="00B06200">
        <w:rPr>
          <w:rFonts w:cs="Arial"/>
        </w:rPr>
        <w:t>hip Fund</w:t>
      </w:r>
    </w:p>
    <w:p w14:paraId="57C0151A" w14:textId="7EF66454" w:rsidR="00180F1C" w:rsidRPr="00B06200" w:rsidRDefault="00AB095C" w:rsidP="007F5F4E">
      <w:pPr>
        <w:spacing w:after="0" w:line="240" w:lineRule="auto"/>
        <w:rPr>
          <w:rFonts w:cs="Arial"/>
        </w:rPr>
      </w:pPr>
      <w:r w:rsidRPr="00B06200">
        <w:rPr>
          <w:rFonts w:cs="Arial"/>
        </w:rPr>
        <w:t>CITES</w:t>
      </w:r>
      <w:r w:rsidR="00180F1C" w:rsidRPr="00B06200">
        <w:rPr>
          <w:rFonts w:cs="Arial"/>
        </w:rPr>
        <w:tab/>
      </w:r>
      <w:r w:rsidR="00180F1C" w:rsidRPr="00B06200">
        <w:rPr>
          <w:rFonts w:cs="Arial"/>
        </w:rPr>
        <w:tab/>
        <w:t>–</w:t>
      </w:r>
      <w:r w:rsidR="00180F1C" w:rsidRPr="00B06200">
        <w:rPr>
          <w:rFonts w:cs="Arial"/>
        </w:rPr>
        <w:tab/>
        <w:t xml:space="preserve">Convention on International Trade in Endangered Species of Wild </w:t>
      </w:r>
      <w:r w:rsidR="00180F1C" w:rsidRPr="00B06200">
        <w:rPr>
          <w:rFonts w:cs="Arial"/>
        </w:rPr>
        <w:tab/>
      </w:r>
      <w:r w:rsidR="00180F1C" w:rsidRPr="00B06200">
        <w:rPr>
          <w:rFonts w:cs="Arial"/>
        </w:rPr>
        <w:tab/>
      </w:r>
      <w:r w:rsidR="00180F1C" w:rsidRPr="00B06200">
        <w:rPr>
          <w:rFonts w:cs="Arial"/>
        </w:rPr>
        <w:tab/>
      </w:r>
      <w:r w:rsidR="00180F1C" w:rsidRPr="00B06200">
        <w:rPr>
          <w:rFonts w:cs="Arial"/>
        </w:rPr>
        <w:tab/>
        <w:t>Fauna and Flora</w:t>
      </w:r>
    </w:p>
    <w:p w14:paraId="5380709E" w14:textId="521AEBFC" w:rsidR="00385E6F" w:rsidRPr="00B06200" w:rsidRDefault="00385E6F" w:rsidP="00385E6F">
      <w:pPr>
        <w:spacing w:after="0" w:line="240" w:lineRule="auto"/>
        <w:jc w:val="both"/>
        <w:rPr>
          <w:rFonts w:cs="Arial"/>
        </w:rPr>
      </w:pPr>
      <w:r w:rsidRPr="00B06200">
        <w:rPr>
          <w:rFonts w:cs="Arial"/>
        </w:rPr>
        <w:t>CMS</w:t>
      </w:r>
      <w:r w:rsidRPr="00B06200">
        <w:rPr>
          <w:rFonts w:cs="Arial"/>
        </w:rPr>
        <w:tab/>
      </w:r>
      <w:r w:rsidRPr="00B06200">
        <w:rPr>
          <w:rFonts w:cs="Arial"/>
        </w:rPr>
        <w:tab/>
        <w:t>–</w:t>
      </w:r>
      <w:r w:rsidRPr="00B06200">
        <w:rPr>
          <w:rFonts w:cs="Arial"/>
        </w:rPr>
        <w:tab/>
        <w:t>Convention on the Conservation of Migratory Species</w:t>
      </w:r>
      <w:r w:rsidR="00D55F9A" w:rsidRPr="00B06200">
        <w:rPr>
          <w:rFonts w:cs="Arial"/>
        </w:rPr>
        <w:t xml:space="preserve"> of Wild Animals</w:t>
      </w:r>
    </w:p>
    <w:p w14:paraId="016D4CD2" w14:textId="77777777" w:rsidR="00385E6F" w:rsidRPr="00B06200" w:rsidRDefault="00385E6F" w:rsidP="00385E6F">
      <w:pPr>
        <w:spacing w:after="0" w:line="240" w:lineRule="auto"/>
        <w:jc w:val="both"/>
        <w:rPr>
          <w:rFonts w:cs="Arial"/>
        </w:rPr>
      </w:pPr>
      <w:r w:rsidRPr="00B06200">
        <w:rPr>
          <w:rFonts w:cs="Arial"/>
        </w:rPr>
        <w:t>EOO</w:t>
      </w:r>
      <w:r w:rsidRPr="00B06200">
        <w:rPr>
          <w:rFonts w:cs="Arial"/>
        </w:rPr>
        <w:tab/>
      </w:r>
      <w:r w:rsidRPr="00B06200">
        <w:rPr>
          <w:rFonts w:cs="Arial"/>
        </w:rPr>
        <w:tab/>
        <w:t>–</w:t>
      </w:r>
      <w:r w:rsidRPr="00B06200">
        <w:rPr>
          <w:rFonts w:cs="Arial"/>
        </w:rPr>
        <w:tab/>
        <w:t>extent of occurrence</w:t>
      </w:r>
    </w:p>
    <w:p w14:paraId="0AE2DDD7" w14:textId="44A21A59" w:rsidR="00771D23" w:rsidRPr="00B06200" w:rsidRDefault="00771D23" w:rsidP="00385E6F">
      <w:pPr>
        <w:spacing w:after="0" w:line="240" w:lineRule="auto"/>
        <w:jc w:val="both"/>
        <w:rPr>
          <w:rFonts w:cs="Arial"/>
        </w:rPr>
      </w:pPr>
      <w:r w:rsidRPr="00B06200">
        <w:t>EIAs/SEAs</w:t>
      </w:r>
      <w:r w:rsidRPr="00B06200">
        <w:rPr>
          <w:rFonts w:cs="Arial"/>
        </w:rPr>
        <w:tab/>
        <w:t>–</w:t>
      </w:r>
      <w:r w:rsidRPr="00B06200">
        <w:rPr>
          <w:rFonts w:cs="Arial"/>
        </w:rPr>
        <w:tab/>
        <w:t xml:space="preserve">Environmental Impact Assessments/Strategic Environmental </w:t>
      </w:r>
      <w:r w:rsidRPr="00B06200">
        <w:rPr>
          <w:rFonts w:cs="Arial"/>
        </w:rPr>
        <w:tab/>
      </w:r>
      <w:r w:rsidRPr="00B06200">
        <w:rPr>
          <w:rFonts w:cs="Arial"/>
        </w:rPr>
        <w:tab/>
      </w:r>
      <w:r w:rsidRPr="00B06200">
        <w:rPr>
          <w:rFonts w:cs="Arial"/>
        </w:rPr>
        <w:tab/>
      </w:r>
      <w:r w:rsidRPr="00B06200">
        <w:rPr>
          <w:rFonts w:cs="Arial"/>
        </w:rPr>
        <w:tab/>
        <w:t>Assessments</w:t>
      </w:r>
    </w:p>
    <w:p w14:paraId="66EFF392" w14:textId="2FFCA8C2" w:rsidR="00AB095C" w:rsidRPr="00B06200" w:rsidRDefault="00AB095C" w:rsidP="00385E6F">
      <w:pPr>
        <w:spacing w:after="0" w:line="240" w:lineRule="auto"/>
        <w:jc w:val="both"/>
        <w:rPr>
          <w:rFonts w:cs="Arial"/>
        </w:rPr>
      </w:pPr>
      <w:r w:rsidRPr="00B06200">
        <w:rPr>
          <w:rFonts w:cs="Arial"/>
        </w:rPr>
        <w:t>ESA</w:t>
      </w:r>
      <w:r w:rsidR="00180F1C" w:rsidRPr="00B06200">
        <w:rPr>
          <w:rFonts w:cs="Arial"/>
        </w:rPr>
        <w:tab/>
      </w:r>
      <w:r w:rsidR="00180F1C" w:rsidRPr="00B06200">
        <w:rPr>
          <w:rFonts w:cs="Arial"/>
        </w:rPr>
        <w:tab/>
        <w:t>–</w:t>
      </w:r>
      <w:r w:rsidR="00180F1C" w:rsidRPr="00B06200">
        <w:rPr>
          <w:rFonts w:cs="Arial"/>
        </w:rPr>
        <w:tab/>
        <w:t>Endangered Species Act of the United States of America</w:t>
      </w:r>
    </w:p>
    <w:p w14:paraId="2FA36319" w14:textId="49A1FC5B" w:rsidR="009C7A3C" w:rsidRPr="00B06200" w:rsidRDefault="009C7A3C" w:rsidP="00385E6F">
      <w:pPr>
        <w:spacing w:after="0" w:line="240" w:lineRule="auto"/>
        <w:jc w:val="both"/>
        <w:rPr>
          <w:rFonts w:cs="Arial"/>
          <w:lang w:val="de-DE"/>
        </w:rPr>
      </w:pPr>
      <w:r w:rsidRPr="00B06200">
        <w:rPr>
          <w:rFonts w:cs="Arial"/>
          <w:lang w:val="de-DE"/>
        </w:rPr>
        <w:t>GEF</w:t>
      </w:r>
      <w:r w:rsidRPr="00B06200">
        <w:rPr>
          <w:rFonts w:cs="Arial"/>
          <w:lang w:val="de-DE"/>
        </w:rPr>
        <w:tab/>
      </w:r>
      <w:r w:rsidRPr="00B06200">
        <w:rPr>
          <w:rFonts w:cs="Arial"/>
          <w:lang w:val="de-DE"/>
        </w:rPr>
        <w:tab/>
        <w:t>–</w:t>
      </w:r>
      <w:r w:rsidRPr="00B06200">
        <w:rPr>
          <w:rFonts w:cs="Arial"/>
          <w:lang w:val="de-DE"/>
        </w:rPr>
        <w:tab/>
        <w:t>Global Environmental Facility</w:t>
      </w:r>
    </w:p>
    <w:p w14:paraId="602C311E" w14:textId="60AD07E3" w:rsidR="00BC0751" w:rsidRPr="00B06200" w:rsidRDefault="00BC0751" w:rsidP="00385E6F">
      <w:pPr>
        <w:spacing w:after="0" w:line="240" w:lineRule="auto"/>
        <w:jc w:val="both"/>
        <w:rPr>
          <w:rFonts w:cs="Arial"/>
          <w:lang w:val="de-DE"/>
        </w:rPr>
      </w:pPr>
      <w:r w:rsidRPr="00B06200">
        <w:rPr>
          <w:rFonts w:cs="Arial"/>
          <w:lang w:val="de-DE"/>
        </w:rPr>
        <w:t xml:space="preserve">GIZ </w:t>
      </w:r>
      <w:r w:rsidRPr="00B06200">
        <w:rPr>
          <w:rFonts w:cs="Arial"/>
          <w:lang w:val="de-DE"/>
        </w:rPr>
        <w:tab/>
      </w:r>
      <w:r w:rsidRPr="00B06200">
        <w:rPr>
          <w:rFonts w:cs="Arial"/>
          <w:lang w:val="de-DE"/>
        </w:rPr>
        <w:tab/>
        <w:t>–</w:t>
      </w:r>
      <w:r w:rsidRPr="00B06200">
        <w:rPr>
          <w:rFonts w:cs="Arial"/>
          <w:lang w:val="de-DE"/>
        </w:rPr>
        <w:tab/>
        <w:t xml:space="preserve">Gesellschaft für Internationale Zusammenarbeit GmbH (German </w:t>
      </w:r>
      <w:r w:rsidR="002250AE" w:rsidRPr="00B06200">
        <w:rPr>
          <w:rFonts w:cs="Arial"/>
          <w:lang w:val="de-DE"/>
        </w:rPr>
        <w:tab/>
      </w:r>
      <w:r w:rsidR="002250AE" w:rsidRPr="00B06200">
        <w:rPr>
          <w:rFonts w:cs="Arial"/>
          <w:lang w:val="de-DE"/>
        </w:rPr>
        <w:tab/>
      </w:r>
      <w:r w:rsidR="002250AE" w:rsidRPr="00B06200">
        <w:rPr>
          <w:rFonts w:cs="Arial"/>
          <w:lang w:val="de-DE"/>
        </w:rPr>
        <w:tab/>
      </w:r>
      <w:r w:rsidR="002250AE" w:rsidRPr="00B06200">
        <w:rPr>
          <w:rFonts w:cs="Arial"/>
          <w:lang w:val="de-DE"/>
        </w:rPr>
        <w:tab/>
      </w:r>
      <w:r w:rsidR="005A0157" w:rsidRPr="00B06200">
        <w:rPr>
          <w:rFonts w:cs="Arial"/>
          <w:lang w:val="de-DE"/>
        </w:rPr>
        <w:t>I</w:t>
      </w:r>
      <w:r w:rsidR="002250AE" w:rsidRPr="00B06200">
        <w:rPr>
          <w:rFonts w:cs="Arial"/>
          <w:lang w:val="de-DE"/>
        </w:rPr>
        <w:t xml:space="preserve">nternational </w:t>
      </w:r>
      <w:proofErr w:type="spellStart"/>
      <w:r w:rsidR="005A0157" w:rsidRPr="00B06200">
        <w:rPr>
          <w:rFonts w:cs="Arial"/>
          <w:lang w:val="de-DE"/>
        </w:rPr>
        <w:t>C</w:t>
      </w:r>
      <w:r w:rsidR="002250AE" w:rsidRPr="00B06200">
        <w:rPr>
          <w:rFonts w:cs="Arial"/>
          <w:lang w:val="de-DE"/>
        </w:rPr>
        <w:t>ooperation</w:t>
      </w:r>
      <w:proofErr w:type="spellEnd"/>
      <w:r w:rsidR="002250AE" w:rsidRPr="00B06200">
        <w:rPr>
          <w:rFonts w:cs="Arial"/>
          <w:lang w:val="de-DE"/>
        </w:rPr>
        <w:t xml:space="preserve"> </w:t>
      </w:r>
      <w:r w:rsidR="005A0157" w:rsidRPr="00B06200">
        <w:rPr>
          <w:rFonts w:cs="Arial"/>
          <w:lang w:val="de-DE"/>
        </w:rPr>
        <w:t>A</w:t>
      </w:r>
      <w:r w:rsidR="002250AE" w:rsidRPr="00B06200">
        <w:rPr>
          <w:rFonts w:cs="Arial"/>
          <w:lang w:val="de-DE"/>
        </w:rPr>
        <w:t>gency)</w:t>
      </w:r>
    </w:p>
    <w:p w14:paraId="7D498B78" w14:textId="4776BE51" w:rsidR="00E3677C" w:rsidRPr="00B06200" w:rsidRDefault="00E3677C" w:rsidP="00385E6F">
      <w:pPr>
        <w:spacing w:after="0" w:line="240" w:lineRule="auto"/>
        <w:jc w:val="both"/>
        <w:rPr>
          <w:rFonts w:cs="Arial"/>
          <w:lang w:val="en-US"/>
        </w:rPr>
      </w:pPr>
      <w:r w:rsidRPr="00B06200">
        <w:rPr>
          <w:rFonts w:cs="Arial"/>
          <w:lang w:val="en-US"/>
        </w:rPr>
        <w:t>GSLEP</w:t>
      </w:r>
      <w:r w:rsidR="00180F1C" w:rsidRPr="00B06200">
        <w:rPr>
          <w:rFonts w:cs="Arial"/>
          <w:lang w:val="en-US"/>
        </w:rPr>
        <w:tab/>
        <w:t>–</w:t>
      </w:r>
      <w:r w:rsidR="00180F1C" w:rsidRPr="00B06200">
        <w:rPr>
          <w:rFonts w:cs="Arial"/>
          <w:lang w:val="en-US"/>
        </w:rPr>
        <w:tab/>
        <w:t>Global Snow Leopard Ecosystems Programme</w:t>
      </w:r>
    </w:p>
    <w:p w14:paraId="4BD95210" w14:textId="6785DECE" w:rsidR="000B2824" w:rsidRPr="00B06200" w:rsidRDefault="000B2824" w:rsidP="00385E6F">
      <w:pPr>
        <w:spacing w:after="0" w:line="240" w:lineRule="auto"/>
        <w:jc w:val="both"/>
        <w:rPr>
          <w:rFonts w:cs="Arial"/>
        </w:rPr>
      </w:pPr>
      <w:r w:rsidRPr="00B06200">
        <w:rPr>
          <w:rFonts w:cs="Arial"/>
        </w:rPr>
        <w:t xml:space="preserve">IFC </w:t>
      </w:r>
      <w:r w:rsidRPr="00B06200">
        <w:rPr>
          <w:rFonts w:cs="Arial"/>
          <w:lang w:val="en-US"/>
        </w:rPr>
        <w:tab/>
      </w:r>
      <w:r w:rsidRPr="00B06200">
        <w:rPr>
          <w:rFonts w:cs="Arial"/>
          <w:lang w:val="en-US"/>
        </w:rPr>
        <w:tab/>
        <w:t>–</w:t>
      </w:r>
      <w:r w:rsidRPr="00B06200">
        <w:rPr>
          <w:rFonts w:cs="Arial"/>
          <w:lang w:val="en-US"/>
        </w:rPr>
        <w:tab/>
      </w:r>
      <w:r w:rsidRPr="00B06200">
        <w:rPr>
          <w:rFonts w:cs="Arial"/>
        </w:rPr>
        <w:t>International Finance Corporation</w:t>
      </w:r>
    </w:p>
    <w:p w14:paraId="5928CB96" w14:textId="63FBBEF3" w:rsidR="00385E6F" w:rsidRPr="00B06200" w:rsidRDefault="00385E6F" w:rsidP="00385E6F">
      <w:pPr>
        <w:spacing w:after="0" w:line="240" w:lineRule="auto"/>
        <w:jc w:val="both"/>
        <w:rPr>
          <w:rFonts w:cs="Arial"/>
        </w:rPr>
      </w:pPr>
      <w:r w:rsidRPr="00B06200">
        <w:rPr>
          <w:rFonts w:cs="Arial"/>
        </w:rPr>
        <w:t xml:space="preserve">IKI </w:t>
      </w:r>
      <w:r w:rsidRPr="00B06200">
        <w:rPr>
          <w:rFonts w:cs="Arial"/>
        </w:rPr>
        <w:tab/>
      </w:r>
      <w:r w:rsidRPr="00B06200">
        <w:rPr>
          <w:rFonts w:cs="Arial"/>
        </w:rPr>
        <w:tab/>
        <w:t>–</w:t>
      </w:r>
      <w:r w:rsidRPr="00B06200">
        <w:rPr>
          <w:rFonts w:cs="Arial"/>
        </w:rPr>
        <w:tab/>
        <w:t>International Climate Initiative of the Government of Germany</w:t>
      </w:r>
    </w:p>
    <w:p w14:paraId="0D171549" w14:textId="77777777" w:rsidR="00385E6F" w:rsidRPr="00B06200" w:rsidRDefault="00385E6F" w:rsidP="00385E6F">
      <w:pPr>
        <w:spacing w:after="0" w:line="240" w:lineRule="auto"/>
        <w:jc w:val="both"/>
        <w:rPr>
          <w:rFonts w:cs="Arial"/>
        </w:rPr>
      </w:pPr>
      <w:r w:rsidRPr="00B06200">
        <w:rPr>
          <w:rFonts w:cs="Arial"/>
        </w:rPr>
        <w:t>IUCN</w:t>
      </w:r>
      <w:r w:rsidRPr="00B06200">
        <w:rPr>
          <w:rFonts w:cs="Arial"/>
        </w:rPr>
        <w:tab/>
      </w:r>
      <w:r w:rsidRPr="00B06200">
        <w:rPr>
          <w:rFonts w:cs="Arial"/>
        </w:rPr>
        <w:tab/>
        <w:t>–</w:t>
      </w:r>
      <w:r w:rsidRPr="00B06200">
        <w:rPr>
          <w:rFonts w:cs="Arial"/>
        </w:rPr>
        <w:tab/>
        <w:t>International Union for the Conservation of Nature</w:t>
      </w:r>
    </w:p>
    <w:p w14:paraId="77E50840" w14:textId="69146C00" w:rsidR="00C1038C" w:rsidRPr="00B06200" w:rsidRDefault="00C1038C" w:rsidP="00385E6F">
      <w:pPr>
        <w:spacing w:after="0" w:line="240" w:lineRule="auto"/>
        <w:jc w:val="both"/>
        <w:rPr>
          <w:rFonts w:cs="Arial"/>
        </w:rPr>
      </w:pPr>
      <w:r w:rsidRPr="00B06200">
        <w:rPr>
          <w:rFonts w:cs="Arial"/>
        </w:rPr>
        <w:t>MEA</w:t>
      </w:r>
      <w:r w:rsidRPr="00B06200">
        <w:rPr>
          <w:rFonts w:cs="Arial"/>
        </w:rPr>
        <w:tab/>
      </w:r>
      <w:r w:rsidRPr="00B06200">
        <w:rPr>
          <w:rFonts w:cs="Arial"/>
        </w:rPr>
        <w:tab/>
        <w:t>–</w:t>
      </w:r>
      <w:r w:rsidRPr="00B06200">
        <w:rPr>
          <w:rFonts w:cs="Arial"/>
        </w:rPr>
        <w:tab/>
        <w:t xml:space="preserve">Multilateral </w:t>
      </w:r>
      <w:r w:rsidR="004E6091" w:rsidRPr="00B06200">
        <w:rPr>
          <w:rFonts w:cs="Arial"/>
        </w:rPr>
        <w:t>Environmental Agreement</w:t>
      </w:r>
      <w:r w:rsidR="00180F1C" w:rsidRPr="00B06200">
        <w:rPr>
          <w:rFonts w:cs="Arial"/>
        </w:rPr>
        <w:t>s</w:t>
      </w:r>
    </w:p>
    <w:p w14:paraId="708208FB" w14:textId="3C14754E" w:rsidR="00385E6F" w:rsidRPr="00B06200" w:rsidRDefault="00385E6F" w:rsidP="00385E6F">
      <w:pPr>
        <w:spacing w:after="0" w:line="240" w:lineRule="auto"/>
        <w:jc w:val="both"/>
        <w:rPr>
          <w:rFonts w:cs="Arial"/>
        </w:rPr>
      </w:pPr>
      <w:r w:rsidRPr="00B06200">
        <w:rPr>
          <w:rFonts w:cs="Arial"/>
        </w:rPr>
        <w:t>MOU</w:t>
      </w:r>
      <w:r w:rsidRPr="00B06200">
        <w:rPr>
          <w:rFonts w:cs="Arial"/>
        </w:rPr>
        <w:tab/>
      </w:r>
      <w:r w:rsidRPr="00B06200">
        <w:rPr>
          <w:rFonts w:cs="Arial"/>
        </w:rPr>
        <w:tab/>
        <w:t>–</w:t>
      </w:r>
      <w:r w:rsidRPr="00B06200">
        <w:rPr>
          <w:rFonts w:cs="Arial"/>
        </w:rPr>
        <w:tab/>
        <w:t>Memorandum of Understanding</w:t>
      </w:r>
    </w:p>
    <w:p w14:paraId="76139E9A" w14:textId="3938EB35" w:rsidR="000F4269" w:rsidRPr="00B06200" w:rsidRDefault="000F4269" w:rsidP="00385E6F">
      <w:pPr>
        <w:spacing w:after="0" w:line="240" w:lineRule="auto"/>
        <w:jc w:val="both"/>
        <w:rPr>
          <w:rFonts w:cs="Arial"/>
        </w:rPr>
      </w:pPr>
      <w:r w:rsidRPr="00B06200">
        <w:t>NBSAP</w:t>
      </w:r>
      <w:r w:rsidRPr="00B06200">
        <w:rPr>
          <w:rFonts w:cs="Arial"/>
        </w:rPr>
        <w:t xml:space="preserve"> </w:t>
      </w:r>
      <w:r w:rsidRPr="00B06200">
        <w:rPr>
          <w:rFonts w:cs="Arial"/>
        </w:rPr>
        <w:tab/>
        <w:t>–</w:t>
      </w:r>
      <w:r w:rsidRPr="00B06200">
        <w:rPr>
          <w:rFonts w:cs="Arial"/>
        </w:rPr>
        <w:tab/>
        <w:t>National Biodiversity Strategy and Action Plan</w:t>
      </w:r>
    </w:p>
    <w:p w14:paraId="479F72CE" w14:textId="0F421B07" w:rsidR="00385E6F" w:rsidRPr="00B06200" w:rsidRDefault="00385E6F" w:rsidP="00385E6F">
      <w:pPr>
        <w:spacing w:after="0" w:line="240" w:lineRule="auto"/>
        <w:jc w:val="both"/>
        <w:rPr>
          <w:rFonts w:cs="Arial"/>
        </w:rPr>
      </w:pPr>
      <w:r w:rsidRPr="00B06200">
        <w:rPr>
          <w:rFonts w:cs="Arial"/>
        </w:rPr>
        <w:t>NEPA</w:t>
      </w:r>
      <w:r w:rsidRPr="00B06200">
        <w:rPr>
          <w:rFonts w:cs="Arial"/>
        </w:rPr>
        <w:tab/>
      </w:r>
      <w:r w:rsidRPr="00B06200">
        <w:rPr>
          <w:rFonts w:cs="Arial"/>
        </w:rPr>
        <w:tab/>
        <w:t>–</w:t>
      </w:r>
      <w:r w:rsidRPr="00B06200">
        <w:rPr>
          <w:rFonts w:cs="Arial"/>
        </w:rPr>
        <w:tab/>
        <w:t>National Environmental Protection Agency of Afghanistan</w:t>
      </w:r>
    </w:p>
    <w:p w14:paraId="4B0418C9" w14:textId="77777777" w:rsidR="00385E6F" w:rsidRPr="00B06200" w:rsidRDefault="00385E6F" w:rsidP="00385E6F">
      <w:pPr>
        <w:spacing w:after="0" w:line="240" w:lineRule="auto"/>
        <w:jc w:val="both"/>
        <w:rPr>
          <w:rFonts w:cs="Arial"/>
        </w:rPr>
      </w:pPr>
      <w:r w:rsidRPr="00B06200">
        <w:rPr>
          <w:rFonts w:cs="Arial"/>
        </w:rPr>
        <w:t>NNP</w:t>
      </w:r>
      <w:r w:rsidRPr="00B06200">
        <w:rPr>
          <w:rFonts w:cs="Arial"/>
        </w:rPr>
        <w:tab/>
      </w:r>
      <w:r w:rsidRPr="00B06200">
        <w:rPr>
          <w:rFonts w:cs="Arial"/>
        </w:rPr>
        <w:tab/>
        <w:t>–</w:t>
      </w:r>
      <w:r w:rsidRPr="00B06200">
        <w:rPr>
          <w:rFonts w:cs="Arial"/>
        </w:rPr>
        <w:tab/>
        <w:t>(State) National Nature Park</w:t>
      </w:r>
    </w:p>
    <w:p w14:paraId="3894DF4B" w14:textId="7D43B4A5" w:rsidR="00180F1C" w:rsidRPr="00B06200" w:rsidRDefault="00180F1C" w:rsidP="00385E6F">
      <w:pPr>
        <w:spacing w:after="0" w:line="240" w:lineRule="auto"/>
        <w:jc w:val="both"/>
      </w:pPr>
    </w:p>
    <w:p w14:paraId="1B9BB970" w14:textId="46A810AF" w:rsidR="006C2ABD" w:rsidRPr="00B06200" w:rsidRDefault="006C2ABD" w:rsidP="00385E6F">
      <w:pPr>
        <w:spacing w:after="0" w:line="240" w:lineRule="auto"/>
        <w:jc w:val="both"/>
        <w:rPr>
          <w:rFonts w:cs="Arial"/>
        </w:rPr>
      </w:pPr>
      <w:r w:rsidRPr="00B06200">
        <w:rPr>
          <w:rFonts w:cs="Arial"/>
        </w:rPr>
        <w:t>SSAP</w:t>
      </w:r>
      <w:r w:rsidRPr="00B06200">
        <w:rPr>
          <w:rFonts w:cs="Arial"/>
        </w:rPr>
        <w:tab/>
      </w:r>
      <w:r w:rsidRPr="00B06200">
        <w:rPr>
          <w:rFonts w:cs="Arial"/>
        </w:rPr>
        <w:tab/>
        <w:t>–</w:t>
      </w:r>
      <w:r w:rsidRPr="00B06200">
        <w:rPr>
          <w:rFonts w:cs="Arial"/>
        </w:rPr>
        <w:tab/>
        <w:t>Single Species Action Plan</w:t>
      </w:r>
    </w:p>
    <w:p w14:paraId="7737A996" w14:textId="4AFE5F52" w:rsidR="00385E6F" w:rsidRPr="00B06200" w:rsidRDefault="00385E6F" w:rsidP="00385E6F">
      <w:pPr>
        <w:spacing w:after="0" w:line="240" w:lineRule="auto"/>
        <w:jc w:val="both"/>
        <w:rPr>
          <w:rFonts w:cs="Arial"/>
        </w:rPr>
      </w:pPr>
      <w:r w:rsidRPr="00B06200">
        <w:rPr>
          <w:rFonts w:cs="Arial"/>
        </w:rPr>
        <w:t>SSNR</w:t>
      </w:r>
      <w:r w:rsidRPr="00B06200">
        <w:rPr>
          <w:rFonts w:cs="Arial"/>
        </w:rPr>
        <w:tab/>
      </w:r>
      <w:r w:rsidRPr="00B06200">
        <w:rPr>
          <w:rFonts w:cs="Arial"/>
        </w:rPr>
        <w:tab/>
        <w:t>–</w:t>
      </w:r>
      <w:r w:rsidRPr="00B06200">
        <w:rPr>
          <w:rFonts w:cs="Arial"/>
        </w:rPr>
        <w:tab/>
        <w:t xml:space="preserve">State Strict Nature Reserve (Rus.: </w:t>
      </w:r>
      <w:proofErr w:type="spellStart"/>
      <w:r w:rsidRPr="00B06200">
        <w:rPr>
          <w:rFonts w:cs="Arial"/>
        </w:rPr>
        <w:t>Zapovednik</w:t>
      </w:r>
      <w:proofErr w:type="spellEnd"/>
      <w:r w:rsidRPr="00B06200">
        <w:rPr>
          <w:rFonts w:cs="Arial"/>
        </w:rPr>
        <w:t>)</w:t>
      </w:r>
    </w:p>
    <w:p w14:paraId="2D71E624" w14:textId="77777777" w:rsidR="00385E6F" w:rsidRPr="00B06200" w:rsidRDefault="00385E6F" w:rsidP="00385E6F">
      <w:pPr>
        <w:spacing w:after="0" w:line="240" w:lineRule="auto"/>
        <w:jc w:val="both"/>
        <w:rPr>
          <w:rFonts w:cs="Arial"/>
          <w:lang w:val="pt-PT"/>
        </w:rPr>
      </w:pPr>
      <w:r w:rsidRPr="00B06200">
        <w:rPr>
          <w:rFonts w:cs="Arial"/>
          <w:lang w:val="pt-PT"/>
        </w:rPr>
        <w:t>SR</w:t>
      </w:r>
      <w:r w:rsidRPr="00B06200">
        <w:rPr>
          <w:rFonts w:cs="Arial"/>
          <w:lang w:val="pt-PT"/>
        </w:rPr>
        <w:tab/>
      </w:r>
      <w:r w:rsidRPr="00B06200">
        <w:rPr>
          <w:rFonts w:cs="Arial"/>
          <w:lang w:val="pt-PT"/>
        </w:rPr>
        <w:tab/>
        <w:t>–</w:t>
      </w:r>
      <w:r w:rsidRPr="00B06200">
        <w:rPr>
          <w:rFonts w:cs="Arial"/>
          <w:lang w:val="pt-PT"/>
        </w:rPr>
        <w:tab/>
      </w:r>
      <w:proofErr w:type="spellStart"/>
      <w:r w:rsidRPr="00B06200">
        <w:rPr>
          <w:rFonts w:cs="Arial"/>
          <w:lang w:val="pt-PT"/>
        </w:rPr>
        <w:t>Special</w:t>
      </w:r>
      <w:proofErr w:type="spellEnd"/>
      <w:r w:rsidRPr="00B06200">
        <w:rPr>
          <w:rFonts w:cs="Arial"/>
          <w:lang w:val="pt-PT"/>
        </w:rPr>
        <w:t xml:space="preserve"> Reserve (</w:t>
      </w:r>
      <w:proofErr w:type="spellStart"/>
      <w:r w:rsidRPr="00B06200">
        <w:rPr>
          <w:rFonts w:cs="Arial"/>
          <w:lang w:val="pt-PT"/>
        </w:rPr>
        <w:t>Rus</w:t>
      </w:r>
      <w:proofErr w:type="spellEnd"/>
      <w:r w:rsidRPr="00B06200">
        <w:rPr>
          <w:rFonts w:cs="Arial"/>
          <w:lang w:val="pt-PT"/>
        </w:rPr>
        <w:t xml:space="preserve">.: </w:t>
      </w:r>
      <w:proofErr w:type="spellStart"/>
      <w:r w:rsidRPr="00B06200">
        <w:rPr>
          <w:rFonts w:cs="Arial"/>
          <w:lang w:val="pt-PT"/>
        </w:rPr>
        <w:t>Zakaznik</w:t>
      </w:r>
      <w:proofErr w:type="spellEnd"/>
      <w:r w:rsidRPr="00B06200">
        <w:rPr>
          <w:rFonts w:cs="Arial"/>
          <w:lang w:val="pt-PT"/>
        </w:rPr>
        <w:t>)</w:t>
      </w:r>
    </w:p>
    <w:p w14:paraId="5E66157E" w14:textId="1D5FA694" w:rsidR="009C7A3C" w:rsidRPr="00B06200" w:rsidRDefault="009C7A3C" w:rsidP="00385E6F">
      <w:pPr>
        <w:spacing w:after="0" w:line="240" w:lineRule="auto"/>
        <w:jc w:val="both"/>
        <w:rPr>
          <w:rFonts w:cs="Arial"/>
        </w:rPr>
      </w:pPr>
      <w:r w:rsidRPr="00B06200">
        <w:rPr>
          <w:rFonts w:cs="Arial"/>
        </w:rPr>
        <w:t>UNDP</w:t>
      </w:r>
      <w:r w:rsidRPr="00B06200">
        <w:rPr>
          <w:rFonts w:cs="Arial"/>
        </w:rPr>
        <w:tab/>
      </w:r>
      <w:r w:rsidRPr="00B06200">
        <w:rPr>
          <w:rFonts w:cs="Arial"/>
        </w:rPr>
        <w:tab/>
        <w:t>–</w:t>
      </w:r>
      <w:r w:rsidRPr="00B06200">
        <w:rPr>
          <w:rFonts w:cs="Arial"/>
        </w:rPr>
        <w:tab/>
        <w:t>United Nations Development Programme</w:t>
      </w:r>
    </w:p>
    <w:p w14:paraId="0596B64B" w14:textId="5E222158" w:rsidR="00385E6F" w:rsidRPr="00B06200" w:rsidRDefault="00385E6F" w:rsidP="00385E6F">
      <w:pPr>
        <w:spacing w:after="0" w:line="240" w:lineRule="auto"/>
        <w:jc w:val="both"/>
        <w:rPr>
          <w:rFonts w:cs="Arial"/>
        </w:rPr>
      </w:pPr>
      <w:r w:rsidRPr="00B06200">
        <w:rPr>
          <w:rFonts w:cs="Arial"/>
        </w:rPr>
        <w:t>UNEP</w:t>
      </w:r>
      <w:r w:rsidRPr="00B06200">
        <w:rPr>
          <w:rFonts w:cs="Arial"/>
        </w:rPr>
        <w:tab/>
      </w:r>
      <w:r w:rsidRPr="00B06200">
        <w:rPr>
          <w:rFonts w:cs="Arial"/>
        </w:rPr>
        <w:tab/>
        <w:t>–</w:t>
      </w:r>
      <w:r w:rsidRPr="00B06200">
        <w:rPr>
          <w:rFonts w:cs="Arial"/>
        </w:rPr>
        <w:tab/>
        <w:t>United Nations Environmental Programme</w:t>
      </w:r>
    </w:p>
    <w:p w14:paraId="64D39BC0" w14:textId="65E2759D" w:rsidR="00AB095C" w:rsidRPr="00B06200" w:rsidRDefault="00AB095C" w:rsidP="00385E6F">
      <w:pPr>
        <w:spacing w:after="0" w:line="240" w:lineRule="auto"/>
        <w:jc w:val="both"/>
        <w:rPr>
          <w:rFonts w:cs="Arial"/>
        </w:rPr>
      </w:pPr>
      <w:r w:rsidRPr="00B06200">
        <w:rPr>
          <w:rFonts w:cs="Arial"/>
        </w:rPr>
        <w:t>USFWS</w:t>
      </w:r>
      <w:r w:rsidR="00180F1C" w:rsidRPr="00B06200">
        <w:rPr>
          <w:rFonts w:cs="Arial"/>
        </w:rPr>
        <w:t xml:space="preserve"> </w:t>
      </w:r>
      <w:r w:rsidR="00180F1C" w:rsidRPr="00B06200">
        <w:rPr>
          <w:rFonts w:cs="Arial"/>
        </w:rPr>
        <w:tab/>
        <w:t>–</w:t>
      </w:r>
      <w:r w:rsidR="00180F1C" w:rsidRPr="00B06200">
        <w:rPr>
          <w:rFonts w:cs="Arial"/>
        </w:rPr>
        <w:tab/>
        <w:t>United States Fish and Wildlife Service</w:t>
      </w:r>
    </w:p>
    <w:p w14:paraId="01BF90AA" w14:textId="66FEC3F2" w:rsidR="00385E6F" w:rsidRPr="00B06200" w:rsidRDefault="00385E6F" w:rsidP="00385E6F">
      <w:pPr>
        <w:spacing w:after="0" w:line="240" w:lineRule="auto"/>
        <w:jc w:val="both"/>
        <w:rPr>
          <w:rFonts w:eastAsia="Times New Roman" w:cs="Arial"/>
          <w:lang w:val="en-US" w:eastAsia="ru-RU"/>
        </w:rPr>
      </w:pPr>
      <w:r w:rsidRPr="00B06200">
        <w:rPr>
          <w:rFonts w:eastAsia="Times New Roman" w:cs="Arial"/>
          <w:lang w:val="en-US" w:eastAsia="ru-RU"/>
        </w:rPr>
        <w:t xml:space="preserve">WCS </w:t>
      </w:r>
      <w:r w:rsidRPr="00B06200">
        <w:rPr>
          <w:rFonts w:cs="Arial"/>
        </w:rPr>
        <w:tab/>
      </w:r>
      <w:r w:rsidRPr="00B06200">
        <w:rPr>
          <w:rFonts w:cs="Arial"/>
        </w:rPr>
        <w:tab/>
        <w:t>–</w:t>
      </w:r>
      <w:r w:rsidRPr="00B06200">
        <w:rPr>
          <w:rFonts w:cs="Arial"/>
        </w:rPr>
        <w:tab/>
        <w:t>Wildlife Conservation Society</w:t>
      </w:r>
    </w:p>
    <w:p w14:paraId="018E359B" w14:textId="7EF0C569" w:rsidR="00385E6F" w:rsidRPr="00B06200" w:rsidRDefault="00385E6F" w:rsidP="00385E6F">
      <w:pPr>
        <w:spacing w:after="0" w:line="240" w:lineRule="auto"/>
        <w:jc w:val="both"/>
        <w:rPr>
          <w:rFonts w:cs="Arial"/>
        </w:rPr>
      </w:pPr>
      <w:r w:rsidRPr="00B06200">
        <w:rPr>
          <w:rFonts w:cs="Arial"/>
        </w:rPr>
        <w:t xml:space="preserve">WSF </w:t>
      </w:r>
      <w:r w:rsidRPr="00B06200">
        <w:rPr>
          <w:rFonts w:cs="Arial"/>
        </w:rPr>
        <w:tab/>
      </w:r>
      <w:r w:rsidRPr="00B06200">
        <w:rPr>
          <w:rFonts w:cs="Arial"/>
        </w:rPr>
        <w:tab/>
        <w:t>–</w:t>
      </w:r>
      <w:r w:rsidRPr="00B06200">
        <w:rPr>
          <w:rFonts w:cs="Arial"/>
        </w:rPr>
        <w:tab/>
        <w:t>Wild Sheep Foundation</w:t>
      </w:r>
    </w:p>
    <w:p w14:paraId="01DC0C1A" w14:textId="5F1346C1" w:rsidR="00385E6F" w:rsidRPr="00B06200" w:rsidRDefault="00385E6F" w:rsidP="00385E6F">
      <w:pPr>
        <w:spacing w:after="0" w:line="240" w:lineRule="auto"/>
        <w:jc w:val="both"/>
        <w:rPr>
          <w:rFonts w:cs="Arial"/>
        </w:rPr>
      </w:pPr>
      <w:r w:rsidRPr="00B06200">
        <w:rPr>
          <w:rFonts w:cs="Arial"/>
        </w:rPr>
        <w:t>WWF</w:t>
      </w:r>
      <w:r w:rsidRPr="00B06200">
        <w:rPr>
          <w:rFonts w:cs="Arial"/>
        </w:rPr>
        <w:tab/>
      </w:r>
      <w:r w:rsidRPr="00B06200">
        <w:rPr>
          <w:rFonts w:cs="Arial"/>
        </w:rPr>
        <w:tab/>
        <w:t>–</w:t>
      </w:r>
      <w:r w:rsidRPr="00B06200">
        <w:rPr>
          <w:rFonts w:cs="Arial"/>
        </w:rPr>
        <w:tab/>
        <w:t>Worldwide Fund for Nature</w:t>
      </w:r>
    </w:p>
    <w:p w14:paraId="6EA578D0" w14:textId="77777777" w:rsidR="00385E6F" w:rsidRPr="00B06200" w:rsidRDefault="00385E6F" w:rsidP="00DB4D87">
      <w:pPr>
        <w:spacing w:after="0" w:line="240" w:lineRule="auto"/>
        <w:rPr>
          <w:rFonts w:cs="Arial"/>
        </w:rPr>
      </w:pPr>
    </w:p>
    <w:p w14:paraId="50A620EE" w14:textId="77777777" w:rsidR="00AD29E8" w:rsidRDefault="00AD29E8">
      <w:pPr>
        <w:rPr>
          <w:rFonts w:cs="Arial"/>
        </w:rPr>
      </w:pPr>
      <w:r>
        <w:rPr>
          <w:rFonts w:cs="Arial"/>
        </w:rPr>
        <w:br w:type="page"/>
      </w:r>
    </w:p>
    <w:p w14:paraId="3F3582C8" w14:textId="77777777" w:rsidR="007D4D40" w:rsidRPr="007F5F4E" w:rsidRDefault="007D4D40" w:rsidP="00472AB9">
      <w:pPr>
        <w:pStyle w:val="ListParagraph"/>
        <w:numPr>
          <w:ilvl w:val="0"/>
          <w:numId w:val="1"/>
        </w:numPr>
        <w:spacing w:after="0" w:line="240" w:lineRule="auto"/>
        <w:ind w:left="567" w:hanging="567"/>
        <w:outlineLvl w:val="0"/>
        <w:rPr>
          <w:rFonts w:cs="Arial"/>
          <w:b/>
          <w:bCs/>
        </w:rPr>
      </w:pPr>
      <w:bookmarkStart w:id="45" w:name="_Toc174050573"/>
      <w:r w:rsidRPr="007F5F4E">
        <w:rPr>
          <w:rFonts w:cs="Arial"/>
          <w:b/>
          <w:bCs/>
        </w:rPr>
        <w:lastRenderedPageBreak/>
        <w:t>Introduction</w:t>
      </w:r>
      <w:bookmarkEnd w:id="45"/>
    </w:p>
    <w:p w14:paraId="02E6F75F" w14:textId="77777777" w:rsidR="007D4D40" w:rsidRPr="00AF7B2F" w:rsidRDefault="007D4D40" w:rsidP="00DB4D87">
      <w:pPr>
        <w:spacing w:after="0" w:line="240" w:lineRule="auto"/>
        <w:rPr>
          <w:rFonts w:cs="Arial"/>
        </w:rPr>
      </w:pPr>
    </w:p>
    <w:p w14:paraId="4022EDAD" w14:textId="5BA6B0D8" w:rsidR="008D4F60" w:rsidRDefault="00E54C24" w:rsidP="00472AB9">
      <w:pPr>
        <w:pStyle w:val="ListParagraph"/>
        <w:numPr>
          <w:ilvl w:val="0"/>
          <w:numId w:val="7"/>
        </w:numPr>
        <w:spacing w:after="0" w:line="240" w:lineRule="auto"/>
        <w:ind w:left="567" w:hanging="567"/>
        <w:jc w:val="both"/>
      </w:pPr>
      <w:r>
        <w:t xml:space="preserve">The </w:t>
      </w:r>
      <w:r w:rsidR="008D4F60">
        <w:t xml:space="preserve">International Single Species Action Plan </w:t>
      </w:r>
      <w:r w:rsidR="006C2ABD">
        <w:t xml:space="preserve">(SSAP) </w:t>
      </w:r>
      <w:r w:rsidR="008D4F60">
        <w:t xml:space="preserve">for the Conservation of the </w:t>
      </w:r>
      <w:r w:rsidR="0074460D">
        <w:t>Argali</w:t>
      </w:r>
      <w:r w:rsidR="008D4F60">
        <w:t xml:space="preserve"> </w:t>
      </w:r>
      <w:r w:rsidR="00D55F9A">
        <w:t>was</w:t>
      </w:r>
      <w:r w:rsidR="008D4F60">
        <w:t xml:space="preserve"> </w:t>
      </w:r>
      <w:r w:rsidR="004F7A28">
        <w:t xml:space="preserve">prepared </w:t>
      </w:r>
      <w:r w:rsidR="008D4F60">
        <w:t>in</w:t>
      </w:r>
      <w:r w:rsidR="004F7A28">
        <w:t xml:space="preserve"> 2012-</w:t>
      </w:r>
      <w:r w:rsidR="008D4F60">
        <w:t>2014 with financial support from the European Union, implemented by GIZ to assist.</w:t>
      </w:r>
      <w:r w:rsidR="00EC3158">
        <w:t xml:space="preserve"> </w:t>
      </w:r>
      <w:r w:rsidR="004F7A28">
        <w:t xml:space="preserve">The work to develop the plan included two workshops </w:t>
      </w:r>
      <w:r w:rsidR="00E52A6C">
        <w:t xml:space="preserve">on </w:t>
      </w:r>
      <w:r w:rsidR="004F7A28">
        <w:t xml:space="preserve">Isle of </w:t>
      </w:r>
      <w:proofErr w:type="spellStart"/>
      <w:r w:rsidR="004F7A28">
        <w:t>Vilm</w:t>
      </w:r>
      <w:proofErr w:type="spellEnd"/>
      <w:r w:rsidR="004F7A28">
        <w:t>, Germany 22-26 March 2012 and</w:t>
      </w:r>
      <w:r w:rsidR="00E52A6C">
        <w:t xml:space="preserve"> in</w:t>
      </w:r>
      <w:r w:rsidR="004F7A28">
        <w:t xml:space="preserve"> Bishkek, Kyrgyzstan, 2-4 December 2012</w:t>
      </w:r>
      <w:r w:rsidR="00E93F6D">
        <w:t xml:space="preserve"> </w:t>
      </w:r>
      <w:r w:rsidR="00E52A6C">
        <w:t xml:space="preserve">with </w:t>
      </w:r>
      <w:r w:rsidR="00E93F6D">
        <w:t>the final draft</w:t>
      </w:r>
      <w:r w:rsidR="05C8F349">
        <w:t xml:space="preserve"> </w:t>
      </w:r>
      <w:r w:rsidR="00E52A6C">
        <w:t xml:space="preserve">being </w:t>
      </w:r>
      <w:r w:rsidR="00E93F6D">
        <w:t>discussed at the 18</w:t>
      </w:r>
      <w:r w:rsidR="00E93F6D" w:rsidRPr="007F5F4E">
        <w:rPr>
          <w:vertAlign w:val="superscript"/>
        </w:rPr>
        <w:t>th</w:t>
      </w:r>
      <w:r w:rsidR="00E52A6C">
        <w:t xml:space="preserve"> </w:t>
      </w:r>
      <w:r w:rsidR="00E93F6D">
        <w:t xml:space="preserve">Meeting of the Scientific Council </w:t>
      </w:r>
      <w:r w:rsidR="00D55F9A">
        <w:t xml:space="preserve">in Bonn, Germany </w:t>
      </w:r>
      <w:r w:rsidR="00E93F6D">
        <w:t>on 1-3 July 2014</w:t>
      </w:r>
      <w:r w:rsidR="004F7A28">
        <w:t xml:space="preserve">. </w:t>
      </w:r>
      <w:r w:rsidR="00D55F9A">
        <w:t>SSAP</w:t>
      </w:r>
      <w:r w:rsidR="00EC3158">
        <w:t xml:space="preserve"> was presented at the 11</w:t>
      </w:r>
      <w:r w:rsidR="00EC3158" w:rsidRPr="007F5F4E">
        <w:rPr>
          <w:vertAlign w:val="superscript"/>
        </w:rPr>
        <w:t>th</w:t>
      </w:r>
      <w:r w:rsidR="00EC3158">
        <w:t xml:space="preserve"> Meeting of the Conference of the Parties</w:t>
      </w:r>
      <w:r w:rsidR="00E52A6C">
        <w:t xml:space="preserve"> in</w:t>
      </w:r>
      <w:r w:rsidR="00EC3158">
        <w:t xml:space="preserve"> Quito, Ecuador, 4-9 November 2014 as </w:t>
      </w:r>
      <w:r w:rsidR="00E52A6C">
        <w:t xml:space="preserve">an </w:t>
      </w:r>
      <w:r w:rsidR="00EC3158">
        <w:t xml:space="preserve">Agenda Item 23.3.3 and adopted by Resolution 11.24 on </w:t>
      </w:r>
      <w:r w:rsidR="00E52A6C">
        <w:t>t</w:t>
      </w:r>
      <w:r w:rsidR="00EC3158">
        <w:t>he Central Asian Mammals Initiative</w:t>
      </w:r>
      <w:r w:rsidR="008612EF">
        <w:t xml:space="preserve"> (CAMI)</w:t>
      </w:r>
      <w:r w:rsidR="00EC3158">
        <w:t>.</w:t>
      </w:r>
    </w:p>
    <w:p w14:paraId="3070BB56" w14:textId="07C60347" w:rsidR="008D4F60" w:rsidRDefault="008D4F60" w:rsidP="007F5F4E">
      <w:pPr>
        <w:spacing w:after="0" w:line="240" w:lineRule="auto"/>
        <w:ind w:left="567" w:hanging="567"/>
        <w:jc w:val="both"/>
      </w:pPr>
    </w:p>
    <w:p w14:paraId="758D1365" w14:textId="0D21AFBE" w:rsidR="0039217A" w:rsidRDefault="008A2A35" w:rsidP="00472AB9">
      <w:pPr>
        <w:pStyle w:val="ListParagraph"/>
        <w:numPr>
          <w:ilvl w:val="0"/>
          <w:numId w:val="7"/>
        </w:numPr>
        <w:spacing w:after="0" w:line="240" w:lineRule="auto"/>
        <w:ind w:left="567" w:hanging="567"/>
        <w:jc w:val="both"/>
      </w:pPr>
      <w:r>
        <w:t xml:space="preserve">This </w:t>
      </w:r>
      <w:r w:rsidR="00D55F9A">
        <w:t>SSAP</w:t>
      </w:r>
      <w:r>
        <w:t xml:space="preserve"> covers the period 2014 to 2024. A revision should have been undertaken in 2019 but was not</w:t>
      </w:r>
      <w:r w:rsidR="00E52A6C">
        <w:t xml:space="preserve"> due to funding</w:t>
      </w:r>
      <w:r w:rsidR="00C746EB">
        <w:t xml:space="preserve"> issues</w:t>
      </w:r>
      <w:r>
        <w:t>. For this reason</w:t>
      </w:r>
      <w:r w:rsidR="00DB4D87" w:rsidRPr="007F5F4E">
        <w:rPr>
          <w:rFonts w:cs="Arial"/>
        </w:rPr>
        <w:t>, the</w:t>
      </w:r>
      <w:r w:rsidR="005F6996" w:rsidRPr="007F5F4E">
        <w:rPr>
          <w:rFonts w:cs="Arial"/>
        </w:rPr>
        <w:t xml:space="preserve"> </w:t>
      </w:r>
      <w:r w:rsidR="00E52A6C" w:rsidRPr="007F5F4E">
        <w:rPr>
          <w:rFonts w:cs="Arial"/>
        </w:rPr>
        <w:t xml:space="preserve">CMS </w:t>
      </w:r>
      <w:r w:rsidR="005F6996" w:rsidRPr="007F5F4E">
        <w:rPr>
          <w:rFonts w:cs="Arial"/>
        </w:rPr>
        <w:t>Secretariat prepare</w:t>
      </w:r>
      <w:r w:rsidRPr="007F5F4E">
        <w:rPr>
          <w:rFonts w:cs="Arial"/>
        </w:rPr>
        <w:t>d</w:t>
      </w:r>
      <w:r w:rsidR="005F6996" w:rsidRPr="007F5F4E">
        <w:rPr>
          <w:rFonts w:cs="Arial"/>
        </w:rPr>
        <w:t xml:space="preserve"> an overview report</w:t>
      </w:r>
      <w:r w:rsidRPr="007F5F4E">
        <w:rPr>
          <w:rFonts w:cs="Arial"/>
        </w:rPr>
        <w:t xml:space="preserve"> towards the end of the covered period,</w:t>
      </w:r>
      <w:r w:rsidR="005F6996" w:rsidRPr="007F5F4E">
        <w:rPr>
          <w:rFonts w:cs="Arial"/>
        </w:rPr>
        <w:t xml:space="preserve"> compiled on the basis of information at its disposal pertaining to the </w:t>
      </w:r>
      <w:r w:rsidR="0074460D" w:rsidRPr="007F5F4E">
        <w:rPr>
          <w:rFonts w:cs="Arial"/>
        </w:rPr>
        <w:t>Argali</w:t>
      </w:r>
      <w:r w:rsidR="007D4D40" w:rsidRPr="007F5F4E">
        <w:rPr>
          <w:rFonts w:cs="Arial"/>
        </w:rPr>
        <w:t xml:space="preserve"> currently listed in Appendix II of the Convention as</w:t>
      </w:r>
      <w:r w:rsidR="005F6996" w:rsidRPr="007F5F4E">
        <w:rPr>
          <w:rFonts w:cs="Arial"/>
        </w:rPr>
        <w:t xml:space="preserve"> </w:t>
      </w:r>
      <w:r w:rsidR="00E93F6D" w:rsidRPr="007F5F4E">
        <w:rPr>
          <w:i/>
          <w:iCs/>
        </w:rPr>
        <w:t xml:space="preserve">Ovis </w:t>
      </w:r>
      <w:proofErr w:type="spellStart"/>
      <w:r w:rsidR="00E93F6D" w:rsidRPr="007F5F4E">
        <w:rPr>
          <w:i/>
          <w:iCs/>
        </w:rPr>
        <w:t>ammon</w:t>
      </w:r>
      <w:proofErr w:type="spellEnd"/>
      <w:r w:rsidR="007D4D40">
        <w:t>.</w:t>
      </w:r>
    </w:p>
    <w:p w14:paraId="402DF357" w14:textId="78B5369E" w:rsidR="00DB4D87" w:rsidRDefault="00DB4D87" w:rsidP="007F5F4E">
      <w:pPr>
        <w:spacing w:after="0" w:line="240" w:lineRule="auto"/>
        <w:ind w:left="567" w:hanging="567"/>
        <w:jc w:val="both"/>
      </w:pPr>
    </w:p>
    <w:p w14:paraId="3DDD2EF1" w14:textId="7B06A0EE" w:rsidR="00DB4D87" w:rsidRDefault="007D4D40" w:rsidP="00472AB9">
      <w:pPr>
        <w:pStyle w:val="ListParagraph"/>
        <w:numPr>
          <w:ilvl w:val="0"/>
          <w:numId w:val="7"/>
        </w:numPr>
        <w:spacing w:after="0" w:line="240" w:lineRule="auto"/>
        <w:ind w:left="567" w:hanging="567"/>
        <w:jc w:val="both"/>
      </w:pPr>
      <w:r>
        <w:t xml:space="preserve">The </w:t>
      </w:r>
      <w:r w:rsidR="00E52A6C">
        <w:t xml:space="preserve">Range State </w:t>
      </w:r>
      <w:r>
        <w:t xml:space="preserve">reports are the primary source of information for this </w:t>
      </w:r>
      <w:r w:rsidR="009636AC">
        <w:t>O</w:t>
      </w:r>
      <w:r>
        <w:t xml:space="preserve">verview </w:t>
      </w:r>
      <w:r w:rsidR="00E52A6C">
        <w:t>R</w:t>
      </w:r>
      <w:r>
        <w:t xml:space="preserve">eport. The Secretariat invited the </w:t>
      </w:r>
      <w:r w:rsidR="0074460D">
        <w:t>Argali</w:t>
      </w:r>
      <w:r w:rsidR="00E52A6C">
        <w:t xml:space="preserve"> </w:t>
      </w:r>
      <w:r>
        <w:t xml:space="preserve">Range States and collaborating organizations to submit their national reports to the Secretariat. As of </w:t>
      </w:r>
      <w:r w:rsidR="008612EF" w:rsidRPr="007F5F4E">
        <w:rPr>
          <w:lang w:val="en-US"/>
        </w:rPr>
        <w:t>10</w:t>
      </w:r>
      <w:r>
        <w:t xml:space="preserve"> </w:t>
      </w:r>
      <w:r w:rsidR="008612EF" w:rsidRPr="007F5F4E">
        <w:rPr>
          <w:lang w:val="en-US"/>
        </w:rPr>
        <w:t>August</w:t>
      </w:r>
      <w:r>
        <w:t xml:space="preserve"> 2024, </w:t>
      </w:r>
      <w:r w:rsidR="00E93F6D">
        <w:t xml:space="preserve">Nepal, Pakistan and </w:t>
      </w:r>
      <w:r>
        <w:t xml:space="preserve">Uzbekistan had submitted </w:t>
      </w:r>
      <w:r w:rsidR="00E52A6C">
        <w:t xml:space="preserve">their </w:t>
      </w:r>
      <w:r>
        <w:t>report</w:t>
      </w:r>
      <w:r w:rsidR="00E93F6D">
        <w:t>s</w:t>
      </w:r>
      <w:r>
        <w:t xml:space="preserve">. This </w:t>
      </w:r>
      <w:r w:rsidR="009636AC">
        <w:t xml:space="preserve">Overview </w:t>
      </w:r>
      <w:r>
        <w:t xml:space="preserve">report is </w:t>
      </w:r>
      <w:r w:rsidR="00E93F6D">
        <w:t>further</w:t>
      </w:r>
      <w:r>
        <w:t xml:space="preserve"> based on other information available to the consultant such as data and project reports, conference proceedings, scientific and grey literature.</w:t>
      </w:r>
    </w:p>
    <w:p w14:paraId="695EA153" w14:textId="4DDBF3A7" w:rsidR="009636AC" w:rsidRDefault="009636AC" w:rsidP="007F5F4E">
      <w:pPr>
        <w:spacing w:after="0" w:line="240" w:lineRule="auto"/>
        <w:ind w:left="567" w:hanging="567"/>
        <w:jc w:val="both"/>
      </w:pPr>
    </w:p>
    <w:p w14:paraId="6E5FDBD2" w14:textId="6F947B71" w:rsidR="009636AC" w:rsidRDefault="009636AC" w:rsidP="00472AB9">
      <w:pPr>
        <w:pStyle w:val="ListParagraph"/>
        <w:numPr>
          <w:ilvl w:val="0"/>
          <w:numId w:val="7"/>
        </w:numPr>
        <w:spacing w:after="0" w:line="240" w:lineRule="auto"/>
        <w:ind w:left="567" w:hanging="567"/>
        <w:jc w:val="both"/>
      </w:pPr>
      <w:r>
        <w:t xml:space="preserve">This Overview </w:t>
      </w:r>
      <w:r w:rsidR="00C746EB">
        <w:t>R</w:t>
      </w:r>
      <w:r>
        <w:t xml:space="preserve">eport consists of a general overview of the conservation status of </w:t>
      </w:r>
      <w:r w:rsidR="0074460D">
        <w:t>Argali</w:t>
      </w:r>
      <w:r>
        <w:t xml:space="preserve"> (Section 2), a review of the progress achieved towards the implementation of the </w:t>
      </w:r>
      <w:r w:rsidR="00E93F6D">
        <w:t>Single Species Action Plan</w:t>
      </w:r>
      <w:r>
        <w:t xml:space="preserve"> 20</w:t>
      </w:r>
      <w:r w:rsidR="001D7248" w:rsidRPr="001D7248">
        <w:rPr>
          <w:lang w:val="en-US"/>
        </w:rPr>
        <w:t>14</w:t>
      </w:r>
      <w:r>
        <w:t>-20</w:t>
      </w:r>
      <w:r w:rsidR="001D7248" w:rsidRPr="001D7248">
        <w:rPr>
          <w:lang w:val="en-US"/>
        </w:rPr>
        <w:t>24</w:t>
      </w:r>
      <w:r>
        <w:t xml:space="preserve"> (Section 3), and </w:t>
      </w:r>
      <w:r w:rsidR="00DD7600">
        <w:t>a conclusion about</w:t>
      </w:r>
      <w:r w:rsidR="00385E6F" w:rsidRPr="007F5F4E">
        <w:rPr>
          <w:rFonts w:cs="Arial"/>
        </w:rPr>
        <w:t xml:space="preserve"> the achievements regarding the conservation status of the species</w:t>
      </w:r>
      <w:r w:rsidR="00385E6F">
        <w:t xml:space="preserve"> </w:t>
      </w:r>
      <w:r>
        <w:t xml:space="preserve">(Section </w:t>
      </w:r>
      <w:r w:rsidR="00DD7600">
        <w:t>4</w:t>
      </w:r>
      <w:r>
        <w:t>).</w:t>
      </w:r>
    </w:p>
    <w:p w14:paraId="3BAF44D4" w14:textId="2D515F95" w:rsidR="002D44E8" w:rsidRDefault="002D44E8" w:rsidP="007F5F4E">
      <w:pPr>
        <w:spacing w:after="0" w:line="240" w:lineRule="auto"/>
        <w:ind w:left="567" w:hanging="567"/>
        <w:jc w:val="both"/>
      </w:pPr>
    </w:p>
    <w:p w14:paraId="155747E0" w14:textId="68D3A1F1" w:rsidR="002D44E8" w:rsidRDefault="002D44E8" w:rsidP="00472AB9">
      <w:pPr>
        <w:pStyle w:val="ListParagraph"/>
        <w:numPr>
          <w:ilvl w:val="0"/>
          <w:numId w:val="7"/>
        </w:numPr>
        <w:spacing w:after="0" w:line="240" w:lineRule="auto"/>
        <w:ind w:left="567" w:hanging="567"/>
        <w:jc w:val="both"/>
      </w:pPr>
      <w:r>
        <w:t xml:space="preserve">This Overview </w:t>
      </w:r>
      <w:r w:rsidR="00C746EB">
        <w:t>R</w:t>
      </w:r>
      <w:r>
        <w:t xml:space="preserve">eport serves as the basis for the elaboration of further action for the conservation of </w:t>
      </w:r>
      <w:r w:rsidR="0074460D">
        <w:t>Argali</w:t>
      </w:r>
      <w:r>
        <w:t xml:space="preserve"> during 2024-2032. This action will be integrated in the </w:t>
      </w:r>
      <w:r w:rsidR="00EC7BA3">
        <w:t>CAMI</w:t>
      </w:r>
      <w:r w:rsidR="00EC7BA3">
        <w:t xml:space="preserve"> </w:t>
      </w:r>
      <w:r>
        <w:t xml:space="preserve">Programme of Work. </w:t>
      </w:r>
    </w:p>
    <w:p w14:paraId="6E80EBFD" w14:textId="77777777" w:rsidR="007D4D40" w:rsidRDefault="007D4D40" w:rsidP="00DB4D87">
      <w:pPr>
        <w:spacing w:after="0" w:line="240" w:lineRule="auto"/>
      </w:pPr>
    </w:p>
    <w:p w14:paraId="62EA4DE8" w14:textId="77777777" w:rsidR="001B42A1" w:rsidRPr="001B42A1" w:rsidRDefault="001B42A1" w:rsidP="00DB4D87">
      <w:pPr>
        <w:spacing w:after="0" w:line="240" w:lineRule="auto"/>
        <w:rPr>
          <w:b/>
          <w:i/>
        </w:rPr>
      </w:pPr>
      <w:r w:rsidRPr="001B42A1">
        <w:rPr>
          <w:b/>
          <w:i/>
        </w:rPr>
        <w:t>Taxonomic note</w:t>
      </w:r>
    </w:p>
    <w:p w14:paraId="51BBA701" w14:textId="298CADBE" w:rsidR="001B42A1" w:rsidRDefault="001B42A1" w:rsidP="75C19BE7">
      <w:pPr>
        <w:spacing w:after="0" w:line="240" w:lineRule="auto"/>
        <w:jc w:val="both"/>
      </w:pPr>
    </w:p>
    <w:p w14:paraId="556F93B2" w14:textId="77777777" w:rsidR="004717D8" w:rsidRPr="004717D8" w:rsidRDefault="004717D8" w:rsidP="75C19BE7">
      <w:pPr>
        <w:spacing w:after="0" w:line="240" w:lineRule="auto"/>
        <w:jc w:val="both"/>
        <w:rPr>
          <w:lang w:val="en-ZA"/>
        </w:rPr>
      </w:pPr>
      <w:r w:rsidRPr="75C19BE7">
        <w:rPr>
          <w:lang w:val="en-ZA"/>
        </w:rPr>
        <w:t>Phylum:</w:t>
      </w:r>
      <w:r>
        <w:tab/>
      </w:r>
      <w:r w:rsidRPr="75C19BE7">
        <w:rPr>
          <w:lang w:val="en-ZA"/>
        </w:rPr>
        <w:t>Chordata</w:t>
      </w:r>
    </w:p>
    <w:p w14:paraId="3481F2C0" w14:textId="77777777" w:rsidR="004717D8" w:rsidRPr="004717D8" w:rsidRDefault="004717D8" w:rsidP="75C19BE7">
      <w:pPr>
        <w:spacing w:after="0" w:line="240" w:lineRule="auto"/>
        <w:jc w:val="both"/>
        <w:rPr>
          <w:lang w:val="en-ZA"/>
        </w:rPr>
      </w:pPr>
      <w:r w:rsidRPr="75C19BE7">
        <w:rPr>
          <w:lang w:val="en-ZA"/>
        </w:rPr>
        <w:t>Class:</w:t>
      </w:r>
      <w:r>
        <w:tab/>
      </w:r>
      <w:r>
        <w:tab/>
      </w:r>
      <w:r w:rsidRPr="75C19BE7">
        <w:rPr>
          <w:lang w:val="en-ZA"/>
        </w:rPr>
        <w:t>Mammalia</w:t>
      </w:r>
    </w:p>
    <w:p w14:paraId="784A767B" w14:textId="77777777" w:rsidR="004717D8" w:rsidRPr="004717D8" w:rsidRDefault="004717D8" w:rsidP="75C19BE7">
      <w:pPr>
        <w:spacing w:after="0" w:line="240" w:lineRule="auto"/>
        <w:jc w:val="both"/>
        <w:rPr>
          <w:lang w:val="en-ZA"/>
        </w:rPr>
      </w:pPr>
      <w:r w:rsidRPr="75C19BE7">
        <w:rPr>
          <w:lang w:val="en-ZA"/>
        </w:rPr>
        <w:t xml:space="preserve">Order:  </w:t>
      </w:r>
      <w:r>
        <w:tab/>
      </w:r>
      <w:proofErr w:type="spellStart"/>
      <w:r w:rsidRPr="75C19BE7">
        <w:rPr>
          <w:lang w:val="en-ZA"/>
        </w:rPr>
        <w:t>Artiodactyla</w:t>
      </w:r>
      <w:proofErr w:type="spellEnd"/>
    </w:p>
    <w:p w14:paraId="5BB03881" w14:textId="1B19E28D" w:rsidR="004717D8" w:rsidRPr="004717D8" w:rsidRDefault="004717D8" w:rsidP="75C19BE7">
      <w:pPr>
        <w:spacing w:after="0" w:line="240" w:lineRule="auto"/>
        <w:jc w:val="both"/>
        <w:rPr>
          <w:lang w:val="en-ZA"/>
        </w:rPr>
      </w:pPr>
      <w:r w:rsidRPr="75C19BE7">
        <w:rPr>
          <w:lang w:val="en-ZA"/>
        </w:rPr>
        <w:t>Family:</w:t>
      </w:r>
      <w:r>
        <w:tab/>
      </w:r>
      <w:r>
        <w:tab/>
      </w:r>
      <w:r w:rsidRPr="75C19BE7">
        <w:rPr>
          <w:lang w:val="en-ZA"/>
        </w:rPr>
        <w:t>Bovidae</w:t>
      </w:r>
    </w:p>
    <w:p w14:paraId="12749564" w14:textId="77777777" w:rsidR="004717D8" w:rsidRPr="004717D8" w:rsidRDefault="004717D8" w:rsidP="75C19BE7">
      <w:pPr>
        <w:spacing w:after="0" w:line="240" w:lineRule="auto"/>
        <w:jc w:val="both"/>
        <w:rPr>
          <w:lang w:val="en-ZA"/>
        </w:rPr>
      </w:pPr>
      <w:r w:rsidRPr="75C19BE7">
        <w:rPr>
          <w:lang w:val="en-ZA"/>
        </w:rPr>
        <w:t>Genus:</w:t>
      </w:r>
      <w:r>
        <w:tab/>
      </w:r>
      <w:r>
        <w:tab/>
      </w:r>
      <w:r w:rsidRPr="75C19BE7">
        <w:rPr>
          <w:i/>
          <w:iCs/>
          <w:lang w:val="en-ZA"/>
        </w:rPr>
        <w:t>Ovis</w:t>
      </w:r>
    </w:p>
    <w:p w14:paraId="1D93DFB8" w14:textId="23453C4F" w:rsidR="004717D8" w:rsidRPr="004717D8" w:rsidRDefault="004717D8" w:rsidP="75C19BE7">
      <w:pPr>
        <w:spacing w:after="0" w:line="240" w:lineRule="auto"/>
        <w:jc w:val="both"/>
        <w:rPr>
          <w:lang w:val="en-ZA"/>
        </w:rPr>
      </w:pPr>
      <w:r w:rsidRPr="75C19BE7">
        <w:rPr>
          <w:lang w:val="en-ZA"/>
        </w:rPr>
        <w:t xml:space="preserve">Species: </w:t>
      </w:r>
      <w:r>
        <w:tab/>
      </w:r>
      <w:r w:rsidRPr="75C19BE7">
        <w:rPr>
          <w:i/>
          <w:iCs/>
          <w:lang w:val="en-ZA"/>
        </w:rPr>
        <w:t xml:space="preserve">Ovis </w:t>
      </w:r>
      <w:proofErr w:type="spellStart"/>
      <w:r w:rsidRPr="75C19BE7">
        <w:rPr>
          <w:i/>
          <w:iCs/>
          <w:lang w:val="en-ZA"/>
        </w:rPr>
        <w:t>ammon</w:t>
      </w:r>
      <w:proofErr w:type="spellEnd"/>
      <w:r w:rsidRPr="75C19BE7">
        <w:rPr>
          <w:lang w:val="en-ZA"/>
        </w:rPr>
        <w:t xml:space="preserve"> </w:t>
      </w:r>
      <w:r w:rsidR="00C746EB" w:rsidRPr="75C19BE7">
        <w:rPr>
          <w:lang w:val="en-ZA"/>
        </w:rPr>
        <w:t>(</w:t>
      </w:r>
      <w:r w:rsidRPr="75C19BE7">
        <w:rPr>
          <w:lang w:val="en-ZA"/>
        </w:rPr>
        <w:t>Linnaeus, 1758</w:t>
      </w:r>
      <w:r w:rsidR="00C746EB" w:rsidRPr="75C19BE7">
        <w:rPr>
          <w:lang w:val="en-ZA"/>
        </w:rPr>
        <w:t>)</w:t>
      </w:r>
    </w:p>
    <w:p w14:paraId="4CFA46C5" w14:textId="77777777" w:rsidR="004717D8" w:rsidRPr="004717D8" w:rsidRDefault="004717D8" w:rsidP="00B90BAA">
      <w:pPr>
        <w:spacing w:after="0" w:line="240" w:lineRule="auto"/>
        <w:jc w:val="both"/>
        <w:rPr>
          <w:lang w:val="en-ZA"/>
        </w:rPr>
      </w:pPr>
    </w:p>
    <w:p w14:paraId="3879E4DC" w14:textId="6288C6C0" w:rsidR="004717D8" w:rsidRPr="00B90BAA" w:rsidRDefault="004717D8" w:rsidP="00B90BAA">
      <w:pPr>
        <w:spacing w:after="0" w:line="240" w:lineRule="auto"/>
        <w:jc w:val="both"/>
        <w:rPr>
          <w:rFonts w:cs="Arial"/>
          <w:lang w:val="en-ZA"/>
        </w:rPr>
      </w:pPr>
      <w:r w:rsidRPr="00B90BAA">
        <w:rPr>
          <w:rFonts w:cs="Arial"/>
          <w:lang w:val="en-ZA"/>
        </w:rPr>
        <w:t xml:space="preserve">Common names: argali (English), </w:t>
      </w:r>
      <w:proofErr w:type="spellStart"/>
      <w:r w:rsidRPr="00B90BAA">
        <w:rPr>
          <w:rFonts w:cs="Arial"/>
          <w:lang w:val="en-ZA"/>
        </w:rPr>
        <w:t>aрхар</w:t>
      </w:r>
      <w:proofErr w:type="spellEnd"/>
      <w:r w:rsidRPr="00B90BAA">
        <w:rPr>
          <w:rFonts w:cs="Arial"/>
          <w:lang w:val="en-ZA"/>
        </w:rPr>
        <w:t xml:space="preserve"> / </w:t>
      </w:r>
      <w:proofErr w:type="spellStart"/>
      <w:r w:rsidRPr="00B90BAA">
        <w:rPr>
          <w:rFonts w:cs="Arial"/>
          <w:lang w:val="en-ZA"/>
        </w:rPr>
        <w:t>arkhar</w:t>
      </w:r>
      <w:proofErr w:type="spellEnd"/>
      <w:r w:rsidRPr="00B90BAA">
        <w:rPr>
          <w:rFonts w:cs="Arial"/>
          <w:lang w:val="en-ZA"/>
        </w:rPr>
        <w:t xml:space="preserve">, </w:t>
      </w:r>
      <w:proofErr w:type="spellStart"/>
      <w:r w:rsidRPr="00B90BAA">
        <w:rPr>
          <w:rFonts w:cs="Arial"/>
          <w:lang w:val="en-ZA"/>
        </w:rPr>
        <w:t>горный</w:t>
      </w:r>
      <w:proofErr w:type="spellEnd"/>
      <w:r w:rsidRPr="00B90BAA">
        <w:rPr>
          <w:rFonts w:cs="Arial"/>
          <w:lang w:val="en-ZA"/>
        </w:rPr>
        <w:t xml:space="preserve"> </w:t>
      </w:r>
      <w:proofErr w:type="spellStart"/>
      <w:r w:rsidRPr="00B90BAA">
        <w:rPr>
          <w:rFonts w:cs="Arial"/>
          <w:lang w:val="en-ZA"/>
        </w:rPr>
        <w:t>баран</w:t>
      </w:r>
      <w:proofErr w:type="spellEnd"/>
      <w:r w:rsidRPr="00B90BAA">
        <w:rPr>
          <w:rFonts w:cs="Arial"/>
          <w:lang w:val="en-ZA"/>
        </w:rPr>
        <w:t xml:space="preserve"> / </w:t>
      </w:r>
      <w:proofErr w:type="spellStart"/>
      <w:r w:rsidRPr="00B90BAA">
        <w:rPr>
          <w:rFonts w:cs="Arial"/>
          <w:lang w:val="en-ZA"/>
        </w:rPr>
        <w:t>gornyi</w:t>
      </w:r>
      <w:proofErr w:type="spellEnd"/>
      <w:r w:rsidRPr="00B90BAA">
        <w:rPr>
          <w:rFonts w:cs="Arial"/>
          <w:lang w:val="en-ZA"/>
        </w:rPr>
        <w:t xml:space="preserve"> </w:t>
      </w:r>
      <w:proofErr w:type="spellStart"/>
      <w:r w:rsidRPr="00B90BAA">
        <w:rPr>
          <w:rFonts w:cs="Arial"/>
          <w:lang w:val="en-ZA"/>
        </w:rPr>
        <w:t>baran</w:t>
      </w:r>
      <w:proofErr w:type="spellEnd"/>
      <w:r w:rsidRPr="00B90BAA">
        <w:rPr>
          <w:rFonts w:cs="Arial"/>
          <w:lang w:val="en-ZA"/>
        </w:rPr>
        <w:t xml:space="preserve"> (Russian), argal’ (</w:t>
      </w:r>
      <w:proofErr w:type="spellStart"/>
      <w:r w:rsidRPr="00B90BAA">
        <w:rPr>
          <w:rFonts w:cs="Arial"/>
          <w:lang w:val="en-ZA"/>
        </w:rPr>
        <w:t>ugalz</w:t>
      </w:r>
      <w:proofErr w:type="spellEnd"/>
      <w:r w:rsidRPr="00B90BAA">
        <w:rPr>
          <w:rFonts w:cs="Arial"/>
          <w:lang w:val="en-ZA"/>
        </w:rPr>
        <w:t xml:space="preserve"> – ram; </w:t>
      </w:r>
      <w:proofErr w:type="spellStart"/>
      <w:r w:rsidRPr="00B90BAA">
        <w:rPr>
          <w:rFonts w:cs="Arial"/>
          <w:lang w:val="en-ZA"/>
        </w:rPr>
        <w:t>homi</w:t>
      </w:r>
      <w:proofErr w:type="spellEnd"/>
      <w:r w:rsidRPr="00B90BAA">
        <w:rPr>
          <w:rFonts w:cs="Arial"/>
          <w:lang w:val="en-ZA"/>
        </w:rPr>
        <w:t xml:space="preserve"> </w:t>
      </w:r>
      <w:r w:rsidR="001632FA" w:rsidRPr="00B90BAA">
        <w:rPr>
          <w:rFonts w:cs="Arial"/>
          <w:lang w:val="en-ZA"/>
        </w:rPr>
        <w:t>–</w:t>
      </w:r>
      <w:r w:rsidRPr="00B90BAA">
        <w:rPr>
          <w:rFonts w:cs="Arial"/>
          <w:lang w:val="en-ZA"/>
        </w:rPr>
        <w:t xml:space="preserve"> ewe) (Mongolian), </w:t>
      </w:r>
      <w:proofErr w:type="spellStart"/>
      <w:r w:rsidRPr="00B90BAA">
        <w:rPr>
          <w:rFonts w:eastAsia="Microsoft JhengHei" w:cs="Arial"/>
          <w:lang w:val="en-ZA"/>
        </w:rPr>
        <w:t>盘羊</w:t>
      </w:r>
      <w:proofErr w:type="spellEnd"/>
      <w:r w:rsidRPr="00B90BAA">
        <w:rPr>
          <w:rFonts w:cs="Arial"/>
          <w:lang w:val="en-ZA"/>
        </w:rPr>
        <w:t xml:space="preserve"> </w:t>
      </w:r>
      <w:proofErr w:type="spellStart"/>
      <w:r w:rsidRPr="00B90BAA">
        <w:rPr>
          <w:rFonts w:cs="Arial"/>
          <w:lang w:val="en-ZA"/>
        </w:rPr>
        <w:t>pán</w:t>
      </w:r>
      <w:proofErr w:type="spellEnd"/>
      <w:r w:rsidRPr="00B90BAA">
        <w:rPr>
          <w:rFonts w:cs="Arial"/>
          <w:lang w:val="en-ZA"/>
        </w:rPr>
        <w:t xml:space="preserve"> </w:t>
      </w:r>
      <w:proofErr w:type="spellStart"/>
      <w:r w:rsidRPr="00B90BAA">
        <w:rPr>
          <w:rFonts w:cs="Arial"/>
          <w:lang w:val="en-ZA"/>
        </w:rPr>
        <w:t>yáng</w:t>
      </w:r>
      <w:proofErr w:type="spellEnd"/>
      <w:r w:rsidRPr="00B90BAA">
        <w:rPr>
          <w:rFonts w:cs="Arial"/>
          <w:lang w:val="en-ZA"/>
        </w:rPr>
        <w:t xml:space="preserve"> (Chinese), </w:t>
      </w:r>
      <w:proofErr w:type="spellStart"/>
      <w:r w:rsidRPr="00B90BAA">
        <w:rPr>
          <w:rFonts w:cs="Arial"/>
          <w:lang w:val="en-ZA"/>
        </w:rPr>
        <w:t>nyan</w:t>
      </w:r>
      <w:proofErr w:type="spellEnd"/>
      <w:r w:rsidRPr="00B90BAA">
        <w:rPr>
          <w:rFonts w:cs="Arial"/>
          <w:lang w:val="en-ZA"/>
        </w:rPr>
        <w:t xml:space="preserve"> (Tibetan, Ladakhi), </w:t>
      </w:r>
      <w:proofErr w:type="spellStart"/>
      <w:r w:rsidRPr="00B90BAA">
        <w:rPr>
          <w:rFonts w:cs="Arial"/>
          <w:lang w:val="en-ZA"/>
        </w:rPr>
        <w:t>arkar</w:t>
      </w:r>
      <w:proofErr w:type="spellEnd"/>
      <w:r w:rsidRPr="00B90BAA">
        <w:rPr>
          <w:rFonts w:cs="Arial"/>
          <w:lang w:val="en-ZA"/>
        </w:rPr>
        <w:t xml:space="preserve"> (Kazakh), </w:t>
      </w:r>
      <w:proofErr w:type="spellStart"/>
      <w:r w:rsidRPr="00B90BAA">
        <w:rPr>
          <w:rFonts w:cs="Arial"/>
          <w:lang w:val="en-ZA"/>
        </w:rPr>
        <w:t>ak-kiik</w:t>
      </w:r>
      <w:proofErr w:type="spellEnd"/>
      <w:r w:rsidRPr="00B90BAA">
        <w:rPr>
          <w:rFonts w:cs="Arial"/>
          <w:lang w:val="en-ZA"/>
        </w:rPr>
        <w:t xml:space="preserve">, </w:t>
      </w:r>
      <w:proofErr w:type="spellStart"/>
      <w:r w:rsidRPr="00B90BAA">
        <w:rPr>
          <w:rFonts w:cs="Arial"/>
          <w:lang w:val="en-ZA"/>
        </w:rPr>
        <w:t>kuldja</w:t>
      </w:r>
      <w:proofErr w:type="spellEnd"/>
      <w:r w:rsidRPr="00B90BAA">
        <w:rPr>
          <w:rFonts w:cs="Arial"/>
          <w:lang w:val="en-ZA"/>
        </w:rPr>
        <w:t xml:space="preserve"> (Kyrgyz); </w:t>
      </w:r>
      <w:proofErr w:type="spellStart"/>
      <w:r w:rsidRPr="00B90BAA">
        <w:rPr>
          <w:rFonts w:cs="Arial"/>
          <w:lang w:val="en-ZA"/>
        </w:rPr>
        <w:t>arkhar</w:t>
      </w:r>
      <w:proofErr w:type="spellEnd"/>
      <w:r w:rsidRPr="00B90BAA">
        <w:rPr>
          <w:rFonts w:cs="Arial"/>
          <w:lang w:val="en-ZA"/>
        </w:rPr>
        <w:t xml:space="preserve">, </w:t>
      </w:r>
      <w:proofErr w:type="spellStart"/>
      <w:r w:rsidRPr="00B90BAA">
        <w:rPr>
          <w:rFonts w:cs="Arial"/>
          <w:lang w:val="en-ZA"/>
        </w:rPr>
        <w:t>gusfandi</w:t>
      </w:r>
      <w:proofErr w:type="spellEnd"/>
      <w:r w:rsidRPr="00B90BAA">
        <w:rPr>
          <w:rFonts w:cs="Arial"/>
          <w:lang w:val="en-ZA"/>
        </w:rPr>
        <w:t xml:space="preserve"> </w:t>
      </w:r>
      <w:proofErr w:type="spellStart"/>
      <w:r w:rsidRPr="00B90BAA">
        <w:rPr>
          <w:rFonts w:cs="Arial"/>
          <w:lang w:val="en-ZA"/>
        </w:rPr>
        <w:t>kuhi</w:t>
      </w:r>
      <w:proofErr w:type="spellEnd"/>
      <w:r w:rsidRPr="00B90BAA">
        <w:rPr>
          <w:rFonts w:cs="Arial"/>
          <w:lang w:val="en-ZA"/>
        </w:rPr>
        <w:t xml:space="preserve"> (Tajik) </w:t>
      </w:r>
    </w:p>
    <w:p w14:paraId="14F229FE" w14:textId="77777777" w:rsidR="00C97129" w:rsidRPr="004717D8" w:rsidRDefault="00C97129" w:rsidP="75C19BE7">
      <w:pPr>
        <w:spacing w:after="0" w:line="240" w:lineRule="auto"/>
        <w:jc w:val="both"/>
        <w:rPr>
          <w:lang w:val="en-ZA"/>
        </w:rPr>
      </w:pPr>
    </w:p>
    <w:p w14:paraId="45FCADA5" w14:textId="29C57130" w:rsidR="001632FA" w:rsidRDefault="0074460D" w:rsidP="00472AB9">
      <w:pPr>
        <w:pStyle w:val="ListParagraph"/>
        <w:numPr>
          <w:ilvl w:val="0"/>
          <w:numId w:val="7"/>
        </w:numPr>
        <w:spacing w:after="0" w:line="240" w:lineRule="auto"/>
        <w:ind w:left="567" w:hanging="567"/>
        <w:jc w:val="both"/>
      </w:pPr>
      <w:r>
        <w:t>Argali</w:t>
      </w:r>
      <w:r w:rsidR="001632FA">
        <w:t xml:space="preserve"> taxonomy remains unresolved and further genetic studies may indicate that some </w:t>
      </w:r>
      <w:r>
        <w:t>Argali</w:t>
      </w:r>
      <w:r w:rsidR="001632FA">
        <w:t xml:space="preserve"> populations are in fact characterized by clinal variation over larger range areas. In contrast, Groves and Grubb (2011) raised the nine forms to species status, in a revision of all ungulates utilizing the Phylogenetic Species Concept, but this arrangement has not been adopted by the IUCN Caprinae Specialist Group and has not been further adopted with the exception of the Handbook of the Mammals of the World (</w:t>
      </w:r>
      <w:r w:rsidR="31AFBCE5">
        <w:t>Valdez and Weinberg, 2011</w:t>
      </w:r>
      <w:r w:rsidR="001632FA">
        <w:t>).</w:t>
      </w:r>
    </w:p>
    <w:p w14:paraId="208046A5" w14:textId="77777777" w:rsidR="001632FA" w:rsidRDefault="001632FA" w:rsidP="75C19BE7">
      <w:pPr>
        <w:spacing w:after="0" w:line="240" w:lineRule="auto"/>
        <w:jc w:val="both"/>
      </w:pPr>
    </w:p>
    <w:p w14:paraId="4817AC0C" w14:textId="49E9FDE2" w:rsidR="009C4691" w:rsidRDefault="009C4691" w:rsidP="00472AB9">
      <w:pPr>
        <w:pStyle w:val="ListParagraph"/>
        <w:numPr>
          <w:ilvl w:val="0"/>
          <w:numId w:val="7"/>
        </w:numPr>
        <w:spacing w:after="80" w:line="240" w:lineRule="auto"/>
        <w:ind w:left="567" w:hanging="567"/>
        <w:contextualSpacing w:val="0"/>
        <w:jc w:val="both"/>
      </w:pPr>
      <w:r>
        <w:lastRenderedPageBreak/>
        <w:t xml:space="preserve">The </w:t>
      </w:r>
      <w:r w:rsidR="00AD2E7E">
        <w:t>CMS standard nomenclatural reference for terrestrial mammals</w:t>
      </w:r>
      <w:r w:rsidR="00B43CBB">
        <w:t xml:space="preserve"> Wilson and Reeder (2005)</w:t>
      </w:r>
      <w:r>
        <w:t xml:space="preserve"> lists the following subspecies:</w:t>
      </w:r>
    </w:p>
    <w:p w14:paraId="4F302259" w14:textId="753EFF24" w:rsidR="009C4691" w:rsidRPr="001632FA" w:rsidRDefault="00715E9D" w:rsidP="00B90BAA">
      <w:pPr>
        <w:spacing w:after="80" w:line="240" w:lineRule="auto"/>
        <w:ind w:left="567"/>
        <w:jc w:val="both"/>
        <w:rPr>
          <w:i/>
          <w:iCs/>
        </w:rPr>
      </w:pPr>
      <w:r w:rsidRPr="75C19BE7">
        <w:rPr>
          <w:i/>
          <w:iCs/>
        </w:rPr>
        <w:t xml:space="preserve">Ovis </w:t>
      </w:r>
      <w:proofErr w:type="spellStart"/>
      <w:r w:rsidRPr="75C19BE7">
        <w:rPr>
          <w:i/>
          <w:iCs/>
        </w:rPr>
        <w:t>ammon</w:t>
      </w:r>
      <w:proofErr w:type="spellEnd"/>
      <w:r w:rsidR="009C4691" w:rsidRPr="75C19BE7">
        <w:rPr>
          <w:i/>
          <w:iCs/>
        </w:rPr>
        <w:t xml:space="preserve"> </w:t>
      </w:r>
      <w:proofErr w:type="spellStart"/>
      <w:r w:rsidR="009C4691" w:rsidRPr="75C19BE7">
        <w:rPr>
          <w:i/>
          <w:iCs/>
        </w:rPr>
        <w:t>ammon</w:t>
      </w:r>
      <w:proofErr w:type="spellEnd"/>
    </w:p>
    <w:p w14:paraId="6B78E1B2" w14:textId="7DDC5F8F" w:rsidR="009C4691" w:rsidRPr="001632FA" w:rsidRDefault="00715E9D" w:rsidP="00B90BAA">
      <w:pPr>
        <w:spacing w:after="80" w:line="240" w:lineRule="auto"/>
        <w:ind w:left="567"/>
        <w:jc w:val="both"/>
        <w:rPr>
          <w:i/>
          <w:iCs/>
        </w:rPr>
      </w:pPr>
      <w:r w:rsidRPr="75C19BE7">
        <w:rPr>
          <w:i/>
          <w:iCs/>
        </w:rPr>
        <w:t xml:space="preserve">Ovis </w:t>
      </w:r>
      <w:proofErr w:type="spellStart"/>
      <w:r w:rsidRPr="75C19BE7">
        <w:rPr>
          <w:i/>
          <w:iCs/>
        </w:rPr>
        <w:t>ammon</w:t>
      </w:r>
      <w:proofErr w:type="spellEnd"/>
      <w:r w:rsidR="009C4691" w:rsidRPr="75C19BE7">
        <w:rPr>
          <w:i/>
          <w:iCs/>
        </w:rPr>
        <w:t xml:space="preserve"> </w:t>
      </w:r>
      <w:proofErr w:type="spellStart"/>
      <w:r w:rsidR="009C4691" w:rsidRPr="75C19BE7">
        <w:rPr>
          <w:i/>
          <w:iCs/>
        </w:rPr>
        <w:t>collium</w:t>
      </w:r>
      <w:proofErr w:type="spellEnd"/>
    </w:p>
    <w:p w14:paraId="59846E39" w14:textId="1F7297FF" w:rsidR="009C4691" w:rsidRPr="001632FA" w:rsidRDefault="001632FA" w:rsidP="00B90BAA">
      <w:pPr>
        <w:spacing w:after="80" w:line="240" w:lineRule="auto"/>
        <w:ind w:left="567"/>
        <w:jc w:val="both"/>
        <w:rPr>
          <w:i/>
          <w:iCs/>
        </w:rPr>
      </w:pPr>
      <w:r w:rsidRPr="75C19BE7">
        <w:rPr>
          <w:i/>
          <w:iCs/>
        </w:rPr>
        <w:t xml:space="preserve">Ovis </w:t>
      </w:r>
      <w:proofErr w:type="spellStart"/>
      <w:r w:rsidRPr="75C19BE7">
        <w:rPr>
          <w:i/>
          <w:iCs/>
        </w:rPr>
        <w:t>ammon</w:t>
      </w:r>
      <w:proofErr w:type="spellEnd"/>
      <w:r w:rsidRPr="75C19BE7">
        <w:rPr>
          <w:i/>
          <w:iCs/>
        </w:rPr>
        <w:t xml:space="preserve"> </w:t>
      </w:r>
      <w:proofErr w:type="spellStart"/>
      <w:r w:rsidR="009C4691" w:rsidRPr="75C19BE7">
        <w:rPr>
          <w:i/>
          <w:iCs/>
        </w:rPr>
        <w:t>comosa</w:t>
      </w:r>
      <w:proofErr w:type="spellEnd"/>
    </w:p>
    <w:p w14:paraId="3E852351" w14:textId="2972A643" w:rsidR="009C4691" w:rsidRPr="001632FA" w:rsidRDefault="001632FA" w:rsidP="00B90BAA">
      <w:pPr>
        <w:spacing w:after="80" w:line="240" w:lineRule="auto"/>
        <w:ind w:left="567"/>
        <w:jc w:val="both"/>
        <w:rPr>
          <w:i/>
          <w:iCs/>
        </w:rPr>
      </w:pPr>
      <w:r w:rsidRPr="75C19BE7">
        <w:rPr>
          <w:i/>
          <w:iCs/>
        </w:rPr>
        <w:t xml:space="preserve">Ovis </w:t>
      </w:r>
      <w:proofErr w:type="spellStart"/>
      <w:r w:rsidRPr="75C19BE7">
        <w:rPr>
          <w:i/>
          <w:iCs/>
        </w:rPr>
        <w:t>ammon</w:t>
      </w:r>
      <w:proofErr w:type="spellEnd"/>
      <w:r w:rsidRPr="75C19BE7">
        <w:rPr>
          <w:i/>
          <w:iCs/>
        </w:rPr>
        <w:t xml:space="preserve"> </w:t>
      </w:r>
      <w:proofErr w:type="spellStart"/>
      <w:r w:rsidR="009C4691" w:rsidRPr="75C19BE7">
        <w:rPr>
          <w:i/>
          <w:iCs/>
        </w:rPr>
        <w:t>darwini</w:t>
      </w:r>
      <w:proofErr w:type="spellEnd"/>
    </w:p>
    <w:p w14:paraId="26E1C8D6" w14:textId="68854A71" w:rsidR="009C4691" w:rsidRPr="001632FA" w:rsidRDefault="001632FA" w:rsidP="00B90BAA">
      <w:pPr>
        <w:spacing w:after="80" w:line="240" w:lineRule="auto"/>
        <w:ind w:left="567"/>
        <w:jc w:val="both"/>
        <w:rPr>
          <w:i/>
          <w:iCs/>
        </w:rPr>
      </w:pPr>
      <w:r w:rsidRPr="75C19BE7">
        <w:rPr>
          <w:i/>
          <w:iCs/>
        </w:rPr>
        <w:t xml:space="preserve">Ovis </w:t>
      </w:r>
      <w:proofErr w:type="spellStart"/>
      <w:r w:rsidRPr="75C19BE7">
        <w:rPr>
          <w:i/>
          <w:iCs/>
        </w:rPr>
        <w:t>ammon</w:t>
      </w:r>
      <w:proofErr w:type="spellEnd"/>
      <w:r w:rsidRPr="75C19BE7">
        <w:rPr>
          <w:i/>
          <w:iCs/>
        </w:rPr>
        <w:t xml:space="preserve"> </w:t>
      </w:r>
      <w:proofErr w:type="spellStart"/>
      <w:r w:rsidR="009C4691" w:rsidRPr="75C19BE7">
        <w:rPr>
          <w:i/>
          <w:iCs/>
        </w:rPr>
        <w:t>hodgsonii</w:t>
      </w:r>
      <w:proofErr w:type="spellEnd"/>
    </w:p>
    <w:p w14:paraId="0FAFED14" w14:textId="5CFB7EC0" w:rsidR="009C4691" w:rsidRPr="001632FA" w:rsidRDefault="001632FA" w:rsidP="00B90BAA">
      <w:pPr>
        <w:spacing w:after="80" w:line="240" w:lineRule="auto"/>
        <w:ind w:left="567"/>
        <w:jc w:val="both"/>
        <w:rPr>
          <w:i/>
          <w:iCs/>
        </w:rPr>
      </w:pPr>
      <w:r w:rsidRPr="75C19BE7">
        <w:rPr>
          <w:i/>
          <w:iCs/>
        </w:rPr>
        <w:t xml:space="preserve">Ovis </w:t>
      </w:r>
      <w:proofErr w:type="spellStart"/>
      <w:r w:rsidRPr="75C19BE7">
        <w:rPr>
          <w:i/>
          <w:iCs/>
        </w:rPr>
        <w:t>ammon</w:t>
      </w:r>
      <w:proofErr w:type="spellEnd"/>
      <w:r w:rsidRPr="75C19BE7">
        <w:rPr>
          <w:i/>
          <w:iCs/>
        </w:rPr>
        <w:t xml:space="preserve"> </w:t>
      </w:r>
      <w:proofErr w:type="spellStart"/>
      <w:r w:rsidR="009C4691" w:rsidRPr="75C19BE7">
        <w:rPr>
          <w:i/>
          <w:iCs/>
        </w:rPr>
        <w:t>karelini</w:t>
      </w:r>
      <w:proofErr w:type="spellEnd"/>
    </w:p>
    <w:p w14:paraId="4C8DD0BC" w14:textId="0458E2B0" w:rsidR="009C4691" w:rsidRPr="001632FA" w:rsidRDefault="001632FA" w:rsidP="00B90BAA">
      <w:pPr>
        <w:spacing w:after="80" w:line="240" w:lineRule="auto"/>
        <w:ind w:left="567"/>
        <w:jc w:val="both"/>
        <w:rPr>
          <w:i/>
          <w:iCs/>
        </w:rPr>
      </w:pPr>
      <w:r w:rsidRPr="75C19BE7">
        <w:rPr>
          <w:i/>
          <w:iCs/>
        </w:rPr>
        <w:t xml:space="preserve">Ovis </w:t>
      </w:r>
      <w:proofErr w:type="spellStart"/>
      <w:r w:rsidRPr="75C19BE7">
        <w:rPr>
          <w:i/>
          <w:iCs/>
        </w:rPr>
        <w:t>ammon</w:t>
      </w:r>
      <w:proofErr w:type="spellEnd"/>
      <w:r w:rsidRPr="75C19BE7">
        <w:rPr>
          <w:i/>
          <w:iCs/>
        </w:rPr>
        <w:t xml:space="preserve"> </w:t>
      </w:r>
      <w:proofErr w:type="spellStart"/>
      <w:r w:rsidR="009C4691" w:rsidRPr="75C19BE7">
        <w:rPr>
          <w:i/>
          <w:iCs/>
        </w:rPr>
        <w:t>nigrimontana</w:t>
      </w:r>
      <w:proofErr w:type="spellEnd"/>
    </w:p>
    <w:p w14:paraId="0F40FD52" w14:textId="649DCE50" w:rsidR="009C4691" w:rsidRPr="001632FA" w:rsidRDefault="001632FA" w:rsidP="00B90BAA">
      <w:pPr>
        <w:spacing w:after="80" w:line="240" w:lineRule="auto"/>
        <w:ind w:left="567"/>
        <w:jc w:val="both"/>
        <w:rPr>
          <w:i/>
          <w:iCs/>
        </w:rPr>
      </w:pPr>
      <w:r w:rsidRPr="75C19BE7">
        <w:rPr>
          <w:i/>
          <w:iCs/>
        </w:rPr>
        <w:t xml:space="preserve">Ovis </w:t>
      </w:r>
      <w:proofErr w:type="spellStart"/>
      <w:r w:rsidRPr="75C19BE7">
        <w:rPr>
          <w:i/>
          <w:iCs/>
        </w:rPr>
        <w:t>ammon</w:t>
      </w:r>
      <w:proofErr w:type="spellEnd"/>
      <w:r w:rsidRPr="75C19BE7">
        <w:rPr>
          <w:i/>
          <w:iCs/>
        </w:rPr>
        <w:t xml:space="preserve"> </w:t>
      </w:r>
      <w:proofErr w:type="spellStart"/>
      <w:r w:rsidR="009C4691" w:rsidRPr="75C19BE7">
        <w:rPr>
          <w:i/>
          <w:iCs/>
        </w:rPr>
        <w:t>polii</w:t>
      </w:r>
      <w:proofErr w:type="spellEnd"/>
    </w:p>
    <w:p w14:paraId="2C99765B" w14:textId="038FB400" w:rsidR="009C4691" w:rsidRPr="001632FA" w:rsidRDefault="001632FA" w:rsidP="00B90BAA">
      <w:pPr>
        <w:spacing w:after="0" w:line="240" w:lineRule="auto"/>
        <w:ind w:left="567"/>
        <w:jc w:val="both"/>
        <w:rPr>
          <w:i/>
          <w:iCs/>
        </w:rPr>
      </w:pPr>
      <w:r w:rsidRPr="75C19BE7">
        <w:rPr>
          <w:i/>
          <w:iCs/>
        </w:rPr>
        <w:t xml:space="preserve">Ovis </w:t>
      </w:r>
      <w:proofErr w:type="spellStart"/>
      <w:r w:rsidRPr="75C19BE7">
        <w:rPr>
          <w:i/>
          <w:iCs/>
        </w:rPr>
        <w:t>ammon</w:t>
      </w:r>
      <w:proofErr w:type="spellEnd"/>
      <w:r w:rsidRPr="75C19BE7">
        <w:rPr>
          <w:i/>
          <w:iCs/>
        </w:rPr>
        <w:t xml:space="preserve"> </w:t>
      </w:r>
      <w:proofErr w:type="spellStart"/>
      <w:r w:rsidR="009C4691" w:rsidRPr="75C19BE7">
        <w:rPr>
          <w:i/>
          <w:iCs/>
        </w:rPr>
        <w:t>severtzovi</w:t>
      </w:r>
      <w:proofErr w:type="spellEnd"/>
    </w:p>
    <w:p w14:paraId="209FE41C" w14:textId="77777777" w:rsidR="009C4691" w:rsidRDefault="009C4691" w:rsidP="75C19BE7">
      <w:pPr>
        <w:spacing w:after="0" w:line="240" w:lineRule="auto"/>
        <w:jc w:val="both"/>
      </w:pPr>
    </w:p>
    <w:p w14:paraId="41BE3B02" w14:textId="652A86EA" w:rsidR="00C13902" w:rsidRDefault="00C13902" w:rsidP="00472AB9">
      <w:pPr>
        <w:pStyle w:val="ListParagraph"/>
        <w:numPr>
          <w:ilvl w:val="0"/>
          <w:numId w:val="7"/>
        </w:numPr>
        <w:spacing w:after="80" w:line="240" w:lineRule="auto"/>
        <w:ind w:left="567" w:hanging="567"/>
        <w:contextualSpacing w:val="0"/>
        <w:jc w:val="both"/>
      </w:pPr>
      <w:r>
        <w:t xml:space="preserve">The International Single Species Action Plan </w:t>
      </w:r>
      <w:r w:rsidR="006C2ABD">
        <w:t xml:space="preserve">(SSAP) </w:t>
      </w:r>
      <w:r>
        <w:t xml:space="preserve">for the Conservation of </w:t>
      </w:r>
      <w:r w:rsidR="0074460D">
        <w:t>Argali</w:t>
      </w:r>
      <w:r>
        <w:t xml:space="preserve"> under the Convention on Migratory Species (CMS 2014) follows the IUCN SSC Caprinae Specialist Group and recognizes the </w:t>
      </w:r>
      <w:r w:rsidR="001632FA">
        <w:t xml:space="preserve">same </w:t>
      </w:r>
      <w:r>
        <w:t>nine subspecies</w:t>
      </w:r>
      <w:r w:rsidR="001632FA">
        <w:t xml:space="preserve"> except that it applies the name </w:t>
      </w:r>
      <w:r w:rsidR="001632FA" w:rsidRPr="00B90BAA">
        <w:rPr>
          <w:i/>
          <w:iCs/>
        </w:rPr>
        <w:t>O. a. jubata</w:t>
      </w:r>
      <w:r w:rsidR="001632FA">
        <w:t xml:space="preserve"> to </w:t>
      </w:r>
      <w:r w:rsidR="001632FA" w:rsidRPr="00B90BAA">
        <w:rPr>
          <w:i/>
          <w:iCs/>
        </w:rPr>
        <w:t xml:space="preserve">O. a. </w:t>
      </w:r>
      <w:proofErr w:type="spellStart"/>
      <w:r w:rsidR="001632FA" w:rsidRPr="00B90BAA">
        <w:rPr>
          <w:i/>
          <w:iCs/>
        </w:rPr>
        <w:t>comosa</w:t>
      </w:r>
      <w:proofErr w:type="spellEnd"/>
      <w:r>
        <w:t>:</w:t>
      </w:r>
    </w:p>
    <w:p w14:paraId="39EAA467" w14:textId="283AA2B7" w:rsidR="00C13902" w:rsidRDefault="00C13902" w:rsidP="00B90BAA">
      <w:pPr>
        <w:spacing w:after="80" w:line="240" w:lineRule="auto"/>
        <w:ind w:left="567"/>
        <w:jc w:val="both"/>
      </w:pPr>
      <w:r w:rsidRPr="75C19BE7">
        <w:rPr>
          <w:i/>
          <w:iCs/>
        </w:rPr>
        <w:t xml:space="preserve">Ovis </w:t>
      </w:r>
      <w:proofErr w:type="spellStart"/>
      <w:r w:rsidRPr="75C19BE7">
        <w:rPr>
          <w:i/>
          <w:iCs/>
        </w:rPr>
        <w:t>ammon</w:t>
      </w:r>
      <w:proofErr w:type="spellEnd"/>
      <w:r w:rsidRPr="75C19BE7">
        <w:rPr>
          <w:i/>
          <w:iCs/>
        </w:rPr>
        <w:t xml:space="preserve"> </w:t>
      </w:r>
      <w:proofErr w:type="spellStart"/>
      <w:r w:rsidRPr="75C19BE7">
        <w:rPr>
          <w:i/>
          <w:iCs/>
        </w:rPr>
        <w:t>ammon</w:t>
      </w:r>
      <w:proofErr w:type="spellEnd"/>
      <w:r>
        <w:t xml:space="preserve">, Altai </w:t>
      </w:r>
      <w:r w:rsidR="0074460D">
        <w:t>Argali</w:t>
      </w:r>
    </w:p>
    <w:p w14:paraId="79B1D3BD" w14:textId="47BB43AE" w:rsidR="00C13902" w:rsidRDefault="00C13902" w:rsidP="00B90BAA">
      <w:pPr>
        <w:spacing w:after="80" w:line="240" w:lineRule="auto"/>
        <w:ind w:left="567"/>
        <w:jc w:val="both"/>
      </w:pPr>
      <w:r w:rsidRPr="75C19BE7">
        <w:rPr>
          <w:i/>
          <w:iCs/>
        </w:rPr>
        <w:t xml:space="preserve">Ovis </w:t>
      </w:r>
      <w:proofErr w:type="spellStart"/>
      <w:r w:rsidRPr="75C19BE7">
        <w:rPr>
          <w:i/>
          <w:iCs/>
        </w:rPr>
        <w:t>ammon</w:t>
      </w:r>
      <w:proofErr w:type="spellEnd"/>
      <w:r w:rsidRPr="75C19BE7">
        <w:rPr>
          <w:i/>
          <w:iCs/>
        </w:rPr>
        <w:t xml:space="preserve"> </w:t>
      </w:r>
      <w:proofErr w:type="spellStart"/>
      <w:r w:rsidRPr="75C19BE7">
        <w:rPr>
          <w:i/>
          <w:iCs/>
        </w:rPr>
        <w:t>collium</w:t>
      </w:r>
      <w:proofErr w:type="spellEnd"/>
      <w:r>
        <w:t xml:space="preserve">, Kazakhstan </w:t>
      </w:r>
      <w:r w:rsidR="0074460D">
        <w:t>Argali</w:t>
      </w:r>
    </w:p>
    <w:p w14:paraId="3614EF13" w14:textId="771BCA3D" w:rsidR="00C13902" w:rsidRDefault="00C13902" w:rsidP="00B90BAA">
      <w:pPr>
        <w:spacing w:after="80" w:line="240" w:lineRule="auto"/>
        <w:ind w:left="567"/>
        <w:jc w:val="both"/>
      </w:pPr>
      <w:r w:rsidRPr="75C19BE7">
        <w:rPr>
          <w:i/>
          <w:iCs/>
        </w:rPr>
        <w:t xml:space="preserve">Ovis </w:t>
      </w:r>
      <w:proofErr w:type="spellStart"/>
      <w:r w:rsidRPr="75C19BE7">
        <w:rPr>
          <w:i/>
          <w:iCs/>
        </w:rPr>
        <w:t>ammon</w:t>
      </w:r>
      <w:proofErr w:type="spellEnd"/>
      <w:r w:rsidRPr="75C19BE7">
        <w:rPr>
          <w:i/>
          <w:iCs/>
        </w:rPr>
        <w:t xml:space="preserve"> </w:t>
      </w:r>
      <w:proofErr w:type="spellStart"/>
      <w:r w:rsidRPr="75C19BE7">
        <w:rPr>
          <w:i/>
          <w:iCs/>
        </w:rPr>
        <w:t>darwini</w:t>
      </w:r>
      <w:proofErr w:type="spellEnd"/>
      <w:r>
        <w:t xml:space="preserve">, Gobi </w:t>
      </w:r>
      <w:r w:rsidR="0074460D">
        <w:t>Argali</w:t>
      </w:r>
    </w:p>
    <w:p w14:paraId="5C2477A7" w14:textId="50580C0F" w:rsidR="00C13902" w:rsidRDefault="00C13902" w:rsidP="00B90BAA">
      <w:pPr>
        <w:spacing w:after="80" w:line="240" w:lineRule="auto"/>
        <w:ind w:left="567"/>
        <w:jc w:val="both"/>
      </w:pPr>
      <w:r w:rsidRPr="75C19BE7">
        <w:rPr>
          <w:i/>
          <w:iCs/>
        </w:rPr>
        <w:t xml:space="preserve">Ovis </w:t>
      </w:r>
      <w:proofErr w:type="spellStart"/>
      <w:r w:rsidRPr="75C19BE7">
        <w:rPr>
          <w:i/>
          <w:iCs/>
        </w:rPr>
        <w:t>ammon</w:t>
      </w:r>
      <w:proofErr w:type="spellEnd"/>
      <w:r w:rsidRPr="75C19BE7">
        <w:rPr>
          <w:i/>
          <w:iCs/>
        </w:rPr>
        <w:t xml:space="preserve"> </w:t>
      </w:r>
      <w:proofErr w:type="spellStart"/>
      <w:r w:rsidRPr="75C19BE7">
        <w:rPr>
          <w:i/>
          <w:iCs/>
        </w:rPr>
        <w:t>hodgsoni</w:t>
      </w:r>
      <w:proofErr w:type="spellEnd"/>
      <w:r>
        <w:t xml:space="preserve">, Tibetan </w:t>
      </w:r>
      <w:r w:rsidR="0074460D">
        <w:t>Argali</w:t>
      </w:r>
    </w:p>
    <w:p w14:paraId="7E0F3401" w14:textId="258C7FF2" w:rsidR="00C13902" w:rsidRDefault="00C13902" w:rsidP="00B90BAA">
      <w:pPr>
        <w:spacing w:after="80" w:line="240" w:lineRule="auto"/>
        <w:ind w:left="567"/>
        <w:jc w:val="both"/>
      </w:pPr>
      <w:r w:rsidRPr="75C19BE7">
        <w:rPr>
          <w:i/>
          <w:iCs/>
        </w:rPr>
        <w:t xml:space="preserve">Ovis </w:t>
      </w:r>
      <w:proofErr w:type="spellStart"/>
      <w:r w:rsidRPr="75C19BE7">
        <w:rPr>
          <w:i/>
          <w:iCs/>
        </w:rPr>
        <w:t>ammon</w:t>
      </w:r>
      <w:proofErr w:type="spellEnd"/>
      <w:r w:rsidRPr="75C19BE7">
        <w:rPr>
          <w:i/>
          <w:iCs/>
        </w:rPr>
        <w:t xml:space="preserve"> jubata</w:t>
      </w:r>
      <w:r>
        <w:t xml:space="preserve">, North China </w:t>
      </w:r>
      <w:r w:rsidR="0074460D">
        <w:t>Argali</w:t>
      </w:r>
      <w:r>
        <w:t xml:space="preserve">, Shansi </w:t>
      </w:r>
      <w:r w:rsidR="0074460D">
        <w:t>Argali</w:t>
      </w:r>
    </w:p>
    <w:p w14:paraId="284B119C" w14:textId="3FC9D1AA" w:rsidR="00C13902" w:rsidRDefault="00C13902" w:rsidP="00B90BAA">
      <w:pPr>
        <w:spacing w:after="80" w:line="240" w:lineRule="auto"/>
        <w:ind w:left="567"/>
        <w:jc w:val="both"/>
      </w:pPr>
      <w:r w:rsidRPr="75C19BE7">
        <w:rPr>
          <w:i/>
          <w:iCs/>
        </w:rPr>
        <w:t xml:space="preserve">Ovis </w:t>
      </w:r>
      <w:proofErr w:type="spellStart"/>
      <w:r w:rsidRPr="75C19BE7">
        <w:rPr>
          <w:i/>
          <w:iCs/>
        </w:rPr>
        <w:t>ammon</w:t>
      </w:r>
      <w:proofErr w:type="spellEnd"/>
      <w:r w:rsidRPr="75C19BE7">
        <w:rPr>
          <w:i/>
          <w:iCs/>
        </w:rPr>
        <w:t xml:space="preserve"> </w:t>
      </w:r>
      <w:proofErr w:type="spellStart"/>
      <w:r w:rsidRPr="75C19BE7">
        <w:rPr>
          <w:i/>
          <w:iCs/>
        </w:rPr>
        <w:t>karelini</w:t>
      </w:r>
      <w:proofErr w:type="spellEnd"/>
      <w:r>
        <w:t xml:space="preserve">, Tian Shan </w:t>
      </w:r>
      <w:r w:rsidR="0074460D">
        <w:t>Argali</w:t>
      </w:r>
    </w:p>
    <w:p w14:paraId="62EF6244" w14:textId="7E759A75" w:rsidR="00C13902" w:rsidRDefault="00C13902" w:rsidP="00B90BAA">
      <w:pPr>
        <w:spacing w:after="80" w:line="240" w:lineRule="auto"/>
        <w:ind w:left="567"/>
        <w:jc w:val="both"/>
      </w:pPr>
      <w:r w:rsidRPr="75C19BE7">
        <w:rPr>
          <w:i/>
          <w:iCs/>
        </w:rPr>
        <w:t xml:space="preserve">Ovis </w:t>
      </w:r>
      <w:proofErr w:type="spellStart"/>
      <w:r w:rsidRPr="75C19BE7">
        <w:rPr>
          <w:i/>
          <w:iCs/>
        </w:rPr>
        <w:t>ammon</w:t>
      </w:r>
      <w:proofErr w:type="spellEnd"/>
      <w:r w:rsidRPr="75C19BE7">
        <w:rPr>
          <w:i/>
          <w:iCs/>
        </w:rPr>
        <w:t xml:space="preserve"> </w:t>
      </w:r>
      <w:proofErr w:type="spellStart"/>
      <w:r w:rsidRPr="75C19BE7">
        <w:rPr>
          <w:i/>
          <w:iCs/>
        </w:rPr>
        <w:t>nigrimontana</w:t>
      </w:r>
      <w:proofErr w:type="spellEnd"/>
      <w:r>
        <w:t xml:space="preserve">, </w:t>
      </w:r>
      <w:proofErr w:type="spellStart"/>
      <w:r>
        <w:t>Karatau</w:t>
      </w:r>
      <w:proofErr w:type="spellEnd"/>
      <w:r>
        <w:t xml:space="preserve"> </w:t>
      </w:r>
      <w:r w:rsidR="0074460D">
        <w:t>Argali</w:t>
      </w:r>
    </w:p>
    <w:p w14:paraId="1499A751" w14:textId="71958651" w:rsidR="00C13902" w:rsidRDefault="00C13902" w:rsidP="00B90BAA">
      <w:pPr>
        <w:spacing w:after="80" w:line="240" w:lineRule="auto"/>
        <w:ind w:left="567"/>
        <w:jc w:val="both"/>
      </w:pPr>
      <w:r w:rsidRPr="75C19BE7">
        <w:rPr>
          <w:i/>
          <w:iCs/>
        </w:rPr>
        <w:t xml:space="preserve">Ovis </w:t>
      </w:r>
      <w:proofErr w:type="spellStart"/>
      <w:r w:rsidRPr="75C19BE7">
        <w:rPr>
          <w:i/>
          <w:iCs/>
        </w:rPr>
        <w:t>ammon</w:t>
      </w:r>
      <w:proofErr w:type="spellEnd"/>
      <w:r w:rsidRPr="75C19BE7">
        <w:rPr>
          <w:i/>
          <w:iCs/>
        </w:rPr>
        <w:t xml:space="preserve"> </w:t>
      </w:r>
      <w:proofErr w:type="spellStart"/>
      <w:r w:rsidRPr="75C19BE7">
        <w:rPr>
          <w:i/>
          <w:iCs/>
        </w:rPr>
        <w:t>polii</w:t>
      </w:r>
      <w:proofErr w:type="spellEnd"/>
      <w:r>
        <w:t xml:space="preserve">, Marco Polo Sheep, Pamir </w:t>
      </w:r>
      <w:r w:rsidR="0074460D">
        <w:t>Argali</w:t>
      </w:r>
    </w:p>
    <w:p w14:paraId="65B49562" w14:textId="29DABA2C" w:rsidR="00C13902" w:rsidRDefault="00C13902" w:rsidP="75C19BE7">
      <w:pPr>
        <w:spacing w:after="0" w:line="240" w:lineRule="auto"/>
        <w:ind w:left="567"/>
        <w:jc w:val="both"/>
      </w:pPr>
      <w:r w:rsidRPr="75C19BE7">
        <w:rPr>
          <w:i/>
          <w:iCs/>
        </w:rPr>
        <w:t xml:space="preserve">Ovis </w:t>
      </w:r>
      <w:proofErr w:type="spellStart"/>
      <w:r w:rsidRPr="75C19BE7">
        <w:rPr>
          <w:i/>
          <w:iCs/>
        </w:rPr>
        <w:t>ammon</w:t>
      </w:r>
      <w:proofErr w:type="spellEnd"/>
      <w:r w:rsidRPr="75C19BE7">
        <w:rPr>
          <w:i/>
          <w:iCs/>
        </w:rPr>
        <w:t xml:space="preserve"> </w:t>
      </w:r>
      <w:proofErr w:type="spellStart"/>
      <w:r w:rsidRPr="75C19BE7">
        <w:rPr>
          <w:i/>
          <w:iCs/>
        </w:rPr>
        <w:t>severtzovi</w:t>
      </w:r>
      <w:proofErr w:type="spellEnd"/>
      <w:r>
        <w:t xml:space="preserve">, </w:t>
      </w:r>
      <w:proofErr w:type="spellStart"/>
      <w:r>
        <w:t>Severtzov’s</w:t>
      </w:r>
      <w:proofErr w:type="spellEnd"/>
      <w:r>
        <w:t xml:space="preserve"> </w:t>
      </w:r>
      <w:r w:rsidR="0074460D">
        <w:t>Argali</w:t>
      </w:r>
    </w:p>
    <w:p w14:paraId="5BD3AAF7" w14:textId="77777777" w:rsidR="00C13902" w:rsidRDefault="00C13902" w:rsidP="75C19BE7">
      <w:pPr>
        <w:spacing w:after="0" w:line="240" w:lineRule="auto"/>
        <w:jc w:val="both"/>
      </w:pPr>
    </w:p>
    <w:p w14:paraId="2CDA823C" w14:textId="4D101FF1" w:rsidR="001B42A1" w:rsidRDefault="00C13902" w:rsidP="00472AB9">
      <w:pPr>
        <w:pStyle w:val="ListParagraph"/>
        <w:numPr>
          <w:ilvl w:val="0"/>
          <w:numId w:val="7"/>
        </w:numPr>
        <w:spacing w:after="0" w:line="240" w:lineRule="auto"/>
        <w:ind w:left="567" w:hanging="567"/>
        <w:jc w:val="both"/>
      </w:pPr>
      <w:r>
        <w:t xml:space="preserve">Because subspecific taxonomy remains unresolved, most subspecies that are recognized cross international borders, and the species occurs in many countries with differing management regimes, this </w:t>
      </w:r>
      <w:r w:rsidR="00C97129">
        <w:t xml:space="preserve">Overview </w:t>
      </w:r>
      <w:r w:rsidR="00C746EB">
        <w:t>R</w:t>
      </w:r>
      <w:r w:rsidR="00C97129">
        <w:t>eport</w:t>
      </w:r>
      <w:r>
        <w:t xml:space="preserve"> treats </w:t>
      </w:r>
      <w:r w:rsidRPr="00B90BAA">
        <w:rPr>
          <w:i/>
          <w:iCs/>
        </w:rPr>
        <w:t xml:space="preserve">Ovis </w:t>
      </w:r>
      <w:proofErr w:type="spellStart"/>
      <w:r w:rsidRPr="00B90BAA">
        <w:rPr>
          <w:i/>
          <w:iCs/>
        </w:rPr>
        <w:t>ammon</w:t>
      </w:r>
      <w:proofErr w:type="spellEnd"/>
      <w:r>
        <w:t xml:space="preserve"> by country (and, where appropriate, by population) rather than by subspecies</w:t>
      </w:r>
      <w:r w:rsidR="00C97129">
        <w:t>. In cases, where subspecies are well defined and recognized by their range area the subspecies attribution of populations is mentioned.</w:t>
      </w:r>
    </w:p>
    <w:p w14:paraId="49F48782" w14:textId="77777777" w:rsidR="001632FA" w:rsidRDefault="001632FA" w:rsidP="75C19BE7">
      <w:pPr>
        <w:spacing w:after="0" w:line="240" w:lineRule="auto"/>
        <w:jc w:val="both"/>
      </w:pPr>
    </w:p>
    <w:p w14:paraId="55C308DE" w14:textId="2FE21DB5" w:rsidR="007D4D40" w:rsidRPr="00B90BAA" w:rsidRDefault="00E62CC0" w:rsidP="00472AB9">
      <w:pPr>
        <w:pStyle w:val="ListParagraph"/>
        <w:numPr>
          <w:ilvl w:val="0"/>
          <w:numId w:val="1"/>
        </w:numPr>
        <w:spacing w:after="0" w:line="240" w:lineRule="auto"/>
        <w:ind w:left="567" w:hanging="567"/>
        <w:jc w:val="both"/>
        <w:outlineLvl w:val="0"/>
        <w:rPr>
          <w:rFonts w:cs="Arial"/>
          <w:b/>
          <w:bCs/>
        </w:rPr>
      </w:pPr>
      <w:bookmarkStart w:id="46" w:name="_Toc174050574"/>
      <w:r w:rsidRPr="00B90BAA">
        <w:rPr>
          <w:rFonts w:cs="Arial"/>
          <w:b/>
          <w:bCs/>
        </w:rPr>
        <w:t xml:space="preserve">Conservation Status of </w:t>
      </w:r>
      <w:r w:rsidR="0074460D" w:rsidRPr="00B90BAA">
        <w:rPr>
          <w:rFonts w:cs="Arial"/>
          <w:b/>
          <w:bCs/>
        </w:rPr>
        <w:t>Argali</w:t>
      </w:r>
      <w:bookmarkEnd w:id="46"/>
    </w:p>
    <w:p w14:paraId="36381B05" w14:textId="77777777" w:rsidR="00E62CC0" w:rsidRDefault="00E62CC0" w:rsidP="75C19BE7">
      <w:pPr>
        <w:spacing w:after="0" w:line="240" w:lineRule="auto"/>
        <w:jc w:val="both"/>
      </w:pPr>
    </w:p>
    <w:p w14:paraId="217157A6" w14:textId="18AB5141" w:rsidR="00E62CC0" w:rsidRDefault="00E62CC0" w:rsidP="00472AB9">
      <w:pPr>
        <w:pStyle w:val="ListParagraph"/>
        <w:numPr>
          <w:ilvl w:val="0"/>
          <w:numId w:val="7"/>
        </w:numPr>
        <w:spacing w:after="0" w:line="240" w:lineRule="auto"/>
        <w:ind w:left="567" w:hanging="567"/>
        <w:jc w:val="both"/>
      </w:pPr>
      <w:r>
        <w:t>Th</w:t>
      </w:r>
      <w:r w:rsidR="00E912BA">
        <w:t xml:space="preserve">is Overview </w:t>
      </w:r>
      <w:r w:rsidR="00C746EB">
        <w:t>R</w:t>
      </w:r>
      <w:r w:rsidR="00E912BA">
        <w:t>eport assesses the</w:t>
      </w:r>
      <w:r>
        <w:t xml:space="preserve"> status of the species on the basis of the information available to the consultant</w:t>
      </w:r>
      <w:r w:rsidR="009636AC">
        <w:t xml:space="preserve"> from national reports,</w:t>
      </w:r>
      <w:r w:rsidR="00D26318">
        <w:t xml:space="preserve"> the recent IUCN Red List assessment,</w:t>
      </w:r>
      <w:r>
        <w:t xml:space="preserve"> </w:t>
      </w:r>
      <w:r w:rsidR="00D26318">
        <w:t>information from</w:t>
      </w:r>
      <w:r>
        <w:t xml:space="preserve"> projects he has been involved with, </w:t>
      </w:r>
      <w:r w:rsidR="009636AC">
        <w:t xml:space="preserve">expert information, </w:t>
      </w:r>
      <w:r>
        <w:t xml:space="preserve">grey literature, scientific papers and other </w:t>
      </w:r>
      <w:r w:rsidR="00C746EB">
        <w:t xml:space="preserve">relevant </w:t>
      </w:r>
      <w:r>
        <w:t>sources.</w:t>
      </w:r>
    </w:p>
    <w:p w14:paraId="6EECC255" w14:textId="0BE83729" w:rsidR="0010325F" w:rsidRDefault="0010325F" w:rsidP="00B90BAA">
      <w:pPr>
        <w:spacing w:after="0" w:line="240" w:lineRule="auto"/>
        <w:ind w:left="567" w:hanging="567"/>
        <w:jc w:val="both"/>
      </w:pPr>
    </w:p>
    <w:p w14:paraId="6698D22B" w14:textId="4A8F9205" w:rsidR="0010325F" w:rsidRDefault="0010325F" w:rsidP="00472AB9">
      <w:pPr>
        <w:pStyle w:val="ListParagraph"/>
        <w:numPr>
          <w:ilvl w:val="0"/>
          <w:numId w:val="7"/>
        </w:numPr>
        <w:spacing w:after="0" w:line="240" w:lineRule="auto"/>
        <w:ind w:left="567" w:hanging="567"/>
        <w:jc w:val="both"/>
      </w:pPr>
      <w:r>
        <w:t xml:space="preserve">In the IUCN Red List </w:t>
      </w:r>
      <w:r w:rsidR="0074460D">
        <w:t>Argali</w:t>
      </w:r>
      <w:r>
        <w:t xml:space="preserve"> is assessed as Near Threatened</w:t>
      </w:r>
      <w:r w:rsidR="00093AEE">
        <w:t xml:space="preserve"> (NT)</w:t>
      </w:r>
      <w:r>
        <w:t xml:space="preserve"> “because this species is believed to be in significant decline (but probably at a rate of less than, but approaching, 30% over three generations, taken at 24 years) due to poaching and competition with livestock, likely exaggerated by the impact of ongoing climate change, making the species close to qualifying for Vulnerable under criterion A2de” (Reading et al., 2020).</w:t>
      </w:r>
      <w:r w:rsidR="00D26318">
        <w:t xml:space="preserve"> </w:t>
      </w:r>
    </w:p>
    <w:p w14:paraId="76A04FF8" w14:textId="0EC0554D" w:rsidR="00B90BAA" w:rsidRDefault="00B90BAA" w:rsidP="00B90BAA">
      <w:pPr>
        <w:spacing w:after="0" w:line="240" w:lineRule="auto"/>
        <w:ind w:left="567" w:hanging="567"/>
        <w:jc w:val="both"/>
      </w:pPr>
      <w:r>
        <w:br w:type="page"/>
      </w:r>
    </w:p>
    <w:p w14:paraId="702ADBAE" w14:textId="359071FC" w:rsidR="00D26318" w:rsidRDefault="00D26318" w:rsidP="00472AB9">
      <w:pPr>
        <w:pStyle w:val="ListParagraph"/>
        <w:numPr>
          <w:ilvl w:val="0"/>
          <w:numId w:val="7"/>
        </w:numPr>
        <w:spacing w:after="80" w:line="240" w:lineRule="auto"/>
        <w:ind w:left="567" w:hanging="567"/>
        <w:contextualSpacing w:val="0"/>
        <w:jc w:val="both"/>
      </w:pPr>
      <w:r>
        <w:lastRenderedPageBreak/>
        <w:t xml:space="preserve">Only </w:t>
      </w:r>
      <w:r w:rsidR="0099310B">
        <w:t>the following subspecies</w:t>
      </w:r>
      <w:r>
        <w:t xml:space="preserve"> </w:t>
      </w:r>
      <w:r w:rsidR="00D55D31">
        <w:t>we</w:t>
      </w:r>
      <w:r>
        <w:t xml:space="preserve">re assessed in the IUCN Red List </w:t>
      </w:r>
      <w:r w:rsidR="00D55D31">
        <w:t xml:space="preserve">(Reading et al., 2020) </w:t>
      </w:r>
      <w:r>
        <w:t>at the subspecies level:</w:t>
      </w:r>
    </w:p>
    <w:p w14:paraId="5DDA80AC" w14:textId="7D915396" w:rsidR="00D26318" w:rsidRDefault="00D26318" w:rsidP="00472AB9">
      <w:pPr>
        <w:pStyle w:val="ListParagraph"/>
        <w:numPr>
          <w:ilvl w:val="0"/>
          <w:numId w:val="4"/>
        </w:numPr>
        <w:spacing w:after="80" w:line="240" w:lineRule="auto"/>
        <w:ind w:left="1134" w:hanging="567"/>
        <w:contextualSpacing w:val="0"/>
        <w:jc w:val="both"/>
      </w:pPr>
      <w:r w:rsidRPr="75C19BE7">
        <w:rPr>
          <w:i/>
          <w:iCs/>
        </w:rPr>
        <w:t>O</w:t>
      </w:r>
      <w:r w:rsidR="0099310B" w:rsidRPr="75C19BE7">
        <w:rPr>
          <w:i/>
          <w:iCs/>
        </w:rPr>
        <w:t>.</w:t>
      </w:r>
      <w:r w:rsidRPr="75C19BE7">
        <w:rPr>
          <w:i/>
          <w:iCs/>
        </w:rPr>
        <w:t xml:space="preserve"> </w:t>
      </w:r>
      <w:r w:rsidR="0099310B" w:rsidRPr="75C19BE7">
        <w:rPr>
          <w:i/>
          <w:iCs/>
        </w:rPr>
        <w:t>a.</w:t>
      </w:r>
      <w:r w:rsidRPr="75C19BE7">
        <w:rPr>
          <w:i/>
          <w:iCs/>
        </w:rPr>
        <w:t xml:space="preserve"> jubata</w:t>
      </w:r>
      <w:r w:rsidR="00004689">
        <w:t xml:space="preserve">: </w:t>
      </w:r>
      <w:r>
        <w:t xml:space="preserve">Extinct </w:t>
      </w:r>
      <w:r w:rsidR="00004689">
        <w:t>(</w:t>
      </w:r>
      <w:r w:rsidR="00D55D31">
        <w:t xml:space="preserve">for several decades </w:t>
      </w:r>
      <w:r>
        <w:t>no records identified based on a literature review, interviews and field work</w:t>
      </w:r>
      <w:r w:rsidR="00004689">
        <w:t>)</w:t>
      </w:r>
      <w:r>
        <w:t>.</w:t>
      </w:r>
    </w:p>
    <w:p w14:paraId="36F26AAD" w14:textId="22604A28" w:rsidR="00D26318" w:rsidRDefault="00D26318" w:rsidP="00472AB9">
      <w:pPr>
        <w:pStyle w:val="ListParagraph"/>
        <w:numPr>
          <w:ilvl w:val="0"/>
          <w:numId w:val="4"/>
        </w:numPr>
        <w:spacing w:after="80" w:line="240" w:lineRule="auto"/>
        <w:ind w:left="1134" w:hanging="567"/>
        <w:contextualSpacing w:val="0"/>
        <w:jc w:val="both"/>
      </w:pPr>
      <w:r w:rsidRPr="75C19BE7">
        <w:rPr>
          <w:i/>
          <w:iCs/>
        </w:rPr>
        <w:t>O</w:t>
      </w:r>
      <w:r w:rsidR="0099310B" w:rsidRPr="75C19BE7">
        <w:rPr>
          <w:i/>
          <w:iCs/>
        </w:rPr>
        <w:t>.</w:t>
      </w:r>
      <w:r w:rsidRPr="75C19BE7">
        <w:rPr>
          <w:i/>
          <w:iCs/>
        </w:rPr>
        <w:t xml:space="preserve"> </w:t>
      </w:r>
      <w:r w:rsidR="0099310B" w:rsidRPr="75C19BE7">
        <w:rPr>
          <w:i/>
          <w:iCs/>
        </w:rPr>
        <w:t>a.</w:t>
      </w:r>
      <w:r w:rsidRPr="75C19BE7">
        <w:rPr>
          <w:i/>
          <w:iCs/>
        </w:rPr>
        <w:t xml:space="preserve"> </w:t>
      </w:r>
      <w:proofErr w:type="spellStart"/>
      <w:r w:rsidRPr="75C19BE7">
        <w:rPr>
          <w:i/>
          <w:iCs/>
        </w:rPr>
        <w:t>nigrimontana</w:t>
      </w:r>
      <w:proofErr w:type="spellEnd"/>
      <w:r w:rsidR="00004689">
        <w:t xml:space="preserve">: </w:t>
      </w:r>
      <w:r>
        <w:t xml:space="preserve">Endangered </w:t>
      </w:r>
      <w:r w:rsidR="00004689">
        <w:t>(</w:t>
      </w:r>
      <w:r>
        <w:t>B1ab</w:t>
      </w:r>
      <w:r w:rsidR="00C746EB">
        <w:t xml:space="preserve"> </w:t>
      </w:r>
      <w:r>
        <w:t>(iii, v), D, with extent of occurrence less than 5,000 km², only one location, an inferred continuing decline; and less than 250 mature individuals</w:t>
      </w:r>
      <w:r w:rsidR="00D55D31">
        <w:t>)</w:t>
      </w:r>
      <w:r>
        <w:t>.</w:t>
      </w:r>
    </w:p>
    <w:p w14:paraId="04FC7085" w14:textId="2E865A8C" w:rsidR="00D55D31" w:rsidRDefault="00D26318" w:rsidP="00472AB9">
      <w:pPr>
        <w:pStyle w:val="ListParagraph"/>
        <w:numPr>
          <w:ilvl w:val="0"/>
          <w:numId w:val="4"/>
        </w:numPr>
        <w:spacing w:after="0" w:line="240" w:lineRule="auto"/>
        <w:ind w:left="1134" w:hanging="567"/>
        <w:jc w:val="both"/>
      </w:pPr>
      <w:r w:rsidRPr="75C19BE7">
        <w:rPr>
          <w:i/>
          <w:iCs/>
        </w:rPr>
        <w:t>O</w:t>
      </w:r>
      <w:r w:rsidR="0099310B" w:rsidRPr="75C19BE7">
        <w:rPr>
          <w:i/>
          <w:iCs/>
        </w:rPr>
        <w:t>.</w:t>
      </w:r>
      <w:r w:rsidRPr="75C19BE7">
        <w:rPr>
          <w:i/>
          <w:iCs/>
        </w:rPr>
        <w:t xml:space="preserve"> a</w:t>
      </w:r>
      <w:r w:rsidR="0099310B" w:rsidRPr="75C19BE7">
        <w:rPr>
          <w:i/>
          <w:iCs/>
        </w:rPr>
        <w:t>.</w:t>
      </w:r>
      <w:r w:rsidRPr="75C19BE7">
        <w:rPr>
          <w:i/>
          <w:iCs/>
        </w:rPr>
        <w:t xml:space="preserve"> </w:t>
      </w:r>
      <w:proofErr w:type="spellStart"/>
      <w:r w:rsidRPr="75C19BE7">
        <w:rPr>
          <w:i/>
          <w:iCs/>
        </w:rPr>
        <w:t>severtzovi</w:t>
      </w:r>
      <w:proofErr w:type="spellEnd"/>
      <w:r w:rsidR="00D55D31">
        <w:t>:</w:t>
      </w:r>
      <w:r>
        <w:t xml:space="preserve"> Vulnerable </w:t>
      </w:r>
      <w:r w:rsidR="00D55D31">
        <w:t>(</w:t>
      </w:r>
      <w:r>
        <w:t>B2ab</w:t>
      </w:r>
      <w:r w:rsidR="00C746EB">
        <w:t xml:space="preserve"> </w:t>
      </w:r>
      <w:r>
        <w:t>(iii, iv), C1, with area of occupancy less than 2,000 km², less than 10 locations, and a continuing decline observed or estimated</w:t>
      </w:r>
      <w:r w:rsidR="00D55D31">
        <w:t>)</w:t>
      </w:r>
      <w:r>
        <w:t>.</w:t>
      </w:r>
    </w:p>
    <w:p w14:paraId="25235DB0" w14:textId="77777777" w:rsidR="00D55D31" w:rsidRDefault="00D55D31" w:rsidP="007F5F4E">
      <w:pPr>
        <w:spacing w:after="0" w:line="240" w:lineRule="auto"/>
        <w:jc w:val="both"/>
      </w:pPr>
    </w:p>
    <w:p w14:paraId="7DF5802C" w14:textId="77777777" w:rsidR="0099310B" w:rsidRPr="00171DFB" w:rsidRDefault="0099310B" w:rsidP="00472AB9">
      <w:pPr>
        <w:pStyle w:val="ListParagraph"/>
        <w:numPr>
          <w:ilvl w:val="1"/>
          <w:numId w:val="1"/>
        </w:numPr>
        <w:spacing w:after="0" w:line="240" w:lineRule="auto"/>
        <w:ind w:left="567" w:hanging="567"/>
        <w:jc w:val="both"/>
        <w:outlineLvl w:val="1"/>
        <w:rPr>
          <w:b/>
        </w:rPr>
      </w:pPr>
      <w:bookmarkStart w:id="47" w:name="_Toc174050575"/>
      <w:r>
        <w:rPr>
          <w:b/>
        </w:rPr>
        <w:t>Distribution</w:t>
      </w:r>
      <w:bookmarkEnd w:id="47"/>
    </w:p>
    <w:p w14:paraId="4E4306CE" w14:textId="4C8259B6" w:rsidR="0099310B" w:rsidRDefault="0099310B" w:rsidP="75C19BE7">
      <w:pPr>
        <w:spacing w:after="0" w:line="240" w:lineRule="auto"/>
        <w:jc w:val="both"/>
        <w:rPr>
          <w:lang w:val="en-US"/>
        </w:rPr>
      </w:pPr>
    </w:p>
    <w:p w14:paraId="3FB878DA" w14:textId="734621A0" w:rsidR="00091FAB" w:rsidRPr="00B90BAA" w:rsidRDefault="003534D7" w:rsidP="00472AB9">
      <w:pPr>
        <w:pStyle w:val="ListParagraph"/>
        <w:numPr>
          <w:ilvl w:val="0"/>
          <w:numId w:val="7"/>
        </w:numPr>
        <w:spacing w:after="0" w:line="240" w:lineRule="auto"/>
        <w:ind w:left="567" w:hanging="567"/>
        <w:jc w:val="both"/>
        <w:rPr>
          <w:lang w:val="en-US"/>
        </w:rPr>
      </w:pPr>
      <w:r w:rsidRPr="00B90BAA">
        <w:rPr>
          <w:lang w:val="en-US"/>
        </w:rPr>
        <w:t xml:space="preserve">Available information suggests that the </w:t>
      </w:r>
      <w:r w:rsidR="0074460D" w:rsidRPr="00B90BAA">
        <w:rPr>
          <w:lang w:val="en-US"/>
        </w:rPr>
        <w:t>Argali</w:t>
      </w:r>
      <w:r w:rsidR="00091FAB" w:rsidRPr="00B90BAA">
        <w:rPr>
          <w:lang w:val="en-US"/>
        </w:rPr>
        <w:t xml:space="preserve"> distribution </w:t>
      </w:r>
      <w:r w:rsidRPr="00B90BAA">
        <w:rPr>
          <w:lang w:val="en-US"/>
        </w:rPr>
        <w:t>range has not substantially changed during the reporting period compared to the description</w:t>
      </w:r>
      <w:r w:rsidR="00091FAB" w:rsidRPr="00B90BAA">
        <w:rPr>
          <w:lang w:val="en-US"/>
        </w:rPr>
        <w:t xml:space="preserve"> in the </w:t>
      </w:r>
      <w:r w:rsidR="006C2ABD" w:rsidRPr="00B90BAA">
        <w:rPr>
          <w:lang w:val="en-US"/>
        </w:rPr>
        <w:t>SSAP</w:t>
      </w:r>
      <w:r w:rsidRPr="00B90BAA">
        <w:rPr>
          <w:lang w:val="en-US"/>
        </w:rPr>
        <w:t xml:space="preserve"> (</w:t>
      </w:r>
      <w:r w:rsidR="006E2B7B" w:rsidRPr="00B90BAA">
        <w:rPr>
          <w:lang w:val="en-US"/>
        </w:rPr>
        <w:t>CMS, 2014</w:t>
      </w:r>
      <w:r w:rsidRPr="00B90BAA">
        <w:rPr>
          <w:lang w:val="en-US"/>
        </w:rPr>
        <w:t>). For some sections of the range area with uncertain presence the recent occurrence of the species could be confirmed.</w:t>
      </w:r>
      <w:r w:rsidR="00180F1C" w:rsidRPr="00B90BAA">
        <w:rPr>
          <w:lang w:val="en-US"/>
        </w:rPr>
        <w:t xml:space="preserve"> The map of the global distribution of Argali is presented in Fig. 1.</w:t>
      </w:r>
    </w:p>
    <w:p w14:paraId="261488E2" w14:textId="7CD408C9" w:rsidR="00180F1C" w:rsidRDefault="00180F1C" w:rsidP="75C19BE7">
      <w:pPr>
        <w:spacing w:after="0" w:line="240" w:lineRule="auto"/>
        <w:jc w:val="both"/>
        <w:rPr>
          <w:lang w:val="en-US"/>
        </w:rPr>
      </w:pPr>
    </w:p>
    <w:p w14:paraId="630F6D59" w14:textId="0C5C79DD" w:rsidR="00180F1C" w:rsidRPr="003B168C" w:rsidRDefault="00821E74" w:rsidP="00180F1C">
      <w:pPr>
        <w:spacing w:after="0" w:line="240" w:lineRule="auto"/>
        <w:rPr>
          <w:lang w:val="ru-RU"/>
        </w:rPr>
      </w:pPr>
      <w:r w:rsidRPr="00821E74">
        <w:rPr>
          <w:noProof/>
        </w:rPr>
        <w:drawing>
          <wp:inline distT="0" distB="0" distL="0" distR="0" wp14:anchorId="617D8BBC" wp14:editId="481737D9">
            <wp:extent cx="5760720" cy="332994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329940"/>
                    </a:xfrm>
                    <a:prstGeom prst="rect">
                      <a:avLst/>
                    </a:prstGeom>
                  </pic:spPr>
                </pic:pic>
              </a:graphicData>
            </a:graphic>
          </wp:inline>
        </w:drawing>
      </w:r>
    </w:p>
    <w:p w14:paraId="61E2D8AE" w14:textId="52BBDD63" w:rsidR="00180F1C" w:rsidRDefault="00180F1C" w:rsidP="00180F1C">
      <w:pPr>
        <w:spacing w:after="0" w:line="240" w:lineRule="auto"/>
        <w:rPr>
          <w:color w:val="000000" w:themeColor="text1"/>
          <w:highlight w:val="yellow"/>
          <w:lang w:val="en-US"/>
        </w:rPr>
      </w:pPr>
      <w:r w:rsidRPr="75C19BE7">
        <w:rPr>
          <w:b/>
          <w:bCs/>
          <w:color w:val="000000" w:themeColor="text1"/>
          <w:lang w:val="en-US"/>
        </w:rPr>
        <w:t xml:space="preserve">Figure 1. </w:t>
      </w:r>
      <w:r w:rsidRPr="75C19BE7">
        <w:rPr>
          <w:color w:val="000000" w:themeColor="text1"/>
          <w:lang w:val="en-US"/>
        </w:rPr>
        <w:t xml:space="preserve">The distribution of Argali (adapted from Reading et al 2020) </w:t>
      </w:r>
    </w:p>
    <w:p w14:paraId="569F73E2" w14:textId="77777777" w:rsidR="00180F1C" w:rsidRDefault="00180F1C" w:rsidP="00180F1C">
      <w:pPr>
        <w:spacing w:after="0" w:line="240" w:lineRule="auto"/>
      </w:pPr>
    </w:p>
    <w:p w14:paraId="36E5C012" w14:textId="4601CE0A" w:rsidR="006229BB" w:rsidRPr="00B90BAA" w:rsidRDefault="006229BB" w:rsidP="00472AB9">
      <w:pPr>
        <w:pStyle w:val="ListParagraph"/>
        <w:numPr>
          <w:ilvl w:val="0"/>
          <w:numId w:val="7"/>
        </w:numPr>
        <w:spacing w:after="0" w:line="240" w:lineRule="auto"/>
        <w:ind w:left="567" w:hanging="567"/>
        <w:jc w:val="both"/>
        <w:rPr>
          <w:lang w:val="en-US"/>
        </w:rPr>
      </w:pPr>
      <w:r w:rsidRPr="00B90BAA">
        <w:rPr>
          <w:i/>
          <w:iCs/>
          <w:lang w:val="en-US"/>
        </w:rPr>
        <w:t xml:space="preserve">O. a. </w:t>
      </w:r>
      <w:proofErr w:type="spellStart"/>
      <w:r w:rsidRPr="00B90BAA">
        <w:rPr>
          <w:i/>
          <w:iCs/>
          <w:lang w:val="en-US"/>
        </w:rPr>
        <w:t>ammon</w:t>
      </w:r>
      <w:proofErr w:type="spellEnd"/>
      <w:r w:rsidRPr="00B90BAA">
        <w:rPr>
          <w:lang w:val="en-US"/>
        </w:rPr>
        <w:t>: This subspecies</w:t>
      </w:r>
      <w:r>
        <w:t xml:space="preserve"> </w:t>
      </w:r>
      <w:r w:rsidRPr="00B90BAA">
        <w:rPr>
          <w:lang w:val="en-US"/>
        </w:rPr>
        <w:t xml:space="preserve">occurs in the Altai Mountains and adjoining ranges of Mongolia and the Russian Federation extending to the sections of the Altai lying within China and Kazakhstan. During the reporting period only two records are known from Kazakhstan, from the </w:t>
      </w:r>
      <w:proofErr w:type="spellStart"/>
      <w:r w:rsidRPr="00B90BAA">
        <w:rPr>
          <w:lang w:val="en-US"/>
        </w:rPr>
        <w:t>Koksay</w:t>
      </w:r>
      <w:proofErr w:type="spellEnd"/>
      <w:r w:rsidRPr="00B90BAA">
        <w:rPr>
          <w:lang w:val="en-US"/>
        </w:rPr>
        <w:t xml:space="preserve"> Range (in </w:t>
      </w:r>
      <w:r w:rsidR="00BB7AEB" w:rsidRPr="00B90BAA">
        <w:rPr>
          <w:lang w:val="en-US"/>
        </w:rPr>
        <w:t>2014</w:t>
      </w:r>
      <w:r w:rsidRPr="00B90BAA">
        <w:rPr>
          <w:lang w:val="en-US"/>
        </w:rPr>
        <w:t xml:space="preserve"> and </w:t>
      </w:r>
      <w:r w:rsidR="00BB7AEB" w:rsidRPr="00B90BAA">
        <w:rPr>
          <w:lang w:val="en-US"/>
        </w:rPr>
        <w:t>2018/2019) and the species might be considered as locally extinct (</w:t>
      </w:r>
      <w:proofErr w:type="spellStart"/>
      <w:r w:rsidR="00BB7AEB" w:rsidRPr="00B90BAA">
        <w:rPr>
          <w:lang w:val="en-US"/>
        </w:rPr>
        <w:t>Baydavletov</w:t>
      </w:r>
      <w:proofErr w:type="spellEnd"/>
      <w:r w:rsidR="00BB7AEB" w:rsidRPr="00B90BAA">
        <w:rPr>
          <w:lang w:val="en-US"/>
        </w:rPr>
        <w:t xml:space="preserve"> and </w:t>
      </w:r>
      <w:proofErr w:type="spellStart"/>
      <w:r w:rsidR="00BB7AEB" w:rsidRPr="00B90BAA">
        <w:rPr>
          <w:lang w:val="en-US"/>
        </w:rPr>
        <w:t>Baydavletov</w:t>
      </w:r>
      <w:proofErr w:type="spellEnd"/>
      <w:r w:rsidR="00BB7AEB" w:rsidRPr="00B90BAA">
        <w:rPr>
          <w:lang w:val="en-US"/>
        </w:rPr>
        <w:t>, 2023).</w:t>
      </w:r>
    </w:p>
    <w:p w14:paraId="37371C37" w14:textId="1100169E" w:rsidR="006229BB" w:rsidRDefault="006229BB" w:rsidP="00B90BAA">
      <w:pPr>
        <w:spacing w:after="0" w:line="240" w:lineRule="auto"/>
        <w:ind w:left="567" w:hanging="567"/>
      </w:pPr>
    </w:p>
    <w:p w14:paraId="4B706013" w14:textId="5D085824" w:rsidR="00C5140C" w:rsidRDefault="00C5140C" w:rsidP="00472AB9">
      <w:pPr>
        <w:pStyle w:val="ListParagraph"/>
        <w:numPr>
          <w:ilvl w:val="0"/>
          <w:numId w:val="7"/>
        </w:numPr>
        <w:spacing w:after="0" w:line="240" w:lineRule="auto"/>
        <w:ind w:left="567" w:hanging="567"/>
        <w:jc w:val="both"/>
      </w:pPr>
      <w:r w:rsidRPr="00B90BAA">
        <w:rPr>
          <w:i/>
          <w:iCs/>
        </w:rPr>
        <w:t xml:space="preserve">O. a. </w:t>
      </w:r>
      <w:proofErr w:type="spellStart"/>
      <w:r w:rsidRPr="00B90BAA">
        <w:rPr>
          <w:i/>
          <w:iCs/>
        </w:rPr>
        <w:t>collium</w:t>
      </w:r>
      <w:proofErr w:type="spellEnd"/>
      <w:r>
        <w:t xml:space="preserve">: This subspecies occurs in central-eastern Kazakhstan from the Kazakh </w:t>
      </w:r>
      <w:r w:rsidR="001503E8">
        <w:t>Hill Country</w:t>
      </w:r>
      <w:r>
        <w:t xml:space="preserve"> (</w:t>
      </w:r>
      <w:proofErr w:type="spellStart"/>
      <w:r>
        <w:t>Melkosopochnik</w:t>
      </w:r>
      <w:proofErr w:type="spellEnd"/>
      <w:r>
        <w:t xml:space="preserve">), south to the mountains on the northern side of Lake Balkhash and east to the </w:t>
      </w:r>
      <w:proofErr w:type="spellStart"/>
      <w:r>
        <w:t>Tarbagatay</w:t>
      </w:r>
      <w:proofErr w:type="spellEnd"/>
      <w:r>
        <w:t xml:space="preserve"> Range on the border with China. In China </w:t>
      </w:r>
      <w:r w:rsidR="0074460D">
        <w:t xml:space="preserve">Argali </w:t>
      </w:r>
      <w:r>
        <w:t xml:space="preserve">in the areas bordering the range of this subspecies are considered </w:t>
      </w:r>
      <w:proofErr w:type="spellStart"/>
      <w:r w:rsidRPr="00B90BAA">
        <w:rPr>
          <w:i/>
          <w:iCs/>
        </w:rPr>
        <w:t>O.a.karelini</w:t>
      </w:r>
      <w:proofErr w:type="spellEnd"/>
      <w:r>
        <w:t>. (</w:t>
      </w:r>
      <w:r w:rsidR="006E2B7B">
        <w:t>CMS, 2014</w:t>
      </w:r>
      <w:r>
        <w:t>)</w:t>
      </w:r>
      <w:r w:rsidR="001503E8">
        <w:t xml:space="preserve"> The range area is fragmented and in large areas of the central and western parts of the Kazakh Hill Country </w:t>
      </w:r>
      <w:r w:rsidR="003D6A0A">
        <w:t xml:space="preserve">currently </w:t>
      </w:r>
      <w:r w:rsidR="0074460D">
        <w:t>Argali</w:t>
      </w:r>
      <w:r w:rsidR="003D6A0A">
        <w:t xml:space="preserve"> do</w:t>
      </w:r>
      <w:r w:rsidR="001503E8">
        <w:t xml:space="preserve"> no</w:t>
      </w:r>
      <w:r w:rsidR="003D6A0A">
        <w:t>t occur (</w:t>
      </w:r>
      <w:proofErr w:type="spellStart"/>
      <w:r w:rsidR="003D6A0A">
        <w:t>Baydavletov</w:t>
      </w:r>
      <w:proofErr w:type="spellEnd"/>
      <w:r w:rsidR="003D6A0A">
        <w:t xml:space="preserve"> and </w:t>
      </w:r>
      <w:proofErr w:type="spellStart"/>
      <w:r w:rsidR="003D6A0A">
        <w:t>Baydavletov</w:t>
      </w:r>
      <w:proofErr w:type="spellEnd"/>
      <w:r w:rsidR="003D6A0A">
        <w:t xml:space="preserve"> 2023)</w:t>
      </w:r>
      <w:r w:rsidR="001503E8">
        <w:t>.</w:t>
      </w:r>
    </w:p>
    <w:p w14:paraId="14A10901" w14:textId="5F2CD106" w:rsidR="00C5140C" w:rsidRDefault="00C5140C" w:rsidP="75C19BE7">
      <w:pPr>
        <w:spacing w:after="0" w:line="240" w:lineRule="auto"/>
        <w:jc w:val="both"/>
      </w:pPr>
    </w:p>
    <w:p w14:paraId="555BAD18" w14:textId="02250B93" w:rsidR="001503E8" w:rsidRDefault="001503E8" w:rsidP="00472AB9">
      <w:pPr>
        <w:pStyle w:val="ListParagraph"/>
        <w:numPr>
          <w:ilvl w:val="0"/>
          <w:numId w:val="7"/>
        </w:numPr>
        <w:spacing w:after="0" w:line="240" w:lineRule="auto"/>
        <w:ind w:left="567" w:hanging="567"/>
        <w:jc w:val="both"/>
      </w:pPr>
      <w:r w:rsidRPr="00B90BAA">
        <w:rPr>
          <w:i/>
          <w:iCs/>
        </w:rPr>
        <w:lastRenderedPageBreak/>
        <w:t xml:space="preserve">O. a. </w:t>
      </w:r>
      <w:proofErr w:type="spellStart"/>
      <w:r w:rsidRPr="00B90BAA">
        <w:rPr>
          <w:i/>
          <w:iCs/>
        </w:rPr>
        <w:t>darwini</w:t>
      </w:r>
      <w:proofErr w:type="spellEnd"/>
      <w:r>
        <w:t xml:space="preserve">: </w:t>
      </w:r>
      <w:r w:rsidRPr="00B90BAA">
        <w:rPr>
          <w:lang w:val="en-US"/>
        </w:rPr>
        <w:t>The subspecies is d</w:t>
      </w:r>
      <w:proofErr w:type="spellStart"/>
      <w:r>
        <w:t>istributed</w:t>
      </w:r>
      <w:proofErr w:type="spellEnd"/>
      <w:r>
        <w:t xml:space="preserve"> in mountains, rolling hills, canyons and rocky outcrops of the </w:t>
      </w:r>
      <w:proofErr w:type="spellStart"/>
      <w:r>
        <w:t>Transaltai</w:t>
      </w:r>
      <w:proofErr w:type="spellEnd"/>
      <w:r>
        <w:t xml:space="preserve"> Gobi, Gobi Desert and Gobi steppe in Mongolia. In China, populations have become reduced and fragmented. (</w:t>
      </w:r>
      <w:r w:rsidR="006E2B7B">
        <w:t>CMS, 2014</w:t>
      </w:r>
      <w:r>
        <w:t>)</w:t>
      </w:r>
    </w:p>
    <w:p w14:paraId="278D80B1" w14:textId="77777777" w:rsidR="001503E8" w:rsidRDefault="001503E8" w:rsidP="00B90BAA">
      <w:pPr>
        <w:spacing w:after="0" w:line="240" w:lineRule="auto"/>
        <w:ind w:left="567" w:hanging="567"/>
        <w:jc w:val="both"/>
      </w:pPr>
    </w:p>
    <w:p w14:paraId="3B86E9A0" w14:textId="6EA80B44" w:rsidR="00005023" w:rsidRDefault="00005023" w:rsidP="00472AB9">
      <w:pPr>
        <w:pStyle w:val="ListParagraph"/>
        <w:numPr>
          <w:ilvl w:val="0"/>
          <w:numId w:val="7"/>
        </w:numPr>
        <w:spacing w:after="0" w:line="240" w:lineRule="auto"/>
        <w:ind w:left="567" w:hanging="567"/>
        <w:jc w:val="both"/>
      </w:pPr>
      <w:r w:rsidRPr="00B90BAA">
        <w:rPr>
          <w:i/>
          <w:iCs/>
          <w:lang w:val="en-US"/>
        </w:rPr>
        <w:t xml:space="preserve">O. a. </w:t>
      </w:r>
      <w:proofErr w:type="spellStart"/>
      <w:r w:rsidRPr="00B90BAA">
        <w:rPr>
          <w:i/>
          <w:iCs/>
          <w:lang w:val="en-US"/>
        </w:rPr>
        <w:t>hodgsoni</w:t>
      </w:r>
      <w:proofErr w:type="spellEnd"/>
      <w:r w:rsidRPr="00B90BAA">
        <w:rPr>
          <w:lang w:val="en-US"/>
        </w:rPr>
        <w:t xml:space="preserve">: This subspecies is distributed irregularly across the Qinghai-Tibet Plateau in China, from the northern side of the Himalaya north to the Kunlun and Qilian Shan </w:t>
      </w:r>
      <w:proofErr w:type="gramStart"/>
      <w:r w:rsidRPr="00B90BAA">
        <w:rPr>
          <w:lang w:val="en-US"/>
        </w:rPr>
        <w:t>ranges, and</w:t>
      </w:r>
      <w:proofErr w:type="gramEnd"/>
      <w:r w:rsidRPr="00B90BAA">
        <w:rPr>
          <w:lang w:val="en-US"/>
        </w:rPr>
        <w:t xml:space="preserve"> extending into the extreme north of India and Nepal. In India, </w:t>
      </w:r>
      <w:r w:rsidR="0074460D" w:rsidRPr="00B90BAA">
        <w:rPr>
          <w:lang w:val="en-US"/>
        </w:rPr>
        <w:t>Argali</w:t>
      </w:r>
      <w:r w:rsidRPr="00B90BAA">
        <w:rPr>
          <w:lang w:val="en-US"/>
        </w:rPr>
        <w:t xml:space="preserve"> are restricted to the eastern plateau of Ladakh, the adjacent area of </w:t>
      </w:r>
      <w:proofErr w:type="spellStart"/>
      <w:r w:rsidRPr="00B90BAA">
        <w:rPr>
          <w:lang w:val="en-US"/>
        </w:rPr>
        <w:t>Spiti</w:t>
      </w:r>
      <w:proofErr w:type="spellEnd"/>
      <w:r w:rsidRPr="00B90BAA">
        <w:rPr>
          <w:lang w:val="en-US"/>
        </w:rPr>
        <w:t xml:space="preserve"> valley of Himachal Pradesh and separately in northern Sikkim close to the Chinese border (</w:t>
      </w:r>
      <w:r w:rsidR="006A17C9" w:rsidRPr="00B90BAA">
        <w:rPr>
          <w:lang w:val="en-US"/>
        </w:rPr>
        <w:t>CMS,</w:t>
      </w:r>
      <w:r w:rsidRPr="00B90BAA">
        <w:rPr>
          <w:lang w:val="en-US"/>
        </w:rPr>
        <w:t xml:space="preserve"> 2014). </w:t>
      </w:r>
      <w:r w:rsidR="0074460D">
        <w:t>Argali</w:t>
      </w:r>
      <w:r>
        <w:t xml:space="preserve"> presence has been confirmed from </w:t>
      </w:r>
      <w:proofErr w:type="spellStart"/>
      <w:r>
        <w:t>Nelang</w:t>
      </w:r>
      <w:proofErr w:type="spellEnd"/>
      <w:r>
        <w:t xml:space="preserve"> valley (Gangotri NP) in India (Pal et al., 2018) and from Upper </w:t>
      </w:r>
      <w:proofErr w:type="spellStart"/>
      <w:r>
        <w:t>Humla</w:t>
      </w:r>
      <w:proofErr w:type="spellEnd"/>
      <w:r>
        <w:t xml:space="preserve"> in Nepal (</w:t>
      </w:r>
      <w:proofErr w:type="spellStart"/>
      <w:r>
        <w:t>Werhahn</w:t>
      </w:r>
      <w:proofErr w:type="spellEnd"/>
      <w:r>
        <w:t xml:space="preserve"> et al. 2015, Kusi et al. 2017). </w:t>
      </w:r>
    </w:p>
    <w:p w14:paraId="7A27D13B" w14:textId="0143196B" w:rsidR="00005023" w:rsidRDefault="00005023" w:rsidP="00B90BAA">
      <w:pPr>
        <w:spacing w:after="0" w:line="240" w:lineRule="auto"/>
        <w:ind w:left="567" w:hanging="567"/>
        <w:jc w:val="both"/>
      </w:pPr>
    </w:p>
    <w:p w14:paraId="0632DE63" w14:textId="0AF28414" w:rsidR="001503E8" w:rsidRDefault="001503E8" w:rsidP="00472AB9">
      <w:pPr>
        <w:pStyle w:val="ListParagraph"/>
        <w:numPr>
          <w:ilvl w:val="0"/>
          <w:numId w:val="7"/>
        </w:numPr>
        <w:spacing w:after="0" w:line="240" w:lineRule="auto"/>
        <w:ind w:left="567" w:hanging="567"/>
        <w:jc w:val="both"/>
      </w:pPr>
      <w:r w:rsidRPr="00B90BAA">
        <w:rPr>
          <w:i/>
          <w:iCs/>
        </w:rPr>
        <w:t>O. a. jubata</w:t>
      </w:r>
      <w:r>
        <w:t>: This subspecies is considered extinct (Harris et al., 2009).</w:t>
      </w:r>
    </w:p>
    <w:p w14:paraId="1A8CA53A" w14:textId="77777777" w:rsidR="001503E8" w:rsidRDefault="001503E8" w:rsidP="00B90BAA">
      <w:pPr>
        <w:spacing w:after="0" w:line="240" w:lineRule="auto"/>
        <w:ind w:left="567" w:hanging="567"/>
        <w:jc w:val="both"/>
      </w:pPr>
    </w:p>
    <w:p w14:paraId="39E5AC2B" w14:textId="6C7C27A1" w:rsidR="00254F21" w:rsidRDefault="00254F21" w:rsidP="00472AB9">
      <w:pPr>
        <w:pStyle w:val="ListParagraph"/>
        <w:numPr>
          <w:ilvl w:val="0"/>
          <w:numId w:val="7"/>
        </w:numPr>
        <w:spacing w:after="0" w:line="240" w:lineRule="auto"/>
        <w:ind w:left="567" w:hanging="567"/>
        <w:jc w:val="both"/>
      </w:pPr>
      <w:r w:rsidRPr="00B90BAA">
        <w:rPr>
          <w:i/>
          <w:iCs/>
        </w:rPr>
        <w:t xml:space="preserve">O. a. </w:t>
      </w:r>
      <w:proofErr w:type="spellStart"/>
      <w:r w:rsidRPr="00B90BAA">
        <w:rPr>
          <w:i/>
          <w:iCs/>
        </w:rPr>
        <w:t>karelini</w:t>
      </w:r>
      <w:proofErr w:type="spellEnd"/>
      <w:r>
        <w:t xml:space="preserve">: Tien Shan </w:t>
      </w:r>
      <w:r w:rsidR="0074460D">
        <w:t>Argali</w:t>
      </w:r>
      <w:r>
        <w:t xml:space="preserve"> is quite widely distributed across the Tian Shan Mountains in Kazakhstan, Kyrgyzstan and China. The geographic boundary between this subspecies and </w:t>
      </w:r>
      <w:proofErr w:type="spellStart"/>
      <w:r w:rsidRPr="00B90BAA">
        <w:rPr>
          <w:i/>
        </w:rPr>
        <w:t>O.a.polii</w:t>
      </w:r>
      <w:proofErr w:type="spellEnd"/>
      <w:r>
        <w:t xml:space="preserve"> is disputed and both subspecies may represent a clinal variation. Suggested boundaries have been the upper </w:t>
      </w:r>
      <w:proofErr w:type="spellStart"/>
      <w:r>
        <w:t>Naryn</w:t>
      </w:r>
      <w:proofErr w:type="spellEnd"/>
      <w:r>
        <w:t xml:space="preserve"> River, the Ferghana Mountain Range and the Alay Valley, none of which is a barrier for </w:t>
      </w:r>
      <w:r w:rsidR="0074460D">
        <w:t>Argali</w:t>
      </w:r>
      <w:r>
        <w:t xml:space="preserve"> movements. Currently least genetic exchange probably occurs across the Alay valley but Kyrgyz authorities consider only </w:t>
      </w:r>
      <w:r w:rsidR="0074460D">
        <w:t>Argali</w:t>
      </w:r>
      <w:r>
        <w:t xml:space="preserve"> in the northern regions of the country as </w:t>
      </w:r>
      <w:proofErr w:type="spellStart"/>
      <w:r w:rsidRPr="00B90BAA">
        <w:rPr>
          <w:i/>
          <w:iCs/>
        </w:rPr>
        <w:t>O.</w:t>
      </w:r>
      <w:proofErr w:type="gramStart"/>
      <w:r w:rsidRPr="00B90BAA">
        <w:rPr>
          <w:i/>
          <w:iCs/>
        </w:rPr>
        <w:t>a.karelini</w:t>
      </w:r>
      <w:proofErr w:type="spellEnd"/>
      <w:proofErr w:type="gramEnd"/>
      <w:r>
        <w:t xml:space="preserve">. </w:t>
      </w:r>
      <w:r w:rsidR="004927AD">
        <w:t>During the last decades, the distribution range of the subspecies shrank substantially in some regions, e.g. documented by A. Grachev (</w:t>
      </w:r>
      <w:r w:rsidR="006A17C9">
        <w:t>pers. com</w:t>
      </w:r>
      <w:r w:rsidR="004927AD">
        <w:t xml:space="preserve">., 2024) for the Ile-Alatau and its spurs. </w:t>
      </w:r>
      <w:r>
        <w:t xml:space="preserve">Previously, </w:t>
      </w:r>
      <w:r w:rsidRPr="00B90BAA">
        <w:rPr>
          <w:i/>
          <w:iCs/>
        </w:rPr>
        <w:t xml:space="preserve">O. a. </w:t>
      </w:r>
      <w:proofErr w:type="spellStart"/>
      <w:r w:rsidRPr="00B90BAA">
        <w:rPr>
          <w:i/>
          <w:iCs/>
        </w:rPr>
        <w:t>karelini</w:t>
      </w:r>
      <w:proofErr w:type="spellEnd"/>
      <w:r>
        <w:t xml:space="preserve"> also occurred in the western Tien Shan in Uzbekistan, but no records are known for the last several decades (S. </w:t>
      </w:r>
      <w:proofErr w:type="spellStart"/>
      <w:r>
        <w:t>Zagrebin</w:t>
      </w:r>
      <w:proofErr w:type="spellEnd"/>
      <w:r>
        <w:t>, pers. comm. 2018).</w:t>
      </w:r>
    </w:p>
    <w:p w14:paraId="275C2E00" w14:textId="77777777" w:rsidR="00254F21" w:rsidRDefault="00254F21" w:rsidP="00B90BAA">
      <w:pPr>
        <w:spacing w:after="0" w:line="240" w:lineRule="auto"/>
        <w:ind w:left="567" w:hanging="567"/>
        <w:jc w:val="both"/>
      </w:pPr>
    </w:p>
    <w:p w14:paraId="591718EB" w14:textId="67FE42D1" w:rsidR="003534D7" w:rsidRDefault="003534D7" w:rsidP="00472AB9">
      <w:pPr>
        <w:pStyle w:val="ListParagraph"/>
        <w:numPr>
          <w:ilvl w:val="0"/>
          <w:numId w:val="7"/>
        </w:numPr>
        <w:spacing w:after="0" w:line="240" w:lineRule="auto"/>
        <w:ind w:left="567" w:hanging="567"/>
        <w:jc w:val="both"/>
      </w:pPr>
      <w:r w:rsidRPr="00B90BAA">
        <w:rPr>
          <w:i/>
          <w:iCs/>
        </w:rPr>
        <w:t xml:space="preserve">O. a. </w:t>
      </w:r>
      <w:proofErr w:type="spellStart"/>
      <w:r w:rsidRPr="00B90BAA">
        <w:rPr>
          <w:i/>
          <w:iCs/>
        </w:rPr>
        <w:t>nigrimontana</w:t>
      </w:r>
      <w:proofErr w:type="spellEnd"/>
      <w:r>
        <w:t xml:space="preserve">: </w:t>
      </w:r>
      <w:r w:rsidRPr="00B90BAA">
        <w:rPr>
          <w:lang w:val="en-US"/>
        </w:rPr>
        <w:t xml:space="preserve">This subspecies is </w:t>
      </w:r>
      <w:r w:rsidR="002B1913">
        <w:t>restricted</w:t>
      </w:r>
      <w:r>
        <w:t xml:space="preserve"> to the </w:t>
      </w:r>
      <w:proofErr w:type="spellStart"/>
      <w:r>
        <w:t>Karatau</w:t>
      </w:r>
      <w:proofErr w:type="spellEnd"/>
      <w:r>
        <w:t xml:space="preserve"> Mountains of Kazakhstan. </w:t>
      </w:r>
      <w:r w:rsidR="000607CE">
        <w:t xml:space="preserve">Its confirmed range (Reading et al. 2020) had been the western part of the mountain range but </w:t>
      </w:r>
      <w:proofErr w:type="spellStart"/>
      <w:r w:rsidR="000607CE">
        <w:t>Baydavletov</w:t>
      </w:r>
      <w:proofErr w:type="spellEnd"/>
      <w:r w:rsidR="000607CE">
        <w:t xml:space="preserve"> and </w:t>
      </w:r>
      <w:proofErr w:type="spellStart"/>
      <w:r w:rsidR="000607CE">
        <w:t>Baydavletov</w:t>
      </w:r>
      <w:proofErr w:type="spellEnd"/>
      <w:r w:rsidR="000607CE">
        <w:t xml:space="preserve"> 2023 confirmed that the range area includes also eastern sections </w:t>
      </w:r>
      <w:r w:rsidR="00D4054E">
        <w:t xml:space="preserve">and appears almost contiguous </w:t>
      </w:r>
      <w:r w:rsidR="000607CE">
        <w:t>(see fig. 2)</w:t>
      </w:r>
      <w:r w:rsidR="00D4054E">
        <w:t>.</w:t>
      </w:r>
      <w:r w:rsidR="000607CE">
        <w:t xml:space="preserve"> </w:t>
      </w:r>
      <w:r w:rsidR="00F600A8">
        <w:t xml:space="preserve">The subpopulation in the Little </w:t>
      </w:r>
      <w:proofErr w:type="spellStart"/>
      <w:r w:rsidR="00F600A8">
        <w:t>Karatau</w:t>
      </w:r>
      <w:proofErr w:type="spellEnd"/>
      <w:r w:rsidR="00F600A8">
        <w:t xml:space="preserve"> Range, the easternmost part appears to be connected with the range area of </w:t>
      </w:r>
      <w:proofErr w:type="spellStart"/>
      <w:r w:rsidR="00F600A8" w:rsidRPr="00B90BAA">
        <w:rPr>
          <w:i/>
          <w:iCs/>
        </w:rPr>
        <w:t>O.a.karelini</w:t>
      </w:r>
      <w:proofErr w:type="spellEnd"/>
      <w:r w:rsidR="00F600A8">
        <w:t xml:space="preserve"> and </w:t>
      </w:r>
      <w:proofErr w:type="spellStart"/>
      <w:r w:rsidR="00F600A8">
        <w:t>Baydavletov</w:t>
      </w:r>
      <w:proofErr w:type="spellEnd"/>
      <w:r w:rsidR="00F600A8">
        <w:t xml:space="preserve"> and </w:t>
      </w:r>
      <w:proofErr w:type="spellStart"/>
      <w:r w:rsidR="00F600A8">
        <w:t>Baydavletov</w:t>
      </w:r>
      <w:proofErr w:type="spellEnd"/>
      <w:r w:rsidR="00F600A8">
        <w:t xml:space="preserve"> (2023) suggested to record this subpopulation under that subspecies.</w:t>
      </w:r>
    </w:p>
    <w:p w14:paraId="3E980A16" w14:textId="07D8090E" w:rsidR="003534D7" w:rsidRDefault="003534D7" w:rsidP="75C19BE7">
      <w:pPr>
        <w:spacing w:after="0" w:line="240" w:lineRule="auto"/>
        <w:jc w:val="both"/>
      </w:pPr>
    </w:p>
    <w:p w14:paraId="0A2914AD" w14:textId="77777777" w:rsidR="00180F1C" w:rsidRDefault="00180F1C" w:rsidP="00180F1C">
      <w:pPr>
        <w:spacing w:after="0" w:line="240" w:lineRule="auto"/>
      </w:pPr>
      <w:r>
        <w:rPr>
          <w:noProof/>
          <w:sz w:val="24"/>
          <w:szCs w:val="24"/>
        </w:rPr>
        <w:lastRenderedPageBreak/>
        <w:drawing>
          <wp:inline distT="0" distB="0" distL="0" distR="0" wp14:anchorId="6C118AE7" wp14:editId="780AACDC">
            <wp:extent cx="5760720" cy="3892627"/>
            <wp:effectExtent l="0" t="0" r="0" b="0"/>
            <wp:docPr id="5" name="Рисунок 35" descr="Туркестан_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уркестан_2023"/>
                    <pic:cNvPicPr>
                      <a:picLocks noChangeAspect="1" noChangeArrowheads="1"/>
                    </pic:cNvPicPr>
                  </pic:nvPicPr>
                  <pic:blipFill>
                    <a:blip r:embed="rId18" cstate="print">
                      <a:extLst>
                        <a:ext uri="{28A0092B-C50C-407E-A947-70E740481C1C}">
                          <a14:useLocalDpi xmlns:a14="http://schemas.microsoft.com/office/drawing/2010/main" val="0"/>
                        </a:ext>
                      </a:extLst>
                    </a:blip>
                    <a:srcRect l="2408" t="5455" r="2248" b="3181"/>
                    <a:stretch>
                      <a:fillRect/>
                    </a:stretch>
                  </pic:blipFill>
                  <pic:spPr bwMode="auto">
                    <a:xfrm>
                      <a:off x="0" y="0"/>
                      <a:ext cx="5760720" cy="3892627"/>
                    </a:xfrm>
                    <a:prstGeom prst="rect">
                      <a:avLst/>
                    </a:prstGeom>
                    <a:noFill/>
                    <a:ln>
                      <a:noFill/>
                    </a:ln>
                  </pic:spPr>
                </pic:pic>
              </a:graphicData>
            </a:graphic>
          </wp:inline>
        </w:drawing>
      </w:r>
    </w:p>
    <w:p w14:paraId="650AD81C" w14:textId="77777777" w:rsidR="00180F1C" w:rsidRPr="005D7C72" w:rsidRDefault="00180F1C" w:rsidP="007F5F4E">
      <w:pPr>
        <w:spacing w:after="0" w:line="240" w:lineRule="auto"/>
        <w:rPr>
          <w:bCs/>
          <w:color w:val="000000" w:themeColor="text1"/>
          <w:lang w:val="en-US"/>
        </w:rPr>
      </w:pPr>
      <w:r w:rsidRPr="75C19BE7">
        <w:rPr>
          <w:b/>
          <w:bCs/>
          <w:color w:val="000000" w:themeColor="text1"/>
          <w:lang w:val="en-US"/>
        </w:rPr>
        <w:t>Figure 2</w:t>
      </w:r>
      <w:r w:rsidRPr="007F5F4E">
        <w:rPr>
          <w:bCs/>
          <w:color w:val="000000" w:themeColor="text1"/>
          <w:lang w:val="en-US"/>
        </w:rPr>
        <w:t xml:space="preserve">. </w:t>
      </w:r>
      <w:r w:rsidRPr="005D7C72">
        <w:rPr>
          <w:bCs/>
          <w:color w:val="000000" w:themeColor="text1"/>
          <w:lang w:val="en-US"/>
        </w:rPr>
        <w:t xml:space="preserve">Transects of Argali aerial survey transects in the </w:t>
      </w:r>
      <w:proofErr w:type="spellStart"/>
      <w:r w:rsidRPr="005D7C72">
        <w:rPr>
          <w:bCs/>
          <w:color w:val="000000" w:themeColor="text1"/>
          <w:lang w:val="en-US"/>
        </w:rPr>
        <w:t>Karatau</w:t>
      </w:r>
      <w:proofErr w:type="spellEnd"/>
      <w:r w:rsidRPr="005D7C72">
        <w:rPr>
          <w:bCs/>
          <w:color w:val="000000" w:themeColor="text1"/>
          <w:lang w:val="en-US"/>
        </w:rPr>
        <w:t xml:space="preserve"> Mountain range in May 2023. Dots indicate Argali observations. (Source: </w:t>
      </w:r>
      <w:proofErr w:type="spellStart"/>
      <w:r w:rsidRPr="005D7C72">
        <w:rPr>
          <w:bCs/>
          <w:color w:val="000000" w:themeColor="text1"/>
          <w:lang w:val="en-US"/>
        </w:rPr>
        <w:t>Baydavletov</w:t>
      </w:r>
      <w:proofErr w:type="spellEnd"/>
      <w:r w:rsidRPr="005D7C72">
        <w:rPr>
          <w:bCs/>
          <w:color w:val="000000" w:themeColor="text1"/>
          <w:lang w:val="en-US"/>
        </w:rPr>
        <w:t xml:space="preserve"> and </w:t>
      </w:r>
      <w:proofErr w:type="spellStart"/>
      <w:r w:rsidRPr="005D7C72">
        <w:rPr>
          <w:bCs/>
          <w:color w:val="000000" w:themeColor="text1"/>
          <w:lang w:val="en-US"/>
        </w:rPr>
        <w:t>Baydavletov</w:t>
      </w:r>
      <w:proofErr w:type="spellEnd"/>
      <w:r w:rsidRPr="005D7C72">
        <w:rPr>
          <w:bCs/>
          <w:color w:val="000000" w:themeColor="text1"/>
          <w:lang w:val="en-US"/>
        </w:rPr>
        <w:t>, 2023)</w:t>
      </w:r>
    </w:p>
    <w:p w14:paraId="05E015C3" w14:textId="77777777" w:rsidR="00180F1C" w:rsidRPr="007F5F4E" w:rsidRDefault="00180F1C" w:rsidP="75C19BE7">
      <w:pPr>
        <w:spacing w:after="0" w:line="240" w:lineRule="auto"/>
        <w:jc w:val="both"/>
        <w:rPr>
          <w:lang w:val="en-US"/>
        </w:rPr>
      </w:pPr>
    </w:p>
    <w:p w14:paraId="1DD7CED5" w14:textId="5A29EF18" w:rsidR="00254F21" w:rsidRDefault="00254F21" w:rsidP="00472AB9">
      <w:pPr>
        <w:pStyle w:val="ListParagraph"/>
        <w:numPr>
          <w:ilvl w:val="0"/>
          <w:numId w:val="7"/>
        </w:numPr>
        <w:spacing w:after="0" w:line="240" w:lineRule="auto"/>
        <w:ind w:left="567" w:hanging="567"/>
        <w:jc w:val="both"/>
      </w:pPr>
      <w:r w:rsidRPr="00B90BAA">
        <w:rPr>
          <w:i/>
          <w:iCs/>
        </w:rPr>
        <w:t xml:space="preserve">O. a. </w:t>
      </w:r>
      <w:proofErr w:type="spellStart"/>
      <w:r w:rsidRPr="00B90BAA">
        <w:rPr>
          <w:i/>
          <w:iCs/>
        </w:rPr>
        <w:t>polii</w:t>
      </w:r>
      <w:proofErr w:type="spellEnd"/>
      <w:r>
        <w:t xml:space="preserve">: The Marco Polo sheep occurs in the eastern Pamirs. Most of the range lies in Tajikistan, extending into adjoining parts of Wakhan (north-eastern Afghanistan), </w:t>
      </w:r>
      <w:proofErr w:type="spellStart"/>
      <w:r>
        <w:t>Taxkorgan</w:t>
      </w:r>
      <w:proofErr w:type="spellEnd"/>
      <w:r>
        <w:t xml:space="preserve"> area of Xinjiang (China), extreme northern Pakistan (around the </w:t>
      </w:r>
      <w:proofErr w:type="spellStart"/>
      <w:r>
        <w:t>Khunjerab</w:t>
      </w:r>
      <w:proofErr w:type="spellEnd"/>
      <w:r>
        <w:t>, Kilik and Mintaka passes) and south-eastern Kyrgyzstan (</w:t>
      </w:r>
      <w:r w:rsidR="006E2B7B">
        <w:t>CMS, 2014</w:t>
      </w:r>
      <w:r>
        <w:t xml:space="preserve">). The boundary between </w:t>
      </w:r>
      <w:proofErr w:type="spellStart"/>
      <w:r w:rsidRPr="00B90BAA">
        <w:rPr>
          <w:i/>
          <w:iCs/>
        </w:rPr>
        <w:t>O.a.polii</w:t>
      </w:r>
      <w:proofErr w:type="spellEnd"/>
      <w:r>
        <w:t xml:space="preserve"> and </w:t>
      </w:r>
      <w:proofErr w:type="spellStart"/>
      <w:r w:rsidRPr="00B90BAA">
        <w:rPr>
          <w:i/>
          <w:iCs/>
        </w:rPr>
        <w:t>O.a.karelini</w:t>
      </w:r>
      <w:proofErr w:type="spellEnd"/>
      <w:r>
        <w:t xml:space="preserve"> in Kyrgyzstan is unclear (see para on the latter subspecies above).</w:t>
      </w:r>
    </w:p>
    <w:p w14:paraId="1099A1FD" w14:textId="77777777" w:rsidR="00254F21" w:rsidRDefault="00254F21" w:rsidP="00B90BAA">
      <w:pPr>
        <w:spacing w:after="0" w:line="240" w:lineRule="auto"/>
        <w:ind w:left="567" w:hanging="567"/>
        <w:jc w:val="both"/>
      </w:pPr>
    </w:p>
    <w:p w14:paraId="2F8690D9" w14:textId="56C37AE1" w:rsidR="003534D7" w:rsidRPr="00B90BAA" w:rsidRDefault="003213A4" w:rsidP="00472AB9">
      <w:pPr>
        <w:pStyle w:val="ListParagraph"/>
        <w:numPr>
          <w:ilvl w:val="0"/>
          <w:numId w:val="7"/>
        </w:numPr>
        <w:spacing w:after="0" w:line="240" w:lineRule="auto"/>
        <w:ind w:left="567" w:hanging="567"/>
        <w:jc w:val="both"/>
        <w:rPr>
          <w:lang w:val="en-US"/>
        </w:rPr>
      </w:pPr>
      <w:r w:rsidRPr="00B90BAA">
        <w:rPr>
          <w:i/>
          <w:iCs/>
        </w:rPr>
        <w:t xml:space="preserve">O. a. </w:t>
      </w:r>
      <w:proofErr w:type="spellStart"/>
      <w:r w:rsidRPr="00B90BAA">
        <w:rPr>
          <w:i/>
          <w:iCs/>
        </w:rPr>
        <w:t>severtzovi</w:t>
      </w:r>
      <w:proofErr w:type="spellEnd"/>
      <w:r>
        <w:t xml:space="preserve">: </w:t>
      </w:r>
      <w:r w:rsidRPr="00B90BAA">
        <w:rPr>
          <w:lang w:val="en-US"/>
        </w:rPr>
        <w:t>This subspecies for</w:t>
      </w:r>
      <w:proofErr w:type="spellStart"/>
      <w:r>
        <w:t>merly</w:t>
      </w:r>
      <w:proofErr w:type="spellEnd"/>
      <w:r>
        <w:t xml:space="preserve"> had a wide distribution in Uzbekistan from the north-western </w:t>
      </w:r>
      <w:proofErr w:type="spellStart"/>
      <w:r>
        <w:t>Pamiro</w:t>
      </w:r>
      <w:proofErr w:type="spellEnd"/>
      <w:r>
        <w:t xml:space="preserve">-Alay Mountains through to the low mountains and hills of the </w:t>
      </w:r>
      <w:proofErr w:type="spellStart"/>
      <w:r>
        <w:t>Kyzylkum</w:t>
      </w:r>
      <w:proofErr w:type="spellEnd"/>
      <w:r>
        <w:t xml:space="preserve"> Desert. </w:t>
      </w:r>
      <w:r w:rsidR="00370B00" w:rsidRPr="00B90BAA">
        <w:rPr>
          <w:lang w:val="en-US"/>
        </w:rPr>
        <w:t xml:space="preserve">Today, </w:t>
      </w:r>
      <w:proofErr w:type="gramStart"/>
      <w:r w:rsidR="00370B00" w:rsidRPr="00B90BAA">
        <w:rPr>
          <w:lang w:val="en-US"/>
        </w:rPr>
        <w:t>the majority of</w:t>
      </w:r>
      <w:proofErr w:type="gramEnd"/>
      <w:r w:rsidR="00370B00" w:rsidRPr="00B90BAA">
        <w:rPr>
          <w:lang w:val="en-US"/>
        </w:rPr>
        <w:t xml:space="preserve"> animals are restricted to the </w:t>
      </w:r>
      <w:proofErr w:type="spellStart"/>
      <w:r w:rsidR="00370B00" w:rsidRPr="00B90BAA">
        <w:rPr>
          <w:lang w:val="en-US"/>
        </w:rPr>
        <w:t>Nuratau</w:t>
      </w:r>
      <w:proofErr w:type="spellEnd"/>
      <w:r w:rsidR="00370B00" w:rsidRPr="00B90BAA">
        <w:rPr>
          <w:lang w:val="en-US"/>
        </w:rPr>
        <w:t xml:space="preserve"> Range, primarily within the </w:t>
      </w:r>
      <w:proofErr w:type="spellStart"/>
      <w:r w:rsidR="00370B00" w:rsidRPr="00B90BAA">
        <w:rPr>
          <w:lang w:val="en-US"/>
        </w:rPr>
        <w:t>Nuratau</w:t>
      </w:r>
      <w:proofErr w:type="spellEnd"/>
      <w:r w:rsidR="00370B00" w:rsidRPr="00B90BAA">
        <w:rPr>
          <w:lang w:val="en-US"/>
        </w:rPr>
        <w:t xml:space="preserve"> Strictly Protected Area and a small population in the western part of this mountain range. </w:t>
      </w:r>
      <w:r>
        <w:t xml:space="preserve">Its range area in the East stretches in the northern spurs of the </w:t>
      </w:r>
      <w:proofErr w:type="spellStart"/>
      <w:r>
        <w:t>Pamiro</w:t>
      </w:r>
      <w:proofErr w:type="spellEnd"/>
      <w:r>
        <w:t xml:space="preserve">-Alay Mountains (Turkestan Range) into Tajikistan and Kyrgyzstan. </w:t>
      </w:r>
      <w:r w:rsidR="00370B00">
        <w:t xml:space="preserve">The presence in the Aktau range in Uzbekistan, south of the </w:t>
      </w:r>
      <w:proofErr w:type="spellStart"/>
      <w:r w:rsidR="00370B00">
        <w:t>Nuratau</w:t>
      </w:r>
      <w:proofErr w:type="spellEnd"/>
      <w:r w:rsidR="00370B00">
        <w:t xml:space="preserve"> range</w:t>
      </w:r>
      <w:r w:rsidR="00370B00" w:rsidRPr="00B90BAA">
        <w:rPr>
          <w:lang w:val="en-US"/>
        </w:rPr>
        <w:t>, where the species had previously been thought to be possibly extinct, was confirmed during recent years</w:t>
      </w:r>
      <w:r w:rsidR="004752FB" w:rsidRPr="00B90BAA">
        <w:rPr>
          <w:lang w:val="en-US"/>
        </w:rPr>
        <w:t xml:space="preserve"> (</w:t>
      </w:r>
      <w:proofErr w:type="spellStart"/>
      <w:r w:rsidR="004752FB" w:rsidRPr="00B90BAA">
        <w:rPr>
          <w:lang w:val="en-US"/>
        </w:rPr>
        <w:t>Shernazarov</w:t>
      </w:r>
      <w:proofErr w:type="spellEnd"/>
      <w:r w:rsidR="004752FB" w:rsidRPr="00B90BAA">
        <w:rPr>
          <w:lang w:val="en-US"/>
        </w:rPr>
        <w:t>, 2020, S. Akhmadov pers.com.2024)</w:t>
      </w:r>
      <w:r w:rsidR="00370B00" w:rsidRPr="00B90BAA">
        <w:rPr>
          <w:lang w:val="en-US"/>
        </w:rPr>
        <w:t xml:space="preserve">. Very small populations persist in the </w:t>
      </w:r>
      <w:proofErr w:type="spellStart"/>
      <w:r w:rsidR="00370B00" w:rsidRPr="00B90BAA">
        <w:rPr>
          <w:lang w:val="en-US"/>
        </w:rPr>
        <w:t>Tamdytau</w:t>
      </w:r>
      <w:proofErr w:type="spellEnd"/>
      <w:r w:rsidR="00370B00" w:rsidRPr="00B90BAA">
        <w:rPr>
          <w:lang w:val="en-US"/>
        </w:rPr>
        <w:t xml:space="preserve"> (confirmed by </w:t>
      </w:r>
      <w:proofErr w:type="spellStart"/>
      <w:r w:rsidR="00370B00" w:rsidRPr="00B90BAA">
        <w:rPr>
          <w:lang w:val="en-US"/>
        </w:rPr>
        <w:t>Grytsina</w:t>
      </w:r>
      <w:proofErr w:type="spellEnd"/>
      <w:r w:rsidR="00370B00" w:rsidRPr="00B90BAA">
        <w:rPr>
          <w:lang w:val="en-US"/>
        </w:rPr>
        <w:t xml:space="preserve"> et al. 2015</w:t>
      </w:r>
      <w:r w:rsidR="009F5DBB" w:rsidRPr="00B90BAA">
        <w:rPr>
          <w:lang w:val="en-US"/>
        </w:rPr>
        <w:t xml:space="preserve"> and again in 2022 by Gritsyna</w:t>
      </w:r>
      <w:r w:rsidR="003B168C" w:rsidRPr="00B90BAA">
        <w:rPr>
          <w:lang w:val="en-US"/>
        </w:rPr>
        <w:t xml:space="preserve"> pers. com.2024</w:t>
      </w:r>
      <w:r w:rsidR="00370B00" w:rsidRPr="00B90BAA">
        <w:rPr>
          <w:lang w:val="en-US"/>
        </w:rPr>
        <w:t xml:space="preserve">), in the Turkestan (N. </w:t>
      </w:r>
      <w:proofErr w:type="spellStart"/>
      <w:r w:rsidR="00370B00" w:rsidRPr="00B90BAA">
        <w:rPr>
          <w:lang w:val="en-US"/>
        </w:rPr>
        <w:t>Beshko</w:t>
      </w:r>
      <w:proofErr w:type="spellEnd"/>
      <w:r w:rsidR="00370B00" w:rsidRPr="00B90BAA">
        <w:rPr>
          <w:lang w:val="en-US"/>
        </w:rPr>
        <w:t xml:space="preserve">, pers. com. 2019), and possibly </w:t>
      </w:r>
      <w:proofErr w:type="spellStart"/>
      <w:r w:rsidR="00370B00" w:rsidRPr="00B90BAA">
        <w:rPr>
          <w:lang w:val="en-US"/>
        </w:rPr>
        <w:t>Malguzar</w:t>
      </w:r>
      <w:proofErr w:type="spellEnd"/>
      <w:r w:rsidR="00370B00" w:rsidRPr="00B90BAA">
        <w:rPr>
          <w:lang w:val="en-US"/>
        </w:rPr>
        <w:t xml:space="preserve"> ranges, but not any more permanently in the </w:t>
      </w:r>
      <w:proofErr w:type="spellStart"/>
      <w:r w:rsidR="00370B00" w:rsidRPr="00B90BAA">
        <w:rPr>
          <w:lang w:val="en-US"/>
        </w:rPr>
        <w:t>Koytash</w:t>
      </w:r>
      <w:proofErr w:type="spellEnd"/>
      <w:r w:rsidR="00370B00" w:rsidRPr="00B90BAA">
        <w:rPr>
          <w:lang w:val="en-US"/>
        </w:rPr>
        <w:t xml:space="preserve"> Mountains</w:t>
      </w:r>
      <w:r w:rsidR="004752FB" w:rsidRPr="00B90BAA">
        <w:rPr>
          <w:lang w:val="en-US"/>
        </w:rPr>
        <w:t xml:space="preserve"> (</w:t>
      </w:r>
      <w:proofErr w:type="spellStart"/>
      <w:r w:rsidR="004752FB" w:rsidRPr="00B90BAA">
        <w:rPr>
          <w:lang w:val="en-US"/>
        </w:rPr>
        <w:t>Shernazarov</w:t>
      </w:r>
      <w:proofErr w:type="spellEnd"/>
      <w:r w:rsidR="004752FB" w:rsidRPr="00B90BAA">
        <w:rPr>
          <w:lang w:val="en-US"/>
        </w:rPr>
        <w:t>, 2020)</w:t>
      </w:r>
      <w:r w:rsidR="00370B00" w:rsidRPr="00B90BAA">
        <w:rPr>
          <w:lang w:val="en-US"/>
        </w:rPr>
        <w:t>.</w:t>
      </w:r>
    </w:p>
    <w:p w14:paraId="733B17E9" w14:textId="3D113B0F" w:rsidR="00370B00" w:rsidRDefault="00370B00" w:rsidP="00B90BAA">
      <w:pPr>
        <w:spacing w:after="0" w:line="240" w:lineRule="auto"/>
        <w:ind w:left="567" w:hanging="567"/>
        <w:rPr>
          <w:lang w:val="en-US"/>
        </w:rPr>
      </w:pPr>
    </w:p>
    <w:p w14:paraId="7B19C2B6" w14:textId="6CCC68BF" w:rsidR="00323FBC" w:rsidRDefault="00323FBC" w:rsidP="00472AB9">
      <w:pPr>
        <w:pStyle w:val="ListParagraph"/>
        <w:numPr>
          <w:ilvl w:val="0"/>
          <w:numId w:val="7"/>
        </w:numPr>
        <w:spacing w:after="0" w:line="240" w:lineRule="auto"/>
        <w:ind w:left="567" w:hanging="567"/>
        <w:jc w:val="both"/>
      </w:pPr>
      <w:r>
        <w:t xml:space="preserve">The overall large range area of </w:t>
      </w:r>
      <w:r w:rsidR="0074460D">
        <w:t>Argali</w:t>
      </w:r>
      <w:r>
        <w:t xml:space="preserve"> </w:t>
      </w:r>
      <w:r w:rsidR="00FE1837">
        <w:t>includes many areas far from international borders</w:t>
      </w:r>
      <w:r>
        <w:t xml:space="preserve">. However, there are several populations and subspecies, which have their key habitats and the highest numbers of individuals in areas close to international borders or are transboundary in a substantial extent. For instance, </w:t>
      </w:r>
      <w:r w:rsidR="0074460D">
        <w:t>Argali</w:t>
      </w:r>
      <w:r>
        <w:t xml:space="preserve"> in the Altai move seasonally between Mongolia and Russian Federation; in the Pamirs some </w:t>
      </w:r>
      <w:r w:rsidR="0074460D">
        <w:t>Argali</w:t>
      </w:r>
      <w:r>
        <w:t xml:space="preserve"> groups move between Afghanistan, China and Tajikistan; in the </w:t>
      </w:r>
      <w:proofErr w:type="spellStart"/>
      <w:r>
        <w:t>Jungarian</w:t>
      </w:r>
      <w:proofErr w:type="spellEnd"/>
      <w:r>
        <w:t xml:space="preserve"> Alat</w:t>
      </w:r>
      <w:r w:rsidR="002B1913">
        <w:t>au</w:t>
      </w:r>
      <w:r>
        <w:t xml:space="preserve">, </w:t>
      </w:r>
      <w:proofErr w:type="spellStart"/>
      <w:r>
        <w:t>Tarbagatay</w:t>
      </w:r>
      <w:proofErr w:type="spellEnd"/>
      <w:r>
        <w:t xml:space="preserve"> and Saur Mountain ranges </w:t>
      </w:r>
      <w:r w:rsidR="0074460D">
        <w:t>Argali</w:t>
      </w:r>
      <w:r>
        <w:t xml:space="preserve"> move between China and Kazakhstan; in the Tien Shan movements occur between China, Kazakhstan and Kyrgyzstan and in the Turkestan Range between Kyrgyzstan, Tajikistan and Uzbekistan. Survival of </w:t>
      </w:r>
      <w:r w:rsidR="0074460D">
        <w:t>Argali</w:t>
      </w:r>
      <w:r>
        <w:t xml:space="preserve"> in China’s </w:t>
      </w:r>
      <w:r>
        <w:lastRenderedPageBreak/>
        <w:t xml:space="preserve">Inner Mongolia is likely depending on the ability of dispersing individuals from Mongolia to supplement existing groups or colonize new areas (Harris et al., 2009). Furthermore, in Pakistan continuing </w:t>
      </w:r>
      <w:r w:rsidR="0074460D">
        <w:t>Argali</w:t>
      </w:r>
      <w:r>
        <w:t xml:space="preserve"> presence is likely dependent on migrations from China (Haider et al., 2018). In Sikkim (India) </w:t>
      </w:r>
      <w:r w:rsidR="0074460D">
        <w:t>Argali</w:t>
      </w:r>
      <w:r>
        <w:t xml:space="preserve"> are transboundary with Tibet (China) (Bhatnagar, pers. comm. 2021).</w:t>
      </w:r>
    </w:p>
    <w:p w14:paraId="58DA6644" w14:textId="743AE762" w:rsidR="00323FBC" w:rsidRDefault="00323FBC" w:rsidP="00B90BAA">
      <w:pPr>
        <w:spacing w:after="0" w:line="240" w:lineRule="auto"/>
        <w:ind w:left="567" w:hanging="567"/>
        <w:jc w:val="both"/>
      </w:pPr>
    </w:p>
    <w:p w14:paraId="12CB8CDF" w14:textId="3F94DEA1" w:rsidR="00025E5C" w:rsidRDefault="00025E5C" w:rsidP="00472AB9">
      <w:pPr>
        <w:pStyle w:val="ListParagraph"/>
        <w:numPr>
          <w:ilvl w:val="0"/>
          <w:numId w:val="7"/>
        </w:numPr>
        <w:spacing w:after="0" w:line="240" w:lineRule="auto"/>
        <w:ind w:left="567" w:hanging="567"/>
        <w:jc w:val="both"/>
      </w:pPr>
      <w:r>
        <w:t>Climate change</w:t>
      </w:r>
      <w:r w:rsidR="006B4B64">
        <w:t xml:space="preserve"> is expected to have an impact on the habitat suitability and on land use, particularly on seasonal livestock grazing in </w:t>
      </w:r>
      <w:r w:rsidR="0074460D">
        <w:t>Argali</w:t>
      </w:r>
      <w:r w:rsidR="006B4B64">
        <w:t xml:space="preserve"> habitats. </w:t>
      </w:r>
      <w:r w:rsidR="00BD4FCE">
        <w:t>This direct and indirect climate change impact may affect the</w:t>
      </w:r>
      <w:r>
        <w:t xml:space="preserve"> distribution range</w:t>
      </w:r>
      <w:r w:rsidR="00BD4FCE">
        <w:t xml:space="preserve"> of the species if larger areas of current habitat become unsuitable or currently not suitable areas become new habitat. So far, such changes affecting the distribution range are not yet predicted</w:t>
      </w:r>
      <w:r w:rsidR="00997148">
        <w:t xml:space="preserve"> and different modelling attempts have yielded in parts inconsistent results (e.g</w:t>
      </w:r>
      <w:r w:rsidR="00BD4FCE">
        <w:t>.</w:t>
      </w:r>
      <w:r w:rsidR="00997148">
        <w:t xml:space="preserve"> Salas et al. 2018, Ghoddousi et al. 2023)</w:t>
      </w:r>
      <w:r w:rsidR="004648AB">
        <w:t>.</w:t>
      </w:r>
      <w:r w:rsidR="00BD4FCE">
        <w:t xml:space="preserve"> Loss of distribution range is most likely in arid areas</w:t>
      </w:r>
      <w:r w:rsidR="00997148">
        <w:t xml:space="preserve"> where climate change may make large areas unsuitable for the species.</w:t>
      </w:r>
    </w:p>
    <w:p w14:paraId="19B5295B" w14:textId="77777777" w:rsidR="00FE6914" w:rsidRDefault="00FE6914" w:rsidP="75C19BE7">
      <w:pPr>
        <w:spacing w:after="0" w:line="240" w:lineRule="auto"/>
        <w:jc w:val="both"/>
      </w:pPr>
    </w:p>
    <w:p w14:paraId="670BDB99" w14:textId="77777777" w:rsidR="009D17A8" w:rsidRPr="00171DFB" w:rsidRDefault="009D17A8" w:rsidP="00472AB9">
      <w:pPr>
        <w:pStyle w:val="ListParagraph"/>
        <w:numPr>
          <w:ilvl w:val="1"/>
          <w:numId w:val="1"/>
        </w:numPr>
        <w:spacing w:after="0" w:line="240" w:lineRule="auto"/>
        <w:ind w:left="567" w:hanging="567"/>
        <w:jc w:val="both"/>
        <w:outlineLvl w:val="1"/>
        <w:rPr>
          <w:b/>
          <w:bCs/>
        </w:rPr>
      </w:pPr>
      <w:bookmarkStart w:id="48" w:name="_Toc174050576"/>
      <w:r w:rsidRPr="75C19BE7">
        <w:rPr>
          <w:b/>
          <w:bCs/>
        </w:rPr>
        <w:t>Population size and trends</w:t>
      </w:r>
      <w:bookmarkEnd w:id="48"/>
    </w:p>
    <w:p w14:paraId="4CF468DA" w14:textId="2E308464" w:rsidR="009D17A8" w:rsidRDefault="009D17A8" w:rsidP="75C19BE7">
      <w:pPr>
        <w:spacing w:after="0" w:line="240" w:lineRule="auto"/>
        <w:jc w:val="both"/>
      </w:pPr>
    </w:p>
    <w:p w14:paraId="1653A934" w14:textId="122B39CA" w:rsidR="0038410F" w:rsidRDefault="00783357" w:rsidP="00472AB9">
      <w:pPr>
        <w:pStyle w:val="ListParagraph"/>
        <w:numPr>
          <w:ilvl w:val="0"/>
          <w:numId w:val="7"/>
        </w:numPr>
        <w:spacing w:after="0" w:line="240" w:lineRule="auto"/>
        <w:ind w:left="567" w:hanging="567"/>
        <w:jc w:val="both"/>
      </w:pPr>
      <w:r>
        <w:t xml:space="preserve">No global estimates of the total population size are provided in the IUCN Red List (Reading et al., 2020) and the </w:t>
      </w:r>
      <w:r w:rsidR="006C2ABD">
        <w:t>SSAP</w:t>
      </w:r>
      <w:r>
        <w:t xml:space="preserve"> (</w:t>
      </w:r>
      <w:r w:rsidR="005174DA">
        <w:t>CMS</w:t>
      </w:r>
      <w:r>
        <w:t xml:space="preserve">, 2014). The figures in the </w:t>
      </w:r>
      <w:r w:rsidR="006C2ABD">
        <w:t>SSAP</w:t>
      </w:r>
      <w:r>
        <w:t xml:space="preserve"> summed up to a total number of about 107,000 </w:t>
      </w:r>
      <w:r w:rsidR="0074460D">
        <w:t>Argali</w:t>
      </w:r>
      <w:r>
        <w:t xml:space="preserve">, but the population information used for the IUCN Red List account (Reading et al 2020) suggested a substantially lower number. Available figures are of varying reliability and refer to different spatial and temporal scales. </w:t>
      </w:r>
    </w:p>
    <w:p w14:paraId="690FEF89" w14:textId="77777777" w:rsidR="0099310B" w:rsidRDefault="0099310B" w:rsidP="009D17A8">
      <w:pPr>
        <w:spacing w:after="0" w:line="240" w:lineRule="auto"/>
      </w:pPr>
    </w:p>
    <w:tbl>
      <w:tblPr>
        <w:tblStyle w:val="TableGrid"/>
        <w:tblW w:w="0" w:type="auto"/>
        <w:tblLayout w:type="fixed"/>
        <w:tblLook w:val="04A0" w:firstRow="1" w:lastRow="0" w:firstColumn="1" w:lastColumn="0" w:noHBand="0" w:noVBand="1"/>
      </w:tblPr>
      <w:tblGrid>
        <w:gridCol w:w="1562"/>
        <w:gridCol w:w="1977"/>
        <w:gridCol w:w="1217"/>
        <w:gridCol w:w="1217"/>
        <w:gridCol w:w="1252"/>
        <w:gridCol w:w="1837"/>
      </w:tblGrid>
      <w:tr w:rsidR="00883CFD" w:rsidRPr="0099310B" w14:paraId="11BE7AE5" w14:textId="77777777" w:rsidTr="00E312C0">
        <w:tc>
          <w:tcPr>
            <w:tcW w:w="1562" w:type="dxa"/>
          </w:tcPr>
          <w:p w14:paraId="7810295A" w14:textId="77777777" w:rsidR="00883CFD" w:rsidRPr="0099310B" w:rsidRDefault="00883CFD" w:rsidP="00AD2E7E">
            <w:pPr>
              <w:rPr>
                <w:b/>
              </w:rPr>
            </w:pPr>
            <w:r w:rsidRPr="0099310B">
              <w:rPr>
                <w:b/>
              </w:rPr>
              <w:t>Range state</w:t>
            </w:r>
          </w:p>
        </w:tc>
        <w:tc>
          <w:tcPr>
            <w:tcW w:w="1977" w:type="dxa"/>
          </w:tcPr>
          <w:p w14:paraId="1F0F5490" w14:textId="3744C944" w:rsidR="00883CFD" w:rsidRPr="0099310B" w:rsidRDefault="00883CFD" w:rsidP="00AD2E7E">
            <w:pPr>
              <w:rPr>
                <w:b/>
                <w:i/>
              </w:rPr>
            </w:pPr>
            <w:r w:rsidRPr="0099310B">
              <w:rPr>
                <w:b/>
                <w:i/>
              </w:rPr>
              <w:t xml:space="preserve">Subspecies </w:t>
            </w:r>
          </w:p>
        </w:tc>
        <w:tc>
          <w:tcPr>
            <w:tcW w:w="1217" w:type="dxa"/>
          </w:tcPr>
          <w:p w14:paraId="3B1B8157" w14:textId="2B1C3B8B" w:rsidR="00883CFD" w:rsidRDefault="00883CFD" w:rsidP="00AD2E7E">
            <w:pPr>
              <w:rPr>
                <w:b/>
              </w:rPr>
            </w:pPr>
            <w:r>
              <w:rPr>
                <w:b/>
              </w:rPr>
              <w:t xml:space="preserve">SSAP </w:t>
            </w:r>
            <w:r w:rsidR="0041139D">
              <w:rPr>
                <w:rStyle w:val="FootnoteReference"/>
                <w:b/>
              </w:rPr>
              <w:footnoteReference w:id="2"/>
            </w:r>
            <w:r>
              <w:rPr>
                <w:b/>
              </w:rPr>
              <w:t>2014</w:t>
            </w:r>
          </w:p>
        </w:tc>
        <w:tc>
          <w:tcPr>
            <w:tcW w:w="1217" w:type="dxa"/>
          </w:tcPr>
          <w:p w14:paraId="38F75549" w14:textId="33C84F7B" w:rsidR="00883CFD" w:rsidRPr="0099310B" w:rsidRDefault="00883CFD" w:rsidP="00AD2E7E">
            <w:pPr>
              <w:rPr>
                <w:b/>
              </w:rPr>
            </w:pPr>
            <w:r>
              <w:rPr>
                <w:b/>
              </w:rPr>
              <w:t>IUCN RL 2020</w:t>
            </w:r>
            <w:r w:rsidR="005A401F">
              <w:rPr>
                <w:b/>
              </w:rPr>
              <w:t>*</w:t>
            </w:r>
            <w:r w:rsidR="0041139D">
              <w:rPr>
                <w:rStyle w:val="FootnoteReference"/>
                <w:b/>
              </w:rPr>
              <w:footnoteReference w:id="3"/>
            </w:r>
          </w:p>
        </w:tc>
        <w:tc>
          <w:tcPr>
            <w:tcW w:w="1252" w:type="dxa"/>
          </w:tcPr>
          <w:p w14:paraId="2A2BDD53" w14:textId="3C07CB6D" w:rsidR="00883CFD" w:rsidRPr="0099310B" w:rsidRDefault="00883CFD" w:rsidP="00AD2E7E">
            <w:pPr>
              <w:rPr>
                <w:b/>
              </w:rPr>
            </w:pPr>
            <w:r>
              <w:rPr>
                <w:b/>
              </w:rPr>
              <w:t>2024</w:t>
            </w:r>
          </w:p>
        </w:tc>
        <w:tc>
          <w:tcPr>
            <w:tcW w:w="1837" w:type="dxa"/>
          </w:tcPr>
          <w:p w14:paraId="6FD677CA" w14:textId="77777777" w:rsidR="00883CFD" w:rsidRPr="0099310B" w:rsidRDefault="00883CFD" w:rsidP="00AD2E7E">
            <w:pPr>
              <w:rPr>
                <w:b/>
              </w:rPr>
            </w:pPr>
            <w:r w:rsidRPr="0099310B">
              <w:rPr>
                <w:b/>
              </w:rPr>
              <w:t>Trend</w:t>
            </w:r>
          </w:p>
        </w:tc>
      </w:tr>
      <w:tr w:rsidR="00883CFD" w:rsidRPr="0099310B" w14:paraId="448A5F96" w14:textId="77777777" w:rsidTr="00E312C0">
        <w:tc>
          <w:tcPr>
            <w:tcW w:w="1562" w:type="dxa"/>
          </w:tcPr>
          <w:p w14:paraId="3560225A" w14:textId="7414E560" w:rsidR="00883CFD" w:rsidRPr="0099310B" w:rsidRDefault="00883CFD" w:rsidP="00AD2E7E">
            <w:r>
              <w:t>Afghanistan</w:t>
            </w:r>
          </w:p>
        </w:tc>
        <w:tc>
          <w:tcPr>
            <w:tcW w:w="1977" w:type="dxa"/>
          </w:tcPr>
          <w:p w14:paraId="4412AE10" w14:textId="2FB5ECCD" w:rsidR="00883CFD" w:rsidRPr="001B0926" w:rsidRDefault="00883CFD" w:rsidP="00AD2E7E">
            <w:pPr>
              <w:rPr>
                <w:i/>
                <w:iCs/>
              </w:rPr>
            </w:pPr>
            <w:proofErr w:type="spellStart"/>
            <w:r w:rsidRPr="001B0926">
              <w:rPr>
                <w:i/>
                <w:iCs/>
              </w:rPr>
              <w:t>O.a.polii</w:t>
            </w:r>
            <w:proofErr w:type="spellEnd"/>
          </w:p>
        </w:tc>
        <w:tc>
          <w:tcPr>
            <w:tcW w:w="1217" w:type="dxa"/>
          </w:tcPr>
          <w:p w14:paraId="3EED5F87" w14:textId="2C950249" w:rsidR="00883CFD" w:rsidRPr="0099310B" w:rsidRDefault="00783357" w:rsidP="00B25C94">
            <w:pPr>
              <w:jc w:val="right"/>
            </w:pPr>
            <w:r>
              <w:t>1,700</w:t>
            </w:r>
          </w:p>
        </w:tc>
        <w:tc>
          <w:tcPr>
            <w:tcW w:w="1217" w:type="dxa"/>
          </w:tcPr>
          <w:p w14:paraId="378E728A" w14:textId="0D234882" w:rsidR="00883CFD" w:rsidRPr="0099310B" w:rsidRDefault="0041139D" w:rsidP="00B47514">
            <w:pPr>
              <w:jc w:val="right"/>
            </w:pPr>
            <w:r>
              <w:t>N/A</w:t>
            </w:r>
          </w:p>
        </w:tc>
        <w:tc>
          <w:tcPr>
            <w:tcW w:w="1252" w:type="dxa"/>
          </w:tcPr>
          <w:p w14:paraId="1BAC6DB6" w14:textId="2FC79AA1" w:rsidR="00883CFD" w:rsidRPr="0099310B" w:rsidRDefault="00630C68" w:rsidP="00F751FB">
            <w:pPr>
              <w:jc w:val="right"/>
            </w:pPr>
            <w:r>
              <w:t>3</w:t>
            </w:r>
            <w:r w:rsidR="0041139D">
              <w:t>50-</w:t>
            </w:r>
            <w:r>
              <w:t>4</w:t>
            </w:r>
            <w:r w:rsidR="0041139D">
              <w:t>50</w:t>
            </w:r>
            <w:r>
              <w:rPr>
                <w:rStyle w:val="FootnoteReference"/>
              </w:rPr>
              <w:footnoteReference w:id="4"/>
            </w:r>
          </w:p>
        </w:tc>
        <w:tc>
          <w:tcPr>
            <w:tcW w:w="1837" w:type="dxa"/>
          </w:tcPr>
          <w:p w14:paraId="40F9A70C" w14:textId="6164B165" w:rsidR="00883CFD" w:rsidRPr="0099310B" w:rsidRDefault="0041139D" w:rsidP="00AD2E7E">
            <w:r>
              <w:t>Stable</w:t>
            </w:r>
          </w:p>
        </w:tc>
      </w:tr>
      <w:tr w:rsidR="00B47514" w:rsidRPr="0099310B" w14:paraId="2E5DE75C" w14:textId="77777777" w:rsidTr="00E312C0">
        <w:tc>
          <w:tcPr>
            <w:tcW w:w="1562" w:type="dxa"/>
          </w:tcPr>
          <w:p w14:paraId="349B25BD" w14:textId="3697C16C" w:rsidR="00B47514" w:rsidRDefault="00B47514" w:rsidP="00AD2E7E">
            <w:r>
              <w:t>China</w:t>
            </w:r>
          </w:p>
        </w:tc>
        <w:tc>
          <w:tcPr>
            <w:tcW w:w="1977" w:type="dxa"/>
          </w:tcPr>
          <w:p w14:paraId="3F038ED0" w14:textId="6801BBAB" w:rsidR="00B47514" w:rsidRPr="001B0926" w:rsidRDefault="00B47514" w:rsidP="00AD2E7E">
            <w:pPr>
              <w:rPr>
                <w:i/>
                <w:iCs/>
              </w:rPr>
            </w:pPr>
            <w:proofErr w:type="spellStart"/>
            <w:r w:rsidRPr="001B0926">
              <w:rPr>
                <w:i/>
                <w:iCs/>
              </w:rPr>
              <w:t>O.a.darwini</w:t>
            </w:r>
            <w:proofErr w:type="spellEnd"/>
          </w:p>
        </w:tc>
        <w:tc>
          <w:tcPr>
            <w:tcW w:w="1217" w:type="dxa"/>
            <w:vMerge w:val="restart"/>
          </w:tcPr>
          <w:p w14:paraId="6959D780" w14:textId="5561BBE1" w:rsidR="00B47514" w:rsidRDefault="00B47514" w:rsidP="00B25C94">
            <w:pPr>
              <w:jc w:val="right"/>
            </w:pPr>
            <w:r>
              <w:t>27,500</w:t>
            </w:r>
          </w:p>
        </w:tc>
        <w:tc>
          <w:tcPr>
            <w:tcW w:w="1217" w:type="dxa"/>
            <w:vMerge w:val="restart"/>
          </w:tcPr>
          <w:p w14:paraId="43583E13" w14:textId="59953C28" w:rsidR="00B47514" w:rsidRDefault="0041139D" w:rsidP="00B47514">
            <w:pPr>
              <w:jc w:val="right"/>
            </w:pPr>
            <w:r>
              <w:t>N/A</w:t>
            </w:r>
          </w:p>
        </w:tc>
        <w:tc>
          <w:tcPr>
            <w:tcW w:w="1252" w:type="dxa"/>
          </w:tcPr>
          <w:p w14:paraId="068AA286" w14:textId="4E699E84" w:rsidR="00B47514" w:rsidRPr="0099310B" w:rsidRDefault="00B47514" w:rsidP="00F751FB">
            <w:pPr>
              <w:jc w:val="right"/>
            </w:pPr>
          </w:p>
        </w:tc>
        <w:tc>
          <w:tcPr>
            <w:tcW w:w="1837" w:type="dxa"/>
          </w:tcPr>
          <w:p w14:paraId="0F89A3CF" w14:textId="77777777" w:rsidR="00B47514" w:rsidRPr="0099310B" w:rsidRDefault="00B47514" w:rsidP="00AD2E7E"/>
        </w:tc>
      </w:tr>
      <w:tr w:rsidR="00B47514" w:rsidRPr="0099310B" w14:paraId="39F45A39" w14:textId="77777777" w:rsidTr="00E312C0">
        <w:tc>
          <w:tcPr>
            <w:tcW w:w="1562" w:type="dxa"/>
          </w:tcPr>
          <w:p w14:paraId="185F5084" w14:textId="77777777" w:rsidR="00B47514" w:rsidRDefault="00B47514" w:rsidP="00AD2E7E"/>
        </w:tc>
        <w:tc>
          <w:tcPr>
            <w:tcW w:w="1977" w:type="dxa"/>
          </w:tcPr>
          <w:p w14:paraId="1BA08D74" w14:textId="108ECB8B" w:rsidR="00B47514" w:rsidRPr="001B0926" w:rsidRDefault="00B47514" w:rsidP="00AD2E7E">
            <w:pPr>
              <w:rPr>
                <w:i/>
                <w:iCs/>
              </w:rPr>
            </w:pPr>
            <w:proofErr w:type="spellStart"/>
            <w:r w:rsidRPr="001B0926">
              <w:rPr>
                <w:i/>
                <w:iCs/>
              </w:rPr>
              <w:t>O.a.hodgsoni</w:t>
            </w:r>
            <w:proofErr w:type="spellEnd"/>
          </w:p>
        </w:tc>
        <w:tc>
          <w:tcPr>
            <w:tcW w:w="1217" w:type="dxa"/>
            <w:vMerge/>
          </w:tcPr>
          <w:p w14:paraId="30D7713A" w14:textId="77777777" w:rsidR="00B47514" w:rsidRDefault="00B47514" w:rsidP="00B25C94">
            <w:pPr>
              <w:jc w:val="right"/>
            </w:pPr>
          </w:p>
        </w:tc>
        <w:tc>
          <w:tcPr>
            <w:tcW w:w="1217" w:type="dxa"/>
            <w:vMerge/>
          </w:tcPr>
          <w:p w14:paraId="0C40A3BC" w14:textId="36AD4907" w:rsidR="00B47514" w:rsidRDefault="00B47514" w:rsidP="00B47514">
            <w:pPr>
              <w:jc w:val="right"/>
            </w:pPr>
          </w:p>
        </w:tc>
        <w:tc>
          <w:tcPr>
            <w:tcW w:w="1252" w:type="dxa"/>
          </w:tcPr>
          <w:p w14:paraId="795F6923" w14:textId="2B523825" w:rsidR="00B47514" w:rsidRDefault="00B47514" w:rsidP="00F751FB">
            <w:pPr>
              <w:jc w:val="right"/>
            </w:pPr>
          </w:p>
        </w:tc>
        <w:tc>
          <w:tcPr>
            <w:tcW w:w="1837" w:type="dxa"/>
          </w:tcPr>
          <w:p w14:paraId="5C51674A" w14:textId="77777777" w:rsidR="00B47514" w:rsidRPr="0099310B" w:rsidRDefault="00B47514" w:rsidP="00AD2E7E"/>
        </w:tc>
      </w:tr>
      <w:tr w:rsidR="00883CFD" w:rsidRPr="0099310B" w14:paraId="3803475A" w14:textId="77777777" w:rsidTr="00E312C0">
        <w:tc>
          <w:tcPr>
            <w:tcW w:w="1562" w:type="dxa"/>
          </w:tcPr>
          <w:p w14:paraId="0A2095E8" w14:textId="1C6DB261" w:rsidR="00883CFD" w:rsidRDefault="00883CFD" w:rsidP="00AD2E7E">
            <w:r>
              <w:t>India</w:t>
            </w:r>
          </w:p>
        </w:tc>
        <w:tc>
          <w:tcPr>
            <w:tcW w:w="1977" w:type="dxa"/>
          </w:tcPr>
          <w:p w14:paraId="1F238CEC" w14:textId="55725782" w:rsidR="00883CFD" w:rsidRPr="001B0926" w:rsidRDefault="00883CFD" w:rsidP="00AD2E7E">
            <w:pPr>
              <w:rPr>
                <w:i/>
                <w:iCs/>
              </w:rPr>
            </w:pPr>
            <w:proofErr w:type="spellStart"/>
            <w:r w:rsidRPr="001B0926">
              <w:rPr>
                <w:i/>
                <w:iCs/>
              </w:rPr>
              <w:t>O.a.hodgsoni</w:t>
            </w:r>
            <w:proofErr w:type="spellEnd"/>
          </w:p>
        </w:tc>
        <w:tc>
          <w:tcPr>
            <w:tcW w:w="1217" w:type="dxa"/>
          </w:tcPr>
          <w:p w14:paraId="5AD17A4A" w14:textId="46E9556A" w:rsidR="00883CFD" w:rsidRPr="0099310B" w:rsidRDefault="00B25C94" w:rsidP="00B25C94">
            <w:pPr>
              <w:jc w:val="right"/>
            </w:pPr>
            <w:r>
              <w:t>550</w:t>
            </w:r>
          </w:p>
        </w:tc>
        <w:tc>
          <w:tcPr>
            <w:tcW w:w="1217" w:type="dxa"/>
          </w:tcPr>
          <w:p w14:paraId="7D5445AF" w14:textId="066A0BF1" w:rsidR="00883CFD" w:rsidRPr="0099310B" w:rsidRDefault="0041139D" w:rsidP="00B47514">
            <w:pPr>
              <w:jc w:val="right"/>
            </w:pPr>
            <w:r>
              <w:t>N/A</w:t>
            </w:r>
          </w:p>
        </w:tc>
        <w:tc>
          <w:tcPr>
            <w:tcW w:w="1252" w:type="dxa"/>
          </w:tcPr>
          <w:p w14:paraId="31E1F095" w14:textId="26D610EE" w:rsidR="00883CFD" w:rsidRPr="0099310B" w:rsidRDefault="00883CFD" w:rsidP="00F751FB">
            <w:pPr>
              <w:jc w:val="right"/>
            </w:pPr>
          </w:p>
        </w:tc>
        <w:tc>
          <w:tcPr>
            <w:tcW w:w="1837" w:type="dxa"/>
          </w:tcPr>
          <w:p w14:paraId="43D75C78" w14:textId="77777777" w:rsidR="00883CFD" w:rsidRPr="0099310B" w:rsidRDefault="00883CFD" w:rsidP="00AD2E7E"/>
        </w:tc>
      </w:tr>
      <w:tr w:rsidR="00B25C94" w:rsidRPr="0099310B" w14:paraId="123A4BBA" w14:textId="77777777" w:rsidTr="00E312C0">
        <w:tc>
          <w:tcPr>
            <w:tcW w:w="1562" w:type="dxa"/>
          </w:tcPr>
          <w:p w14:paraId="5707DB47" w14:textId="37E0BB6A" w:rsidR="00B25C94" w:rsidRDefault="00B25C94" w:rsidP="00AD2E7E">
            <w:r>
              <w:t>Kazakhstan</w:t>
            </w:r>
          </w:p>
        </w:tc>
        <w:tc>
          <w:tcPr>
            <w:tcW w:w="1977" w:type="dxa"/>
          </w:tcPr>
          <w:p w14:paraId="6374249B" w14:textId="79945389" w:rsidR="00B25C94" w:rsidRPr="001B0926" w:rsidRDefault="00B25C94" w:rsidP="00AD2E7E">
            <w:pPr>
              <w:rPr>
                <w:i/>
                <w:iCs/>
              </w:rPr>
            </w:pPr>
            <w:proofErr w:type="spellStart"/>
            <w:r w:rsidRPr="001B0926">
              <w:rPr>
                <w:i/>
                <w:iCs/>
              </w:rPr>
              <w:t>O.a.ammon</w:t>
            </w:r>
            <w:proofErr w:type="spellEnd"/>
          </w:p>
        </w:tc>
        <w:tc>
          <w:tcPr>
            <w:tcW w:w="1217" w:type="dxa"/>
            <w:vMerge w:val="restart"/>
          </w:tcPr>
          <w:p w14:paraId="7EA9067C" w14:textId="7B65D886" w:rsidR="00B25C94" w:rsidRPr="0099310B" w:rsidRDefault="00B25C94" w:rsidP="00B25C94">
            <w:pPr>
              <w:jc w:val="right"/>
            </w:pPr>
            <w:r>
              <w:t>12,775</w:t>
            </w:r>
          </w:p>
        </w:tc>
        <w:tc>
          <w:tcPr>
            <w:tcW w:w="1217" w:type="dxa"/>
          </w:tcPr>
          <w:p w14:paraId="6617EDB9" w14:textId="4E7A2EFF" w:rsidR="00B25C94" w:rsidRPr="0099310B" w:rsidRDefault="00B47514" w:rsidP="00B47514">
            <w:pPr>
              <w:jc w:val="right"/>
            </w:pPr>
            <w:r>
              <w:t>10</w:t>
            </w:r>
          </w:p>
        </w:tc>
        <w:tc>
          <w:tcPr>
            <w:tcW w:w="1252" w:type="dxa"/>
          </w:tcPr>
          <w:p w14:paraId="79AD4B23" w14:textId="0129F259" w:rsidR="00B25C94" w:rsidRPr="0099310B" w:rsidRDefault="00B25C94" w:rsidP="00F751FB">
            <w:pPr>
              <w:jc w:val="right"/>
            </w:pPr>
            <w:r>
              <w:t>0</w:t>
            </w:r>
            <w:r w:rsidR="0041139D">
              <w:rPr>
                <w:rStyle w:val="FootnoteReference"/>
              </w:rPr>
              <w:footnoteReference w:id="5"/>
            </w:r>
          </w:p>
        </w:tc>
        <w:tc>
          <w:tcPr>
            <w:tcW w:w="1837" w:type="dxa"/>
          </w:tcPr>
          <w:p w14:paraId="08286F16" w14:textId="77777777" w:rsidR="00B25C94" w:rsidRPr="0099310B" w:rsidRDefault="00B25C94" w:rsidP="00AD2E7E"/>
        </w:tc>
      </w:tr>
      <w:tr w:rsidR="00B25C94" w:rsidRPr="0099310B" w14:paraId="12D29FCD" w14:textId="77777777" w:rsidTr="00E312C0">
        <w:tc>
          <w:tcPr>
            <w:tcW w:w="1562" w:type="dxa"/>
          </w:tcPr>
          <w:p w14:paraId="0A5DD939" w14:textId="32A8EB4C" w:rsidR="00B25C94" w:rsidRDefault="00B25C94" w:rsidP="00AD2E7E"/>
        </w:tc>
        <w:tc>
          <w:tcPr>
            <w:tcW w:w="1977" w:type="dxa"/>
          </w:tcPr>
          <w:p w14:paraId="4D632384" w14:textId="78E24E9B" w:rsidR="00B25C94" w:rsidRPr="001B0926" w:rsidRDefault="00B25C94" w:rsidP="00AD2E7E">
            <w:pPr>
              <w:rPr>
                <w:i/>
                <w:iCs/>
              </w:rPr>
            </w:pPr>
            <w:proofErr w:type="spellStart"/>
            <w:r w:rsidRPr="001B0926">
              <w:rPr>
                <w:i/>
                <w:iCs/>
              </w:rPr>
              <w:t>O.a.collium</w:t>
            </w:r>
            <w:proofErr w:type="spellEnd"/>
          </w:p>
        </w:tc>
        <w:tc>
          <w:tcPr>
            <w:tcW w:w="1217" w:type="dxa"/>
            <w:vMerge/>
          </w:tcPr>
          <w:p w14:paraId="5A58B0DD" w14:textId="77777777" w:rsidR="00B25C94" w:rsidRPr="0099310B" w:rsidRDefault="00B25C94" w:rsidP="00B25C94">
            <w:pPr>
              <w:jc w:val="right"/>
            </w:pPr>
          </w:p>
        </w:tc>
        <w:tc>
          <w:tcPr>
            <w:tcW w:w="1217" w:type="dxa"/>
          </w:tcPr>
          <w:p w14:paraId="29FA7980" w14:textId="0A36A658" w:rsidR="00B25C94" w:rsidRPr="0099310B" w:rsidRDefault="00B47514" w:rsidP="00B47514">
            <w:pPr>
              <w:jc w:val="right"/>
            </w:pPr>
            <w:r>
              <w:t>12,300</w:t>
            </w:r>
          </w:p>
        </w:tc>
        <w:tc>
          <w:tcPr>
            <w:tcW w:w="1252" w:type="dxa"/>
          </w:tcPr>
          <w:p w14:paraId="6F56678D" w14:textId="5C89DA6B" w:rsidR="00B25C94" w:rsidRPr="0041139D" w:rsidRDefault="00B25C94" w:rsidP="00F751FB">
            <w:pPr>
              <w:jc w:val="right"/>
              <w:rPr>
                <w:vertAlign w:val="superscript"/>
              </w:rPr>
            </w:pPr>
            <w:r>
              <w:t>13,543</w:t>
            </w:r>
            <w:r w:rsidR="00630C68">
              <w:rPr>
                <w:vertAlign w:val="superscript"/>
              </w:rPr>
              <w:t>4</w:t>
            </w:r>
          </w:p>
        </w:tc>
        <w:tc>
          <w:tcPr>
            <w:tcW w:w="1837" w:type="dxa"/>
          </w:tcPr>
          <w:p w14:paraId="60CF7BF0" w14:textId="31DF043B" w:rsidR="00B25C94" w:rsidRPr="0099310B" w:rsidRDefault="00B25C94" w:rsidP="00AD2E7E">
            <w:r>
              <w:t>Increase</w:t>
            </w:r>
          </w:p>
        </w:tc>
      </w:tr>
      <w:tr w:rsidR="00B25C94" w:rsidRPr="0099310B" w14:paraId="6DA0EA98" w14:textId="77777777" w:rsidTr="00E312C0">
        <w:tc>
          <w:tcPr>
            <w:tcW w:w="1562" w:type="dxa"/>
          </w:tcPr>
          <w:p w14:paraId="3B1BDC57" w14:textId="7F6A78CA" w:rsidR="00B25C94" w:rsidRDefault="00B25C94" w:rsidP="00AD2E7E"/>
        </w:tc>
        <w:tc>
          <w:tcPr>
            <w:tcW w:w="1977" w:type="dxa"/>
          </w:tcPr>
          <w:p w14:paraId="36E0BE5D" w14:textId="4B51EF1A" w:rsidR="00B25C94" w:rsidRPr="001B0926" w:rsidRDefault="00B25C94" w:rsidP="00AD2E7E">
            <w:pPr>
              <w:rPr>
                <w:i/>
                <w:iCs/>
              </w:rPr>
            </w:pPr>
            <w:proofErr w:type="spellStart"/>
            <w:r w:rsidRPr="001B0926">
              <w:rPr>
                <w:i/>
                <w:iCs/>
              </w:rPr>
              <w:t>O.a.karelini</w:t>
            </w:r>
            <w:proofErr w:type="spellEnd"/>
          </w:p>
        </w:tc>
        <w:tc>
          <w:tcPr>
            <w:tcW w:w="1217" w:type="dxa"/>
            <w:vMerge/>
          </w:tcPr>
          <w:p w14:paraId="0780014B" w14:textId="77777777" w:rsidR="00B25C94" w:rsidRPr="0099310B" w:rsidRDefault="00B25C94" w:rsidP="00B25C94">
            <w:pPr>
              <w:jc w:val="right"/>
            </w:pPr>
          </w:p>
        </w:tc>
        <w:tc>
          <w:tcPr>
            <w:tcW w:w="1217" w:type="dxa"/>
          </w:tcPr>
          <w:p w14:paraId="5B614D03" w14:textId="2B47BA56" w:rsidR="00B25C94" w:rsidRPr="0099310B" w:rsidRDefault="00B47514" w:rsidP="00B47514">
            <w:pPr>
              <w:jc w:val="right"/>
            </w:pPr>
            <w:r>
              <w:t>2,500</w:t>
            </w:r>
          </w:p>
        </w:tc>
        <w:tc>
          <w:tcPr>
            <w:tcW w:w="1252" w:type="dxa"/>
          </w:tcPr>
          <w:p w14:paraId="66F3B792" w14:textId="556B58BE" w:rsidR="00B25C94" w:rsidRPr="0041139D" w:rsidRDefault="00B25C94" w:rsidP="00F751FB">
            <w:pPr>
              <w:jc w:val="right"/>
              <w:rPr>
                <w:vertAlign w:val="superscript"/>
              </w:rPr>
            </w:pPr>
            <w:r>
              <w:t>2,399</w:t>
            </w:r>
            <w:r w:rsidR="00630C68">
              <w:rPr>
                <w:vertAlign w:val="superscript"/>
              </w:rPr>
              <w:t>4</w:t>
            </w:r>
          </w:p>
        </w:tc>
        <w:tc>
          <w:tcPr>
            <w:tcW w:w="1837" w:type="dxa"/>
          </w:tcPr>
          <w:p w14:paraId="2ED64850" w14:textId="42BBFED0" w:rsidR="00B25C94" w:rsidRPr="0099310B" w:rsidRDefault="00B47514" w:rsidP="00AD2E7E">
            <w:r>
              <w:t>Stable</w:t>
            </w:r>
          </w:p>
        </w:tc>
      </w:tr>
      <w:tr w:rsidR="00B25C94" w:rsidRPr="0099310B" w14:paraId="120B4B4A" w14:textId="77777777" w:rsidTr="00E312C0">
        <w:tc>
          <w:tcPr>
            <w:tcW w:w="1562" w:type="dxa"/>
          </w:tcPr>
          <w:p w14:paraId="1CF39FB1" w14:textId="704E47B9" w:rsidR="00B25C94" w:rsidRDefault="00B25C94" w:rsidP="00AD2E7E"/>
        </w:tc>
        <w:tc>
          <w:tcPr>
            <w:tcW w:w="1977" w:type="dxa"/>
          </w:tcPr>
          <w:p w14:paraId="49421D38" w14:textId="30234575" w:rsidR="00B25C94" w:rsidRPr="001B0926" w:rsidRDefault="00B25C94" w:rsidP="00AD2E7E">
            <w:pPr>
              <w:rPr>
                <w:i/>
                <w:iCs/>
              </w:rPr>
            </w:pPr>
            <w:proofErr w:type="spellStart"/>
            <w:r w:rsidRPr="001B0926">
              <w:rPr>
                <w:i/>
                <w:iCs/>
              </w:rPr>
              <w:t>O.a.nigrimontana</w:t>
            </w:r>
            <w:proofErr w:type="spellEnd"/>
          </w:p>
        </w:tc>
        <w:tc>
          <w:tcPr>
            <w:tcW w:w="1217" w:type="dxa"/>
            <w:vMerge/>
          </w:tcPr>
          <w:p w14:paraId="21C17A83" w14:textId="77777777" w:rsidR="00B25C94" w:rsidRPr="0099310B" w:rsidRDefault="00B25C94" w:rsidP="00B25C94">
            <w:pPr>
              <w:jc w:val="right"/>
            </w:pPr>
          </w:p>
        </w:tc>
        <w:tc>
          <w:tcPr>
            <w:tcW w:w="1217" w:type="dxa"/>
          </w:tcPr>
          <w:p w14:paraId="754B766D" w14:textId="4DB30A88" w:rsidR="00B25C94" w:rsidRPr="0099310B" w:rsidRDefault="00B47514" w:rsidP="00B47514">
            <w:pPr>
              <w:jc w:val="right"/>
            </w:pPr>
            <w:r>
              <w:t>480</w:t>
            </w:r>
          </w:p>
        </w:tc>
        <w:tc>
          <w:tcPr>
            <w:tcW w:w="1252" w:type="dxa"/>
          </w:tcPr>
          <w:p w14:paraId="0867D7F8" w14:textId="13E7BA1C" w:rsidR="00B25C94" w:rsidRPr="0041139D" w:rsidRDefault="00B25C94" w:rsidP="00F751FB">
            <w:pPr>
              <w:jc w:val="right"/>
              <w:rPr>
                <w:vertAlign w:val="superscript"/>
              </w:rPr>
            </w:pPr>
            <w:r>
              <w:t>763</w:t>
            </w:r>
            <w:r w:rsidR="00630C68">
              <w:rPr>
                <w:vertAlign w:val="superscript"/>
              </w:rPr>
              <w:t>4</w:t>
            </w:r>
          </w:p>
        </w:tc>
        <w:tc>
          <w:tcPr>
            <w:tcW w:w="1837" w:type="dxa"/>
          </w:tcPr>
          <w:p w14:paraId="12D50AC8" w14:textId="2679DF90" w:rsidR="00B25C94" w:rsidRPr="0099310B" w:rsidRDefault="00B25C94" w:rsidP="00AD2E7E">
            <w:r>
              <w:t>Increase</w:t>
            </w:r>
          </w:p>
        </w:tc>
      </w:tr>
      <w:tr w:rsidR="00B25C94" w:rsidRPr="0099310B" w14:paraId="4DCAEAF0" w14:textId="77777777" w:rsidTr="00E312C0">
        <w:tc>
          <w:tcPr>
            <w:tcW w:w="1562" w:type="dxa"/>
          </w:tcPr>
          <w:p w14:paraId="2998A44D" w14:textId="475B9967" w:rsidR="00B25C94" w:rsidRDefault="00B25C94" w:rsidP="00AD2E7E">
            <w:r>
              <w:t>Kyrgyzstan</w:t>
            </w:r>
          </w:p>
        </w:tc>
        <w:tc>
          <w:tcPr>
            <w:tcW w:w="1977" w:type="dxa"/>
          </w:tcPr>
          <w:p w14:paraId="5FE3EF0B" w14:textId="56EE9E74" w:rsidR="00B25C94" w:rsidRPr="001B0926" w:rsidRDefault="00B25C94" w:rsidP="00AD2E7E">
            <w:pPr>
              <w:rPr>
                <w:i/>
                <w:iCs/>
              </w:rPr>
            </w:pPr>
            <w:proofErr w:type="spellStart"/>
            <w:r w:rsidRPr="001B0926">
              <w:rPr>
                <w:i/>
                <w:iCs/>
              </w:rPr>
              <w:t>O.a.karelini</w:t>
            </w:r>
            <w:proofErr w:type="spellEnd"/>
            <w:r w:rsidRPr="001B0926">
              <w:rPr>
                <w:i/>
                <w:iCs/>
              </w:rPr>
              <w:t xml:space="preserve"> </w:t>
            </w:r>
            <w:r w:rsidR="0041139D">
              <w:rPr>
                <w:i/>
                <w:iCs/>
              </w:rPr>
              <w:t xml:space="preserve">/ </w:t>
            </w:r>
            <w:proofErr w:type="spellStart"/>
            <w:r w:rsidRPr="001B0926">
              <w:rPr>
                <w:i/>
                <w:iCs/>
              </w:rPr>
              <w:t>polii</w:t>
            </w:r>
            <w:proofErr w:type="spellEnd"/>
          </w:p>
        </w:tc>
        <w:tc>
          <w:tcPr>
            <w:tcW w:w="1217" w:type="dxa"/>
            <w:vMerge w:val="restart"/>
          </w:tcPr>
          <w:p w14:paraId="24ED74BB" w14:textId="58F9FE77" w:rsidR="00B25C94" w:rsidRPr="0099310B" w:rsidRDefault="00B25C94" w:rsidP="00B25C94">
            <w:pPr>
              <w:jc w:val="right"/>
            </w:pPr>
            <w:r>
              <w:t>15,350</w:t>
            </w:r>
          </w:p>
        </w:tc>
        <w:tc>
          <w:tcPr>
            <w:tcW w:w="1217" w:type="dxa"/>
          </w:tcPr>
          <w:p w14:paraId="25370F05" w14:textId="7427DA7E" w:rsidR="00B25C94" w:rsidRPr="0099310B" w:rsidRDefault="00B47514" w:rsidP="00B47514">
            <w:pPr>
              <w:jc w:val="right"/>
            </w:pPr>
            <w:r>
              <w:t>16,641</w:t>
            </w:r>
          </w:p>
        </w:tc>
        <w:tc>
          <w:tcPr>
            <w:tcW w:w="1252" w:type="dxa"/>
          </w:tcPr>
          <w:p w14:paraId="4656675E" w14:textId="3D3CE2F5" w:rsidR="00B25C94" w:rsidRPr="005D1327" w:rsidRDefault="00B25C94" w:rsidP="00F751FB">
            <w:pPr>
              <w:jc w:val="right"/>
              <w:rPr>
                <w:lang w:val="de-DE"/>
              </w:rPr>
            </w:pPr>
            <w:r>
              <w:rPr>
                <w:lang w:val="ru-RU"/>
              </w:rPr>
              <w:t>21</w:t>
            </w:r>
            <w:r>
              <w:rPr>
                <w:lang w:val="de-DE"/>
              </w:rPr>
              <w:t>,</w:t>
            </w:r>
            <w:r>
              <w:rPr>
                <w:lang w:val="ru-RU"/>
              </w:rPr>
              <w:t>141</w:t>
            </w:r>
            <w:r w:rsidR="0041139D">
              <w:rPr>
                <w:rStyle w:val="FootnoteReference"/>
                <w:lang w:val="ru-RU"/>
              </w:rPr>
              <w:footnoteReference w:id="6"/>
            </w:r>
          </w:p>
        </w:tc>
        <w:tc>
          <w:tcPr>
            <w:tcW w:w="1837" w:type="dxa"/>
          </w:tcPr>
          <w:p w14:paraId="7BC849FA" w14:textId="77CF010E" w:rsidR="00B25C94" w:rsidRPr="0099310B" w:rsidRDefault="00B25C94" w:rsidP="00AD2E7E">
            <w:r>
              <w:t>Increase</w:t>
            </w:r>
          </w:p>
        </w:tc>
      </w:tr>
      <w:tr w:rsidR="00B25C94" w:rsidRPr="0099310B" w14:paraId="46014992" w14:textId="77777777" w:rsidTr="00E312C0">
        <w:tc>
          <w:tcPr>
            <w:tcW w:w="1562" w:type="dxa"/>
          </w:tcPr>
          <w:p w14:paraId="6CA181A3" w14:textId="77777777" w:rsidR="00B25C94" w:rsidRDefault="00B25C94" w:rsidP="00AD2E7E"/>
        </w:tc>
        <w:tc>
          <w:tcPr>
            <w:tcW w:w="1977" w:type="dxa"/>
          </w:tcPr>
          <w:p w14:paraId="0AF73212" w14:textId="1B940362" w:rsidR="00B25C94" w:rsidRPr="001B0926" w:rsidRDefault="00B25C94" w:rsidP="0099310B">
            <w:pPr>
              <w:rPr>
                <w:i/>
                <w:iCs/>
              </w:rPr>
            </w:pPr>
            <w:proofErr w:type="spellStart"/>
            <w:r w:rsidRPr="001B0926">
              <w:rPr>
                <w:i/>
                <w:iCs/>
              </w:rPr>
              <w:t>O.a.severtzovi</w:t>
            </w:r>
            <w:proofErr w:type="spellEnd"/>
          </w:p>
        </w:tc>
        <w:tc>
          <w:tcPr>
            <w:tcW w:w="1217" w:type="dxa"/>
            <w:vMerge/>
          </w:tcPr>
          <w:p w14:paraId="617408A5" w14:textId="77777777" w:rsidR="00B25C94" w:rsidRPr="0099310B" w:rsidRDefault="00B25C94" w:rsidP="00B25C94">
            <w:pPr>
              <w:jc w:val="right"/>
            </w:pPr>
          </w:p>
        </w:tc>
        <w:tc>
          <w:tcPr>
            <w:tcW w:w="1217" w:type="dxa"/>
          </w:tcPr>
          <w:p w14:paraId="01FAE7A4" w14:textId="44A3F829" w:rsidR="00B25C94" w:rsidRPr="0099310B" w:rsidRDefault="00B25C94" w:rsidP="00B47514">
            <w:pPr>
              <w:jc w:val="right"/>
            </w:pPr>
          </w:p>
        </w:tc>
        <w:tc>
          <w:tcPr>
            <w:tcW w:w="1252" w:type="dxa"/>
          </w:tcPr>
          <w:p w14:paraId="484886B9" w14:textId="6C229D24" w:rsidR="00B25C94" w:rsidRPr="0099310B" w:rsidRDefault="00B25C94" w:rsidP="00F751FB">
            <w:pPr>
              <w:jc w:val="right"/>
            </w:pPr>
            <w:r>
              <w:t>136</w:t>
            </w:r>
            <w:r w:rsidR="00630C68">
              <w:rPr>
                <w:vertAlign w:val="superscript"/>
              </w:rPr>
              <w:t>5</w:t>
            </w:r>
          </w:p>
        </w:tc>
        <w:tc>
          <w:tcPr>
            <w:tcW w:w="1837" w:type="dxa"/>
          </w:tcPr>
          <w:p w14:paraId="21654B2A" w14:textId="04D053A6" w:rsidR="00B25C94" w:rsidRPr="0099310B" w:rsidRDefault="00B25C94" w:rsidP="00AD2E7E"/>
        </w:tc>
      </w:tr>
      <w:tr w:rsidR="00B25C94" w:rsidRPr="0099310B" w14:paraId="5132DCEC" w14:textId="77777777" w:rsidTr="00E312C0">
        <w:tc>
          <w:tcPr>
            <w:tcW w:w="1562" w:type="dxa"/>
          </w:tcPr>
          <w:p w14:paraId="5A5D94D6" w14:textId="2BE344D9" w:rsidR="00B25C94" w:rsidRDefault="00B25C94" w:rsidP="0099310B">
            <w:r>
              <w:t>Mongolia</w:t>
            </w:r>
          </w:p>
        </w:tc>
        <w:tc>
          <w:tcPr>
            <w:tcW w:w="1977" w:type="dxa"/>
          </w:tcPr>
          <w:p w14:paraId="5323C589" w14:textId="33595DEA" w:rsidR="00B25C94" w:rsidRPr="001B0926" w:rsidRDefault="00B25C94" w:rsidP="0099310B">
            <w:pPr>
              <w:rPr>
                <w:i/>
                <w:iCs/>
              </w:rPr>
            </w:pPr>
            <w:proofErr w:type="spellStart"/>
            <w:r w:rsidRPr="001B0926">
              <w:rPr>
                <w:i/>
                <w:iCs/>
              </w:rPr>
              <w:t>O.a.ammon</w:t>
            </w:r>
            <w:proofErr w:type="spellEnd"/>
          </w:p>
        </w:tc>
        <w:tc>
          <w:tcPr>
            <w:tcW w:w="1217" w:type="dxa"/>
            <w:vMerge w:val="restart"/>
          </w:tcPr>
          <w:p w14:paraId="35516F0A" w14:textId="27348CE2" w:rsidR="00B25C94" w:rsidRPr="0099310B" w:rsidRDefault="00B25C94" w:rsidP="00B25C94">
            <w:pPr>
              <w:jc w:val="right"/>
            </w:pPr>
            <w:r>
              <w:t>22,928</w:t>
            </w:r>
          </w:p>
        </w:tc>
        <w:tc>
          <w:tcPr>
            <w:tcW w:w="1217" w:type="dxa"/>
          </w:tcPr>
          <w:p w14:paraId="2221669C" w14:textId="232330F0" w:rsidR="00B25C94" w:rsidRPr="0099310B" w:rsidRDefault="00B47514" w:rsidP="00B47514">
            <w:pPr>
              <w:jc w:val="right"/>
            </w:pPr>
            <w:r>
              <w:t>3,420</w:t>
            </w:r>
          </w:p>
        </w:tc>
        <w:tc>
          <w:tcPr>
            <w:tcW w:w="1252" w:type="dxa"/>
          </w:tcPr>
          <w:p w14:paraId="1E5DF2E9" w14:textId="02D46DC1" w:rsidR="00B25C94" w:rsidRPr="0099310B" w:rsidRDefault="00EB1C07" w:rsidP="00F751FB">
            <w:pPr>
              <w:jc w:val="right"/>
            </w:pPr>
            <w:r>
              <w:t>4</w:t>
            </w:r>
            <w:r w:rsidR="0041139D">
              <w:t>,</w:t>
            </w:r>
            <w:r>
              <w:t>000</w:t>
            </w:r>
            <w:r w:rsidR="0041139D">
              <w:rPr>
                <w:rStyle w:val="FootnoteReference"/>
              </w:rPr>
              <w:footnoteReference w:id="7"/>
            </w:r>
          </w:p>
        </w:tc>
        <w:tc>
          <w:tcPr>
            <w:tcW w:w="1837" w:type="dxa"/>
          </w:tcPr>
          <w:p w14:paraId="153C9BD4" w14:textId="432A8C22" w:rsidR="00B25C94" w:rsidRPr="0099310B" w:rsidRDefault="00EB1C07" w:rsidP="0099310B">
            <w:r>
              <w:t>Stable-Increase</w:t>
            </w:r>
          </w:p>
        </w:tc>
      </w:tr>
      <w:tr w:rsidR="00B25C94" w:rsidRPr="0099310B" w14:paraId="10C2B991" w14:textId="77777777" w:rsidTr="00E312C0">
        <w:tc>
          <w:tcPr>
            <w:tcW w:w="1562" w:type="dxa"/>
          </w:tcPr>
          <w:p w14:paraId="2DEAC35E" w14:textId="77777777" w:rsidR="00B25C94" w:rsidRDefault="00B25C94" w:rsidP="0099310B"/>
        </w:tc>
        <w:tc>
          <w:tcPr>
            <w:tcW w:w="1977" w:type="dxa"/>
          </w:tcPr>
          <w:p w14:paraId="2255C232" w14:textId="1AEFA06F" w:rsidR="00B25C94" w:rsidRPr="001B0926" w:rsidRDefault="00B25C94" w:rsidP="0099310B">
            <w:pPr>
              <w:rPr>
                <w:i/>
                <w:iCs/>
              </w:rPr>
            </w:pPr>
            <w:proofErr w:type="spellStart"/>
            <w:r w:rsidRPr="001B0926">
              <w:rPr>
                <w:i/>
                <w:iCs/>
              </w:rPr>
              <w:t>O.a.darwini</w:t>
            </w:r>
            <w:proofErr w:type="spellEnd"/>
          </w:p>
        </w:tc>
        <w:tc>
          <w:tcPr>
            <w:tcW w:w="1217" w:type="dxa"/>
            <w:vMerge/>
          </w:tcPr>
          <w:p w14:paraId="5CA258CF" w14:textId="77777777" w:rsidR="00B25C94" w:rsidRPr="0099310B" w:rsidRDefault="00B25C94" w:rsidP="00B25C94">
            <w:pPr>
              <w:jc w:val="right"/>
            </w:pPr>
          </w:p>
        </w:tc>
        <w:tc>
          <w:tcPr>
            <w:tcW w:w="1217" w:type="dxa"/>
          </w:tcPr>
          <w:p w14:paraId="630B6230" w14:textId="3AD703EB" w:rsidR="00B25C94" w:rsidRPr="0099310B" w:rsidRDefault="00771D23" w:rsidP="00B47514">
            <w:pPr>
              <w:jc w:val="right"/>
            </w:pPr>
            <w:r>
              <w:t>N/A</w:t>
            </w:r>
          </w:p>
        </w:tc>
        <w:tc>
          <w:tcPr>
            <w:tcW w:w="1252" w:type="dxa"/>
          </w:tcPr>
          <w:p w14:paraId="4F07B1DC" w14:textId="766A31F4" w:rsidR="00B25C94" w:rsidRPr="0099310B" w:rsidRDefault="00B25C94" w:rsidP="00F751FB">
            <w:pPr>
              <w:jc w:val="right"/>
            </w:pPr>
          </w:p>
        </w:tc>
        <w:tc>
          <w:tcPr>
            <w:tcW w:w="1837" w:type="dxa"/>
          </w:tcPr>
          <w:p w14:paraId="753F1983" w14:textId="77777777" w:rsidR="00B25C94" w:rsidRPr="0099310B" w:rsidRDefault="00B25C94" w:rsidP="0099310B"/>
        </w:tc>
      </w:tr>
      <w:tr w:rsidR="00883CFD" w:rsidRPr="0099310B" w14:paraId="38FDBEC6" w14:textId="77777777" w:rsidTr="00E312C0">
        <w:tc>
          <w:tcPr>
            <w:tcW w:w="1562" w:type="dxa"/>
          </w:tcPr>
          <w:p w14:paraId="33104B84" w14:textId="33239490" w:rsidR="00883CFD" w:rsidRDefault="00883CFD" w:rsidP="0099310B">
            <w:r>
              <w:t>Nepal</w:t>
            </w:r>
          </w:p>
        </w:tc>
        <w:tc>
          <w:tcPr>
            <w:tcW w:w="1977" w:type="dxa"/>
          </w:tcPr>
          <w:p w14:paraId="132DC5E5" w14:textId="17F46CF0" w:rsidR="00883CFD" w:rsidRPr="001B0926" w:rsidRDefault="00883CFD" w:rsidP="0099310B">
            <w:pPr>
              <w:rPr>
                <w:i/>
                <w:iCs/>
              </w:rPr>
            </w:pPr>
            <w:proofErr w:type="spellStart"/>
            <w:r w:rsidRPr="001B0926">
              <w:rPr>
                <w:i/>
                <w:iCs/>
              </w:rPr>
              <w:t>O.a.hodgsoni</w:t>
            </w:r>
            <w:proofErr w:type="spellEnd"/>
          </w:p>
        </w:tc>
        <w:tc>
          <w:tcPr>
            <w:tcW w:w="1217" w:type="dxa"/>
          </w:tcPr>
          <w:p w14:paraId="3F10E391" w14:textId="504457DF" w:rsidR="00883CFD" w:rsidRPr="0099310B" w:rsidRDefault="00B25C94" w:rsidP="00B25C94">
            <w:pPr>
              <w:jc w:val="right"/>
            </w:pPr>
            <w:r>
              <w:t>77</w:t>
            </w:r>
          </w:p>
        </w:tc>
        <w:tc>
          <w:tcPr>
            <w:tcW w:w="1217" w:type="dxa"/>
          </w:tcPr>
          <w:p w14:paraId="362890FF" w14:textId="44250DCA" w:rsidR="00883CFD" w:rsidRPr="0099310B" w:rsidRDefault="00B47514" w:rsidP="00B47514">
            <w:pPr>
              <w:jc w:val="right"/>
            </w:pPr>
            <w:r>
              <w:t>&lt;50</w:t>
            </w:r>
          </w:p>
        </w:tc>
        <w:tc>
          <w:tcPr>
            <w:tcW w:w="1252" w:type="dxa"/>
          </w:tcPr>
          <w:p w14:paraId="5E0DABD8" w14:textId="65DD30A1" w:rsidR="00883CFD" w:rsidRPr="0099310B" w:rsidRDefault="00C57D06" w:rsidP="00F751FB">
            <w:pPr>
              <w:jc w:val="right"/>
            </w:pPr>
            <w:r>
              <w:t>&lt;10</w:t>
            </w:r>
          </w:p>
        </w:tc>
        <w:tc>
          <w:tcPr>
            <w:tcW w:w="1837" w:type="dxa"/>
          </w:tcPr>
          <w:p w14:paraId="4D866C83" w14:textId="77777777" w:rsidR="00883CFD" w:rsidRPr="0099310B" w:rsidRDefault="00883CFD" w:rsidP="0099310B"/>
        </w:tc>
      </w:tr>
      <w:tr w:rsidR="00883CFD" w:rsidRPr="0099310B" w14:paraId="124CFB3B" w14:textId="77777777" w:rsidTr="00E312C0">
        <w:tc>
          <w:tcPr>
            <w:tcW w:w="1562" w:type="dxa"/>
          </w:tcPr>
          <w:p w14:paraId="10F229F2" w14:textId="4242B8A9" w:rsidR="00883CFD" w:rsidRDefault="00883CFD" w:rsidP="0099310B">
            <w:r>
              <w:t>Pakistan</w:t>
            </w:r>
          </w:p>
        </w:tc>
        <w:tc>
          <w:tcPr>
            <w:tcW w:w="1977" w:type="dxa"/>
          </w:tcPr>
          <w:p w14:paraId="353FE588" w14:textId="1DC9AC9F" w:rsidR="00883CFD" w:rsidRPr="001B0926" w:rsidRDefault="00883CFD" w:rsidP="0099310B">
            <w:pPr>
              <w:rPr>
                <w:i/>
                <w:iCs/>
              </w:rPr>
            </w:pPr>
            <w:proofErr w:type="spellStart"/>
            <w:r w:rsidRPr="001B0926">
              <w:rPr>
                <w:i/>
                <w:iCs/>
              </w:rPr>
              <w:t>O.a.polii</w:t>
            </w:r>
            <w:proofErr w:type="spellEnd"/>
          </w:p>
        </w:tc>
        <w:tc>
          <w:tcPr>
            <w:tcW w:w="1217" w:type="dxa"/>
          </w:tcPr>
          <w:p w14:paraId="725EEEAA" w14:textId="3C1035DA" w:rsidR="00883CFD" w:rsidRPr="0099310B" w:rsidRDefault="00B25C94" w:rsidP="00B25C94">
            <w:pPr>
              <w:jc w:val="right"/>
            </w:pPr>
            <w:r>
              <w:t>150</w:t>
            </w:r>
          </w:p>
        </w:tc>
        <w:tc>
          <w:tcPr>
            <w:tcW w:w="1217" w:type="dxa"/>
          </w:tcPr>
          <w:p w14:paraId="6F556A38" w14:textId="71628996" w:rsidR="00883CFD" w:rsidRPr="0099310B" w:rsidRDefault="00B47514" w:rsidP="00B47514">
            <w:pPr>
              <w:jc w:val="right"/>
            </w:pPr>
            <w:r>
              <w:t>&lt;50</w:t>
            </w:r>
          </w:p>
        </w:tc>
        <w:tc>
          <w:tcPr>
            <w:tcW w:w="1252" w:type="dxa"/>
          </w:tcPr>
          <w:p w14:paraId="3AD8E20D" w14:textId="77777777" w:rsidR="00883CFD" w:rsidRPr="0099310B" w:rsidRDefault="00883CFD" w:rsidP="00F751FB">
            <w:pPr>
              <w:jc w:val="right"/>
            </w:pPr>
          </w:p>
        </w:tc>
        <w:tc>
          <w:tcPr>
            <w:tcW w:w="1837" w:type="dxa"/>
          </w:tcPr>
          <w:p w14:paraId="2D64E25E" w14:textId="77777777" w:rsidR="00883CFD" w:rsidRPr="0099310B" w:rsidRDefault="00883CFD" w:rsidP="0099310B"/>
        </w:tc>
      </w:tr>
      <w:tr w:rsidR="00883CFD" w:rsidRPr="0099310B" w14:paraId="0DC07D81" w14:textId="77777777" w:rsidTr="00E312C0">
        <w:tc>
          <w:tcPr>
            <w:tcW w:w="1562" w:type="dxa"/>
          </w:tcPr>
          <w:p w14:paraId="55A38939" w14:textId="5DE95B4D" w:rsidR="00883CFD" w:rsidRDefault="00883CFD" w:rsidP="0099310B">
            <w:r>
              <w:t>Russia</w:t>
            </w:r>
          </w:p>
        </w:tc>
        <w:tc>
          <w:tcPr>
            <w:tcW w:w="1977" w:type="dxa"/>
          </w:tcPr>
          <w:p w14:paraId="7DD42054" w14:textId="0514CD56" w:rsidR="00883CFD" w:rsidRPr="001B0926" w:rsidRDefault="00883CFD" w:rsidP="0099310B">
            <w:pPr>
              <w:rPr>
                <w:i/>
                <w:iCs/>
              </w:rPr>
            </w:pPr>
            <w:proofErr w:type="spellStart"/>
            <w:r w:rsidRPr="001B0926">
              <w:rPr>
                <w:i/>
                <w:iCs/>
              </w:rPr>
              <w:t>O.a.ammon</w:t>
            </w:r>
            <w:proofErr w:type="spellEnd"/>
          </w:p>
        </w:tc>
        <w:tc>
          <w:tcPr>
            <w:tcW w:w="1217" w:type="dxa"/>
          </w:tcPr>
          <w:p w14:paraId="20BFB4F2" w14:textId="29FC8D43" w:rsidR="00883CFD" w:rsidRPr="0099310B" w:rsidRDefault="00B25C94" w:rsidP="00B25C94">
            <w:pPr>
              <w:jc w:val="right"/>
            </w:pPr>
            <w:r>
              <w:t>700</w:t>
            </w:r>
          </w:p>
        </w:tc>
        <w:tc>
          <w:tcPr>
            <w:tcW w:w="1217" w:type="dxa"/>
          </w:tcPr>
          <w:p w14:paraId="4DE92170" w14:textId="293938D8" w:rsidR="00883CFD" w:rsidRPr="0099310B" w:rsidRDefault="00B47514" w:rsidP="00B47514">
            <w:pPr>
              <w:jc w:val="right"/>
            </w:pPr>
            <w:r>
              <w:t>1,314</w:t>
            </w:r>
          </w:p>
        </w:tc>
        <w:tc>
          <w:tcPr>
            <w:tcW w:w="1252" w:type="dxa"/>
          </w:tcPr>
          <w:p w14:paraId="03B4A753" w14:textId="77777777" w:rsidR="00883CFD" w:rsidRPr="0099310B" w:rsidRDefault="00883CFD" w:rsidP="00F751FB">
            <w:pPr>
              <w:jc w:val="right"/>
            </w:pPr>
          </w:p>
        </w:tc>
        <w:tc>
          <w:tcPr>
            <w:tcW w:w="1837" w:type="dxa"/>
          </w:tcPr>
          <w:p w14:paraId="4483C244" w14:textId="685F058D" w:rsidR="00883CFD" w:rsidRPr="0099310B" w:rsidRDefault="00B47514" w:rsidP="0099310B">
            <w:r>
              <w:t>Increase</w:t>
            </w:r>
          </w:p>
        </w:tc>
      </w:tr>
      <w:tr w:rsidR="00B25C94" w:rsidRPr="0099310B" w14:paraId="3C1B0CB0" w14:textId="77777777" w:rsidTr="00E312C0">
        <w:tc>
          <w:tcPr>
            <w:tcW w:w="1562" w:type="dxa"/>
          </w:tcPr>
          <w:p w14:paraId="3A54960E" w14:textId="12A980AC" w:rsidR="00B25C94" w:rsidRDefault="00B25C94" w:rsidP="0099310B">
            <w:r>
              <w:t>Tajikistan</w:t>
            </w:r>
          </w:p>
        </w:tc>
        <w:tc>
          <w:tcPr>
            <w:tcW w:w="1977" w:type="dxa"/>
          </w:tcPr>
          <w:p w14:paraId="5A0D7C2A" w14:textId="58444CEE" w:rsidR="00B25C94" w:rsidRPr="001B0926" w:rsidRDefault="00B25C94" w:rsidP="0099310B">
            <w:pPr>
              <w:rPr>
                <w:i/>
                <w:iCs/>
              </w:rPr>
            </w:pPr>
            <w:proofErr w:type="spellStart"/>
            <w:r w:rsidRPr="001B0926">
              <w:rPr>
                <w:i/>
                <w:iCs/>
              </w:rPr>
              <w:t>O.a.polii</w:t>
            </w:r>
            <w:proofErr w:type="spellEnd"/>
          </w:p>
        </w:tc>
        <w:tc>
          <w:tcPr>
            <w:tcW w:w="1217" w:type="dxa"/>
            <w:vMerge w:val="restart"/>
          </w:tcPr>
          <w:p w14:paraId="4A8D81C9" w14:textId="4959155F" w:rsidR="00B25C94" w:rsidRPr="0099310B" w:rsidRDefault="00B25C94" w:rsidP="00B25C94">
            <w:pPr>
              <w:jc w:val="right"/>
            </w:pPr>
            <w:r>
              <w:t>23,711</w:t>
            </w:r>
          </w:p>
        </w:tc>
        <w:tc>
          <w:tcPr>
            <w:tcW w:w="1217" w:type="dxa"/>
          </w:tcPr>
          <w:p w14:paraId="5261325F" w14:textId="65BE1121" w:rsidR="00B25C94" w:rsidRPr="0099310B" w:rsidRDefault="00771D23" w:rsidP="00B47514">
            <w:pPr>
              <w:jc w:val="right"/>
            </w:pPr>
            <w:r>
              <w:t>N/A</w:t>
            </w:r>
          </w:p>
        </w:tc>
        <w:tc>
          <w:tcPr>
            <w:tcW w:w="1252" w:type="dxa"/>
          </w:tcPr>
          <w:p w14:paraId="75D63B8D" w14:textId="694ACF34" w:rsidR="00063434" w:rsidRPr="0099310B" w:rsidRDefault="0041139D" w:rsidP="00063434">
            <w:pPr>
              <w:jc w:val="right"/>
            </w:pPr>
            <w:r>
              <w:t>29,000</w:t>
            </w:r>
            <w:r>
              <w:rPr>
                <w:rStyle w:val="FootnoteReference"/>
              </w:rPr>
              <w:footnoteReference w:id="8"/>
            </w:r>
          </w:p>
        </w:tc>
        <w:tc>
          <w:tcPr>
            <w:tcW w:w="1837" w:type="dxa"/>
          </w:tcPr>
          <w:p w14:paraId="36B796A5" w14:textId="738775D7" w:rsidR="00B25C94" w:rsidRPr="0099310B" w:rsidRDefault="0041139D" w:rsidP="0099310B">
            <w:r>
              <w:t>Increase</w:t>
            </w:r>
          </w:p>
        </w:tc>
      </w:tr>
      <w:tr w:rsidR="00B25C94" w:rsidRPr="0099310B" w14:paraId="6559BAE3" w14:textId="77777777" w:rsidTr="00E312C0">
        <w:tc>
          <w:tcPr>
            <w:tcW w:w="1562" w:type="dxa"/>
          </w:tcPr>
          <w:p w14:paraId="69D5EE55" w14:textId="77777777" w:rsidR="00B25C94" w:rsidRDefault="00B25C94" w:rsidP="0099310B"/>
        </w:tc>
        <w:tc>
          <w:tcPr>
            <w:tcW w:w="1977" w:type="dxa"/>
          </w:tcPr>
          <w:p w14:paraId="4F25327B" w14:textId="4CA41941" w:rsidR="00B25C94" w:rsidRPr="001B0926" w:rsidRDefault="00B25C94" w:rsidP="0099310B">
            <w:pPr>
              <w:rPr>
                <w:i/>
                <w:iCs/>
              </w:rPr>
            </w:pPr>
            <w:proofErr w:type="spellStart"/>
            <w:r w:rsidRPr="001B0926">
              <w:rPr>
                <w:i/>
                <w:iCs/>
              </w:rPr>
              <w:t>O.a.severtzovi</w:t>
            </w:r>
            <w:proofErr w:type="spellEnd"/>
          </w:p>
        </w:tc>
        <w:tc>
          <w:tcPr>
            <w:tcW w:w="1217" w:type="dxa"/>
            <w:vMerge/>
          </w:tcPr>
          <w:p w14:paraId="1ABD6CED" w14:textId="77777777" w:rsidR="00B25C94" w:rsidRPr="0099310B" w:rsidRDefault="00B25C94" w:rsidP="00B25C94">
            <w:pPr>
              <w:jc w:val="right"/>
            </w:pPr>
          </w:p>
        </w:tc>
        <w:tc>
          <w:tcPr>
            <w:tcW w:w="1217" w:type="dxa"/>
          </w:tcPr>
          <w:p w14:paraId="610E7F55" w14:textId="185FCA4F" w:rsidR="00B25C94" w:rsidRPr="0099310B" w:rsidRDefault="00B47514" w:rsidP="00B47514">
            <w:pPr>
              <w:jc w:val="right"/>
            </w:pPr>
            <w:r>
              <w:t>&lt;50</w:t>
            </w:r>
          </w:p>
        </w:tc>
        <w:tc>
          <w:tcPr>
            <w:tcW w:w="1252" w:type="dxa"/>
          </w:tcPr>
          <w:p w14:paraId="0437DA3E" w14:textId="78411728" w:rsidR="00B25C94" w:rsidRPr="0099310B" w:rsidRDefault="00B25C94" w:rsidP="00F751FB">
            <w:pPr>
              <w:jc w:val="right"/>
            </w:pPr>
            <w:r>
              <w:t>0</w:t>
            </w:r>
          </w:p>
        </w:tc>
        <w:tc>
          <w:tcPr>
            <w:tcW w:w="1837" w:type="dxa"/>
          </w:tcPr>
          <w:p w14:paraId="6DBC2163" w14:textId="7DE6A2D1" w:rsidR="00B25C94" w:rsidRPr="0099310B" w:rsidRDefault="00B25C94" w:rsidP="0099310B"/>
        </w:tc>
      </w:tr>
      <w:tr w:rsidR="00B25C94" w:rsidRPr="0099310B" w14:paraId="713D8224" w14:textId="77777777" w:rsidTr="00E312C0">
        <w:tc>
          <w:tcPr>
            <w:tcW w:w="1562" w:type="dxa"/>
          </w:tcPr>
          <w:p w14:paraId="4B7382D8" w14:textId="65FCABE0" w:rsidR="00B25C94" w:rsidRDefault="00B25C94" w:rsidP="0099310B">
            <w:r>
              <w:t>Uzbekistan</w:t>
            </w:r>
          </w:p>
        </w:tc>
        <w:tc>
          <w:tcPr>
            <w:tcW w:w="1977" w:type="dxa"/>
          </w:tcPr>
          <w:p w14:paraId="296F86BA" w14:textId="22CEF15F" w:rsidR="00B25C94" w:rsidRPr="001B0926" w:rsidRDefault="00B25C94" w:rsidP="0099310B">
            <w:pPr>
              <w:rPr>
                <w:i/>
                <w:iCs/>
              </w:rPr>
            </w:pPr>
            <w:proofErr w:type="spellStart"/>
            <w:r w:rsidRPr="001B0926">
              <w:rPr>
                <w:i/>
                <w:iCs/>
              </w:rPr>
              <w:t>O.a.karelini</w:t>
            </w:r>
            <w:proofErr w:type="spellEnd"/>
          </w:p>
        </w:tc>
        <w:tc>
          <w:tcPr>
            <w:tcW w:w="1217" w:type="dxa"/>
            <w:vMerge w:val="restart"/>
          </w:tcPr>
          <w:p w14:paraId="0ED3A540" w14:textId="7DABED41" w:rsidR="00B25C94" w:rsidRPr="0099310B" w:rsidRDefault="00B25C94" w:rsidP="00B25C94">
            <w:pPr>
              <w:jc w:val="right"/>
            </w:pPr>
            <w:r>
              <w:t>1,800</w:t>
            </w:r>
          </w:p>
        </w:tc>
        <w:tc>
          <w:tcPr>
            <w:tcW w:w="1217" w:type="dxa"/>
          </w:tcPr>
          <w:p w14:paraId="36905F18" w14:textId="2DE0F8B0" w:rsidR="00B25C94" w:rsidRPr="0099310B" w:rsidRDefault="00B47514" w:rsidP="00B47514">
            <w:pPr>
              <w:jc w:val="right"/>
            </w:pPr>
            <w:r>
              <w:t>0</w:t>
            </w:r>
          </w:p>
        </w:tc>
        <w:tc>
          <w:tcPr>
            <w:tcW w:w="1252" w:type="dxa"/>
          </w:tcPr>
          <w:p w14:paraId="5B9CE72C" w14:textId="4725C845" w:rsidR="00B25C94" w:rsidRPr="0099310B" w:rsidRDefault="00B25C94" w:rsidP="00F751FB">
            <w:pPr>
              <w:jc w:val="right"/>
            </w:pPr>
            <w:r>
              <w:t>0</w:t>
            </w:r>
          </w:p>
        </w:tc>
        <w:tc>
          <w:tcPr>
            <w:tcW w:w="1837" w:type="dxa"/>
          </w:tcPr>
          <w:p w14:paraId="2D5D5974" w14:textId="77777777" w:rsidR="00B25C94" w:rsidRPr="0099310B" w:rsidRDefault="00B25C94" w:rsidP="0099310B"/>
        </w:tc>
      </w:tr>
      <w:tr w:rsidR="00B25C94" w:rsidRPr="0099310B" w14:paraId="57E14333" w14:textId="77777777" w:rsidTr="00E312C0">
        <w:tc>
          <w:tcPr>
            <w:tcW w:w="1562" w:type="dxa"/>
          </w:tcPr>
          <w:p w14:paraId="64C5FE8D" w14:textId="77777777" w:rsidR="00B25C94" w:rsidRDefault="00B25C94" w:rsidP="0099310B"/>
        </w:tc>
        <w:tc>
          <w:tcPr>
            <w:tcW w:w="1977" w:type="dxa"/>
          </w:tcPr>
          <w:p w14:paraId="1AC35166" w14:textId="7F8330A7" w:rsidR="00B25C94" w:rsidRPr="001B0926" w:rsidRDefault="00B25C94" w:rsidP="0099310B">
            <w:pPr>
              <w:rPr>
                <w:i/>
                <w:iCs/>
              </w:rPr>
            </w:pPr>
            <w:proofErr w:type="spellStart"/>
            <w:r w:rsidRPr="001B0926">
              <w:rPr>
                <w:i/>
                <w:iCs/>
              </w:rPr>
              <w:t>O.a.severtzovi</w:t>
            </w:r>
            <w:proofErr w:type="spellEnd"/>
          </w:p>
        </w:tc>
        <w:tc>
          <w:tcPr>
            <w:tcW w:w="1217" w:type="dxa"/>
            <w:vMerge/>
          </w:tcPr>
          <w:p w14:paraId="42E48D1A" w14:textId="77777777" w:rsidR="00B25C94" w:rsidRPr="0099310B" w:rsidRDefault="00B25C94" w:rsidP="00B25C94">
            <w:pPr>
              <w:jc w:val="right"/>
            </w:pPr>
          </w:p>
        </w:tc>
        <w:tc>
          <w:tcPr>
            <w:tcW w:w="1217" w:type="dxa"/>
          </w:tcPr>
          <w:p w14:paraId="5216784A" w14:textId="2EDF6C54" w:rsidR="00B25C94" w:rsidRPr="0099310B" w:rsidRDefault="00B47514" w:rsidP="00B47514">
            <w:pPr>
              <w:jc w:val="right"/>
            </w:pPr>
            <w:r>
              <w:t>&lt;2,000</w:t>
            </w:r>
          </w:p>
        </w:tc>
        <w:tc>
          <w:tcPr>
            <w:tcW w:w="1252" w:type="dxa"/>
          </w:tcPr>
          <w:p w14:paraId="43119E9A" w14:textId="762AD96C" w:rsidR="00B25C94" w:rsidRPr="0099310B" w:rsidRDefault="00B25C94" w:rsidP="00F751FB">
            <w:pPr>
              <w:jc w:val="right"/>
            </w:pPr>
            <w:r>
              <w:t>2,5</w:t>
            </w:r>
            <w:r w:rsidR="00576C63">
              <w:t>7</w:t>
            </w:r>
            <w:r>
              <w:t>0</w:t>
            </w:r>
            <w:r w:rsidR="0041139D">
              <w:rPr>
                <w:rStyle w:val="FootnoteReference"/>
              </w:rPr>
              <w:footnoteReference w:id="9"/>
            </w:r>
          </w:p>
        </w:tc>
        <w:tc>
          <w:tcPr>
            <w:tcW w:w="1837" w:type="dxa"/>
          </w:tcPr>
          <w:p w14:paraId="15FE4D1E" w14:textId="0CCAD7BC" w:rsidR="00B25C94" w:rsidRPr="0099310B" w:rsidRDefault="00B47514" w:rsidP="0099310B">
            <w:r>
              <w:t>Fluctuating</w:t>
            </w:r>
          </w:p>
        </w:tc>
      </w:tr>
      <w:tr w:rsidR="00783357" w:rsidRPr="0099310B" w14:paraId="3B53B46C" w14:textId="77777777" w:rsidTr="00E312C0">
        <w:tc>
          <w:tcPr>
            <w:tcW w:w="1562" w:type="dxa"/>
          </w:tcPr>
          <w:p w14:paraId="5DBFA527" w14:textId="5EC1826E" w:rsidR="00783357" w:rsidRPr="00783357" w:rsidRDefault="00783357" w:rsidP="0099310B">
            <w:pPr>
              <w:rPr>
                <w:b/>
              </w:rPr>
            </w:pPr>
            <w:r w:rsidRPr="00783357">
              <w:rPr>
                <w:b/>
              </w:rPr>
              <w:t>Approximate total</w:t>
            </w:r>
          </w:p>
        </w:tc>
        <w:tc>
          <w:tcPr>
            <w:tcW w:w="1977" w:type="dxa"/>
          </w:tcPr>
          <w:p w14:paraId="1C2FB990" w14:textId="77777777" w:rsidR="00783357" w:rsidRPr="001B0926" w:rsidRDefault="00783357" w:rsidP="0099310B">
            <w:pPr>
              <w:rPr>
                <w:i/>
                <w:iCs/>
              </w:rPr>
            </w:pPr>
          </w:p>
        </w:tc>
        <w:tc>
          <w:tcPr>
            <w:tcW w:w="1217" w:type="dxa"/>
          </w:tcPr>
          <w:p w14:paraId="6DEE8E78" w14:textId="5B763A24" w:rsidR="00783357" w:rsidRPr="0099310B" w:rsidRDefault="00783357" w:rsidP="00B25C94">
            <w:pPr>
              <w:jc w:val="right"/>
            </w:pPr>
            <w:r>
              <w:t>107,000</w:t>
            </w:r>
          </w:p>
        </w:tc>
        <w:tc>
          <w:tcPr>
            <w:tcW w:w="1217" w:type="dxa"/>
          </w:tcPr>
          <w:p w14:paraId="73DC8488" w14:textId="74224653" w:rsidR="00783357" w:rsidRPr="0099310B" w:rsidRDefault="00B47514" w:rsidP="00B47514">
            <w:pPr>
              <w:jc w:val="right"/>
            </w:pPr>
            <w:r>
              <w:t>&lt;100,000</w:t>
            </w:r>
          </w:p>
        </w:tc>
        <w:tc>
          <w:tcPr>
            <w:tcW w:w="1252" w:type="dxa"/>
          </w:tcPr>
          <w:p w14:paraId="6DD547D2" w14:textId="3A352EBE" w:rsidR="00783357" w:rsidRDefault="0041139D" w:rsidP="00F751FB">
            <w:pPr>
              <w:jc w:val="right"/>
            </w:pPr>
            <w:r>
              <w:t>73,5</w:t>
            </w:r>
            <w:r w:rsidR="00576C63">
              <w:t>7</w:t>
            </w:r>
            <w:r>
              <w:t>0</w:t>
            </w:r>
            <w:r w:rsidR="00FE6914">
              <w:t>+ N/A</w:t>
            </w:r>
          </w:p>
        </w:tc>
        <w:tc>
          <w:tcPr>
            <w:tcW w:w="1837" w:type="dxa"/>
          </w:tcPr>
          <w:p w14:paraId="2A312B37" w14:textId="77777777" w:rsidR="00783357" w:rsidRDefault="00783357" w:rsidP="0099310B"/>
        </w:tc>
      </w:tr>
    </w:tbl>
    <w:p w14:paraId="7FA3D493" w14:textId="12F2C1B6" w:rsidR="00783357" w:rsidRDefault="00783357" w:rsidP="009D17A8">
      <w:pPr>
        <w:spacing w:after="0" w:line="240" w:lineRule="auto"/>
      </w:pPr>
    </w:p>
    <w:p w14:paraId="18AFCC1E" w14:textId="3AED7A15" w:rsidR="005A401F" w:rsidRPr="005A401F" w:rsidRDefault="005A401F" w:rsidP="75C19BE7">
      <w:pPr>
        <w:keepNext/>
        <w:spacing w:after="0" w:line="240" w:lineRule="auto"/>
        <w:jc w:val="both"/>
        <w:rPr>
          <w:b/>
          <w:bCs/>
          <w:i/>
          <w:iCs/>
        </w:rPr>
      </w:pPr>
      <w:r w:rsidRPr="75C19BE7">
        <w:rPr>
          <w:b/>
          <w:bCs/>
          <w:i/>
          <w:iCs/>
        </w:rPr>
        <w:lastRenderedPageBreak/>
        <w:t>Afghanistan</w:t>
      </w:r>
    </w:p>
    <w:p w14:paraId="68E732C4" w14:textId="43715344" w:rsidR="00C57D06" w:rsidRDefault="00C57D06" w:rsidP="75C19BE7">
      <w:pPr>
        <w:keepNext/>
        <w:spacing w:after="0" w:line="240" w:lineRule="auto"/>
        <w:jc w:val="both"/>
      </w:pPr>
    </w:p>
    <w:p w14:paraId="6C8FEBBD" w14:textId="6A9357B0" w:rsidR="0041139D" w:rsidRDefault="0041139D" w:rsidP="00472AB9">
      <w:pPr>
        <w:pStyle w:val="ListParagraph"/>
        <w:numPr>
          <w:ilvl w:val="0"/>
          <w:numId w:val="7"/>
        </w:numPr>
        <w:spacing w:after="0" w:line="240" w:lineRule="auto"/>
        <w:ind w:left="567" w:hanging="567"/>
        <w:jc w:val="both"/>
      </w:pPr>
      <w:r w:rsidRPr="0041139D">
        <w:t>Luikart et al. (2011) demonstrated that there is considerable gene flow between Afghan and Tajik/Chinese populations of</w:t>
      </w:r>
      <w:r w:rsidR="00630C68">
        <w:t xml:space="preserve"> Argali</w:t>
      </w:r>
      <w:r w:rsidRPr="0041139D">
        <w:t xml:space="preserve"> </w:t>
      </w:r>
      <w:r w:rsidR="00630C68">
        <w:t xml:space="preserve">(subspecies </w:t>
      </w:r>
      <w:r w:rsidRPr="0041139D">
        <w:t>Marco Polo sheep</w:t>
      </w:r>
      <w:r w:rsidR="00630C68">
        <w:t>)</w:t>
      </w:r>
      <w:r w:rsidRPr="0041139D">
        <w:t xml:space="preserve">. Individuals from all populations, particularly males, are known to migrate to and from Tajikistan. In general, it is difficult to suggest population trend based on historical reports because of observer and seasonal differences, animal movements, and differential handling of missed animal and double counts. </w:t>
      </w:r>
      <w:r>
        <w:t>(</w:t>
      </w:r>
      <w:r w:rsidR="005A401F">
        <w:t>Ostrowski</w:t>
      </w:r>
      <w:r>
        <w:t xml:space="preserve">, </w:t>
      </w:r>
      <w:r w:rsidR="005174DA">
        <w:t>pers. com.</w:t>
      </w:r>
      <w:r w:rsidR="005A401F">
        <w:t xml:space="preserve"> 2024)</w:t>
      </w:r>
    </w:p>
    <w:p w14:paraId="6343237A" w14:textId="21B4EB38" w:rsidR="0041139D" w:rsidRDefault="0041139D" w:rsidP="00B90BAA">
      <w:pPr>
        <w:spacing w:after="0" w:line="240" w:lineRule="auto"/>
        <w:ind w:left="567" w:hanging="567"/>
        <w:jc w:val="both"/>
      </w:pPr>
    </w:p>
    <w:p w14:paraId="34B08C66" w14:textId="4BD1CC86" w:rsidR="0041139D" w:rsidRDefault="00630C68" w:rsidP="00472AB9">
      <w:pPr>
        <w:pStyle w:val="ListParagraph"/>
        <w:numPr>
          <w:ilvl w:val="0"/>
          <w:numId w:val="7"/>
        </w:numPr>
        <w:spacing w:after="0" w:line="240" w:lineRule="auto"/>
        <w:ind w:left="567" w:hanging="567"/>
        <w:jc w:val="both"/>
      </w:pPr>
      <w:r w:rsidRPr="00630C68">
        <w:t>WCS has monitored th</w:t>
      </w:r>
      <w:r>
        <w:t>e</w:t>
      </w:r>
      <w:r w:rsidRPr="00630C68">
        <w:t xml:space="preserve"> population </w:t>
      </w:r>
      <w:r>
        <w:t xml:space="preserve">of the Big Pamir </w:t>
      </w:r>
      <w:r w:rsidRPr="00630C68">
        <w:t>with double-observer method in 2015 - 2019, 2020 and 2022 and found a relatively stable population of ca. 350-450 individuals perhaps supported by a small-scale immigration of specimens from Tajikistan</w:t>
      </w:r>
      <w:r>
        <w:t xml:space="preserve">. </w:t>
      </w:r>
      <w:r w:rsidRPr="00630C68">
        <w:t>Because of the major movements across the international border, it is impossible to suggest the size of an “Afghan” population of Marco Polo sheep in Little Pamir and it should more be considered as an extension of the Tajik population.</w:t>
      </w:r>
      <w:r>
        <w:t xml:space="preserve"> T</w:t>
      </w:r>
      <w:r w:rsidRPr="00630C68">
        <w:t xml:space="preserve">he </w:t>
      </w:r>
      <w:proofErr w:type="spellStart"/>
      <w:r w:rsidRPr="00630C68">
        <w:t>Wakhjir</w:t>
      </w:r>
      <w:proofErr w:type="spellEnd"/>
      <w:r w:rsidRPr="00630C68">
        <w:t xml:space="preserve"> population may be highly seasonal and connected with the one in Tajikistan. No comprehensive counts were carried out recently in this area.</w:t>
      </w:r>
      <w:r>
        <w:t xml:space="preserve"> T</w:t>
      </w:r>
      <w:r w:rsidRPr="00630C68">
        <w:t xml:space="preserve">he </w:t>
      </w:r>
      <w:proofErr w:type="spellStart"/>
      <w:r w:rsidRPr="00630C68">
        <w:t>Teggermansu</w:t>
      </w:r>
      <w:proofErr w:type="spellEnd"/>
      <w:r w:rsidRPr="00630C68">
        <w:t xml:space="preserve"> </w:t>
      </w:r>
      <w:r>
        <w:t>Valley</w:t>
      </w:r>
      <w:r w:rsidRPr="00630C68">
        <w:t xml:space="preserve"> is a small area very distant from the Wakhan Valley where Marco Polo sheep are unlikely to remain permanently resident </w:t>
      </w:r>
      <w:r>
        <w:t xml:space="preserve">It </w:t>
      </w:r>
      <w:r w:rsidRPr="00630C68">
        <w:t>could possibly host transiently in spring/summer a population as large as 600-700 animals but probably more regularly in the range of 300-400 animals.</w:t>
      </w:r>
      <w:r>
        <w:t xml:space="preserve"> </w:t>
      </w:r>
    </w:p>
    <w:p w14:paraId="08E5FEC3" w14:textId="77777777" w:rsidR="00630C68" w:rsidRDefault="00630C68" w:rsidP="00B90BAA">
      <w:pPr>
        <w:spacing w:after="0" w:line="240" w:lineRule="auto"/>
        <w:ind w:left="567" w:hanging="567"/>
        <w:jc w:val="both"/>
      </w:pPr>
    </w:p>
    <w:p w14:paraId="6D943729" w14:textId="4171C941" w:rsidR="005A401F" w:rsidRDefault="00630C68" w:rsidP="00472AB9">
      <w:pPr>
        <w:pStyle w:val="ListParagraph"/>
        <w:numPr>
          <w:ilvl w:val="0"/>
          <w:numId w:val="7"/>
        </w:numPr>
        <w:spacing w:after="0" w:line="240" w:lineRule="auto"/>
        <w:ind w:left="567" w:hanging="567"/>
        <w:jc w:val="both"/>
      </w:pPr>
      <w:r>
        <w:t>S</w:t>
      </w:r>
      <w:r w:rsidR="005A401F">
        <w:t>ince the takeover of power by the Taliban</w:t>
      </w:r>
      <w:r>
        <w:t>,</w:t>
      </w:r>
      <w:r w:rsidR="005A401F">
        <w:t xml:space="preserve"> </w:t>
      </w:r>
      <w:r>
        <w:t>deployment</w:t>
      </w:r>
      <w:r w:rsidR="005A401F">
        <w:t xml:space="preserve"> of armed border guards in the range area </w:t>
      </w:r>
      <w:r>
        <w:t xml:space="preserve">in </w:t>
      </w:r>
      <w:r w:rsidRPr="00630C68">
        <w:t xml:space="preserve">2022 was detrimental to </w:t>
      </w:r>
      <w:r>
        <w:t>U</w:t>
      </w:r>
      <w:r w:rsidRPr="00630C68">
        <w:t xml:space="preserve">rial </w:t>
      </w:r>
      <w:r w:rsidRPr="00B90BAA">
        <w:rPr>
          <w:i/>
        </w:rPr>
        <w:t>Ovis vignei</w:t>
      </w:r>
      <w:r>
        <w:t xml:space="preserve"> </w:t>
      </w:r>
      <w:r w:rsidRPr="00630C68">
        <w:t>and</w:t>
      </w:r>
      <w:r>
        <w:t xml:space="preserve"> Asiatic</w:t>
      </w:r>
      <w:r w:rsidRPr="00630C68">
        <w:t xml:space="preserve"> ibex</w:t>
      </w:r>
      <w:r>
        <w:t xml:space="preserve"> </w:t>
      </w:r>
      <w:r w:rsidRPr="00B90BAA">
        <w:rPr>
          <w:i/>
          <w:iCs/>
        </w:rPr>
        <w:t>Capra sibirica</w:t>
      </w:r>
      <w:r w:rsidRPr="00630C68">
        <w:t xml:space="preserve"> populations in the Hindu Kush Mountain range (Moheb, pers. comm.), but it is unclear whether the relative isolation of </w:t>
      </w:r>
      <w:r>
        <w:t>A</w:t>
      </w:r>
      <w:r w:rsidRPr="00630C68">
        <w:t>rgali populations in the Pamir ranges protected them from poaching</w:t>
      </w:r>
      <w:r>
        <w:t xml:space="preserve"> by these forces</w:t>
      </w:r>
      <w:r w:rsidRPr="00630C68">
        <w:t>.</w:t>
      </w:r>
    </w:p>
    <w:p w14:paraId="2C96AE6D" w14:textId="0073DCD7" w:rsidR="006D36EB" w:rsidRDefault="006D36EB" w:rsidP="75C19BE7">
      <w:pPr>
        <w:autoSpaceDE w:val="0"/>
        <w:autoSpaceDN w:val="0"/>
        <w:adjustRightInd w:val="0"/>
        <w:spacing w:after="0" w:line="240" w:lineRule="auto"/>
        <w:jc w:val="both"/>
        <w:rPr>
          <w:rFonts w:eastAsia="Times New Roman" w:cs="Arial"/>
          <w:lang w:val="en-US" w:eastAsia="ru-RU"/>
        </w:rPr>
      </w:pPr>
    </w:p>
    <w:p w14:paraId="77EBCC7D" w14:textId="53335B1A" w:rsidR="005A401F" w:rsidRPr="005A401F" w:rsidRDefault="005A401F" w:rsidP="75C19BE7">
      <w:pPr>
        <w:autoSpaceDE w:val="0"/>
        <w:autoSpaceDN w:val="0"/>
        <w:adjustRightInd w:val="0"/>
        <w:spacing w:after="0" w:line="240" w:lineRule="auto"/>
        <w:jc w:val="both"/>
        <w:rPr>
          <w:rFonts w:eastAsia="Times New Roman" w:cs="Arial"/>
          <w:b/>
          <w:bCs/>
          <w:i/>
          <w:iCs/>
          <w:lang w:val="en-US" w:eastAsia="ru-RU"/>
        </w:rPr>
      </w:pPr>
      <w:r w:rsidRPr="75C19BE7">
        <w:rPr>
          <w:rFonts w:eastAsia="Times New Roman" w:cs="Arial"/>
          <w:b/>
          <w:bCs/>
          <w:i/>
          <w:iCs/>
          <w:lang w:val="en-US" w:eastAsia="ru-RU"/>
        </w:rPr>
        <w:t>China</w:t>
      </w:r>
    </w:p>
    <w:p w14:paraId="3DD2B925" w14:textId="58158E97" w:rsidR="005A401F" w:rsidRDefault="005A401F" w:rsidP="75C19BE7">
      <w:pPr>
        <w:autoSpaceDE w:val="0"/>
        <w:autoSpaceDN w:val="0"/>
        <w:adjustRightInd w:val="0"/>
        <w:spacing w:after="0" w:line="240" w:lineRule="auto"/>
        <w:jc w:val="both"/>
        <w:rPr>
          <w:rFonts w:eastAsia="Times New Roman" w:cs="Arial"/>
          <w:lang w:val="en-US" w:eastAsia="ru-RU"/>
        </w:rPr>
      </w:pPr>
    </w:p>
    <w:p w14:paraId="4E0C2201" w14:textId="3273DD8A" w:rsidR="005A401F" w:rsidRPr="00B90BAA" w:rsidRDefault="005A401F" w:rsidP="00472AB9">
      <w:pPr>
        <w:pStyle w:val="ListParagraph"/>
        <w:numPr>
          <w:ilvl w:val="0"/>
          <w:numId w:val="7"/>
        </w:numPr>
        <w:autoSpaceDE w:val="0"/>
        <w:autoSpaceDN w:val="0"/>
        <w:adjustRightInd w:val="0"/>
        <w:spacing w:after="0" w:line="240" w:lineRule="auto"/>
        <w:ind w:left="567" w:hanging="567"/>
        <w:jc w:val="both"/>
        <w:rPr>
          <w:rFonts w:eastAsia="Times New Roman" w:cs="Arial"/>
          <w:lang w:val="en-US" w:eastAsia="ru-RU"/>
        </w:rPr>
      </w:pPr>
      <w:r>
        <w:t xml:space="preserve">No more recent information on population size is available than what has been presented by </w:t>
      </w:r>
      <w:r w:rsidR="006E2B7B">
        <w:t>CMS (2014)</w:t>
      </w:r>
      <w:r>
        <w:t xml:space="preserve"> and Reading et al. (2020).</w:t>
      </w:r>
    </w:p>
    <w:p w14:paraId="1C9FA596" w14:textId="4D47E455" w:rsidR="005A401F" w:rsidRDefault="005A401F" w:rsidP="75C19BE7">
      <w:pPr>
        <w:autoSpaceDE w:val="0"/>
        <w:autoSpaceDN w:val="0"/>
        <w:adjustRightInd w:val="0"/>
        <w:spacing w:after="0" w:line="240" w:lineRule="auto"/>
        <w:jc w:val="both"/>
        <w:rPr>
          <w:rFonts w:eastAsia="Times New Roman" w:cs="Arial"/>
          <w:lang w:val="en-US" w:eastAsia="ru-RU"/>
        </w:rPr>
      </w:pPr>
    </w:p>
    <w:p w14:paraId="5A0F610D" w14:textId="16A753BB" w:rsidR="005A401F" w:rsidRPr="005A401F" w:rsidRDefault="005A401F" w:rsidP="75C19BE7">
      <w:pPr>
        <w:autoSpaceDE w:val="0"/>
        <w:autoSpaceDN w:val="0"/>
        <w:adjustRightInd w:val="0"/>
        <w:spacing w:after="0" w:line="240" w:lineRule="auto"/>
        <w:jc w:val="both"/>
        <w:rPr>
          <w:rFonts w:eastAsia="Times New Roman" w:cs="Arial"/>
          <w:b/>
          <w:bCs/>
          <w:i/>
          <w:iCs/>
          <w:lang w:val="en-US" w:eastAsia="ru-RU"/>
        </w:rPr>
      </w:pPr>
      <w:r w:rsidRPr="75C19BE7">
        <w:rPr>
          <w:rFonts w:eastAsia="Times New Roman" w:cs="Arial"/>
          <w:b/>
          <w:bCs/>
          <w:i/>
          <w:iCs/>
          <w:lang w:val="en-US" w:eastAsia="ru-RU"/>
        </w:rPr>
        <w:t>India</w:t>
      </w:r>
    </w:p>
    <w:p w14:paraId="1385D373" w14:textId="2C43E176" w:rsidR="005A401F" w:rsidRDefault="005A401F" w:rsidP="75C19BE7">
      <w:pPr>
        <w:autoSpaceDE w:val="0"/>
        <w:autoSpaceDN w:val="0"/>
        <w:adjustRightInd w:val="0"/>
        <w:spacing w:after="0" w:line="240" w:lineRule="auto"/>
        <w:jc w:val="both"/>
        <w:rPr>
          <w:rFonts w:eastAsia="Times New Roman" w:cs="Arial"/>
          <w:lang w:val="en-US" w:eastAsia="ru-RU"/>
        </w:rPr>
      </w:pPr>
    </w:p>
    <w:p w14:paraId="62C96E99" w14:textId="7AA590F6" w:rsidR="005A401F" w:rsidRPr="00B90BAA" w:rsidRDefault="005A401F" w:rsidP="00472AB9">
      <w:pPr>
        <w:pStyle w:val="ListParagraph"/>
        <w:numPr>
          <w:ilvl w:val="0"/>
          <w:numId w:val="7"/>
        </w:numPr>
        <w:autoSpaceDE w:val="0"/>
        <w:autoSpaceDN w:val="0"/>
        <w:adjustRightInd w:val="0"/>
        <w:spacing w:after="0" w:line="240" w:lineRule="auto"/>
        <w:ind w:left="567" w:hanging="567"/>
        <w:jc w:val="both"/>
        <w:rPr>
          <w:rFonts w:eastAsia="Times New Roman" w:cs="Arial"/>
          <w:lang w:val="en-US" w:eastAsia="ru-RU"/>
        </w:rPr>
      </w:pPr>
      <w:r>
        <w:t xml:space="preserve">No more recent information on population size is available than what has been presented by </w:t>
      </w:r>
      <w:r w:rsidR="006E2B7B">
        <w:t>CMS (2014)</w:t>
      </w:r>
      <w:r>
        <w:t xml:space="preserve"> and Reading et al. (2020).</w:t>
      </w:r>
    </w:p>
    <w:p w14:paraId="64A4DEFD" w14:textId="77777777" w:rsidR="005A401F" w:rsidRDefault="005A401F" w:rsidP="75C19BE7">
      <w:pPr>
        <w:autoSpaceDE w:val="0"/>
        <w:autoSpaceDN w:val="0"/>
        <w:adjustRightInd w:val="0"/>
        <w:spacing w:after="0" w:line="240" w:lineRule="auto"/>
        <w:jc w:val="both"/>
        <w:rPr>
          <w:rFonts w:eastAsia="Times New Roman" w:cs="Arial"/>
          <w:lang w:val="en-US" w:eastAsia="ru-RU"/>
        </w:rPr>
      </w:pPr>
    </w:p>
    <w:p w14:paraId="432D2C02" w14:textId="356D8640" w:rsidR="005A401F" w:rsidRPr="005A401F" w:rsidRDefault="005A401F" w:rsidP="75C19BE7">
      <w:pPr>
        <w:autoSpaceDE w:val="0"/>
        <w:autoSpaceDN w:val="0"/>
        <w:adjustRightInd w:val="0"/>
        <w:spacing w:after="0" w:line="240" w:lineRule="auto"/>
        <w:jc w:val="both"/>
        <w:rPr>
          <w:rFonts w:eastAsia="Times New Roman" w:cs="Arial"/>
          <w:b/>
          <w:bCs/>
          <w:i/>
          <w:iCs/>
          <w:lang w:val="en-US" w:eastAsia="ru-RU"/>
        </w:rPr>
      </w:pPr>
      <w:r w:rsidRPr="75C19BE7">
        <w:rPr>
          <w:rFonts w:eastAsia="Times New Roman" w:cs="Arial"/>
          <w:b/>
          <w:bCs/>
          <w:i/>
          <w:iCs/>
          <w:lang w:val="en-US" w:eastAsia="ru-RU"/>
        </w:rPr>
        <w:t>Kazakhstan</w:t>
      </w:r>
    </w:p>
    <w:p w14:paraId="45C4265B" w14:textId="11005A7C" w:rsidR="005A401F" w:rsidRDefault="005A401F" w:rsidP="75C19BE7">
      <w:pPr>
        <w:autoSpaceDE w:val="0"/>
        <w:autoSpaceDN w:val="0"/>
        <w:adjustRightInd w:val="0"/>
        <w:spacing w:after="0" w:line="240" w:lineRule="auto"/>
        <w:jc w:val="both"/>
        <w:rPr>
          <w:rFonts w:eastAsia="Times New Roman" w:cs="Arial"/>
          <w:lang w:val="en-US" w:eastAsia="ru-RU"/>
        </w:rPr>
      </w:pPr>
    </w:p>
    <w:p w14:paraId="559C1053" w14:textId="4B16BCB4" w:rsidR="005A401F" w:rsidRPr="00B90BAA" w:rsidRDefault="001C69BD" w:rsidP="00472AB9">
      <w:pPr>
        <w:pStyle w:val="ListParagraph"/>
        <w:numPr>
          <w:ilvl w:val="0"/>
          <w:numId w:val="7"/>
        </w:numPr>
        <w:autoSpaceDE w:val="0"/>
        <w:autoSpaceDN w:val="0"/>
        <w:adjustRightInd w:val="0"/>
        <w:spacing w:after="0" w:line="240" w:lineRule="auto"/>
        <w:ind w:left="567" w:hanging="567"/>
        <w:jc w:val="both"/>
        <w:rPr>
          <w:rFonts w:eastAsia="Times New Roman" w:cs="Arial"/>
          <w:lang w:val="en-US" w:eastAsia="ru-RU"/>
        </w:rPr>
      </w:pPr>
      <w:proofErr w:type="spellStart"/>
      <w:r w:rsidRPr="00B90BAA">
        <w:rPr>
          <w:rFonts w:eastAsia="Times New Roman" w:cs="Arial"/>
          <w:i/>
          <w:iCs/>
          <w:lang w:val="en-US" w:eastAsia="ru-RU"/>
        </w:rPr>
        <w:t>O.</w:t>
      </w:r>
      <w:proofErr w:type="gramStart"/>
      <w:r w:rsidRPr="00B90BAA">
        <w:rPr>
          <w:rFonts w:eastAsia="Times New Roman" w:cs="Arial"/>
          <w:i/>
          <w:iCs/>
          <w:lang w:val="en-US" w:eastAsia="ru-RU"/>
        </w:rPr>
        <w:t>a.ammon</w:t>
      </w:r>
      <w:proofErr w:type="spellEnd"/>
      <w:proofErr w:type="gramEnd"/>
      <w:r w:rsidRPr="00B90BAA">
        <w:rPr>
          <w:rFonts w:eastAsia="Times New Roman" w:cs="Arial"/>
          <w:lang w:val="en-US" w:eastAsia="ru-RU"/>
        </w:rPr>
        <w:t xml:space="preserve">: During the reporting period, presence of the subspecies was recorded in 2014 and 2019/2020, each time less than ten animals. Currently the subspecies </w:t>
      </w:r>
      <w:proofErr w:type="gramStart"/>
      <w:r w:rsidRPr="00B90BAA">
        <w:rPr>
          <w:rFonts w:eastAsia="Times New Roman" w:cs="Arial"/>
          <w:lang w:val="en-US" w:eastAsia="ru-RU"/>
        </w:rPr>
        <w:t>is considered to be</w:t>
      </w:r>
      <w:proofErr w:type="gramEnd"/>
      <w:r w:rsidRPr="00B90BAA">
        <w:rPr>
          <w:rFonts w:eastAsia="Times New Roman" w:cs="Arial"/>
          <w:lang w:val="en-US" w:eastAsia="ru-RU"/>
        </w:rPr>
        <w:t xml:space="preserve"> local extinct in Kazakhstan.</w:t>
      </w:r>
    </w:p>
    <w:p w14:paraId="4252150A" w14:textId="61FDFDB1" w:rsidR="001C69BD" w:rsidRDefault="001C69BD" w:rsidP="00B90BAA">
      <w:pPr>
        <w:autoSpaceDE w:val="0"/>
        <w:autoSpaceDN w:val="0"/>
        <w:adjustRightInd w:val="0"/>
        <w:spacing w:after="0" w:line="240" w:lineRule="auto"/>
        <w:ind w:left="567" w:hanging="567"/>
        <w:jc w:val="both"/>
        <w:rPr>
          <w:rFonts w:eastAsia="Times New Roman" w:cs="Arial"/>
          <w:lang w:val="en-US" w:eastAsia="ru-RU"/>
        </w:rPr>
      </w:pPr>
    </w:p>
    <w:p w14:paraId="67FA6011" w14:textId="3BA47C7E" w:rsidR="001C69BD" w:rsidRPr="00B90BAA" w:rsidRDefault="001C69BD" w:rsidP="00472AB9">
      <w:pPr>
        <w:pStyle w:val="ListParagraph"/>
        <w:numPr>
          <w:ilvl w:val="0"/>
          <w:numId w:val="7"/>
        </w:numPr>
        <w:autoSpaceDE w:val="0"/>
        <w:autoSpaceDN w:val="0"/>
        <w:adjustRightInd w:val="0"/>
        <w:spacing w:after="0" w:line="240" w:lineRule="auto"/>
        <w:ind w:left="567" w:hanging="567"/>
        <w:jc w:val="both"/>
        <w:rPr>
          <w:rFonts w:eastAsia="Times New Roman" w:cs="Arial"/>
          <w:lang w:val="en-US" w:eastAsia="ru-RU"/>
        </w:rPr>
      </w:pPr>
      <w:proofErr w:type="spellStart"/>
      <w:r w:rsidRPr="00B90BAA">
        <w:rPr>
          <w:rFonts w:eastAsia="Times New Roman" w:cs="Arial"/>
          <w:i/>
          <w:iCs/>
          <w:lang w:val="en-US" w:eastAsia="ru-RU"/>
        </w:rPr>
        <w:t>O.</w:t>
      </w:r>
      <w:proofErr w:type="gramStart"/>
      <w:r w:rsidRPr="00B90BAA">
        <w:rPr>
          <w:rFonts w:eastAsia="Times New Roman" w:cs="Arial"/>
          <w:i/>
          <w:iCs/>
          <w:lang w:val="en-US" w:eastAsia="ru-RU"/>
        </w:rPr>
        <w:t>a.collium</w:t>
      </w:r>
      <w:proofErr w:type="spellEnd"/>
      <w:proofErr w:type="gramEnd"/>
      <w:r w:rsidRPr="00B90BAA">
        <w:rPr>
          <w:rFonts w:eastAsia="Times New Roman" w:cs="Arial"/>
          <w:lang w:val="en-US" w:eastAsia="ru-RU"/>
        </w:rPr>
        <w:t xml:space="preserve">: </w:t>
      </w:r>
      <w:r w:rsidR="004668E4" w:rsidRPr="00B90BAA">
        <w:rPr>
          <w:rFonts w:eastAsia="Times New Roman" w:cs="Arial"/>
          <w:lang w:val="en-US" w:eastAsia="ru-RU"/>
        </w:rPr>
        <w:t xml:space="preserve">The results of aerial surveys presented by </w:t>
      </w:r>
      <w:proofErr w:type="spellStart"/>
      <w:r w:rsidR="004668E4" w:rsidRPr="00B90BAA">
        <w:rPr>
          <w:rFonts w:eastAsia="Times New Roman" w:cs="Arial"/>
          <w:lang w:val="en-US" w:eastAsia="ru-RU"/>
        </w:rPr>
        <w:t>Baydavletov</w:t>
      </w:r>
      <w:proofErr w:type="spellEnd"/>
      <w:r w:rsidR="004668E4" w:rsidRPr="00B90BAA">
        <w:rPr>
          <w:rFonts w:eastAsia="Times New Roman" w:cs="Arial"/>
          <w:lang w:val="en-US" w:eastAsia="ru-RU"/>
        </w:rPr>
        <w:t xml:space="preserve"> and </w:t>
      </w:r>
      <w:proofErr w:type="spellStart"/>
      <w:r w:rsidR="004668E4" w:rsidRPr="00B90BAA">
        <w:rPr>
          <w:rFonts w:eastAsia="Times New Roman" w:cs="Arial"/>
          <w:lang w:val="en-US" w:eastAsia="ru-RU"/>
        </w:rPr>
        <w:t>Baydavletov</w:t>
      </w:r>
      <w:proofErr w:type="spellEnd"/>
      <w:r w:rsidR="004668E4" w:rsidRPr="00B90BAA">
        <w:rPr>
          <w:rFonts w:eastAsia="Times New Roman" w:cs="Arial"/>
          <w:lang w:val="en-US" w:eastAsia="ru-RU"/>
        </w:rPr>
        <w:t xml:space="preserve"> (2023) indicate an overall growing population size between 2019 and 2023 (plus 7.2%). The most substantial relative growth was recorded in Akmola region (plus 29.6%) with a rather small total population of 504 </w:t>
      </w:r>
      <w:r w:rsidR="0074460D" w:rsidRPr="00B90BAA">
        <w:rPr>
          <w:rFonts w:eastAsia="Times New Roman" w:cs="Arial"/>
          <w:lang w:val="en-US" w:eastAsia="ru-RU"/>
        </w:rPr>
        <w:t>Argali</w:t>
      </w:r>
      <w:r w:rsidR="004668E4" w:rsidRPr="00B90BAA">
        <w:rPr>
          <w:rFonts w:eastAsia="Times New Roman" w:cs="Arial"/>
          <w:lang w:val="en-US" w:eastAsia="ru-RU"/>
        </w:rPr>
        <w:t xml:space="preserve"> in 2023. In the other regions growth rates varied between 5.7 and 8% within four years. The interpretation of the reported trend requires caution as the </w:t>
      </w:r>
      <w:r w:rsidR="00AC25E4" w:rsidRPr="00B90BAA">
        <w:rPr>
          <w:rFonts w:eastAsia="Times New Roman" w:cs="Arial"/>
          <w:lang w:val="en-US" w:eastAsia="ru-RU"/>
        </w:rPr>
        <w:t xml:space="preserve">figures are based on extrapolations from numbers of animals recorded on survey transects onto assumed larger range areas. These assumptions made about the total size of the range area compared to the surveyed area have substantial influence on the extrapolated population size. </w:t>
      </w:r>
    </w:p>
    <w:p w14:paraId="0D33870B" w14:textId="04B391B3" w:rsidR="00AC25E4" w:rsidRDefault="00AC25E4" w:rsidP="00B90BAA">
      <w:pPr>
        <w:autoSpaceDE w:val="0"/>
        <w:autoSpaceDN w:val="0"/>
        <w:adjustRightInd w:val="0"/>
        <w:spacing w:after="0" w:line="240" w:lineRule="auto"/>
        <w:ind w:left="567" w:hanging="567"/>
        <w:jc w:val="both"/>
        <w:rPr>
          <w:rFonts w:eastAsia="Times New Roman" w:cs="Arial"/>
          <w:lang w:val="en-US" w:eastAsia="ru-RU"/>
        </w:rPr>
      </w:pPr>
    </w:p>
    <w:p w14:paraId="77E930CD" w14:textId="6C0DC122" w:rsidR="00AC25E4" w:rsidRPr="00B90BAA" w:rsidRDefault="00AC25E4" w:rsidP="00472AB9">
      <w:pPr>
        <w:pStyle w:val="ListParagraph"/>
        <w:numPr>
          <w:ilvl w:val="0"/>
          <w:numId w:val="7"/>
        </w:numPr>
        <w:autoSpaceDE w:val="0"/>
        <w:autoSpaceDN w:val="0"/>
        <w:adjustRightInd w:val="0"/>
        <w:spacing w:after="0" w:line="240" w:lineRule="auto"/>
        <w:ind w:left="567" w:hanging="567"/>
        <w:jc w:val="both"/>
        <w:rPr>
          <w:rFonts w:eastAsia="Times New Roman" w:cs="Arial"/>
          <w:lang w:val="en-US" w:eastAsia="ru-RU"/>
        </w:rPr>
      </w:pPr>
      <w:proofErr w:type="spellStart"/>
      <w:r w:rsidRPr="00B90BAA">
        <w:rPr>
          <w:rFonts w:eastAsia="Times New Roman" w:cs="Arial"/>
          <w:i/>
          <w:iCs/>
          <w:lang w:val="en-US" w:eastAsia="ru-RU"/>
        </w:rPr>
        <w:lastRenderedPageBreak/>
        <w:t>O.</w:t>
      </w:r>
      <w:proofErr w:type="gramStart"/>
      <w:r w:rsidRPr="00B90BAA">
        <w:rPr>
          <w:rFonts w:eastAsia="Times New Roman" w:cs="Arial"/>
          <w:i/>
          <w:iCs/>
          <w:lang w:val="en-US" w:eastAsia="ru-RU"/>
        </w:rPr>
        <w:t>a.karelini</w:t>
      </w:r>
      <w:proofErr w:type="spellEnd"/>
      <w:proofErr w:type="gramEnd"/>
      <w:r w:rsidRPr="00B90BAA">
        <w:rPr>
          <w:rFonts w:eastAsia="Times New Roman" w:cs="Arial"/>
          <w:lang w:val="en-US" w:eastAsia="ru-RU"/>
        </w:rPr>
        <w:t xml:space="preserve">: The results of the terrestrial and aerial surveys by </w:t>
      </w:r>
      <w:proofErr w:type="spellStart"/>
      <w:r w:rsidRPr="00B90BAA">
        <w:rPr>
          <w:rFonts w:eastAsia="Times New Roman" w:cs="Arial"/>
          <w:lang w:val="en-US" w:eastAsia="ru-RU"/>
        </w:rPr>
        <w:t>Baydavletov</w:t>
      </w:r>
      <w:proofErr w:type="spellEnd"/>
      <w:r w:rsidRPr="00B90BAA">
        <w:rPr>
          <w:rFonts w:eastAsia="Times New Roman" w:cs="Arial"/>
          <w:lang w:val="en-US" w:eastAsia="ru-RU"/>
        </w:rPr>
        <w:t xml:space="preserve"> and </w:t>
      </w:r>
      <w:proofErr w:type="spellStart"/>
      <w:r w:rsidRPr="00B90BAA">
        <w:rPr>
          <w:rFonts w:eastAsia="Times New Roman" w:cs="Arial"/>
          <w:lang w:val="en-US" w:eastAsia="ru-RU"/>
        </w:rPr>
        <w:t>Baydavletov</w:t>
      </w:r>
      <w:proofErr w:type="spellEnd"/>
      <w:r w:rsidRPr="00B90BAA">
        <w:rPr>
          <w:rFonts w:eastAsia="Times New Roman" w:cs="Arial"/>
          <w:lang w:val="en-US" w:eastAsia="ru-RU"/>
        </w:rPr>
        <w:t xml:space="preserve"> (2023) indicate a stable, slightly fluctuating population size between 2019 and 2023</w:t>
      </w:r>
      <w:r w:rsidR="00F600A8" w:rsidRPr="00B90BAA">
        <w:rPr>
          <w:rFonts w:eastAsia="Times New Roman" w:cs="Arial"/>
          <w:lang w:val="en-US" w:eastAsia="ru-RU"/>
        </w:rPr>
        <w:t xml:space="preserve"> with an overall slight decline (minus 6.8%)</w:t>
      </w:r>
      <w:r w:rsidRPr="00B90BAA">
        <w:rPr>
          <w:rFonts w:eastAsia="Times New Roman" w:cs="Arial"/>
          <w:lang w:val="en-US" w:eastAsia="ru-RU"/>
        </w:rPr>
        <w:t xml:space="preserve">. </w:t>
      </w:r>
    </w:p>
    <w:p w14:paraId="0A2D205E" w14:textId="66B714E2" w:rsidR="005A401F" w:rsidRDefault="005A401F" w:rsidP="75C19BE7">
      <w:pPr>
        <w:autoSpaceDE w:val="0"/>
        <w:autoSpaceDN w:val="0"/>
        <w:adjustRightInd w:val="0"/>
        <w:spacing w:after="0" w:line="240" w:lineRule="auto"/>
        <w:jc w:val="both"/>
        <w:rPr>
          <w:rFonts w:eastAsia="Times New Roman" w:cs="Arial"/>
          <w:lang w:val="en-US" w:eastAsia="ru-RU"/>
        </w:rPr>
      </w:pPr>
    </w:p>
    <w:p w14:paraId="18A912B9" w14:textId="694B3B05" w:rsidR="00F600A8" w:rsidRPr="00B90BAA" w:rsidRDefault="00F600A8" w:rsidP="00472AB9">
      <w:pPr>
        <w:pStyle w:val="ListParagraph"/>
        <w:numPr>
          <w:ilvl w:val="0"/>
          <w:numId w:val="7"/>
        </w:numPr>
        <w:autoSpaceDE w:val="0"/>
        <w:autoSpaceDN w:val="0"/>
        <w:adjustRightInd w:val="0"/>
        <w:spacing w:after="0" w:line="240" w:lineRule="auto"/>
        <w:ind w:left="567" w:hanging="567"/>
        <w:jc w:val="both"/>
        <w:rPr>
          <w:rFonts w:eastAsia="Times New Roman" w:cs="Arial"/>
          <w:lang w:val="en-US" w:eastAsia="ru-RU"/>
        </w:rPr>
      </w:pPr>
      <w:proofErr w:type="spellStart"/>
      <w:r w:rsidRPr="00B90BAA">
        <w:rPr>
          <w:rFonts w:eastAsia="Times New Roman" w:cs="Arial"/>
          <w:i/>
          <w:iCs/>
          <w:lang w:val="en-US" w:eastAsia="ru-RU"/>
        </w:rPr>
        <w:t>O.</w:t>
      </w:r>
      <w:proofErr w:type="gramStart"/>
      <w:r w:rsidRPr="00B90BAA">
        <w:rPr>
          <w:rFonts w:eastAsia="Times New Roman" w:cs="Arial"/>
          <w:i/>
          <w:iCs/>
          <w:lang w:val="en-US" w:eastAsia="ru-RU"/>
        </w:rPr>
        <w:t>a.nigrimontana</w:t>
      </w:r>
      <w:proofErr w:type="spellEnd"/>
      <w:proofErr w:type="gramEnd"/>
      <w:r w:rsidRPr="00B90BAA">
        <w:rPr>
          <w:rFonts w:eastAsia="Times New Roman" w:cs="Arial"/>
          <w:lang w:val="en-US" w:eastAsia="ru-RU"/>
        </w:rPr>
        <w:t>:</w:t>
      </w:r>
      <w:r w:rsidR="00761373" w:rsidRPr="00B90BAA">
        <w:rPr>
          <w:rFonts w:eastAsia="Times New Roman" w:cs="Arial"/>
          <w:lang w:val="en-US" w:eastAsia="ru-RU"/>
        </w:rPr>
        <w:t xml:space="preserve"> </w:t>
      </w:r>
      <w:proofErr w:type="spellStart"/>
      <w:r w:rsidR="00761373" w:rsidRPr="00B90BAA">
        <w:rPr>
          <w:rFonts w:eastAsia="Times New Roman" w:cs="Arial"/>
          <w:lang w:val="en-US" w:eastAsia="ru-RU"/>
        </w:rPr>
        <w:t>Baydavletov</w:t>
      </w:r>
      <w:proofErr w:type="spellEnd"/>
      <w:r w:rsidR="00761373" w:rsidRPr="00B90BAA">
        <w:rPr>
          <w:rFonts w:eastAsia="Times New Roman" w:cs="Arial"/>
          <w:lang w:val="en-US" w:eastAsia="ru-RU"/>
        </w:rPr>
        <w:t xml:space="preserve"> and </w:t>
      </w:r>
      <w:proofErr w:type="spellStart"/>
      <w:r w:rsidR="00761373" w:rsidRPr="00B90BAA">
        <w:rPr>
          <w:rFonts w:eastAsia="Times New Roman" w:cs="Arial"/>
          <w:lang w:val="en-US" w:eastAsia="ru-RU"/>
        </w:rPr>
        <w:t>Baydavletov</w:t>
      </w:r>
      <w:proofErr w:type="spellEnd"/>
      <w:r w:rsidR="00761373" w:rsidRPr="00B90BAA">
        <w:rPr>
          <w:rFonts w:eastAsia="Times New Roman" w:cs="Arial"/>
          <w:lang w:val="en-US" w:eastAsia="ru-RU"/>
        </w:rPr>
        <w:t xml:space="preserve"> (2023) included only the </w:t>
      </w:r>
      <w:r w:rsidR="0074460D" w:rsidRPr="00B90BAA">
        <w:rPr>
          <w:rFonts w:eastAsia="Times New Roman" w:cs="Arial"/>
          <w:lang w:val="en-US" w:eastAsia="ru-RU"/>
        </w:rPr>
        <w:t>Argali</w:t>
      </w:r>
      <w:r w:rsidR="00761373" w:rsidRPr="00B90BAA">
        <w:rPr>
          <w:rFonts w:eastAsia="Times New Roman" w:cs="Arial"/>
          <w:lang w:val="en-US" w:eastAsia="ru-RU"/>
        </w:rPr>
        <w:t xml:space="preserve"> in the western and central parts of the </w:t>
      </w:r>
      <w:proofErr w:type="spellStart"/>
      <w:r w:rsidR="00761373" w:rsidRPr="00B90BAA">
        <w:rPr>
          <w:rFonts w:eastAsia="Times New Roman" w:cs="Arial"/>
          <w:lang w:val="en-US" w:eastAsia="ru-RU"/>
        </w:rPr>
        <w:t>Karatau</w:t>
      </w:r>
      <w:proofErr w:type="spellEnd"/>
      <w:r w:rsidR="00761373" w:rsidRPr="00B90BAA">
        <w:rPr>
          <w:rFonts w:eastAsia="Times New Roman" w:cs="Arial"/>
          <w:lang w:val="en-US" w:eastAsia="ru-RU"/>
        </w:rPr>
        <w:t xml:space="preserve"> Range, i.e. in Kyzylorda and Turkistan Regions, into the reported population size for this subspecies (763) while the</w:t>
      </w:r>
      <w:r w:rsidR="0017184A" w:rsidRPr="00B90BAA">
        <w:rPr>
          <w:rFonts w:eastAsia="Times New Roman" w:cs="Arial"/>
          <w:lang w:val="en-US" w:eastAsia="ru-RU"/>
        </w:rPr>
        <w:t>y</w:t>
      </w:r>
      <w:r w:rsidR="00761373" w:rsidRPr="00B90BAA">
        <w:rPr>
          <w:rFonts w:eastAsia="Times New Roman" w:cs="Arial"/>
          <w:lang w:val="en-US" w:eastAsia="ru-RU"/>
        </w:rPr>
        <w:t xml:space="preserve"> </w:t>
      </w:r>
      <w:r w:rsidR="0017184A" w:rsidRPr="00B90BAA">
        <w:rPr>
          <w:rFonts w:eastAsia="Times New Roman" w:cs="Arial"/>
          <w:lang w:val="en-US" w:eastAsia="ru-RU"/>
        </w:rPr>
        <w:t xml:space="preserve">included </w:t>
      </w:r>
      <w:r w:rsidR="00761373" w:rsidRPr="00B90BAA">
        <w:rPr>
          <w:rFonts w:eastAsia="Times New Roman" w:cs="Arial"/>
          <w:lang w:val="en-US" w:eastAsia="ru-RU"/>
        </w:rPr>
        <w:t xml:space="preserve">animals recorded in the eastern parts, the Little </w:t>
      </w:r>
      <w:proofErr w:type="spellStart"/>
      <w:r w:rsidR="00761373" w:rsidRPr="00B90BAA">
        <w:rPr>
          <w:rFonts w:eastAsia="Times New Roman" w:cs="Arial"/>
          <w:lang w:val="en-US" w:eastAsia="ru-RU"/>
        </w:rPr>
        <w:t>Karatau</w:t>
      </w:r>
      <w:proofErr w:type="spellEnd"/>
      <w:r w:rsidR="00761373" w:rsidRPr="00B90BAA">
        <w:rPr>
          <w:rFonts w:eastAsia="Times New Roman" w:cs="Arial"/>
          <w:lang w:val="en-US" w:eastAsia="ru-RU"/>
        </w:rPr>
        <w:t xml:space="preserve"> in </w:t>
      </w:r>
      <w:proofErr w:type="spellStart"/>
      <w:r w:rsidR="00761373" w:rsidRPr="00B90BAA">
        <w:rPr>
          <w:rFonts w:eastAsia="Times New Roman" w:cs="Arial"/>
          <w:lang w:val="en-US" w:eastAsia="ru-RU"/>
        </w:rPr>
        <w:t>Zhambyl</w:t>
      </w:r>
      <w:proofErr w:type="spellEnd"/>
      <w:r w:rsidR="00761373" w:rsidRPr="00B90BAA">
        <w:rPr>
          <w:rFonts w:eastAsia="Times New Roman" w:cs="Arial"/>
          <w:lang w:val="en-US" w:eastAsia="ru-RU"/>
        </w:rPr>
        <w:t xml:space="preserve"> Region (86)</w:t>
      </w:r>
      <w:r w:rsidR="0017184A" w:rsidRPr="00B90BAA">
        <w:rPr>
          <w:rFonts w:eastAsia="Times New Roman" w:cs="Arial"/>
          <w:lang w:val="en-US" w:eastAsia="ru-RU"/>
        </w:rPr>
        <w:t xml:space="preserve">, </w:t>
      </w:r>
      <w:r w:rsidR="00761373" w:rsidRPr="00B90BAA">
        <w:rPr>
          <w:rFonts w:eastAsia="Times New Roman" w:cs="Arial"/>
          <w:lang w:val="en-US" w:eastAsia="ru-RU"/>
        </w:rPr>
        <w:t xml:space="preserve">in the figures for </w:t>
      </w:r>
      <w:proofErr w:type="spellStart"/>
      <w:r w:rsidR="00761373" w:rsidRPr="00B90BAA">
        <w:rPr>
          <w:rFonts w:eastAsia="Times New Roman" w:cs="Arial"/>
          <w:i/>
          <w:iCs/>
          <w:lang w:val="en-US" w:eastAsia="ru-RU"/>
        </w:rPr>
        <w:t>O.a.karelini</w:t>
      </w:r>
      <w:proofErr w:type="spellEnd"/>
      <w:r w:rsidR="00761373" w:rsidRPr="00B90BAA">
        <w:rPr>
          <w:rFonts w:eastAsia="Times New Roman" w:cs="Arial"/>
          <w:lang w:val="en-US" w:eastAsia="ru-RU"/>
        </w:rPr>
        <w:t xml:space="preserve">. </w:t>
      </w:r>
      <w:r w:rsidR="0017184A" w:rsidRPr="00B90BAA">
        <w:rPr>
          <w:rFonts w:eastAsia="Times New Roman" w:cs="Arial"/>
          <w:lang w:val="en-US" w:eastAsia="ru-RU"/>
        </w:rPr>
        <w:t>The reported figures indicate a continuous increasing trend</w:t>
      </w:r>
      <w:r w:rsidR="00F72CAC" w:rsidRPr="00B90BAA">
        <w:rPr>
          <w:rFonts w:eastAsia="Times New Roman" w:cs="Arial"/>
          <w:lang w:val="en-US" w:eastAsia="ru-RU"/>
        </w:rPr>
        <w:t xml:space="preserve"> for the </w:t>
      </w:r>
      <w:proofErr w:type="spellStart"/>
      <w:r w:rsidR="00F72CAC" w:rsidRPr="00B90BAA">
        <w:rPr>
          <w:rFonts w:eastAsia="Times New Roman" w:cs="Arial"/>
          <w:lang w:val="en-US" w:eastAsia="ru-RU"/>
        </w:rPr>
        <w:t>Karatau</w:t>
      </w:r>
      <w:proofErr w:type="spellEnd"/>
      <w:r w:rsidR="00F72CAC" w:rsidRPr="00B90BAA">
        <w:rPr>
          <w:rFonts w:eastAsia="Times New Roman" w:cs="Arial"/>
          <w:lang w:val="en-US" w:eastAsia="ru-RU"/>
        </w:rPr>
        <w:t xml:space="preserve"> </w:t>
      </w:r>
      <w:r w:rsidR="0074460D" w:rsidRPr="00B90BAA">
        <w:rPr>
          <w:rFonts w:eastAsia="Times New Roman" w:cs="Arial"/>
          <w:lang w:val="en-US" w:eastAsia="ru-RU"/>
        </w:rPr>
        <w:t>Argali</w:t>
      </w:r>
      <w:r w:rsidR="00F72CAC" w:rsidRPr="00B90BAA">
        <w:rPr>
          <w:rFonts w:eastAsia="Times New Roman" w:cs="Arial"/>
          <w:lang w:val="en-US" w:eastAsia="ru-RU"/>
        </w:rPr>
        <w:t xml:space="preserve"> in the narrow sense</w:t>
      </w:r>
      <w:r w:rsidR="0017184A" w:rsidRPr="00B90BAA">
        <w:rPr>
          <w:rFonts w:eastAsia="Times New Roman" w:cs="Arial"/>
          <w:lang w:val="en-US" w:eastAsia="ru-RU"/>
        </w:rPr>
        <w:t xml:space="preserve"> between 2019 and 2023 (p</w:t>
      </w:r>
      <w:r w:rsidR="005506C0" w:rsidRPr="00B90BAA">
        <w:rPr>
          <w:rFonts w:eastAsia="Times New Roman" w:cs="Arial"/>
          <w:lang w:val="en-US" w:eastAsia="ru-RU"/>
        </w:rPr>
        <w:t>l</w:t>
      </w:r>
      <w:r w:rsidR="0017184A" w:rsidRPr="00B90BAA">
        <w:rPr>
          <w:rFonts w:eastAsia="Times New Roman" w:cs="Arial"/>
          <w:lang w:val="en-US" w:eastAsia="ru-RU"/>
        </w:rPr>
        <w:t>us 18.7%).</w:t>
      </w:r>
    </w:p>
    <w:p w14:paraId="15F008DC" w14:textId="4DEA1D1C" w:rsidR="00F600A8" w:rsidRDefault="00F600A8" w:rsidP="006D36EB">
      <w:pPr>
        <w:autoSpaceDE w:val="0"/>
        <w:autoSpaceDN w:val="0"/>
        <w:adjustRightInd w:val="0"/>
        <w:spacing w:after="0" w:line="240" w:lineRule="auto"/>
        <w:rPr>
          <w:rFonts w:eastAsia="Times New Roman" w:cs="Arial"/>
          <w:lang w:val="en-US" w:eastAsia="ru-RU"/>
        </w:rPr>
      </w:pPr>
    </w:p>
    <w:p w14:paraId="296B874D" w14:textId="7FA7D51F" w:rsidR="0017184A" w:rsidRPr="0017184A" w:rsidRDefault="0017184A" w:rsidP="006D36EB">
      <w:pPr>
        <w:autoSpaceDE w:val="0"/>
        <w:autoSpaceDN w:val="0"/>
        <w:adjustRightInd w:val="0"/>
        <w:spacing w:after="0" w:line="240" w:lineRule="auto"/>
        <w:rPr>
          <w:rFonts w:eastAsia="Times New Roman" w:cs="Arial"/>
          <w:b/>
          <w:i/>
          <w:lang w:val="en-US" w:eastAsia="ru-RU"/>
        </w:rPr>
      </w:pPr>
      <w:r w:rsidRPr="0017184A">
        <w:rPr>
          <w:rFonts w:eastAsia="Times New Roman" w:cs="Arial"/>
          <w:b/>
          <w:i/>
          <w:lang w:val="en-US" w:eastAsia="ru-RU"/>
        </w:rPr>
        <w:t>Kyrgyzstan</w:t>
      </w:r>
    </w:p>
    <w:p w14:paraId="3037113D" w14:textId="266D82A9" w:rsidR="0017184A" w:rsidRDefault="0017184A" w:rsidP="75C19BE7">
      <w:pPr>
        <w:autoSpaceDE w:val="0"/>
        <w:autoSpaceDN w:val="0"/>
        <w:adjustRightInd w:val="0"/>
        <w:spacing w:after="0" w:line="240" w:lineRule="auto"/>
        <w:jc w:val="both"/>
        <w:rPr>
          <w:rFonts w:eastAsia="Times New Roman" w:cs="Arial"/>
          <w:lang w:val="en-US" w:eastAsia="ru-RU"/>
        </w:rPr>
      </w:pPr>
    </w:p>
    <w:p w14:paraId="523A5A6C" w14:textId="452A7D6C" w:rsidR="001247A7" w:rsidRPr="00B90BAA" w:rsidRDefault="00416F0A" w:rsidP="00472AB9">
      <w:pPr>
        <w:pStyle w:val="ListParagraph"/>
        <w:numPr>
          <w:ilvl w:val="0"/>
          <w:numId w:val="7"/>
        </w:numPr>
        <w:autoSpaceDE w:val="0"/>
        <w:autoSpaceDN w:val="0"/>
        <w:adjustRightInd w:val="0"/>
        <w:spacing w:after="0" w:line="240" w:lineRule="auto"/>
        <w:ind w:left="567" w:hanging="567"/>
        <w:jc w:val="both"/>
        <w:rPr>
          <w:rFonts w:eastAsia="Times New Roman" w:cs="Arial"/>
          <w:lang w:val="en-US" w:eastAsia="ru-RU"/>
        </w:rPr>
      </w:pPr>
      <w:r w:rsidRPr="00B90BAA">
        <w:rPr>
          <w:rFonts w:eastAsia="Times New Roman" w:cs="Arial"/>
          <w:lang w:val="en-US" w:eastAsia="ru-RU"/>
        </w:rPr>
        <w:t xml:space="preserve">Official numbers in Kyrgyzstan differentiate by the subspecies </w:t>
      </w:r>
      <w:proofErr w:type="spellStart"/>
      <w:r w:rsidRPr="00B90BAA">
        <w:rPr>
          <w:rFonts w:eastAsia="Times New Roman" w:cs="Arial"/>
          <w:i/>
          <w:iCs/>
          <w:lang w:val="en-US" w:eastAsia="ru-RU"/>
        </w:rPr>
        <w:t>O.</w:t>
      </w:r>
      <w:proofErr w:type="gramStart"/>
      <w:r w:rsidRPr="00B90BAA">
        <w:rPr>
          <w:rFonts w:eastAsia="Times New Roman" w:cs="Arial"/>
          <w:i/>
          <w:iCs/>
          <w:lang w:val="en-US" w:eastAsia="ru-RU"/>
        </w:rPr>
        <w:t>a.karelini</w:t>
      </w:r>
      <w:proofErr w:type="spellEnd"/>
      <w:proofErr w:type="gramEnd"/>
      <w:r w:rsidRPr="00B90BAA">
        <w:rPr>
          <w:rFonts w:eastAsia="Times New Roman" w:cs="Arial"/>
          <w:lang w:val="en-US" w:eastAsia="ru-RU"/>
        </w:rPr>
        <w:t xml:space="preserve">, </w:t>
      </w:r>
      <w:proofErr w:type="spellStart"/>
      <w:r w:rsidRPr="00B90BAA">
        <w:rPr>
          <w:rFonts w:eastAsia="Times New Roman" w:cs="Arial"/>
          <w:i/>
          <w:iCs/>
          <w:lang w:val="en-US" w:eastAsia="ru-RU"/>
        </w:rPr>
        <w:t>O.a.polii</w:t>
      </w:r>
      <w:proofErr w:type="spellEnd"/>
      <w:r w:rsidRPr="00B90BAA">
        <w:rPr>
          <w:rFonts w:eastAsia="Times New Roman" w:cs="Arial"/>
          <w:lang w:val="en-US" w:eastAsia="ru-RU"/>
        </w:rPr>
        <w:t xml:space="preserve"> and </w:t>
      </w:r>
      <w:proofErr w:type="spellStart"/>
      <w:r w:rsidRPr="00B90BAA">
        <w:rPr>
          <w:rFonts w:eastAsia="Times New Roman" w:cs="Arial"/>
          <w:i/>
          <w:iCs/>
          <w:lang w:val="en-US" w:eastAsia="ru-RU"/>
        </w:rPr>
        <w:t>O.a.severtzovi</w:t>
      </w:r>
      <w:proofErr w:type="spellEnd"/>
      <w:r w:rsidRPr="00B90BAA">
        <w:rPr>
          <w:rFonts w:eastAsia="Times New Roman" w:cs="Arial"/>
          <w:lang w:val="en-US" w:eastAsia="ru-RU"/>
        </w:rPr>
        <w:t xml:space="preserve">. The latter subspecies </w:t>
      </w:r>
      <w:proofErr w:type="gramStart"/>
      <w:r w:rsidRPr="00B90BAA">
        <w:rPr>
          <w:rFonts w:eastAsia="Times New Roman" w:cs="Arial"/>
          <w:lang w:val="en-US" w:eastAsia="ru-RU"/>
        </w:rPr>
        <w:t>is</w:t>
      </w:r>
      <w:proofErr w:type="gramEnd"/>
      <w:r w:rsidRPr="00B90BAA">
        <w:rPr>
          <w:rFonts w:eastAsia="Times New Roman" w:cs="Arial"/>
          <w:lang w:val="en-US" w:eastAsia="ru-RU"/>
        </w:rPr>
        <w:t xml:space="preserve"> well distinguished by phenotype and range area not overlapping with other </w:t>
      </w:r>
      <w:r w:rsidR="0074460D" w:rsidRPr="00B90BAA">
        <w:rPr>
          <w:rFonts w:eastAsia="Times New Roman" w:cs="Arial"/>
          <w:lang w:val="en-US" w:eastAsia="ru-RU"/>
        </w:rPr>
        <w:t>Argali</w:t>
      </w:r>
      <w:r w:rsidRPr="00B90BAA">
        <w:rPr>
          <w:rFonts w:eastAsia="Times New Roman" w:cs="Arial"/>
          <w:lang w:val="en-US" w:eastAsia="ru-RU"/>
        </w:rPr>
        <w:t xml:space="preserve">. The differentiation between the first two subspecies is not clear and the geographic distinction applied is rather formal than biologically justified. For two hunting areas even, the presence of both subspecies is reported which is biologically hardly possible. </w:t>
      </w:r>
      <w:r w:rsidR="009F5DBB" w:rsidRPr="00B90BAA">
        <w:rPr>
          <w:rFonts w:eastAsia="Times New Roman" w:cs="Arial"/>
          <w:lang w:val="en-US" w:eastAsia="ru-RU"/>
        </w:rPr>
        <w:t>Officially r</w:t>
      </w:r>
      <w:r w:rsidRPr="00B90BAA">
        <w:rPr>
          <w:rFonts w:eastAsia="Times New Roman" w:cs="Arial"/>
          <w:lang w:val="en-US" w:eastAsia="ru-RU"/>
        </w:rPr>
        <w:t xml:space="preserve">eported numbers for all subspecies show </w:t>
      </w:r>
      <w:r w:rsidR="009F5DBB" w:rsidRPr="00B90BAA">
        <w:rPr>
          <w:rFonts w:eastAsia="Times New Roman" w:cs="Arial"/>
          <w:lang w:val="en-US" w:eastAsia="ru-RU"/>
        </w:rPr>
        <w:t xml:space="preserve">continuous </w:t>
      </w:r>
      <w:r w:rsidRPr="00B90BAA">
        <w:rPr>
          <w:rFonts w:eastAsia="Times New Roman" w:cs="Arial"/>
          <w:lang w:val="en-US" w:eastAsia="ru-RU"/>
        </w:rPr>
        <w:t xml:space="preserve">trends of increase. However, in large areas, the official figures rely on the reports by holders of hunting areas and </w:t>
      </w:r>
      <w:r w:rsidR="007A2AF9" w:rsidRPr="00B90BAA">
        <w:rPr>
          <w:rFonts w:eastAsia="Times New Roman" w:cs="Arial"/>
          <w:lang w:val="en-US" w:eastAsia="ru-RU"/>
        </w:rPr>
        <w:t xml:space="preserve">surveys with involvement of independent experts are rare. </w:t>
      </w:r>
      <w:r w:rsidR="009F5DBB" w:rsidRPr="00B90BAA">
        <w:rPr>
          <w:rFonts w:eastAsia="Times New Roman" w:cs="Arial"/>
          <w:lang w:val="en-US" w:eastAsia="ru-RU"/>
        </w:rPr>
        <w:t xml:space="preserve">While biologically not impossible, the overall positive trend, which is similarly reported for Asiatic ibex </w:t>
      </w:r>
      <w:r w:rsidR="009F5DBB" w:rsidRPr="00B90BAA">
        <w:rPr>
          <w:rFonts w:eastAsia="Times New Roman" w:cs="Arial"/>
          <w:i/>
          <w:iCs/>
          <w:lang w:val="en-US" w:eastAsia="ru-RU"/>
        </w:rPr>
        <w:t>Capra sibirica</w:t>
      </w:r>
      <w:r w:rsidR="009F5DBB" w:rsidRPr="00B90BAA">
        <w:rPr>
          <w:rFonts w:eastAsia="Times New Roman" w:cs="Arial"/>
          <w:lang w:val="en-US" w:eastAsia="ru-RU"/>
        </w:rPr>
        <w:t xml:space="preserve"> and other species, appears to be in contradiction with increasing competition with livestock and other threat factors.</w:t>
      </w:r>
    </w:p>
    <w:p w14:paraId="1E7CC46D" w14:textId="312CB5E1" w:rsidR="0017184A" w:rsidRDefault="0017184A" w:rsidP="75C19BE7">
      <w:pPr>
        <w:autoSpaceDE w:val="0"/>
        <w:autoSpaceDN w:val="0"/>
        <w:adjustRightInd w:val="0"/>
        <w:spacing w:after="0" w:line="240" w:lineRule="auto"/>
        <w:jc w:val="both"/>
        <w:rPr>
          <w:rFonts w:eastAsia="Times New Roman" w:cs="Arial"/>
          <w:lang w:val="en-US" w:eastAsia="ru-RU"/>
        </w:rPr>
      </w:pPr>
    </w:p>
    <w:p w14:paraId="22723E93" w14:textId="77777777" w:rsidR="007257F4" w:rsidRPr="007257F4" w:rsidRDefault="007257F4" w:rsidP="75C19BE7">
      <w:pPr>
        <w:autoSpaceDE w:val="0"/>
        <w:autoSpaceDN w:val="0"/>
        <w:adjustRightInd w:val="0"/>
        <w:spacing w:after="0" w:line="240" w:lineRule="auto"/>
        <w:jc w:val="both"/>
        <w:rPr>
          <w:rFonts w:eastAsia="Times New Roman" w:cs="Arial"/>
          <w:b/>
          <w:bCs/>
          <w:i/>
          <w:iCs/>
          <w:lang w:val="en-US" w:eastAsia="ru-RU"/>
        </w:rPr>
      </w:pPr>
      <w:r w:rsidRPr="75C19BE7">
        <w:rPr>
          <w:rFonts w:eastAsia="Times New Roman" w:cs="Arial"/>
          <w:b/>
          <w:bCs/>
          <w:i/>
          <w:iCs/>
          <w:lang w:val="en-US" w:eastAsia="ru-RU"/>
        </w:rPr>
        <w:t>Mongolia</w:t>
      </w:r>
    </w:p>
    <w:p w14:paraId="13D74B12" w14:textId="224E1EB2" w:rsidR="007257F4" w:rsidRDefault="007257F4" w:rsidP="75C19BE7">
      <w:pPr>
        <w:autoSpaceDE w:val="0"/>
        <w:autoSpaceDN w:val="0"/>
        <w:adjustRightInd w:val="0"/>
        <w:spacing w:after="0" w:line="240" w:lineRule="auto"/>
        <w:jc w:val="both"/>
        <w:rPr>
          <w:rFonts w:eastAsia="Times New Roman" w:cs="Arial"/>
          <w:lang w:val="en-US" w:eastAsia="ru-RU"/>
        </w:rPr>
      </w:pPr>
    </w:p>
    <w:p w14:paraId="32555F99" w14:textId="5A7BAA70" w:rsidR="009F5DBB" w:rsidRDefault="009F5DBB" w:rsidP="00472AB9">
      <w:pPr>
        <w:pStyle w:val="ListParagraph"/>
        <w:numPr>
          <w:ilvl w:val="0"/>
          <w:numId w:val="7"/>
        </w:numPr>
        <w:autoSpaceDE w:val="0"/>
        <w:autoSpaceDN w:val="0"/>
        <w:adjustRightInd w:val="0"/>
        <w:spacing w:after="0" w:line="240" w:lineRule="auto"/>
        <w:ind w:left="567" w:hanging="567"/>
        <w:jc w:val="both"/>
      </w:pPr>
      <w:r>
        <w:t xml:space="preserve">No more recent information on </w:t>
      </w:r>
      <w:r w:rsidR="00BD53D3">
        <w:t xml:space="preserve">the national </w:t>
      </w:r>
      <w:r>
        <w:t xml:space="preserve">population size is available than what has been presented by </w:t>
      </w:r>
      <w:r w:rsidR="006E2B7B">
        <w:t>CMS (2014)</w:t>
      </w:r>
      <w:r>
        <w:t xml:space="preserve"> and Reading et al. (2020).</w:t>
      </w:r>
    </w:p>
    <w:p w14:paraId="2F01CA7A" w14:textId="72C17086" w:rsidR="00BD53D3" w:rsidRDefault="00BD53D3" w:rsidP="00B90BAA">
      <w:pPr>
        <w:autoSpaceDE w:val="0"/>
        <w:autoSpaceDN w:val="0"/>
        <w:adjustRightInd w:val="0"/>
        <w:spacing w:after="0" w:line="240" w:lineRule="auto"/>
        <w:ind w:left="567" w:hanging="567"/>
        <w:jc w:val="both"/>
        <w:rPr>
          <w:rFonts w:eastAsia="Times New Roman" w:cs="Arial"/>
          <w:lang w:val="en-US" w:eastAsia="ru-RU"/>
        </w:rPr>
      </w:pPr>
    </w:p>
    <w:p w14:paraId="0206CC74" w14:textId="62A280E4" w:rsidR="00BD53D3" w:rsidRPr="00B90BAA" w:rsidRDefault="00BD53D3" w:rsidP="00472AB9">
      <w:pPr>
        <w:pStyle w:val="ListParagraph"/>
        <w:numPr>
          <w:ilvl w:val="0"/>
          <w:numId w:val="7"/>
        </w:numPr>
        <w:autoSpaceDE w:val="0"/>
        <w:autoSpaceDN w:val="0"/>
        <w:adjustRightInd w:val="0"/>
        <w:spacing w:after="0" w:line="240" w:lineRule="auto"/>
        <w:ind w:left="567" w:hanging="567"/>
        <w:jc w:val="both"/>
        <w:rPr>
          <w:rFonts w:eastAsia="Times New Roman" w:cs="Arial"/>
          <w:lang w:val="en-US" w:eastAsia="ru-RU"/>
        </w:rPr>
      </w:pPr>
      <w:r w:rsidRPr="00B90BAA">
        <w:rPr>
          <w:rFonts w:eastAsia="Times New Roman" w:cs="Arial"/>
          <w:lang w:val="en-US" w:eastAsia="ru-RU"/>
        </w:rPr>
        <w:t xml:space="preserve">WWF Mongolia </w:t>
      </w:r>
      <w:r w:rsidR="00EB1C07" w:rsidRPr="00B90BAA">
        <w:rPr>
          <w:rFonts w:eastAsia="Times New Roman" w:cs="Arial"/>
          <w:lang w:val="en-US" w:eastAsia="ru-RU"/>
        </w:rPr>
        <w:t xml:space="preserve">(2023) </w:t>
      </w:r>
      <w:r w:rsidRPr="00B90BAA">
        <w:rPr>
          <w:rFonts w:eastAsia="Times New Roman" w:cs="Arial"/>
          <w:lang w:val="en-US" w:eastAsia="ru-RU"/>
        </w:rPr>
        <w:t xml:space="preserve">reported about </w:t>
      </w:r>
      <w:r w:rsidR="00EB1C07">
        <w:t>surveys in</w:t>
      </w:r>
      <w:r>
        <w:t xml:space="preserve"> 2023 </w:t>
      </w:r>
      <w:r w:rsidR="00EB1C07">
        <w:t>covering the trans-boundary areas in Bayan-</w:t>
      </w:r>
      <w:proofErr w:type="spellStart"/>
      <w:r w:rsidR="00EB1C07">
        <w:t>Ulgii</w:t>
      </w:r>
      <w:proofErr w:type="spellEnd"/>
      <w:r w:rsidR="00EB1C07">
        <w:t xml:space="preserve"> and </w:t>
      </w:r>
      <w:proofErr w:type="spellStart"/>
      <w:r w:rsidR="00EB1C07">
        <w:t>Uvs</w:t>
      </w:r>
      <w:proofErr w:type="spellEnd"/>
      <w:r w:rsidR="00EB1C07">
        <w:t xml:space="preserve"> provinces. T</w:t>
      </w:r>
      <w:r>
        <w:t>here were 4</w:t>
      </w:r>
      <w:r w:rsidR="00EB1C07">
        <w:t>,</w:t>
      </w:r>
      <w:r>
        <w:t xml:space="preserve">024 </w:t>
      </w:r>
      <w:r w:rsidR="0074460D">
        <w:t>Argali</w:t>
      </w:r>
      <w:r>
        <w:t xml:space="preserve"> </w:t>
      </w:r>
      <w:r w:rsidR="00EB1C07">
        <w:t>recorded, indicating</w:t>
      </w:r>
      <w:r>
        <w:t xml:space="preserve"> that the on the Mongolian side remain</w:t>
      </w:r>
      <w:r w:rsidR="00EB1C07">
        <w:t>ed</w:t>
      </w:r>
      <w:r>
        <w:t xml:space="preserve"> stable compared to the data (over 4</w:t>
      </w:r>
      <w:r w:rsidR="00EB1C07">
        <w:t>,</w:t>
      </w:r>
      <w:r>
        <w:t xml:space="preserve">000) of the previous bi-annual </w:t>
      </w:r>
      <w:r w:rsidR="00EB1C07">
        <w:t>survey, but had increased by 16% compared to 2019</w:t>
      </w:r>
      <w:r>
        <w:t>.</w:t>
      </w:r>
    </w:p>
    <w:p w14:paraId="5C536E78" w14:textId="77777777" w:rsidR="009F5DBB" w:rsidRPr="007257F4" w:rsidRDefault="009F5DBB" w:rsidP="75C19BE7">
      <w:pPr>
        <w:autoSpaceDE w:val="0"/>
        <w:autoSpaceDN w:val="0"/>
        <w:adjustRightInd w:val="0"/>
        <w:spacing w:after="0" w:line="240" w:lineRule="auto"/>
        <w:jc w:val="both"/>
        <w:rPr>
          <w:rFonts w:eastAsia="Times New Roman" w:cs="Arial"/>
          <w:lang w:val="en-US" w:eastAsia="ru-RU"/>
        </w:rPr>
      </w:pPr>
    </w:p>
    <w:p w14:paraId="4567B7D2" w14:textId="4171CC7B" w:rsidR="007257F4" w:rsidRPr="007257F4" w:rsidRDefault="007257F4" w:rsidP="75C19BE7">
      <w:pPr>
        <w:autoSpaceDE w:val="0"/>
        <w:autoSpaceDN w:val="0"/>
        <w:adjustRightInd w:val="0"/>
        <w:spacing w:after="0" w:line="240" w:lineRule="auto"/>
        <w:jc w:val="both"/>
        <w:rPr>
          <w:rFonts w:eastAsia="Times New Roman" w:cs="Arial"/>
          <w:b/>
          <w:bCs/>
          <w:i/>
          <w:iCs/>
          <w:lang w:val="en-US" w:eastAsia="ru-RU"/>
        </w:rPr>
      </w:pPr>
      <w:r w:rsidRPr="75C19BE7">
        <w:rPr>
          <w:rFonts w:eastAsia="Times New Roman" w:cs="Arial"/>
          <w:b/>
          <w:bCs/>
          <w:i/>
          <w:iCs/>
          <w:lang w:val="en-US" w:eastAsia="ru-RU"/>
        </w:rPr>
        <w:t>Nepal</w:t>
      </w:r>
    </w:p>
    <w:p w14:paraId="45BE5E4E" w14:textId="3334A516" w:rsidR="007257F4" w:rsidRDefault="007257F4" w:rsidP="75C19BE7">
      <w:pPr>
        <w:autoSpaceDE w:val="0"/>
        <w:autoSpaceDN w:val="0"/>
        <w:adjustRightInd w:val="0"/>
        <w:spacing w:after="0" w:line="240" w:lineRule="auto"/>
        <w:jc w:val="both"/>
        <w:rPr>
          <w:rFonts w:eastAsia="Times New Roman" w:cs="Arial"/>
          <w:lang w:val="en-US" w:eastAsia="ru-RU"/>
        </w:rPr>
      </w:pPr>
    </w:p>
    <w:p w14:paraId="0782DA87" w14:textId="66C8EDAA" w:rsidR="002B7A04" w:rsidRPr="00B90BAA" w:rsidRDefault="002B7A04" w:rsidP="00472AB9">
      <w:pPr>
        <w:pStyle w:val="ListParagraph"/>
        <w:numPr>
          <w:ilvl w:val="0"/>
          <w:numId w:val="7"/>
        </w:numPr>
        <w:autoSpaceDE w:val="0"/>
        <w:autoSpaceDN w:val="0"/>
        <w:adjustRightInd w:val="0"/>
        <w:spacing w:after="0" w:line="240" w:lineRule="auto"/>
        <w:ind w:left="567" w:hanging="567"/>
        <w:jc w:val="both"/>
        <w:rPr>
          <w:rFonts w:eastAsia="Times New Roman" w:cs="Arial"/>
          <w:lang w:val="en-US" w:eastAsia="ru-RU"/>
        </w:rPr>
      </w:pPr>
      <w:r>
        <w:t xml:space="preserve">No more recent information on population size is available than what has been presented by </w:t>
      </w:r>
      <w:r w:rsidR="006E2B7B">
        <w:t>CMS (2014)</w:t>
      </w:r>
      <w:r>
        <w:t xml:space="preserve"> and Reading et al. (2020). The numbers are possibly in the lower 10s (K. </w:t>
      </w:r>
      <w:proofErr w:type="spellStart"/>
      <w:r>
        <w:t>Suryawans</w:t>
      </w:r>
      <w:proofErr w:type="spellEnd"/>
      <w:r w:rsidR="001D37E6" w:rsidRPr="00B90BAA">
        <w:rPr>
          <w:lang w:val="en-US"/>
        </w:rPr>
        <w:t>h</w:t>
      </w:r>
      <w:proofErr w:type="spellStart"/>
      <w:r>
        <w:t>i</w:t>
      </w:r>
      <w:proofErr w:type="spellEnd"/>
      <w:r>
        <w:t>, pers. comm. 2020).</w:t>
      </w:r>
    </w:p>
    <w:p w14:paraId="3318EB2F" w14:textId="77777777" w:rsidR="009F5DBB" w:rsidRPr="007257F4" w:rsidRDefault="009F5DBB" w:rsidP="75C19BE7">
      <w:pPr>
        <w:autoSpaceDE w:val="0"/>
        <w:autoSpaceDN w:val="0"/>
        <w:adjustRightInd w:val="0"/>
        <w:spacing w:after="0" w:line="240" w:lineRule="auto"/>
        <w:jc w:val="both"/>
        <w:rPr>
          <w:rFonts w:eastAsia="Times New Roman" w:cs="Arial"/>
          <w:lang w:val="en-US" w:eastAsia="ru-RU"/>
        </w:rPr>
      </w:pPr>
    </w:p>
    <w:p w14:paraId="3703DBAA" w14:textId="0221E164" w:rsidR="007257F4" w:rsidRPr="007257F4" w:rsidRDefault="007257F4" w:rsidP="75C19BE7">
      <w:pPr>
        <w:autoSpaceDE w:val="0"/>
        <w:autoSpaceDN w:val="0"/>
        <w:adjustRightInd w:val="0"/>
        <w:spacing w:after="0" w:line="240" w:lineRule="auto"/>
        <w:jc w:val="both"/>
        <w:rPr>
          <w:rFonts w:eastAsia="Times New Roman" w:cs="Arial"/>
          <w:b/>
          <w:bCs/>
          <w:i/>
          <w:iCs/>
          <w:lang w:val="en-US" w:eastAsia="ru-RU"/>
        </w:rPr>
      </w:pPr>
      <w:r w:rsidRPr="75C19BE7">
        <w:rPr>
          <w:rFonts w:eastAsia="Times New Roman" w:cs="Arial"/>
          <w:b/>
          <w:bCs/>
          <w:i/>
          <w:iCs/>
          <w:lang w:val="en-US" w:eastAsia="ru-RU"/>
        </w:rPr>
        <w:t>Pakistan</w:t>
      </w:r>
    </w:p>
    <w:p w14:paraId="68D07678" w14:textId="73373F4C" w:rsidR="007257F4" w:rsidRDefault="007257F4" w:rsidP="75C19BE7">
      <w:pPr>
        <w:autoSpaceDE w:val="0"/>
        <w:autoSpaceDN w:val="0"/>
        <w:adjustRightInd w:val="0"/>
        <w:spacing w:after="0" w:line="240" w:lineRule="auto"/>
        <w:jc w:val="both"/>
        <w:rPr>
          <w:rFonts w:eastAsia="Times New Roman" w:cs="Arial"/>
          <w:lang w:val="en-US" w:eastAsia="ru-RU"/>
        </w:rPr>
      </w:pPr>
    </w:p>
    <w:p w14:paraId="29843E92" w14:textId="4D4AEBE1" w:rsidR="002B7A04" w:rsidRPr="00B90BAA" w:rsidRDefault="002B7A04" w:rsidP="00472AB9">
      <w:pPr>
        <w:pStyle w:val="ListParagraph"/>
        <w:numPr>
          <w:ilvl w:val="0"/>
          <w:numId w:val="7"/>
        </w:numPr>
        <w:autoSpaceDE w:val="0"/>
        <w:autoSpaceDN w:val="0"/>
        <w:adjustRightInd w:val="0"/>
        <w:spacing w:after="0" w:line="240" w:lineRule="auto"/>
        <w:ind w:left="567" w:hanging="567"/>
        <w:jc w:val="both"/>
        <w:rPr>
          <w:rFonts w:eastAsia="Times New Roman" w:cs="Arial"/>
          <w:lang w:val="en-US" w:eastAsia="ru-RU"/>
        </w:rPr>
      </w:pPr>
      <w:r>
        <w:t xml:space="preserve">No more recent information on population size is available than what has been presented by </w:t>
      </w:r>
      <w:r w:rsidR="006E2B7B">
        <w:t>CMS (2014)</w:t>
      </w:r>
      <w:r>
        <w:t xml:space="preserve"> and Reading et al. (2020).</w:t>
      </w:r>
      <w:r w:rsidRPr="00B90BAA">
        <w:rPr>
          <w:lang w:val="en-US"/>
        </w:rPr>
        <w:t xml:space="preserve"> </w:t>
      </w:r>
      <w:r w:rsidRPr="00B90BAA">
        <w:rPr>
          <w:rFonts w:eastAsia="Times New Roman" w:cs="Arial"/>
          <w:lang w:val="en-US" w:eastAsia="ru-RU"/>
        </w:rPr>
        <w:t xml:space="preserve">Reported numbers of </w:t>
      </w:r>
      <w:r w:rsidR="0074460D" w:rsidRPr="00B90BAA">
        <w:rPr>
          <w:rFonts w:eastAsia="Times New Roman" w:cs="Arial"/>
          <w:lang w:val="en-US" w:eastAsia="ru-RU"/>
        </w:rPr>
        <w:t>Argali</w:t>
      </w:r>
      <w:r w:rsidRPr="00B90BAA">
        <w:rPr>
          <w:rFonts w:eastAsia="Times New Roman" w:cs="Arial"/>
          <w:lang w:val="en-US" w:eastAsia="ru-RU"/>
        </w:rPr>
        <w:t xml:space="preserve"> seasonally migrating from China into Pakistan from 1992 till 2012 varied between 31 and 168 with a declining trend, the most recent figures being a 19 and 41 in 2012.</w:t>
      </w:r>
    </w:p>
    <w:p w14:paraId="46FB8384" w14:textId="77777777" w:rsidR="007257F4" w:rsidRPr="007257F4" w:rsidRDefault="007257F4" w:rsidP="75C19BE7">
      <w:pPr>
        <w:autoSpaceDE w:val="0"/>
        <w:autoSpaceDN w:val="0"/>
        <w:adjustRightInd w:val="0"/>
        <w:spacing w:after="0" w:line="240" w:lineRule="auto"/>
        <w:jc w:val="both"/>
        <w:rPr>
          <w:rFonts w:eastAsia="Times New Roman" w:cs="Arial"/>
          <w:lang w:val="en-US" w:eastAsia="ru-RU"/>
        </w:rPr>
      </w:pPr>
    </w:p>
    <w:p w14:paraId="2A0EE393" w14:textId="39F12E14" w:rsidR="007257F4" w:rsidRPr="007257F4" w:rsidRDefault="007257F4" w:rsidP="75C19BE7">
      <w:pPr>
        <w:autoSpaceDE w:val="0"/>
        <w:autoSpaceDN w:val="0"/>
        <w:adjustRightInd w:val="0"/>
        <w:spacing w:after="0" w:line="240" w:lineRule="auto"/>
        <w:jc w:val="both"/>
        <w:rPr>
          <w:rFonts w:eastAsia="Times New Roman" w:cs="Arial"/>
          <w:b/>
          <w:bCs/>
          <w:i/>
          <w:iCs/>
          <w:lang w:val="en-US" w:eastAsia="ru-RU"/>
        </w:rPr>
      </w:pPr>
      <w:r w:rsidRPr="75C19BE7">
        <w:rPr>
          <w:rFonts w:eastAsia="Times New Roman" w:cs="Arial"/>
          <w:b/>
          <w:bCs/>
          <w:i/>
          <w:iCs/>
          <w:lang w:val="en-US" w:eastAsia="ru-RU"/>
        </w:rPr>
        <w:t>Russia</w:t>
      </w:r>
    </w:p>
    <w:p w14:paraId="748187E9" w14:textId="2847DCE6" w:rsidR="007257F4" w:rsidRDefault="007257F4" w:rsidP="75C19BE7">
      <w:pPr>
        <w:autoSpaceDE w:val="0"/>
        <w:autoSpaceDN w:val="0"/>
        <w:adjustRightInd w:val="0"/>
        <w:spacing w:after="0" w:line="240" w:lineRule="auto"/>
        <w:jc w:val="both"/>
        <w:rPr>
          <w:rFonts w:eastAsia="Times New Roman" w:cs="Arial"/>
          <w:lang w:val="en-US" w:eastAsia="ru-RU"/>
        </w:rPr>
      </w:pPr>
    </w:p>
    <w:p w14:paraId="5E033EAB" w14:textId="36DCE6D9" w:rsidR="009F5DBB" w:rsidRPr="00B90BAA" w:rsidRDefault="009F5DBB" w:rsidP="00472AB9">
      <w:pPr>
        <w:pStyle w:val="ListParagraph"/>
        <w:numPr>
          <w:ilvl w:val="0"/>
          <w:numId w:val="7"/>
        </w:numPr>
        <w:autoSpaceDE w:val="0"/>
        <w:autoSpaceDN w:val="0"/>
        <w:adjustRightInd w:val="0"/>
        <w:spacing w:after="0" w:line="240" w:lineRule="auto"/>
        <w:ind w:left="567" w:hanging="567"/>
        <w:jc w:val="both"/>
        <w:rPr>
          <w:rFonts w:eastAsia="Times New Roman" w:cs="Arial"/>
          <w:lang w:val="en-US" w:eastAsia="ru-RU"/>
        </w:rPr>
      </w:pPr>
      <w:r>
        <w:t xml:space="preserve">No more recent information on population size is available than what has been presented by </w:t>
      </w:r>
      <w:r w:rsidR="006E2B7B">
        <w:t>CMS (2014)</w:t>
      </w:r>
      <w:r>
        <w:t xml:space="preserve"> and Reading et al. (2020).</w:t>
      </w:r>
    </w:p>
    <w:p w14:paraId="67F222B8" w14:textId="664271A4" w:rsidR="00B90BAA" w:rsidRDefault="00B90BAA" w:rsidP="75C19BE7">
      <w:pPr>
        <w:autoSpaceDE w:val="0"/>
        <w:autoSpaceDN w:val="0"/>
        <w:adjustRightInd w:val="0"/>
        <w:spacing w:after="0" w:line="240" w:lineRule="auto"/>
        <w:jc w:val="both"/>
        <w:rPr>
          <w:rFonts w:eastAsia="Times New Roman" w:cs="Arial"/>
          <w:lang w:val="en-US" w:eastAsia="ru-RU"/>
        </w:rPr>
      </w:pPr>
      <w:r>
        <w:rPr>
          <w:rFonts w:eastAsia="Times New Roman" w:cs="Arial"/>
          <w:lang w:val="en-US" w:eastAsia="ru-RU"/>
        </w:rPr>
        <w:br w:type="page"/>
      </w:r>
    </w:p>
    <w:p w14:paraId="183D3793" w14:textId="4F2ACB67" w:rsidR="007257F4" w:rsidRPr="007257F4" w:rsidRDefault="007257F4" w:rsidP="75C19BE7">
      <w:pPr>
        <w:autoSpaceDE w:val="0"/>
        <w:autoSpaceDN w:val="0"/>
        <w:adjustRightInd w:val="0"/>
        <w:spacing w:after="0" w:line="240" w:lineRule="auto"/>
        <w:jc w:val="both"/>
        <w:rPr>
          <w:rFonts w:eastAsia="Times New Roman" w:cs="Arial"/>
          <w:b/>
          <w:bCs/>
          <w:i/>
          <w:iCs/>
          <w:lang w:val="en-US" w:eastAsia="ru-RU"/>
        </w:rPr>
      </w:pPr>
      <w:r w:rsidRPr="75C19BE7">
        <w:rPr>
          <w:rFonts w:eastAsia="Times New Roman" w:cs="Arial"/>
          <w:b/>
          <w:bCs/>
          <w:i/>
          <w:iCs/>
          <w:lang w:val="en-US" w:eastAsia="ru-RU"/>
        </w:rPr>
        <w:lastRenderedPageBreak/>
        <w:t>Tajikistan</w:t>
      </w:r>
    </w:p>
    <w:p w14:paraId="37CA1119" w14:textId="1B6391C1" w:rsidR="007257F4" w:rsidRDefault="007257F4" w:rsidP="75C19BE7">
      <w:pPr>
        <w:autoSpaceDE w:val="0"/>
        <w:autoSpaceDN w:val="0"/>
        <w:adjustRightInd w:val="0"/>
        <w:spacing w:after="0" w:line="240" w:lineRule="auto"/>
        <w:jc w:val="both"/>
        <w:rPr>
          <w:rFonts w:eastAsia="Times New Roman" w:cs="Arial"/>
          <w:lang w:val="en-US" w:eastAsia="ru-RU"/>
        </w:rPr>
      </w:pPr>
    </w:p>
    <w:p w14:paraId="55DB5475" w14:textId="2B2EEC6C" w:rsidR="002B7A04" w:rsidRPr="00B90BAA" w:rsidRDefault="006956E1" w:rsidP="00472AB9">
      <w:pPr>
        <w:pStyle w:val="ListParagraph"/>
        <w:numPr>
          <w:ilvl w:val="0"/>
          <w:numId w:val="7"/>
        </w:numPr>
        <w:autoSpaceDE w:val="0"/>
        <w:autoSpaceDN w:val="0"/>
        <w:adjustRightInd w:val="0"/>
        <w:spacing w:after="0" w:line="240" w:lineRule="auto"/>
        <w:ind w:left="567" w:hanging="567"/>
        <w:jc w:val="both"/>
        <w:rPr>
          <w:rFonts w:eastAsia="Times New Roman" w:cs="Arial"/>
          <w:lang w:val="en-US" w:eastAsia="ru-RU"/>
        </w:rPr>
      </w:pPr>
      <w:r w:rsidRPr="00B90BAA">
        <w:rPr>
          <w:rFonts w:eastAsia="Times New Roman" w:cs="Arial"/>
          <w:lang w:val="en-US" w:eastAsia="ru-RU"/>
        </w:rPr>
        <w:t xml:space="preserve">Official letters from Tajikistan to the US Fish and Wildlife Service (USFWS, 2020) reported about numbers of </w:t>
      </w:r>
      <w:proofErr w:type="spellStart"/>
      <w:r w:rsidRPr="00B90BAA">
        <w:rPr>
          <w:rFonts w:eastAsia="Times New Roman" w:cs="Arial"/>
          <w:i/>
          <w:iCs/>
          <w:lang w:val="en-US" w:eastAsia="ru-RU"/>
        </w:rPr>
        <w:t>O.</w:t>
      </w:r>
      <w:proofErr w:type="gramStart"/>
      <w:r w:rsidRPr="00B90BAA">
        <w:rPr>
          <w:rFonts w:eastAsia="Times New Roman" w:cs="Arial"/>
          <w:i/>
          <w:iCs/>
          <w:lang w:val="en-US" w:eastAsia="ru-RU"/>
        </w:rPr>
        <w:t>a.polii</w:t>
      </w:r>
      <w:proofErr w:type="spellEnd"/>
      <w:proofErr w:type="gramEnd"/>
      <w:r w:rsidRPr="00B90BAA">
        <w:rPr>
          <w:rFonts w:eastAsia="Times New Roman" w:cs="Arial"/>
          <w:lang w:val="en-US" w:eastAsia="ru-RU"/>
        </w:rPr>
        <w:t xml:space="preserve"> during surveys in winter 2014/2015 (20,418), early 2017 (24,668) and early 2018 (26,464). </w:t>
      </w:r>
      <w:r w:rsidR="005A279A" w:rsidRPr="00B90BAA">
        <w:rPr>
          <w:rFonts w:eastAsia="Times New Roman" w:cs="Arial"/>
          <w:lang w:val="en-US" w:eastAsia="ru-RU"/>
        </w:rPr>
        <w:t xml:space="preserve">Latest official numbers (A. Abdulnazarov, </w:t>
      </w:r>
      <w:r w:rsidR="005174DA" w:rsidRPr="00B90BAA">
        <w:rPr>
          <w:rFonts w:eastAsia="Times New Roman" w:cs="Arial"/>
          <w:lang w:val="en-US" w:eastAsia="ru-RU"/>
        </w:rPr>
        <w:t>pers. com.</w:t>
      </w:r>
      <w:r w:rsidR="005A279A" w:rsidRPr="00B90BAA">
        <w:rPr>
          <w:rFonts w:eastAsia="Times New Roman" w:cs="Arial"/>
          <w:lang w:val="en-US" w:eastAsia="ru-RU"/>
        </w:rPr>
        <w:t xml:space="preserve"> 2024) report a population size of 29,000. </w:t>
      </w:r>
      <w:r w:rsidR="004679C5" w:rsidRPr="00B90BAA">
        <w:rPr>
          <w:rFonts w:eastAsia="Times New Roman" w:cs="Arial"/>
          <w:lang w:val="en-US" w:eastAsia="ru-RU"/>
        </w:rPr>
        <w:t xml:space="preserve">These numbers would indicate an increase in the population size but direct comparison with earlier surveys is difficult due to </w:t>
      </w:r>
      <w:proofErr w:type="gramStart"/>
      <w:r w:rsidR="004679C5" w:rsidRPr="00B90BAA">
        <w:rPr>
          <w:rFonts w:eastAsia="Times New Roman" w:cs="Arial"/>
          <w:lang w:val="en-US" w:eastAsia="ru-RU"/>
        </w:rPr>
        <w:t>reported</w:t>
      </w:r>
      <w:proofErr w:type="gramEnd"/>
      <w:r w:rsidR="004679C5" w:rsidRPr="00B90BAA">
        <w:rPr>
          <w:rFonts w:eastAsia="Times New Roman" w:cs="Arial"/>
          <w:lang w:val="en-US" w:eastAsia="ru-RU"/>
        </w:rPr>
        <w:t xml:space="preserve"> increase the area covered by the surveys.</w:t>
      </w:r>
    </w:p>
    <w:p w14:paraId="791998F3" w14:textId="77777777" w:rsidR="002B7A04" w:rsidRPr="007257F4" w:rsidRDefault="002B7A04" w:rsidP="75C19BE7">
      <w:pPr>
        <w:autoSpaceDE w:val="0"/>
        <w:autoSpaceDN w:val="0"/>
        <w:adjustRightInd w:val="0"/>
        <w:spacing w:after="0" w:line="240" w:lineRule="auto"/>
        <w:jc w:val="both"/>
        <w:rPr>
          <w:rFonts w:eastAsia="Times New Roman" w:cs="Arial"/>
          <w:lang w:val="en-US" w:eastAsia="ru-RU"/>
        </w:rPr>
      </w:pPr>
    </w:p>
    <w:p w14:paraId="7F89CC94" w14:textId="439A8EC2" w:rsidR="007257F4" w:rsidRPr="00B90BAA" w:rsidRDefault="002B7A04" w:rsidP="00472AB9">
      <w:pPr>
        <w:pStyle w:val="ListParagraph"/>
        <w:numPr>
          <w:ilvl w:val="0"/>
          <w:numId w:val="7"/>
        </w:numPr>
        <w:autoSpaceDE w:val="0"/>
        <w:autoSpaceDN w:val="0"/>
        <w:adjustRightInd w:val="0"/>
        <w:spacing w:after="0" w:line="240" w:lineRule="auto"/>
        <w:ind w:left="567" w:hanging="567"/>
        <w:jc w:val="both"/>
        <w:rPr>
          <w:rFonts w:eastAsia="Times New Roman" w:cs="Arial"/>
          <w:lang w:val="en-US" w:eastAsia="ru-RU"/>
        </w:rPr>
      </w:pPr>
      <w:proofErr w:type="spellStart"/>
      <w:r w:rsidRPr="00B90BAA">
        <w:rPr>
          <w:rFonts w:eastAsia="Times New Roman" w:cs="Arial"/>
          <w:i/>
          <w:iCs/>
          <w:lang w:val="en-US" w:eastAsia="ru-RU"/>
        </w:rPr>
        <w:t>O.</w:t>
      </w:r>
      <w:proofErr w:type="gramStart"/>
      <w:r w:rsidRPr="00B90BAA">
        <w:rPr>
          <w:rFonts w:eastAsia="Times New Roman" w:cs="Arial"/>
          <w:i/>
          <w:iCs/>
          <w:lang w:val="en-US" w:eastAsia="ru-RU"/>
        </w:rPr>
        <w:t>a.severtzovi</w:t>
      </w:r>
      <w:proofErr w:type="spellEnd"/>
      <w:proofErr w:type="gramEnd"/>
      <w:r w:rsidRPr="00B90BAA">
        <w:rPr>
          <w:rFonts w:eastAsia="Times New Roman" w:cs="Arial"/>
          <w:lang w:val="en-US" w:eastAsia="ru-RU"/>
        </w:rPr>
        <w:t xml:space="preserve"> presence was not confirmed in the upper </w:t>
      </w:r>
      <w:proofErr w:type="spellStart"/>
      <w:r w:rsidRPr="00B90BAA">
        <w:rPr>
          <w:rFonts w:eastAsia="Times New Roman" w:cs="Arial"/>
          <w:lang w:val="en-US" w:eastAsia="ru-RU"/>
        </w:rPr>
        <w:t>Zerafshan</w:t>
      </w:r>
      <w:proofErr w:type="spellEnd"/>
      <w:r w:rsidRPr="00B90BAA">
        <w:rPr>
          <w:rFonts w:eastAsia="Times New Roman" w:cs="Arial"/>
          <w:lang w:val="en-US" w:eastAsia="ru-RU"/>
        </w:rPr>
        <w:t xml:space="preserve"> Valley during surveys in 2018 and 2019 (Reading et al. 2020). </w:t>
      </w:r>
    </w:p>
    <w:p w14:paraId="665EECC2" w14:textId="77777777" w:rsidR="002B7A04" w:rsidRPr="007257F4" w:rsidRDefault="002B7A04" w:rsidP="75C19BE7">
      <w:pPr>
        <w:autoSpaceDE w:val="0"/>
        <w:autoSpaceDN w:val="0"/>
        <w:adjustRightInd w:val="0"/>
        <w:spacing w:after="0" w:line="240" w:lineRule="auto"/>
        <w:jc w:val="both"/>
        <w:rPr>
          <w:rFonts w:eastAsia="Times New Roman" w:cs="Arial"/>
          <w:lang w:val="en-US" w:eastAsia="ru-RU"/>
        </w:rPr>
      </w:pPr>
    </w:p>
    <w:p w14:paraId="647A4339" w14:textId="77777777" w:rsidR="007257F4" w:rsidRPr="007257F4" w:rsidRDefault="007257F4" w:rsidP="75C19BE7">
      <w:pPr>
        <w:autoSpaceDE w:val="0"/>
        <w:autoSpaceDN w:val="0"/>
        <w:adjustRightInd w:val="0"/>
        <w:spacing w:after="0" w:line="240" w:lineRule="auto"/>
        <w:jc w:val="both"/>
        <w:rPr>
          <w:rFonts w:eastAsia="Times New Roman" w:cs="Arial"/>
          <w:b/>
          <w:bCs/>
          <w:i/>
          <w:iCs/>
          <w:lang w:val="en-US" w:eastAsia="ru-RU"/>
        </w:rPr>
      </w:pPr>
      <w:r w:rsidRPr="75C19BE7">
        <w:rPr>
          <w:rFonts w:eastAsia="Times New Roman" w:cs="Arial"/>
          <w:b/>
          <w:bCs/>
          <w:i/>
          <w:iCs/>
          <w:lang w:val="en-US" w:eastAsia="ru-RU"/>
        </w:rPr>
        <w:t>Uzbekistan</w:t>
      </w:r>
    </w:p>
    <w:p w14:paraId="1B4A3D27" w14:textId="6027C1B2" w:rsidR="007257F4" w:rsidRDefault="007257F4" w:rsidP="75C19BE7">
      <w:pPr>
        <w:autoSpaceDE w:val="0"/>
        <w:autoSpaceDN w:val="0"/>
        <w:adjustRightInd w:val="0"/>
        <w:spacing w:after="0" w:line="240" w:lineRule="auto"/>
        <w:jc w:val="both"/>
        <w:rPr>
          <w:rFonts w:eastAsia="Times New Roman" w:cs="Arial"/>
          <w:lang w:val="en-US" w:eastAsia="ru-RU"/>
        </w:rPr>
      </w:pPr>
    </w:p>
    <w:p w14:paraId="703EBD33" w14:textId="6A037746" w:rsidR="004679C5" w:rsidRPr="00B90BAA" w:rsidRDefault="004679C5" w:rsidP="00472AB9">
      <w:pPr>
        <w:pStyle w:val="ListParagraph"/>
        <w:numPr>
          <w:ilvl w:val="0"/>
          <w:numId w:val="7"/>
        </w:numPr>
        <w:autoSpaceDE w:val="0"/>
        <w:autoSpaceDN w:val="0"/>
        <w:adjustRightInd w:val="0"/>
        <w:spacing w:after="0" w:line="240" w:lineRule="auto"/>
        <w:ind w:left="567" w:hanging="567"/>
        <w:jc w:val="both"/>
        <w:rPr>
          <w:rFonts w:eastAsia="Times New Roman" w:cs="Arial"/>
          <w:lang w:val="en-US" w:eastAsia="ru-RU"/>
        </w:rPr>
      </w:pPr>
      <w:proofErr w:type="spellStart"/>
      <w:r w:rsidRPr="00B90BAA">
        <w:rPr>
          <w:rFonts w:eastAsia="Times New Roman" w:cs="Arial"/>
          <w:i/>
          <w:iCs/>
          <w:lang w:val="en-US" w:eastAsia="ru-RU"/>
        </w:rPr>
        <w:t>O.</w:t>
      </w:r>
      <w:proofErr w:type="gramStart"/>
      <w:r w:rsidRPr="00B90BAA">
        <w:rPr>
          <w:rFonts w:eastAsia="Times New Roman" w:cs="Arial"/>
          <w:i/>
          <w:iCs/>
          <w:lang w:val="en-US" w:eastAsia="ru-RU"/>
        </w:rPr>
        <w:t>a.karelini</w:t>
      </w:r>
      <w:proofErr w:type="spellEnd"/>
      <w:proofErr w:type="gramEnd"/>
      <w:r w:rsidRPr="00B90BAA">
        <w:rPr>
          <w:rFonts w:eastAsia="Times New Roman" w:cs="Arial"/>
          <w:lang w:val="en-US" w:eastAsia="ru-RU"/>
        </w:rPr>
        <w:t xml:space="preserve"> presence was not recorded in Uzbekistan during the reporting period.</w:t>
      </w:r>
    </w:p>
    <w:p w14:paraId="0F05D7C6" w14:textId="0E74E474" w:rsidR="0017184A" w:rsidRDefault="0017184A" w:rsidP="00B90BAA">
      <w:pPr>
        <w:autoSpaceDE w:val="0"/>
        <w:autoSpaceDN w:val="0"/>
        <w:adjustRightInd w:val="0"/>
        <w:spacing w:after="0" w:line="240" w:lineRule="auto"/>
        <w:ind w:left="567" w:hanging="567"/>
        <w:jc w:val="both"/>
        <w:rPr>
          <w:rFonts w:eastAsia="Times New Roman" w:cs="Arial"/>
          <w:lang w:val="en-US" w:eastAsia="ru-RU"/>
        </w:rPr>
      </w:pPr>
    </w:p>
    <w:p w14:paraId="356CF083" w14:textId="4A862A0C" w:rsidR="007C2C8A" w:rsidRPr="00B90BAA" w:rsidRDefault="007C2C8A" w:rsidP="00472AB9">
      <w:pPr>
        <w:pStyle w:val="ListParagraph"/>
        <w:numPr>
          <w:ilvl w:val="0"/>
          <w:numId w:val="7"/>
        </w:numPr>
        <w:autoSpaceDE w:val="0"/>
        <w:autoSpaceDN w:val="0"/>
        <w:adjustRightInd w:val="0"/>
        <w:spacing w:after="0" w:line="240" w:lineRule="auto"/>
        <w:ind w:left="567" w:hanging="567"/>
        <w:jc w:val="both"/>
        <w:rPr>
          <w:rFonts w:eastAsia="Times New Roman" w:cs="Arial"/>
          <w:lang w:val="en-US" w:eastAsia="ru-RU"/>
        </w:rPr>
      </w:pPr>
      <w:proofErr w:type="spellStart"/>
      <w:r w:rsidRPr="00B90BAA">
        <w:rPr>
          <w:rFonts w:eastAsia="Times New Roman" w:cs="Arial"/>
          <w:i/>
          <w:iCs/>
          <w:lang w:val="en-US" w:eastAsia="ru-RU"/>
        </w:rPr>
        <w:t>O.</w:t>
      </w:r>
      <w:proofErr w:type="gramStart"/>
      <w:r w:rsidRPr="00B90BAA">
        <w:rPr>
          <w:rFonts w:eastAsia="Times New Roman" w:cs="Arial"/>
          <w:i/>
          <w:iCs/>
          <w:lang w:val="en-US" w:eastAsia="ru-RU"/>
        </w:rPr>
        <w:t>a.severtzovi</w:t>
      </w:r>
      <w:proofErr w:type="spellEnd"/>
      <w:proofErr w:type="gramEnd"/>
      <w:r w:rsidRPr="00B90BAA">
        <w:rPr>
          <w:rFonts w:eastAsia="Times New Roman" w:cs="Arial"/>
          <w:lang w:val="en-US" w:eastAsia="ru-RU"/>
        </w:rPr>
        <w:t xml:space="preserve"> numbers have been reported with 2,500 </w:t>
      </w:r>
      <w:r w:rsidR="00914CBF" w:rsidRPr="00B90BAA">
        <w:rPr>
          <w:rFonts w:eastAsia="Times New Roman" w:cs="Arial"/>
          <w:lang w:val="en-US" w:eastAsia="ru-RU"/>
        </w:rPr>
        <w:t xml:space="preserve">and stable trend </w:t>
      </w:r>
      <w:r w:rsidRPr="00B90BAA">
        <w:rPr>
          <w:rFonts w:eastAsia="Times New Roman" w:cs="Arial"/>
          <w:lang w:val="en-US" w:eastAsia="ru-RU"/>
        </w:rPr>
        <w:t xml:space="preserve">in the National Report Uzbekistan (2024). </w:t>
      </w:r>
      <w:r w:rsidR="00914CBF" w:rsidRPr="00B90BAA">
        <w:rPr>
          <w:rFonts w:eastAsia="Times New Roman" w:cs="Arial"/>
          <w:lang w:val="en-US" w:eastAsia="ru-RU"/>
        </w:rPr>
        <w:t>During the 20 years</w:t>
      </w:r>
      <w:r w:rsidR="00A64346" w:rsidRPr="00B90BAA">
        <w:rPr>
          <w:rFonts w:eastAsia="Times New Roman" w:cs="Arial"/>
          <w:lang w:val="en-US" w:eastAsia="ru-RU"/>
        </w:rPr>
        <w:t xml:space="preserve"> 1999-2018</w:t>
      </w:r>
      <w:r w:rsidR="00914CBF" w:rsidRPr="00B90BAA">
        <w:rPr>
          <w:rFonts w:eastAsia="Times New Roman" w:cs="Arial"/>
          <w:lang w:val="en-US" w:eastAsia="ru-RU"/>
        </w:rPr>
        <w:t xml:space="preserve"> the estimated population size </w:t>
      </w:r>
      <w:r w:rsidR="00A64346" w:rsidRPr="00B90BAA">
        <w:rPr>
          <w:rFonts w:eastAsia="Times New Roman" w:cs="Arial"/>
          <w:lang w:val="en-US" w:eastAsia="ru-RU"/>
        </w:rPr>
        <w:t xml:space="preserve">in the </w:t>
      </w:r>
      <w:proofErr w:type="spellStart"/>
      <w:r w:rsidR="00A64346" w:rsidRPr="00B90BAA">
        <w:rPr>
          <w:rFonts w:eastAsia="Times New Roman" w:cs="Arial"/>
          <w:lang w:val="en-US" w:eastAsia="ru-RU"/>
        </w:rPr>
        <w:t>Nuratau</w:t>
      </w:r>
      <w:proofErr w:type="spellEnd"/>
      <w:r w:rsidR="00A64346" w:rsidRPr="00B90BAA">
        <w:rPr>
          <w:rFonts w:eastAsia="Times New Roman" w:cs="Arial"/>
          <w:lang w:val="en-US" w:eastAsia="ru-RU"/>
        </w:rPr>
        <w:t xml:space="preserve"> Strict Nature Reserve </w:t>
      </w:r>
      <w:r w:rsidR="00914CBF" w:rsidRPr="00B90BAA">
        <w:rPr>
          <w:rFonts w:eastAsia="Times New Roman" w:cs="Arial"/>
          <w:lang w:val="en-US" w:eastAsia="ru-RU"/>
        </w:rPr>
        <w:t>fluctuated around 1,600</w:t>
      </w:r>
      <w:r w:rsidR="00A64346" w:rsidRPr="00B90BAA">
        <w:rPr>
          <w:rFonts w:eastAsia="Times New Roman" w:cs="Arial"/>
          <w:lang w:val="en-US" w:eastAsia="ru-RU"/>
        </w:rPr>
        <w:t xml:space="preserve"> animals, but in 2022 a population size of more than 2,200 was estimated. The underlying numbers of recorded observed </w:t>
      </w:r>
      <w:r w:rsidR="0074460D" w:rsidRPr="00B90BAA">
        <w:rPr>
          <w:rFonts w:eastAsia="Times New Roman" w:cs="Arial"/>
          <w:lang w:val="en-US" w:eastAsia="ru-RU"/>
        </w:rPr>
        <w:t>Argali</w:t>
      </w:r>
      <w:r w:rsidR="00A64346" w:rsidRPr="00B90BAA">
        <w:rPr>
          <w:rFonts w:eastAsia="Times New Roman" w:cs="Arial"/>
          <w:lang w:val="en-US" w:eastAsia="ru-RU"/>
        </w:rPr>
        <w:t xml:space="preserve"> increased from an average of 876 to 1,400. Outside of this protected area </w:t>
      </w:r>
      <w:r w:rsidR="0074460D" w:rsidRPr="00B90BAA">
        <w:rPr>
          <w:rFonts w:eastAsia="Times New Roman" w:cs="Arial"/>
          <w:lang w:val="en-US" w:eastAsia="ru-RU"/>
        </w:rPr>
        <w:t>Argali</w:t>
      </w:r>
      <w:r w:rsidR="00A64346" w:rsidRPr="00B90BAA">
        <w:rPr>
          <w:rFonts w:eastAsia="Times New Roman" w:cs="Arial"/>
          <w:lang w:val="en-US" w:eastAsia="ru-RU"/>
        </w:rPr>
        <w:t xml:space="preserve"> </w:t>
      </w:r>
      <w:proofErr w:type="gramStart"/>
      <w:r w:rsidR="00A64346" w:rsidRPr="00B90BAA">
        <w:rPr>
          <w:rFonts w:eastAsia="Times New Roman" w:cs="Arial"/>
          <w:lang w:val="en-US" w:eastAsia="ru-RU"/>
        </w:rPr>
        <w:t>occur</w:t>
      </w:r>
      <w:proofErr w:type="gramEnd"/>
      <w:r w:rsidR="00A64346" w:rsidRPr="00B90BAA">
        <w:rPr>
          <w:rFonts w:eastAsia="Times New Roman" w:cs="Arial"/>
          <w:lang w:val="en-US" w:eastAsia="ru-RU"/>
        </w:rPr>
        <w:t xml:space="preserve"> only in small numbers.</w:t>
      </w:r>
      <w:r w:rsidR="004752FB" w:rsidRPr="00B90BAA">
        <w:rPr>
          <w:rFonts w:eastAsia="Times New Roman" w:cs="Arial"/>
          <w:lang w:val="en-US" w:eastAsia="ru-RU"/>
        </w:rPr>
        <w:t xml:space="preserve"> </w:t>
      </w:r>
      <w:proofErr w:type="spellStart"/>
      <w:r w:rsidR="004752FB" w:rsidRPr="00B90BAA">
        <w:rPr>
          <w:rFonts w:eastAsia="Times New Roman" w:cs="Arial"/>
          <w:lang w:val="en-US" w:eastAsia="ru-RU"/>
        </w:rPr>
        <w:t>Shernazarov</w:t>
      </w:r>
      <w:proofErr w:type="spellEnd"/>
      <w:r w:rsidR="004752FB" w:rsidRPr="00B90BAA">
        <w:rPr>
          <w:rFonts w:eastAsia="Times New Roman" w:cs="Arial"/>
          <w:lang w:val="en-US" w:eastAsia="ru-RU"/>
        </w:rPr>
        <w:t xml:space="preserve"> (2020) reported observations in spring 2019 of 147 in the western part of </w:t>
      </w:r>
      <w:proofErr w:type="spellStart"/>
      <w:r w:rsidR="004752FB" w:rsidRPr="00B90BAA">
        <w:rPr>
          <w:rFonts w:eastAsia="Times New Roman" w:cs="Arial"/>
          <w:lang w:val="en-US" w:eastAsia="ru-RU"/>
        </w:rPr>
        <w:t>Nuratau</w:t>
      </w:r>
      <w:proofErr w:type="spellEnd"/>
      <w:r w:rsidR="004752FB" w:rsidRPr="00B90BAA">
        <w:rPr>
          <w:rFonts w:eastAsia="Times New Roman" w:cs="Arial"/>
          <w:lang w:val="en-US" w:eastAsia="ru-RU"/>
        </w:rPr>
        <w:t xml:space="preserve"> Range and of 23 in the </w:t>
      </w:r>
      <w:proofErr w:type="spellStart"/>
      <w:r w:rsidR="004752FB" w:rsidRPr="00B90BAA">
        <w:rPr>
          <w:rFonts w:eastAsia="Times New Roman" w:cs="Arial"/>
          <w:lang w:val="en-US" w:eastAsia="ru-RU"/>
        </w:rPr>
        <w:t>Bakhyltau</w:t>
      </w:r>
      <w:proofErr w:type="spellEnd"/>
      <w:r w:rsidR="004752FB" w:rsidRPr="00B90BAA">
        <w:rPr>
          <w:rFonts w:eastAsia="Times New Roman" w:cs="Arial"/>
          <w:lang w:val="en-US" w:eastAsia="ru-RU"/>
        </w:rPr>
        <w:t xml:space="preserve"> Mountains of Aktau Range.</w:t>
      </w:r>
    </w:p>
    <w:p w14:paraId="4AB70339" w14:textId="45AF231F" w:rsidR="004679C5" w:rsidRDefault="004679C5" w:rsidP="75C19BE7">
      <w:pPr>
        <w:autoSpaceDE w:val="0"/>
        <w:autoSpaceDN w:val="0"/>
        <w:adjustRightInd w:val="0"/>
        <w:spacing w:after="0" w:line="240" w:lineRule="auto"/>
        <w:jc w:val="both"/>
        <w:rPr>
          <w:rFonts w:eastAsia="Times New Roman" w:cs="Arial"/>
          <w:lang w:val="en-US" w:eastAsia="ru-RU"/>
        </w:rPr>
      </w:pPr>
    </w:p>
    <w:p w14:paraId="6AE33653" w14:textId="51692E01" w:rsidR="00A64346" w:rsidRPr="00A64346" w:rsidRDefault="00A64346" w:rsidP="75C19BE7">
      <w:pPr>
        <w:keepNext/>
        <w:autoSpaceDE w:val="0"/>
        <w:autoSpaceDN w:val="0"/>
        <w:adjustRightInd w:val="0"/>
        <w:spacing w:after="0" w:line="240" w:lineRule="auto"/>
        <w:jc w:val="both"/>
        <w:rPr>
          <w:rFonts w:eastAsia="Times New Roman" w:cs="Arial"/>
          <w:b/>
          <w:bCs/>
          <w:i/>
          <w:iCs/>
          <w:lang w:val="en-US" w:eastAsia="ru-RU"/>
        </w:rPr>
      </w:pPr>
      <w:r w:rsidRPr="75C19BE7">
        <w:rPr>
          <w:rFonts w:eastAsia="Times New Roman" w:cs="Arial"/>
          <w:b/>
          <w:bCs/>
          <w:i/>
          <w:iCs/>
          <w:lang w:val="en-US" w:eastAsia="ru-RU"/>
        </w:rPr>
        <w:t>Conclusion:</w:t>
      </w:r>
    </w:p>
    <w:p w14:paraId="4B16B108" w14:textId="7563E292" w:rsidR="00A64346" w:rsidRDefault="00A64346" w:rsidP="75C19BE7">
      <w:pPr>
        <w:keepNext/>
        <w:autoSpaceDE w:val="0"/>
        <w:autoSpaceDN w:val="0"/>
        <w:adjustRightInd w:val="0"/>
        <w:spacing w:after="0" w:line="240" w:lineRule="auto"/>
        <w:jc w:val="both"/>
        <w:rPr>
          <w:rFonts w:eastAsia="Times New Roman" w:cs="Arial"/>
          <w:lang w:val="en-US" w:eastAsia="ru-RU"/>
        </w:rPr>
      </w:pPr>
    </w:p>
    <w:p w14:paraId="44685027" w14:textId="0EB4B0BE" w:rsidR="00A908AB" w:rsidRPr="00B90BAA" w:rsidRDefault="00A64346" w:rsidP="00472AB9">
      <w:pPr>
        <w:pStyle w:val="ListParagraph"/>
        <w:numPr>
          <w:ilvl w:val="0"/>
          <w:numId w:val="7"/>
        </w:numPr>
        <w:autoSpaceDE w:val="0"/>
        <w:autoSpaceDN w:val="0"/>
        <w:adjustRightInd w:val="0"/>
        <w:spacing w:after="0" w:line="240" w:lineRule="auto"/>
        <w:ind w:left="567" w:hanging="567"/>
        <w:jc w:val="both"/>
        <w:rPr>
          <w:rFonts w:eastAsia="Times New Roman" w:cs="Arial"/>
          <w:lang w:val="en-US" w:eastAsia="ru-RU"/>
        </w:rPr>
      </w:pPr>
      <w:r w:rsidRPr="00B90BAA">
        <w:rPr>
          <w:rFonts w:eastAsia="Times New Roman" w:cs="Arial"/>
          <w:lang w:val="en-US" w:eastAsia="ru-RU"/>
        </w:rPr>
        <w:t xml:space="preserve">The global population size of </w:t>
      </w:r>
      <w:r w:rsidR="0074460D" w:rsidRPr="00B90BAA">
        <w:rPr>
          <w:rFonts w:eastAsia="Times New Roman" w:cs="Arial"/>
          <w:lang w:val="en-US" w:eastAsia="ru-RU"/>
        </w:rPr>
        <w:t>Argali</w:t>
      </w:r>
      <w:r w:rsidRPr="00B90BAA">
        <w:rPr>
          <w:rFonts w:eastAsia="Times New Roman" w:cs="Arial"/>
          <w:lang w:val="en-US" w:eastAsia="ru-RU"/>
        </w:rPr>
        <w:t xml:space="preserve"> as indicated by official sources appears to be stable or increasing. The range states with the largest reported </w:t>
      </w:r>
      <w:r w:rsidR="0074460D" w:rsidRPr="00B90BAA">
        <w:rPr>
          <w:rFonts w:eastAsia="Times New Roman" w:cs="Arial"/>
          <w:lang w:val="en-US" w:eastAsia="ru-RU"/>
        </w:rPr>
        <w:t>Argali</w:t>
      </w:r>
      <w:r w:rsidRPr="00B90BAA">
        <w:rPr>
          <w:rFonts w:eastAsia="Times New Roman" w:cs="Arial"/>
          <w:lang w:val="en-US" w:eastAsia="ru-RU"/>
        </w:rPr>
        <w:t xml:space="preserve"> populations are currently Tajikistan, Kyrgyzstan and Kazakhstan. Similar numbers may occur in Mongolia and China. </w:t>
      </w:r>
    </w:p>
    <w:p w14:paraId="1FEA1C06" w14:textId="77777777" w:rsidR="00A908AB" w:rsidRDefault="00A908AB" w:rsidP="00B90BAA">
      <w:pPr>
        <w:autoSpaceDE w:val="0"/>
        <w:autoSpaceDN w:val="0"/>
        <w:adjustRightInd w:val="0"/>
        <w:spacing w:after="0" w:line="240" w:lineRule="auto"/>
        <w:ind w:left="567" w:hanging="567"/>
        <w:jc w:val="both"/>
        <w:rPr>
          <w:rFonts w:eastAsia="Times New Roman" w:cs="Arial"/>
          <w:lang w:val="en-US" w:eastAsia="ru-RU"/>
        </w:rPr>
      </w:pPr>
    </w:p>
    <w:p w14:paraId="2515BD5A" w14:textId="657A7AC9" w:rsidR="00A64346" w:rsidRPr="00B90BAA" w:rsidRDefault="00A64346" w:rsidP="00472AB9">
      <w:pPr>
        <w:pStyle w:val="ListParagraph"/>
        <w:numPr>
          <w:ilvl w:val="0"/>
          <w:numId w:val="7"/>
        </w:numPr>
        <w:autoSpaceDE w:val="0"/>
        <w:autoSpaceDN w:val="0"/>
        <w:adjustRightInd w:val="0"/>
        <w:spacing w:after="0" w:line="240" w:lineRule="auto"/>
        <w:ind w:left="567" w:hanging="567"/>
        <w:jc w:val="both"/>
        <w:rPr>
          <w:rFonts w:eastAsia="Times New Roman" w:cs="Arial"/>
          <w:lang w:val="en-US" w:eastAsia="ru-RU"/>
        </w:rPr>
      </w:pPr>
      <w:r w:rsidRPr="00B90BAA">
        <w:rPr>
          <w:rFonts w:eastAsia="Times New Roman" w:cs="Arial"/>
          <w:lang w:val="en-US" w:eastAsia="ru-RU"/>
        </w:rPr>
        <w:t xml:space="preserve">Only for Kazakhstan a detailed </w:t>
      </w:r>
      <w:r w:rsidR="00A908AB" w:rsidRPr="00B90BAA">
        <w:rPr>
          <w:rFonts w:eastAsia="Times New Roman" w:cs="Arial"/>
          <w:lang w:val="en-US" w:eastAsia="ru-RU"/>
        </w:rPr>
        <w:t xml:space="preserve">recent </w:t>
      </w:r>
      <w:r w:rsidRPr="00B90BAA">
        <w:rPr>
          <w:rFonts w:eastAsia="Times New Roman" w:cs="Arial"/>
          <w:lang w:val="en-US" w:eastAsia="ru-RU"/>
        </w:rPr>
        <w:t xml:space="preserve">report about surveys and the ways of deriving overall population sizes was available for this Overview </w:t>
      </w:r>
      <w:r w:rsidR="004648AB" w:rsidRPr="00B90BAA">
        <w:rPr>
          <w:rFonts w:eastAsia="Times New Roman" w:cs="Arial"/>
          <w:lang w:val="en-US" w:eastAsia="ru-RU"/>
        </w:rPr>
        <w:t>R</w:t>
      </w:r>
      <w:r w:rsidRPr="00B90BAA">
        <w:rPr>
          <w:rFonts w:eastAsia="Times New Roman" w:cs="Arial"/>
          <w:lang w:val="en-US" w:eastAsia="ru-RU"/>
        </w:rPr>
        <w:t xml:space="preserve">eport. </w:t>
      </w:r>
      <w:r w:rsidR="00A908AB" w:rsidRPr="00B90BAA">
        <w:rPr>
          <w:rFonts w:eastAsia="Times New Roman" w:cs="Arial"/>
          <w:lang w:val="en-US" w:eastAsia="ru-RU"/>
        </w:rPr>
        <w:t xml:space="preserve">Numbers provided by Kyrgyzstan are detailed reports by management units, mainly hunting concessions and protected areas. </w:t>
      </w:r>
      <w:r w:rsidR="005A279A" w:rsidRPr="00B90BAA">
        <w:rPr>
          <w:rFonts w:eastAsia="Times New Roman" w:cs="Arial"/>
          <w:lang w:val="en-US" w:eastAsia="ru-RU"/>
        </w:rPr>
        <w:t>From</w:t>
      </w:r>
      <w:r w:rsidR="00A908AB" w:rsidRPr="00B90BAA">
        <w:rPr>
          <w:rFonts w:eastAsia="Times New Roman" w:cs="Arial"/>
          <w:lang w:val="en-US" w:eastAsia="ru-RU"/>
        </w:rPr>
        <w:t xml:space="preserve"> Tajikistan only numbers from past years</w:t>
      </w:r>
      <w:r w:rsidR="005A279A" w:rsidRPr="00B90BAA">
        <w:rPr>
          <w:rFonts w:eastAsia="Times New Roman" w:cs="Arial"/>
          <w:lang w:val="en-US" w:eastAsia="ru-RU"/>
        </w:rPr>
        <w:t>,</w:t>
      </w:r>
      <w:r w:rsidR="00A908AB" w:rsidRPr="00B90BAA">
        <w:rPr>
          <w:rFonts w:eastAsia="Times New Roman" w:cs="Arial"/>
          <w:lang w:val="en-US" w:eastAsia="ru-RU"/>
        </w:rPr>
        <w:t xml:space="preserve"> reported to the US Fish and Wildlife Service,</w:t>
      </w:r>
      <w:r w:rsidR="005A279A" w:rsidRPr="00B90BAA">
        <w:rPr>
          <w:rFonts w:eastAsia="Times New Roman" w:cs="Arial"/>
          <w:lang w:val="en-US" w:eastAsia="ru-RU"/>
        </w:rPr>
        <w:t xml:space="preserve"> and an official number without indication of the underlying surveys, estimates or reports</w:t>
      </w:r>
      <w:r w:rsidR="00A908AB" w:rsidRPr="00B90BAA">
        <w:rPr>
          <w:rFonts w:eastAsia="Times New Roman" w:cs="Arial"/>
          <w:lang w:val="en-US" w:eastAsia="ru-RU"/>
        </w:rPr>
        <w:t xml:space="preserve"> were available. The accuracy and reliability of </w:t>
      </w:r>
      <w:proofErr w:type="gramStart"/>
      <w:r w:rsidR="00A908AB" w:rsidRPr="00B90BAA">
        <w:rPr>
          <w:rFonts w:eastAsia="Times New Roman" w:cs="Arial"/>
          <w:lang w:val="en-US" w:eastAsia="ru-RU"/>
        </w:rPr>
        <w:t>these</w:t>
      </w:r>
      <w:proofErr w:type="gramEnd"/>
      <w:r w:rsidR="00A908AB" w:rsidRPr="00B90BAA">
        <w:rPr>
          <w:rFonts w:eastAsia="Times New Roman" w:cs="Arial"/>
          <w:lang w:val="en-US" w:eastAsia="ru-RU"/>
        </w:rPr>
        <w:t xml:space="preserve"> reported data cannot be assessed.</w:t>
      </w:r>
    </w:p>
    <w:p w14:paraId="53CEAB56" w14:textId="3A8FE17A" w:rsidR="00A908AB" w:rsidRDefault="00A908AB" w:rsidP="00B90BAA">
      <w:pPr>
        <w:autoSpaceDE w:val="0"/>
        <w:autoSpaceDN w:val="0"/>
        <w:adjustRightInd w:val="0"/>
        <w:spacing w:after="0" w:line="240" w:lineRule="auto"/>
        <w:ind w:left="567" w:hanging="567"/>
        <w:jc w:val="both"/>
        <w:rPr>
          <w:rFonts w:eastAsia="Times New Roman" w:cs="Arial"/>
          <w:lang w:val="en-US" w:eastAsia="ru-RU"/>
        </w:rPr>
      </w:pPr>
    </w:p>
    <w:p w14:paraId="3CC9D9FD" w14:textId="6A37FA07" w:rsidR="00A908AB" w:rsidRPr="00B90BAA" w:rsidRDefault="00A908AB" w:rsidP="00472AB9">
      <w:pPr>
        <w:pStyle w:val="ListParagraph"/>
        <w:numPr>
          <w:ilvl w:val="0"/>
          <w:numId w:val="7"/>
        </w:numPr>
        <w:autoSpaceDE w:val="0"/>
        <w:autoSpaceDN w:val="0"/>
        <w:adjustRightInd w:val="0"/>
        <w:spacing w:after="0" w:line="240" w:lineRule="auto"/>
        <w:ind w:left="567" w:hanging="567"/>
        <w:jc w:val="both"/>
        <w:rPr>
          <w:rFonts w:eastAsia="Times New Roman" w:cs="Arial"/>
          <w:lang w:val="en-US" w:eastAsia="ru-RU"/>
        </w:rPr>
      </w:pPr>
      <w:r w:rsidRPr="00B90BAA">
        <w:rPr>
          <w:rFonts w:eastAsia="Times New Roman" w:cs="Arial"/>
          <w:lang w:val="en-US" w:eastAsia="ru-RU"/>
        </w:rPr>
        <w:t>The overall trend in terms of habitat conditions and availability as well as threats suggests that the reported numbers and trends might be overly optimistic. Reading et al. (2020) suggested that apparent increases in numbers are likely due mainly to more intensive surveys. Area-specific reports suggested locally stable or increasing population sizes, but over large areas trends of decline.</w:t>
      </w:r>
    </w:p>
    <w:p w14:paraId="646B6C3F" w14:textId="77777777" w:rsidR="00FE6914" w:rsidRPr="001F291F" w:rsidRDefault="00FE6914" w:rsidP="75C19BE7">
      <w:pPr>
        <w:autoSpaceDE w:val="0"/>
        <w:autoSpaceDN w:val="0"/>
        <w:adjustRightInd w:val="0"/>
        <w:spacing w:after="0" w:line="240" w:lineRule="auto"/>
        <w:jc w:val="both"/>
        <w:rPr>
          <w:rFonts w:eastAsia="Times New Roman" w:cs="Arial"/>
          <w:lang w:val="en-US" w:eastAsia="ru-RU"/>
        </w:rPr>
      </w:pPr>
    </w:p>
    <w:p w14:paraId="3CE6C4E5" w14:textId="3DA75ED4" w:rsidR="0024148C" w:rsidRPr="00171DFB" w:rsidRDefault="0024148C" w:rsidP="00472AB9">
      <w:pPr>
        <w:pStyle w:val="ListParagraph"/>
        <w:keepNext/>
        <w:numPr>
          <w:ilvl w:val="1"/>
          <w:numId w:val="1"/>
        </w:numPr>
        <w:spacing w:after="0" w:line="240" w:lineRule="auto"/>
        <w:ind w:left="567" w:hanging="567"/>
        <w:jc w:val="both"/>
        <w:outlineLvl w:val="1"/>
        <w:rPr>
          <w:b/>
          <w:bCs/>
        </w:rPr>
      </w:pPr>
      <w:bookmarkStart w:id="49" w:name="_Toc174050577"/>
      <w:r w:rsidRPr="75C19BE7">
        <w:rPr>
          <w:b/>
          <w:bCs/>
        </w:rPr>
        <w:t xml:space="preserve">Habitat </w:t>
      </w:r>
      <w:r w:rsidR="004648AB" w:rsidRPr="75C19BE7">
        <w:rPr>
          <w:b/>
          <w:bCs/>
        </w:rPr>
        <w:t xml:space="preserve">Conditions </w:t>
      </w:r>
      <w:r w:rsidRPr="75C19BE7">
        <w:rPr>
          <w:b/>
          <w:bCs/>
        </w:rPr>
        <w:t xml:space="preserve">and </w:t>
      </w:r>
      <w:r w:rsidR="004648AB" w:rsidRPr="75C19BE7">
        <w:rPr>
          <w:b/>
          <w:bCs/>
        </w:rPr>
        <w:t>Availability</w:t>
      </w:r>
      <w:bookmarkEnd w:id="49"/>
    </w:p>
    <w:p w14:paraId="6617D75B" w14:textId="4A33CD84" w:rsidR="0024148C" w:rsidRDefault="0024148C" w:rsidP="75C19BE7">
      <w:pPr>
        <w:spacing w:after="0" w:line="240" w:lineRule="auto"/>
        <w:jc w:val="both"/>
      </w:pPr>
    </w:p>
    <w:p w14:paraId="61A1A483" w14:textId="1CB47819" w:rsidR="0055681C" w:rsidRPr="00B90BAA" w:rsidRDefault="0074460D" w:rsidP="00472AB9">
      <w:pPr>
        <w:pStyle w:val="ListParagraph"/>
        <w:numPr>
          <w:ilvl w:val="0"/>
          <w:numId w:val="7"/>
        </w:numPr>
        <w:spacing w:after="0" w:line="240" w:lineRule="auto"/>
        <w:ind w:left="567" w:hanging="567"/>
        <w:jc w:val="both"/>
        <w:rPr>
          <w:rFonts w:eastAsia="Times New Roman" w:cs="Arial"/>
          <w:lang w:val="en-US" w:eastAsia="ru-RU"/>
        </w:rPr>
      </w:pPr>
      <w:r w:rsidRPr="00B90BAA">
        <w:rPr>
          <w:rFonts w:eastAsia="Times New Roman" w:cs="Arial"/>
          <w:lang w:val="en-US" w:eastAsia="ru-RU"/>
        </w:rPr>
        <w:t>Argali</w:t>
      </w:r>
      <w:r w:rsidR="00FE1411" w:rsidRPr="00B90BAA">
        <w:rPr>
          <w:rFonts w:eastAsia="Times New Roman" w:cs="Arial"/>
          <w:lang w:val="en-US" w:eastAsia="ru-RU"/>
        </w:rPr>
        <w:t xml:space="preserve"> </w:t>
      </w:r>
      <w:proofErr w:type="gramStart"/>
      <w:r w:rsidR="00FE1411" w:rsidRPr="00B90BAA">
        <w:rPr>
          <w:rFonts w:eastAsia="Times New Roman" w:cs="Arial"/>
          <w:lang w:val="en-US" w:eastAsia="ru-RU"/>
        </w:rPr>
        <w:t>live</w:t>
      </w:r>
      <w:proofErr w:type="gramEnd"/>
      <w:r w:rsidR="00FE1411" w:rsidRPr="00B90BAA">
        <w:rPr>
          <w:rFonts w:eastAsia="Times New Roman" w:cs="Arial"/>
          <w:lang w:val="en-US" w:eastAsia="ru-RU"/>
        </w:rPr>
        <w:t xml:space="preserve"> in mountains from 300 to 5,750 m above sea level. They inhabit hills, mountains, areas with rocky outcrops, canyons and plateaus, and prefer open or moderately broken terrain, though females use more precipitous areas only during lambing and for 2–3 weeks thereafter. </w:t>
      </w:r>
      <w:r w:rsidRPr="00B90BAA">
        <w:rPr>
          <w:rFonts w:eastAsia="Times New Roman" w:cs="Arial"/>
          <w:lang w:val="en-US" w:eastAsia="ru-RU"/>
        </w:rPr>
        <w:t>Argali</w:t>
      </w:r>
      <w:r w:rsidR="00FE1411" w:rsidRPr="00B90BAA">
        <w:rPr>
          <w:rFonts w:eastAsia="Times New Roman" w:cs="Arial"/>
          <w:lang w:val="en-US" w:eastAsia="ru-RU"/>
        </w:rPr>
        <w:t xml:space="preserve"> are rarely found on extensive plains and usually avoid forested slopes, except in </w:t>
      </w:r>
      <w:proofErr w:type="spellStart"/>
      <w:r w:rsidR="00FE1411" w:rsidRPr="00B90BAA">
        <w:rPr>
          <w:rFonts w:eastAsia="Times New Roman" w:cs="Arial"/>
          <w:lang w:val="en-US" w:eastAsia="ru-RU"/>
        </w:rPr>
        <w:t>Nuratau</w:t>
      </w:r>
      <w:proofErr w:type="spellEnd"/>
      <w:r w:rsidR="00FE1411" w:rsidRPr="00B90BAA">
        <w:rPr>
          <w:rFonts w:eastAsia="Times New Roman" w:cs="Arial"/>
          <w:lang w:val="en-US" w:eastAsia="ru-RU"/>
        </w:rPr>
        <w:t xml:space="preserve"> and the Turkestan Range, and in places where poaching and livestock force them to seek refuge in atypical habitat. </w:t>
      </w:r>
      <w:r w:rsidRPr="00B90BAA">
        <w:rPr>
          <w:rFonts w:eastAsia="Times New Roman" w:cs="Arial"/>
          <w:lang w:val="en-US" w:eastAsia="ru-RU"/>
        </w:rPr>
        <w:t>Argali</w:t>
      </w:r>
      <w:r w:rsidR="00FE1411" w:rsidRPr="00B90BAA">
        <w:rPr>
          <w:rFonts w:eastAsia="Times New Roman" w:cs="Arial"/>
          <w:lang w:val="en-US" w:eastAsia="ru-RU"/>
        </w:rPr>
        <w:t xml:space="preserve"> prefer areas with well-drained soil with little or no snow, or areas with winds that blow snow off the slopes and plateaus; many populations use lower elevations in winter (</w:t>
      </w:r>
      <w:r w:rsidR="006E2B7B" w:rsidRPr="00B90BAA">
        <w:rPr>
          <w:rFonts w:eastAsia="Times New Roman" w:cs="Arial"/>
          <w:lang w:val="en-US" w:eastAsia="ru-RU"/>
        </w:rPr>
        <w:t>CMS, 2014</w:t>
      </w:r>
      <w:r w:rsidR="00FE1411" w:rsidRPr="00B90BAA">
        <w:rPr>
          <w:rFonts w:eastAsia="Times New Roman" w:cs="Arial"/>
          <w:lang w:val="en-US" w:eastAsia="ru-RU"/>
        </w:rPr>
        <w:t>).</w:t>
      </w:r>
    </w:p>
    <w:p w14:paraId="239F6FD3" w14:textId="4ECA108C" w:rsidR="0055681C" w:rsidRPr="00B90BAA" w:rsidRDefault="0074460D" w:rsidP="00472AB9">
      <w:pPr>
        <w:pStyle w:val="ListParagraph"/>
        <w:numPr>
          <w:ilvl w:val="0"/>
          <w:numId w:val="7"/>
        </w:numPr>
        <w:spacing w:after="0" w:line="240" w:lineRule="auto"/>
        <w:ind w:left="567" w:hanging="567"/>
        <w:jc w:val="both"/>
        <w:rPr>
          <w:rFonts w:eastAsia="Times New Roman" w:cs="Arial"/>
          <w:lang w:val="en-US" w:eastAsia="ru-RU"/>
        </w:rPr>
      </w:pPr>
      <w:r w:rsidRPr="00B90BAA">
        <w:rPr>
          <w:rFonts w:eastAsia="Times New Roman" w:cs="Arial"/>
          <w:lang w:val="en-US" w:eastAsia="ru-RU"/>
        </w:rPr>
        <w:lastRenderedPageBreak/>
        <w:t>Argali</w:t>
      </w:r>
      <w:r w:rsidR="00415501" w:rsidRPr="00B90BAA">
        <w:rPr>
          <w:rFonts w:eastAsia="Times New Roman" w:cs="Arial"/>
          <w:lang w:val="en-US" w:eastAsia="ru-RU"/>
        </w:rPr>
        <w:t xml:space="preserve"> habitat is usually very suitable for livestock </w:t>
      </w:r>
      <w:r w:rsidR="7D86C226" w:rsidRPr="00B90BAA">
        <w:rPr>
          <w:rFonts w:eastAsia="Times New Roman" w:cs="Arial"/>
          <w:lang w:val="en-US" w:eastAsia="ru-RU"/>
        </w:rPr>
        <w:t>grazing,</w:t>
      </w:r>
      <w:r w:rsidR="00415501" w:rsidRPr="00B90BAA">
        <w:rPr>
          <w:rFonts w:eastAsia="Times New Roman" w:cs="Arial"/>
          <w:lang w:val="en-US" w:eastAsia="ru-RU"/>
        </w:rPr>
        <w:t xml:space="preserve"> being one of the major drivers of habitat degradation and displacement. Locally</w:t>
      </w:r>
      <w:r w:rsidR="0A58BAFE" w:rsidRPr="00B90BAA">
        <w:rPr>
          <w:rFonts w:eastAsia="Times New Roman" w:cs="Arial"/>
          <w:lang w:val="en-US" w:eastAsia="ru-RU"/>
        </w:rPr>
        <w:t>,</w:t>
      </w:r>
      <w:r w:rsidR="00415501" w:rsidRPr="00B90BAA">
        <w:rPr>
          <w:rFonts w:eastAsia="Times New Roman" w:cs="Arial"/>
          <w:lang w:val="en-US" w:eastAsia="ru-RU"/>
        </w:rPr>
        <w:t xml:space="preserve"> mining and infrastructure development affect </w:t>
      </w:r>
      <w:r w:rsidRPr="00B90BAA">
        <w:rPr>
          <w:rFonts w:eastAsia="Times New Roman" w:cs="Arial"/>
          <w:lang w:val="en-US" w:eastAsia="ru-RU"/>
        </w:rPr>
        <w:t>Argali</w:t>
      </w:r>
      <w:r w:rsidR="00415501" w:rsidRPr="00B90BAA">
        <w:rPr>
          <w:rFonts w:eastAsia="Times New Roman" w:cs="Arial"/>
          <w:lang w:val="en-US" w:eastAsia="ru-RU"/>
        </w:rPr>
        <w:t xml:space="preserve"> habitat. Climate change </w:t>
      </w:r>
      <w:r w:rsidR="00651217" w:rsidRPr="00B90BAA">
        <w:rPr>
          <w:rFonts w:eastAsia="Times New Roman" w:cs="Arial"/>
          <w:lang w:val="en-US" w:eastAsia="ru-RU"/>
        </w:rPr>
        <w:t xml:space="preserve">may in the future substantially alter </w:t>
      </w:r>
      <w:r w:rsidRPr="00B90BAA">
        <w:rPr>
          <w:rFonts w:eastAsia="Times New Roman" w:cs="Arial"/>
          <w:lang w:val="en-US" w:eastAsia="ru-RU"/>
        </w:rPr>
        <w:t>Argali</w:t>
      </w:r>
      <w:r w:rsidR="00651217" w:rsidRPr="00B90BAA">
        <w:rPr>
          <w:rFonts w:eastAsia="Times New Roman" w:cs="Arial"/>
          <w:lang w:val="en-US" w:eastAsia="ru-RU"/>
        </w:rPr>
        <w:t xml:space="preserve"> habitat, causing large losses of suitable habitat and some limited gains in currently unsuitable sites. Increasingly, habitat degradation, loss and human-made barriers cause fragmentation of suitable habitats.</w:t>
      </w:r>
      <w:r w:rsidR="00EF0E8A" w:rsidRPr="00B90BAA">
        <w:rPr>
          <w:rFonts w:eastAsia="Times New Roman" w:cs="Arial"/>
          <w:lang w:val="en-US" w:eastAsia="ru-RU"/>
        </w:rPr>
        <w:t xml:space="preserve"> The habitat-related threat factors are further explained in </w:t>
      </w:r>
      <w:r w:rsidR="606139CE" w:rsidRPr="00B90BAA">
        <w:rPr>
          <w:rFonts w:eastAsia="Times New Roman" w:cs="Arial"/>
          <w:lang w:val="en-US" w:eastAsia="ru-RU"/>
        </w:rPr>
        <w:t>section</w:t>
      </w:r>
      <w:r w:rsidR="00EF0E8A" w:rsidRPr="00B90BAA">
        <w:rPr>
          <w:rFonts w:eastAsia="Times New Roman" w:cs="Arial"/>
          <w:lang w:val="en-US" w:eastAsia="ru-RU"/>
        </w:rPr>
        <w:t xml:space="preserve"> 2.4 be</w:t>
      </w:r>
      <w:r w:rsidR="00A32BA0" w:rsidRPr="00B90BAA">
        <w:rPr>
          <w:rFonts w:eastAsia="Times New Roman" w:cs="Arial"/>
          <w:lang w:val="en-US" w:eastAsia="ru-RU"/>
        </w:rPr>
        <w:t>l</w:t>
      </w:r>
      <w:r w:rsidR="00EF0E8A" w:rsidRPr="00B90BAA">
        <w:rPr>
          <w:rFonts w:eastAsia="Times New Roman" w:cs="Arial"/>
          <w:lang w:val="en-US" w:eastAsia="ru-RU"/>
        </w:rPr>
        <w:t>ow.</w:t>
      </w:r>
    </w:p>
    <w:p w14:paraId="7F98B97A" w14:textId="77777777" w:rsidR="00FE6914" w:rsidRDefault="00FE6914" w:rsidP="75C19BE7">
      <w:pPr>
        <w:spacing w:after="0" w:line="240" w:lineRule="auto"/>
        <w:jc w:val="both"/>
        <w:rPr>
          <w:rFonts w:eastAsia="Times New Roman" w:cs="Arial"/>
          <w:lang w:val="en-US" w:eastAsia="ru-RU"/>
        </w:rPr>
      </w:pPr>
    </w:p>
    <w:p w14:paraId="1C2CD9EC" w14:textId="1BB8D64C" w:rsidR="00C30748" w:rsidRPr="00171DFB" w:rsidRDefault="004166BF" w:rsidP="00472AB9">
      <w:pPr>
        <w:pStyle w:val="ListParagraph"/>
        <w:keepNext/>
        <w:numPr>
          <w:ilvl w:val="1"/>
          <w:numId w:val="1"/>
        </w:numPr>
        <w:spacing w:after="0" w:line="240" w:lineRule="auto"/>
        <w:ind w:left="567" w:hanging="567"/>
        <w:jc w:val="both"/>
        <w:outlineLvl w:val="1"/>
        <w:rPr>
          <w:b/>
          <w:bCs/>
        </w:rPr>
      </w:pPr>
      <w:bookmarkStart w:id="50" w:name="_Toc174050578"/>
      <w:r w:rsidRPr="75C19BE7">
        <w:rPr>
          <w:b/>
          <w:bCs/>
        </w:rPr>
        <w:t>T</w:t>
      </w:r>
      <w:r w:rsidR="00C30748" w:rsidRPr="75C19BE7">
        <w:rPr>
          <w:b/>
          <w:bCs/>
        </w:rPr>
        <w:t>hreats</w:t>
      </w:r>
      <w:r w:rsidR="00415501" w:rsidRPr="75C19BE7">
        <w:rPr>
          <w:b/>
          <w:bCs/>
        </w:rPr>
        <w:t xml:space="preserve"> and Problems</w:t>
      </w:r>
      <w:bookmarkEnd w:id="50"/>
    </w:p>
    <w:p w14:paraId="7FB1066D" w14:textId="29DBF73B" w:rsidR="00177A0B" w:rsidRDefault="00177A0B" w:rsidP="75C19BE7">
      <w:pPr>
        <w:keepNext/>
        <w:spacing w:after="0" w:line="240" w:lineRule="auto"/>
        <w:jc w:val="both"/>
      </w:pPr>
    </w:p>
    <w:p w14:paraId="76A867D9" w14:textId="44B72D8F" w:rsidR="00651217" w:rsidRDefault="0074460D" w:rsidP="00472AB9">
      <w:pPr>
        <w:pStyle w:val="ListParagraph"/>
        <w:numPr>
          <w:ilvl w:val="0"/>
          <w:numId w:val="7"/>
        </w:numPr>
        <w:spacing w:after="0" w:line="240" w:lineRule="auto"/>
        <w:ind w:left="567" w:hanging="567"/>
        <w:jc w:val="both"/>
      </w:pPr>
      <w:r>
        <w:t>Argali</w:t>
      </w:r>
      <w:r w:rsidR="00651217">
        <w:t xml:space="preserve"> are threatened by various direct and indirect factors. These can be roughly grouped in factors related with direct increase in mortality such as poaching, overexploitation, disease transmission from livestock and predation by domestic dogs, and factors related with habitat degradation and loss, such as overgrazing by livestock and forage competition, mining, other industrial, urban and infrastructure development</w:t>
      </w:r>
      <w:r w:rsidR="00311D2A">
        <w:t>, fences and other barriers,</w:t>
      </w:r>
      <w:r w:rsidR="00651217">
        <w:t xml:space="preserve"> and climate change impact. </w:t>
      </w:r>
      <w:r w:rsidR="00311D2A">
        <w:t>T</w:t>
      </w:r>
      <w:r w:rsidR="0053306E">
        <w:t>he fragmentation of habitats and populations</w:t>
      </w:r>
      <w:r w:rsidR="00311D2A">
        <w:t xml:space="preserve"> is a result of the combined impact of the other threats</w:t>
      </w:r>
      <w:r w:rsidR="0053306E">
        <w:t xml:space="preserve">. </w:t>
      </w:r>
      <w:r w:rsidR="000A6C35">
        <w:t>Knowledge limitations and insufficient transboundary cooperation hamper the addressing of the threats.</w:t>
      </w:r>
      <w:r w:rsidR="00BC0751">
        <w:t xml:space="preserve"> The order of the following subsections follows this logic.</w:t>
      </w:r>
    </w:p>
    <w:p w14:paraId="1400D65D" w14:textId="316C4F11" w:rsidR="00651217" w:rsidRDefault="00651217" w:rsidP="00B90BAA">
      <w:pPr>
        <w:spacing w:after="0" w:line="240" w:lineRule="auto"/>
        <w:ind w:left="567" w:hanging="567"/>
      </w:pPr>
    </w:p>
    <w:p w14:paraId="35E31117" w14:textId="77777777" w:rsidR="00AE38BD" w:rsidRDefault="00AE38BD" w:rsidP="00472AB9">
      <w:pPr>
        <w:pStyle w:val="ListParagraph"/>
        <w:numPr>
          <w:ilvl w:val="0"/>
          <w:numId w:val="7"/>
        </w:numPr>
        <w:spacing w:after="80" w:line="240" w:lineRule="auto"/>
        <w:ind w:left="567" w:hanging="567"/>
        <w:contextualSpacing w:val="0"/>
      </w:pPr>
      <w:r>
        <w:t>To describe the importance of each threat, the following categories are used:</w:t>
      </w:r>
    </w:p>
    <w:p w14:paraId="7D7380F4" w14:textId="36D1BAC4" w:rsidR="00AE38BD" w:rsidRDefault="00AE38BD" w:rsidP="00472AB9">
      <w:pPr>
        <w:pStyle w:val="ListParagraph"/>
        <w:numPr>
          <w:ilvl w:val="0"/>
          <w:numId w:val="5"/>
        </w:numPr>
        <w:spacing w:after="80" w:line="240" w:lineRule="auto"/>
        <w:ind w:left="993" w:hanging="426"/>
        <w:contextualSpacing w:val="0"/>
      </w:pPr>
      <w:r w:rsidRPr="00AE38BD">
        <w:rPr>
          <w:b/>
        </w:rPr>
        <w:t>Critical</w:t>
      </w:r>
      <w:r>
        <w:t>: a factor causing or likely to cause very rapid declines and/or extinction;</w:t>
      </w:r>
    </w:p>
    <w:p w14:paraId="532707DA" w14:textId="269291BB" w:rsidR="00AE38BD" w:rsidRDefault="00AE38BD" w:rsidP="00472AB9">
      <w:pPr>
        <w:pStyle w:val="ListParagraph"/>
        <w:numPr>
          <w:ilvl w:val="0"/>
          <w:numId w:val="5"/>
        </w:numPr>
        <w:spacing w:after="80" w:line="240" w:lineRule="auto"/>
        <w:ind w:left="993" w:hanging="426"/>
        <w:contextualSpacing w:val="0"/>
      </w:pPr>
      <w:r w:rsidRPr="00AE38BD">
        <w:rPr>
          <w:b/>
        </w:rPr>
        <w:t>High</w:t>
      </w:r>
      <w:r>
        <w:t>: a factor causing or likely to cause rapid declines;</w:t>
      </w:r>
    </w:p>
    <w:p w14:paraId="1B650FBD" w14:textId="5136F6FF" w:rsidR="00AE38BD" w:rsidRDefault="00AE38BD" w:rsidP="00472AB9">
      <w:pPr>
        <w:pStyle w:val="ListParagraph"/>
        <w:numPr>
          <w:ilvl w:val="0"/>
          <w:numId w:val="5"/>
        </w:numPr>
        <w:spacing w:after="80" w:line="240" w:lineRule="auto"/>
        <w:ind w:left="993" w:hanging="426"/>
        <w:contextualSpacing w:val="0"/>
      </w:pPr>
      <w:r w:rsidRPr="00AE38BD">
        <w:rPr>
          <w:b/>
        </w:rPr>
        <w:t>Medium</w:t>
      </w:r>
      <w:r>
        <w:t>: a factor causing or likely to cause moderately rapid declines;</w:t>
      </w:r>
    </w:p>
    <w:p w14:paraId="0F197B76" w14:textId="5D86B7CB" w:rsidR="00AE38BD" w:rsidRDefault="00AE38BD" w:rsidP="00472AB9">
      <w:pPr>
        <w:pStyle w:val="ListParagraph"/>
        <w:numPr>
          <w:ilvl w:val="0"/>
          <w:numId w:val="5"/>
        </w:numPr>
        <w:spacing w:after="80" w:line="240" w:lineRule="auto"/>
        <w:ind w:left="993" w:hanging="426"/>
        <w:contextualSpacing w:val="0"/>
      </w:pPr>
      <w:r w:rsidRPr="00AE38BD">
        <w:rPr>
          <w:b/>
        </w:rPr>
        <w:t>Low</w:t>
      </w:r>
      <w:r>
        <w:t xml:space="preserve">: a factor causing or likely to cause low or negligible declines; </w:t>
      </w:r>
    </w:p>
    <w:p w14:paraId="5FA22160" w14:textId="2F9ECFF0" w:rsidR="00AE38BD" w:rsidRDefault="00AE38BD" w:rsidP="00472AB9">
      <w:pPr>
        <w:pStyle w:val="ListParagraph"/>
        <w:numPr>
          <w:ilvl w:val="0"/>
          <w:numId w:val="5"/>
        </w:numPr>
        <w:spacing w:after="80" w:line="240" w:lineRule="auto"/>
        <w:ind w:left="993" w:hanging="426"/>
        <w:contextualSpacing w:val="0"/>
      </w:pPr>
      <w:r w:rsidRPr="00AE38BD">
        <w:rPr>
          <w:b/>
        </w:rPr>
        <w:t>Local</w:t>
      </w:r>
      <w:r>
        <w:t>: a factor causing or likely to cause declines in small parts of the range;</w:t>
      </w:r>
    </w:p>
    <w:p w14:paraId="23220071" w14:textId="26BCD122" w:rsidR="00AE38BD" w:rsidRDefault="00AE38BD" w:rsidP="00472AB9">
      <w:pPr>
        <w:pStyle w:val="ListParagraph"/>
        <w:numPr>
          <w:ilvl w:val="0"/>
          <w:numId w:val="5"/>
        </w:numPr>
        <w:spacing w:after="0" w:line="240" w:lineRule="auto"/>
        <w:ind w:left="993" w:hanging="426"/>
      </w:pPr>
      <w:r w:rsidRPr="00AE38BD">
        <w:rPr>
          <w:b/>
        </w:rPr>
        <w:t>Unknown</w:t>
      </w:r>
      <w:r>
        <w:t>: a factor that is likely to affect the species to an unknown extent.</w:t>
      </w:r>
    </w:p>
    <w:p w14:paraId="6659A4F7" w14:textId="77777777" w:rsidR="00651217" w:rsidRDefault="00651217" w:rsidP="00651217">
      <w:pPr>
        <w:spacing w:after="0" w:line="240" w:lineRule="auto"/>
      </w:pPr>
    </w:p>
    <w:p w14:paraId="54DF891A" w14:textId="19F0EE14" w:rsidR="00B202AA" w:rsidRPr="00B90BAA" w:rsidRDefault="004166BF" w:rsidP="75C19BE7">
      <w:pPr>
        <w:spacing w:after="0" w:line="240" w:lineRule="auto"/>
        <w:jc w:val="both"/>
        <w:rPr>
          <w:b/>
          <w:bCs/>
          <w:i/>
          <w:iCs/>
        </w:rPr>
      </w:pPr>
      <w:r w:rsidRPr="00B90BAA">
        <w:rPr>
          <w:b/>
          <w:bCs/>
          <w:i/>
          <w:iCs/>
        </w:rPr>
        <w:t>2.4.1 Poaching and Overexploitation</w:t>
      </w:r>
    </w:p>
    <w:p w14:paraId="533F4760" w14:textId="053B2B30" w:rsidR="00B202AA" w:rsidRDefault="00B202AA" w:rsidP="75C19BE7">
      <w:pPr>
        <w:spacing w:after="0" w:line="240" w:lineRule="auto"/>
        <w:jc w:val="both"/>
      </w:pPr>
    </w:p>
    <w:p w14:paraId="052E09EF" w14:textId="4A62CE62" w:rsidR="00760048" w:rsidRDefault="00A32BA0" w:rsidP="00472AB9">
      <w:pPr>
        <w:pStyle w:val="ListParagraph"/>
        <w:numPr>
          <w:ilvl w:val="0"/>
          <w:numId w:val="7"/>
        </w:numPr>
        <w:spacing w:after="0" w:line="240" w:lineRule="auto"/>
        <w:ind w:left="567" w:hanging="567"/>
        <w:jc w:val="both"/>
      </w:pPr>
      <w:r>
        <w:t xml:space="preserve">Poaching is </w:t>
      </w:r>
      <w:r w:rsidR="006C3998">
        <w:t xml:space="preserve">defined as </w:t>
      </w:r>
      <w:r>
        <w:t xml:space="preserve">the major threat for </w:t>
      </w:r>
      <w:r w:rsidR="0074460D">
        <w:t>Argali</w:t>
      </w:r>
      <w:r>
        <w:t xml:space="preserve">. Although </w:t>
      </w:r>
      <w:r w:rsidR="0074460D">
        <w:t>Argali</w:t>
      </w:r>
      <w:r>
        <w:t xml:space="preserve"> receive legal protection in all Range States, </w:t>
      </w:r>
      <w:r w:rsidR="006C3998">
        <w:t xml:space="preserve">its </w:t>
      </w:r>
      <w:r>
        <w:t xml:space="preserve">enforcement </w:t>
      </w:r>
      <w:r w:rsidR="006C3998">
        <w:t>sometimes might be</w:t>
      </w:r>
      <w:r>
        <w:t xml:space="preserve"> </w:t>
      </w:r>
      <w:r w:rsidR="006C3998">
        <w:t xml:space="preserve">rather </w:t>
      </w:r>
      <w:r>
        <w:t xml:space="preserve">weak and ineffective. An accurate monitoring of poaching cases and their impact on </w:t>
      </w:r>
      <w:r w:rsidR="0074460D">
        <w:t>Argali</w:t>
      </w:r>
      <w:r>
        <w:t xml:space="preserve"> population and is difficult, as most </w:t>
      </w:r>
      <w:r w:rsidR="0074460D">
        <w:t>Argali</w:t>
      </w:r>
      <w:r>
        <w:t xml:space="preserve"> inhabit remote areas, making surveillance and enforcement challenging. Indirect evidence is often used to derive the level of poaching. </w:t>
      </w:r>
    </w:p>
    <w:p w14:paraId="71CF710C" w14:textId="77777777" w:rsidR="00760048" w:rsidRDefault="00760048" w:rsidP="00B90BAA">
      <w:pPr>
        <w:spacing w:after="0" w:line="240" w:lineRule="auto"/>
        <w:ind w:left="567" w:hanging="567"/>
        <w:jc w:val="both"/>
      </w:pPr>
    </w:p>
    <w:p w14:paraId="49F472FB" w14:textId="3764CC9E" w:rsidR="00AE38BD" w:rsidRDefault="00A32BA0" w:rsidP="00472AB9">
      <w:pPr>
        <w:pStyle w:val="ListParagraph"/>
        <w:numPr>
          <w:ilvl w:val="0"/>
          <w:numId w:val="7"/>
        </w:numPr>
        <w:spacing w:after="0" w:line="240" w:lineRule="auto"/>
        <w:ind w:left="567" w:hanging="567"/>
        <w:jc w:val="both"/>
      </w:pPr>
      <w:r>
        <w:t>Local declines or absence in suitable areas where</w:t>
      </w:r>
      <w:r w:rsidR="006A233E">
        <w:t xml:space="preserve"> nearby located</w:t>
      </w:r>
      <w:r>
        <w:t xml:space="preserve"> similar areas with good protection host large populations </w:t>
      </w:r>
      <w:r w:rsidR="006A233E">
        <w:t xml:space="preserve">indicate the impact of poaching. Such examples are the </w:t>
      </w:r>
      <w:proofErr w:type="spellStart"/>
      <w:r w:rsidR="006A233E">
        <w:t>Nuratau</w:t>
      </w:r>
      <w:proofErr w:type="spellEnd"/>
      <w:r w:rsidR="006A233E">
        <w:t xml:space="preserve"> State Strict Nature Reserve (Uzbekistan), </w:t>
      </w:r>
      <w:proofErr w:type="spellStart"/>
      <w:r w:rsidR="006A233E">
        <w:t>Sarychat-Ertash</w:t>
      </w:r>
      <w:proofErr w:type="spellEnd"/>
      <w:r w:rsidR="006A233E">
        <w:t xml:space="preserve"> Strict Nature Reserve (Kyrgyzstan) as well as well-managed hunting concessions in Tajikistan all with </w:t>
      </w:r>
      <w:r w:rsidR="0074460D">
        <w:t>Argali</w:t>
      </w:r>
      <w:r w:rsidR="006A233E">
        <w:t xml:space="preserve"> populations numbering in the hundreds or thousands, while in neighbouring or adjacent areas absence of </w:t>
      </w:r>
      <w:r w:rsidR="0074460D">
        <w:t>Argali</w:t>
      </w:r>
      <w:r w:rsidR="006A233E">
        <w:t xml:space="preserve"> can mainly be explained by the impact of poaching. Also, fast population recoveries in areas where protection was intensified, indicate the impact of poaching, such as in </w:t>
      </w:r>
      <w:proofErr w:type="spellStart"/>
      <w:r w:rsidR="006A233E">
        <w:t>Karatau</w:t>
      </w:r>
      <w:proofErr w:type="spellEnd"/>
      <w:r w:rsidR="006A233E">
        <w:t xml:space="preserve"> State Strict Nature Reserve (Kazakhstan) with a population increase from 38 in 2004 after establishment to</w:t>
      </w:r>
      <w:r w:rsidR="004930E3">
        <w:t xml:space="preserve"> 450</w:t>
      </w:r>
      <w:r w:rsidR="006A233E">
        <w:t xml:space="preserve"> in 2023 (</w:t>
      </w:r>
      <w:proofErr w:type="spellStart"/>
      <w:r w:rsidR="006A233E">
        <w:t>Baydavletov</w:t>
      </w:r>
      <w:proofErr w:type="spellEnd"/>
      <w:r w:rsidR="00265C67" w:rsidRPr="00B90BAA">
        <w:rPr>
          <w:lang w:val="en-US"/>
        </w:rPr>
        <w:t xml:space="preserve"> </w:t>
      </w:r>
      <w:r w:rsidR="00265C67">
        <w:t xml:space="preserve">and </w:t>
      </w:r>
      <w:proofErr w:type="spellStart"/>
      <w:r w:rsidR="00265C67">
        <w:t>Baydavletov</w:t>
      </w:r>
      <w:proofErr w:type="spellEnd"/>
      <w:r w:rsidR="00265C67" w:rsidRPr="00B90BAA">
        <w:rPr>
          <w:lang w:val="en-US"/>
        </w:rPr>
        <w:t>, 2023</w:t>
      </w:r>
      <w:r w:rsidR="006A233E">
        <w:t xml:space="preserve">) or in a community-based wildlife management area </w:t>
      </w:r>
      <w:r w:rsidR="00E252B1">
        <w:t>(</w:t>
      </w:r>
      <w:r w:rsidR="006A233E">
        <w:t>Tajikistan</w:t>
      </w:r>
      <w:r w:rsidR="00E252B1">
        <w:t>)</w:t>
      </w:r>
      <w:r w:rsidR="006A233E">
        <w:t xml:space="preserve"> where numbers increased from 106 (December 2012) to 577 (December 2018).</w:t>
      </w:r>
    </w:p>
    <w:p w14:paraId="75AA7E66" w14:textId="0E584222" w:rsidR="00C30748" w:rsidRDefault="00C30748" w:rsidP="00B90BAA">
      <w:pPr>
        <w:spacing w:after="0" w:line="240" w:lineRule="auto"/>
        <w:ind w:left="567" w:hanging="567"/>
        <w:jc w:val="both"/>
      </w:pPr>
    </w:p>
    <w:p w14:paraId="6AEDB80A" w14:textId="52957E0E" w:rsidR="00AA49F2" w:rsidRPr="00E312C0" w:rsidRDefault="00AC2B68" w:rsidP="00472AB9">
      <w:pPr>
        <w:pStyle w:val="ListParagraph"/>
        <w:numPr>
          <w:ilvl w:val="0"/>
          <w:numId w:val="7"/>
        </w:numPr>
        <w:spacing w:after="0" w:line="240" w:lineRule="auto"/>
        <w:ind w:left="567" w:hanging="567"/>
        <w:jc w:val="both"/>
      </w:pPr>
      <w:r>
        <w:t xml:space="preserve">Poaching and hunting can have a substantial influence on the behaviour of </w:t>
      </w:r>
      <w:r w:rsidR="0074460D">
        <w:t>Argali</w:t>
      </w:r>
      <w:r>
        <w:t xml:space="preserve">, depending on the intensity and applied methods. </w:t>
      </w:r>
      <w:r w:rsidR="0074460D">
        <w:t>Argali</w:t>
      </w:r>
      <w:r>
        <w:t xml:space="preserve"> tend to keep a large distance from humans and livestock in areas, where poaching occurs and/or livestock is protected by dogs. In hunting concessions, where vehicles are used for approaching </w:t>
      </w:r>
      <w:r w:rsidR="0074460D">
        <w:t>Argali</w:t>
      </w:r>
      <w:r>
        <w:t xml:space="preserve"> during the hunts, the animals flee from vehicles. But in the absence of poaching and where livestock is free-ranging or herded without dogs, </w:t>
      </w:r>
      <w:r w:rsidR="0074460D">
        <w:t>Argali</w:t>
      </w:r>
      <w:r>
        <w:t xml:space="preserve"> can become habituated to </w:t>
      </w:r>
      <w:r>
        <w:lastRenderedPageBreak/>
        <w:t>presence of people and domestic animals and even share pastures with them</w:t>
      </w:r>
      <w:r w:rsidRPr="00E312C0">
        <w:t>.</w:t>
      </w:r>
      <w:r w:rsidR="0036534D" w:rsidRPr="00E312C0">
        <w:t xml:space="preserve"> (Zuther et al., 2024) </w:t>
      </w:r>
    </w:p>
    <w:p w14:paraId="50224898" w14:textId="77347502" w:rsidR="00AA49F2" w:rsidRDefault="00AA49F2" w:rsidP="75C19BE7">
      <w:pPr>
        <w:spacing w:after="0" w:line="240" w:lineRule="auto"/>
        <w:jc w:val="both"/>
      </w:pPr>
    </w:p>
    <w:p w14:paraId="3279CB15" w14:textId="79364F88" w:rsidR="0036534D" w:rsidRDefault="00614B25" w:rsidP="00472AB9">
      <w:pPr>
        <w:pStyle w:val="ListParagraph"/>
        <w:numPr>
          <w:ilvl w:val="0"/>
          <w:numId w:val="7"/>
        </w:numPr>
        <w:spacing w:after="0" w:line="240" w:lineRule="auto"/>
        <w:ind w:left="567" w:hanging="567"/>
        <w:jc w:val="both"/>
      </w:pPr>
      <w:r>
        <w:t xml:space="preserve">Current quotas for legal </w:t>
      </w:r>
      <w:r w:rsidR="00D54DA8">
        <w:t>hunting in Kyrgyzstan, Mongolia, Tajikistan and Uzbekistan are low enough not to cause a threat at the level of the countries’ populations. Local overexploitation is nevertheless a risk when quotas are not allocated on the basis of site-specific data and conveniently located or particular popular hunting areas are overused. Selective over-harvesting for horns of the largest, most mature males may alter the age and sex structure of populations, disrupt breeding, depress the age of mean male breeding and so can reduce reproductive fitness and even have evolutionary consequences.</w:t>
      </w:r>
      <w:r w:rsidR="00420BDC">
        <w:t xml:space="preserve"> Anecdotal evidence in form of reports from individual hunters suggest that in some cases hunts are staged and even trophies manipulated. Such practices may not only harm the respective </w:t>
      </w:r>
      <w:r w:rsidR="0074460D">
        <w:t>Argali</w:t>
      </w:r>
      <w:r w:rsidR="00420BDC">
        <w:t xml:space="preserve"> populations but can trigger import bans and thus jeopardize hunting tourism as the main source of revenue of the overall successful incentive-based conservation of </w:t>
      </w:r>
      <w:r w:rsidR="0074460D">
        <w:t>Argali</w:t>
      </w:r>
      <w:r w:rsidR="00420BDC">
        <w:t>.</w:t>
      </w:r>
    </w:p>
    <w:p w14:paraId="44CB6AA1" w14:textId="77777777" w:rsidR="00420BDC" w:rsidRPr="00420BDC" w:rsidRDefault="00420BDC" w:rsidP="00420BDC">
      <w:pPr>
        <w:pStyle w:val="NoSpacing"/>
        <w:jc w:val="right"/>
        <w:rPr>
          <w:rFonts w:asciiTheme="minorBidi" w:hAnsiTheme="minorBidi" w:cstheme="minorBidi"/>
          <w:b/>
          <w:i/>
          <w:color w:val="000000"/>
          <w:lang w:val="en-US"/>
        </w:rPr>
      </w:pPr>
      <w:r w:rsidRPr="00420BDC">
        <w:rPr>
          <w:rFonts w:asciiTheme="minorBidi" w:hAnsiTheme="minorBidi" w:cstheme="minorBidi"/>
          <w:b/>
          <w:i/>
          <w:color w:val="000000"/>
          <w:lang w:val="en-US"/>
        </w:rPr>
        <w:t>Importance: Critical</w:t>
      </w:r>
    </w:p>
    <w:p w14:paraId="50A11AC4" w14:textId="77777777" w:rsidR="0036534D" w:rsidRDefault="0036534D" w:rsidP="00DB4D87">
      <w:pPr>
        <w:spacing w:after="0" w:line="240" w:lineRule="auto"/>
      </w:pPr>
    </w:p>
    <w:p w14:paraId="1889BD8E" w14:textId="53BA0646" w:rsidR="00420BDC" w:rsidRPr="004166BF" w:rsidRDefault="00420BDC" w:rsidP="00420BDC">
      <w:pPr>
        <w:spacing w:after="0" w:line="240" w:lineRule="auto"/>
        <w:rPr>
          <w:rFonts w:eastAsia="Times New Roman" w:cs="Arial"/>
          <w:b/>
          <w:i/>
          <w:lang w:val="en-US" w:eastAsia="ru-RU"/>
        </w:rPr>
      </w:pPr>
      <w:r w:rsidRPr="004166BF">
        <w:rPr>
          <w:rFonts w:eastAsia="Times New Roman" w:cs="Arial"/>
          <w:b/>
          <w:i/>
          <w:lang w:val="en-US" w:eastAsia="ru-RU"/>
        </w:rPr>
        <w:t xml:space="preserve">2.4.2 </w:t>
      </w:r>
      <w:r>
        <w:rPr>
          <w:rFonts w:eastAsia="Times New Roman" w:cs="Arial"/>
          <w:b/>
          <w:i/>
          <w:lang w:val="en-US" w:eastAsia="ru-RU"/>
        </w:rPr>
        <w:t>Disease transmission from</w:t>
      </w:r>
      <w:r w:rsidRPr="004166BF">
        <w:rPr>
          <w:rFonts w:eastAsia="Times New Roman" w:cs="Arial"/>
          <w:b/>
          <w:i/>
          <w:lang w:val="en-US" w:eastAsia="ru-RU"/>
        </w:rPr>
        <w:t xml:space="preserve"> livestock</w:t>
      </w:r>
      <w:r>
        <w:rPr>
          <w:rFonts w:eastAsia="Times New Roman" w:cs="Arial"/>
          <w:b/>
          <w:i/>
          <w:lang w:val="en-US" w:eastAsia="ru-RU"/>
        </w:rPr>
        <w:t xml:space="preserve"> and predation by dogs</w:t>
      </w:r>
    </w:p>
    <w:p w14:paraId="7739B5AB" w14:textId="228F9262" w:rsidR="00420BDC" w:rsidRDefault="00420BDC" w:rsidP="00420BDC">
      <w:pPr>
        <w:spacing w:after="0" w:line="240" w:lineRule="auto"/>
      </w:pPr>
    </w:p>
    <w:p w14:paraId="254B82F6" w14:textId="3C01438C" w:rsidR="004E6F41" w:rsidRDefault="0074460D" w:rsidP="00472AB9">
      <w:pPr>
        <w:pStyle w:val="ListParagraph"/>
        <w:numPr>
          <w:ilvl w:val="0"/>
          <w:numId w:val="7"/>
        </w:numPr>
        <w:spacing w:after="0" w:line="240" w:lineRule="auto"/>
        <w:ind w:left="567" w:hanging="567"/>
        <w:jc w:val="both"/>
      </w:pPr>
      <w:r>
        <w:t>Argali</w:t>
      </w:r>
      <w:r w:rsidR="00AB0E20">
        <w:t xml:space="preserve"> are prone to the same diseases as closely related domestic sheep and to some important diseases affecting various ruminants such as foot-and-mouth disease and </w:t>
      </w:r>
      <w:proofErr w:type="spellStart"/>
      <w:r w:rsidR="00AB0E20">
        <w:t>peste</w:t>
      </w:r>
      <w:proofErr w:type="spellEnd"/>
      <w:r w:rsidR="00AB0E20">
        <w:t xml:space="preserve"> de petit</w:t>
      </w:r>
      <w:r w:rsidR="004E6F41">
        <w:t>s</w:t>
      </w:r>
      <w:r w:rsidR="00AB0E20">
        <w:t xml:space="preserve"> ruminants</w:t>
      </w:r>
      <w:r w:rsidR="004E6F41">
        <w:t xml:space="preserve"> (PPRV)</w:t>
      </w:r>
      <w:r w:rsidR="00AB0E20">
        <w:t xml:space="preserve">. </w:t>
      </w:r>
      <w:r w:rsidR="004E6F41">
        <w:t xml:space="preserve">Also, pasteurellosis, rinderpest, malignant anthrax reportedly can infect </w:t>
      </w:r>
      <w:r>
        <w:t>Argali</w:t>
      </w:r>
      <w:r w:rsidR="004E6F41">
        <w:t xml:space="preserve">. However, there is little about the impact of contagious diseases on the </w:t>
      </w:r>
      <w:r>
        <w:t>Argali</w:t>
      </w:r>
      <w:r w:rsidR="004E6F41">
        <w:t xml:space="preserve"> populations, perhaps as a result of the difficulty of detection and low diagnostic capabilities of animal health services across </w:t>
      </w:r>
      <w:r>
        <w:t>Argali</w:t>
      </w:r>
      <w:r w:rsidR="004E6F41">
        <w:t xml:space="preserve"> range.</w:t>
      </w:r>
    </w:p>
    <w:p w14:paraId="5FE52EB4" w14:textId="77777777" w:rsidR="004E6F41" w:rsidRDefault="004E6F41" w:rsidP="00B90BAA">
      <w:pPr>
        <w:spacing w:after="0" w:line="240" w:lineRule="auto"/>
        <w:ind w:left="567" w:hanging="567"/>
        <w:jc w:val="both"/>
      </w:pPr>
    </w:p>
    <w:p w14:paraId="78EF831A" w14:textId="5EE396AD" w:rsidR="00420BDC" w:rsidRDefault="00AB0E20" w:rsidP="00472AB9">
      <w:pPr>
        <w:pStyle w:val="ListParagraph"/>
        <w:numPr>
          <w:ilvl w:val="0"/>
          <w:numId w:val="7"/>
        </w:numPr>
        <w:spacing w:after="0" w:line="240" w:lineRule="auto"/>
        <w:ind w:left="567" w:hanging="567"/>
        <w:jc w:val="both"/>
      </w:pPr>
      <w:r>
        <w:t xml:space="preserve">Coexistence of </w:t>
      </w:r>
      <w:r w:rsidR="0074460D">
        <w:t>Argali</w:t>
      </w:r>
      <w:r>
        <w:t xml:space="preserve"> and livestock is a necessity for conservation of the species beyond strictly protected areas and for maintaining connectivity between subpopulations and habitats. This coexistence can, however, foster disease transmission </w:t>
      </w:r>
      <w:r w:rsidR="001808A9">
        <w:t xml:space="preserve">and the risk is high where veterinary care of livestock is insufficient and where wild </w:t>
      </w:r>
      <w:r w:rsidR="001808A9" w:rsidRPr="00311D2A">
        <w:t>and domesticated animals are in weak condition due to forage shortage</w:t>
      </w:r>
      <w:r w:rsidRPr="00311D2A">
        <w:t xml:space="preserve"> </w:t>
      </w:r>
      <w:r w:rsidR="001808A9" w:rsidRPr="00311D2A">
        <w:t>and habitat degradation.</w:t>
      </w:r>
      <w:r w:rsidRPr="00311D2A">
        <w:t xml:space="preserve"> In</w:t>
      </w:r>
      <w:r w:rsidR="00311D2A" w:rsidRPr="00311D2A">
        <w:t xml:space="preserve"> 2023 and</w:t>
      </w:r>
      <w:r w:rsidRPr="00311D2A">
        <w:t xml:space="preserve"> 2024 a die-off killing dozens of </w:t>
      </w:r>
      <w:r w:rsidR="0074460D" w:rsidRPr="00311D2A">
        <w:t>Argali</w:t>
      </w:r>
      <w:r w:rsidRPr="00311D2A">
        <w:t xml:space="preserve"> was reported by local people in Tajikistan</w:t>
      </w:r>
      <w:r w:rsidR="006C3998" w:rsidRPr="00311D2A">
        <w:t>,</w:t>
      </w:r>
      <w:r w:rsidRPr="00311D2A">
        <w:t xml:space="preserve"> but the reason could </w:t>
      </w:r>
      <w:r w:rsidR="00311D2A" w:rsidRPr="00311D2A">
        <w:t xml:space="preserve">not </w:t>
      </w:r>
      <w:r w:rsidRPr="00311D2A">
        <w:t>be established</w:t>
      </w:r>
      <w:r w:rsidR="00311D2A" w:rsidRPr="00311D2A">
        <w:t xml:space="preserve"> (A. Abdulnazarov, </w:t>
      </w:r>
      <w:r w:rsidR="005174DA">
        <w:t>pers. com.</w:t>
      </w:r>
      <w:r w:rsidR="00311D2A" w:rsidRPr="00311D2A">
        <w:t xml:space="preserve"> 2024)</w:t>
      </w:r>
      <w:r w:rsidRPr="00311D2A">
        <w:t>.</w:t>
      </w:r>
      <w:r w:rsidR="00311D2A">
        <w:t xml:space="preserve"> </w:t>
      </w:r>
    </w:p>
    <w:p w14:paraId="0FAC74AC" w14:textId="77777777" w:rsidR="00AB0E20" w:rsidRDefault="00AB0E20" w:rsidP="00B90BAA">
      <w:pPr>
        <w:spacing w:after="0" w:line="240" w:lineRule="auto"/>
        <w:ind w:left="567" w:hanging="567"/>
        <w:jc w:val="both"/>
      </w:pPr>
    </w:p>
    <w:p w14:paraId="6132189A" w14:textId="470B6F16" w:rsidR="00420BDC" w:rsidRDefault="00420BDC" w:rsidP="00472AB9">
      <w:pPr>
        <w:pStyle w:val="ListParagraph"/>
        <w:numPr>
          <w:ilvl w:val="0"/>
          <w:numId w:val="7"/>
        </w:numPr>
        <w:spacing w:after="0" w:line="240" w:lineRule="auto"/>
        <w:ind w:left="567" w:hanging="567"/>
        <w:jc w:val="both"/>
      </w:pPr>
      <w:r>
        <w:t xml:space="preserve">Livestock herders are often accompanied by guard dogs, which chase </w:t>
      </w:r>
      <w:r w:rsidR="0074460D">
        <w:t>Argali</w:t>
      </w:r>
      <w:r>
        <w:t xml:space="preserve">, further increasing stress and sometimes killing </w:t>
      </w:r>
      <w:r w:rsidR="0074460D">
        <w:t>Argali</w:t>
      </w:r>
      <w:r>
        <w:t xml:space="preserve"> lambs and even adults (Singh 2008, Young et al. 2011).</w:t>
      </w:r>
    </w:p>
    <w:p w14:paraId="50359E90" w14:textId="6513FE72" w:rsidR="00E47B14" w:rsidRPr="00420BDC" w:rsidRDefault="00E47B14" w:rsidP="00E47B14">
      <w:pPr>
        <w:pStyle w:val="NoSpacing"/>
        <w:jc w:val="right"/>
        <w:rPr>
          <w:rFonts w:asciiTheme="minorBidi" w:hAnsiTheme="minorBidi" w:cstheme="minorBidi"/>
          <w:b/>
          <w:i/>
          <w:color w:val="000000"/>
          <w:lang w:val="en-US"/>
        </w:rPr>
      </w:pPr>
      <w:r w:rsidRPr="00420BDC">
        <w:rPr>
          <w:rFonts w:asciiTheme="minorBidi" w:hAnsiTheme="minorBidi" w:cstheme="minorBidi"/>
          <w:b/>
          <w:i/>
          <w:color w:val="000000"/>
          <w:lang w:val="en-US"/>
        </w:rPr>
        <w:t xml:space="preserve">Importance: </w:t>
      </w:r>
      <w:r>
        <w:rPr>
          <w:rFonts w:asciiTheme="minorBidi" w:hAnsiTheme="minorBidi" w:cstheme="minorBidi"/>
          <w:b/>
          <w:i/>
          <w:color w:val="000000"/>
          <w:lang w:val="en-US"/>
        </w:rPr>
        <w:t>High</w:t>
      </w:r>
    </w:p>
    <w:p w14:paraId="7BFB4D17" w14:textId="77777777" w:rsidR="00420BDC" w:rsidRDefault="00420BDC" w:rsidP="00420BDC">
      <w:pPr>
        <w:spacing w:after="0" w:line="240" w:lineRule="auto"/>
      </w:pPr>
    </w:p>
    <w:p w14:paraId="4F1589A3" w14:textId="77777777" w:rsidR="00E47B14" w:rsidRPr="004166BF" w:rsidRDefault="00E47B14" w:rsidP="00E47B14">
      <w:pPr>
        <w:spacing w:after="0" w:line="240" w:lineRule="auto"/>
        <w:rPr>
          <w:b/>
          <w:i/>
        </w:rPr>
      </w:pPr>
      <w:r w:rsidRPr="004166BF">
        <w:rPr>
          <w:b/>
          <w:i/>
        </w:rPr>
        <w:t>2.4.3 Disturbance</w:t>
      </w:r>
    </w:p>
    <w:p w14:paraId="084E1D4B" w14:textId="5529F504" w:rsidR="00E47B14" w:rsidRDefault="00E47B14" w:rsidP="00E47B14">
      <w:pPr>
        <w:spacing w:after="0" w:line="240" w:lineRule="auto"/>
      </w:pPr>
    </w:p>
    <w:p w14:paraId="4158238F" w14:textId="3D16F280" w:rsidR="00E47B14" w:rsidRDefault="0074460D" w:rsidP="00472AB9">
      <w:pPr>
        <w:pStyle w:val="ListParagraph"/>
        <w:numPr>
          <w:ilvl w:val="0"/>
          <w:numId w:val="7"/>
        </w:numPr>
        <w:spacing w:after="0" w:line="240" w:lineRule="auto"/>
        <w:ind w:left="567" w:hanging="567"/>
        <w:jc w:val="both"/>
      </w:pPr>
      <w:r>
        <w:t>Argali</w:t>
      </w:r>
      <w:r w:rsidR="00E47B14">
        <w:t xml:space="preserve"> are perceived as being generally prone to disturbance and to avoid people and livestock by large distances. This sensitivity to disturbance and avoidance of people and livestock is commonly observed in many areas but it is directly linked to poaching, hunting practices and harassment or predation by herders’ dogs. This may force them to forage in suboptimal areas and increase their energy requirements making them more vulnerable to harsh weather conditions, predators and diseases, hence decreasing their productivity. Human presence across the landscape makes large tracks of otherwise suitable area inaccessible for </w:t>
      </w:r>
      <w:r>
        <w:t>Argali</w:t>
      </w:r>
      <w:r w:rsidR="00E47B14">
        <w:t>.</w:t>
      </w:r>
    </w:p>
    <w:p w14:paraId="07FFF668" w14:textId="77777777" w:rsidR="00E47B14" w:rsidRDefault="00E47B14" w:rsidP="00B90BAA">
      <w:pPr>
        <w:spacing w:after="0" w:line="240" w:lineRule="auto"/>
        <w:ind w:left="567" w:hanging="567"/>
        <w:jc w:val="both"/>
      </w:pPr>
    </w:p>
    <w:p w14:paraId="45A972F2" w14:textId="1B265BD2" w:rsidR="00E47B14" w:rsidRDefault="00E47B14" w:rsidP="00472AB9">
      <w:pPr>
        <w:pStyle w:val="ListParagraph"/>
        <w:numPr>
          <w:ilvl w:val="0"/>
          <w:numId w:val="7"/>
        </w:numPr>
        <w:spacing w:after="0" w:line="240" w:lineRule="auto"/>
        <w:ind w:left="567" w:hanging="567"/>
        <w:jc w:val="both"/>
      </w:pPr>
      <w:r>
        <w:t xml:space="preserve">Exceptional observations in areas without poaching and disturbance by livestock and dogs, suggest that </w:t>
      </w:r>
      <w:r w:rsidR="0074460D">
        <w:t>Argali</w:t>
      </w:r>
      <w:r>
        <w:t xml:space="preserve"> can become habituated to human presence (Young et al., 2011), e.g., at the </w:t>
      </w:r>
      <w:proofErr w:type="spellStart"/>
      <w:r>
        <w:t>Kumtor</w:t>
      </w:r>
      <w:proofErr w:type="spellEnd"/>
      <w:r>
        <w:t xml:space="preserve"> Gold Mine and</w:t>
      </w:r>
      <w:r w:rsidR="00F22FF2">
        <w:t xml:space="preserve"> in a</w:t>
      </w:r>
      <w:r>
        <w:t xml:space="preserve"> </w:t>
      </w:r>
      <w:r w:rsidR="00F22FF2">
        <w:t xml:space="preserve">researchers’ camp in </w:t>
      </w:r>
      <w:proofErr w:type="spellStart"/>
      <w:r>
        <w:t>Sarychat</w:t>
      </w:r>
      <w:proofErr w:type="spellEnd"/>
      <w:r>
        <w:t xml:space="preserve"> </w:t>
      </w:r>
      <w:proofErr w:type="spellStart"/>
      <w:r>
        <w:t>Ertash</w:t>
      </w:r>
      <w:proofErr w:type="spellEnd"/>
      <w:r>
        <w:t xml:space="preserve"> Strictly Protected Area. Where poaching is prevented, </w:t>
      </w:r>
      <w:r w:rsidR="0074460D">
        <w:t>Argali</w:t>
      </w:r>
      <w:r>
        <w:t xml:space="preserve"> can coexist with livestock as was observed in several sites in Kyrgyzstan, Mongolia and Tajikistan. Marco Polo Sheep avoid the vicinity of tended herds of sheep and goats but are more tolerant and </w:t>
      </w:r>
      <w:r>
        <w:lastRenderedPageBreak/>
        <w:t>even sometimes mix with free-ranging herds of domestic yak. (</w:t>
      </w:r>
      <w:r w:rsidR="009A2F2F">
        <w:t>CMS</w:t>
      </w:r>
      <w:r>
        <w:t>, 2014)</w:t>
      </w:r>
      <w:r w:rsidR="00F22FF2">
        <w:t xml:space="preserve"> Therefore, disturbance as such is not as much a threat by itself but and strongly associated with the above-mentioned threats.</w:t>
      </w:r>
    </w:p>
    <w:p w14:paraId="0DD8555B" w14:textId="1272A625" w:rsidR="00F22FF2" w:rsidRPr="00420BDC" w:rsidRDefault="00F22FF2" w:rsidP="00F22FF2">
      <w:pPr>
        <w:pStyle w:val="NoSpacing"/>
        <w:jc w:val="right"/>
        <w:rPr>
          <w:rFonts w:asciiTheme="minorBidi" w:hAnsiTheme="minorBidi" w:cstheme="minorBidi"/>
          <w:b/>
          <w:i/>
          <w:color w:val="000000"/>
          <w:lang w:val="en-US"/>
        </w:rPr>
      </w:pPr>
      <w:r w:rsidRPr="00420BDC">
        <w:rPr>
          <w:rFonts w:asciiTheme="minorBidi" w:hAnsiTheme="minorBidi" w:cstheme="minorBidi"/>
          <w:b/>
          <w:i/>
          <w:color w:val="000000"/>
          <w:lang w:val="en-US"/>
        </w:rPr>
        <w:t xml:space="preserve">Importance: </w:t>
      </w:r>
      <w:r>
        <w:rPr>
          <w:rFonts w:asciiTheme="minorBidi" w:hAnsiTheme="minorBidi" w:cstheme="minorBidi"/>
          <w:b/>
          <w:i/>
          <w:color w:val="000000"/>
          <w:lang w:val="en-US"/>
        </w:rPr>
        <w:t>Medium</w:t>
      </w:r>
    </w:p>
    <w:p w14:paraId="37C68004" w14:textId="77777777" w:rsidR="00E47B14" w:rsidRDefault="00E47B14" w:rsidP="00E47B14">
      <w:pPr>
        <w:spacing w:after="0" w:line="240" w:lineRule="auto"/>
      </w:pPr>
    </w:p>
    <w:p w14:paraId="0563BC7A" w14:textId="214119FB" w:rsidR="004166BF" w:rsidRPr="004166BF" w:rsidRDefault="004166BF" w:rsidP="004166BF">
      <w:pPr>
        <w:spacing w:after="0" w:line="240" w:lineRule="auto"/>
        <w:rPr>
          <w:rFonts w:eastAsia="Times New Roman" w:cs="Arial"/>
          <w:b/>
          <w:i/>
          <w:lang w:val="en-US" w:eastAsia="ru-RU"/>
        </w:rPr>
      </w:pPr>
      <w:r w:rsidRPr="004166BF">
        <w:rPr>
          <w:rFonts w:eastAsia="Times New Roman" w:cs="Arial"/>
          <w:b/>
          <w:i/>
          <w:lang w:val="en-US" w:eastAsia="ru-RU"/>
        </w:rPr>
        <w:t>2.4.</w:t>
      </w:r>
      <w:r w:rsidR="00F24A1B">
        <w:rPr>
          <w:rFonts w:eastAsia="Times New Roman" w:cs="Arial"/>
          <w:b/>
          <w:i/>
          <w:lang w:val="en-US" w:eastAsia="ru-RU"/>
        </w:rPr>
        <w:t>4</w:t>
      </w:r>
      <w:r w:rsidRPr="004166BF">
        <w:rPr>
          <w:rFonts w:eastAsia="Times New Roman" w:cs="Arial"/>
          <w:b/>
          <w:i/>
          <w:lang w:val="en-US" w:eastAsia="ru-RU"/>
        </w:rPr>
        <w:t xml:space="preserve"> Overgrazing and competition with livestock</w:t>
      </w:r>
    </w:p>
    <w:p w14:paraId="16463A63" w14:textId="169495B1" w:rsidR="004166BF" w:rsidRDefault="004166BF" w:rsidP="00DB4D87">
      <w:pPr>
        <w:spacing w:after="0" w:line="240" w:lineRule="auto"/>
      </w:pPr>
    </w:p>
    <w:p w14:paraId="5D3F5755" w14:textId="3E694283" w:rsidR="0066021C" w:rsidRDefault="0066021C" w:rsidP="00472AB9">
      <w:pPr>
        <w:pStyle w:val="ListParagraph"/>
        <w:numPr>
          <w:ilvl w:val="0"/>
          <w:numId w:val="7"/>
        </w:numPr>
        <w:spacing w:after="0" w:line="240" w:lineRule="auto"/>
        <w:ind w:left="567" w:hanging="567"/>
        <w:jc w:val="both"/>
      </w:pPr>
      <w:r>
        <w:t xml:space="preserve">Across </w:t>
      </w:r>
      <w:r w:rsidR="0074460D">
        <w:t>Argali</w:t>
      </w:r>
      <w:r>
        <w:t xml:space="preserve"> range, overgrazing is causing degradation and thus </w:t>
      </w:r>
      <w:r w:rsidR="006C3998">
        <w:t xml:space="preserve">can be </w:t>
      </w:r>
      <w:r>
        <w:t xml:space="preserve">considered </w:t>
      </w:r>
      <w:r w:rsidR="006C3998">
        <w:t xml:space="preserve">as </w:t>
      </w:r>
      <w:r>
        <w:t xml:space="preserve">the key factor of habitat destruction. Total livestock numbers in most </w:t>
      </w:r>
      <w:r w:rsidR="0074460D">
        <w:t>Argali</w:t>
      </w:r>
      <w:r>
        <w:t xml:space="preserve"> Range States further increased during recent years continue to cause forage competition and significant habitat degradation. Occupation of rangeland by herders can force </w:t>
      </w:r>
      <w:r w:rsidR="0074460D">
        <w:t>Argali</w:t>
      </w:r>
      <w:r>
        <w:t xml:space="preserve"> to use sub-optimal habitats, in particular</w:t>
      </w:r>
      <w:r w:rsidR="605E4EB1">
        <w:t>,</w:t>
      </w:r>
      <w:r>
        <w:t xml:space="preserve"> where poaching occurs</w:t>
      </w:r>
      <w:r w:rsidR="3ACDF1C1">
        <w:t>,</w:t>
      </w:r>
      <w:r>
        <w:t xml:space="preserve"> and herders’ dogs harass and kill </w:t>
      </w:r>
      <w:r w:rsidR="0074460D">
        <w:t>Argali</w:t>
      </w:r>
      <w:r>
        <w:t xml:space="preserve">. In mountainous regions livestock grazes on summer pastures which are important winter habitat of </w:t>
      </w:r>
      <w:r w:rsidR="0074460D">
        <w:t>Argali</w:t>
      </w:r>
      <w:r>
        <w:t xml:space="preserve"> and intensive grazing deprives them of forage during this critical season.</w:t>
      </w:r>
      <w:r w:rsidR="00F01F5C">
        <w:t xml:space="preserve"> This threat is sometimes overlooked when reclamation of apparently underutilized remote pastures is promoted and often under international projects supported and financed. Competition with livestock and habitat degradation by overgrazing are caused in part by lack of </w:t>
      </w:r>
      <w:r w:rsidR="59616C75">
        <w:t>environmentally friendly</w:t>
      </w:r>
      <w:r w:rsidR="00F01F5C">
        <w:t xml:space="preserve"> pasture use planning and poor or non-existent regulations for the use of </w:t>
      </w:r>
      <w:r w:rsidR="0074460D">
        <w:t>Argali</w:t>
      </w:r>
      <w:r w:rsidR="00F01F5C">
        <w:t xml:space="preserve"> habitat by livestock. </w:t>
      </w:r>
    </w:p>
    <w:p w14:paraId="0C25F02C" w14:textId="267B72FF" w:rsidR="00F01F5C" w:rsidRDefault="00F01F5C" w:rsidP="00A076F5">
      <w:pPr>
        <w:spacing w:after="0" w:line="240" w:lineRule="auto"/>
        <w:ind w:left="567" w:hanging="567"/>
        <w:jc w:val="both"/>
      </w:pPr>
    </w:p>
    <w:p w14:paraId="68F75E27" w14:textId="7EEDF3D4" w:rsidR="00F01F5C" w:rsidRDefault="00F01F5C" w:rsidP="00472AB9">
      <w:pPr>
        <w:pStyle w:val="ListParagraph"/>
        <w:numPr>
          <w:ilvl w:val="0"/>
          <w:numId w:val="7"/>
        </w:numPr>
        <w:spacing w:after="0" w:line="240" w:lineRule="auto"/>
        <w:ind w:left="567" w:hanging="567"/>
        <w:jc w:val="both"/>
      </w:pPr>
      <w:r>
        <w:t xml:space="preserve">The collection of subshrubs and shrubs is an associated issue affecting the forage base of both, </w:t>
      </w:r>
      <w:r w:rsidR="0074460D">
        <w:t>Argali</w:t>
      </w:r>
      <w:r>
        <w:t xml:space="preserve"> and livestock. In the eastern Pamirs of Tajikistan, the subshrub </w:t>
      </w:r>
      <w:proofErr w:type="spellStart"/>
      <w:r w:rsidRPr="00A076F5">
        <w:rPr>
          <w:i/>
          <w:iCs/>
        </w:rPr>
        <w:t>Krascheninnikovia</w:t>
      </w:r>
      <w:proofErr w:type="spellEnd"/>
      <w:r w:rsidRPr="00A076F5">
        <w:rPr>
          <w:i/>
          <w:iCs/>
        </w:rPr>
        <w:t xml:space="preserve"> </w:t>
      </w:r>
      <w:proofErr w:type="spellStart"/>
      <w:r w:rsidRPr="00A076F5">
        <w:rPr>
          <w:i/>
          <w:iCs/>
        </w:rPr>
        <w:t>ceratoides</w:t>
      </w:r>
      <w:proofErr w:type="spellEnd"/>
      <w:r>
        <w:t xml:space="preserve"> (</w:t>
      </w:r>
      <w:proofErr w:type="spellStart"/>
      <w:r>
        <w:t>teresken</w:t>
      </w:r>
      <w:proofErr w:type="spellEnd"/>
      <w:r>
        <w:t xml:space="preserve">) is used for fuel and became depleted in large areas in other parts of the range area, where shrubs are an important habitat feature, such as for </w:t>
      </w:r>
      <w:proofErr w:type="spellStart"/>
      <w:r w:rsidRPr="00A076F5">
        <w:rPr>
          <w:i/>
          <w:iCs/>
        </w:rPr>
        <w:t>O.a.severtzovi</w:t>
      </w:r>
      <w:proofErr w:type="spellEnd"/>
      <w:r>
        <w:t xml:space="preserve">, also the harvest of other shrubs (almond </w:t>
      </w:r>
      <w:r w:rsidRPr="00A076F5">
        <w:rPr>
          <w:i/>
          <w:iCs/>
        </w:rPr>
        <w:t>Amygdalus spec</w:t>
      </w:r>
      <w:r>
        <w:t>. and others) for fuel or fencing contributes to habitat degradation.</w:t>
      </w:r>
    </w:p>
    <w:p w14:paraId="4F1C8485" w14:textId="73CA56E9" w:rsidR="00F01F5C" w:rsidRPr="00420BDC" w:rsidRDefault="00F01F5C" w:rsidP="00F01F5C">
      <w:pPr>
        <w:pStyle w:val="NoSpacing"/>
        <w:jc w:val="right"/>
        <w:rPr>
          <w:rFonts w:asciiTheme="minorBidi" w:hAnsiTheme="minorBidi" w:cstheme="minorBidi"/>
          <w:b/>
          <w:i/>
          <w:color w:val="000000"/>
          <w:lang w:val="en-US"/>
        </w:rPr>
      </w:pPr>
      <w:r w:rsidRPr="00420BDC">
        <w:rPr>
          <w:rFonts w:asciiTheme="minorBidi" w:hAnsiTheme="minorBidi" w:cstheme="minorBidi"/>
          <w:b/>
          <w:i/>
          <w:color w:val="000000"/>
          <w:lang w:val="en-US"/>
        </w:rPr>
        <w:t xml:space="preserve">Importance: </w:t>
      </w:r>
      <w:r>
        <w:rPr>
          <w:rFonts w:asciiTheme="minorBidi" w:hAnsiTheme="minorBidi" w:cstheme="minorBidi"/>
          <w:b/>
          <w:i/>
          <w:color w:val="000000"/>
          <w:lang w:val="en-US"/>
        </w:rPr>
        <w:t>Critical</w:t>
      </w:r>
    </w:p>
    <w:p w14:paraId="0AB0D9EC" w14:textId="77777777" w:rsidR="00F01F5C" w:rsidRDefault="00F01F5C" w:rsidP="00DB4D87">
      <w:pPr>
        <w:spacing w:after="0" w:line="240" w:lineRule="auto"/>
      </w:pPr>
    </w:p>
    <w:p w14:paraId="7F7F8567" w14:textId="1A4DCCB9" w:rsidR="004166BF" w:rsidRPr="004166BF" w:rsidRDefault="004166BF" w:rsidP="00E312C0">
      <w:pPr>
        <w:keepNext/>
        <w:spacing w:after="0" w:line="240" w:lineRule="auto"/>
        <w:rPr>
          <w:b/>
          <w:i/>
        </w:rPr>
      </w:pPr>
      <w:r w:rsidRPr="004166BF">
        <w:rPr>
          <w:b/>
          <w:i/>
        </w:rPr>
        <w:t>2.4.</w:t>
      </w:r>
      <w:r w:rsidR="00F24A1B">
        <w:rPr>
          <w:b/>
          <w:i/>
        </w:rPr>
        <w:t>5</w:t>
      </w:r>
      <w:r w:rsidRPr="004166BF">
        <w:rPr>
          <w:b/>
          <w:i/>
        </w:rPr>
        <w:t xml:space="preserve"> Mining and </w:t>
      </w:r>
      <w:r w:rsidR="009A1FDC">
        <w:rPr>
          <w:b/>
          <w:i/>
        </w:rPr>
        <w:t>other industrial</w:t>
      </w:r>
      <w:r w:rsidRPr="004166BF">
        <w:rPr>
          <w:b/>
          <w:i/>
        </w:rPr>
        <w:t xml:space="preserve"> development</w:t>
      </w:r>
    </w:p>
    <w:p w14:paraId="3BA848CD" w14:textId="7851155C" w:rsidR="004166BF" w:rsidRDefault="004166BF" w:rsidP="00E312C0">
      <w:pPr>
        <w:keepNext/>
        <w:spacing w:after="0" w:line="240" w:lineRule="auto"/>
      </w:pPr>
    </w:p>
    <w:p w14:paraId="5D08B819" w14:textId="65E642C3" w:rsidR="00D1521E" w:rsidRDefault="00D1521E" w:rsidP="00472AB9">
      <w:pPr>
        <w:pStyle w:val="ListParagraph"/>
        <w:numPr>
          <w:ilvl w:val="0"/>
          <w:numId w:val="7"/>
        </w:numPr>
        <w:spacing w:after="0" w:line="240" w:lineRule="auto"/>
        <w:ind w:left="567" w:hanging="567"/>
        <w:jc w:val="both"/>
      </w:pPr>
      <w:r>
        <w:t xml:space="preserve">Mining and other forms of resource extraction are increasing within parts of </w:t>
      </w:r>
      <w:r w:rsidR="0074460D">
        <w:t>Argali</w:t>
      </w:r>
      <w:r>
        <w:t xml:space="preserve"> range. Habitat destruction can be extremely severe at mine sites themselves, but these sites often occupy a limited area and currently only a very small proportion of the current global range of </w:t>
      </w:r>
      <w:r w:rsidR="0074460D">
        <w:t>Argali</w:t>
      </w:r>
      <w:r>
        <w:t xml:space="preserve"> is affected, though this could expand rapidly. Hydroelectric projects, installation of wind power and tourism development are rapidly increasing, especially in high mountain areas. An associated serious factor is the rapid local increase in human population due to new employment opportunities. This can increase disturbance, poaching and overgrazing (in many cases herders move </w:t>
      </w:r>
      <w:r w:rsidR="7C11AFD8">
        <w:t>into</w:t>
      </w:r>
      <w:r>
        <w:t xml:space="preserve"> the area so to seek work at the mines, while the rest of the family continues to graze livestock to supplement income and/or continue a family tradition). Road construction associated with large scale infrastructure developments can furthermore ease the access to remote areas for poachers.</w:t>
      </w:r>
    </w:p>
    <w:p w14:paraId="2E8B5076" w14:textId="77777777" w:rsidR="00D1521E" w:rsidRDefault="00D1521E" w:rsidP="00A076F5">
      <w:pPr>
        <w:spacing w:after="0" w:line="240" w:lineRule="auto"/>
        <w:ind w:left="567" w:hanging="567"/>
        <w:jc w:val="both"/>
      </w:pPr>
    </w:p>
    <w:p w14:paraId="3541AEFD" w14:textId="28E1CDF7" w:rsidR="00B8034B" w:rsidRPr="00A076F5" w:rsidRDefault="00D1521E" w:rsidP="00472AB9">
      <w:pPr>
        <w:pStyle w:val="ListParagraph"/>
        <w:numPr>
          <w:ilvl w:val="0"/>
          <w:numId w:val="7"/>
        </w:numPr>
        <w:spacing w:after="0" w:line="240" w:lineRule="auto"/>
        <w:ind w:left="567" w:hanging="567"/>
        <w:jc w:val="both"/>
        <w:rPr>
          <w:lang w:val="en-US"/>
        </w:rPr>
      </w:pPr>
      <w:r>
        <w:t xml:space="preserve">Large-scale mining developments are under way in Mongolia and gold is mined in the Tian Shan in Kyrgyzstan. </w:t>
      </w:r>
      <w:r w:rsidR="00631EDF" w:rsidRPr="00A076F5">
        <w:rPr>
          <w:lang w:val="en-US"/>
        </w:rPr>
        <w:t>In Uzbekistan, w</w:t>
      </w:r>
      <w:r w:rsidR="00B8034B" w:rsidRPr="00A076F5">
        <w:rPr>
          <w:lang w:val="en-US"/>
        </w:rPr>
        <w:t xml:space="preserve">ind power </w:t>
      </w:r>
      <w:r w:rsidR="00631EDF" w:rsidRPr="00A076F5">
        <w:rPr>
          <w:lang w:val="en-US"/>
        </w:rPr>
        <w:t xml:space="preserve">and mining industries </w:t>
      </w:r>
      <w:r w:rsidR="00B8034B" w:rsidRPr="00A076F5">
        <w:rPr>
          <w:lang w:val="en-US"/>
        </w:rPr>
        <w:t>development</w:t>
      </w:r>
      <w:r w:rsidR="00DF29AD" w:rsidRPr="00A076F5">
        <w:rPr>
          <w:lang w:val="en-US"/>
        </w:rPr>
        <w:t xml:space="preserve"> is going on</w:t>
      </w:r>
      <w:r w:rsidR="00B8034B" w:rsidRPr="00A076F5">
        <w:rPr>
          <w:lang w:val="en-US"/>
        </w:rPr>
        <w:t xml:space="preserve"> in</w:t>
      </w:r>
      <w:r w:rsidR="00DF29AD" w:rsidRPr="00A076F5">
        <w:rPr>
          <w:lang w:val="en-US"/>
        </w:rPr>
        <w:t xml:space="preserve"> the</w:t>
      </w:r>
      <w:r w:rsidR="00B8034B" w:rsidRPr="00A076F5">
        <w:rPr>
          <w:lang w:val="en-US"/>
        </w:rPr>
        <w:t xml:space="preserve"> </w:t>
      </w:r>
      <w:proofErr w:type="spellStart"/>
      <w:r w:rsidR="00B8034B" w:rsidRPr="00A076F5">
        <w:rPr>
          <w:lang w:val="en-US"/>
        </w:rPr>
        <w:t>Tamdytau</w:t>
      </w:r>
      <w:proofErr w:type="spellEnd"/>
      <w:r w:rsidR="005A20D8" w:rsidRPr="00A076F5">
        <w:rPr>
          <w:lang w:val="en-US"/>
        </w:rPr>
        <w:t xml:space="preserve">, the range area of a small relic population of </w:t>
      </w:r>
      <w:proofErr w:type="spellStart"/>
      <w:r w:rsidR="005A20D8" w:rsidRPr="00A076F5">
        <w:rPr>
          <w:i/>
          <w:iCs/>
          <w:lang w:val="en-US"/>
        </w:rPr>
        <w:t>O.</w:t>
      </w:r>
      <w:proofErr w:type="gramStart"/>
      <w:r w:rsidR="005A20D8" w:rsidRPr="00A076F5">
        <w:rPr>
          <w:i/>
          <w:iCs/>
          <w:lang w:val="en-US"/>
        </w:rPr>
        <w:t>a.severtzovi</w:t>
      </w:r>
      <w:proofErr w:type="spellEnd"/>
      <w:proofErr w:type="gramEnd"/>
      <w:r w:rsidR="005A20D8" w:rsidRPr="00A076F5">
        <w:rPr>
          <w:lang w:val="en-US"/>
        </w:rPr>
        <w:t>.</w:t>
      </w:r>
      <w:r w:rsidR="00631EDF" w:rsidRPr="00A076F5">
        <w:rPr>
          <w:lang w:val="en-US"/>
        </w:rPr>
        <w:t xml:space="preserve"> Th</w:t>
      </w:r>
      <w:r w:rsidR="005A20D8" w:rsidRPr="00A076F5">
        <w:rPr>
          <w:lang w:val="en-US"/>
        </w:rPr>
        <w:t>is</w:t>
      </w:r>
      <w:r w:rsidR="00631EDF" w:rsidRPr="00A076F5">
        <w:rPr>
          <w:lang w:val="en-US"/>
        </w:rPr>
        <w:t xml:space="preserve"> development </w:t>
      </w:r>
      <w:r w:rsidR="005A20D8" w:rsidRPr="00A076F5">
        <w:rPr>
          <w:lang w:val="en-US"/>
        </w:rPr>
        <w:t xml:space="preserve">currently takes place </w:t>
      </w:r>
      <w:r w:rsidR="00631EDF" w:rsidRPr="00A076F5">
        <w:rPr>
          <w:lang w:val="en-US"/>
        </w:rPr>
        <w:t>not exactly</w:t>
      </w:r>
      <w:r w:rsidR="005A20D8" w:rsidRPr="00A076F5">
        <w:rPr>
          <w:lang w:val="en-US"/>
        </w:rPr>
        <w:t xml:space="preserve"> in but </w:t>
      </w:r>
      <w:r w:rsidR="318EDBE7" w:rsidRPr="00A076F5">
        <w:rPr>
          <w:lang w:val="en-US"/>
        </w:rPr>
        <w:t>near</w:t>
      </w:r>
      <w:r w:rsidR="005A20D8" w:rsidRPr="00A076F5">
        <w:rPr>
          <w:lang w:val="en-US"/>
        </w:rPr>
        <w:t xml:space="preserve"> </w:t>
      </w:r>
      <w:r w:rsidR="00631EDF" w:rsidRPr="00A076F5">
        <w:rPr>
          <w:lang w:val="en-US"/>
        </w:rPr>
        <w:t xml:space="preserve">the known </w:t>
      </w:r>
      <w:r w:rsidR="005A20D8" w:rsidRPr="00A076F5">
        <w:rPr>
          <w:lang w:val="en-US"/>
        </w:rPr>
        <w:t xml:space="preserve">sites of </w:t>
      </w:r>
      <w:r w:rsidR="0074460D" w:rsidRPr="00A076F5">
        <w:rPr>
          <w:lang w:val="en-US"/>
        </w:rPr>
        <w:t>Argali</w:t>
      </w:r>
      <w:r w:rsidR="005A20D8" w:rsidRPr="00A076F5">
        <w:rPr>
          <w:lang w:val="en-US"/>
        </w:rPr>
        <w:t xml:space="preserve"> presence</w:t>
      </w:r>
      <w:r w:rsidR="00DE0210" w:rsidRPr="00A076F5">
        <w:rPr>
          <w:lang w:val="en-US"/>
        </w:rPr>
        <w:t>. However, also on the</w:t>
      </w:r>
      <w:r w:rsidR="00631EDF" w:rsidRPr="00A076F5">
        <w:rPr>
          <w:lang w:val="en-US"/>
        </w:rPr>
        <w:t xml:space="preserve"> industrial</w:t>
      </w:r>
      <w:r w:rsidR="00DE0210" w:rsidRPr="00A076F5">
        <w:rPr>
          <w:lang w:val="en-US"/>
        </w:rPr>
        <w:t xml:space="preserve"> site itself </w:t>
      </w:r>
      <w:r w:rsidR="00631EDF" w:rsidRPr="00A076F5">
        <w:rPr>
          <w:lang w:val="en-US"/>
        </w:rPr>
        <w:t>previous or actual</w:t>
      </w:r>
      <w:r w:rsidR="00DE0210" w:rsidRPr="00A076F5">
        <w:rPr>
          <w:lang w:val="en-US"/>
        </w:rPr>
        <w:t xml:space="preserve"> </w:t>
      </w:r>
      <w:r w:rsidR="0074460D" w:rsidRPr="00A076F5">
        <w:rPr>
          <w:lang w:val="en-US"/>
        </w:rPr>
        <w:t>Argali</w:t>
      </w:r>
      <w:r w:rsidR="005A20D8" w:rsidRPr="00A076F5">
        <w:rPr>
          <w:lang w:val="en-US"/>
        </w:rPr>
        <w:t xml:space="preserve"> </w:t>
      </w:r>
      <w:r w:rsidR="00DE0210" w:rsidRPr="00A076F5">
        <w:rPr>
          <w:lang w:val="en-US"/>
        </w:rPr>
        <w:t>presence</w:t>
      </w:r>
      <w:r w:rsidR="00631EDF" w:rsidRPr="00A076F5">
        <w:rPr>
          <w:lang w:val="en-US"/>
        </w:rPr>
        <w:t xml:space="preserve"> is</w:t>
      </w:r>
      <w:r w:rsidR="00DE0210" w:rsidRPr="00A076F5">
        <w:rPr>
          <w:lang w:val="en-US"/>
        </w:rPr>
        <w:t xml:space="preserve"> possible, as the habitat is suitable and excrements </w:t>
      </w:r>
      <w:proofErr w:type="gramStart"/>
      <w:r w:rsidR="00DE0210" w:rsidRPr="00A076F5">
        <w:rPr>
          <w:lang w:val="en-US"/>
        </w:rPr>
        <w:t>similar to</w:t>
      </w:r>
      <w:proofErr w:type="gramEnd"/>
      <w:r w:rsidR="00DE0210" w:rsidRPr="00A076F5">
        <w:rPr>
          <w:lang w:val="en-US"/>
        </w:rPr>
        <w:t xml:space="preserve"> those of </w:t>
      </w:r>
      <w:r w:rsidR="0074460D" w:rsidRPr="00A076F5">
        <w:rPr>
          <w:lang w:val="en-US"/>
        </w:rPr>
        <w:t>Argali</w:t>
      </w:r>
      <w:r w:rsidR="00DE0210" w:rsidRPr="00A076F5">
        <w:rPr>
          <w:lang w:val="en-US"/>
        </w:rPr>
        <w:t xml:space="preserve"> were found.</w:t>
      </w:r>
      <w:r w:rsidR="00DF29AD" w:rsidRPr="00A076F5">
        <w:rPr>
          <w:lang w:val="en-US"/>
        </w:rPr>
        <w:t xml:space="preserve"> (M. Gritsyna, pers. com. 2024).</w:t>
      </w:r>
      <w:r w:rsidR="00B8034B" w:rsidRPr="00A076F5">
        <w:rPr>
          <w:lang w:val="en-US"/>
        </w:rPr>
        <w:t xml:space="preserve"> </w:t>
      </w:r>
      <w:r w:rsidR="00BA4A86" w:rsidRPr="00A076F5">
        <w:rPr>
          <w:lang w:val="en-US"/>
        </w:rPr>
        <w:t xml:space="preserve">The establishment of a new protected area had been planned for the conservation of </w:t>
      </w:r>
      <w:r w:rsidR="0074460D" w:rsidRPr="00A076F5">
        <w:rPr>
          <w:lang w:val="en-US"/>
        </w:rPr>
        <w:t>Argali</w:t>
      </w:r>
      <w:r w:rsidR="00BA4A86" w:rsidRPr="00A076F5">
        <w:rPr>
          <w:lang w:val="en-US"/>
        </w:rPr>
        <w:t xml:space="preserve">, its habitat and several threatened bird species but the plans were rejected by the government due to the priority of industrial development. No information is available </w:t>
      </w:r>
      <w:r w:rsidR="609E36A2" w:rsidRPr="00A076F5">
        <w:rPr>
          <w:lang w:val="en-US"/>
        </w:rPr>
        <w:t>to</w:t>
      </w:r>
      <w:r w:rsidR="00BA4A86" w:rsidRPr="00A076F5">
        <w:rPr>
          <w:lang w:val="en-US"/>
        </w:rPr>
        <w:t xml:space="preserve"> what extent conservation issues are properly identified in the Environmental Impact Assessments and adequately addressed through effective mitigation and compensation measures.</w:t>
      </w:r>
    </w:p>
    <w:p w14:paraId="627813A2" w14:textId="77777777" w:rsidR="00F24A1B" w:rsidRPr="00A076F5" w:rsidRDefault="00F24A1B" w:rsidP="00F24A1B">
      <w:pPr>
        <w:pStyle w:val="NoSpacing"/>
        <w:jc w:val="right"/>
        <w:rPr>
          <w:rFonts w:ascii="Arial" w:hAnsi="Arial" w:cs="Arial"/>
          <w:b/>
          <w:i/>
          <w:color w:val="000000"/>
          <w:lang w:val="en-US"/>
        </w:rPr>
      </w:pPr>
      <w:r w:rsidRPr="00A076F5">
        <w:rPr>
          <w:rFonts w:ascii="Arial" w:hAnsi="Arial" w:cs="Arial"/>
          <w:b/>
          <w:i/>
          <w:color w:val="000000"/>
          <w:lang w:val="en-US"/>
        </w:rPr>
        <w:t>Importance: Local</w:t>
      </w:r>
    </w:p>
    <w:p w14:paraId="17726894" w14:textId="1ED5E936" w:rsidR="004166BF" w:rsidRPr="004166BF" w:rsidRDefault="004166BF" w:rsidP="00DB4D87">
      <w:pPr>
        <w:spacing w:after="0" w:line="240" w:lineRule="auto"/>
        <w:rPr>
          <w:b/>
          <w:i/>
        </w:rPr>
      </w:pPr>
      <w:r w:rsidRPr="004166BF">
        <w:rPr>
          <w:b/>
          <w:i/>
        </w:rPr>
        <w:lastRenderedPageBreak/>
        <w:t>2.4.</w:t>
      </w:r>
      <w:r w:rsidR="00F24A1B">
        <w:rPr>
          <w:b/>
          <w:i/>
        </w:rPr>
        <w:t>6</w:t>
      </w:r>
      <w:r w:rsidRPr="004166BF">
        <w:rPr>
          <w:b/>
          <w:i/>
        </w:rPr>
        <w:t xml:space="preserve"> Fences and linear barriers</w:t>
      </w:r>
    </w:p>
    <w:p w14:paraId="1EFC7C15" w14:textId="2A5DEAB1" w:rsidR="004166BF" w:rsidRDefault="004166BF" w:rsidP="00DB4D87">
      <w:pPr>
        <w:spacing w:after="0" w:line="240" w:lineRule="auto"/>
      </w:pPr>
    </w:p>
    <w:p w14:paraId="700151E1" w14:textId="77954D33" w:rsidR="004166BF" w:rsidRDefault="00AD5300" w:rsidP="00472AB9">
      <w:pPr>
        <w:pStyle w:val="ListParagraph"/>
        <w:numPr>
          <w:ilvl w:val="0"/>
          <w:numId w:val="7"/>
        </w:numPr>
        <w:spacing w:after="0" w:line="240" w:lineRule="auto"/>
        <w:ind w:left="567" w:hanging="567"/>
        <w:jc w:val="both"/>
      </w:pPr>
      <w:r>
        <w:t>Fences are mainly associated with international borders</w:t>
      </w:r>
      <w:r w:rsidR="00B06E9C">
        <w:t xml:space="preserve"> but also fencing of individual pasture lands</w:t>
      </w:r>
      <w:r w:rsidR="009628EC">
        <w:t>,</w:t>
      </w:r>
      <w:r w:rsidR="00B06E9C">
        <w:t xml:space="preserve"> and linear infrastructure </w:t>
      </w:r>
      <w:r w:rsidR="009628EC">
        <w:t xml:space="preserve">represent issues that </w:t>
      </w:r>
      <w:r w:rsidR="00FF1AEB">
        <w:t>affect</w:t>
      </w:r>
      <w:r w:rsidR="2E01FEB7">
        <w:t>s</w:t>
      </w:r>
      <w:r w:rsidR="00FF1AEB">
        <w:t xml:space="preserve"> movements and range use</w:t>
      </w:r>
      <w:r w:rsidR="009628EC">
        <w:t xml:space="preserve"> of Argali</w:t>
      </w:r>
      <w:r w:rsidR="00FF1AEB">
        <w:t xml:space="preserve">. </w:t>
      </w:r>
      <w:r w:rsidR="009628EC">
        <w:t xml:space="preserve">Furthermore, </w:t>
      </w:r>
      <w:r w:rsidR="00FF1AEB">
        <w:t xml:space="preserve">fences can also result in direct mortality when </w:t>
      </w:r>
      <w:r w:rsidR="0074460D">
        <w:t>Argali</w:t>
      </w:r>
      <w:r w:rsidR="00FF1AEB">
        <w:t xml:space="preserve"> get injured or entangled.</w:t>
      </w:r>
      <w:r w:rsidR="00F7577D">
        <w:t xml:space="preserve"> </w:t>
      </w:r>
    </w:p>
    <w:p w14:paraId="4BEE18C9" w14:textId="0839B475" w:rsidR="00B06E9C" w:rsidRDefault="00B06E9C" w:rsidP="00A076F5">
      <w:pPr>
        <w:spacing w:after="0" w:line="240" w:lineRule="auto"/>
        <w:ind w:left="567" w:hanging="567"/>
        <w:jc w:val="both"/>
      </w:pPr>
    </w:p>
    <w:p w14:paraId="730B5B78" w14:textId="58ACC1D9" w:rsidR="00430283" w:rsidRDefault="00B06E9C" w:rsidP="00472AB9">
      <w:pPr>
        <w:pStyle w:val="ListParagraph"/>
        <w:numPr>
          <w:ilvl w:val="0"/>
          <w:numId w:val="7"/>
        </w:numPr>
        <w:spacing w:after="0" w:line="240" w:lineRule="auto"/>
        <w:ind w:left="567" w:hanging="567"/>
        <w:jc w:val="both"/>
      </w:pPr>
      <w:r>
        <w:t xml:space="preserve">Border fences have in some parts of the </w:t>
      </w:r>
      <w:r w:rsidR="0074460D">
        <w:t>Argali</w:t>
      </w:r>
      <w:r>
        <w:t xml:space="preserve"> range be installed by one country only, in other areas by both countries so that double-fenced areas become isolated from the adjacent habitats. Soviet time fences along the Kyrgyzstan-China, Tajikistan-China and Afghanistan-China border deteriorated since the end of the Soviet Union allowing </w:t>
      </w:r>
      <w:r w:rsidR="0074460D">
        <w:t>Argali</w:t>
      </w:r>
      <w:r>
        <w:t xml:space="preserve"> to cross the border. However, during recent years new fences have been erected in some of these and other sections by China. In the </w:t>
      </w:r>
      <w:proofErr w:type="spellStart"/>
      <w:r>
        <w:t>Tarbagatay</w:t>
      </w:r>
      <w:proofErr w:type="spellEnd"/>
      <w:r>
        <w:t xml:space="preserve"> Mountain range the Soviet time fence is maintained by Kazakhstan while China has erected a second fence. Further fences have been built between Uzbekistan and Tajikistan and between Mongolia and Russia. </w:t>
      </w:r>
      <w:r w:rsidR="00430283">
        <w:t xml:space="preserve">The proposed China-Kyrgyzstan-Uzbekistan railway is expected to cross </w:t>
      </w:r>
      <w:r w:rsidR="0074460D">
        <w:t>Argali</w:t>
      </w:r>
      <w:r w:rsidR="00430283">
        <w:t xml:space="preserve"> habitat in China and Kyrgyzstan. </w:t>
      </w:r>
    </w:p>
    <w:p w14:paraId="51C9D238" w14:textId="77777777" w:rsidR="00430283" w:rsidRDefault="00430283" w:rsidP="00A076F5">
      <w:pPr>
        <w:spacing w:after="0" w:line="240" w:lineRule="auto"/>
        <w:ind w:left="567" w:hanging="567"/>
      </w:pPr>
    </w:p>
    <w:p w14:paraId="240DEDB8" w14:textId="11BCB40C" w:rsidR="00F7577D" w:rsidRDefault="00430283" w:rsidP="00472AB9">
      <w:pPr>
        <w:pStyle w:val="ListParagraph"/>
        <w:numPr>
          <w:ilvl w:val="0"/>
          <w:numId w:val="7"/>
        </w:numPr>
        <w:spacing w:after="0" w:line="240" w:lineRule="auto"/>
        <w:ind w:left="567" w:hanging="567"/>
        <w:jc w:val="both"/>
      </w:pPr>
      <w:r>
        <w:t>Zhuo et al. (2024) modelled suitable habitat and ecological corridors</w:t>
      </w:r>
      <w:r w:rsidR="00507806">
        <w:t xml:space="preserve"> of </w:t>
      </w:r>
      <w:proofErr w:type="spellStart"/>
      <w:r w:rsidR="00507806" w:rsidRPr="00A076F5">
        <w:rPr>
          <w:i/>
          <w:iCs/>
        </w:rPr>
        <w:t>O.a.polii</w:t>
      </w:r>
      <w:proofErr w:type="spellEnd"/>
      <w:r w:rsidR="00507806">
        <w:t>,</w:t>
      </w:r>
      <w:r>
        <w:t xml:space="preserve"> </w:t>
      </w:r>
      <w:r w:rsidR="00507806">
        <w:t>simulated</w:t>
      </w:r>
      <w:r>
        <w:t xml:space="preserve"> the impact of border fences on potential transboundary migration and found a strong negative impact. </w:t>
      </w:r>
      <w:r w:rsidR="00F7577D">
        <w:t>The CAMI Migration and Infrastructure Atlas (CMS</w:t>
      </w:r>
      <w:r w:rsidR="00461A38">
        <w:t>,</w:t>
      </w:r>
      <w:r w:rsidR="00F7577D">
        <w:t xml:space="preserve"> 2019) indicated conflict areas regarding border fences, roads and railroads across the </w:t>
      </w:r>
      <w:r w:rsidR="0074460D">
        <w:t>Argali</w:t>
      </w:r>
      <w:r w:rsidR="00F7577D">
        <w:t xml:space="preserve"> range and needs to be updated to reflect newer developments.</w:t>
      </w:r>
    </w:p>
    <w:p w14:paraId="7C0912AF" w14:textId="77777777" w:rsidR="00102CF1" w:rsidRPr="00A076F5" w:rsidRDefault="00102CF1" w:rsidP="00102CF1">
      <w:pPr>
        <w:pStyle w:val="NoSpacing"/>
        <w:jc w:val="right"/>
        <w:rPr>
          <w:rFonts w:ascii="Arial" w:hAnsi="Arial" w:cs="Arial"/>
          <w:b/>
          <w:i/>
          <w:color w:val="000000"/>
          <w:lang w:val="en-US"/>
        </w:rPr>
      </w:pPr>
      <w:r w:rsidRPr="00A076F5">
        <w:rPr>
          <w:rFonts w:ascii="Arial" w:hAnsi="Arial" w:cs="Arial"/>
          <w:b/>
          <w:i/>
          <w:color w:val="000000"/>
          <w:lang w:val="en-US"/>
        </w:rPr>
        <w:t>Importance: Local</w:t>
      </w:r>
    </w:p>
    <w:p w14:paraId="6247E1EF" w14:textId="77777777" w:rsidR="00F7577D" w:rsidRDefault="00F7577D" w:rsidP="00DB4D87">
      <w:pPr>
        <w:spacing w:after="0" w:line="240" w:lineRule="auto"/>
      </w:pPr>
    </w:p>
    <w:p w14:paraId="72E87F65" w14:textId="24CFEA32" w:rsidR="00F22FF2" w:rsidRPr="004166BF" w:rsidRDefault="00F22FF2" w:rsidP="00430283">
      <w:pPr>
        <w:keepNext/>
        <w:spacing w:after="0" w:line="240" w:lineRule="auto"/>
        <w:rPr>
          <w:b/>
          <w:i/>
        </w:rPr>
      </w:pPr>
      <w:r w:rsidRPr="004166BF">
        <w:rPr>
          <w:b/>
          <w:i/>
        </w:rPr>
        <w:t>2.4.</w:t>
      </w:r>
      <w:r w:rsidR="00507806">
        <w:rPr>
          <w:b/>
          <w:i/>
        </w:rPr>
        <w:t>7</w:t>
      </w:r>
      <w:r w:rsidRPr="004166BF">
        <w:rPr>
          <w:b/>
          <w:i/>
        </w:rPr>
        <w:t xml:space="preserve"> Climate Change</w:t>
      </w:r>
    </w:p>
    <w:p w14:paraId="5C6C2A18" w14:textId="6517534B" w:rsidR="00F22FF2" w:rsidRDefault="00F22FF2" w:rsidP="00430283">
      <w:pPr>
        <w:keepNext/>
        <w:spacing w:after="0" w:line="240" w:lineRule="auto"/>
      </w:pPr>
    </w:p>
    <w:p w14:paraId="4AE35B9B" w14:textId="65349D3C" w:rsidR="00F51D33" w:rsidRDefault="0032174A" w:rsidP="00472AB9">
      <w:pPr>
        <w:pStyle w:val="ListParagraph"/>
        <w:numPr>
          <w:ilvl w:val="0"/>
          <w:numId w:val="7"/>
        </w:numPr>
        <w:spacing w:after="0" w:line="240" w:lineRule="auto"/>
        <w:ind w:left="567" w:hanging="567"/>
        <w:jc w:val="both"/>
      </w:pPr>
      <w:r>
        <w:t xml:space="preserve">Climate change affects the patterns of temperature and rainfall across the range areas of </w:t>
      </w:r>
      <w:r w:rsidR="0074460D">
        <w:t>Argali</w:t>
      </w:r>
      <w:r>
        <w:t>. An increase in temperature values is already observed and climate change projections indicate a further warming trend. Regional time series of annual precipitation shows a great interannual variability and a weak wetting tendency. The projection for precipitation is less clear, however a tendency towards increasing precipitation in winter is reported, especially in the second half of the century. Besides mean temperature, also extreme heat conditions are projected to increase. The annual totals of intense precipitation are also projected to increase by the end of the century. Snow cover is expected to decline significantly (EURAC</w:t>
      </w:r>
      <w:r w:rsidR="00461A38">
        <w:t>,</w:t>
      </w:r>
      <w:r>
        <w:t xml:space="preserve"> 2022).</w:t>
      </w:r>
      <w:r w:rsidR="00FA5417">
        <w:t xml:space="preserve"> Climate change in the range areas of </w:t>
      </w:r>
      <w:r w:rsidR="0074460D">
        <w:t>Argali</w:t>
      </w:r>
      <w:r w:rsidR="00FA5417">
        <w:t xml:space="preserve"> is expected to cause increasing temperatures, shifts towards overall higher aridity in terms of annual water balance, changing seasonal patterns of precipitation, reduced share of snow in the annual precipitation and high interannual variation of temperature and precipitation amounts and patterns.</w:t>
      </w:r>
    </w:p>
    <w:p w14:paraId="5154193E" w14:textId="2F4D7271" w:rsidR="0032174A" w:rsidRDefault="0032174A" w:rsidP="00A076F5">
      <w:pPr>
        <w:spacing w:after="0" w:line="240" w:lineRule="auto"/>
        <w:ind w:left="567" w:hanging="567"/>
        <w:jc w:val="both"/>
      </w:pPr>
    </w:p>
    <w:p w14:paraId="534B1E58" w14:textId="15D0985E" w:rsidR="0032174A" w:rsidRDefault="0032174A" w:rsidP="00472AB9">
      <w:pPr>
        <w:pStyle w:val="ListParagraph"/>
        <w:numPr>
          <w:ilvl w:val="0"/>
          <w:numId w:val="7"/>
        </w:numPr>
        <w:spacing w:after="0" w:line="240" w:lineRule="auto"/>
        <w:ind w:left="567" w:hanging="567"/>
        <w:jc w:val="both"/>
      </w:pPr>
      <w:r>
        <w:t xml:space="preserve">Climate change may cause heat stress in summer and during the rut in fall, but reduced snow cover in winter may have an immediate positive impact in their survival. They have moderate but regular freshwater requirements, satisfying of which might become affected during extended droughts under projected climate change. The more significant impact caused by climate change on </w:t>
      </w:r>
      <w:r w:rsidR="0074460D">
        <w:t>Argali</w:t>
      </w:r>
      <w:r>
        <w:t xml:space="preserve"> will be through the modification of their habitat and forage base. </w:t>
      </w:r>
      <w:r w:rsidR="0074460D">
        <w:t>Argali</w:t>
      </w:r>
      <w:r>
        <w:t xml:space="preserve"> occur mainly in areas with high variability of forage and access to it, depending on variations in seasonal weather conditions. Climate change may thus affect the availability and quality of fodder plants due to the likely increasing aridity and shifting phenology as well as increasing frequency of untypical seasonal conditions like snowless winters, summer droughts or extreme rainfall. Such changes would also affect human land use and patterns of livestock grazing, with potential indirect impacts on </w:t>
      </w:r>
      <w:r w:rsidR="0074460D">
        <w:t>Argali</w:t>
      </w:r>
      <w:r>
        <w:t xml:space="preserve"> (CAMCA, 2023)</w:t>
      </w:r>
      <w:r w:rsidR="00545876">
        <w:t>.</w:t>
      </w:r>
    </w:p>
    <w:p w14:paraId="5FDF8311" w14:textId="46244740" w:rsidR="00F51D33" w:rsidRDefault="00F51D33" w:rsidP="00A076F5">
      <w:pPr>
        <w:spacing w:after="0" w:line="240" w:lineRule="auto"/>
        <w:ind w:left="567" w:hanging="567"/>
        <w:jc w:val="both"/>
      </w:pPr>
    </w:p>
    <w:p w14:paraId="7E871304" w14:textId="2213DE09" w:rsidR="0052307B" w:rsidRDefault="00FA5417" w:rsidP="00472AB9">
      <w:pPr>
        <w:pStyle w:val="ListParagraph"/>
        <w:numPr>
          <w:ilvl w:val="0"/>
          <w:numId w:val="7"/>
        </w:numPr>
        <w:spacing w:after="0" w:line="240" w:lineRule="auto"/>
        <w:ind w:left="567" w:hanging="567"/>
        <w:jc w:val="both"/>
      </w:pPr>
      <w:r>
        <w:t xml:space="preserve">Salas et al. </w:t>
      </w:r>
      <w:r w:rsidR="0052307B">
        <w:t>(</w:t>
      </w:r>
      <w:r>
        <w:t>2018</w:t>
      </w:r>
      <w:r w:rsidR="0052307B">
        <w:t>)</w:t>
      </w:r>
      <w:r>
        <w:t xml:space="preserve"> modelled current and future habitat</w:t>
      </w:r>
      <w:r w:rsidR="0052307B">
        <w:t xml:space="preserve"> of </w:t>
      </w:r>
      <w:r w:rsidR="0074460D">
        <w:t>Argali</w:t>
      </w:r>
      <w:r w:rsidR="0052307B">
        <w:t xml:space="preserve"> in south-eastern Tajikistan, predicting sharp losses under RCP 4.5 and 8.5 scenarios by 2050 and 2070 </w:t>
      </w:r>
      <w:r w:rsidR="0052307B">
        <w:lastRenderedPageBreak/>
        <w:t>in the areas with currently highest population numbers and density.</w:t>
      </w:r>
      <w:r>
        <w:t xml:space="preserve"> Another study under the UNEP Vanishing Treasures project (Ghoddousi et al., 2023) modelled habitat suitability for </w:t>
      </w:r>
      <w:r w:rsidR="0074460D">
        <w:t>Argali</w:t>
      </w:r>
      <w:r>
        <w:t xml:space="preserve"> in Tajikistan and predicted that these areas would shrink under SSP245 and SSP585 scenarios until 2050 and more until 2070. </w:t>
      </w:r>
      <w:r w:rsidR="00F51D33">
        <w:t xml:space="preserve">Modelling of habitat suitability for </w:t>
      </w:r>
      <w:r w:rsidR="0074460D">
        <w:t>Argali</w:t>
      </w:r>
      <w:r w:rsidR="00F51D33">
        <w:t xml:space="preserve"> in the Pamirs of Afghanistan under RCP 2.6 and RCP 8.5 scenarios for the mid- and end-century predicted that under the lower emission scenario 90% of the currently suitable area in the country remains and under the high emission scenario the suitable area declines to 70% by the mid-century and almost disappears to less than 9% by the end of the century. </w:t>
      </w:r>
      <w:r w:rsidR="0052307B">
        <w:t>(Elsen et al., 2023)</w:t>
      </w:r>
      <w:r w:rsidR="0081748A">
        <w:t xml:space="preserve"> The results of these three studies – although both highlighting critical habitat loss – vary substantially in details, illustrating the difficulty of modelling the indirect and direct impact of climate change on various habitat features and of predicting site-specific future climate change impact.</w:t>
      </w:r>
    </w:p>
    <w:p w14:paraId="31D03F8E" w14:textId="77777777" w:rsidR="0052307B" w:rsidRDefault="0052307B" w:rsidP="00A076F5">
      <w:pPr>
        <w:spacing w:after="0" w:line="240" w:lineRule="auto"/>
        <w:ind w:left="567" w:hanging="567"/>
        <w:jc w:val="both"/>
      </w:pPr>
    </w:p>
    <w:p w14:paraId="4F1AE32C" w14:textId="598210EB" w:rsidR="004E6F41" w:rsidRDefault="004E6F41" w:rsidP="00472AB9">
      <w:pPr>
        <w:pStyle w:val="ListParagraph"/>
        <w:numPr>
          <w:ilvl w:val="0"/>
          <w:numId w:val="7"/>
        </w:numPr>
        <w:spacing w:after="0" w:line="240" w:lineRule="auto"/>
        <w:ind w:left="567" w:hanging="567"/>
        <w:jc w:val="both"/>
      </w:pPr>
      <w:r>
        <w:t xml:space="preserve">Climate change may also increase the risk of emergence of vector-disseminated diseases to </w:t>
      </w:r>
      <w:r w:rsidR="0074460D">
        <w:t>Argali</w:t>
      </w:r>
      <w:r w:rsidR="00545876">
        <w:t>.</w:t>
      </w:r>
    </w:p>
    <w:p w14:paraId="031EC79A" w14:textId="32F3F103" w:rsidR="00102CF1" w:rsidRPr="00A076F5" w:rsidRDefault="00102CF1" w:rsidP="00E312C0">
      <w:pPr>
        <w:pStyle w:val="NoSpacing"/>
        <w:jc w:val="right"/>
        <w:rPr>
          <w:rFonts w:ascii="Arial" w:hAnsi="Arial" w:cs="Arial"/>
          <w:b/>
          <w:i/>
          <w:color w:val="000000"/>
          <w:lang w:val="en-US"/>
        </w:rPr>
      </w:pPr>
      <w:r w:rsidRPr="00A076F5">
        <w:rPr>
          <w:rFonts w:ascii="Arial" w:hAnsi="Arial" w:cs="Arial"/>
          <w:b/>
          <w:i/>
          <w:color w:val="000000"/>
          <w:lang w:val="en-US"/>
        </w:rPr>
        <w:t>Importance: High</w:t>
      </w:r>
      <w:r w:rsidR="001849A7" w:rsidRPr="00A076F5">
        <w:rPr>
          <w:rFonts w:ascii="Arial" w:hAnsi="Arial" w:cs="Arial"/>
          <w:b/>
          <w:i/>
          <w:color w:val="000000"/>
          <w:lang w:val="en-US"/>
        </w:rPr>
        <w:t xml:space="preserve"> in the long-term</w:t>
      </w:r>
    </w:p>
    <w:p w14:paraId="25656775" w14:textId="77777777" w:rsidR="004E6F41" w:rsidRDefault="004E6F41" w:rsidP="00F40809">
      <w:pPr>
        <w:spacing w:after="0" w:line="240" w:lineRule="auto"/>
        <w:jc w:val="both"/>
      </w:pPr>
    </w:p>
    <w:p w14:paraId="6A38C189" w14:textId="71E0DCC9" w:rsidR="004166BF" w:rsidRPr="004166BF" w:rsidRDefault="004166BF" w:rsidP="00F40809">
      <w:pPr>
        <w:spacing w:after="0" w:line="240" w:lineRule="auto"/>
        <w:jc w:val="both"/>
        <w:rPr>
          <w:b/>
          <w:i/>
        </w:rPr>
      </w:pPr>
      <w:r w:rsidRPr="004166BF">
        <w:rPr>
          <w:b/>
          <w:i/>
        </w:rPr>
        <w:t>2.4.</w:t>
      </w:r>
      <w:r w:rsidR="00507806">
        <w:rPr>
          <w:b/>
          <w:i/>
        </w:rPr>
        <w:t>8</w:t>
      </w:r>
      <w:r w:rsidRPr="004166BF">
        <w:rPr>
          <w:b/>
          <w:i/>
        </w:rPr>
        <w:t xml:space="preserve"> Fragmentation</w:t>
      </w:r>
    </w:p>
    <w:p w14:paraId="110786EB" w14:textId="54933D87" w:rsidR="004166BF" w:rsidRDefault="004166BF" w:rsidP="00F40809">
      <w:pPr>
        <w:spacing w:after="0" w:line="240" w:lineRule="auto"/>
        <w:jc w:val="both"/>
      </w:pPr>
    </w:p>
    <w:p w14:paraId="2FAC496C" w14:textId="69507B59" w:rsidR="004E6F41" w:rsidRPr="00A076F5" w:rsidRDefault="004E6F41" w:rsidP="00472AB9">
      <w:pPr>
        <w:pStyle w:val="ListParagraph"/>
        <w:numPr>
          <w:ilvl w:val="0"/>
          <w:numId w:val="7"/>
        </w:numPr>
        <w:spacing w:after="0" w:line="240" w:lineRule="auto"/>
        <w:ind w:left="567" w:hanging="567"/>
        <w:jc w:val="both"/>
      </w:pPr>
      <w:r w:rsidRPr="00A076F5">
        <w:t xml:space="preserve">All the preceding threats, acting singly or in combination contribute to fragmentation of </w:t>
      </w:r>
      <w:r w:rsidR="0074460D" w:rsidRPr="00A076F5">
        <w:t>Argali</w:t>
      </w:r>
      <w:r w:rsidRPr="00A076F5">
        <w:t xml:space="preserve"> into smaller and more isolated subpopulations. Small populations are inherently more vulnerable to extinction from stochastic events and generally contain reduced levels of genetic diversity, while greater distances between them reduce inter-connectivity and the exchange of individuals. Isolated protected areas and the absence of migration corridors between them and hunting concessions aggravate this factor. Fragmentation has been reported as a negative factor affecting </w:t>
      </w:r>
      <w:r w:rsidR="0074460D" w:rsidRPr="00A076F5">
        <w:t>Argali</w:t>
      </w:r>
      <w:r w:rsidRPr="00A076F5">
        <w:t xml:space="preserve"> in the Altai in the Russian Federation and Kazakhstan (Kashkarov et al. 2008; Subbotin et al. 2005), in Inner Mongolia, China (Harris et al. 2009), and in India (Singh 2008). In the Aktau, </w:t>
      </w:r>
      <w:proofErr w:type="spellStart"/>
      <w:r w:rsidRPr="00A076F5">
        <w:t>Tamdytau</w:t>
      </w:r>
      <w:proofErr w:type="spellEnd"/>
      <w:r w:rsidRPr="00A076F5">
        <w:t xml:space="preserve">, and </w:t>
      </w:r>
      <w:proofErr w:type="spellStart"/>
      <w:r w:rsidRPr="00A076F5">
        <w:t>Malguzar</w:t>
      </w:r>
      <w:proofErr w:type="spellEnd"/>
      <w:r w:rsidRPr="00A076F5">
        <w:t xml:space="preserve"> Mountains as well as the Turkestan Range (Uzbekistan and border areas of Kyrgyzstan and Tajikistan) very small, isolated populations of </w:t>
      </w:r>
      <w:proofErr w:type="spellStart"/>
      <w:r w:rsidRPr="00A076F5">
        <w:t>Severtzov’s</w:t>
      </w:r>
      <w:proofErr w:type="spellEnd"/>
      <w:r w:rsidRPr="00A076F5">
        <w:t xml:space="preserve"> </w:t>
      </w:r>
      <w:r w:rsidR="0074460D" w:rsidRPr="00A076F5">
        <w:t>Argali</w:t>
      </w:r>
      <w:r w:rsidRPr="00A076F5">
        <w:t xml:space="preserve"> are threatened by losses due to poaching and predation, inbreeding and harsh climatic conditions (</w:t>
      </w:r>
      <w:proofErr w:type="spellStart"/>
      <w:r w:rsidRPr="00A076F5">
        <w:t>Beshko</w:t>
      </w:r>
      <w:proofErr w:type="spellEnd"/>
      <w:r w:rsidRPr="00A076F5">
        <w:t xml:space="preserve">, pers. comm. 2012). Marco Polo sheep in the Afghan Pamir do not show reduced genetic diversity, due to migration of animals to and from Tajikistan. However, the subpopulation of </w:t>
      </w:r>
      <w:r w:rsidR="0074460D" w:rsidRPr="00A076F5">
        <w:t>Argali</w:t>
      </w:r>
      <w:r w:rsidRPr="00A076F5">
        <w:t xml:space="preserve"> in </w:t>
      </w:r>
      <w:proofErr w:type="spellStart"/>
      <w:r w:rsidRPr="00A076F5">
        <w:t>Taxkorgan</w:t>
      </w:r>
      <w:proofErr w:type="spellEnd"/>
      <w:r w:rsidRPr="00A076F5">
        <w:t>, China is potentially becoming genetically isolated (Luikart et al. 2011).</w:t>
      </w:r>
    </w:p>
    <w:p w14:paraId="65D349A0" w14:textId="616AD474" w:rsidR="00102CF1" w:rsidRPr="00A076F5" w:rsidRDefault="00102CF1" w:rsidP="00102CF1">
      <w:pPr>
        <w:pStyle w:val="NoSpacing"/>
        <w:jc w:val="right"/>
        <w:rPr>
          <w:rFonts w:ascii="Arial" w:hAnsi="Arial" w:cs="Arial"/>
          <w:b/>
          <w:i/>
          <w:color w:val="000000"/>
          <w:lang w:val="en-US"/>
        </w:rPr>
      </w:pPr>
      <w:r w:rsidRPr="00A076F5">
        <w:rPr>
          <w:rFonts w:ascii="Arial" w:hAnsi="Arial" w:cs="Arial"/>
          <w:b/>
          <w:i/>
          <w:color w:val="000000"/>
          <w:lang w:val="en-US"/>
        </w:rPr>
        <w:t>Importance: High</w:t>
      </w:r>
    </w:p>
    <w:p w14:paraId="25FB2B63" w14:textId="77777777" w:rsidR="00102CF1" w:rsidRDefault="00102CF1" w:rsidP="00545DBF">
      <w:pPr>
        <w:spacing w:after="0" w:line="240" w:lineRule="auto"/>
        <w:jc w:val="both"/>
      </w:pPr>
    </w:p>
    <w:p w14:paraId="04FB2C7D" w14:textId="4FB78A24" w:rsidR="004166BF" w:rsidRPr="004166BF" w:rsidRDefault="004166BF" w:rsidP="00545DBF">
      <w:pPr>
        <w:spacing w:after="0" w:line="240" w:lineRule="auto"/>
        <w:jc w:val="both"/>
        <w:rPr>
          <w:b/>
          <w:bCs/>
          <w:i/>
          <w:iCs/>
        </w:rPr>
      </w:pPr>
      <w:r w:rsidRPr="75C19BE7">
        <w:rPr>
          <w:b/>
          <w:bCs/>
          <w:i/>
          <w:iCs/>
        </w:rPr>
        <w:t>2.4.</w:t>
      </w:r>
      <w:r w:rsidR="00507806" w:rsidRPr="75C19BE7">
        <w:rPr>
          <w:b/>
          <w:bCs/>
          <w:i/>
          <w:iCs/>
        </w:rPr>
        <w:t>9</w:t>
      </w:r>
      <w:r w:rsidRPr="75C19BE7">
        <w:rPr>
          <w:b/>
          <w:bCs/>
          <w:i/>
          <w:iCs/>
        </w:rPr>
        <w:t xml:space="preserve"> </w:t>
      </w:r>
      <w:r w:rsidR="00FF2F8B" w:rsidRPr="75C19BE7">
        <w:rPr>
          <w:b/>
          <w:bCs/>
          <w:i/>
          <w:iCs/>
        </w:rPr>
        <w:t>Weak</w:t>
      </w:r>
      <w:r w:rsidRPr="75C19BE7">
        <w:rPr>
          <w:b/>
          <w:bCs/>
          <w:i/>
          <w:iCs/>
        </w:rPr>
        <w:t xml:space="preserve"> transboundary cooperation</w:t>
      </w:r>
    </w:p>
    <w:p w14:paraId="213D6F13" w14:textId="6251C738" w:rsidR="004166BF" w:rsidRDefault="004166BF" w:rsidP="00545DBF">
      <w:pPr>
        <w:spacing w:after="0" w:line="240" w:lineRule="auto"/>
        <w:jc w:val="both"/>
      </w:pPr>
    </w:p>
    <w:p w14:paraId="7654A68D" w14:textId="4A85E4A5" w:rsidR="00E8790E" w:rsidRDefault="00E8790E" w:rsidP="00472AB9">
      <w:pPr>
        <w:pStyle w:val="ListParagraph"/>
        <w:numPr>
          <w:ilvl w:val="0"/>
          <w:numId w:val="7"/>
        </w:numPr>
        <w:spacing w:after="0" w:line="240" w:lineRule="auto"/>
        <w:ind w:left="567" w:hanging="567"/>
        <w:jc w:val="both"/>
      </w:pPr>
      <w:r>
        <w:t xml:space="preserve">While not directly a threat, insufficient transboundary cooperation is a problem as it hampers the addressing of threats. Given that so many </w:t>
      </w:r>
      <w:r w:rsidR="0074460D">
        <w:t>Argali</w:t>
      </w:r>
      <w:r>
        <w:t xml:space="preserve"> populations have a transboundary character, full cooperation between the relevant Range States is essential. Without coordinated monitoring of transboundary populations and sharing of relevant information, it is difficult to make accurate assessments of the trends of these populations and implement appropriate management decisions. The increasing impact of linear infrastructure and border fences requires cooperation and joint development of solutions. </w:t>
      </w:r>
    </w:p>
    <w:p w14:paraId="24D37E4A" w14:textId="0A5C78D9" w:rsidR="00E8790E" w:rsidRPr="00A076F5" w:rsidRDefault="00E8790E" w:rsidP="007F5F4E">
      <w:pPr>
        <w:pStyle w:val="NoSpacing"/>
        <w:jc w:val="right"/>
        <w:rPr>
          <w:rFonts w:ascii="Arial" w:hAnsi="Arial" w:cs="Arial"/>
          <w:b/>
          <w:i/>
          <w:color w:val="000000"/>
          <w:lang w:val="en-US"/>
        </w:rPr>
      </w:pPr>
      <w:r w:rsidRPr="00A076F5">
        <w:rPr>
          <w:rFonts w:ascii="Arial" w:hAnsi="Arial" w:cs="Arial"/>
          <w:b/>
          <w:i/>
          <w:color w:val="000000"/>
          <w:lang w:val="en-US"/>
        </w:rPr>
        <w:t>Importance: Medium</w:t>
      </w:r>
    </w:p>
    <w:p w14:paraId="03EEFB75" w14:textId="023168F6" w:rsidR="004166BF" w:rsidRDefault="004166BF" w:rsidP="00545DBF">
      <w:pPr>
        <w:spacing w:after="0" w:line="240" w:lineRule="auto"/>
        <w:jc w:val="both"/>
      </w:pPr>
    </w:p>
    <w:p w14:paraId="3C945459" w14:textId="545E8BB0" w:rsidR="004166BF" w:rsidRPr="004166BF" w:rsidRDefault="004166BF" w:rsidP="00545DBF">
      <w:pPr>
        <w:spacing w:after="0" w:line="240" w:lineRule="auto"/>
        <w:jc w:val="both"/>
        <w:rPr>
          <w:b/>
          <w:i/>
        </w:rPr>
      </w:pPr>
      <w:r w:rsidRPr="004166BF">
        <w:rPr>
          <w:b/>
          <w:i/>
        </w:rPr>
        <w:t>2.4.</w:t>
      </w:r>
      <w:r w:rsidR="00507806">
        <w:rPr>
          <w:b/>
          <w:i/>
        </w:rPr>
        <w:t>10</w:t>
      </w:r>
      <w:r w:rsidRPr="004166BF">
        <w:rPr>
          <w:b/>
          <w:i/>
        </w:rPr>
        <w:t xml:space="preserve"> Knowledge limitations</w:t>
      </w:r>
    </w:p>
    <w:p w14:paraId="481D98A4" w14:textId="1F673F9E" w:rsidR="004166BF" w:rsidRDefault="004166BF" w:rsidP="00545DBF">
      <w:pPr>
        <w:spacing w:after="0" w:line="240" w:lineRule="auto"/>
        <w:jc w:val="both"/>
      </w:pPr>
    </w:p>
    <w:p w14:paraId="5969EC97" w14:textId="7527A441" w:rsidR="00E8790E" w:rsidRDefault="00E8790E" w:rsidP="00472AB9">
      <w:pPr>
        <w:pStyle w:val="ListParagraph"/>
        <w:numPr>
          <w:ilvl w:val="0"/>
          <w:numId w:val="7"/>
        </w:numPr>
        <w:spacing w:after="0" w:line="240" w:lineRule="auto"/>
        <w:ind w:left="567" w:hanging="567"/>
        <w:jc w:val="both"/>
      </w:pPr>
      <w:r>
        <w:t xml:space="preserve">The taxonomy, genetics and possible phylogeographic structure of </w:t>
      </w:r>
      <w:r w:rsidR="0074460D">
        <w:t>Argali</w:t>
      </w:r>
      <w:r>
        <w:t xml:space="preserve"> are not settled, complicating the identification of important conservation units. Data on distribution, population size and structure, are often outdated or unreliable. Research and population monitoring are expensive and generating robust estimates of population size and monitoring trends are problematic. The impacts of disease and climate change are </w:t>
      </w:r>
      <w:r>
        <w:lastRenderedPageBreak/>
        <w:t>currently unknown. The results of hunting are rarely documented in detail and data on trophy hunts (success rate, number harvested, age, horn size) are rarely available for scientific monitoring. Poor knowledge of population size and structure may cause inadequate management of hunting operations and detrimental off take quotas.</w:t>
      </w:r>
    </w:p>
    <w:p w14:paraId="384208AE" w14:textId="77777777" w:rsidR="00E8790E" w:rsidRDefault="00E8790E" w:rsidP="00A076F5">
      <w:pPr>
        <w:spacing w:after="0" w:line="240" w:lineRule="auto"/>
        <w:ind w:left="567" w:hanging="567"/>
        <w:jc w:val="both"/>
      </w:pPr>
    </w:p>
    <w:p w14:paraId="42166928" w14:textId="38077F1D" w:rsidR="00E8790E" w:rsidRDefault="00E8790E" w:rsidP="00472AB9">
      <w:pPr>
        <w:pStyle w:val="ListParagraph"/>
        <w:numPr>
          <w:ilvl w:val="0"/>
          <w:numId w:val="7"/>
        </w:numPr>
        <w:spacing w:after="0" w:line="240" w:lineRule="auto"/>
        <w:ind w:left="567" w:hanging="567"/>
        <w:jc w:val="both"/>
      </w:pPr>
      <w:r>
        <w:t xml:space="preserve">Research information is rarely translated into practical management recommendations and even more rarely are these recommendations applied in practice. Decisions on the conservation, management and use of </w:t>
      </w:r>
      <w:r w:rsidR="0074460D">
        <w:t>Argali</w:t>
      </w:r>
      <w:r>
        <w:t xml:space="preserve"> are often driven by political and commercial interests rather than based on</w:t>
      </w:r>
      <w:r w:rsidR="00347E91">
        <w:t xml:space="preserve"> knowledge about the species and ecosystem and the principles of</w:t>
      </w:r>
      <w:r>
        <w:t xml:space="preserve"> wildlife managemen</w:t>
      </w:r>
      <w:r w:rsidR="00347E91">
        <w:t>t</w:t>
      </w:r>
      <w:r>
        <w:t xml:space="preserve">. </w:t>
      </w:r>
    </w:p>
    <w:p w14:paraId="2633D5F0" w14:textId="77777777" w:rsidR="005252ED" w:rsidRPr="00A076F5" w:rsidRDefault="005252ED" w:rsidP="005252ED">
      <w:pPr>
        <w:pStyle w:val="NoSpacing"/>
        <w:jc w:val="right"/>
        <w:rPr>
          <w:rFonts w:ascii="Arial" w:hAnsi="Arial" w:cs="Arial"/>
          <w:b/>
          <w:i/>
          <w:color w:val="000000"/>
          <w:lang w:val="en-US"/>
        </w:rPr>
      </w:pPr>
      <w:r w:rsidRPr="00A076F5">
        <w:rPr>
          <w:rFonts w:ascii="Arial" w:hAnsi="Arial" w:cs="Arial"/>
          <w:b/>
          <w:i/>
          <w:color w:val="000000"/>
          <w:lang w:val="en-US"/>
        </w:rPr>
        <w:t>Importance: Medium</w:t>
      </w:r>
    </w:p>
    <w:p w14:paraId="648FF895" w14:textId="77777777" w:rsidR="005252ED" w:rsidRDefault="005252ED" w:rsidP="00545DBF">
      <w:pPr>
        <w:spacing w:after="0" w:line="240" w:lineRule="auto"/>
        <w:jc w:val="both"/>
      </w:pPr>
    </w:p>
    <w:p w14:paraId="331E1674" w14:textId="71153C13" w:rsidR="000A6C35" w:rsidRPr="00171DFB" w:rsidRDefault="000A6C35" w:rsidP="00472AB9">
      <w:pPr>
        <w:pStyle w:val="ListParagraph"/>
        <w:keepNext/>
        <w:numPr>
          <w:ilvl w:val="1"/>
          <w:numId w:val="1"/>
        </w:numPr>
        <w:spacing w:after="0" w:line="240" w:lineRule="auto"/>
        <w:ind w:left="567" w:hanging="567"/>
        <w:outlineLvl w:val="1"/>
        <w:rPr>
          <w:b/>
        </w:rPr>
      </w:pPr>
      <w:bookmarkStart w:id="51" w:name="_Toc174050579"/>
      <w:r>
        <w:rPr>
          <w:b/>
        </w:rPr>
        <w:t>Legal status, use regulation and protected areas</w:t>
      </w:r>
      <w:bookmarkEnd w:id="51"/>
    </w:p>
    <w:p w14:paraId="24502334" w14:textId="77777777" w:rsidR="000A6C35" w:rsidRDefault="000A6C35" w:rsidP="000A6C35">
      <w:pPr>
        <w:keepNext/>
        <w:spacing w:after="0" w:line="240" w:lineRule="auto"/>
      </w:pPr>
    </w:p>
    <w:p w14:paraId="606420A4" w14:textId="52159C4B" w:rsidR="004166BF" w:rsidRPr="00FE5236" w:rsidRDefault="00A72CC0" w:rsidP="000A6C35">
      <w:pPr>
        <w:spacing w:after="0" w:line="240" w:lineRule="auto"/>
        <w:rPr>
          <w:b/>
          <w:i/>
        </w:rPr>
      </w:pPr>
      <w:r w:rsidRPr="00FE5236">
        <w:rPr>
          <w:b/>
          <w:i/>
        </w:rPr>
        <w:t xml:space="preserve">2.5.1 </w:t>
      </w:r>
      <w:r w:rsidR="00FE5236" w:rsidRPr="00FE5236">
        <w:rPr>
          <w:b/>
          <w:i/>
        </w:rPr>
        <w:t>International status</w:t>
      </w:r>
    </w:p>
    <w:p w14:paraId="0DA290A7" w14:textId="30940F3E" w:rsidR="000A6C35" w:rsidRDefault="000A6C35" w:rsidP="000A6C35">
      <w:pPr>
        <w:spacing w:after="0" w:line="240" w:lineRule="auto"/>
      </w:pPr>
    </w:p>
    <w:p w14:paraId="34E579D7" w14:textId="77777777" w:rsidR="00EF2D48" w:rsidRDefault="00EF2D48" w:rsidP="00EF2D48">
      <w:pPr>
        <w:spacing w:after="0" w:line="240" w:lineRule="auto"/>
        <w:jc w:val="both"/>
      </w:pPr>
      <w:r w:rsidRPr="75C19BE7">
        <w:rPr>
          <w:u w:val="single"/>
        </w:rPr>
        <w:t>Convention for the Conservation of Migratory Species of Wild Animals</w:t>
      </w:r>
      <w:r>
        <w:t xml:space="preserve"> (CMS) – listed in Appendix II, Single Species Action Plan adopted 2014 and included in the Central Asian Mammals Initiative.</w:t>
      </w:r>
    </w:p>
    <w:p w14:paraId="0F2CB496" w14:textId="77777777" w:rsidR="00EF2D48" w:rsidRDefault="00EF2D48" w:rsidP="00EF2D48">
      <w:pPr>
        <w:spacing w:after="0" w:line="240" w:lineRule="auto"/>
        <w:jc w:val="both"/>
      </w:pPr>
    </w:p>
    <w:p w14:paraId="3B1981D2" w14:textId="3D1872EB" w:rsidR="000A6C35" w:rsidRDefault="00FE5236" w:rsidP="75C19BE7">
      <w:pPr>
        <w:spacing w:after="0" w:line="240" w:lineRule="auto"/>
        <w:jc w:val="both"/>
      </w:pPr>
      <w:r w:rsidRPr="75C19BE7">
        <w:rPr>
          <w:u w:val="single"/>
        </w:rPr>
        <w:t>Convention on International Trade in Endangered Species of Wild Fauna and Flora</w:t>
      </w:r>
      <w:r>
        <w:t xml:space="preserve"> (CITES) – listed in Appendix II except for </w:t>
      </w:r>
      <w:r w:rsidRPr="75C19BE7">
        <w:rPr>
          <w:i/>
          <w:iCs/>
        </w:rPr>
        <w:t xml:space="preserve">O. a. </w:t>
      </w:r>
      <w:proofErr w:type="spellStart"/>
      <w:r w:rsidRPr="75C19BE7">
        <w:rPr>
          <w:i/>
          <w:iCs/>
        </w:rPr>
        <w:t>hodgsoni</w:t>
      </w:r>
      <w:proofErr w:type="spellEnd"/>
      <w:r>
        <w:t xml:space="preserve"> and </w:t>
      </w:r>
      <w:r w:rsidRPr="75C19BE7">
        <w:rPr>
          <w:i/>
          <w:iCs/>
        </w:rPr>
        <w:t xml:space="preserve">O. a. </w:t>
      </w:r>
      <w:proofErr w:type="spellStart"/>
      <w:r w:rsidRPr="75C19BE7">
        <w:rPr>
          <w:i/>
          <w:iCs/>
        </w:rPr>
        <w:t>nigrimontana</w:t>
      </w:r>
      <w:proofErr w:type="spellEnd"/>
      <w:r>
        <w:t xml:space="preserve"> which are included in Appendix I.</w:t>
      </w:r>
    </w:p>
    <w:p w14:paraId="6DFD6361" w14:textId="77777777" w:rsidR="00FE5236" w:rsidRDefault="00FE5236" w:rsidP="75C19BE7">
      <w:pPr>
        <w:spacing w:after="0" w:line="240" w:lineRule="auto"/>
        <w:jc w:val="both"/>
      </w:pPr>
    </w:p>
    <w:p w14:paraId="2F95DC32" w14:textId="02404C44" w:rsidR="00FE5236" w:rsidRDefault="00FE5236" w:rsidP="75C19BE7">
      <w:pPr>
        <w:spacing w:after="0" w:line="240" w:lineRule="auto"/>
        <w:jc w:val="both"/>
      </w:pPr>
      <w:r w:rsidRPr="75C19BE7">
        <w:rPr>
          <w:u w:val="single"/>
        </w:rPr>
        <w:t>European Union</w:t>
      </w:r>
      <w:r>
        <w:t xml:space="preserve"> (EU): Annex B of the EC Wildlife Trade Regulations, except for </w:t>
      </w:r>
      <w:r w:rsidRPr="75C19BE7">
        <w:rPr>
          <w:i/>
          <w:iCs/>
        </w:rPr>
        <w:t xml:space="preserve">O. a. </w:t>
      </w:r>
      <w:proofErr w:type="spellStart"/>
      <w:r w:rsidRPr="75C19BE7">
        <w:rPr>
          <w:i/>
          <w:iCs/>
        </w:rPr>
        <w:t>hodgsoni</w:t>
      </w:r>
      <w:proofErr w:type="spellEnd"/>
      <w:r>
        <w:t xml:space="preserve"> and </w:t>
      </w:r>
      <w:r w:rsidRPr="75C19BE7">
        <w:rPr>
          <w:i/>
          <w:iCs/>
        </w:rPr>
        <w:t xml:space="preserve">O. a. </w:t>
      </w:r>
      <w:proofErr w:type="spellStart"/>
      <w:r w:rsidRPr="75C19BE7">
        <w:rPr>
          <w:i/>
          <w:iCs/>
        </w:rPr>
        <w:t>nigrimontana</w:t>
      </w:r>
      <w:proofErr w:type="spellEnd"/>
      <w:r>
        <w:t>, which are included in Annex A (EC Reg. No 709/2010, amending EC Reg. No. 338/97). In addition to the CITES export permit or re-export certificate, issued by the country of export or re-export, an import permit, issued by the EU Member State of destination, is generally needed for Annex A and B species.</w:t>
      </w:r>
    </w:p>
    <w:p w14:paraId="3ECD1872" w14:textId="5D2F91C0" w:rsidR="00FE5236" w:rsidRDefault="00FE5236" w:rsidP="75C19BE7">
      <w:pPr>
        <w:spacing w:after="0" w:line="240" w:lineRule="auto"/>
        <w:jc w:val="both"/>
      </w:pPr>
    </w:p>
    <w:p w14:paraId="04F74ADF" w14:textId="1A53A86A" w:rsidR="00FE5236" w:rsidRDefault="00FE5236" w:rsidP="75C19BE7">
      <w:pPr>
        <w:spacing w:after="0" w:line="240" w:lineRule="auto"/>
        <w:jc w:val="both"/>
      </w:pPr>
      <w:r w:rsidRPr="75C19BE7">
        <w:rPr>
          <w:u w:val="single"/>
        </w:rPr>
        <w:t>The United States of America Endangered Species Act</w:t>
      </w:r>
      <w:r>
        <w:t xml:space="preserve"> (ESA): “Endangered”, except in Mongolia, Kyrgyzstan and Tajikistan, where the species is listed as “threatened” (a classification that allows for import of trophies from legally taken </w:t>
      </w:r>
      <w:r w:rsidR="0074460D">
        <w:t>Argali</w:t>
      </w:r>
      <w:r>
        <w:t xml:space="preserve"> in those countries under limited and specifically authorized permits from the U.S. Fish and Wildlife Service). As in Kyrgyzstan a Government Decision from the 1990s allows only the hunting of </w:t>
      </w:r>
      <w:proofErr w:type="spellStart"/>
      <w:r w:rsidRPr="75C19BE7">
        <w:rPr>
          <w:i/>
          <w:iCs/>
        </w:rPr>
        <w:t>O.a.polii</w:t>
      </w:r>
      <w:proofErr w:type="spellEnd"/>
      <w:r>
        <w:t xml:space="preserve"> under a special quota, only the importation of trophies belonging to this subspecies can be permitted.</w:t>
      </w:r>
    </w:p>
    <w:p w14:paraId="4547A70D" w14:textId="3B5CADD4" w:rsidR="00FE5236" w:rsidRDefault="00FE5236" w:rsidP="75C19BE7">
      <w:pPr>
        <w:spacing w:after="0" w:line="240" w:lineRule="auto"/>
        <w:jc w:val="both"/>
      </w:pPr>
    </w:p>
    <w:p w14:paraId="42D651E7" w14:textId="1F85A9AC" w:rsidR="00FE5236" w:rsidRPr="00FE5236" w:rsidRDefault="00FE5236" w:rsidP="00FE5236">
      <w:pPr>
        <w:spacing w:after="0" w:line="240" w:lineRule="auto"/>
        <w:rPr>
          <w:b/>
          <w:i/>
        </w:rPr>
      </w:pPr>
      <w:r w:rsidRPr="00FE5236">
        <w:rPr>
          <w:b/>
          <w:i/>
        </w:rPr>
        <w:t>2.5.</w:t>
      </w:r>
      <w:r>
        <w:rPr>
          <w:b/>
          <w:i/>
        </w:rPr>
        <w:t>2</w:t>
      </w:r>
      <w:r w:rsidRPr="00FE5236">
        <w:rPr>
          <w:b/>
          <w:i/>
        </w:rPr>
        <w:t xml:space="preserve"> </w:t>
      </w:r>
      <w:r>
        <w:rPr>
          <w:b/>
          <w:i/>
        </w:rPr>
        <w:t>N</w:t>
      </w:r>
      <w:r w:rsidRPr="00FE5236">
        <w:rPr>
          <w:b/>
          <w:i/>
        </w:rPr>
        <w:t>ational status</w:t>
      </w:r>
    </w:p>
    <w:p w14:paraId="3310ED00" w14:textId="77777777" w:rsidR="00FE5236" w:rsidRDefault="00FE5236" w:rsidP="00FE5236">
      <w:pPr>
        <w:spacing w:after="0" w:line="240" w:lineRule="auto"/>
      </w:pPr>
    </w:p>
    <w:p w14:paraId="22EB1339" w14:textId="2A85C04F" w:rsidR="00FE5236" w:rsidRDefault="00FE5236" w:rsidP="75C19BE7">
      <w:pPr>
        <w:spacing w:after="0" w:line="240" w:lineRule="auto"/>
        <w:jc w:val="both"/>
      </w:pPr>
      <w:r w:rsidRPr="75C19BE7">
        <w:rPr>
          <w:b/>
          <w:bCs/>
        </w:rPr>
        <w:t>Afghanistan</w:t>
      </w:r>
      <w:r>
        <w:t xml:space="preserve">: Since 2006 all hunting of wild animals has been prohibited by Presidential Decree. In addition, </w:t>
      </w:r>
      <w:r w:rsidR="0074460D">
        <w:t>Argali</w:t>
      </w:r>
      <w:r>
        <w:t xml:space="preserve"> is specifically listed as a protected species under Article 47 of the Environment Law (2007). The Taliban authorities have continued the hunting ban but enforcement appears </w:t>
      </w:r>
      <w:r w:rsidR="007F0508">
        <w:t xml:space="preserve">to be </w:t>
      </w:r>
      <w:r>
        <w:t xml:space="preserve">weak and there are very serious concerns about poaching of wild ungulates by Taliban troops stationed in the Wakhan (Ostrowski </w:t>
      </w:r>
      <w:r w:rsidR="005174DA">
        <w:t>pers. com.</w:t>
      </w:r>
      <w:r>
        <w:t xml:space="preserve"> 2024). </w:t>
      </w:r>
    </w:p>
    <w:p w14:paraId="2F4D27BB" w14:textId="77777777" w:rsidR="00FE5236" w:rsidRDefault="00FE5236" w:rsidP="75C19BE7">
      <w:pPr>
        <w:spacing w:after="0" w:line="240" w:lineRule="auto"/>
        <w:jc w:val="both"/>
      </w:pPr>
    </w:p>
    <w:p w14:paraId="3DFA0959" w14:textId="6F7A6637" w:rsidR="00FE5236" w:rsidRPr="00CB3168" w:rsidRDefault="00FE5236" w:rsidP="75C19BE7">
      <w:pPr>
        <w:spacing w:after="0" w:line="240" w:lineRule="auto"/>
        <w:jc w:val="both"/>
        <w:rPr>
          <w:lang w:val="en-US"/>
        </w:rPr>
      </w:pPr>
      <w:r w:rsidRPr="75C19BE7">
        <w:rPr>
          <w:b/>
          <w:bCs/>
        </w:rPr>
        <w:t>China</w:t>
      </w:r>
      <w:r>
        <w:t xml:space="preserve">: All </w:t>
      </w:r>
      <w:r w:rsidR="0074460D">
        <w:t>Argali</w:t>
      </w:r>
      <w:r>
        <w:t xml:space="preserve"> are classified as a Category II “key species” under the Chinese National Wildlife Protection Law of 1988. Permits to take </w:t>
      </w:r>
      <w:r w:rsidR="0074460D">
        <w:t>Argali</w:t>
      </w:r>
      <w:r>
        <w:t xml:space="preserve"> must be obtained from provincial authorities. Only trophy hunting programmes have procured permits to hunt </w:t>
      </w:r>
      <w:r w:rsidR="0074460D">
        <w:t>Argali</w:t>
      </w:r>
      <w:r>
        <w:t xml:space="preserve"> under this legislation, but no trophy hunting of </w:t>
      </w:r>
      <w:r w:rsidR="0074460D">
        <w:t>Argali</w:t>
      </w:r>
      <w:r>
        <w:t xml:space="preserve"> is currently authorized</w:t>
      </w:r>
      <w:r w:rsidR="00CB3168" w:rsidRPr="75C19BE7">
        <w:rPr>
          <w:lang w:val="en-US"/>
        </w:rPr>
        <w:t>.</w:t>
      </w:r>
    </w:p>
    <w:p w14:paraId="3C45820F" w14:textId="77777777" w:rsidR="00FE5236" w:rsidRDefault="00FE5236" w:rsidP="75C19BE7">
      <w:pPr>
        <w:spacing w:after="0" w:line="240" w:lineRule="auto"/>
        <w:jc w:val="both"/>
      </w:pPr>
    </w:p>
    <w:p w14:paraId="519B5469" w14:textId="548E907C" w:rsidR="00FE5236" w:rsidRDefault="00FE5236" w:rsidP="75C19BE7">
      <w:pPr>
        <w:spacing w:after="0" w:line="240" w:lineRule="auto"/>
        <w:jc w:val="both"/>
      </w:pPr>
      <w:r w:rsidRPr="75C19BE7">
        <w:rPr>
          <w:b/>
          <w:bCs/>
        </w:rPr>
        <w:t>India</w:t>
      </w:r>
      <w:r>
        <w:t>: Listed as ‘endangered’ under Schedule I (highest protection) of the Wildlife Protection Act (1972) of the Government of India</w:t>
      </w:r>
      <w:r w:rsidR="00CB3168">
        <w:t>.</w:t>
      </w:r>
    </w:p>
    <w:p w14:paraId="4F022D9D" w14:textId="77777777" w:rsidR="00FE5236" w:rsidRDefault="00FE5236" w:rsidP="75C19BE7">
      <w:pPr>
        <w:spacing w:after="0" w:line="240" w:lineRule="auto"/>
        <w:jc w:val="both"/>
      </w:pPr>
    </w:p>
    <w:p w14:paraId="219CC856" w14:textId="2E455593" w:rsidR="00FE5236" w:rsidRDefault="00FE5236" w:rsidP="75C19BE7">
      <w:pPr>
        <w:spacing w:after="0" w:line="240" w:lineRule="auto"/>
        <w:jc w:val="both"/>
      </w:pPr>
      <w:r w:rsidRPr="75C19BE7">
        <w:rPr>
          <w:b/>
          <w:bCs/>
        </w:rPr>
        <w:t>Kazakhstan</w:t>
      </w:r>
      <w:r>
        <w:t>: Listed in the national Red</w:t>
      </w:r>
      <w:r w:rsidR="00CB3168">
        <w:t xml:space="preserve"> Book</w:t>
      </w:r>
      <w:r w:rsidR="00CB3168" w:rsidRPr="75C19BE7">
        <w:rPr>
          <w:lang w:val="en-US"/>
        </w:rPr>
        <w:t xml:space="preserve"> (2008)</w:t>
      </w:r>
      <w:r>
        <w:t xml:space="preserve"> as </w:t>
      </w:r>
      <w:r w:rsidRPr="75C19BE7">
        <w:rPr>
          <w:i/>
          <w:iCs/>
        </w:rPr>
        <w:t xml:space="preserve">O. a. </w:t>
      </w:r>
      <w:proofErr w:type="spellStart"/>
      <w:r w:rsidRPr="75C19BE7">
        <w:rPr>
          <w:i/>
          <w:iCs/>
        </w:rPr>
        <w:t>ammon</w:t>
      </w:r>
      <w:proofErr w:type="spellEnd"/>
      <w:r>
        <w:t xml:space="preserve"> – endangered (Category I); </w:t>
      </w:r>
      <w:r w:rsidRPr="75C19BE7">
        <w:rPr>
          <w:i/>
          <w:iCs/>
        </w:rPr>
        <w:t xml:space="preserve">O. a. </w:t>
      </w:r>
      <w:proofErr w:type="spellStart"/>
      <w:r w:rsidRPr="75C19BE7">
        <w:rPr>
          <w:i/>
          <w:iCs/>
        </w:rPr>
        <w:t>collium</w:t>
      </w:r>
      <w:proofErr w:type="spellEnd"/>
      <w:r>
        <w:t xml:space="preserve"> – rare (Category III); </w:t>
      </w:r>
      <w:r w:rsidRPr="75C19BE7">
        <w:rPr>
          <w:i/>
          <w:iCs/>
        </w:rPr>
        <w:t xml:space="preserve">O. a. </w:t>
      </w:r>
      <w:proofErr w:type="spellStart"/>
      <w:r w:rsidRPr="75C19BE7">
        <w:rPr>
          <w:i/>
          <w:iCs/>
        </w:rPr>
        <w:t>karelini</w:t>
      </w:r>
      <w:proofErr w:type="spellEnd"/>
      <w:r>
        <w:t xml:space="preserve"> – vulnerable (Category II); </w:t>
      </w:r>
      <w:r w:rsidRPr="75C19BE7">
        <w:rPr>
          <w:i/>
          <w:iCs/>
        </w:rPr>
        <w:t xml:space="preserve">O. a. </w:t>
      </w:r>
      <w:proofErr w:type="spellStart"/>
      <w:r w:rsidRPr="75C19BE7">
        <w:rPr>
          <w:i/>
          <w:iCs/>
        </w:rPr>
        <w:t>nigrimontana</w:t>
      </w:r>
      <w:proofErr w:type="spellEnd"/>
      <w:r>
        <w:t xml:space="preserve"> </w:t>
      </w:r>
      <w:r w:rsidR="00CB3168">
        <w:t>–</w:t>
      </w:r>
      <w:r>
        <w:t xml:space="preserve"> endangered</w:t>
      </w:r>
      <w:r w:rsidR="00CB3168" w:rsidRPr="75C19BE7">
        <w:rPr>
          <w:lang w:val="en-US"/>
        </w:rPr>
        <w:t xml:space="preserve"> </w:t>
      </w:r>
      <w:r>
        <w:t xml:space="preserve">(Category I); </w:t>
      </w:r>
      <w:r w:rsidRPr="75C19BE7">
        <w:rPr>
          <w:i/>
          <w:iCs/>
        </w:rPr>
        <w:t xml:space="preserve">O. a. </w:t>
      </w:r>
      <w:proofErr w:type="spellStart"/>
      <w:r w:rsidRPr="75C19BE7">
        <w:rPr>
          <w:i/>
          <w:iCs/>
        </w:rPr>
        <w:t>severtzovi</w:t>
      </w:r>
      <w:proofErr w:type="spellEnd"/>
      <w:r>
        <w:t xml:space="preserve"> </w:t>
      </w:r>
      <w:r w:rsidR="00CB3168">
        <w:t>–</w:t>
      </w:r>
      <w:r>
        <w:t xml:space="preserve"> endangered</w:t>
      </w:r>
      <w:r w:rsidR="00CB3168" w:rsidRPr="75C19BE7">
        <w:rPr>
          <w:lang w:val="en-US"/>
        </w:rPr>
        <w:t xml:space="preserve"> </w:t>
      </w:r>
      <w:r>
        <w:t xml:space="preserve">(Category I) and possibly </w:t>
      </w:r>
      <w:r>
        <w:lastRenderedPageBreak/>
        <w:t>disappeared from the country. Hunting permits can be issued only by particular governmental decree following a special procedure, but there have been no legal hunts since 2003</w:t>
      </w:r>
      <w:r w:rsidR="00CB3168">
        <w:t>.</w:t>
      </w:r>
    </w:p>
    <w:p w14:paraId="16BE5F17" w14:textId="77777777" w:rsidR="00FE5236" w:rsidRDefault="00FE5236" w:rsidP="75C19BE7">
      <w:pPr>
        <w:spacing w:after="0" w:line="240" w:lineRule="auto"/>
        <w:jc w:val="both"/>
      </w:pPr>
    </w:p>
    <w:p w14:paraId="2052B2A6" w14:textId="53214FD6" w:rsidR="00FE5236" w:rsidRDefault="00FE5236" w:rsidP="75C19BE7">
      <w:pPr>
        <w:spacing w:after="0" w:line="240" w:lineRule="auto"/>
        <w:jc w:val="both"/>
      </w:pPr>
      <w:r w:rsidRPr="75C19BE7">
        <w:rPr>
          <w:b/>
          <w:bCs/>
        </w:rPr>
        <w:t>Kyrgyzstan</w:t>
      </w:r>
      <w:r>
        <w:t xml:space="preserve">: Listed in the Red Book </w:t>
      </w:r>
      <w:r w:rsidR="00CB3168">
        <w:t>(2007)</w:t>
      </w:r>
      <w:r w:rsidR="00CB3168" w:rsidRPr="75C19BE7">
        <w:rPr>
          <w:lang w:val="en-US"/>
        </w:rPr>
        <w:t xml:space="preserve"> </w:t>
      </w:r>
      <w:r>
        <w:t xml:space="preserve">as </w:t>
      </w:r>
      <w:r w:rsidRPr="75C19BE7">
        <w:rPr>
          <w:i/>
          <w:iCs/>
        </w:rPr>
        <w:t xml:space="preserve">O. a. </w:t>
      </w:r>
      <w:proofErr w:type="spellStart"/>
      <w:r w:rsidRPr="75C19BE7">
        <w:rPr>
          <w:i/>
          <w:iCs/>
        </w:rPr>
        <w:t>polii</w:t>
      </w:r>
      <w:proofErr w:type="spellEnd"/>
      <w:r>
        <w:t xml:space="preserve"> – near threatened (Category 3); </w:t>
      </w:r>
      <w:r w:rsidRPr="75C19BE7">
        <w:rPr>
          <w:i/>
          <w:iCs/>
        </w:rPr>
        <w:t xml:space="preserve">O. a. </w:t>
      </w:r>
      <w:proofErr w:type="spellStart"/>
      <w:r w:rsidRPr="75C19BE7">
        <w:rPr>
          <w:i/>
          <w:iCs/>
        </w:rPr>
        <w:t>karelini</w:t>
      </w:r>
      <w:proofErr w:type="spellEnd"/>
      <w:r>
        <w:t xml:space="preserve"> - vulnerable (Category 2); and </w:t>
      </w:r>
      <w:r w:rsidRPr="75C19BE7">
        <w:rPr>
          <w:i/>
          <w:iCs/>
        </w:rPr>
        <w:t xml:space="preserve">O. a. </w:t>
      </w:r>
      <w:proofErr w:type="spellStart"/>
      <w:r w:rsidRPr="75C19BE7">
        <w:rPr>
          <w:i/>
          <w:iCs/>
        </w:rPr>
        <w:t>severtzovi</w:t>
      </w:r>
      <w:proofErr w:type="spellEnd"/>
      <w:r>
        <w:t xml:space="preserve"> – endangered (Category 1). Taking from the wild is in theory possible only for scientific purposes, but in practice the government issues about 70 permits annually for trophy hunting and scientific purposes</w:t>
      </w:r>
      <w:r w:rsidR="00CB3168">
        <w:t>.</w:t>
      </w:r>
    </w:p>
    <w:p w14:paraId="1F9C541D" w14:textId="77777777" w:rsidR="00FE5236" w:rsidRDefault="00FE5236" w:rsidP="75C19BE7">
      <w:pPr>
        <w:spacing w:after="0" w:line="240" w:lineRule="auto"/>
        <w:jc w:val="both"/>
      </w:pPr>
    </w:p>
    <w:p w14:paraId="4B538CCA" w14:textId="268693F8" w:rsidR="00FE5236" w:rsidRPr="00884AD1" w:rsidRDefault="00FE5236" w:rsidP="75C19BE7">
      <w:pPr>
        <w:spacing w:after="0" w:line="240" w:lineRule="auto"/>
        <w:jc w:val="both"/>
        <w:rPr>
          <w:lang w:val="en-US"/>
        </w:rPr>
      </w:pPr>
      <w:r w:rsidRPr="75C19BE7">
        <w:rPr>
          <w:b/>
          <w:bCs/>
        </w:rPr>
        <w:t>Mongolia</w:t>
      </w:r>
      <w:r>
        <w:t xml:space="preserve">: Listed as “Endangered” after the 2009 nationwide assessment, protected as “Rare” under the 2001 revision (Mongolian Government Act No. 264) of the 2000 Mongolian Law on Animals. General hunting by local people of </w:t>
      </w:r>
      <w:r w:rsidR="0074460D">
        <w:t>Argali</w:t>
      </w:r>
      <w:r>
        <w:t xml:space="preserve"> has been prohibited since 1953, although foreign trophy hunters can purchase special licences under an annual quota (</w:t>
      </w:r>
      <w:r w:rsidR="00884AD1">
        <w:t>CITES trade data base: for both subspecies combined up to 50 per year reported</w:t>
      </w:r>
      <w:r>
        <w:t>)</w:t>
      </w:r>
      <w:r w:rsidR="00CB3168">
        <w:t>.</w:t>
      </w:r>
    </w:p>
    <w:p w14:paraId="5F4CFA52" w14:textId="77777777" w:rsidR="00FE5236" w:rsidRDefault="00FE5236" w:rsidP="75C19BE7">
      <w:pPr>
        <w:spacing w:after="0" w:line="240" w:lineRule="auto"/>
        <w:jc w:val="both"/>
      </w:pPr>
    </w:p>
    <w:p w14:paraId="272C0CEF" w14:textId="6FC13C84" w:rsidR="00FE5236" w:rsidRPr="009976FD" w:rsidRDefault="00FE5236" w:rsidP="75C19BE7">
      <w:pPr>
        <w:spacing w:after="0" w:line="240" w:lineRule="auto"/>
        <w:jc w:val="both"/>
        <w:rPr>
          <w:lang w:val="en-US"/>
        </w:rPr>
      </w:pPr>
      <w:r w:rsidRPr="75C19BE7">
        <w:rPr>
          <w:b/>
          <w:bCs/>
        </w:rPr>
        <w:t>Nepal</w:t>
      </w:r>
      <w:r>
        <w:t>: Vulnerable, protected under HMG Nepal’s National Parks and Wildlife Conservation Act, 1973</w:t>
      </w:r>
      <w:r w:rsidR="009976FD" w:rsidRPr="009976FD">
        <w:rPr>
          <w:lang w:val="en-US"/>
        </w:rPr>
        <w:t>.</w:t>
      </w:r>
    </w:p>
    <w:p w14:paraId="5FF8EAF0" w14:textId="77777777" w:rsidR="00FE5236" w:rsidRDefault="00FE5236" w:rsidP="75C19BE7">
      <w:pPr>
        <w:spacing w:after="0" w:line="240" w:lineRule="auto"/>
        <w:jc w:val="both"/>
      </w:pPr>
    </w:p>
    <w:p w14:paraId="6B59E947" w14:textId="7EC99E9F" w:rsidR="00FE5236" w:rsidRPr="009976FD" w:rsidRDefault="00FE5236" w:rsidP="75C19BE7">
      <w:pPr>
        <w:spacing w:after="0" w:line="240" w:lineRule="auto"/>
        <w:jc w:val="both"/>
        <w:rPr>
          <w:lang w:val="en-US"/>
        </w:rPr>
      </w:pPr>
      <w:r w:rsidRPr="75C19BE7">
        <w:rPr>
          <w:b/>
          <w:bCs/>
        </w:rPr>
        <w:t>Pakistan</w:t>
      </w:r>
      <w:r>
        <w:t>: Critically endangered, protected at provincial level, no hunting permits are issued</w:t>
      </w:r>
      <w:r w:rsidR="009976FD" w:rsidRPr="009976FD">
        <w:rPr>
          <w:lang w:val="en-US"/>
        </w:rPr>
        <w:t>.</w:t>
      </w:r>
    </w:p>
    <w:p w14:paraId="73573ECD" w14:textId="77777777" w:rsidR="00FE5236" w:rsidRDefault="00FE5236" w:rsidP="75C19BE7">
      <w:pPr>
        <w:spacing w:after="0" w:line="240" w:lineRule="auto"/>
        <w:jc w:val="both"/>
      </w:pPr>
    </w:p>
    <w:p w14:paraId="321CBEE8" w14:textId="6FFC11BB" w:rsidR="00FE5236" w:rsidRDefault="00FE5236" w:rsidP="009976FD">
      <w:pPr>
        <w:spacing w:after="0" w:line="240" w:lineRule="auto"/>
        <w:jc w:val="both"/>
        <w:rPr>
          <w:lang w:val="en-US"/>
        </w:rPr>
      </w:pPr>
      <w:r w:rsidRPr="75C19BE7">
        <w:rPr>
          <w:b/>
          <w:bCs/>
        </w:rPr>
        <w:t>Russian Federation</w:t>
      </w:r>
      <w:r>
        <w:t>: Listed in the Red Book of the Russian Federation - endangered (Category I), hunting prohibited</w:t>
      </w:r>
      <w:r w:rsidR="009976FD" w:rsidRPr="009976FD">
        <w:rPr>
          <w:lang w:val="en-US"/>
        </w:rPr>
        <w:t>.</w:t>
      </w:r>
    </w:p>
    <w:p w14:paraId="34411491" w14:textId="77777777" w:rsidR="009976FD" w:rsidRPr="009976FD" w:rsidRDefault="009976FD" w:rsidP="009976FD">
      <w:pPr>
        <w:spacing w:after="0" w:line="240" w:lineRule="auto"/>
        <w:jc w:val="both"/>
        <w:rPr>
          <w:lang w:val="en-US"/>
        </w:rPr>
      </w:pPr>
    </w:p>
    <w:p w14:paraId="13D48ED8" w14:textId="1DE9EEF2" w:rsidR="00FE5236" w:rsidRDefault="00FE5236" w:rsidP="75C19BE7">
      <w:pPr>
        <w:spacing w:after="0" w:line="240" w:lineRule="auto"/>
        <w:jc w:val="both"/>
      </w:pPr>
      <w:r w:rsidRPr="75C19BE7">
        <w:rPr>
          <w:b/>
          <w:bCs/>
        </w:rPr>
        <w:t>Tajikistan</w:t>
      </w:r>
      <w:r>
        <w:t xml:space="preserve">: Listed in the Red Book, hunting is in theory possible only for scientific purposes but in practice the government annually issues about </w:t>
      </w:r>
      <w:r w:rsidR="00CB3168" w:rsidRPr="75C19BE7">
        <w:rPr>
          <w:lang w:val="en-US"/>
        </w:rPr>
        <w:t>10</w:t>
      </w:r>
      <w:r>
        <w:t>0 permits for trophy hunting;</w:t>
      </w:r>
      <w:r w:rsidR="0055691B">
        <w:t xml:space="preserve"> </w:t>
      </w:r>
      <w:r w:rsidR="006E2B7C">
        <w:t>for hunts during the season</w:t>
      </w:r>
      <w:r w:rsidR="0055691B">
        <w:t xml:space="preserve"> 2024</w:t>
      </w:r>
      <w:r w:rsidR="006E2B7C">
        <w:t>/225 the government allocated</w:t>
      </w:r>
      <w:r w:rsidR="0055691B">
        <w:t xml:space="preserve"> a quota of 115</w:t>
      </w:r>
      <w:r w:rsidR="006E2B7C">
        <w:t xml:space="preserve"> Argali.</w:t>
      </w:r>
      <w:r>
        <w:t xml:space="preserve"> </w:t>
      </w:r>
    </w:p>
    <w:p w14:paraId="5C78AFA9" w14:textId="77777777" w:rsidR="00FE5236" w:rsidRDefault="00FE5236" w:rsidP="75C19BE7">
      <w:pPr>
        <w:spacing w:after="0" w:line="240" w:lineRule="auto"/>
        <w:jc w:val="both"/>
      </w:pPr>
    </w:p>
    <w:p w14:paraId="1CF7D345" w14:textId="5256FA0E" w:rsidR="00FE5236" w:rsidRDefault="00FE5236" w:rsidP="75C19BE7">
      <w:pPr>
        <w:spacing w:after="0" w:line="240" w:lineRule="auto"/>
        <w:jc w:val="both"/>
      </w:pPr>
      <w:r w:rsidRPr="75C19BE7">
        <w:rPr>
          <w:b/>
          <w:bCs/>
        </w:rPr>
        <w:t>Uzbekistan</w:t>
      </w:r>
      <w:r>
        <w:t>: Listed in the Red Book</w:t>
      </w:r>
      <w:r w:rsidR="009B5897">
        <w:t xml:space="preserve"> (2019)</w:t>
      </w:r>
      <w:r>
        <w:t>, limited trophy hunting</w:t>
      </w:r>
      <w:r w:rsidR="00D54DA8">
        <w:t xml:space="preserve"> is</w:t>
      </w:r>
      <w:r>
        <w:t xml:space="preserve"> irregularly permitted, export permits issued</w:t>
      </w:r>
      <w:r w:rsidR="00884AD1">
        <w:t xml:space="preserve"> (CITES trade data base 0-3 per year reported)</w:t>
      </w:r>
      <w:r>
        <w:t>.</w:t>
      </w:r>
      <w:r w:rsidR="00D54DA8">
        <w:t xml:space="preserve"> In 2023 the quota had been 9 animals.</w:t>
      </w:r>
    </w:p>
    <w:p w14:paraId="4B66D3C0" w14:textId="77777777" w:rsidR="00FE5236" w:rsidRDefault="00FE5236" w:rsidP="000A6C35">
      <w:pPr>
        <w:spacing w:after="0" w:line="240" w:lineRule="auto"/>
      </w:pPr>
    </w:p>
    <w:p w14:paraId="784ED468" w14:textId="1E6BB413" w:rsidR="00884AD1" w:rsidRPr="00FE5236" w:rsidRDefault="00884AD1" w:rsidP="007E34FD">
      <w:pPr>
        <w:keepNext/>
        <w:spacing w:after="0" w:line="240" w:lineRule="auto"/>
        <w:rPr>
          <w:b/>
          <w:i/>
        </w:rPr>
      </w:pPr>
      <w:r w:rsidRPr="00FE5236">
        <w:rPr>
          <w:b/>
          <w:i/>
        </w:rPr>
        <w:t>2.5.</w:t>
      </w:r>
      <w:r>
        <w:rPr>
          <w:b/>
          <w:i/>
        </w:rPr>
        <w:t>3</w:t>
      </w:r>
      <w:r w:rsidRPr="00FE5236">
        <w:rPr>
          <w:b/>
          <w:i/>
        </w:rPr>
        <w:t xml:space="preserve"> </w:t>
      </w:r>
      <w:r>
        <w:rPr>
          <w:b/>
          <w:i/>
        </w:rPr>
        <w:t>Protected area</w:t>
      </w:r>
      <w:r w:rsidRPr="00FE5236">
        <w:rPr>
          <w:b/>
          <w:i/>
        </w:rPr>
        <w:t>s</w:t>
      </w:r>
    </w:p>
    <w:p w14:paraId="03378874" w14:textId="24E80F40" w:rsidR="00884AD1" w:rsidRDefault="00884AD1" w:rsidP="00545DBF">
      <w:pPr>
        <w:keepNext/>
        <w:spacing w:after="0" w:line="240" w:lineRule="auto"/>
        <w:jc w:val="both"/>
      </w:pPr>
    </w:p>
    <w:p w14:paraId="759DD5A0" w14:textId="3E9365CF" w:rsidR="00884AD1" w:rsidRDefault="00063233" w:rsidP="00472AB9">
      <w:pPr>
        <w:pStyle w:val="ListParagraph"/>
        <w:numPr>
          <w:ilvl w:val="0"/>
          <w:numId w:val="7"/>
        </w:numPr>
        <w:spacing w:after="0" w:line="240" w:lineRule="auto"/>
        <w:ind w:left="567" w:hanging="567"/>
        <w:jc w:val="both"/>
      </w:pPr>
      <w:r>
        <w:t xml:space="preserve">Protected areas (PAs) have been established within </w:t>
      </w:r>
      <w:r w:rsidR="0074460D">
        <w:t>Argali</w:t>
      </w:r>
      <w:r>
        <w:t xml:space="preserve"> range in each of the Range States, some of them of substantial size. However, some PAs exist only on paper, and many suffer from </w:t>
      </w:r>
      <w:r w:rsidR="00A0164F">
        <w:t>insufficient</w:t>
      </w:r>
      <w:r>
        <w:t xml:space="preserve"> funding, staff, training, equipment and transport. Although each site in theory has a management plan that sets out priority activities, these plans are not always up to date or fully implemented. In many protected areas livestock grazing and harvest of wild plants, as well as poaching take place. The area figures given below refer to the whole PA and not the amount of suitable </w:t>
      </w:r>
      <w:r w:rsidR="0074460D">
        <w:t>Argali</w:t>
      </w:r>
      <w:r>
        <w:t xml:space="preserve"> habitat, which may be much smaller (</w:t>
      </w:r>
      <w:r w:rsidR="009976FD">
        <w:t>CMS</w:t>
      </w:r>
      <w:r>
        <w:t>, 2014)</w:t>
      </w:r>
      <w:r w:rsidR="00A0164F">
        <w:t>.</w:t>
      </w:r>
    </w:p>
    <w:p w14:paraId="0B684273" w14:textId="62F05F3A" w:rsidR="004166BF" w:rsidRDefault="004166BF" w:rsidP="00545DBF">
      <w:pPr>
        <w:spacing w:after="0" w:line="240" w:lineRule="auto"/>
        <w:jc w:val="both"/>
      </w:pPr>
    </w:p>
    <w:p w14:paraId="3A821FAB" w14:textId="22FF98F1" w:rsidR="00063233" w:rsidRDefault="00BD53D3" w:rsidP="00545DBF">
      <w:pPr>
        <w:spacing w:after="0" w:line="240" w:lineRule="auto"/>
        <w:jc w:val="both"/>
      </w:pPr>
      <w:r w:rsidRPr="75C19BE7">
        <w:rPr>
          <w:b/>
          <w:bCs/>
        </w:rPr>
        <w:t>Afghanistan</w:t>
      </w:r>
      <w:r>
        <w:t xml:space="preserve">: In April 2014 the Government of Afghanistan declared the whole of Wakhan corridor with Great and Little Pamir as a National Park 10,910 km²), including all habitat of </w:t>
      </w:r>
      <w:r w:rsidR="0074460D">
        <w:t>Argali</w:t>
      </w:r>
      <w:r>
        <w:t xml:space="preserve"> in the country.</w:t>
      </w:r>
    </w:p>
    <w:p w14:paraId="4F3D85E7" w14:textId="2E03E28A" w:rsidR="00063233" w:rsidRDefault="00063233" w:rsidP="00545DBF">
      <w:pPr>
        <w:spacing w:after="0" w:line="240" w:lineRule="auto"/>
        <w:jc w:val="both"/>
      </w:pPr>
    </w:p>
    <w:p w14:paraId="09C47365" w14:textId="49165369" w:rsidR="007E34FD" w:rsidRPr="007E34FD" w:rsidRDefault="007E34FD" w:rsidP="00545DBF">
      <w:pPr>
        <w:spacing w:after="0" w:line="240" w:lineRule="auto"/>
        <w:jc w:val="both"/>
      </w:pPr>
      <w:r w:rsidRPr="75C19BE7">
        <w:rPr>
          <w:b/>
          <w:bCs/>
        </w:rPr>
        <w:t>China</w:t>
      </w:r>
      <w:r>
        <w:t>: A vast reserve complex totalling over 586,500</w:t>
      </w:r>
      <w:r w:rsidR="005252ED">
        <w:t xml:space="preserve"> </w:t>
      </w:r>
      <w:r>
        <w:t xml:space="preserve">km² in area is located on the Qinghai-Tibet Plateau, made up of four contiguous protected areas: Chang Tang Nature Reserve (300,000 km²), </w:t>
      </w:r>
      <w:proofErr w:type="spellStart"/>
      <w:r>
        <w:t>Sanjiangyuan</w:t>
      </w:r>
      <w:proofErr w:type="spellEnd"/>
      <w:r>
        <w:t xml:space="preserve"> NR (158,000 </w:t>
      </w:r>
      <w:r w:rsidR="00545DBF">
        <w:t>km²</w:t>
      </w:r>
      <w:r>
        <w:t xml:space="preserve">), </w:t>
      </w:r>
      <w:proofErr w:type="spellStart"/>
      <w:r>
        <w:t>Kekexili</w:t>
      </w:r>
      <w:proofErr w:type="spellEnd"/>
      <w:r>
        <w:t xml:space="preserve"> NR (83,500 km²) and Arjin Shan NR (45,000 km²). To these can be added Qilian Shan NR (&gt;20,000 km²) and </w:t>
      </w:r>
      <w:proofErr w:type="spellStart"/>
      <w:r>
        <w:t>Qomolongma</w:t>
      </w:r>
      <w:proofErr w:type="spellEnd"/>
      <w:r>
        <w:t xml:space="preserve"> NR (33,910 km²) on the northern and southern edges of the plateau respectively. </w:t>
      </w:r>
      <w:r w:rsidR="0074460D">
        <w:t>Argali</w:t>
      </w:r>
      <w:r>
        <w:t xml:space="preserve"> (</w:t>
      </w:r>
      <w:proofErr w:type="spellStart"/>
      <w:r w:rsidRPr="75C19BE7">
        <w:rPr>
          <w:i/>
          <w:iCs/>
        </w:rPr>
        <w:t>O.a.hodgsoni</w:t>
      </w:r>
      <w:proofErr w:type="spellEnd"/>
      <w:r>
        <w:t xml:space="preserve">) occur sporadically in all of these sites. In Xinjiang, </w:t>
      </w:r>
      <w:proofErr w:type="spellStart"/>
      <w:r>
        <w:t>Taxkorgan</w:t>
      </w:r>
      <w:proofErr w:type="spellEnd"/>
      <w:r>
        <w:t xml:space="preserve"> NR (14,000 km², </w:t>
      </w:r>
      <w:proofErr w:type="spellStart"/>
      <w:r w:rsidRPr="75C19BE7">
        <w:rPr>
          <w:i/>
          <w:iCs/>
        </w:rPr>
        <w:t>O.a.polii</w:t>
      </w:r>
      <w:proofErr w:type="spellEnd"/>
      <w:r>
        <w:t>), West Ti</w:t>
      </w:r>
      <w:r w:rsidR="008472D8">
        <w:t>e</w:t>
      </w:r>
      <w:r>
        <w:t>n Shan National Nature Reserve (280 km</w:t>
      </w:r>
      <w:r w:rsidR="008472D8">
        <w:t xml:space="preserve">², </w:t>
      </w:r>
      <w:proofErr w:type="spellStart"/>
      <w:r w:rsidR="008472D8" w:rsidRPr="75C19BE7">
        <w:rPr>
          <w:i/>
          <w:iCs/>
        </w:rPr>
        <w:t>O.a.karelini</w:t>
      </w:r>
      <w:proofErr w:type="spellEnd"/>
      <w:r>
        <w:t>) and Tomur Feng NR (100 km</w:t>
      </w:r>
      <w:r w:rsidR="008472D8">
        <w:t xml:space="preserve">², probably </w:t>
      </w:r>
      <w:proofErr w:type="spellStart"/>
      <w:r w:rsidR="008472D8" w:rsidRPr="75C19BE7">
        <w:rPr>
          <w:i/>
          <w:iCs/>
        </w:rPr>
        <w:t>O.a.karelini</w:t>
      </w:r>
      <w:proofErr w:type="spellEnd"/>
      <w:r>
        <w:t>) on the southern side of the Ti</w:t>
      </w:r>
      <w:r w:rsidR="008472D8">
        <w:t>e</w:t>
      </w:r>
      <w:r>
        <w:t xml:space="preserve">n Shan also host the species. </w:t>
      </w:r>
    </w:p>
    <w:p w14:paraId="6616989B" w14:textId="1320C41F" w:rsidR="00063233" w:rsidRDefault="00063233" w:rsidP="00545DBF">
      <w:pPr>
        <w:spacing w:after="0" w:line="240" w:lineRule="auto"/>
        <w:jc w:val="both"/>
      </w:pPr>
    </w:p>
    <w:p w14:paraId="6B1090DB" w14:textId="68DD2234" w:rsidR="00063233" w:rsidRDefault="008472D8" w:rsidP="00545DBF">
      <w:pPr>
        <w:spacing w:after="0" w:line="240" w:lineRule="auto"/>
        <w:jc w:val="both"/>
      </w:pPr>
      <w:r w:rsidRPr="008472D8">
        <w:rPr>
          <w:b/>
        </w:rPr>
        <w:lastRenderedPageBreak/>
        <w:t>India</w:t>
      </w:r>
      <w:r>
        <w:t xml:space="preserve">: </w:t>
      </w:r>
      <w:proofErr w:type="spellStart"/>
      <w:r w:rsidRPr="008472D8">
        <w:rPr>
          <w:i/>
        </w:rPr>
        <w:t>O.</w:t>
      </w:r>
      <w:proofErr w:type="gramStart"/>
      <w:r w:rsidRPr="008472D8">
        <w:rPr>
          <w:i/>
        </w:rPr>
        <w:t>a.hodgsoni</w:t>
      </w:r>
      <w:proofErr w:type="spellEnd"/>
      <w:proofErr w:type="gramEnd"/>
      <w:r>
        <w:t xml:space="preserve"> o</w:t>
      </w:r>
      <w:r w:rsidRPr="008472D8">
        <w:t>ccur in a small area</w:t>
      </w:r>
      <w:r>
        <w:t>s</w:t>
      </w:r>
      <w:r w:rsidRPr="008472D8">
        <w:t xml:space="preserve"> within </w:t>
      </w:r>
      <w:proofErr w:type="spellStart"/>
      <w:r w:rsidRPr="008472D8">
        <w:t>Hemis</w:t>
      </w:r>
      <w:proofErr w:type="spellEnd"/>
      <w:r w:rsidRPr="008472D8">
        <w:t xml:space="preserve"> National Park (3,350 km</w:t>
      </w:r>
      <w:r>
        <w:t>²</w:t>
      </w:r>
      <w:r w:rsidRPr="008472D8">
        <w:t xml:space="preserve">), Ladakh, and </w:t>
      </w:r>
      <w:proofErr w:type="spellStart"/>
      <w:r w:rsidRPr="008472D8">
        <w:t>Khangchendzonga</w:t>
      </w:r>
      <w:proofErr w:type="spellEnd"/>
      <w:r w:rsidRPr="008472D8">
        <w:t xml:space="preserve"> NP (849 km</w:t>
      </w:r>
      <w:r>
        <w:t>²</w:t>
      </w:r>
      <w:r w:rsidRPr="008472D8">
        <w:t>), Sikkim.</w:t>
      </w:r>
    </w:p>
    <w:p w14:paraId="0B783DC9" w14:textId="06761BF5" w:rsidR="008472D8" w:rsidRDefault="008472D8" w:rsidP="00DB4D87">
      <w:pPr>
        <w:spacing w:after="0" w:line="240" w:lineRule="auto"/>
      </w:pPr>
    </w:p>
    <w:p w14:paraId="0C60E4F4" w14:textId="24C3ACE6" w:rsidR="008472D8" w:rsidRPr="000C5E2C" w:rsidRDefault="008472D8" w:rsidP="75C19B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u w:val="single"/>
        </w:rPr>
      </w:pPr>
      <w:r w:rsidRPr="75C19BE7">
        <w:rPr>
          <w:b/>
          <w:bCs/>
        </w:rPr>
        <w:t>Kazakhstan</w:t>
      </w:r>
      <w:r>
        <w:t xml:space="preserve">: </w:t>
      </w:r>
      <w:r w:rsidR="0074460D">
        <w:t>Argali</w:t>
      </w:r>
      <w:r>
        <w:t xml:space="preserve"> occur in </w:t>
      </w:r>
      <w:proofErr w:type="spellStart"/>
      <w:r>
        <w:t>Karatau</w:t>
      </w:r>
      <w:proofErr w:type="spellEnd"/>
      <w:r>
        <w:t xml:space="preserve"> State Strict Nature Reserve (343 </w:t>
      </w:r>
      <w:r w:rsidR="00545DBF">
        <w:t>km²</w:t>
      </w:r>
      <w:r>
        <w:t xml:space="preserve">), </w:t>
      </w:r>
      <w:proofErr w:type="spellStart"/>
      <w:r>
        <w:t>Borolday</w:t>
      </w:r>
      <w:proofErr w:type="spellEnd"/>
      <w:r>
        <w:t xml:space="preserve"> section Syr Darya-Turkistan Regional </w:t>
      </w:r>
      <w:r w:rsidR="00CC3B1C">
        <w:t>Nature Park</w:t>
      </w:r>
      <w:r>
        <w:t>, Aksu-</w:t>
      </w:r>
      <w:proofErr w:type="spellStart"/>
      <w:r>
        <w:t>Zhabagly</w:t>
      </w:r>
      <w:proofErr w:type="spellEnd"/>
      <w:r>
        <w:t xml:space="preserve"> State Strict Nature Reserve (1320 </w:t>
      </w:r>
      <w:r w:rsidR="00545DBF">
        <w:t>km²</w:t>
      </w:r>
      <w:r>
        <w:t xml:space="preserve">), </w:t>
      </w:r>
      <w:proofErr w:type="spellStart"/>
      <w:r>
        <w:t>Andasay</w:t>
      </w:r>
      <w:proofErr w:type="spellEnd"/>
      <w:r>
        <w:t xml:space="preserve"> State Nature Sanctuary (10,000 </w:t>
      </w:r>
      <w:r w:rsidR="00545DBF">
        <w:t>km²</w:t>
      </w:r>
      <w:r>
        <w:t xml:space="preserve">), </w:t>
      </w:r>
      <w:proofErr w:type="spellStart"/>
      <w:r>
        <w:t>Zhusandala</w:t>
      </w:r>
      <w:proofErr w:type="spellEnd"/>
      <w:r>
        <w:t xml:space="preserve"> State Nature Reserved Zone (27,575 </w:t>
      </w:r>
      <w:r w:rsidR="00545DBF">
        <w:t>km²</w:t>
      </w:r>
      <w:r>
        <w:t xml:space="preserve">), Ile-Alatau State National Nature Park (1,997 </w:t>
      </w:r>
      <w:r w:rsidR="00545DBF">
        <w:t>km²</w:t>
      </w:r>
      <w:r w:rsidR="00767B56">
        <w:t xml:space="preserve"> – currently absent!</w:t>
      </w:r>
      <w:r>
        <w:t xml:space="preserve">), Almaty State Strict Nature Reserve e (915 </w:t>
      </w:r>
      <w:r w:rsidR="00545DBF">
        <w:t>km²</w:t>
      </w:r>
      <w:r>
        <w:t xml:space="preserve">), Almaty State Nature Sanctuary (5,424 </w:t>
      </w:r>
      <w:r w:rsidR="00545DBF">
        <w:t>km²</w:t>
      </w:r>
      <w:r>
        <w:t xml:space="preserve">), </w:t>
      </w:r>
      <w:proofErr w:type="spellStart"/>
      <w:r>
        <w:t>Kolsay</w:t>
      </w:r>
      <w:proofErr w:type="spellEnd"/>
      <w:r>
        <w:t xml:space="preserve"> </w:t>
      </w:r>
      <w:proofErr w:type="spellStart"/>
      <w:r>
        <w:t>Kolderi</w:t>
      </w:r>
      <w:proofErr w:type="spellEnd"/>
      <w:r>
        <w:t xml:space="preserve"> State National Nature Park (1,610 </w:t>
      </w:r>
      <w:r w:rsidR="00545DBF">
        <w:t>km²</w:t>
      </w:r>
      <w:r>
        <w:t xml:space="preserve">), </w:t>
      </w:r>
      <w:proofErr w:type="spellStart"/>
      <w:r>
        <w:t>Altyn</w:t>
      </w:r>
      <w:proofErr w:type="spellEnd"/>
      <w:r>
        <w:t xml:space="preserve">-Emel State National Nature Park (1,611 </w:t>
      </w:r>
      <w:r w:rsidR="00545DBF">
        <w:t>km²</w:t>
      </w:r>
      <w:r>
        <w:t xml:space="preserve">), </w:t>
      </w:r>
      <w:proofErr w:type="spellStart"/>
      <w:r>
        <w:t>Zhongar</w:t>
      </w:r>
      <w:proofErr w:type="spellEnd"/>
      <w:r>
        <w:t xml:space="preserve">-Alatau State National Nature Park (3560 </w:t>
      </w:r>
      <w:r w:rsidR="00545DBF">
        <w:t>km²</w:t>
      </w:r>
      <w:r>
        <w:t xml:space="preserve">), Upper </w:t>
      </w:r>
      <w:proofErr w:type="spellStart"/>
      <w:r>
        <w:t>Koksu</w:t>
      </w:r>
      <w:proofErr w:type="spellEnd"/>
      <w:r>
        <w:t xml:space="preserve"> State Nature Sanctuary (2,400 </w:t>
      </w:r>
      <w:r w:rsidR="00545DBF">
        <w:t>km²</w:t>
      </w:r>
      <w:r>
        <w:t xml:space="preserve">), </w:t>
      </w:r>
      <w:proofErr w:type="spellStart"/>
      <w:r>
        <w:t>Tokhty</w:t>
      </w:r>
      <w:proofErr w:type="spellEnd"/>
      <w:r>
        <w:t xml:space="preserve"> State Nature Sanctuary (1,870 </w:t>
      </w:r>
      <w:r w:rsidR="00545DBF">
        <w:t>km²</w:t>
      </w:r>
      <w:r>
        <w:t>), Katon-</w:t>
      </w:r>
      <w:proofErr w:type="spellStart"/>
      <w:r>
        <w:t>Karagay</w:t>
      </w:r>
      <w:proofErr w:type="spellEnd"/>
      <w:r>
        <w:t xml:space="preserve"> State National Nature Park (6,434 </w:t>
      </w:r>
      <w:r w:rsidR="00545DBF">
        <w:t>km²</w:t>
      </w:r>
      <w:r>
        <w:t xml:space="preserve">, currently absent), Bayan-Aul State National Nature Park (507 </w:t>
      </w:r>
      <w:r w:rsidR="00545DBF">
        <w:t>km²</w:t>
      </w:r>
      <w:r>
        <w:t xml:space="preserve">), </w:t>
      </w:r>
      <w:proofErr w:type="spellStart"/>
      <w:r>
        <w:t>Karkaraly</w:t>
      </w:r>
      <w:proofErr w:type="spellEnd"/>
      <w:r>
        <w:t xml:space="preserve"> State National Nature Park (903 </w:t>
      </w:r>
      <w:r w:rsidR="00545DBF">
        <w:t>km²</w:t>
      </w:r>
      <w:r>
        <w:t xml:space="preserve">), </w:t>
      </w:r>
      <w:proofErr w:type="spellStart"/>
      <w:r>
        <w:t>Kyzyltau</w:t>
      </w:r>
      <w:proofErr w:type="spellEnd"/>
      <w:r>
        <w:t xml:space="preserve"> State Nature Sanctuary (600 </w:t>
      </w:r>
      <w:r w:rsidR="00545DBF">
        <w:t>km²</w:t>
      </w:r>
      <w:r>
        <w:t xml:space="preserve">), </w:t>
      </w:r>
      <w:proofErr w:type="spellStart"/>
      <w:r>
        <w:t>Buyratau</w:t>
      </w:r>
      <w:proofErr w:type="spellEnd"/>
      <w:r>
        <w:t xml:space="preserve"> State National Nature Park (889 </w:t>
      </w:r>
      <w:r w:rsidR="00545DBF">
        <w:t>km²</w:t>
      </w:r>
      <w:r>
        <w:t xml:space="preserve">), </w:t>
      </w:r>
      <w:proofErr w:type="spellStart"/>
      <w:r>
        <w:t>Kyzylaray</w:t>
      </w:r>
      <w:proofErr w:type="spellEnd"/>
      <w:r>
        <w:t xml:space="preserve"> State Nature Sanctuary (182 </w:t>
      </w:r>
      <w:r w:rsidR="00545DBF">
        <w:t>km²</w:t>
      </w:r>
      <w:r>
        <w:t xml:space="preserve">), </w:t>
      </w:r>
      <w:proofErr w:type="spellStart"/>
      <w:r>
        <w:t>Tarbagatay</w:t>
      </w:r>
      <w:proofErr w:type="spellEnd"/>
      <w:r>
        <w:t xml:space="preserve"> State Nature Sanctuary (2,400 </w:t>
      </w:r>
      <w:r w:rsidR="00545DBF">
        <w:t>km²</w:t>
      </w:r>
      <w:r>
        <w:t>).</w:t>
      </w:r>
    </w:p>
    <w:p w14:paraId="7C1B2B2A" w14:textId="3953EE0F" w:rsidR="008472D8" w:rsidRDefault="008472D8" w:rsidP="00DB4D87">
      <w:pPr>
        <w:spacing w:after="0" w:line="240" w:lineRule="auto"/>
      </w:pPr>
    </w:p>
    <w:p w14:paraId="0D2E79CF" w14:textId="4FB4B196" w:rsidR="008472D8" w:rsidRPr="00601BAB" w:rsidRDefault="008472D8" w:rsidP="75C19B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r w:rsidRPr="75C19BE7">
        <w:rPr>
          <w:b/>
          <w:bCs/>
        </w:rPr>
        <w:t>Kyrgyzstan</w:t>
      </w:r>
      <w:r>
        <w:t xml:space="preserve">: </w:t>
      </w:r>
      <w:r w:rsidR="0074460D">
        <w:t>Argali</w:t>
      </w:r>
      <w:r>
        <w:t xml:space="preserve"> occur in </w:t>
      </w:r>
      <w:proofErr w:type="spellStart"/>
      <w:r>
        <w:t>Karatal-Japyryk</w:t>
      </w:r>
      <w:proofErr w:type="spellEnd"/>
      <w:r>
        <w:t xml:space="preserve"> State Strict Nature Reserve (364 </w:t>
      </w:r>
      <w:r w:rsidR="00545DBF">
        <w:t>km²</w:t>
      </w:r>
      <w:r>
        <w:t xml:space="preserve">), </w:t>
      </w:r>
      <w:proofErr w:type="spellStart"/>
      <w:r>
        <w:t>Kulun</w:t>
      </w:r>
      <w:proofErr w:type="spellEnd"/>
      <w:r>
        <w:t xml:space="preserve">-Ata State Strict Nature Reserve (274 </w:t>
      </w:r>
      <w:r w:rsidR="00545DBF">
        <w:t>km²</w:t>
      </w:r>
      <w:r>
        <w:t xml:space="preserve">), </w:t>
      </w:r>
      <w:proofErr w:type="spellStart"/>
      <w:r>
        <w:t>Naryn</w:t>
      </w:r>
      <w:proofErr w:type="spellEnd"/>
      <w:r>
        <w:t xml:space="preserve"> State Strict Nature Reserve (370 </w:t>
      </w:r>
      <w:r w:rsidR="00545DBF">
        <w:t>km²</w:t>
      </w:r>
      <w:r>
        <w:t xml:space="preserve">), and </w:t>
      </w:r>
      <w:proofErr w:type="spellStart"/>
      <w:r>
        <w:t>Sarychat-Ertash</w:t>
      </w:r>
      <w:proofErr w:type="spellEnd"/>
      <w:r>
        <w:t xml:space="preserve"> State Strict Nature Reserve (1,492 </w:t>
      </w:r>
      <w:r w:rsidR="00545DBF">
        <w:t>km²</w:t>
      </w:r>
      <w:r>
        <w:t xml:space="preserve">); and Besh-Tash State Nature Park, Kara-Bura State Nature Park (114 </w:t>
      </w:r>
      <w:r w:rsidR="00545DBF">
        <w:t>km²</w:t>
      </w:r>
      <w:r>
        <w:t>); also</w:t>
      </w:r>
      <w:r w:rsidR="00545DBF">
        <w:t>,</w:t>
      </w:r>
      <w:r>
        <w:t xml:space="preserve"> formerly in </w:t>
      </w:r>
      <w:r w:rsidR="00767B56">
        <w:t>Chon-</w:t>
      </w:r>
      <w:proofErr w:type="spellStart"/>
      <w:r w:rsidR="00767B56">
        <w:t>Kemin</w:t>
      </w:r>
      <w:proofErr w:type="spellEnd"/>
      <w:r w:rsidR="00767B56">
        <w:t xml:space="preserve"> State Nature Park</w:t>
      </w:r>
      <w:r w:rsidR="00A32BA0">
        <w:t xml:space="preserve"> (possibly occasional incursions from Kazakhstan)</w:t>
      </w:r>
      <w:r w:rsidR="00767B56">
        <w:t xml:space="preserve"> and </w:t>
      </w:r>
      <w:r>
        <w:t xml:space="preserve">Besh-Aral State Strict Nature Reserve (867 </w:t>
      </w:r>
      <w:r w:rsidR="00545DBF">
        <w:t>km²</w:t>
      </w:r>
      <w:r>
        <w:t>).</w:t>
      </w:r>
    </w:p>
    <w:p w14:paraId="63E07C68" w14:textId="12362115" w:rsidR="008472D8" w:rsidRDefault="008472D8" w:rsidP="008472D8">
      <w:pPr>
        <w:spacing w:after="0" w:line="240" w:lineRule="auto"/>
      </w:pPr>
    </w:p>
    <w:p w14:paraId="2D24AD20" w14:textId="025D8BA7" w:rsidR="008472D8" w:rsidRPr="00601BAB" w:rsidRDefault="008472D8" w:rsidP="75C19B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r w:rsidRPr="75C19BE7">
        <w:rPr>
          <w:b/>
          <w:bCs/>
        </w:rPr>
        <w:t>Mongolia</w:t>
      </w:r>
      <w:r>
        <w:t xml:space="preserve">: At least 14 protected areas harbour </w:t>
      </w:r>
      <w:r w:rsidR="0074460D">
        <w:t>Argali</w:t>
      </w:r>
      <w:r>
        <w:t xml:space="preserve"> including: Great Gobi Strictly Protected Area (SPA) Unit A (44,190 </w:t>
      </w:r>
      <w:r w:rsidR="00545DBF">
        <w:t>km²</w:t>
      </w:r>
      <w:r>
        <w:t xml:space="preserve">); </w:t>
      </w:r>
      <w:proofErr w:type="spellStart"/>
      <w:r>
        <w:t>Khokh</w:t>
      </w:r>
      <w:proofErr w:type="spellEnd"/>
      <w:r>
        <w:t xml:space="preserve"> Serkh SPA (723 </w:t>
      </w:r>
      <w:r w:rsidR="00545DBF">
        <w:t>km²</w:t>
      </w:r>
      <w:r>
        <w:t xml:space="preserve">); </w:t>
      </w:r>
      <w:proofErr w:type="spellStart"/>
      <w:r>
        <w:t>Otgontenger</w:t>
      </w:r>
      <w:proofErr w:type="spellEnd"/>
      <w:r>
        <w:t xml:space="preserve"> SPA (955 </w:t>
      </w:r>
      <w:r w:rsidR="00545DBF">
        <w:t>km²</w:t>
      </w:r>
      <w:r>
        <w:t xml:space="preserve">); </w:t>
      </w:r>
      <w:proofErr w:type="spellStart"/>
      <w:r>
        <w:t>Turgen</w:t>
      </w:r>
      <w:proofErr w:type="spellEnd"/>
      <w:r>
        <w:t xml:space="preserve"> </w:t>
      </w:r>
      <w:proofErr w:type="spellStart"/>
      <w:r>
        <w:t>Uul</w:t>
      </w:r>
      <w:proofErr w:type="spellEnd"/>
      <w:r>
        <w:t xml:space="preserve"> SPA; Tsagaan </w:t>
      </w:r>
      <w:proofErr w:type="spellStart"/>
      <w:r>
        <w:t>Shuvuut</w:t>
      </w:r>
      <w:proofErr w:type="spellEnd"/>
      <w:r>
        <w:t xml:space="preserve"> unit of </w:t>
      </w:r>
      <w:proofErr w:type="spellStart"/>
      <w:r>
        <w:t>Uvs</w:t>
      </w:r>
      <w:proofErr w:type="spellEnd"/>
      <w:r>
        <w:t xml:space="preserve"> Nuur SPA (7,125 </w:t>
      </w:r>
      <w:r w:rsidR="00545DBF">
        <w:t>km²</w:t>
      </w:r>
      <w:r>
        <w:t xml:space="preserve">); Gobi </w:t>
      </w:r>
      <w:proofErr w:type="spellStart"/>
      <w:r>
        <w:t>Gurvansaikhan</w:t>
      </w:r>
      <w:proofErr w:type="spellEnd"/>
      <w:r>
        <w:t xml:space="preserve"> National Conservation Park (NCP) (27,000 </w:t>
      </w:r>
      <w:r w:rsidR="00545DBF">
        <w:t>km²</w:t>
      </w:r>
      <w:r>
        <w:t xml:space="preserve">); Altai </w:t>
      </w:r>
      <w:proofErr w:type="spellStart"/>
      <w:r>
        <w:t>Tavaan</w:t>
      </w:r>
      <w:proofErr w:type="spellEnd"/>
      <w:r>
        <w:t xml:space="preserve"> </w:t>
      </w:r>
      <w:proofErr w:type="spellStart"/>
      <w:r>
        <w:t>Bogd</w:t>
      </w:r>
      <w:proofErr w:type="spellEnd"/>
      <w:r>
        <w:t xml:space="preserve"> NCP (6,362 </w:t>
      </w:r>
      <w:r w:rsidR="00545DBF">
        <w:t>km²</w:t>
      </w:r>
      <w:r>
        <w:t xml:space="preserve">); </w:t>
      </w:r>
      <w:proofErr w:type="spellStart"/>
      <w:r>
        <w:t>Silkhemin</w:t>
      </w:r>
      <w:proofErr w:type="spellEnd"/>
      <w:r>
        <w:t xml:space="preserve"> </w:t>
      </w:r>
      <w:proofErr w:type="spellStart"/>
      <w:r>
        <w:t>Nuruu</w:t>
      </w:r>
      <w:proofErr w:type="spellEnd"/>
      <w:r>
        <w:t xml:space="preserve"> NCP </w:t>
      </w:r>
      <w:r w:rsidRPr="007F5F4E">
        <w:t>(</w:t>
      </w:r>
      <w:r>
        <w:t xml:space="preserve">140 </w:t>
      </w:r>
      <w:r w:rsidR="00545DBF">
        <w:t>km²</w:t>
      </w:r>
      <w:r>
        <w:t xml:space="preserve">); Khar </w:t>
      </w:r>
      <w:proofErr w:type="spellStart"/>
      <w:r>
        <w:t>Uvs</w:t>
      </w:r>
      <w:proofErr w:type="spellEnd"/>
      <w:r>
        <w:t xml:space="preserve"> Nuur NCP; </w:t>
      </w:r>
      <w:proofErr w:type="spellStart"/>
      <w:r>
        <w:t>Khangain</w:t>
      </w:r>
      <w:proofErr w:type="spellEnd"/>
      <w:r>
        <w:t xml:space="preserve"> </w:t>
      </w:r>
      <w:proofErr w:type="spellStart"/>
      <w:r>
        <w:t>Nuruu</w:t>
      </w:r>
      <w:proofErr w:type="spellEnd"/>
      <w:r>
        <w:t xml:space="preserve"> NCP (8,978 Tsagaan </w:t>
      </w:r>
      <w:proofErr w:type="spellStart"/>
      <w:r>
        <w:t>Shuvuut</w:t>
      </w:r>
      <w:proofErr w:type="spellEnd"/>
      <w:r>
        <w:t xml:space="preserve">; </w:t>
      </w:r>
      <w:proofErr w:type="spellStart"/>
      <w:r>
        <w:t>Khustain</w:t>
      </w:r>
      <w:proofErr w:type="spellEnd"/>
      <w:r>
        <w:t xml:space="preserve"> </w:t>
      </w:r>
      <w:proofErr w:type="spellStart"/>
      <w:r>
        <w:t>Nuruu</w:t>
      </w:r>
      <w:proofErr w:type="spellEnd"/>
      <w:r>
        <w:t xml:space="preserve"> NCP (506 </w:t>
      </w:r>
      <w:r w:rsidR="00545DBF">
        <w:t>km²</w:t>
      </w:r>
      <w:r>
        <w:t xml:space="preserve">); </w:t>
      </w:r>
      <w:proofErr w:type="spellStart"/>
      <w:r>
        <w:t>Ikh</w:t>
      </w:r>
      <w:proofErr w:type="spellEnd"/>
      <w:r>
        <w:t xml:space="preserve"> Nart Nature Reserve (NR) (666 </w:t>
      </w:r>
      <w:r w:rsidR="00545DBF">
        <w:t>km²</w:t>
      </w:r>
      <w:r>
        <w:t xml:space="preserve">); Burkhan </w:t>
      </w:r>
      <w:proofErr w:type="spellStart"/>
      <w:r>
        <w:t>Buudai</w:t>
      </w:r>
      <w:proofErr w:type="spellEnd"/>
      <w:r>
        <w:t xml:space="preserve"> NR; and </w:t>
      </w:r>
      <w:proofErr w:type="spellStart"/>
      <w:r>
        <w:t>Eej</w:t>
      </w:r>
      <w:proofErr w:type="spellEnd"/>
      <w:r>
        <w:t xml:space="preserve"> </w:t>
      </w:r>
      <w:proofErr w:type="spellStart"/>
      <w:r>
        <w:t>Kharkhuun</w:t>
      </w:r>
      <w:proofErr w:type="spellEnd"/>
      <w:r>
        <w:t xml:space="preserve"> National Monument (225 </w:t>
      </w:r>
      <w:r w:rsidR="00545DBF">
        <w:t>km²</w:t>
      </w:r>
      <w:r>
        <w:t xml:space="preserve">). About 23 per cent of the </w:t>
      </w:r>
      <w:r w:rsidR="0074460D">
        <w:t>Argali</w:t>
      </w:r>
      <w:r>
        <w:t>’s range falls within federal protected areas. The species also occurs in dozens of locally protected areas.</w:t>
      </w:r>
    </w:p>
    <w:p w14:paraId="419FDE6C" w14:textId="7EB19BEA" w:rsidR="008472D8" w:rsidRDefault="008472D8" w:rsidP="00DB4D87">
      <w:pPr>
        <w:spacing w:after="0" w:line="240" w:lineRule="auto"/>
      </w:pPr>
    </w:p>
    <w:p w14:paraId="6866E381" w14:textId="3F931859" w:rsidR="008472D8" w:rsidRPr="008472D8" w:rsidRDefault="008472D8" w:rsidP="007F5F4E">
      <w:pPr>
        <w:spacing w:after="0" w:line="240" w:lineRule="auto"/>
        <w:jc w:val="both"/>
      </w:pPr>
      <w:r w:rsidRPr="008472D8">
        <w:rPr>
          <w:b/>
        </w:rPr>
        <w:t>Pakistan</w:t>
      </w:r>
      <w:r w:rsidRPr="008472D8">
        <w:t>: Occur</w:t>
      </w:r>
      <w:r w:rsidRPr="008472D8">
        <w:rPr>
          <w:lang w:val="en-US"/>
        </w:rPr>
        <w:t xml:space="preserve"> ir</w:t>
      </w:r>
      <w:r>
        <w:rPr>
          <w:lang w:val="en-US"/>
        </w:rPr>
        <w:t>regularly seasonally</w:t>
      </w:r>
      <w:r w:rsidRPr="008472D8">
        <w:t xml:space="preserve"> in a small area within </w:t>
      </w:r>
      <w:proofErr w:type="spellStart"/>
      <w:r w:rsidRPr="008472D8">
        <w:t>Khunjerab</w:t>
      </w:r>
      <w:proofErr w:type="spellEnd"/>
      <w:r w:rsidRPr="008472D8">
        <w:t xml:space="preserve"> National Park (2,270 km</w:t>
      </w:r>
      <w:r>
        <w:t>²</w:t>
      </w:r>
      <w:r w:rsidRPr="008472D8">
        <w:t>).</w:t>
      </w:r>
    </w:p>
    <w:p w14:paraId="4E32C579" w14:textId="77777777" w:rsidR="008472D8" w:rsidRPr="008472D8" w:rsidRDefault="008472D8" w:rsidP="007F5F4E">
      <w:pPr>
        <w:spacing w:after="0" w:line="240" w:lineRule="auto"/>
        <w:jc w:val="both"/>
      </w:pPr>
    </w:p>
    <w:p w14:paraId="41D425D7" w14:textId="56678398" w:rsidR="00632BDC" w:rsidRPr="00601BAB" w:rsidRDefault="00632B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r w:rsidRPr="75C19BE7">
        <w:rPr>
          <w:b/>
          <w:bCs/>
        </w:rPr>
        <w:t>Russian Federation</w:t>
      </w:r>
      <w:r>
        <w:t xml:space="preserve">: </w:t>
      </w:r>
      <w:r w:rsidR="0074460D">
        <w:t>Argali</w:t>
      </w:r>
      <w:r w:rsidR="00CC3B1C">
        <w:t xml:space="preserve"> are c</w:t>
      </w:r>
      <w:r>
        <w:t xml:space="preserve">onfirmed in </w:t>
      </w:r>
      <w:proofErr w:type="spellStart"/>
      <w:r>
        <w:t>Altaiskiy</w:t>
      </w:r>
      <w:proofErr w:type="spellEnd"/>
      <w:r>
        <w:t xml:space="preserve"> State Nature Reserve (864 </w:t>
      </w:r>
      <w:r w:rsidR="00545DBF">
        <w:t>km²</w:t>
      </w:r>
      <w:r>
        <w:t xml:space="preserve">) and </w:t>
      </w:r>
      <w:proofErr w:type="spellStart"/>
      <w:r>
        <w:t>Sailyugemskiy</w:t>
      </w:r>
      <w:proofErr w:type="spellEnd"/>
      <w:r>
        <w:t xml:space="preserve"> National Park (total area 1</w:t>
      </w:r>
      <w:r w:rsidR="006C2ABD">
        <w:t>,</w:t>
      </w:r>
      <w:r>
        <w:t>180 km</w:t>
      </w:r>
      <w:r w:rsidR="342608B7">
        <w:t>² but</w:t>
      </w:r>
      <w:r>
        <w:t xml:space="preserve"> inhabit only two clusters with a total area of 350 km²).</w:t>
      </w:r>
    </w:p>
    <w:p w14:paraId="7EB75D49" w14:textId="4F16640F" w:rsidR="008472D8" w:rsidRDefault="008472D8" w:rsidP="007F5F4E">
      <w:pPr>
        <w:spacing w:after="0" w:line="240" w:lineRule="auto"/>
        <w:jc w:val="both"/>
      </w:pPr>
    </w:p>
    <w:p w14:paraId="4D41675E" w14:textId="4377D75F" w:rsidR="00CC3B1C" w:rsidRPr="00CC3B1C" w:rsidRDefault="00CC3B1C" w:rsidP="007F5F4E">
      <w:pPr>
        <w:spacing w:after="0" w:line="240" w:lineRule="auto"/>
        <w:jc w:val="both"/>
      </w:pPr>
      <w:r w:rsidRPr="75C19BE7">
        <w:rPr>
          <w:b/>
          <w:bCs/>
        </w:rPr>
        <w:t>Tajikistan</w:t>
      </w:r>
      <w:r>
        <w:t xml:space="preserve">: </w:t>
      </w:r>
      <w:r w:rsidR="0074460D">
        <w:t>Argali</w:t>
      </w:r>
      <w:r>
        <w:t xml:space="preserve"> occur in Tajik National Park – declared a World Heritage Site in 2013 (26,000 km²) and in Zorkul State Strict Nature Reserve (877 km²) in the south-east Pamirs. </w:t>
      </w:r>
    </w:p>
    <w:p w14:paraId="29097E26" w14:textId="6C394474" w:rsidR="00632BDC" w:rsidRPr="00CC3B1C" w:rsidRDefault="00632BDC" w:rsidP="007F5F4E">
      <w:pPr>
        <w:spacing w:after="0" w:line="240" w:lineRule="auto"/>
        <w:jc w:val="both"/>
        <w:rPr>
          <w:bCs/>
        </w:rPr>
      </w:pPr>
    </w:p>
    <w:p w14:paraId="6C040F5F" w14:textId="3EE734D0" w:rsidR="00632BDC" w:rsidRPr="00C40932" w:rsidRDefault="00CC3B1C" w:rsidP="007F5F4E">
      <w:pPr>
        <w:spacing w:after="0" w:line="240" w:lineRule="auto"/>
        <w:jc w:val="both"/>
        <w:rPr>
          <w:lang w:val="en-US"/>
        </w:rPr>
      </w:pPr>
      <w:r w:rsidRPr="75C19BE7">
        <w:rPr>
          <w:b/>
          <w:bCs/>
        </w:rPr>
        <w:t>Uzbekistan</w:t>
      </w:r>
      <w:r>
        <w:t xml:space="preserve">: The main population of </w:t>
      </w:r>
      <w:proofErr w:type="spellStart"/>
      <w:r w:rsidRPr="75C19BE7">
        <w:rPr>
          <w:i/>
          <w:iCs/>
        </w:rPr>
        <w:t>O.a.</w:t>
      </w:r>
      <w:proofErr w:type="spellEnd"/>
      <w:r w:rsidRPr="75C19BE7">
        <w:rPr>
          <w:i/>
          <w:iCs/>
        </w:rPr>
        <w:t xml:space="preserve"> </w:t>
      </w:r>
      <w:proofErr w:type="spellStart"/>
      <w:r w:rsidRPr="75C19BE7">
        <w:rPr>
          <w:i/>
          <w:iCs/>
        </w:rPr>
        <w:t>severtzovi</w:t>
      </w:r>
      <w:proofErr w:type="spellEnd"/>
      <w:r>
        <w:t xml:space="preserve"> occurs in the </w:t>
      </w:r>
      <w:proofErr w:type="spellStart"/>
      <w:r>
        <w:t>Nuratau</w:t>
      </w:r>
      <w:proofErr w:type="spellEnd"/>
      <w:r>
        <w:t xml:space="preserve"> State Strict Nature Reserve (170 km²), probably in Aktau State Nature Sanctuary (154 km²) and possibly in </w:t>
      </w:r>
      <w:proofErr w:type="spellStart"/>
      <w:r>
        <w:t>Zaamin</w:t>
      </w:r>
      <w:proofErr w:type="spellEnd"/>
      <w:r>
        <w:t xml:space="preserve"> State Nature Reserve (156 km²) and </w:t>
      </w:r>
      <w:proofErr w:type="spellStart"/>
      <w:r>
        <w:t>Zaamin</w:t>
      </w:r>
      <w:proofErr w:type="spellEnd"/>
      <w:r>
        <w:t xml:space="preserve"> National Nature Park. </w:t>
      </w:r>
      <w:proofErr w:type="spellStart"/>
      <w:r w:rsidRPr="75C19BE7">
        <w:rPr>
          <w:i/>
          <w:iCs/>
        </w:rPr>
        <w:t>O.a.karelini</w:t>
      </w:r>
      <w:proofErr w:type="spellEnd"/>
      <w:r>
        <w:t xml:space="preserve"> occurred formerly in </w:t>
      </w:r>
      <w:proofErr w:type="spellStart"/>
      <w:r>
        <w:t>Chatkal</w:t>
      </w:r>
      <w:proofErr w:type="spellEnd"/>
      <w:r>
        <w:t xml:space="preserve"> State Biosphere Reserve (573 km²) and in Ugam-</w:t>
      </w:r>
      <w:proofErr w:type="spellStart"/>
      <w:r>
        <w:t>Chatkal</w:t>
      </w:r>
      <w:proofErr w:type="spellEnd"/>
      <w:r>
        <w:t xml:space="preserve"> National Nature Park.</w:t>
      </w:r>
      <w:r w:rsidR="00DF29AD" w:rsidRPr="75C19BE7">
        <w:rPr>
          <w:lang w:val="en-US"/>
        </w:rPr>
        <w:t xml:space="preserve"> The in 2022 established Aktau-</w:t>
      </w:r>
      <w:proofErr w:type="spellStart"/>
      <w:r w:rsidR="00DF29AD" w:rsidRPr="75C19BE7">
        <w:rPr>
          <w:lang w:val="en-US"/>
        </w:rPr>
        <w:t>Tamdy</w:t>
      </w:r>
      <w:proofErr w:type="spellEnd"/>
      <w:r w:rsidR="00DF29AD" w:rsidRPr="75C19BE7">
        <w:rPr>
          <w:lang w:val="en-US"/>
        </w:rPr>
        <w:t xml:space="preserve"> State Strict Nature Reserve (400 km²) wa</w:t>
      </w:r>
      <w:r w:rsidR="00B2569C">
        <w:rPr>
          <w:lang w:val="en-US"/>
        </w:rPr>
        <w:t>s</w:t>
      </w:r>
      <w:r w:rsidR="00DF29AD" w:rsidRPr="75C19BE7">
        <w:rPr>
          <w:lang w:val="en-US"/>
        </w:rPr>
        <w:t xml:space="preserve"> originally planned for the protection of </w:t>
      </w:r>
      <w:r w:rsidR="0074460D" w:rsidRPr="75C19BE7">
        <w:rPr>
          <w:lang w:val="en-US"/>
        </w:rPr>
        <w:t>Argali</w:t>
      </w:r>
      <w:r w:rsidR="00DF29AD" w:rsidRPr="75C19BE7">
        <w:rPr>
          <w:lang w:val="en-US"/>
        </w:rPr>
        <w:t xml:space="preserve"> and its habitat but was eventually </w:t>
      </w:r>
      <w:r w:rsidR="00C40932" w:rsidRPr="75C19BE7">
        <w:rPr>
          <w:lang w:val="en-US"/>
        </w:rPr>
        <w:t xml:space="preserve">established </w:t>
      </w:r>
      <w:r w:rsidR="00DF29AD" w:rsidRPr="75C19BE7">
        <w:rPr>
          <w:lang w:val="en-US"/>
        </w:rPr>
        <w:t xml:space="preserve">outside of the </w:t>
      </w:r>
      <w:r w:rsidR="0074460D" w:rsidRPr="75C19BE7">
        <w:rPr>
          <w:lang w:val="en-US"/>
        </w:rPr>
        <w:t>Argali</w:t>
      </w:r>
      <w:r w:rsidR="00DF29AD" w:rsidRPr="75C19BE7">
        <w:rPr>
          <w:lang w:val="en-US"/>
        </w:rPr>
        <w:t xml:space="preserve"> range to avoid conflict with </w:t>
      </w:r>
      <w:r w:rsidR="00C40932" w:rsidRPr="75C19BE7">
        <w:rPr>
          <w:lang w:val="en-US"/>
        </w:rPr>
        <w:t xml:space="preserve">plans for development of </w:t>
      </w:r>
      <w:r w:rsidR="00DF29AD" w:rsidRPr="75C19BE7">
        <w:rPr>
          <w:lang w:val="en-US"/>
        </w:rPr>
        <w:t xml:space="preserve">wind power </w:t>
      </w:r>
      <w:r w:rsidR="00C40932" w:rsidRPr="75C19BE7">
        <w:rPr>
          <w:lang w:val="en-US"/>
        </w:rPr>
        <w:t>and extractive industries</w:t>
      </w:r>
      <w:r w:rsidR="00B2569C">
        <w:rPr>
          <w:lang w:val="en-US"/>
        </w:rPr>
        <w:t xml:space="preserve"> (An</w:t>
      </w:r>
      <w:r w:rsidR="00B2569C">
        <w:t>onymous experts, pers. com. 2024)</w:t>
      </w:r>
      <w:r w:rsidR="00DF29AD" w:rsidRPr="75C19BE7">
        <w:rPr>
          <w:lang w:val="en-US"/>
        </w:rPr>
        <w:t>.</w:t>
      </w:r>
    </w:p>
    <w:p w14:paraId="7DA257F3" w14:textId="7863F2A5" w:rsidR="00632BDC" w:rsidRDefault="00632BDC" w:rsidP="00DB4D87">
      <w:pPr>
        <w:spacing w:after="0" w:line="240" w:lineRule="auto"/>
      </w:pPr>
    </w:p>
    <w:p w14:paraId="1D623349" w14:textId="4C8C8042" w:rsidR="008472D8" w:rsidRDefault="008472D8" w:rsidP="00DB4D87">
      <w:pPr>
        <w:spacing w:after="0" w:line="240" w:lineRule="auto"/>
      </w:pPr>
    </w:p>
    <w:p w14:paraId="6B4146DB" w14:textId="1D6EB355" w:rsidR="004A5B8C" w:rsidRPr="00A076F5" w:rsidRDefault="004A5B8C" w:rsidP="00472AB9">
      <w:pPr>
        <w:pStyle w:val="ListParagraph"/>
        <w:keepNext/>
        <w:numPr>
          <w:ilvl w:val="0"/>
          <w:numId w:val="1"/>
        </w:numPr>
        <w:spacing w:after="0" w:line="240" w:lineRule="auto"/>
        <w:ind w:left="567" w:hanging="567"/>
        <w:jc w:val="both"/>
        <w:outlineLvl w:val="0"/>
        <w:rPr>
          <w:rFonts w:cs="Arial"/>
          <w:b/>
          <w:bCs/>
        </w:rPr>
      </w:pPr>
      <w:bookmarkStart w:id="52" w:name="_Toc174050580"/>
      <w:r w:rsidRPr="00A076F5">
        <w:rPr>
          <w:rFonts w:cs="Arial"/>
          <w:b/>
          <w:bCs/>
        </w:rPr>
        <w:lastRenderedPageBreak/>
        <w:t xml:space="preserve">Implementation of the </w:t>
      </w:r>
      <w:r w:rsidR="003A3DD6" w:rsidRPr="00A076F5">
        <w:rPr>
          <w:rFonts w:cs="Arial"/>
          <w:b/>
          <w:bCs/>
        </w:rPr>
        <w:t>International Single Species Action Plan</w:t>
      </w:r>
      <w:r w:rsidR="00FC0DA6" w:rsidRPr="00A076F5">
        <w:rPr>
          <w:rFonts w:cs="Arial"/>
          <w:b/>
          <w:bCs/>
        </w:rPr>
        <w:t xml:space="preserve"> for the </w:t>
      </w:r>
      <w:r w:rsidR="003A3DD6" w:rsidRPr="00A076F5">
        <w:rPr>
          <w:rFonts w:cs="Arial"/>
          <w:b/>
          <w:bCs/>
        </w:rPr>
        <w:t xml:space="preserve">Conservation of </w:t>
      </w:r>
      <w:r w:rsidR="0074460D" w:rsidRPr="00A076F5">
        <w:rPr>
          <w:rFonts w:cs="Arial"/>
          <w:b/>
          <w:bCs/>
        </w:rPr>
        <w:t>Argali</w:t>
      </w:r>
      <w:r w:rsidR="00FC0DA6" w:rsidRPr="00A076F5">
        <w:rPr>
          <w:rFonts w:cs="Arial"/>
          <w:b/>
          <w:bCs/>
        </w:rPr>
        <w:t xml:space="preserve"> </w:t>
      </w:r>
      <w:r w:rsidR="003A3DD6" w:rsidRPr="00A076F5">
        <w:rPr>
          <w:rFonts w:cs="Arial"/>
          <w:b/>
          <w:bCs/>
        </w:rPr>
        <w:t xml:space="preserve">for the period </w:t>
      </w:r>
      <w:r w:rsidR="00FC0DA6" w:rsidRPr="00A076F5">
        <w:rPr>
          <w:rFonts w:cs="Arial"/>
          <w:b/>
          <w:bCs/>
        </w:rPr>
        <w:t>201</w:t>
      </w:r>
      <w:r w:rsidR="003A3DD6" w:rsidRPr="00A076F5">
        <w:rPr>
          <w:rFonts w:cs="Arial"/>
          <w:b/>
          <w:bCs/>
        </w:rPr>
        <w:t>4</w:t>
      </w:r>
      <w:r w:rsidR="00FC0DA6" w:rsidRPr="00A076F5">
        <w:rPr>
          <w:rFonts w:cs="Arial"/>
          <w:b/>
          <w:bCs/>
        </w:rPr>
        <w:t>-202</w:t>
      </w:r>
      <w:r w:rsidR="003A3DD6" w:rsidRPr="00A076F5">
        <w:rPr>
          <w:rFonts w:cs="Arial"/>
          <w:b/>
          <w:bCs/>
        </w:rPr>
        <w:t>4</w:t>
      </w:r>
      <w:bookmarkEnd w:id="52"/>
    </w:p>
    <w:p w14:paraId="424835CC" w14:textId="77777777" w:rsidR="004A5B8C" w:rsidRDefault="004A5B8C" w:rsidP="00E60E30">
      <w:pPr>
        <w:keepNext/>
        <w:spacing w:after="0" w:line="240" w:lineRule="auto"/>
      </w:pPr>
    </w:p>
    <w:p w14:paraId="67449EDC" w14:textId="280B0410" w:rsidR="00383815" w:rsidRPr="00A076F5" w:rsidRDefault="00383815" w:rsidP="00472AB9">
      <w:pPr>
        <w:pStyle w:val="ListParagraph"/>
        <w:numPr>
          <w:ilvl w:val="0"/>
          <w:numId w:val="7"/>
        </w:numPr>
        <w:spacing w:after="0" w:line="240" w:lineRule="auto"/>
        <w:ind w:left="567" w:hanging="567"/>
        <w:jc w:val="both"/>
        <w:rPr>
          <w:rFonts w:eastAsia="Times New Roman" w:cs="Arial"/>
          <w:lang w:val="en-US" w:eastAsia="ru-RU"/>
        </w:rPr>
      </w:pPr>
      <w:r w:rsidRPr="00A076F5">
        <w:rPr>
          <w:rFonts w:eastAsia="Times New Roman" w:cs="Arial"/>
          <w:lang w:val="en-US" w:eastAsia="ru-RU"/>
        </w:rPr>
        <w:t xml:space="preserve">This section provides </w:t>
      </w:r>
      <w:proofErr w:type="gramStart"/>
      <w:r w:rsidRPr="00A076F5">
        <w:rPr>
          <w:rFonts w:eastAsia="Times New Roman" w:cs="Arial"/>
          <w:lang w:val="en-US" w:eastAsia="ru-RU"/>
        </w:rPr>
        <w:t>a brief summary</w:t>
      </w:r>
      <w:proofErr w:type="gramEnd"/>
      <w:r w:rsidRPr="00A076F5">
        <w:rPr>
          <w:rFonts w:eastAsia="Times New Roman" w:cs="Arial"/>
          <w:lang w:val="en-US" w:eastAsia="ru-RU"/>
        </w:rPr>
        <w:t xml:space="preserve"> on the progress towards the implementation of the </w:t>
      </w:r>
      <w:r w:rsidR="003A3DD6" w:rsidRPr="00A076F5">
        <w:rPr>
          <w:rFonts w:eastAsia="Times New Roman" w:cs="Arial"/>
          <w:lang w:val="en-US" w:eastAsia="ru-RU"/>
        </w:rPr>
        <w:t>Single Species Action Plan</w:t>
      </w:r>
      <w:r w:rsidR="00F10EFD" w:rsidRPr="00A076F5">
        <w:rPr>
          <w:rFonts w:eastAsia="Times New Roman" w:cs="Arial"/>
          <w:lang w:val="en-US" w:eastAsia="ru-RU"/>
        </w:rPr>
        <w:t xml:space="preserve"> (SSAP)</w:t>
      </w:r>
      <w:r w:rsidRPr="00A076F5">
        <w:rPr>
          <w:rFonts w:eastAsia="Times New Roman" w:cs="Arial"/>
          <w:lang w:val="en-US" w:eastAsia="ru-RU"/>
        </w:rPr>
        <w:t xml:space="preserve"> </w:t>
      </w:r>
      <w:r w:rsidR="00FC0DA6" w:rsidRPr="00A076F5">
        <w:rPr>
          <w:rFonts w:eastAsia="Times New Roman" w:cs="Arial"/>
          <w:lang w:val="en-US" w:eastAsia="ru-RU"/>
        </w:rPr>
        <w:t>for</w:t>
      </w:r>
      <w:r w:rsidR="003A3DD6" w:rsidRPr="00A076F5">
        <w:rPr>
          <w:rFonts w:eastAsia="Times New Roman" w:cs="Arial"/>
          <w:lang w:val="en-US" w:eastAsia="ru-RU"/>
        </w:rPr>
        <w:t xml:space="preserve"> the period</w:t>
      </w:r>
      <w:r w:rsidR="00FC0DA6" w:rsidRPr="00A076F5">
        <w:rPr>
          <w:rFonts w:eastAsia="Times New Roman" w:cs="Arial"/>
          <w:lang w:val="en-US" w:eastAsia="ru-RU"/>
        </w:rPr>
        <w:t xml:space="preserve"> 201</w:t>
      </w:r>
      <w:r w:rsidR="003A3DD6" w:rsidRPr="00A076F5">
        <w:rPr>
          <w:rFonts w:eastAsia="Times New Roman" w:cs="Arial"/>
          <w:lang w:val="en-US" w:eastAsia="ru-RU"/>
        </w:rPr>
        <w:t>4</w:t>
      </w:r>
      <w:r w:rsidR="00FC0DA6" w:rsidRPr="00A076F5">
        <w:rPr>
          <w:rFonts w:eastAsia="Times New Roman" w:cs="Arial"/>
          <w:lang w:val="en-US" w:eastAsia="ru-RU"/>
        </w:rPr>
        <w:t xml:space="preserve"> till 202</w:t>
      </w:r>
      <w:r w:rsidR="003A3DD6" w:rsidRPr="00A076F5">
        <w:rPr>
          <w:rFonts w:eastAsia="Times New Roman" w:cs="Arial"/>
          <w:lang w:val="en-US" w:eastAsia="ru-RU"/>
        </w:rPr>
        <w:t>4</w:t>
      </w:r>
      <w:r w:rsidR="00FC0DA6" w:rsidRPr="00A076F5">
        <w:rPr>
          <w:rFonts w:eastAsia="Times New Roman" w:cs="Arial"/>
          <w:lang w:val="en-US" w:eastAsia="ru-RU"/>
        </w:rPr>
        <w:t xml:space="preserve"> adopted at the</w:t>
      </w:r>
      <w:r w:rsidR="00D0403B" w:rsidRPr="00A076F5">
        <w:rPr>
          <w:rFonts w:eastAsia="Times New Roman" w:cs="Arial"/>
          <w:lang w:val="en-US" w:eastAsia="ru-RU"/>
        </w:rPr>
        <w:t xml:space="preserve"> </w:t>
      </w:r>
      <w:r w:rsidR="00C40932" w:rsidRPr="00A076F5">
        <w:rPr>
          <w:rFonts w:eastAsia="Times New Roman" w:cs="Arial"/>
          <w:lang w:val="en-US" w:eastAsia="ru-RU"/>
        </w:rPr>
        <w:t>11</w:t>
      </w:r>
      <w:r w:rsidR="00C40932" w:rsidRPr="00A076F5">
        <w:rPr>
          <w:rFonts w:eastAsia="Times New Roman" w:cs="Arial"/>
          <w:vertAlign w:val="superscript"/>
          <w:lang w:val="en-US" w:eastAsia="ru-RU"/>
        </w:rPr>
        <w:t>th</w:t>
      </w:r>
      <w:r w:rsidR="00E87CA5" w:rsidRPr="00A076F5">
        <w:rPr>
          <w:rFonts w:eastAsia="Times New Roman" w:cs="Arial"/>
          <w:lang w:val="en-US" w:eastAsia="ru-RU"/>
        </w:rPr>
        <w:t xml:space="preserve"> </w:t>
      </w:r>
      <w:r w:rsidR="00C40932" w:rsidRPr="00A076F5">
        <w:rPr>
          <w:rFonts w:eastAsia="Times New Roman" w:cs="Arial"/>
          <w:lang w:val="en-US" w:eastAsia="ru-RU"/>
        </w:rPr>
        <w:t>Meeting of the Conference of the Parties, Quito, Ecuador, November</w:t>
      </w:r>
      <w:r w:rsidR="003A3DD6" w:rsidRPr="00A076F5">
        <w:rPr>
          <w:rFonts w:eastAsia="Times New Roman" w:cs="Arial"/>
          <w:lang w:val="en-US" w:eastAsia="ru-RU"/>
        </w:rPr>
        <w:t xml:space="preserve"> </w:t>
      </w:r>
      <w:r w:rsidR="00921AB0" w:rsidRPr="00A076F5">
        <w:rPr>
          <w:rFonts w:eastAsia="Times New Roman" w:cs="Arial"/>
          <w:lang w:val="en-US" w:eastAsia="ru-RU"/>
        </w:rPr>
        <w:t>20</w:t>
      </w:r>
      <w:r w:rsidR="003A3DD6" w:rsidRPr="00A076F5">
        <w:rPr>
          <w:rFonts w:eastAsia="Times New Roman" w:cs="Arial"/>
          <w:lang w:val="en-US" w:eastAsia="ru-RU"/>
        </w:rPr>
        <w:t>14</w:t>
      </w:r>
      <w:r w:rsidR="00FC0DA6" w:rsidRPr="00A076F5">
        <w:rPr>
          <w:rFonts w:eastAsia="Times New Roman" w:cs="Arial"/>
          <w:lang w:val="en-US" w:eastAsia="ru-RU"/>
        </w:rPr>
        <w:t>.</w:t>
      </w:r>
      <w:r w:rsidRPr="00A076F5">
        <w:rPr>
          <w:rFonts w:eastAsia="Times New Roman" w:cs="Arial"/>
          <w:lang w:val="en-US" w:eastAsia="ru-RU"/>
        </w:rPr>
        <w:t xml:space="preserve"> The information provided is based on the </w:t>
      </w:r>
      <w:r w:rsidR="004F62A4" w:rsidRPr="00A076F5">
        <w:rPr>
          <w:rFonts w:eastAsia="Times New Roman" w:cs="Arial"/>
          <w:lang w:val="en-US" w:eastAsia="ru-RU"/>
        </w:rPr>
        <w:t xml:space="preserve">Range States </w:t>
      </w:r>
      <w:r w:rsidRPr="00A076F5">
        <w:rPr>
          <w:rFonts w:eastAsia="Times New Roman" w:cs="Arial"/>
          <w:lang w:val="en-US" w:eastAsia="ru-RU"/>
        </w:rPr>
        <w:t>reports,</w:t>
      </w:r>
      <w:r w:rsidR="003A3DD6" w:rsidRPr="00A076F5">
        <w:rPr>
          <w:rFonts w:eastAsia="Times New Roman" w:cs="Arial"/>
          <w:lang w:val="en-US" w:eastAsia="ru-RU"/>
        </w:rPr>
        <w:t xml:space="preserve"> official national statistics, the IUCN Red List (Reading et al. 2020)</w:t>
      </w:r>
      <w:r w:rsidRPr="00A076F5">
        <w:rPr>
          <w:rFonts w:eastAsia="Times New Roman" w:cs="Arial"/>
          <w:lang w:val="en-US" w:eastAsia="ru-RU"/>
        </w:rPr>
        <w:t xml:space="preserve"> as well as from data of special surveys, compiled in the frame of projects </w:t>
      </w:r>
      <w:r w:rsidR="003A3DD6" w:rsidRPr="00A076F5">
        <w:rPr>
          <w:rFonts w:eastAsia="Times New Roman" w:cs="Arial"/>
          <w:lang w:val="en-US" w:eastAsia="ru-RU"/>
        </w:rPr>
        <w:t>implemented</w:t>
      </w:r>
      <w:r w:rsidRPr="00A076F5">
        <w:rPr>
          <w:rFonts w:eastAsia="Times New Roman" w:cs="Arial"/>
          <w:lang w:val="en-US" w:eastAsia="ru-RU"/>
        </w:rPr>
        <w:t xml:space="preserve"> by</w:t>
      </w:r>
      <w:r w:rsidR="003A3DD6" w:rsidRPr="00A076F5">
        <w:rPr>
          <w:rFonts w:eastAsia="Times New Roman" w:cs="Arial"/>
          <w:lang w:val="en-US" w:eastAsia="ru-RU"/>
        </w:rPr>
        <w:t xml:space="preserve"> or with support from</w:t>
      </w:r>
      <w:r w:rsidRPr="00A076F5">
        <w:rPr>
          <w:rFonts w:eastAsia="Times New Roman" w:cs="Arial"/>
          <w:lang w:val="en-US" w:eastAsia="ru-RU"/>
        </w:rPr>
        <w:t xml:space="preserve"> GIZ, </w:t>
      </w:r>
      <w:r w:rsidR="003A3DD6" w:rsidRPr="00A076F5">
        <w:rPr>
          <w:rFonts w:eastAsia="Times New Roman" w:cs="Arial"/>
          <w:lang w:val="en-US" w:eastAsia="ru-RU"/>
        </w:rPr>
        <w:t>WCS</w:t>
      </w:r>
      <w:r w:rsidRPr="00A076F5">
        <w:rPr>
          <w:rFonts w:eastAsia="Times New Roman" w:cs="Arial"/>
          <w:lang w:val="en-US" w:eastAsia="ru-RU"/>
        </w:rPr>
        <w:t xml:space="preserve"> and </w:t>
      </w:r>
      <w:r w:rsidR="00EC651E" w:rsidRPr="00A076F5">
        <w:rPr>
          <w:rFonts w:eastAsia="Times New Roman" w:cs="Arial"/>
          <w:lang w:val="en-US" w:eastAsia="ru-RU"/>
        </w:rPr>
        <w:t>UNEP’s IKI-funded CAMCA project</w:t>
      </w:r>
      <w:r w:rsidRPr="00A076F5">
        <w:rPr>
          <w:rFonts w:eastAsia="Times New Roman" w:cs="Arial"/>
          <w:lang w:val="en-US" w:eastAsia="ru-RU"/>
        </w:rPr>
        <w:t xml:space="preserve">, </w:t>
      </w:r>
      <w:r w:rsidR="0020339B" w:rsidRPr="00A076F5">
        <w:rPr>
          <w:rFonts w:eastAsia="Times New Roman" w:cs="Arial"/>
          <w:lang w:val="en-US" w:eastAsia="ru-RU"/>
        </w:rPr>
        <w:t>and</w:t>
      </w:r>
      <w:r w:rsidRPr="00A076F5">
        <w:rPr>
          <w:rFonts w:eastAsia="Times New Roman" w:cs="Arial"/>
          <w:lang w:val="en-US" w:eastAsia="ru-RU"/>
        </w:rPr>
        <w:t xml:space="preserve"> includes data from other sources, stakeholders and activities.</w:t>
      </w:r>
    </w:p>
    <w:p w14:paraId="4E8F5043" w14:textId="77777777" w:rsidR="00921AB0" w:rsidRDefault="00921AB0" w:rsidP="00A076F5">
      <w:pPr>
        <w:spacing w:after="0" w:line="240" w:lineRule="auto"/>
        <w:ind w:left="567" w:hanging="567"/>
        <w:jc w:val="both"/>
      </w:pPr>
    </w:p>
    <w:p w14:paraId="12BD1CB7" w14:textId="05F2EB52" w:rsidR="009C75F7" w:rsidRDefault="009364BD" w:rsidP="00472AB9">
      <w:pPr>
        <w:pStyle w:val="ListParagraph"/>
        <w:numPr>
          <w:ilvl w:val="0"/>
          <w:numId w:val="7"/>
        </w:numPr>
        <w:spacing w:after="0" w:line="240" w:lineRule="auto"/>
        <w:ind w:left="567" w:hanging="567"/>
        <w:jc w:val="both"/>
      </w:pPr>
      <w:r w:rsidRPr="00A076F5">
        <w:rPr>
          <w:rFonts w:eastAsia="Times New Roman" w:cs="Arial"/>
          <w:lang w:val="en-US" w:eastAsia="ru-RU"/>
        </w:rPr>
        <w:t xml:space="preserve">This section is structured along the main objectives of the </w:t>
      </w:r>
      <w:r w:rsidR="00F10EFD" w:rsidRPr="00A076F5">
        <w:rPr>
          <w:rFonts w:eastAsia="Times New Roman" w:cs="Arial"/>
          <w:lang w:val="en-US" w:eastAsia="ru-RU"/>
        </w:rPr>
        <w:t>SSAP</w:t>
      </w:r>
      <w:r w:rsidRPr="00A076F5">
        <w:rPr>
          <w:rFonts w:eastAsia="Times New Roman" w:cs="Arial"/>
          <w:lang w:val="en-US" w:eastAsia="ru-RU"/>
        </w:rPr>
        <w:t xml:space="preserve">. </w:t>
      </w:r>
      <w:r>
        <w:t>Th</w:t>
      </w:r>
      <w:r w:rsidR="003A3DD6">
        <w:t xml:space="preserve">is </w:t>
      </w:r>
      <w:r w:rsidR="00F10EFD" w:rsidRPr="00A076F5">
        <w:rPr>
          <w:rFonts w:eastAsia="Times New Roman" w:cs="Arial"/>
          <w:lang w:val="en-US" w:eastAsia="ru-RU"/>
        </w:rPr>
        <w:t>SSAP</w:t>
      </w:r>
      <w:r>
        <w:t xml:space="preserve"> and the </w:t>
      </w:r>
      <w:r w:rsidR="003A3DD6">
        <w:t>template</w:t>
      </w:r>
      <w:r>
        <w:t xml:space="preserve"> for National Reports </w:t>
      </w:r>
      <w:proofErr w:type="gramStart"/>
      <w:r>
        <w:t>are</w:t>
      </w:r>
      <w:proofErr w:type="gramEnd"/>
      <w:r>
        <w:t xml:space="preserve"> not </w:t>
      </w:r>
      <w:r w:rsidR="00C40932">
        <w:t xml:space="preserve">fully </w:t>
      </w:r>
      <w:r>
        <w:t xml:space="preserve">consistent in structure and content. </w:t>
      </w:r>
      <w:r w:rsidR="00C40932">
        <w:t xml:space="preserve">The template for the National Reports lacks questions about the achievement of the </w:t>
      </w:r>
      <w:r w:rsidR="00B7225F">
        <w:t>o</w:t>
      </w:r>
      <w:r w:rsidR="00C40932">
        <w:t xml:space="preserve">bjectives and </w:t>
      </w:r>
      <w:r w:rsidR="00B7225F">
        <w:t>r</w:t>
      </w:r>
      <w:r w:rsidR="00C40932">
        <w:t>esults</w:t>
      </w:r>
      <w:r w:rsidR="00B7225F">
        <w:t xml:space="preserve"> </w:t>
      </w:r>
      <w:r w:rsidR="00C40932">
        <w:t xml:space="preserve">of the </w:t>
      </w:r>
      <w:r w:rsidR="00F10EFD">
        <w:t>SSAP</w:t>
      </w:r>
      <w:r w:rsidR="00C40932">
        <w:t xml:space="preserve"> </w:t>
      </w:r>
      <w:r w:rsidR="00B7225F">
        <w:t>but</w:t>
      </w:r>
      <w:r w:rsidR="00C40932">
        <w:t xml:space="preserve"> focuses on the implementation of activities. </w:t>
      </w:r>
      <w:r>
        <w:t xml:space="preserve">The available National Reports therefore do not provide a straightforward assessment of the achievement of the </w:t>
      </w:r>
      <w:r w:rsidR="00F10EFD" w:rsidRPr="00A076F5">
        <w:rPr>
          <w:rFonts w:eastAsia="Times New Roman" w:cs="Arial"/>
          <w:lang w:val="en-US" w:eastAsia="ru-RU"/>
        </w:rPr>
        <w:t>SSAP</w:t>
      </w:r>
      <w:r>
        <w:t xml:space="preserve">’s </w:t>
      </w:r>
      <w:r w:rsidR="00C40932">
        <w:t xml:space="preserve">objectives and </w:t>
      </w:r>
      <w:r>
        <w:t>results</w:t>
      </w:r>
      <w:r w:rsidR="00B7225F">
        <w:t xml:space="preserve"> and their indicators</w:t>
      </w:r>
      <w:r>
        <w:t xml:space="preserve">. The </w:t>
      </w:r>
      <w:r w:rsidR="006B6939">
        <w:t xml:space="preserve">implementation of activities as reported in the National Reports is not </w:t>
      </w:r>
      <w:r w:rsidR="00B7225F">
        <w:t>repea</w:t>
      </w:r>
      <w:r w:rsidR="006B6939">
        <w:t>ted here but taken into consideration with regard to the achievement of Objectives and Results</w:t>
      </w:r>
      <w:r>
        <w:t>.</w:t>
      </w:r>
    </w:p>
    <w:p w14:paraId="65556D7D" w14:textId="77777777" w:rsidR="00E40483" w:rsidRDefault="00E40483" w:rsidP="009B0209">
      <w:pPr>
        <w:spacing w:after="0" w:line="240" w:lineRule="auto"/>
        <w:jc w:val="both"/>
      </w:pPr>
    </w:p>
    <w:p w14:paraId="7B6DAF20" w14:textId="6B8632D1" w:rsidR="00782CFB" w:rsidRDefault="00782CFB" w:rsidP="009B0209">
      <w:pPr>
        <w:spacing w:after="0" w:line="240" w:lineRule="auto"/>
        <w:jc w:val="both"/>
      </w:pPr>
      <w:r w:rsidRPr="75C19BE7">
        <w:rPr>
          <w:b/>
          <w:bCs/>
        </w:rPr>
        <w:t>Overall goal</w:t>
      </w:r>
      <w:r>
        <w:t xml:space="preserve">: </w:t>
      </w:r>
      <w:r w:rsidR="003A3DD6">
        <w:t xml:space="preserve">To maintain and restore </w:t>
      </w:r>
      <w:r w:rsidR="0074460D">
        <w:t>Argali</w:t>
      </w:r>
      <w:r w:rsidR="003A3DD6">
        <w:t xml:space="preserve"> populations to favourable conservation status throughout their range</w:t>
      </w:r>
      <w:r>
        <w:t>.</w:t>
      </w:r>
    </w:p>
    <w:p w14:paraId="39E44FD8" w14:textId="051A9AC3" w:rsidR="00782CFB" w:rsidRDefault="00782CFB" w:rsidP="009B0209">
      <w:pPr>
        <w:spacing w:after="0" w:line="240" w:lineRule="auto"/>
        <w:jc w:val="both"/>
      </w:pPr>
    </w:p>
    <w:p w14:paraId="68AFCE47" w14:textId="4CDA3E3A" w:rsidR="009364BD" w:rsidRDefault="009364BD" w:rsidP="009B0209">
      <w:pPr>
        <w:spacing w:after="0" w:line="240" w:lineRule="auto"/>
        <w:jc w:val="both"/>
      </w:pPr>
      <w:r w:rsidRPr="75C19BE7">
        <w:rPr>
          <w:u w:val="single"/>
        </w:rPr>
        <w:t>Achievement</w:t>
      </w:r>
      <w:r>
        <w:t xml:space="preserve">: </w:t>
      </w:r>
      <w:r w:rsidR="00F476D7">
        <w:t xml:space="preserve">Partly </w:t>
      </w:r>
      <w:r w:rsidR="00093AEE">
        <w:t>–</w:t>
      </w:r>
      <w:r w:rsidR="00F476D7">
        <w:t xml:space="preserve"> </w:t>
      </w:r>
      <w:r w:rsidR="00093AEE">
        <w:t xml:space="preserve">The conservation status of Argali as species remained </w:t>
      </w:r>
      <w:r w:rsidR="00C340CC">
        <w:t xml:space="preserve">stable during the reporting period. The IUCN Red List assessment (Reading et al. 2020) maintained the category Near Threatened (NT). The recent official figures from several Range States </w:t>
      </w:r>
      <w:r w:rsidR="00932E18">
        <w:t xml:space="preserve">with a large share of the global population of Argali </w:t>
      </w:r>
      <w:r w:rsidR="00C340CC">
        <w:t xml:space="preserve">(Kazakhstan, Kyrgyzstan, Tajikistan and Uzbekistan) show positive trends in the overall numbers and indicate a favourable conservation status in all or parts of the respective distribution ranges. From other Range States (China, India, Mongolia, Russia) no recent information is available. In Afghanistan, Nepal and Pakistan the populations are small, declining or the species does not permanently occur anymore. However, also in countries with reported overall positive trends, Argali is absent across large parts of its former range, locally populations are in decline and threats continue to adversely affect the conservation status. </w:t>
      </w:r>
    </w:p>
    <w:p w14:paraId="06D7D6A2" w14:textId="77777777" w:rsidR="00782CFB" w:rsidRDefault="00782CFB" w:rsidP="009B0209">
      <w:pPr>
        <w:spacing w:after="0" w:line="240" w:lineRule="auto"/>
        <w:jc w:val="both"/>
      </w:pPr>
    </w:p>
    <w:p w14:paraId="2151AB11" w14:textId="123BEB51" w:rsidR="004A5B8C" w:rsidRPr="007F5F4E" w:rsidRDefault="00B45FA4" w:rsidP="00771D23">
      <w:pPr>
        <w:spacing w:after="0" w:line="240" w:lineRule="auto"/>
        <w:jc w:val="both"/>
        <w:outlineLvl w:val="1"/>
        <w:rPr>
          <w:b/>
          <w:bCs/>
        </w:rPr>
      </w:pPr>
      <w:bookmarkStart w:id="53" w:name="_Toc174050581"/>
      <w:r w:rsidRPr="00771D23">
        <w:rPr>
          <w:b/>
          <w:bCs/>
        </w:rPr>
        <w:t>Objective</w:t>
      </w:r>
      <w:r w:rsidRPr="007F5F4E">
        <w:rPr>
          <w:b/>
          <w:bCs/>
        </w:rPr>
        <w:t xml:space="preserve"> 1: To stabilize </w:t>
      </w:r>
      <w:r w:rsidR="0074460D" w:rsidRPr="007F5F4E">
        <w:rPr>
          <w:b/>
          <w:bCs/>
        </w:rPr>
        <w:t>Argali</w:t>
      </w:r>
      <w:r w:rsidRPr="007F5F4E">
        <w:rPr>
          <w:b/>
          <w:bCs/>
        </w:rPr>
        <w:t xml:space="preserve"> numbers and range, maintain a healthy sex/age ratio and reverse negative trends.</w:t>
      </w:r>
      <w:bookmarkEnd w:id="53"/>
    </w:p>
    <w:p w14:paraId="551C7714" w14:textId="75DCCCB6" w:rsidR="00171DFB" w:rsidRDefault="00171DFB" w:rsidP="009B0209">
      <w:pPr>
        <w:spacing w:after="0" w:line="240" w:lineRule="auto"/>
        <w:jc w:val="both"/>
      </w:pPr>
    </w:p>
    <w:p w14:paraId="32A66146" w14:textId="02FED12E" w:rsidR="00281C2E" w:rsidRDefault="00281C2E" w:rsidP="009B0209">
      <w:pPr>
        <w:spacing w:after="0" w:line="240" w:lineRule="auto"/>
        <w:jc w:val="both"/>
      </w:pPr>
      <w:r w:rsidRPr="75C19BE7">
        <w:rPr>
          <w:u w:val="single"/>
        </w:rPr>
        <w:t>Achievement</w:t>
      </w:r>
      <w:r>
        <w:t xml:space="preserve">: Partly – The numbers and range appear stable in large parts of the distribution range but appear declining in other parts as explained above under the achievement of the SSAP’s Goal. Sex/age ratios are only in some areas systematically monitored. </w:t>
      </w:r>
      <w:r w:rsidR="00C15A2D">
        <w:t xml:space="preserve">Negative trends could be reversed for some populations. A remarkable success is the recovery of </w:t>
      </w:r>
      <w:proofErr w:type="spellStart"/>
      <w:r w:rsidR="00C15A2D">
        <w:t>Karatau</w:t>
      </w:r>
      <w:proofErr w:type="spellEnd"/>
      <w:r w:rsidR="00C15A2D">
        <w:t xml:space="preserve"> Argali in Kazakhstan. On the other hand, population and range area of Tien Shan Argali in parts of its range as well as of other subspecies and populations a</w:t>
      </w:r>
      <w:r w:rsidR="005252ED">
        <w:t>re apparently in a continuing</w:t>
      </w:r>
      <w:r w:rsidR="00C15A2D">
        <w:t xml:space="preserve"> decline.</w:t>
      </w:r>
      <w:r>
        <w:t xml:space="preserve">  </w:t>
      </w:r>
    </w:p>
    <w:p w14:paraId="5E655EA8" w14:textId="77777777" w:rsidR="00281C2E" w:rsidRDefault="00281C2E" w:rsidP="009B0209">
      <w:pPr>
        <w:spacing w:after="0" w:line="240" w:lineRule="auto"/>
        <w:jc w:val="both"/>
      </w:pPr>
    </w:p>
    <w:p w14:paraId="4011142E" w14:textId="02193EB3" w:rsidR="0024148C" w:rsidRPr="00921AB0" w:rsidRDefault="00921AB0" w:rsidP="009B0209">
      <w:pPr>
        <w:spacing w:after="0" w:line="240" w:lineRule="auto"/>
        <w:jc w:val="both"/>
        <w:rPr>
          <w:b/>
          <w:i/>
        </w:rPr>
      </w:pPr>
      <w:r w:rsidRPr="00921AB0">
        <w:rPr>
          <w:b/>
          <w:i/>
        </w:rPr>
        <w:t>1.</w:t>
      </w:r>
      <w:r w:rsidR="00B45FA4">
        <w:rPr>
          <w:b/>
          <w:i/>
        </w:rPr>
        <w:t>1</w:t>
      </w:r>
      <w:r w:rsidRPr="00921AB0">
        <w:rPr>
          <w:b/>
          <w:i/>
        </w:rPr>
        <w:t xml:space="preserve"> </w:t>
      </w:r>
      <w:r w:rsidR="00B45FA4" w:rsidRPr="00B45FA4">
        <w:rPr>
          <w:b/>
          <w:i/>
        </w:rPr>
        <w:t>Poaching and other human-caused sources of mortality are reduced</w:t>
      </w:r>
    </w:p>
    <w:p w14:paraId="6A400159" w14:textId="0ED812BD" w:rsidR="00171DFB" w:rsidRDefault="00171DFB" w:rsidP="009B0209">
      <w:pPr>
        <w:spacing w:after="0" w:line="240" w:lineRule="auto"/>
        <w:jc w:val="both"/>
      </w:pPr>
    </w:p>
    <w:p w14:paraId="48906570" w14:textId="3B20524C" w:rsidR="00C97129" w:rsidRPr="00C97129" w:rsidRDefault="00C97129" w:rsidP="009B0209">
      <w:pPr>
        <w:spacing w:after="0" w:line="240" w:lineRule="auto"/>
        <w:jc w:val="both"/>
        <w:rPr>
          <w:u w:val="single"/>
        </w:rPr>
      </w:pPr>
      <w:r w:rsidRPr="00C97129">
        <w:rPr>
          <w:u w:val="single"/>
        </w:rPr>
        <w:t>Indicators:</w:t>
      </w:r>
    </w:p>
    <w:p w14:paraId="08525393" w14:textId="5740D9CB" w:rsidR="00C97129" w:rsidRDefault="00C97129" w:rsidP="00472AB9">
      <w:pPr>
        <w:pStyle w:val="ListParagraph"/>
        <w:numPr>
          <w:ilvl w:val="0"/>
          <w:numId w:val="3"/>
        </w:numPr>
        <w:spacing w:after="0" w:line="240" w:lineRule="auto"/>
        <w:jc w:val="both"/>
      </w:pPr>
      <w:r>
        <w:t xml:space="preserve">Improved protection for </w:t>
      </w:r>
      <w:r w:rsidR="0074460D">
        <w:t>Argali</w:t>
      </w:r>
      <w:r>
        <w:t xml:space="preserve"> in all range states</w:t>
      </w:r>
    </w:p>
    <w:p w14:paraId="594FBD8F" w14:textId="500D17AF" w:rsidR="00C97129" w:rsidRDefault="00C97129" w:rsidP="00472AB9">
      <w:pPr>
        <w:pStyle w:val="ListParagraph"/>
        <w:numPr>
          <w:ilvl w:val="0"/>
          <w:numId w:val="3"/>
        </w:numPr>
        <w:spacing w:after="0" w:line="240" w:lineRule="auto"/>
        <w:jc w:val="both"/>
      </w:pPr>
      <w:r>
        <w:t>Vaccination programmes in disease hotspots</w:t>
      </w:r>
    </w:p>
    <w:p w14:paraId="2152832C" w14:textId="6FBA3B87" w:rsidR="00C97129" w:rsidRDefault="00C97129" w:rsidP="009B0209">
      <w:pPr>
        <w:spacing w:after="0" w:line="240" w:lineRule="auto"/>
        <w:jc w:val="both"/>
      </w:pPr>
    </w:p>
    <w:p w14:paraId="568A9052" w14:textId="1C92B4AB" w:rsidR="00C97129" w:rsidRPr="00C97129" w:rsidRDefault="00C97129" w:rsidP="009B0209">
      <w:pPr>
        <w:spacing w:after="0" w:line="240" w:lineRule="auto"/>
        <w:jc w:val="both"/>
        <w:rPr>
          <w:u w:val="single"/>
        </w:rPr>
      </w:pPr>
      <w:r w:rsidRPr="00C97129">
        <w:rPr>
          <w:u w:val="single"/>
        </w:rPr>
        <w:t>Means of verification</w:t>
      </w:r>
      <w:r w:rsidRPr="00C97129">
        <w:t>:</w:t>
      </w:r>
    </w:p>
    <w:p w14:paraId="4832071D" w14:textId="4329B81F" w:rsidR="00C97129" w:rsidRDefault="00C97129" w:rsidP="00472AB9">
      <w:pPr>
        <w:pStyle w:val="ListParagraph"/>
        <w:numPr>
          <w:ilvl w:val="0"/>
          <w:numId w:val="3"/>
        </w:numPr>
        <w:spacing w:after="0" w:line="240" w:lineRule="auto"/>
        <w:jc w:val="both"/>
      </w:pPr>
      <w:r>
        <w:t>Revised legislation where appropriate</w:t>
      </w:r>
    </w:p>
    <w:p w14:paraId="3289595A" w14:textId="3F8C832B" w:rsidR="00C97129" w:rsidRDefault="00C97129" w:rsidP="00472AB9">
      <w:pPr>
        <w:pStyle w:val="ListParagraph"/>
        <w:numPr>
          <w:ilvl w:val="0"/>
          <w:numId w:val="3"/>
        </w:numPr>
        <w:spacing w:after="0" w:line="240" w:lineRule="auto"/>
        <w:jc w:val="both"/>
      </w:pPr>
      <w:r>
        <w:t>Adequate numbers of ranger / inspection staff</w:t>
      </w:r>
    </w:p>
    <w:p w14:paraId="0C90EDED" w14:textId="48C853F6" w:rsidR="00C97129" w:rsidRDefault="00C97129" w:rsidP="00472AB9">
      <w:pPr>
        <w:pStyle w:val="ListParagraph"/>
        <w:numPr>
          <w:ilvl w:val="0"/>
          <w:numId w:val="3"/>
        </w:numPr>
        <w:spacing w:after="0" w:line="240" w:lineRule="auto"/>
        <w:jc w:val="both"/>
      </w:pPr>
      <w:r>
        <w:lastRenderedPageBreak/>
        <w:t>Rangers / inspectors adequately resourced</w:t>
      </w:r>
    </w:p>
    <w:p w14:paraId="4849E71F" w14:textId="6EAB7D77" w:rsidR="00C97129" w:rsidRDefault="00C97129" w:rsidP="00472AB9">
      <w:pPr>
        <w:pStyle w:val="ListParagraph"/>
        <w:numPr>
          <w:ilvl w:val="0"/>
          <w:numId w:val="3"/>
        </w:numPr>
        <w:spacing w:after="0" w:line="240" w:lineRule="auto"/>
        <w:jc w:val="both"/>
      </w:pPr>
      <w:r>
        <w:t>Livestock vaccinated in key sites</w:t>
      </w:r>
    </w:p>
    <w:p w14:paraId="2B931F9D" w14:textId="51FBD1A0" w:rsidR="00C97129" w:rsidRDefault="00C97129" w:rsidP="009B0209">
      <w:pPr>
        <w:spacing w:after="0" w:line="240" w:lineRule="auto"/>
        <w:jc w:val="both"/>
      </w:pPr>
    </w:p>
    <w:p w14:paraId="3A4BBE2D" w14:textId="4BD58D92" w:rsidR="00E8417D" w:rsidRPr="007F5F4E" w:rsidRDefault="00355FF6" w:rsidP="00472AB9">
      <w:pPr>
        <w:pStyle w:val="ListParagraph"/>
        <w:numPr>
          <w:ilvl w:val="0"/>
          <w:numId w:val="7"/>
        </w:numPr>
        <w:spacing w:after="0" w:line="240" w:lineRule="auto"/>
        <w:ind w:left="567" w:hanging="567"/>
        <w:jc w:val="both"/>
      </w:pPr>
      <w:r>
        <w:t xml:space="preserve">In </w:t>
      </w:r>
      <w:r w:rsidR="00E8417D" w:rsidRPr="00711968">
        <w:rPr>
          <w:b/>
          <w:i/>
        </w:rPr>
        <w:t>Afghanistan</w:t>
      </w:r>
      <w:r w:rsidR="00E8417D" w:rsidRPr="007F5F4E">
        <w:t xml:space="preserve">, </w:t>
      </w:r>
      <w:r w:rsidRPr="007F5F4E">
        <w:t xml:space="preserve">NEPA, </w:t>
      </w:r>
      <w:r w:rsidR="00E8417D" w:rsidRPr="007F5F4E">
        <w:t xml:space="preserve">has officially included the </w:t>
      </w:r>
      <w:r w:rsidR="0074460D" w:rsidRPr="007F5F4E">
        <w:t>Argali</w:t>
      </w:r>
      <w:r w:rsidR="00E8417D" w:rsidRPr="007F5F4E">
        <w:t xml:space="preserve"> among the species covered by Target 4 of its revised NBSAP (December 2023), i.e., Afghanistan is committed to maintain the numbers of targeted species.</w:t>
      </w:r>
      <w:r w:rsidR="0000671D">
        <w:t xml:space="preserve"> </w:t>
      </w:r>
      <w:r w:rsidR="0000671D" w:rsidRPr="0000671D">
        <w:t>WCS continued its conservation work in the Afghan Pamirs, including facilitating the designation by NEPA of Wakhan as a national park in 2014, law enforcement, developing alternative livelihoods and employments for communities, land management programs, education and public awareness, livestock disease control, science, and monitoring.</w:t>
      </w:r>
      <w:r w:rsidR="0000671D">
        <w:t xml:space="preserve"> </w:t>
      </w:r>
      <w:r w:rsidR="0000671D" w:rsidRPr="0000671D">
        <w:t>However, there are very serious concerns about poaching of wild ungulates by Taliban troops stationed in Wakhan, especially since late 2022</w:t>
      </w:r>
      <w:r w:rsidR="0000671D">
        <w:t>.</w:t>
      </w:r>
    </w:p>
    <w:p w14:paraId="51ABB653" w14:textId="437E812B" w:rsidR="00CC14B8" w:rsidRDefault="00CC14B8" w:rsidP="008C4230">
      <w:pPr>
        <w:spacing w:after="0" w:line="240" w:lineRule="auto"/>
        <w:ind w:left="567" w:hanging="567"/>
        <w:jc w:val="both"/>
      </w:pPr>
    </w:p>
    <w:p w14:paraId="672E217D" w14:textId="70B2E4A7" w:rsidR="00CC14B8" w:rsidRDefault="00CC14B8" w:rsidP="00472AB9">
      <w:pPr>
        <w:pStyle w:val="ListParagraph"/>
        <w:numPr>
          <w:ilvl w:val="0"/>
          <w:numId w:val="7"/>
        </w:numPr>
        <w:spacing w:after="0" w:line="240" w:lineRule="auto"/>
        <w:ind w:left="567" w:hanging="567"/>
        <w:jc w:val="both"/>
      </w:pPr>
      <w:r>
        <w:t xml:space="preserve">In </w:t>
      </w:r>
      <w:r w:rsidRPr="00711968">
        <w:rPr>
          <w:b/>
          <w:i/>
        </w:rPr>
        <w:t>Kyrgyzstan</w:t>
      </w:r>
      <w:r>
        <w:t xml:space="preserve">, WCS </w:t>
      </w:r>
      <w:r w:rsidRPr="00CC14B8">
        <w:t xml:space="preserve">is implementing a SMART project in partnership with </w:t>
      </w:r>
      <w:proofErr w:type="spellStart"/>
      <w:r w:rsidRPr="00CC14B8">
        <w:t>Ilbirs</w:t>
      </w:r>
      <w:proofErr w:type="spellEnd"/>
      <w:r w:rsidRPr="00CC14B8">
        <w:t xml:space="preserve"> </w:t>
      </w:r>
      <w:r>
        <w:t xml:space="preserve">Foundation </w:t>
      </w:r>
      <w:r w:rsidRPr="00CC14B8">
        <w:t>that aims to improve law enforcement. SMART is developed in Besh-Aral</w:t>
      </w:r>
      <w:r>
        <w:t xml:space="preserve"> SSNR</w:t>
      </w:r>
      <w:r w:rsidRPr="00CC14B8">
        <w:t>, Besh-Tash</w:t>
      </w:r>
      <w:r>
        <w:t xml:space="preserve"> NNP</w:t>
      </w:r>
      <w:r w:rsidRPr="00CC14B8">
        <w:t xml:space="preserve">, </w:t>
      </w:r>
      <w:proofErr w:type="spellStart"/>
      <w:r w:rsidRPr="00CC14B8">
        <w:t>Sarychat</w:t>
      </w:r>
      <w:r>
        <w:t>-</w:t>
      </w:r>
      <w:r w:rsidRPr="00CC14B8">
        <w:t>Ertash</w:t>
      </w:r>
      <w:proofErr w:type="spellEnd"/>
      <w:r>
        <w:t xml:space="preserve"> SSNR,</w:t>
      </w:r>
      <w:r w:rsidRPr="00CC14B8">
        <w:t xml:space="preserve"> Sary-</w:t>
      </w:r>
      <w:r>
        <w:t>J</w:t>
      </w:r>
      <w:r w:rsidRPr="00CC14B8">
        <w:t xml:space="preserve">az and Khan </w:t>
      </w:r>
      <w:proofErr w:type="spellStart"/>
      <w:r w:rsidRPr="00CC14B8">
        <w:t>T</w:t>
      </w:r>
      <w:r>
        <w:t>e</w:t>
      </w:r>
      <w:r w:rsidRPr="00CC14B8">
        <w:t>ng</w:t>
      </w:r>
      <w:r>
        <w:t>i</w:t>
      </w:r>
      <w:r w:rsidRPr="00CC14B8">
        <w:t>ri</w:t>
      </w:r>
      <w:proofErr w:type="spellEnd"/>
      <w:r>
        <w:t xml:space="preserve"> NNP</w:t>
      </w:r>
      <w:r w:rsidRPr="00CC14B8">
        <w:t xml:space="preserve">, PAs </w:t>
      </w:r>
      <w:r>
        <w:t xml:space="preserve">that actually or potentially </w:t>
      </w:r>
      <w:r w:rsidRPr="00CC14B8">
        <w:t>host Argali populations.</w:t>
      </w:r>
    </w:p>
    <w:p w14:paraId="71DBC3F2" w14:textId="77777777" w:rsidR="00CC14B8" w:rsidRDefault="00CC14B8" w:rsidP="008C4230">
      <w:pPr>
        <w:spacing w:after="0" w:line="240" w:lineRule="auto"/>
        <w:ind w:left="567" w:hanging="567"/>
        <w:jc w:val="both"/>
      </w:pPr>
    </w:p>
    <w:p w14:paraId="5D4EDF5E" w14:textId="00A6573B" w:rsidR="0000671D" w:rsidRDefault="0000671D" w:rsidP="00472AB9">
      <w:pPr>
        <w:pStyle w:val="ListParagraph"/>
        <w:numPr>
          <w:ilvl w:val="0"/>
          <w:numId w:val="7"/>
        </w:numPr>
        <w:spacing w:after="0" w:line="240" w:lineRule="auto"/>
        <w:ind w:left="567" w:hanging="567"/>
        <w:jc w:val="both"/>
      </w:pPr>
      <w:r>
        <w:t xml:space="preserve">In </w:t>
      </w:r>
      <w:r w:rsidRPr="00711968">
        <w:rPr>
          <w:b/>
          <w:i/>
        </w:rPr>
        <w:t>Mongolia</w:t>
      </w:r>
      <w:r>
        <w:t xml:space="preserve">, </w:t>
      </w:r>
      <w:r w:rsidRPr="0000671D">
        <w:t xml:space="preserve">WCS was active in monitoring the PPR outbreak affecting </w:t>
      </w:r>
      <w:r w:rsidR="00CC14B8">
        <w:t>S</w:t>
      </w:r>
      <w:r w:rsidRPr="0000671D">
        <w:t xml:space="preserve">aiga </w:t>
      </w:r>
      <w:r w:rsidR="00CC14B8">
        <w:t>A</w:t>
      </w:r>
      <w:r w:rsidRPr="0000671D">
        <w:t xml:space="preserve">ntelope </w:t>
      </w:r>
      <w:r w:rsidR="00CC14B8" w:rsidRPr="00711968">
        <w:rPr>
          <w:i/>
        </w:rPr>
        <w:t xml:space="preserve">Saiga </w:t>
      </w:r>
      <w:proofErr w:type="spellStart"/>
      <w:r w:rsidR="00CC14B8" w:rsidRPr="00711968">
        <w:rPr>
          <w:i/>
        </w:rPr>
        <w:t>tatarica</w:t>
      </w:r>
      <w:proofErr w:type="spellEnd"/>
      <w:r w:rsidR="00CC14B8" w:rsidRPr="00711968">
        <w:rPr>
          <w:i/>
        </w:rPr>
        <w:t xml:space="preserve"> </w:t>
      </w:r>
      <w:proofErr w:type="spellStart"/>
      <w:r w:rsidR="00CC14B8" w:rsidRPr="00711968">
        <w:rPr>
          <w:i/>
        </w:rPr>
        <w:t>mongolica</w:t>
      </w:r>
      <w:proofErr w:type="spellEnd"/>
      <w:r w:rsidR="00CC14B8">
        <w:t xml:space="preserve"> </w:t>
      </w:r>
      <w:r w:rsidRPr="0000671D">
        <w:t xml:space="preserve">beginning in 2017, which also affected </w:t>
      </w:r>
      <w:r w:rsidR="00CC14B8">
        <w:t>Asiatic I</w:t>
      </w:r>
      <w:r w:rsidRPr="0000671D">
        <w:t xml:space="preserve">bex and Argali. </w:t>
      </w:r>
      <w:r>
        <w:t>They</w:t>
      </w:r>
      <w:r w:rsidRPr="0000671D">
        <w:t xml:space="preserve"> developed a participatory epidemiology project with local populations to improve disease surveillance in wildlife (including Argali) and prophylactic response targeting livestock.</w:t>
      </w:r>
      <w:r w:rsidR="00CC14B8">
        <w:t xml:space="preserve"> </w:t>
      </w:r>
    </w:p>
    <w:p w14:paraId="560217AC" w14:textId="77777777" w:rsidR="0000671D" w:rsidRDefault="0000671D" w:rsidP="008C4230">
      <w:pPr>
        <w:spacing w:after="0" w:line="240" w:lineRule="auto"/>
        <w:ind w:left="567" w:hanging="567"/>
        <w:jc w:val="both"/>
      </w:pPr>
    </w:p>
    <w:p w14:paraId="6EDC0BBE" w14:textId="759D92A8" w:rsidR="00355FF6" w:rsidRDefault="00355FF6" w:rsidP="00472AB9">
      <w:pPr>
        <w:pStyle w:val="ListParagraph"/>
        <w:numPr>
          <w:ilvl w:val="0"/>
          <w:numId w:val="7"/>
        </w:numPr>
        <w:spacing w:after="0" w:line="240" w:lineRule="auto"/>
        <w:ind w:left="567" w:hanging="567"/>
        <w:jc w:val="both"/>
      </w:pPr>
      <w:r w:rsidRPr="00711968">
        <w:rPr>
          <w:b/>
          <w:i/>
        </w:rPr>
        <w:t>Nepal</w:t>
      </w:r>
      <w:r>
        <w:t xml:space="preserve"> reported about law enforcement and collaboration with local people in general. Staff is well equipped. Veterinarians are present in the areas and awareness of local livestock herders is raised.</w:t>
      </w:r>
    </w:p>
    <w:p w14:paraId="51A4A169" w14:textId="77777777" w:rsidR="00355FF6" w:rsidRDefault="00355FF6" w:rsidP="008C4230">
      <w:pPr>
        <w:spacing w:after="0" w:line="240" w:lineRule="auto"/>
        <w:ind w:left="567" w:hanging="567"/>
        <w:jc w:val="both"/>
      </w:pPr>
    </w:p>
    <w:p w14:paraId="5519B04C" w14:textId="533A6BD9" w:rsidR="00355FF6" w:rsidRDefault="00355FF6" w:rsidP="00472AB9">
      <w:pPr>
        <w:pStyle w:val="ListParagraph"/>
        <w:numPr>
          <w:ilvl w:val="0"/>
          <w:numId w:val="7"/>
        </w:numPr>
        <w:spacing w:after="0" w:line="240" w:lineRule="auto"/>
        <w:ind w:left="567" w:hanging="567"/>
        <w:jc w:val="both"/>
      </w:pPr>
      <w:r w:rsidRPr="00711968">
        <w:rPr>
          <w:b/>
          <w:i/>
        </w:rPr>
        <w:t>Pakistan</w:t>
      </w:r>
      <w:r>
        <w:t xml:space="preserve"> reported that effective protection is in place where Argali seasonally </w:t>
      </w:r>
      <w:proofErr w:type="gramStart"/>
      <w:r>
        <w:t>occurs</w:t>
      </w:r>
      <w:proofErr w:type="gramEnd"/>
      <w:r>
        <w:t xml:space="preserve"> and no poaching incidents were registered. </w:t>
      </w:r>
      <w:r w:rsidRPr="00355FF6">
        <w:t>Training and capacity building of field staff is a regular component of different projects being implemented by government and NGOs/donors</w:t>
      </w:r>
      <w:r>
        <w:t>. Furthermore, l</w:t>
      </w:r>
      <w:r w:rsidRPr="00355FF6">
        <w:t xml:space="preserve">ivestock vaccination programme is a regular component of different projects being implemented by government and NGOs/donors. For example, Snow Leopard Foundation Pakistan has been implementing “Ecosystem Health Program (EHP)” which aims to protect local livelihoods by protecting livestock against major diseases and creating a participatory community-based veterinary service available at the community </w:t>
      </w:r>
      <w:proofErr w:type="gramStart"/>
      <w:r w:rsidRPr="00355FF6">
        <w:t>door steps</w:t>
      </w:r>
      <w:proofErr w:type="gramEnd"/>
      <w:r w:rsidRPr="00355FF6">
        <w:t>.</w:t>
      </w:r>
      <w:r w:rsidR="00E4106E">
        <w:t xml:space="preserve"> A</w:t>
      </w:r>
      <w:r w:rsidR="00E4106E" w:rsidRPr="00E4106E">
        <w:t>cross 42 Valleys in Northern Pakistan</w:t>
      </w:r>
      <w:r w:rsidR="00E4106E">
        <w:t>, o</w:t>
      </w:r>
      <w:r w:rsidR="00E4106E" w:rsidRPr="00E4106E">
        <w:t xml:space="preserve">ver 100 community Ecosystem Health Workers have been trained </w:t>
      </w:r>
      <w:r w:rsidR="00E4106E">
        <w:t>and m</w:t>
      </w:r>
      <w:r w:rsidR="00E4106E" w:rsidRPr="00E4106E">
        <w:t>ore than 600</w:t>
      </w:r>
      <w:r w:rsidR="00E4106E">
        <w:t>,</w:t>
      </w:r>
      <w:r w:rsidR="00E4106E" w:rsidRPr="00E4106E">
        <w:t>000 livestock belonging to 32,000 households have been vaccinated biannually</w:t>
      </w:r>
      <w:r w:rsidR="00E4106E">
        <w:t xml:space="preserve">, resulting in </w:t>
      </w:r>
      <w:r w:rsidR="00E4106E" w:rsidRPr="00E4106E">
        <w:t>up to 60% reduction in the mortality rate of livestock at the program sites</w:t>
      </w:r>
      <w:r w:rsidR="00E4106E">
        <w:t>.</w:t>
      </w:r>
    </w:p>
    <w:p w14:paraId="1556B433" w14:textId="78F83138" w:rsidR="00E8417D" w:rsidRDefault="00E8417D" w:rsidP="009B0209">
      <w:pPr>
        <w:spacing w:after="0" w:line="240" w:lineRule="auto"/>
        <w:jc w:val="both"/>
      </w:pPr>
    </w:p>
    <w:p w14:paraId="7EFE78A9" w14:textId="60684F91" w:rsidR="00E4106E" w:rsidRDefault="00E4106E" w:rsidP="00472AB9">
      <w:pPr>
        <w:pStyle w:val="ListParagraph"/>
        <w:numPr>
          <w:ilvl w:val="0"/>
          <w:numId w:val="7"/>
        </w:numPr>
        <w:spacing w:after="0" w:line="240" w:lineRule="auto"/>
        <w:ind w:left="567" w:hanging="567"/>
        <w:jc w:val="both"/>
      </w:pPr>
      <w:r w:rsidRPr="00711968">
        <w:rPr>
          <w:b/>
          <w:i/>
        </w:rPr>
        <w:t>Uzbekistan</w:t>
      </w:r>
      <w:r>
        <w:t xml:space="preserve"> in its National Report (2024) reported that in addition to the protection work by protected areas’ staff, with the participation of police officers, preventive activities are conducted with the local population to assist in the prevention of illegal hunting and compliance with fire safety measures. The role of the public in controlling and detecting violations of environmental legislation has been increased, and a helpline system and a 24-hour call centre directly at the Ministry of Environment have been introduced. </w:t>
      </w:r>
      <w:r w:rsidRPr="00711968">
        <w:rPr>
          <w:lang w:val="en-US"/>
        </w:rPr>
        <w:t>The new</w:t>
      </w:r>
      <w:r w:rsidRPr="00E4106E">
        <w:t xml:space="preserve"> law "</w:t>
      </w:r>
      <w:r>
        <w:t>O</w:t>
      </w:r>
      <w:r w:rsidRPr="00E4106E">
        <w:t xml:space="preserve">n hunting and hunting economy" </w:t>
      </w:r>
      <w:r>
        <w:t>(</w:t>
      </w:r>
      <w:r w:rsidRPr="00E4106E">
        <w:t>2020</w:t>
      </w:r>
      <w:r>
        <w:t>)</w:t>
      </w:r>
      <w:r w:rsidRPr="00E4106E">
        <w:t xml:space="preserve"> includes trophy hunting in the types of hunting</w:t>
      </w:r>
      <w:r>
        <w:t xml:space="preserve"> with all relevant provisions. </w:t>
      </w:r>
      <w:r w:rsidR="00960DA5">
        <w:t xml:space="preserve">Trainings with participation of law enforcement, customs and protected area rangers are conducted since 2018. Regulations on the use of confiscated wildlife are under elaboration. The veterinary service works across the country and implements prophylactic measures. Livestock grazing is banned in strict nature reserves but there is a high frequency of illegal livestock grazing.  </w:t>
      </w:r>
    </w:p>
    <w:p w14:paraId="0367D772" w14:textId="77777777" w:rsidR="00E4106E" w:rsidRDefault="00E4106E" w:rsidP="009B0209">
      <w:pPr>
        <w:spacing w:after="0" w:line="240" w:lineRule="auto"/>
        <w:jc w:val="both"/>
      </w:pPr>
    </w:p>
    <w:p w14:paraId="223D7FF9" w14:textId="1ED95B4B" w:rsidR="005252ED" w:rsidRDefault="005252ED" w:rsidP="009B0209">
      <w:pPr>
        <w:spacing w:after="0" w:line="240" w:lineRule="auto"/>
        <w:jc w:val="both"/>
      </w:pPr>
      <w:r w:rsidRPr="75C19BE7">
        <w:rPr>
          <w:u w:val="single"/>
        </w:rPr>
        <w:t>Achievement</w:t>
      </w:r>
      <w:r>
        <w:t xml:space="preserve">: Partly – Poaching remains the key threat across large parts of the Argali distribution range. In some areas the situation has improved during the reporting period, e.g. </w:t>
      </w:r>
      <w:r>
        <w:lastRenderedPageBreak/>
        <w:t xml:space="preserve">in protected areas in the </w:t>
      </w:r>
      <w:proofErr w:type="spellStart"/>
      <w:r>
        <w:t>Karatau</w:t>
      </w:r>
      <w:proofErr w:type="spellEnd"/>
      <w:r>
        <w:t xml:space="preserve"> Range (Kazakhstan), in protected and community-based wildlife management areas in Kyrgyzstan and Tajikistan or an adequate level of protection was maintained, </w:t>
      </w:r>
      <w:r w:rsidR="001D23B1">
        <w:t xml:space="preserve">e.g. in well-managed hunting concession areas in Kyrgyzstan and Tajikistan and in </w:t>
      </w:r>
      <w:proofErr w:type="spellStart"/>
      <w:r w:rsidR="001D23B1">
        <w:t>Nuratau</w:t>
      </w:r>
      <w:proofErr w:type="spellEnd"/>
      <w:r w:rsidR="001D23B1">
        <w:t xml:space="preserve"> SSNR in Uzbekistan. However, outside of some protected and hunting areas, poaching remains a problem and has high adverse impact on the conservation status. Livestock vaccination is implemented routinely in all range states but few programmes specifically target the disease transmission risk in areas where Argali and livestock share the habitat.</w:t>
      </w:r>
      <w:r>
        <w:t xml:space="preserve">  </w:t>
      </w:r>
    </w:p>
    <w:p w14:paraId="1A9F1C5A" w14:textId="77777777" w:rsidR="001D23B1" w:rsidRDefault="001D23B1" w:rsidP="009B0209">
      <w:pPr>
        <w:spacing w:after="0" w:line="240" w:lineRule="auto"/>
        <w:jc w:val="both"/>
      </w:pPr>
    </w:p>
    <w:p w14:paraId="37FB2F59" w14:textId="50E9A658" w:rsidR="00C30748" w:rsidRDefault="00B45FA4" w:rsidP="009B0209">
      <w:pPr>
        <w:spacing w:after="0" w:line="240" w:lineRule="auto"/>
        <w:jc w:val="both"/>
        <w:rPr>
          <w:u w:val="single"/>
          <w:lang w:val="en-US"/>
        </w:rPr>
      </w:pPr>
      <w:r w:rsidRPr="75C19BE7">
        <w:rPr>
          <w:b/>
          <w:bCs/>
          <w:i/>
          <w:iCs/>
        </w:rPr>
        <w:t xml:space="preserve">1.2. </w:t>
      </w:r>
      <w:r w:rsidR="0074460D" w:rsidRPr="75C19BE7">
        <w:rPr>
          <w:b/>
          <w:bCs/>
          <w:i/>
          <w:iCs/>
        </w:rPr>
        <w:t>Argali</w:t>
      </w:r>
      <w:r w:rsidRPr="75C19BE7">
        <w:rPr>
          <w:b/>
          <w:bCs/>
          <w:i/>
          <w:iCs/>
        </w:rPr>
        <w:t xml:space="preserve"> is used and managed sustainably, with support of local communities</w:t>
      </w:r>
    </w:p>
    <w:p w14:paraId="3C2D5120" w14:textId="30A4113E" w:rsidR="00B45FA4" w:rsidRDefault="00B45FA4" w:rsidP="009B0209">
      <w:pPr>
        <w:spacing w:after="0" w:line="240" w:lineRule="auto"/>
        <w:jc w:val="both"/>
        <w:rPr>
          <w:lang w:val="en-US"/>
        </w:rPr>
      </w:pPr>
    </w:p>
    <w:p w14:paraId="386C9608" w14:textId="77777777" w:rsidR="00C97129" w:rsidRPr="00C97129" w:rsidRDefault="00C97129" w:rsidP="009B0209">
      <w:pPr>
        <w:spacing w:after="0" w:line="240" w:lineRule="auto"/>
        <w:jc w:val="both"/>
        <w:rPr>
          <w:u w:val="single"/>
        </w:rPr>
      </w:pPr>
      <w:r w:rsidRPr="00C97129">
        <w:rPr>
          <w:u w:val="single"/>
        </w:rPr>
        <w:t>Indicators:</w:t>
      </w:r>
    </w:p>
    <w:p w14:paraId="1159DC90" w14:textId="77777777" w:rsidR="00C97129" w:rsidRDefault="00C97129" w:rsidP="00472AB9">
      <w:pPr>
        <w:pStyle w:val="ListParagraph"/>
        <w:numPr>
          <w:ilvl w:val="0"/>
          <w:numId w:val="3"/>
        </w:numPr>
        <w:spacing w:after="0" w:line="240" w:lineRule="auto"/>
        <w:jc w:val="both"/>
      </w:pPr>
      <w:r w:rsidRPr="00C97129">
        <w:t xml:space="preserve">Trophy hunting operations follow international good practice (IUCN 2012) </w:t>
      </w:r>
    </w:p>
    <w:p w14:paraId="38C4855A" w14:textId="4B0EC9A0" w:rsidR="00C97129" w:rsidRDefault="00C97129" w:rsidP="00472AB9">
      <w:pPr>
        <w:pStyle w:val="ListParagraph"/>
        <w:numPr>
          <w:ilvl w:val="0"/>
          <w:numId w:val="3"/>
        </w:numPr>
        <w:spacing w:after="0" w:line="240" w:lineRule="auto"/>
        <w:jc w:val="both"/>
      </w:pPr>
      <w:r w:rsidRPr="00C97129">
        <w:t>Quotas are scientifically based and sustainable</w:t>
      </w:r>
    </w:p>
    <w:p w14:paraId="663C9C5E" w14:textId="02102829" w:rsidR="00C97129" w:rsidRDefault="00C97129" w:rsidP="00472AB9">
      <w:pPr>
        <w:pStyle w:val="ListParagraph"/>
        <w:numPr>
          <w:ilvl w:val="0"/>
          <w:numId w:val="3"/>
        </w:numPr>
        <w:spacing w:after="0" w:line="240" w:lineRule="auto"/>
        <w:jc w:val="both"/>
      </w:pPr>
      <w:r w:rsidRPr="00C97129">
        <w:t>Process for setting quotas, licences and allocating concessions is transparent</w:t>
      </w:r>
    </w:p>
    <w:p w14:paraId="40E1617F" w14:textId="0C5FC9D5" w:rsidR="00C97129" w:rsidRDefault="00C97129" w:rsidP="00472AB9">
      <w:pPr>
        <w:pStyle w:val="ListParagraph"/>
        <w:numPr>
          <w:ilvl w:val="0"/>
          <w:numId w:val="3"/>
        </w:numPr>
        <w:spacing w:after="0" w:line="240" w:lineRule="auto"/>
        <w:jc w:val="both"/>
      </w:pPr>
      <w:r w:rsidRPr="00C97129">
        <w:t>Community involvement in trophy hunting programmes</w:t>
      </w:r>
    </w:p>
    <w:p w14:paraId="3E47B7B6" w14:textId="77777777" w:rsidR="00C97129" w:rsidRDefault="00C97129" w:rsidP="009B0209">
      <w:pPr>
        <w:spacing w:after="0" w:line="240" w:lineRule="auto"/>
        <w:jc w:val="both"/>
      </w:pPr>
    </w:p>
    <w:p w14:paraId="605F9ABB" w14:textId="77777777" w:rsidR="00C97129" w:rsidRPr="00C97129" w:rsidRDefault="00C97129" w:rsidP="009B0209">
      <w:pPr>
        <w:spacing w:after="0" w:line="240" w:lineRule="auto"/>
        <w:jc w:val="both"/>
        <w:rPr>
          <w:u w:val="single"/>
        </w:rPr>
      </w:pPr>
      <w:r w:rsidRPr="00C97129">
        <w:rPr>
          <w:u w:val="single"/>
        </w:rPr>
        <w:t>Means of verification</w:t>
      </w:r>
      <w:r w:rsidRPr="00C97129">
        <w:t>:</w:t>
      </w:r>
    </w:p>
    <w:p w14:paraId="0115C85D" w14:textId="77777777" w:rsidR="00C97129" w:rsidRDefault="00C97129" w:rsidP="00472AB9">
      <w:pPr>
        <w:pStyle w:val="ListParagraph"/>
        <w:numPr>
          <w:ilvl w:val="0"/>
          <w:numId w:val="3"/>
        </w:numPr>
        <w:spacing w:after="0" w:line="240" w:lineRule="auto"/>
        <w:jc w:val="both"/>
      </w:pPr>
      <w:r>
        <w:t>Transparent regulations and quota process</w:t>
      </w:r>
    </w:p>
    <w:p w14:paraId="3BB4571A" w14:textId="77777777" w:rsidR="00C97129" w:rsidRDefault="00C97129" w:rsidP="00472AB9">
      <w:pPr>
        <w:pStyle w:val="ListParagraph"/>
        <w:numPr>
          <w:ilvl w:val="0"/>
          <w:numId w:val="3"/>
        </w:numPr>
        <w:spacing w:after="0" w:line="240" w:lineRule="auto"/>
        <w:jc w:val="both"/>
      </w:pPr>
      <w:r>
        <w:t xml:space="preserve">Monitoring results </w:t>
      </w:r>
    </w:p>
    <w:p w14:paraId="107E4695" w14:textId="77777777" w:rsidR="00C97129" w:rsidRDefault="00C97129" w:rsidP="00472AB9">
      <w:pPr>
        <w:pStyle w:val="ListParagraph"/>
        <w:numPr>
          <w:ilvl w:val="0"/>
          <w:numId w:val="3"/>
        </w:numPr>
        <w:spacing w:after="0" w:line="240" w:lineRule="auto"/>
        <w:jc w:val="both"/>
      </w:pPr>
      <w:r>
        <w:t>Community-based conservancies established</w:t>
      </w:r>
    </w:p>
    <w:p w14:paraId="21363A70" w14:textId="576681AB" w:rsidR="00C97129" w:rsidRPr="00C97129" w:rsidRDefault="00C97129" w:rsidP="00472AB9">
      <w:pPr>
        <w:pStyle w:val="ListParagraph"/>
        <w:numPr>
          <w:ilvl w:val="0"/>
          <w:numId w:val="3"/>
        </w:numPr>
        <w:spacing w:after="0" w:line="240" w:lineRule="auto"/>
        <w:jc w:val="both"/>
      </w:pPr>
      <w:r>
        <w:t>An adequate proportion of the revenues from trophy hunting reinvested directly in local community development and conservation</w:t>
      </w:r>
    </w:p>
    <w:p w14:paraId="0D2F508A" w14:textId="74A9C302" w:rsidR="00284823" w:rsidRDefault="00284823" w:rsidP="009B0209">
      <w:pPr>
        <w:spacing w:after="0" w:line="240" w:lineRule="auto"/>
        <w:jc w:val="both"/>
        <w:rPr>
          <w:lang w:val="en-US"/>
        </w:rPr>
      </w:pPr>
    </w:p>
    <w:p w14:paraId="2FAB26A1" w14:textId="7358CF15" w:rsidR="00CC14B8" w:rsidRPr="00472AB9" w:rsidRDefault="00CC14B8" w:rsidP="00472AB9">
      <w:pPr>
        <w:pStyle w:val="ListParagraph"/>
        <w:numPr>
          <w:ilvl w:val="0"/>
          <w:numId w:val="7"/>
        </w:numPr>
        <w:spacing w:after="0" w:line="240" w:lineRule="auto"/>
        <w:ind w:left="567" w:hanging="567"/>
        <w:jc w:val="both"/>
        <w:rPr>
          <w:lang w:val="en-US"/>
        </w:rPr>
      </w:pPr>
      <w:r w:rsidRPr="00472AB9">
        <w:rPr>
          <w:lang w:val="en-US"/>
        </w:rPr>
        <w:t xml:space="preserve">In </w:t>
      </w:r>
      <w:r w:rsidRPr="00472AB9">
        <w:rPr>
          <w:b/>
          <w:i/>
          <w:lang w:val="en-US"/>
        </w:rPr>
        <w:t>Kazakhstan</w:t>
      </w:r>
      <w:r w:rsidRPr="00472AB9">
        <w:rPr>
          <w:lang w:val="en-US"/>
        </w:rPr>
        <w:t>, WSF is working with national biologists in their development of a model Argali conservation sustainable use program which, if implemented, would transparently direct funds derived from conservation permits to local communities, to agricultural interests to encourage leaving forage for Argali, to population and distribution surveys and providing a horn plugging program that can be implemented to minimize illegal trade and poaching.</w:t>
      </w:r>
    </w:p>
    <w:p w14:paraId="13363CAE" w14:textId="50051772" w:rsidR="00CC14B8" w:rsidRDefault="00CC14B8" w:rsidP="00472AB9">
      <w:pPr>
        <w:spacing w:after="0" w:line="240" w:lineRule="auto"/>
        <w:ind w:left="567" w:hanging="567"/>
        <w:jc w:val="both"/>
        <w:rPr>
          <w:lang w:val="en-US"/>
        </w:rPr>
      </w:pPr>
    </w:p>
    <w:p w14:paraId="6E6142C2" w14:textId="7B19CDE2" w:rsidR="001D23B1" w:rsidRPr="00472AB9" w:rsidRDefault="001D23B1" w:rsidP="00472AB9">
      <w:pPr>
        <w:pStyle w:val="ListParagraph"/>
        <w:numPr>
          <w:ilvl w:val="0"/>
          <w:numId w:val="7"/>
        </w:numPr>
        <w:spacing w:after="0" w:line="240" w:lineRule="auto"/>
        <w:ind w:left="567" w:hanging="567"/>
        <w:jc w:val="both"/>
        <w:rPr>
          <w:lang w:val="en-US"/>
        </w:rPr>
      </w:pPr>
      <w:r w:rsidRPr="00472AB9">
        <w:rPr>
          <w:lang w:val="en-US"/>
        </w:rPr>
        <w:t xml:space="preserve">In </w:t>
      </w:r>
      <w:r w:rsidRPr="00472AB9">
        <w:rPr>
          <w:b/>
          <w:i/>
          <w:lang w:val="en-US"/>
        </w:rPr>
        <w:t>Kyrgyzstan</w:t>
      </w:r>
      <w:r w:rsidRPr="00472AB9">
        <w:rPr>
          <w:lang w:val="en-US"/>
        </w:rPr>
        <w:t xml:space="preserve">, hunting tourism takes place in several hunting concession areas managed by private businesses. </w:t>
      </w:r>
      <w:r>
        <w:t>Assigning hunting areas to legal entities is based on a competitive process, which takes place every few years in each region</w:t>
      </w:r>
      <w:r w:rsidRPr="001D23B1">
        <w:t xml:space="preserve"> </w:t>
      </w:r>
      <w:r>
        <w:t>Until 2015 assigned hunting areas were often too small for meaningful management, and as a result, hunting enterprises received quotas that were too low for being economically viable and fragmentation of suitable areas caused difficulties for an effective protection from poaching and control of area boundaries during hunts. To address these issues, in recent years the sizes of newly delineated hunting areas were increased and are now up to several hundred thousand hectares</w:t>
      </w:r>
      <w:r w:rsidR="0061353A">
        <w:t>.</w:t>
      </w:r>
      <w:r w:rsidRPr="00472AB9">
        <w:rPr>
          <w:lang w:val="en-US"/>
        </w:rPr>
        <w:t xml:space="preserve"> </w:t>
      </w:r>
      <w:r w:rsidR="0061353A" w:rsidRPr="00472AB9">
        <w:rPr>
          <w:lang w:val="en-US"/>
        </w:rPr>
        <w:t xml:space="preserve">In the Alay valley in Osh Region, the community-based NGO Jan-Aydar, supported by the NGO </w:t>
      </w:r>
      <w:proofErr w:type="spellStart"/>
      <w:r w:rsidR="0061353A" w:rsidRPr="00472AB9">
        <w:rPr>
          <w:lang w:val="en-US"/>
        </w:rPr>
        <w:t>Ilbirs</w:t>
      </w:r>
      <w:proofErr w:type="spellEnd"/>
      <w:r w:rsidR="0061353A" w:rsidRPr="00472AB9">
        <w:rPr>
          <w:lang w:val="en-US"/>
        </w:rPr>
        <w:t xml:space="preserve"> manages a hunting area where during the recent years increasingly frequent Argali are observed, entering from Tajikistan. </w:t>
      </w:r>
      <w:r w:rsidRPr="00472AB9">
        <w:rPr>
          <w:lang w:val="en-US"/>
        </w:rPr>
        <w:t xml:space="preserve">The hunting quotas are at a sustainable level. </w:t>
      </w:r>
      <w:r w:rsidR="0061353A" w:rsidRPr="00472AB9">
        <w:rPr>
          <w:lang w:val="en-US"/>
        </w:rPr>
        <w:t xml:space="preserve">Hunting moratoria for Argali and some other species with the goal of </w:t>
      </w:r>
      <w:r w:rsidR="0061353A">
        <w:t xml:space="preserve">population recovery </w:t>
      </w:r>
      <w:r w:rsidR="0061353A" w:rsidRPr="00472AB9">
        <w:rPr>
          <w:lang w:val="en-US"/>
        </w:rPr>
        <w:t xml:space="preserve">were introduced for certain regions until 2030. </w:t>
      </w:r>
      <w:r w:rsidR="0061353A">
        <w:t>As legal hunting quotas for Argali are low, the effectiveness of the moratoria has been questioned by many stakeholders.</w:t>
      </w:r>
    </w:p>
    <w:p w14:paraId="6C0779FD" w14:textId="77777777" w:rsidR="001D23B1" w:rsidRDefault="001D23B1" w:rsidP="00472AB9">
      <w:pPr>
        <w:spacing w:after="0" w:line="240" w:lineRule="auto"/>
        <w:ind w:left="567" w:hanging="567"/>
        <w:jc w:val="both"/>
        <w:rPr>
          <w:lang w:val="en-US"/>
        </w:rPr>
      </w:pPr>
    </w:p>
    <w:p w14:paraId="5E322320" w14:textId="7CBDDBE8" w:rsidR="00284823" w:rsidRPr="00472AB9" w:rsidRDefault="00284823" w:rsidP="00472AB9">
      <w:pPr>
        <w:pStyle w:val="ListParagraph"/>
        <w:numPr>
          <w:ilvl w:val="0"/>
          <w:numId w:val="7"/>
        </w:numPr>
        <w:spacing w:after="0" w:line="240" w:lineRule="auto"/>
        <w:ind w:left="567" w:hanging="567"/>
        <w:jc w:val="both"/>
        <w:rPr>
          <w:lang w:val="en-US"/>
        </w:rPr>
      </w:pPr>
      <w:r w:rsidRPr="00472AB9">
        <w:rPr>
          <w:b/>
          <w:i/>
          <w:lang w:val="en-US"/>
        </w:rPr>
        <w:t>Nepal</w:t>
      </w:r>
      <w:r w:rsidRPr="00472AB9">
        <w:rPr>
          <w:lang w:val="en-US"/>
        </w:rPr>
        <w:t xml:space="preserve"> does not </w:t>
      </w:r>
      <w:r w:rsidR="00962A0F" w:rsidRPr="00472AB9">
        <w:rPr>
          <w:lang w:val="en-US"/>
        </w:rPr>
        <w:t xml:space="preserve">have trophy hunting on Argali. Generally, communities are involved through buffer zone user committees, buffer zone community forest user groups and community-based anti-poaching units supporting ownership of protected areas. 30-50 percent of the revenue collected from the protected area goes to its buffer-zone management and protection. Local guides are along with park staff engaged in </w:t>
      </w:r>
      <w:r w:rsidR="00A84608" w:rsidRPr="00472AB9">
        <w:rPr>
          <w:lang w:val="en-US"/>
        </w:rPr>
        <w:t>accompanying</w:t>
      </w:r>
      <w:r w:rsidR="00962A0F" w:rsidRPr="00472AB9">
        <w:rPr>
          <w:lang w:val="en-US"/>
        </w:rPr>
        <w:t xml:space="preserve"> hunters. Hunting is based on the findings of scientific studies and part of the wildlife conservation program. Compliance with international regulation is ensured and illegal trade control supported by regular </w:t>
      </w:r>
      <w:r w:rsidR="00A84608" w:rsidRPr="00472AB9">
        <w:rPr>
          <w:lang w:val="en-US"/>
        </w:rPr>
        <w:t>training</w:t>
      </w:r>
      <w:r w:rsidR="00962A0F" w:rsidRPr="00472AB9">
        <w:rPr>
          <w:lang w:val="en-US"/>
        </w:rPr>
        <w:t xml:space="preserve"> of law enforcement staff. </w:t>
      </w:r>
    </w:p>
    <w:p w14:paraId="34348B45" w14:textId="48CE468E" w:rsidR="00962A0F" w:rsidRDefault="00962A0F" w:rsidP="00472AB9">
      <w:pPr>
        <w:spacing w:after="0" w:line="240" w:lineRule="auto"/>
        <w:ind w:left="567" w:hanging="567"/>
        <w:jc w:val="both"/>
        <w:rPr>
          <w:lang w:val="en-US"/>
        </w:rPr>
      </w:pPr>
    </w:p>
    <w:p w14:paraId="65BE7F86" w14:textId="7C45A8CC" w:rsidR="00CC14B8" w:rsidRPr="00472AB9" w:rsidRDefault="00962A0F" w:rsidP="00472AB9">
      <w:pPr>
        <w:pStyle w:val="ListParagraph"/>
        <w:numPr>
          <w:ilvl w:val="0"/>
          <w:numId w:val="7"/>
        </w:numPr>
        <w:spacing w:after="0" w:line="240" w:lineRule="auto"/>
        <w:ind w:left="567" w:hanging="567"/>
        <w:jc w:val="both"/>
        <w:rPr>
          <w:lang w:val="en-US"/>
        </w:rPr>
      </w:pPr>
      <w:r w:rsidRPr="00472AB9">
        <w:rPr>
          <w:lang w:val="en-US"/>
        </w:rPr>
        <w:lastRenderedPageBreak/>
        <w:t xml:space="preserve">In </w:t>
      </w:r>
      <w:r w:rsidRPr="00472AB9">
        <w:rPr>
          <w:b/>
          <w:i/>
          <w:lang w:val="en-US"/>
        </w:rPr>
        <w:t>Pakistan</w:t>
      </w:r>
      <w:r w:rsidRPr="00472AB9">
        <w:rPr>
          <w:lang w:val="en-US"/>
        </w:rPr>
        <w:t xml:space="preserve">, Argali due to irregular occurrence in small numbers is not hunted. Under community-based trophy hunting </w:t>
      </w:r>
      <w:proofErr w:type="spellStart"/>
      <w:r w:rsidRPr="00472AB9">
        <w:rPr>
          <w:lang w:val="en-US"/>
        </w:rPr>
        <w:t>programmes</w:t>
      </w:r>
      <w:proofErr w:type="spellEnd"/>
      <w:r w:rsidRPr="00472AB9">
        <w:rPr>
          <w:lang w:val="en-US"/>
        </w:rPr>
        <w:t xml:space="preserve"> of other ungulates, communities are involved in community-based conservation activities including protection and surveys for all species. Revenue generated through trophy hunting is used for community-based conservation activities from which all species including Argali benefit. 80% of the revenue generated through community-based trophy hunting </w:t>
      </w:r>
      <w:proofErr w:type="spellStart"/>
      <w:r w:rsidRPr="00472AB9">
        <w:rPr>
          <w:lang w:val="en-US"/>
        </w:rPr>
        <w:t>programmes</w:t>
      </w:r>
      <w:proofErr w:type="spellEnd"/>
      <w:r w:rsidRPr="00472AB9">
        <w:rPr>
          <w:lang w:val="en-US"/>
        </w:rPr>
        <w:t xml:space="preserve"> goes to local communities, used on community-based conservation activities and socio-economic uplift of the communities. The system of quota </w:t>
      </w:r>
      <w:r w:rsidR="00A84608" w:rsidRPr="00472AB9">
        <w:rPr>
          <w:lang w:val="en-US"/>
        </w:rPr>
        <w:t>setting,</w:t>
      </w:r>
      <w:r w:rsidRPr="00472AB9">
        <w:rPr>
          <w:lang w:val="en-US"/>
        </w:rPr>
        <w:t xml:space="preserve"> and allocation is established and </w:t>
      </w:r>
      <w:r w:rsidR="004A0187" w:rsidRPr="00472AB9">
        <w:rPr>
          <w:lang w:val="en-US"/>
        </w:rPr>
        <w:t>based on population surveys. Capacity of law enforcement staff is developed through activities under government and donor-funded programs.</w:t>
      </w:r>
      <w:r w:rsidR="00CC14B8" w:rsidRPr="00472AB9">
        <w:rPr>
          <w:lang w:val="en-US"/>
        </w:rPr>
        <w:t xml:space="preserve"> </w:t>
      </w:r>
    </w:p>
    <w:p w14:paraId="25157B12" w14:textId="77777777" w:rsidR="00CC14B8" w:rsidRDefault="00CC14B8" w:rsidP="00472AB9">
      <w:pPr>
        <w:spacing w:after="0" w:line="240" w:lineRule="auto"/>
        <w:ind w:left="567" w:hanging="567"/>
        <w:jc w:val="both"/>
        <w:rPr>
          <w:lang w:val="en-US"/>
        </w:rPr>
      </w:pPr>
    </w:p>
    <w:p w14:paraId="2C758191" w14:textId="582F2E71" w:rsidR="00962A0F" w:rsidRPr="00472AB9" w:rsidRDefault="00CC14B8" w:rsidP="00472AB9">
      <w:pPr>
        <w:pStyle w:val="ListParagraph"/>
        <w:numPr>
          <w:ilvl w:val="0"/>
          <w:numId w:val="7"/>
        </w:numPr>
        <w:spacing w:after="0" w:line="240" w:lineRule="auto"/>
        <w:ind w:left="567" w:hanging="567"/>
        <w:jc w:val="both"/>
        <w:rPr>
          <w:lang w:val="en-US"/>
        </w:rPr>
      </w:pPr>
      <w:r w:rsidRPr="00472AB9">
        <w:rPr>
          <w:lang w:val="en-US"/>
        </w:rPr>
        <w:t xml:space="preserve">WCS facilitated in 2016-2018 the institutionalization of the communities of </w:t>
      </w:r>
      <w:proofErr w:type="spellStart"/>
      <w:r w:rsidRPr="00472AB9">
        <w:rPr>
          <w:lang w:val="en-US"/>
        </w:rPr>
        <w:t>Misgar</w:t>
      </w:r>
      <w:proofErr w:type="spellEnd"/>
      <w:r w:rsidRPr="00472AB9">
        <w:rPr>
          <w:lang w:val="en-US"/>
        </w:rPr>
        <w:t xml:space="preserve"> (Hunza) as a community-controlled hunting area, focused on trophy hunting of Himalayan ibex, but the area was prized by the Argali not so long ago. Now it only occurs in the district immediately east of </w:t>
      </w:r>
      <w:proofErr w:type="spellStart"/>
      <w:r w:rsidRPr="00472AB9">
        <w:rPr>
          <w:lang w:val="en-US"/>
        </w:rPr>
        <w:t>Misgar</w:t>
      </w:r>
      <w:proofErr w:type="spellEnd"/>
      <w:r w:rsidRPr="00472AB9">
        <w:rPr>
          <w:lang w:val="en-US"/>
        </w:rPr>
        <w:t xml:space="preserve">. The structure of the CCHA would allow the community to host Argali trophy-hunting should it </w:t>
      </w:r>
      <w:proofErr w:type="gramStart"/>
      <w:r w:rsidRPr="00472AB9">
        <w:rPr>
          <w:lang w:val="en-US"/>
        </w:rPr>
        <w:t>becomes</w:t>
      </w:r>
      <w:proofErr w:type="gramEnd"/>
      <w:r w:rsidRPr="00472AB9">
        <w:rPr>
          <w:lang w:val="en-US"/>
        </w:rPr>
        <w:t xml:space="preserve"> a visitor to </w:t>
      </w:r>
      <w:proofErr w:type="spellStart"/>
      <w:r w:rsidRPr="00472AB9">
        <w:rPr>
          <w:lang w:val="en-US"/>
        </w:rPr>
        <w:t>Misgar</w:t>
      </w:r>
      <w:proofErr w:type="spellEnd"/>
      <w:r w:rsidRPr="00472AB9">
        <w:rPr>
          <w:lang w:val="en-US"/>
        </w:rPr>
        <w:t xml:space="preserve"> again.</w:t>
      </w:r>
    </w:p>
    <w:p w14:paraId="5EA7FF74" w14:textId="4B48C8A7" w:rsidR="00962A0F" w:rsidRDefault="00962A0F" w:rsidP="00472AB9">
      <w:pPr>
        <w:spacing w:after="0" w:line="240" w:lineRule="auto"/>
        <w:ind w:left="567" w:hanging="567"/>
        <w:jc w:val="both"/>
        <w:rPr>
          <w:lang w:val="en-US"/>
        </w:rPr>
      </w:pPr>
    </w:p>
    <w:p w14:paraId="4246983E" w14:textId="2C3E37C2" w:rsidR="00310C98" w:rsidRPr="00472AB9" w:rsidRDefault="006E2B7C" w:rsidP="00472AB9">
      <w:pPr>
        <w:pStyle w:val="ListParagraph"/>
        <w:numPr>
          <w:ilvl w:val="0"/>
          <w:numId w:val="7"/>
        </w:numPr>
        <w:spacing w:after="0" w:line="240" w:lineRule="auto"/>
        <w:ind w:left="567" w:hanging="567"/>
        <w:jc w:val="both"/>
        <w:rPr>
          <w:lang w:val="en-US"/>
        </w:rPr>
      </w:pPr>
      <w:r w:rsidRPr="00472AB9">
        <w:rPr>
          <w:lang w:val="en-US"/>
        </w:rPr>
        <w:t xml:space="preserve">In </w:t>
      </w:r>
      <w:r w:rsidRPr="00472AB9">
        <w:rPr>
          <w:b/>
          <w:i/>
          <w:lang w:val="en-US"/>
        </w:rPr>
        <w:t>Tajikistan</w:t>
      </w:r>
      <w:r w:rsidRPr="00472AB9">
        <w:rPr>
          <w:lang w:val="en-US"/>
        </w:rPr>
        <w:t>, the hunting quota is in the range of 0.4% of the overall population size.</w:t>
      </w:r>
      <w:r w:rsidR="0066650C" w:rsidRPr="00472AB9">
        <w:rPr>
          <w:lang w:val="en-US"/>
        </w:rPr>
        <w:t xml:space="preserve"> Most suitable habitat of </w:t>
      </w:r>
      <w:proofErr w:type="spellStart"/>
      <w:r w:rsidR="0066650C" w:rsidRPr="00472AB9">
        <w:rPr>
          <w:i/>
          <w:lang w:val="en-US"/>
        </w:rPr>
        <w:t>O.</w:t>
      </w:r>
      <w:proofErr w:type="gramStart"/>
      <w:r w:rsidR="0066650C" w:rsidRPr="00472AB9">
        <w:rPr>
          <w:i/>
          <w:lang w:val="en-US"/>
        </w:rPr>
        <w:t>a.polii</w:t>
      </w:r>
      <w:proofErr w:type="spellEnd"/>
      <w:proofErr w:type="gramEnd"/>
      <w:r w:rsidR="0066650C" w:rsidRPr="00472AB9">
        <w:rPr>
          <w:lang w:val="en-US"/>
        </w:rPr>
        <w:t xml:space="preserve"> outside of </w:t>
      </w:r>
      <w:proofErr w:type="spellStart"/>
      <w:r w:rsidR="0066650C" w:rsidRPr="00472AB9">
        <w:rPr>
          <w:lang w:val="en-US"/>
        </w:rPr>
        <w:t>Zorkul</w:t>
      </w:r>
      <w:proofErr w:type="spellEnd"/>
      <w:r w:rsidR="0066650C" w:rsidRPr="00472AB9">
        <w:rPr>
          <w:lang w:val="en-US"/>
        </w:rPr>
        <w:t xml:space="preserve"> SSNR is controlled by hunting concessions. Between 2013 and 2022 an area was managed by a local NGO which achieved remarkable success in rehabilitating the local populations of Asiatic Ibex and Argali and </w:t>
      </w:r>
      <w:r w:rsidR="006D094B" w:rsidRPr="00472AB9">
        <w:rPr>
          <w:lang w:val="en-US"/>
        </w:rPr>
        <w:t xml:space="preserve">to use hunting revenues for conservation activities and community well-being (Zuther et al., 2024). </w:t>
      </w:r>
    </w:p>
    <w:p w14:paraId="4ABE91FC" w14:textId="22BBE981" w:rsidR="00310C98" w:rsidRDefault="00310C98" w:rsidP="00472AB9">
      <w:pPr>
        <w:spacing w:after="0" w:line="240" w:lineRule="auto"/>
        <w:ind w:left="567" w:hanging="567"/>
        <w:jc w:val="both"/>
        <w:rPr>
          <w:lang w:val="en-US"/>
        </w:rPr>
      </w:pPr>
    </w:p>
    <w:p w14:paraId="1DF9D0B5" w14:textId="4B6F7929" w:rsidR="006E2B7C" w:rsidRPr="00472AB9" w:rsidRDefault="006E2B7C" w:rsidP="00472AB9">
      <w:pPr>
        <w:pStyle w:val="ListParagraph"/>
        <w:numPr>
          <w:ilvl w:val="0"/>
          <w:numId w:val="7"/>
        </w:numPr>
        <w:spacing w:after="0" w:line="240" w:lineRule="auto"/>
        <w:ind w:left="567" w:hanging="567"/>
        <w:jc w:val="both"/>
        <w:rPr>
          <w:lang w:val="en-US"/>
        </w:rPr>
      </w:pPr>
      <w:r w:rsidRPr="00472AB9">
        <w:rPr>
          <w:lang w:val="en-US"/>
        </w:rPr>
        <w:t xml:space="preserve">In </w:t>
      </w:r>
      <w:r w:rsidRPr="00472AB9">
        <w:rPr>
          <w:b/>
          <w:i/>
          <w:lang w:val="en-US"/>
        </w:rPr>
        <w:t>Uzbekistan</w:t>
      </w:r>
      <w:r w:rsidRPr="00472AB9">
        <w:rPr>
          <w:lang w:val="en-US"/>
        </w:rPr>
        <w:t xml:space="preserve">, most Argali occur in the </w:t>
      </w:r>
      <w:proofErr w:type="spellStart"/>
      <w:r w:rsidRPr="00472AB9">
        <w:rPr>
          <w:lang w:val="en-US"/>
        </w:rPr>
        <w:t>Nuratau</w:t>
      </w:r>
      <w:proofErr w:type="spellEnd"/>
      <w:r w:rsidRPr="00472AB9">
        <w:rPr>
          <w:lang w:val="en-US"/>
        </w:rPr>
        <w:t xml:space="preserve"> SSNR where no hunting is possible. Hunting is organized in adjacent areas and the quota of 9 Argali in 2023 is about 0.4 percent of the overall population number. This quota might be too high if only a minor part of the population of the SSNR uses areas outside during the hunting season and is available for hunting. It is not </w:t>
      </w:r>
      <w:proofErr w:type="gramStart"/>
      <w:r w:rsidRPr="00472AB9">
        <w:rPr>
          <w:lang w:val="en-US"/>
        </w:rPr>
        <w:t>clear,</w:t>
      </w:r>
      <w:proofErr w:type="gramEnd"/>
      <w:r w:rsidRPr="00472AB9">
        <w:rPr>
          <w:lang w:val="en-US"/>
        </w:rPr>
        <w:t xml:space="preserve"> if improved protection in the hunting area already contributes to an increased use of the area by Argali. Involvement of local people </w:t>
      </w:r>
      <w:proofErr w:type="gramStart"/>
      <w:r w:rsidRPr="00472AB9">
        <w:rPr>
          <w:lang w:val="en-US"/>
        </w:rPr>
        <w:t>is</w:t>
      </w:r>
      <w:proofErr w:type="gramEnd"/>
      <w:r w:rsidRPr="00472AB9">
        <w:rPr>
          <w:lang w:val="en-US"/>
        </w:rPr>
        <w:t xml:space="preserve"> so far achieved only through employment by the protected area and by the hunting company. The National Report, Uzbekistan (2024) states the general option of developing community-based hunting areas but </w:t>
      </w:r>
      <w:r w:rsidR="002811DA" w:rsidRPr="00472AB9">
        <w:rPr>
          <w:lang w:val="en-US"/>
        </w:rPr>
        <w:t>better understanding of international experience and elaboration of mechanisms would be needed.</w:t>
      </w:r>
      <w:r w:rsidRPr="00472AB9">
        <w:rPr>
          <w:lang w:val="en-US"/>
        </w:rPr>
        <w:t xml:space="preserve"> </w:t>
      </w:r>
      <w:r w:rsidR="002811DA" w:rsidRPr="00472AB9">
        <w:rPr>
          <w:lang w:val="en-US"/>
        </w:rPr>
        <w:t>The National Report, Uzbekistan (2024) noted mechanism of revenue sharing and use without specifics and mentioned the establishment of a breeding enclosure and “other measures for the conservation of the species and its habitat”.</w:t>
      </w:r>
      <w:r w:rsidRPr="00472AB9">
        <w:rPr>
          <w:lang w:val="en-US"/>
        </w:rPr>
        <w:t xml:space="preserve"> </w:t>
      </w:r>
      <w:r w:rsidR="002811DA" w:rsidRPr="00472AB9">
        <w:rPr>
          <w:lang w:val="en-US"/>
        </w:rPr>
        <w:t>The</w:t>
      </w:r>
      <w:r w:rsidR="00771D23" w:rsidRPr="00472AB9">
        <w:rPr>
          <w:lang w:val="en-US"/>
        </w:rPr>
        <w:t xml:space="preserve"> report mentions the</w:t>
      </w:r>
      <w:r w:rsidR="002811DA" w:rsidRPr="00472AB9">
        <w:rPr>
          <w:lang w:val="en-US"/>
        </w:rPr>
        <w:t xml:space="preserve"> low number of harvested animals and the resulting low revenues as an obstacle </w:t>
      </w:r>
      <w:proofErr w:type="gramStart"/>
      <w:r w:rsidR="002811DA" w:rsidRPr="00472AB9">
        <w:rPr>
          <w:lang w:val="en-US"/>
        </w:rPr>
        <w:t>for</w:t>
      </w:r>
      <w:proofErr w:type="gramEnd"/>
      <w:r w:rsidR="002811DA" w:rsidRPr="00472AB9">
        <w:rPr>
          <w:lang w:val="en-US"/>
        </w:rPr>
        <w:t xml:space="preserve"> the development of equitable benefit sharing. Further development of ecotourism and trophy hunting is among the activities of the NBSAP 2019-2028. CITES and EU regulations are implemented and </w:t>
      </w:r>
      <w:proofErr w:type="gramStart"/>
      <w:r w:rsidR="002811DA" w:rsidRPr="00472AB9">
        <w:rPr>
          <w:lang w:val="en-US"/>
        </w:rPr>
        <w:t>supported</w:t>
      </w:r>
      <w:proofErr w:type="gramEnd"/>
      <w:r w:rsidR="002811DA" w:rsidRPr="00472AB9">
        <w:rPr>
          <w:lang w:val="en-US"/>
        </w:rPr>
        <w:t xml:space="preserve"> and enforcement staff </w:t>
      </w:r>
      <w:proofErr w:type="gramStart"/>
      <w:r w:rsidR="002811DA" w:rsidRPr="00472AB9">
        <w:rPr>
          <w:lang w:val="en-US"/>
        </w:rPr>
        <w:t>receives</w:t>
      </w:r>
      <w:proofErr w:type="gramEnd"/>
      <w:r w:rsidR="002811DA" w:rsidRPr="00472AB9">
        <w:rPr>
          <w:lang w:val="en-US"/>
        </w:rPr>
        <w:t xml:space="preserve"> the needed training.</w:t>
      </w:r>
    </w:p>
    <w:p w14:paraId="0C931D94" w14:textId="14E278E2" w:rsidR="006E2B7C" w:rsidRDefault="006E2B7C" w:rsidP="00472AB9">
      <w:pPr>
        <w:spacing w:after="0" w:line="240" w:lineRule="auto"/>
        <w:ind w:left="567" w:hanging="567"/>
        <w:jc w:val="both"/>
        <w:rPr>
          <w:lang w:val="en-US"/>
        </w:rPr>
      </w:pPr>
    </w:p>
    <w:p w14:paraId="4987FADD" w14:textId="0E8A7CE6" w:rsidR="009B0209" w:rsidRDefault="009B0209" w:rsidP="00472AB9">
      <w:pPr>
        <w:pStyle w:val="ListParagraph"/>
        <w:numPr>
          <w:ilvl w:val="0"/>
          <w:numId w:val="7"/>
        </w:numPr>
        <w:spacing w:after="0" w:line="240" w:lineRule="auto"/>
        <w:ind w:left="567" w:hanging="567"/>
        <w:jc w:val="both"/>
      </w:pPr>
      <w:r w:rsidRPr="00472AB9">
        <w:rPr>
          <w:b/>
        </w:rPr>
        <w:t>Wild Sheep Foundation (WSF)</w:t>
      </w:r>
      <w:r w:rsidRPr="009B0209">
        <w:t xml:space="preserve"> is coordination and collaborating with the USFWS, Mongolia and Kyrgyzstan in their interests in conservation of Argali through ESA and CITES regulations. WSF is prepared to provide the training and </w:t>
      </w:r>
      <w:proofErr w:type="spellStart"/>
      <w:r w:rsidRPr="009B0209">
        <w:t>hornplugs</w:t>
      </w:r>
      <w:proofErr w:type="spellEnd"/>
      <w:r w:rsidRPr="009B0209">
        <w:t xml:space="preserve"> to any </w:t>
      </w:r>
      <w:r w:rsidR="00771D23">
        <w:t>organization</w:t>
      </w:r>
      <w:r w:rsidR="00771D23" w:rsidRPr="009B0209">
        <w:t xml:space="preserve"> </w:t>
      </w:r>
      <w:r w:rsidRPr="009B0209">
        <w:t>that is willing to institute this method to curb or minimize illegal trade in Argali.</w:t>
      </w:r>
      <w:r>
        <w:t xml:space="preserve"> </w:t>
      </w:r>
    </w:p>
    <w:p w14:paraId="4F44236F" w14:textId="268B9E27" w:rsidR="009B0209" w:rsidRDefault="009B0209" w:rsidP="009B0209">
      <w:pPr>
        <w:spacing w:after="0" w:line="240" w:lineRule="auto"/>
        <w:jc w:val="both"/>
      </w:pPr>
    </w:p>
    <w:p w14:paraId="3683EDF3" w14:textId="4BDA738F" w:rsidR="001D23B1" w:rsidRPr="009B0209" w:rsidRDefault="001D23B1" w:rsidP="009B0209">
      <w:pPr>
        <w:spacing w:after="0" w:line="240" w:lineRule="auto"/>
        <w:jc w:val="both"/>
      </w:pPr>
      <w:r w:rsidRPr="75C19BE7">
        <w:rPr>
          <w:u w:val="single"/>
        </w:rPr>
        <w:t>Achievement</w:t>
      </w:r>
      <w:r>
        <w:t xml:space="preserve">: Partly – </w:t>
      </w:r>
      <w:r w:rsidR="00FD17A9">
        <w:t xml:space="preserve">Generally, the trophy hunting operations are largely sustainable. Locally, problems have been reported by hunters and other stakeholders. The determination of country-wide quotas in countries with hunting programs follows established procedures but allocation of quotas to specific areas appears not always fully transparent and independent population assessments are only in some cases available. The allocation of concessions is transparent in Kyrgyzstan and Mongolia. </w:t>
      </w:r>
      <w:r w:rsidR="00C562DD">
        <w:t>In Tajikistan, a</w:t>
      </w:r>
      <w:r w:rsidR="00FD17A9">
        <w:t xml:space="preserve"> hunting area with Argali ha</w:t>
      </w:r>
      <w:r w:rsidR="00C562DD">
        <w:t>s</w:t>
      </w:r>
      <w:r w:rsidR="00FD17A9">
        <w:t xml:space="preserve"> been </w:t>
      </w:r>
      <w:r w:rsidR="00C562DD">
        <w:t>successfully managed by a</w:t>
      </w:r>
      <w:r w:rsidR="00FD17A9">
        <w:t xml:space="preserve"> </w:t>
      </w:r>
      <w:r w:rsidR="00C562DD">
        <w:t xml:space="preserve">community-based group </w:t>
      </w:r>
      <w:r w:rsidR="00FD17A9">
        <w:t xml:space="preserve">in </w:t>
      </w:r>
      <w:r w:rsidR="00C562DD">
        <w:t>terms of conservation outcomes and benefits for local people</w:t>
      </w:r>
      <w:r w:rsidR="00FD17A9">
        <w:t>, but</w:t>
      </w:r>
      <w:r w:rsidR="00C562DD">
        <w:t xml:space="preserve"> the area</w:t>
      </w:r>
      <w:r w:rsidR="00FD17A9">
        <w:t xml:space="preserve"> was reassigned to a private business. In Kyrgyzstan, </w:t>
      </w:r>
      <w:r w:rsidR="00FD17A9">
        <w:lastRenderedPageBreak/>
        <w:t>community-based management has been locally initiated but so far Argali numbers are still too low for hunting.</w:t>
      </w:r>
    </w:p>
    <w:p w14:paraId="073EBFC1" w14:textId="77777777" w:rsidR="002811DA" w:rsidRDefault="002811DA" w:rsidP="009B0209">
      <w:pPr>
        <w:spacing w:after="0" w:line="240" w:lineRule="auto"/>
        <w:jc w:val="both"/>
        <w:rPr>
          <w:lang w:val="en-US"/>
        </w:rPr>
      </w:pPr>
    </w:p>
    <w:p w14:paraId="36EE4844" w14:textId="5E6FE8B1" w:rsidR="00B45FA4" w:rsidRPr="00284823" w:rsidRDefault="00B45FA4" w:rsidP="009B0209">
      <w:pPr>
        <w:spacing w:after="0" w:line="240" w:lineRule="auto"/>
        <w:jc w:val="both"/>
        <w:outlineLvl w:val="1"/>
        <w:rPr>
          <w:b/>
          <w:bCs/>
        </w:rPr>
      </w:pPr>
      <w:bookmarkStart w:id="54" w:name="_Toc174050582"/>
      <w:r w:rsidRPr="00284823">
        <w:rPr>
          <w:b/>
          <w:bCs/>
        </w:rPr>
        <w:t xml:space="preserve">Objective 2: To maintain and restore intact </w:t>
      </w:r>
      <w:r w:rsidR="0074460D" w:rsidRPr="00284823">
        <w:rPr>
          <w:b/>
          <w:bCs/>
        </w:rPr>
        <w:t>Argali</w:t>
      </w:r>
      <w:r w:rsidRPr="00284823">
        <w:rPr>
          <w:b/>
          <w:bCs/>
        </w:rPr>
        <w:t xml:space="preserve"> habitat and migration routes.</w:t>
      </w:r>
      <w:bookmarkEnd w:id="54"/>
    </w:p>
    <w:p w14:paraId="4B947DEC" w14:textId="00AB73BB" w:rsidR="00C15A2D" w:rsidRDefault="00C15A2D" w:rsidP="009B0209">
      <w:pPr>
        <w:spacing w:after="0" w:line="240" w:lineRule="auto"/>
        <w:jc w:val="both"/>
      </w:pPr>
    </w:p>
    <w:p w14:paraId="4C838A4D" w14:textId="7301BA7A" w:rsidR="00C562DD" w:rsidRDefault="00C562DD" w:rsidP="009B0209">
      <w:pPr>
        <w:spacing w:after="0" w:line="240" w:lineRule="auto"/>
        <w:jc w:val="both"/>
      </w:pPr>
      <w:r w:rsidRPr="75C19BE7">
        <w:rPr>
          <w:u w:val="single"/>
        </w:rPr>
        <w:t>Achievement</w:t>
      </w:r>
      <w:r>
        <w:t xml:space="preserve">: Not achieved </w:t>
      </w:r>
      <w:r w:rsidR="00ED6C8F">
        <w:t>–</w:t>
      </w:r>
      <w:r>
        <w:t xml:space="preserve"> </w:t>
      </w:r>
      <w:r w:rsidR="00ED6C8F">
        <w:t>The decline of size and quality of Argali habitats continues across large parts of its distribution range. Connectivity of Argali habitats and migration routes suffer from this habitat loss and from existing and newly built barriers.</w:t>
      </w:r>
    </w:p>
    <w:p w14:paraId="36878959" w14:textId="77777777" w:rsidR="00C562DD" w:rsidRDefault="00C562DD" w:rsidP="009B0209">
      <w:pPr>
        <w:spacing w:after="0" w:line="240" w:lineRule="auto"/>
        <w:jc w:val="both"/>
      </w:pPr>
    </w:p>
    <w:p w14:paraId="3F2EE6FB" w14:textId="65B59B00" w:rsidR="00B45FA4" w:rsidRPr="00B45FA4" w:rsidRDefault="00B45FA4" w:rsidP="009B0209">
      <w:pPr>
        <w:spacing w:after="0" w:line="240" w:lineRule="auto"/>
        <w:jc w:val="both"/>
        <w:rPr>
          <w:b/>
          <w:bCs/>
          <w:i/>
          <w:iCs/>
        </w:rPr>
      </w:pPr>
      <w:r w:rsidRPr="75C19BE7">
        <w:rPr>
          <w:b/>
          <w:bCs/>
          <w:i/>
          <w:iCs/>
        </w:rPr>
        <w:t xml:space="preserve">2.1. Rangelands are sustainably </w:t>
      </w:r>
      <w:r w:rsidR="0B542E85" w:rsidRPr="75C19BE7">
        <w:rPr>
          <w:b/>
          <w:bCs/>
          <w:i/>
          <w:iCs/>
        </w:rPr>
        <w:t>managed,</w:t>
      </w:r>
      <w:r w:rsidRPr="75C19BE7">
        <w:rPr>
          <w:b/>
          <w:bCs/>
          <w:i/>
          <w:iCs/>
        </w:rPr>
        <w:t xml:space="preserve"> and availability and quality of </w:t>
      </w:r>
      <w:r w:rsidR="0074460D" w:rsidRPr="75C19BE7">
        <w:rPr>
          <w:b/>
          <w:bCs/>
          <w:i/>
          <w:iCs/>
        </w:rPr>
        <w:t>Argali</w:t>
      </w:r>
      <w:r w:rsidRPr="75C19BE7">
        <w:rPr>
          <w:b/>
          <w:bCs/>
          <w:i/>
          <w:iCs/>
        </w:rPr>
        <w:t xml:space="preserve"> habitat have improved.</w:t>
      </w:r>
    </w:p>
    <w:p w14:paraId="308C0906" w14:textId="0742FA88" w:rsidR="00B45FA4" w:rsidRDefault="00B45FA4" w:rsidP="009B0209">
      <w:pPr>
        <w:spacing w:after="0" w:line="240" w:lineRule="auto"/>
        <w:jc w:val="both"/>
      </w:pPr>
    </w:p>
    <w:p w14:paraId="616D425A" w14:textId="77777777" w:rsidR="00C97129" w:rsidRPr="00C97129" w:rsidRDefault="00C97129" w:rsidP="009B0209">
      <w:pPr>
        <w:spacing w:after="0" w:line="240" w:lineRule="auto"/>
        <w:jc w:val="both"/>
        <w:rPr>
          <w:u w:val="single"/>
        </w:rPr>
      </w:pPr>
      <w:r w:rsidRPr="00C97129">
        <w:rPr>
          <w:u w:val="single"/>
        </w:rPr>
        <w:t>Indicators:</w:t>
      </w:r>
    </w:p>
    <w:p w14:paraId="4BB0640C" w14:textId="4BA88000" w:rsidR="00C97129" w:rsidRDefault="00C97129" w:rsidP="00472AB9">
      <w:pPr>
        <w:pStyle w:val="ListParagraph"/>
        <w:numPr>
          <w:ilvl w:val="0"/>
          <w:numId w:val="3"/>
        </w:numPr>
        <w:spacing w:after="0" w:line="240" w:lineRule="auto"/>
        <w:jc w:val="both"/>
      </w:pPr>
      <w:r w:rsidRPr="00C97129">
        <w:t>Rangeland management plans developed</w:t>
      </w:r>
    </w:p>
    <w:p w14:paraId="48FAEC7C" w14:textId="77777777" w:rsidR="00C97129" w:rsidRDefault="00C97129" w:rsidP="009B0209">
      <w:pPr>
        <w:spacing w:after="0" w:line="240" w:lineRule="auto"/>
        <w:jc w:val="both"/>
      </w:pPr>
    </w:p>
    <w:p w14:paraId="5D4F3FDD" w14:textId="77777777" w:rsidR="00C97129" w:rsidRPr="00C97129" w:rsidRDefault="00C97129" w:rsidP="009B0209">
      <w:pPr>
        <w:spacing w:after="0" w:line="240" w:lineRule="auto"/>
        <w:jc w:val="both"/>
        <w:rPr>
          <w:u w:val="single"/>
        </w:rPr>
      </w:pPr>
      <w:r w:rsidRPr="00C97129">
        <w:rPr>
          <w:u w:val="single"/>
        </w:rPr>
        <w:t>Means of verification</w:t>
      </w:r>
      <w:r w:rsidRPr="00C97129">
        <w:t>:</w:t>
      </w:r>
    </w:p>
    <w:p w14:paraId="4451F3ED" w14:textId="4CFCCA79" w:rsidR="00C97129" w:rsidRDefault="00C97129" w:rsidP="00472AB9">
      <w:pPr>
        <w:pStyle w:val="ListParagraph"/>
        <w:numPr>
          <w:ilvl w:val="0"/>
          <w:numId w:val="3"/>
        </w:numPr>
        <w:spacing w:after="0" w:line="240" w:lineRule="auto"/>
        <w:jc w:val="both"/>
      </w:pPr>
      <w:r w:rsidRPr="00C97129">
        <w:t>Plans available and implemented</w:t>
      </w:r>
    </w:p>
    <w:p w14:paraId="2F91F498" w14:textId="5CCE1045" w:rsidR="00B45FA4" w:rsidRDefault="00B45FA4" w:rsidP="009B0209">
      <w:pPr>
        <w:spacing w:after="0" w:line="240" w:lineRule="auto"/>
        <w:jc w:val="both"/>
      </w:pPr>
    </w:p>
    <w:p w14:paraId="685321A6" w14:textId="37EFEA0C" w:rsidR="00C97129" w:rsidRDefault="001B61D8" w:rsidP="00472AB9">
      <w:pPr>
        <w:pStyle w:val="ListParagraph"/>
        <w:numPr>
          <w:ilvl w:val="0"/>
          <w:numId w:val="7"/>
        </w:numPr>
        <w:spacing w:after="0" w:line="240" w:lineRule="auto"/>
        <w:ind w:left="567" w:hanging="567"/>
        <w:jc w:val="both"/>
      </w:pPr>
      <w:r w:rsidRPr="00472AB9">
        <w:rPr>
          <w:b/>
          <w:i/>
        </w:rPr>
        <w:t>Nepal</w:t>
      </w:r>
      <w:r>
        <w:t xml:space="preserve"> in its National Report (2024) highlighted the existence of traditional rotational grazing systems</w:t>
      </w:r>
      <w:r w:rsidR="00B60BC3">
        <w:t>.</w:t>
      </w:r>
    </w:p>
    <w:p w14:paraId="4807DC99" w14:textId="70A6B0B9" w:rsidR="001B61D8" w:rsidRDefault="001B61D8" w:rsidP="00472AB9">
      <w:pPr>
        <w:spacing w:after="0" w:line="240" w:lineRule="auto"/>
        <w:ind w:left="567" w:hanging="567"/>
        <w:jc w:val="both"/>
      </w:pPr>
    </w:p>
    <w:p w14:paraId="45D68C90" w14:textId="54C25F04" w:rsidR="001B61D8" w:rsidRDefault="001B61D8" w:rsidP="00472AB9">
      <w:pPr>
        <w:pStyle w:val="ListParagraph"/>
        <w:numPr>
          <w:ilvl w:val="0"/>
          <w:numId w:val="7"/>
        </w:numPr>
        <w:spacing w:after="0" w:line="240" w:lineRule="auto"/>
        <w:ind w:left="567" w:hanging="567"/>
        <w:jc w:val="both"/>
      </w:pPr>
      <w:r w:rsidRPr="00472AB9">
        <w:rPr>
          <w:b/>
          <w:i/>
        </w:rPr>
        <w:t>Pakistan</w:t>
      </w:r>
      <w:r>
        <w:t xml:space="preserve"> in the National Report (2024) explained that </w:t>
      </w:r>
      <w:r w:rsidRPr="001B61D8">
        <w:t>Rangelands are generally managed under the Gilgit Baltistan Forest Act, 2019. However, there are no dedicated activities for Argali.</w:t>
      </w:r>
      <w:r>
        <w:t xml:space="preserve"> All known Argali habitat is located in protected areas. </w:t>
      </w:r>
    </w:p>
    <w:p w14:paraId="79F64D3F" w14:textId="048E0BB8" w:rsidR="00C97129" w:rsidRDefault="00C97129" w:rsidP="00472AB9">
      <w:pPr>
        <w:spacing w:after="0" w:line="240" w:lineRule="auto"/>
        <w:ind w:left="567" w:hanging="567"/>
        <w:jc w:val="both"/>
      </w:pPr>
    </w:p>
    <w:p w14:paraId="5864483E" w14:textId="7EF5B0CB" w:rsidR="00E24AD1" w:rsidRDefault="00DD6C2D" w:rsidP="00472AB9">
      <w:pPr>
        <w:pStyle w:val="ListParagraph"/>
        <w:numPr>
          <w:ilvl w:val="0"/>
          <w:numId w:val="7"/>
        </w:numPr>
        <w:spacing w:after="0" w:line="240" w:lineRule="auto"/>
        <w:ind w:left="567" w:hanging="567"/>
        <w:jc w:val="both"/>
      </w:pPr>
      <w:r w:rsidRPr="00472AB9">
        <w:rPr>
          <w:b/>
          <w:i/>
        </w:rPr>
        <w:t>Uzbekistan</w:t>
      </w:r>
      <w:r>
        <w:t xml:space="preserve"> has a </w:t>
      </w:r>
      <w:r w:rsidR="00A21CD3">
        <w:t>programme on conservation and effective use of pastures, adopted by the President in 2023</w:t>
      </w:r>
      <w:r w:rsidR="00AB095C">
        <w:t xml:space="preserve"> and clarifications about its impact on the </w:t>
      </w:r>
      <w:r w:rsidR="00A21CD3">
        <w:t xml:space="preserve">rangeland management plans </w:t>
      </w:r>
      <w:proofErr w:type="gramStart"/>
      <w:r w:rsidR="00A21CD3">
        <w:t>taking into account</w:t>
      </w:r>
      <w:proofErr w:type="gramEnd"/>
      <w:r w:rsidR="00A21CD3">
        <w:t xml:space="preserve"> needs of Argali conservation beyond protected areas</w:t>
      </w:r>
      <w:r w:rsidR="00AB095C">
        <w:t xml:space="preserve"> might be needed</w:t>
      </w:r>
      <w:r w:rsidR="00A21CD3">
        <w:t xml:space="preserve">. The </w:t>
      </w:r>
      <w:proofErr w:type="spellStart"/>
      <w:r w:rsidR="00A21CD3">
        <w:t>Nuratau</w:t>
      </w:r>
      <w:proofErr w:type="spellEnd"/>
      <w:r w:rsidR="00A21CD3">
        <w:t xml:space="preserve"> SSNR in 2023 received additional equipment including 20 camera traps, 10 binoculars, spotting scope, GPS and field gear for rangers.</w:t>
      </w:r>
    </w:p>
    <w:p w14:paraId="74F675AD" w14:textId="79049070" w:rsidR="00542042" w:rsidRDefault="00542042" w:rsidP="009B0209">
      <w:pPr>
        <w:spacing w:after="0" w:line="240" w:lineRule="auto"/>
        <w:jc w:val="both"/>
      </w:pPr>
    </w:p>
    <w:p w14:paraId="19F70C74" w14:textId="270DE8C3" w:rsidR="00C562DD" w:rsidRDefault="00C562DD" w:rsidP="00C562DD">
      <w:pPr>
        <w:spacing w:after="0" w:line="240" w:lineRule="auto"/>
        <w:jc w:val="both"/>
      </w:pPr>
      <w:r w:rsidRPr="75C19BE7">
        <w:rPr>
          <w:u w:val="single"/>
        </w:rPr>
        <w:t>Achievement</w:t>
      </w:r>
      <w:r>
        <w:t xml:space="preserve">: Not achieved </w:t>
      </w:r>
      <w:r w:rsidR="00ED6C8F">
        <w:t>–</w:t>
      </w:r>
      <w:r>
        <w:t xml:space="preserve"> </w:t>
      </w:r>
      <w:r w:rsidR="00ED6C8F">
        <w:t xml:space="preserve">Across the distribution range of Argali the livestock numbers continue to increase. Rangeland management plans are often not effectively implemented and rarely take into consideration the needs of Argali. Remote pastures </w:t>
      </w:r>
      <w:r w:rsidR="002C1B4E">
        <w:t>can be</w:t>
      </w:r>
      <w:r w:rsidR="00ED6C8F">
        <w:t xml:space="preserve"> often perceived as “underused” and decision-makers, NGOs and donor-funded programmes often aim at their intensified use for livestock grazing.</w:t>
      </w:r>
    </w:p>
    <w:p w14:paraId="68157359" w14:textId="77777777" w:rsidR="00C562DD" w:rsidRDefault="00C562DD" w:rsidP="009B0209">
      <w:pPr>
        <w:spacing w:after="0" w:line="240" w:lineRule="auto"/>
        <w:jc w:val="both"/>
      </w:pPr>
    </w:p>
    <w:p w14:paraId="05600F11" w14:textId="43739D55" w:rsidR="00B45FA4" w:rsidRPr="00B45FA4" w:rsidRDefault="00B45FA4" w:rsidP="009B0209">
      <w:pPr>
        <w:keepNext/>
        <w:spacing w:after="0" w:line="240" w:lineRule="auto"/>
        <w:jc w:val="both"/>
        <w:rPr>
          <w:b/>
          <w:bCs/>
          <w:i/>
          <w:iCs/>
        </w:rPr>
      </w:pPr>
      <w:r w:rsidRPr="75C19BE7">
        <w:rPr>
          <w:b/>
          <w:bCs/>
          <w:i/>
          <w:iCs/>
        </w:rPr>
        <w:t xml:space="preserve">2.2. Forage shortages for </w:t>
      </w:r>
      <w:r w:rsidR="0074460D" w:rsidRPr="75C19BE7">
        <w:rPr>
          <w:b/>
          <w:bCs/>
          <w:i/>
          <w:iCs/>
        </w:rPr>
        <w:t>Argali</w:t>
      </w:r>
      <w:r w:rsidRPr="75C19BE7">
        <w:rPr>
          <w:b/>
          <w:bCs/>
          <w:i/>
          <w:iCs/>
        </w:rPr>
        <w:t xml:space="preserve"> in critical areas and times of the year are reduced.</w:t>
      </w:r>
    </w:p>
    <w:p w14:paraId="67CB604F" w14:textId="71046366" w:rsidR="00B45FA4" w:rsidRDefault="00B45FA4" w:rsidP="009B0209">
      <w:pPr>
        <w:keepNext/>
        <w:spacing w:after="0" w:line="240" w:lineRule="auto"/>
        <w:jc w:val="both"/>
      </w:pPr>
    </w:p>
    <w:p w14:paraId="79C54372" w14:textId="77777777" w:rsidR="00C97129" w:rsidRPr="00C97129" w:rsidRDefault="00C97129" w:rsidP="009B0209">
      <w:pPr>
        <w:keepNext/>
        <w:spacing w:after="0" w:line="240" w:lineRule="auto"/>
        <w:jc w:val="both"/>
        <w:rPr>
          <w:u w:val="single"/>
        </w:rPr>
      </w:pPr>
      <w:r w:rsidRPr="00C97129">
        <w:rPr>
          <w:u w:val="single"/>
        </w:rPr>
        <w:t>Indicators:</w:t>
      </w:r>
    </w:p>
    <w:p w14:paraId="1FB97709" w14:textId="13A90CDA" w:rsidR="00C97129" w:rsidRDefault="00C97129" w:rsidP="00472AB9">
      <w:pPr>
        <w:pStyle w:val="ListParagraph"/>
        <w:numPr>
          <w:ilvl w:val="0"/>
          <w:numId w:val="3"/>
        </w:numPr>
        <w:spacing w:after="0" w:line="240" w:lineRule="auto"/>
        <w:jc w:val="both"/>
      </w:pPr>
      <w:r w:rsidRPr="00C97129">
        <w:t>Measures included in rangeland management plans</w:t>
      </w:r>
    </w:p>
    <w:p w14:paraId="2918493F" w14:textId="77777777" w:rsidR="00C97129" w:rsidRDefault="00C97129" w:rsidP="009B0209">
      <w:pPr>
        <w:spacing w:after="0" w:line="240" w:lineRule="auto"/>
        <w:jc w:val="both"/>
      </w:pPr>
    </w:p>
    <w:p w14:paraId="23BEB979" w14:textId="77777777" w:rsidR="00C97129" w:rsidRPr="00C97129" w:rsidRDefault="00C97129" w:rsidP="009B0209">
      <w:pPr>
        <w:spacing w:after="0" w:line="240" w:lineRule="auto"/>
        <w:jc w:val="both"/>
        <w:rPr>
          <w:u w:val="single"/>
        </w:rPr>
      </w:pPr>
      <w:r w:rsidRPr="00C97129">
        <w:rPr>
          <w:u w:val="single"/>
        </w:rPr>
        <w:t>Means of verification</w:t>
      </w:r>
      <w:r w:rsidRPr="00C97129">
        <w:t>:</w:t>
      </w:r>
    </w:p>
    <w:p w14:paraId="66DE2AA6" w14:textId="6CC5549E" w:rsidR="00C97129" w:rsidRDefault="00C97129" w:rsidP="00472AB9">
      <w:pPr>
        <w:pStyle w:val="ListParagraph"/>
        <w:numPr>
          <w:ilvl w:val="0"/>
          <w:numId w:val="3"/>
        </w:numPr>
        <w:spacing w:after="0" w:line="240" w:lineRule="auto"/>
        <w:jc w:val="both"/>
      </w:pPr>
      <w:r w:rsidRPr="00C97129">
        <w:t>Plans available and implemented</w:t>
      </w:r>
    </w:p>
    <w:p w14:paraId="74171E62" w14:textId="77777777" w:rsidR="00C97129" w:rsidRDefault="00C97129" w:rsidP="009B0209">
      <w:pPr>
        <w:spacing w:after="0" w:line="240" w:lineRule="auto"/>
        <w:jc w:val="both"/>
      </w:pPr>
    </w:p>
    <w:p w14:paraId="506625CF" w14:textId="50DDF0A6" w:rsidR="00C97129" w:rsidRDefault="00B60BC3" w:rsidP="00472AB9">
      <w:pPr>
        <w:pStyle w:val="ListParagraph"/>
        <w:numPr>
          <w:ilvl w:val="0"/>
          <w:numId w:val="7"/>
        </w:numPr>
        <w:spacing w:after="0" w:line="240" w:lineRule="auto"/>
        <w:ind w:left="567" w:hanging="567"/>
        <w:jc w:val="both"/>
      </w:pPr>
      <w:r w:rsidRPr="00472AB9">
        <w:rPr>
          <w:b/>
          <w:i/>
        </w:rPr>
        <w:t>Nepal</w:t>
      </w:r>
      <w:r>
        <w:t xml:space="preserve"> did not report measures in place beyond the existing transhumant grazing system but highlighted the need for zoning of protected area and alternative livelihoods. The limited available rangeland is a challenge.</w:t>
      </w:r>
    </w:p>
    <w:p w14:paraId="6D65FE4C" w14:textId="7CD99C52" w:rsidR="00542042" w:rsidRDefault="00542042" w:rsidP="00472AB9">
      <w:pPr>
        <w:spacing w:after="0" w:line="240" w:lineRule="auto"/>
        <w:ind w:left="567" w:hanging="567"/>
        <w:jc w:val="both"/>
      </w:pPr>
    </w:p>
    <w:p w14:paraId="434EF997" w14:textId="531DD14E" w:rsidR="00542042" w:rsidRDefault="00542042" w:rsidP="00472AB9">
      <w:pPr>
        <w:pStyle w:val="ListParagraph"/>
        <w:numPr>
          <w:ilvl w:val="0"/>
          <w:numId w:val="7"/>
        </w:numPr>
        <w:spacing w:after="0" w:line="240" w:lineRule="auto"/>
        <w:ind w:left="567" w:hanging="567"/>
        <w:jc w:val="both"/>
      </w:pPr>
      <w:r>
        <w:t xml:space="preserve">In </w:t>
      </w:r>
      <w:r w:rsidRPr="00472AB9">
        <w:rPr>
          <w:b/>
          <w:i/>
        </w:rPr>
        <w:t>Pakistan</w:t>
      </w:r>
      <w:r>
        <w:t xml:space="preserve"> </w:t>
      </w:r>
      <w:r w:rsidRPr="00542042">
        <w:t xml:space="preserve">activities </w:t>
      </w:r>
      <w:r>
        <w:t xml:space="preserve">for improving energy efficiency in rural areas </w:t>
      </w:r>
      <w:r w:rsidRPr="00542042">
        <w:t>are undertaken under government and donor funded projects.</w:t>
      </w:r>
      <w:r>
        <w:t xml:space="preserve"> No </w:t>
      </w:r>
      <w:r w:rsidRPr="00542042">
        <w:t>temporal and spatial restrictions on livestock grazing and hay making</w:t>
      </w:r>
      <w:r>
        <w:t xml:space="preserve"> are in place which specifically address the need of Argali. It is not clear if the protected area status of known Argali habitat already provides sufficient regulation.</w:t>
      </w:r>
      <w:r w:rsidR="00C0078D">
        <w:t xml:space="preserve"> Haider et al. (2018) mention forage competition with livestock (and other wild herbivores) as potential reason of decline but do not provide details.</w:t>
      </w:r>
    </w:p>
    <w:p w14:paraId="6490AFBB" w14:textId="4CC7433A" w:rsidR="00B45FA4" w:rsidRDefault="00B45FA4" w:rsidP="00472AB9">
      <w:pPr>
        <w:spacing w:after="0" w:line="240" w:lineRule="auto"/>
        <w:ind w:left="567" w:hanging="567"/>
        <w:jc w:val="both"/>
      </w:pPr>
    </w:p>
    <w:p w14:paraId="136AEA4E" w14:textId="3CE9D8F1" w:rsidR="00A21CD3" w:rsidRDefault="00A21CD3" w:rsidP="00472AB9">
      <w:pPr>
        <w:pStyle w:val="ListParagraph"/>
        <w:numPr>
          <w:ilvl w:val="0"/>
          <w:numId w:val="7"/>
        </w:numPr>
        <w:spacing w:after="0" w:line="240" w:lineRule="auto"/>
        <w:ind w:left="567" w:hanging="567"/>
        <w:jc w:val="both"/>
      </w:pPr>
      <w:r>
        <w:lastRenderedPageBreak/>
        <w:t xml:space="preserve">In </w:t>
      </w:r>
      <w:r w:rsidRPr="00472AB9">
        <w:rPr>
          <w:b/>
          <w:i/>
        </w:rPr>
        <w:t>Uzbekistan</w:t>
      </w:r>
      <w:r>
        <w:t>, a project on alternative energy sources has been prepared but so far</w:t>
      </w:r>
      <w:r w:rsidR="00824801" w:rsidRPr="00472AB9">
        <w:rPr>
          <w:lang w:val="en-US"/>
        </w:rPr>
        <w:t>,</w:t>
      </w:r>
      <w:r>
        <w:t xml:space="preserve"> no funding source was identified. Beyond SSNR livestock grazing can be restricted in other protected areas but in the National Report no specifics are provided if such restrictions have been imposed in areas with Argali. Enforcement of grazing restriction is reported as insufficient.</w:t>
      </w:r>
    </w:p>
    <w:p w14:paraId="7283877F" w14:textId="7B7C29EE" w:rsidR="00542042" w:rsidRDefault="00542042" w:rsidP="009B0209">
      <w:pPr>
        <w:spacing w:after="0" w:line="240" w:lineRule="auto"/>
        <w:jc w:val="both"/>
      </w:pPr>
    </w:p>
    <w:p w14:paraId="656190DC" w14:textId="30108331" w:rsidR="00ED6C8F" w:rsidRDefault="00ED6C8F" w:rsidP="009B0209">
      <w:pPr>
        <w:spacing w:after="0" w:line="240" w:lineRule="auto"/>
        <w:jc w:val="both"/>
      </w:pPr>
      <w:r w:rsidRPr="75C19BE7">
        <w:rPr>
          <w:u w:val="single"/>
        </w:rPr>
        <w:t>Achievement</w:t>
      </w:r>
      <w:r>
        <w:t>: Not achieved – Same situation as 2.2.</w:t>
      </w:r>
    </w:p>
    <w:p w14:paraId="5CBE5978" w14:textId="77777777" w:rsidR="00ED6C8F" w:rsidRDefault="00ED6C8F" w:rsidP="009B0209">
      <w:pPr>
        <w:spacing w:after="0" w:line="240" w:lineRule="auto"/>
        <w:jc w:val="both"/>
      </w:pPr>
    </w:p>
    <w:p w14:paraId="512EB785" w14:textId="1DB2801D" w:rsidR="00B45FA4" w:rsidRPr="00B45FA4" w:rsidRDefault="00B45FA4" w:rsidP="009B0209">
      <w:pPr>
        <w:spacing w:after="0" w:line="240" w:lineRule="auto"/>
        <w:jc w:val="both"/>
        <w:rPr>
          <w:b/>
          <w:i/>
        </w:rPr>
      </w:pPr>
      <w:r w:rsidRPr="00B45FA4">
        <w:rPr>
          <w:b/>
          <w:i/>
        </w:rPr>
        <w:t>2.3. Disturbance and displacement by herders and other human activities are minimized.</w:t>
      </w:r>
    </w:p>
    <w:p w14:paraId="63E99EF7" w14:textId="1484600C" w:rsidR="00B45FA4" w:rsidRDefault="00B45FA4" w:rsidP="009B0209">
      <w:pPr>
        <w:spacing w:after="0" w:line="240" w:lineRule="auto"/>
        <w:jc w:val="both"/>
      </w:pPr>
    </w:p>
    <w:p w14:paraId="015A1CDD" w14:textId="77777777" w:rsidR="00C97129" w:rsidRPr="00C97129" w:rsidRDefault="00C97129" w:rsidP="009B0209">
      <w:pPr>
        <w:spacing w:after="0" w:line="240" w:lineRule="auto"/>
        <w:jc w:val="both"/>
        <w:rPr>
          <w:u w:val="single"/>
        </w:rPr>
      </w:pPr>
      <w:r w:rsidRPr="00C97129">
        <w:rPr>
          <w:u w:val="single"/>
        </w:rPr>
        <w:t>Indicators:</w:t>
      </w:r>
    </w:p>
    <w:p w14:paraId="7911ED6C" w14:textId="4952E418" w:rsidR="00C97129" w:rsidRDefault="00C97129" w:rsidP="00472AB9">
      <w:pPr>
        <w:pStyle w:val="ListParagraph"/>
        <w:numPr>
          <w:ilvl w:val="0"/>
          <w:numId w:val="3"/>
        </w:numPr>
        <w:spacing w:after="0" w:line="240" w:lineRule="auto"/>
        <w:jc w:val="both"/>
      </w:pPr>
      <w:r w:rsidRPr="00C97129">
        <w:t>Measures included in rangeland management plans</w:t>
      </w:r>
    </w:p>
    <w:p w14:paraId="0C0541EA" w14:textId="01D8D254" w:rsidR="00C97129" w:rsidRDefault="00C97129" w:rsidP="00472AB9">
      <w:pPr>
        <w:pStyle w:val="ListParagraph"/>
        <w:numPr>
          <w:ilvl w:val="0"/>
          <w:numId w:val="3"/>
        </w:numPr>
        <w:spacing w:after="0" w:line="240" w:lineRule="auto"/>
        <w:jc w:val="both"/>
      </w:pPr>
      <w:r>
        <w:t xml:space="preserve">Herders supportive of reducing </w:t>
      </w:r>
      <w:r w:rsidR="0074460D">
        <w:t>Argali</w:t>
      </w:r>
      <w:r>
        <w:t xml:space="preserve"> disturbance and displacement</w:t>
      </w:r>
    </w:p>
    <w:p w14:paraId="3FCE4FB5" w14:textId="77777777" w:rsidR="00C97129" w:rsidRDefault="00C97129" w:rsidP="009B0209">
      <w:pPr>
        <w:spacing w:after="0" w:line="240" w:lineRule="auto"/>
        <w:jc w:val="both"/>
      </w:pPr>
    </w:p>
    <w:p w14:paraId="68D4A15A" w14:textId="77777777" w:rsidR="00C97129" w:rsidRPr="00C97129" w:rsidRDefault="00C97129" w:rsidP="009B0209">
      <w:pPr>
        <w:spacing w:after="0" w:line="240" w:lineRule="auto"/>
        <w:jc w:val="both"/>
        <w:rPr>
          <w:u w:val="single"/>
        </w:rPr>
      </w:pPr>
      <w:r w:rsidRPr="00C97129">
        <w:rPr>
          <w:u w:val="single"/>
        </w:rPr>
        <w:t>Means of verification</w:t>
      </w:r>
      <w:r w:rsidRPr="00C97129">
        <w:t>:</w:t>
      </w:r>
    </w:p>
    <w:p w14:paraId="403EE84A" w14:textId="694C235D" w:rsidR="00C97129" w:rsidRDefault="00C97129" w:rsidP="00472AB9">
      <w:pPr>
        <w:pStyle w:val="ListParagraph"/>
        <w:numPr>
          <w:ilvl w:val="0"/>
          <w:numId w:val="3"/>
        </w:numPr>
        <w:spacing w:after="0" w:line="240" w:lineRule="auto"/>
        <w:jc w:val="both"/>
      </w:pPr>
      <w:r w:rsidRPr="00C97129">
        <w:t>Plans available and implemented</w:t>
      </w:r>
    </w:p>
    <w:p w14:paraId="48623C9E" w14:textId="418366F9" w:rsidR="00C97129" w:rsidRDefault="00C97129" w:rsidP="009B0209">
      <w:pPr>
        <w:spacing w:after="0" w:line="240" w:lineRule="auto"/>
        <w:jc w:val="both"/>
      </w:pPr>
    </w:p>
    <w:p w14:paraId="167644C0" w14:textId="6116205B" w:rsidR="00C0078D" w:rsidRDefault="00C0078D" w:rsidP="00472AB9">
      <w:pPr>
        <w:pStyle w:val="ListParagraph"/>
        <w:numPr>
          <w:ilvl w:val="0"/>
          <w:numId w:val="7"/>
        </w:numPr>
        <w:spacing w:after="0" w:line="240" w:lineRule="auto"/>
        <w:ind w:left="567" w:hanging="567"/>
        <w:jc w:val="both"/>
      </w:pPr>
      <w:r w:rsidRPr="00472AB9">
        <w:rPr>
          <w:b/>
          <w:i/>
        </w:rPr>
        <w:t>Nepal</w:t>
      </w:r>
      <w:r>
        <w:t xml:space="preserve"> reported collaboration with local people, awareness raising and law enforcement. </w:t>
      </w:r>
      <w:r w:rsidR="000B2824">
        <w:t xml:space="preserve">From the formulation in the National Report, it is not entirely clear if the listed </w:t>
      </w:r>
      <w:r>
        <w:t>results</w:t>
      </w:r>
      <w:r w:rsidR="000B2824">
        <w:t xml:space="preserve"> have been achieved or are only expected:</w:t>
      </w:r>
      <w:r>
        <w:t xml:space="preserve"> reduction of feral dog presence and poaching and increase in Argali numbers.</w:t>
      </w:r>
    </w:p>
    <w:p w14:paraId="2F8226FD" w14:textId="77777777" w:rsidR="00C0078D" w:rsidRDefault="00C0078D" w:rsidP="00472AB9">
      <w:pPr>
        <w:spacing w:after="0" w:line="240" w:lineRule="auto"/>
        <w:ind w:left="567" w:hanging="567"/>
        <w:jc w:val="both"/>
      </w:pPr>
    </w:p>
    <w:p w14:paraId="35655891" w14:textId="604F854B" w:rsidR="00B45FA4" w:rsidRDefault="00542042" w:rsidP="00472AB9">
      <w:pPr>
        <w:pStyle w:val="ListParagraph"/>
        <w:numPr>
          <w:ilvl w:val="0"/>
          <w:numId w:val="7"/>
        </w:numPr>
        <w:spacing w:after="0" w:line="240" w:lineRule="auto"/>
        <w:ind w:left="567" w:hanging="567"/>
        <w:jc w:val="both"/>
      </w:pPr>
      <w:r w:rsidRPr="00472AB9">
        <w:rPr>
          <w:b/>
          <w:i/>
        </w:rPr>
        <w:t>Pakistan</w:t>
      </w:r>
      <w:r>
        <w:t xml:space="preserve"> reported that the protected area status and active protection of Argali habitat prevent significant disturbance. </w:t>
      </w:r>
      <w:r w:rsidR="00C0078D">
        <w:t>Haider et al. (2018) mention human disturbance as potential reason of decline.</w:t>
      </w:r>
    </w:p>
    <w:p w14:paraId="2855DF09" w14:textId="65B97FC3" w:rsidR="00C97129" w:rsidRDefault="00C97129" w:rsidP="00472AB9">
      <w:pPr>
        <w:spacing w:after="0" w:line="240" w:lineRule="auto"/>
        <w:ind w:left="567" w:hanging="567"/>
        <w:jc w:val="both"/>
      </w:pPr>
    </w:p>
    <w:p w14:paraId="18673CCD" w14:textId="2DA273BE" w:rsidR="00A21CD3" w:rsidRDefault="00A21CD3" w:rsidP="00472AB9">
      <w:pPr>
        <w:pStyle w:val="ListParagraph"/>
        <w:numPr>
          <w:ilvl w:val="0"/>
          <w:numId w:val="7"/>
        </w:numPr>
        <w:spacing w:after="0" w:line="240" w:lineRule="auto"/>
        <w:ind w:left="567" w:hanging="567"/>
        <w:jc w:val="both"/>
      </w:pPr>
      <w:r>
        <w:t xml:space="preserve">In </w:t>
      </w:r>
      <w:r w:rsidRPr="00472AB9">
        <w:rPr>
          <w:b/>
          <w:i/>
        </w:rPr>
        <w:t>Uzbekistan</w:t>
      </w:r>
      <w:r>
        <w:t xml:space="preserve">, the number of stray dogs is supposed to be controlled and no facts of predation or disturbance of Argali by dogs has been registered. </w:t>
      </w:r>
      <w:r w:rsidR="000F06D5">
        <w:t xml:space="preserve">Further, the National Report </w:t>
      </w:r>
      <w:r w:rsidR="00B2569C">
        <w:t xml:space="preserve">(2024) </w:t>
      </w:r>
      <w:r w:rsidR="000F06D5">
        <w:t xml:space="preserve">quotes the legal framework but does not provide specific information. Focus is on protected areas while addressing the threats to Argali beyond protected areas </w:t>
      </w:r>
      <w:r w:rsidR="00E3677C">
        <w:t xml:space="preserve">might </w:t>
      </w:r>
      <w:r w:rsidR="000F06D5">
        <w:t>receive less attention and resources.</w:t>
      </w:r>
    </w:p>
    <w:p w14:paraId="1072741B" w14:textId="3C3F231E" w:rsidR="00A21CD3" w:rsidRDefault="00A21CD3" w:rsidP="009B0209">
      <w:pPr>
        <w:spacing w:after="0" w:line="240" w:lineRule="auto"/>
        <w:jc w:val="both"/>
      </w:pPr>
    </w:p>
    <w:p w14:paraId="1ED8C514" w14:textId="3F7EF8A3" w:rsidR="00ED6C8F" w:rsidRDefault="00ED6C8F" w:rsidP="00ED6C8F">
      <w:pPr>
        <w:spacing w:after="0" w:line="240" w:lineRule="auto"/>
        <w:jc w:val="both"/>
      </w:pPr>
      <w:r w:rsidRPr="75C19BE7">
        <w:rPr>
          <w:u w:val="single"/>
        </w:rPr>
        <w:t>Achievement</w:t>
      </w:r>
      <w:r>
        <w:t xml:space="preserve">: </w:t>
      </w:r>
      <w:r w:rsidR="000B2824">
        <w:t>Not achieved</w:t>
      </w:r>
      <w:r>
        <w:t xml:space="preserve"> – </w:t>
      </w:r>
      <w:r w:rsidR="000B2824">
        <w:t>Not much information is available on this specific result but the overall insufficient consideration of Argali in rangeland management makes it highly likely that at best only local improvements have been achieved</w:t>
      </w:r>
      <w:r>
        <w:t>.</w:t>
      </w:r>
    </w:p>
    <w:p w14:paraId="5D3307A5" w14:textId="77777777" w:rsidR="00ED6C8F" w:rsidRDefault="00ED6C8F" w:rsidP="009B0209">
      <w:pPr>
        <w:spacing w:after="0" w:line="240" w:lineRule="auto"/>
        <w:jc w:val="both"/>
      </w:pPr>
    </w:p>
    <w:p w14:paraId="084359F0" w14:textId="0C0392F6" w:rsidR="00B45FA4" w:rsidRPr="00B45FA4" w:rsidRDefault="00B45FA4" w:rsidP="009B0209">
      <w:pPr>
        <w:spacing w:after="0" w:line="240" w:lineRule="auto"/>
        <w:jc w:val="both"/>
        <w:rPr>
          <w:b/>
          <w:i/>
        </w:rPr>
      </w:pPr>
      <w:r w:rsidRPr="00B45FA4">
        <w:rPr>
          <w:b/>
          <w:i/>
        </w:rPr>
        <w:t>2.4. Negative impacts of mining and infrastructure development are minimized and mitigated.</w:t>
      </w:r>
    </w:p>
    <w:p w14:paraId="0029AA82" w14:textId="7BBC5C27" w:rsidR="00B45FA4" w:rsidRDefault="00B45FA4" w:rsidP="009B0209">
      <w:pPr>
        <w:spacing w:after="0" w:line="240" w:lineRule="auto"/>
        <w:jc w:val="both"/>
      </w:pPr>
    </w:p>
    <w:p w14:paraId="146429D6" w14:textId="77777777" w:rsidR="00C97129" w:rsidRPr="00C97129" w:rsidRDefault="00C97129" w:rsidP="009B0209">
      <w:pPr>
        <w:spacing w:after="0" w:line="240" w:lineRule="auto"/>
        <w:jc w:val="both"/>
        <w:rPr>
          <w:u w:val="single"/>
        </w:rPr>
      </w:pPr>
      <w:r w:rsidRPr="00C97129">
        <w:rPr>
          <w:u w:val="single"/>
        </w:rPr>
        <w:t>Indicators:</w:t>
      </w:r>
    </w:p>
    <w:p w14:paraId="5BBDA33B" w14:textId="76B5E386" w:rsidR="00C97129" w:rsidRDefault="0074460D" w:rsidP="00472AB9">
      <w:pPr>
        <w:pStyle w:val="ListParagraph"/>
        <w:numPr>
          <w:ilvl w:val="0"/>
          <w:numId w:val="3"/>
        </w:numPr>
        <w:spacing w:after="0" w:line="240" w:lineRule="auto"/>
        <w:jc w:val="both"/>
      </w:pPr>
      <w:r>
        <w:t>Argali</w:t>
      </w:r>
      <w:r w:rsidR="00C97129">
        <w:t xml:space="preserve"> and their habitat are fully considered in EIAs/SEAs</w:t>
      </w:r>
    </w:p>
    <w:p w14:paraId="61A5ABCA" w14:textId="6E3E915F" w:rsidR="00C97129" w:rsidRDefault="00C97129" w:rsidP="00472AB9">
      <w:pPr>
        <w:pStyle w:val="ListParagraph"/>
        <w:numPr>
          <w:ilvl w:val="0"/>
          <w:numId w:val="3"/>
        </w:numPr>
        <w:spacing w:after="0" w:line="240" w:lineRule="auto"/>
        <w:jc w:val="both"/>
      </w:pPr>
      <w:r>
        <w:t xml:space="preserve">Fences and other barriers to </w:t>
      </w:r>
      <w:r w:rsidR="0074460D">
        <w:t>Argali</w:t>
      </w:r>
      <w:r>
        <w:t xml:space="preserve"> movements removed or adjusted</w:t>
      </w:r>
    </w:p>
    <w:p w14:paraId="2BBC554D" w14:textId="77777777" w:rsidR="00C97129" w:rsidRDefault="00C97129" w:rsidP="009B0209">
      <w:pPr>
        <w:spacing w:after="0" w:line="240" w:lineRule="auto"/>
        <w:jc w:val="both"/>
      </w:pPr>
    </w:p>
    <w:p w14:paraId="73213A8B" w14:textId="77777777" w:rsidR="00C97129" w:rsidRPr="00C97129" w:rsidRDefault="00C97129" w:rsidP="009B0209">
      <w:pPr>
        <w:spacing w:after="0" w:line="240" w:lineRule="auto"/>
        <w:jc w:val="both"/>
        <w:rPr>
          <w:u w:val="single"/>
        </w:rPr>
      </w:pPr>
      <w:r w:rsidRPr="00C97129">
        <w:rPr>
          <w:u w:val="single"/>
        </w:rPr>
        <w:t>Means of verification</w:t>
      </w:r>
      <w:r w:rsidRPr="00C97129">
        <w:t>:</w:t>
      </w:r>
    </w:p>
    <w:p w14:paraId="3410883F" w14:textId="77777777" w:rsidR="00C97129" w:rsidRDefault="00C97129" w:rsidP="00472AB9">
      <w:pPr>
        <w:pStyle w:val="ListParagraph"/>
        <w:numPr>
          <w:ilvl w:val="0"/>
          <w:numId w:val="3"/>
        </w:numPr>
        <w:spacing w:after="0" w:line="240" w:lineRule="auto"/>
        <w:jc w:val="both"/>
      </w:pPr>
      <w:r>
        <w:t>Transparent EIAs/SEAs conducted for all major developments</w:t>
      </w:r>
    </w:p>
    <w:p w14:paraId="7947B4D2" w14:textId="023FC881" w:rsidR="00C97129" w:rsidRDefault="00C97129" w:rsidP="00472AB9">
      <w:pPr>
        <w:pStyle w:val="ListParagraph"/>
        <w:numPr>
          <w:ilvl w:val="0"/>
          <w:numId w:val="3"/>
        </w:numPr>
        <w:spacing w:after="0" w:line="240" w:lineRule="auto"/>
        <w:jc w:val="both"/>
      </w:pPr>
      <w:r>
        <w:t xml:space="preserve">Compliance with IFC </w:t>
      </w:r>
      <w:r w:rsidR="000B2824" w:rsidRPr="000B2824">
        <w:t>Performance Standard</w:t>
      </w:r>
      <w:r w:rsidR="000B2824">
        <w:t xml:space="preserve"> </w:t>
      </w:r>
      <w:r>
        <w:t>6</w:t>
      </w:r>
    </w:p>
    <w:p w14:paraId="5CCFE2F3" w14:textId="34A6380B" w:rsidR="00C97129" w:rsidRDefault="00C97129" w:rsidP="00472AB9">
      <w:pPr>
        <w:pStyle w:val="ListParagraph"/>
        <w:numPr>
          <w:ilvl w:val="0"/>
          <w:numId w:val="3"/>
        </w:numPr>
        <w:spacing w:after="0" w:line="240" w:lineRule="auto"/>
        <w:jc w:val="both"/>
      </w:pPr>
      <w:r>
        <w:t xml:space="preserve">International borders permeable for </w:t>
      </w:r>
      <w:r w:rsidR="0074460D">
        <w:t>Argali</w:t>
      </w:r>
    </w:p>
    <w:p w14:paraId="2E42793E" w14:textId="7F5E1CD1" w:rsidR="00C97129" w:rsidRDefault="00C97129" w:rsidP="009B0209">
      <w:pPr>
        <w:spacing w:after="0" w:line="240" w:lineRule="auto"/>
        <w:jc w:val="both"/>
      </w:pPr>
    </w:p>
    <w:p w14:paraId="58848A1E" w14:textId="46106E73" w:rsidR="00C0078D" w:rsidRDefault="00C0078D" w:rsidP="00472AB9">
      <w:pPr>
        <w:pStyle w:val="ListParagraph"/>
        <w:numPr>
          <w:ilvl w:val="0"/>
          <w:numId w:val="7"/>
        </w:numPr>
        <w:spacing w:after="0" w:line="240" w:lineRule="auto"/>
        <w:ind w:left="567" w:hanging="567"/>
        <w:jc w:val="both"/>
      </w:pPr>
      <w:r>
        <w:t xml:space="preserve">In </w:t>
      </w:r>
      <w:r w:rsidRPr="00472AB9">
        <w:rPr>
          <w:b/>
          <w:i/>
        </w:rPr>
        <w:t>Nepal</w:t>
      </w:r>
      <w:r>
        <w:t xml:space="preserve">, Environmental Impact Assessments are legally required for large projects in protected areas. It is not clear in what extent this is effective. There is a concept of </w:t>
      </w:r>
      <w:r w:rsidRPr="00C0078D">
        <w:t>biological corridors and landscape level conservation for biodiversity conservation</w:t>
      </w:r>
      <w:r>
        <w:t xml:space="preserve"> which this is reportedly in conflict with </w:t>
      </w:r>
      <w:proofErr w:type="gramStart"/>
      <w:r>
        <w:t>development</w:t>
      </w:r>
      <w:proofErr w:type="gramEnd"/>
      <w:r>
        <w:t xml:space="preserve"> but no specifics have been reported.</w:t>
      </w:r>
    </w:p>
    <w:p w14:paraId="529E0029" w14:textId="77777777" w:rsidR="00C0078D" w:rsidRDefault="00C0078D" w:rsidP="00472AB9">
      <w:pPr>
        <w:spacing w:after="0" w:line="240" w:lineRule="auto"/>
        <w:ind w:left="567" w:hanging="567"/>
        <w:jc w:val="both"/>
      </w:pPr>
    </w:p>
    <w:p w14:paraId="04282D72" w14:textId="3F00100D" w:rsidR="00C97129" w:rsidRDefault="00B60BC3" w:rsidP="00472AB9">
      <w:pPr>
        <w:pStyle w:val="ListParagraph"/>
        <w:numPr>
          <w:ilvl w:val="0"/>
          <w:numId w:val="7"/>
        </w:numPr>
        <w:spacing w:after="0" w:line="240" w:lineRule="auto"/>
        <w:ind w:left="567" w:hanging="567"/>
        <w:jc w:val="both"/>
      </w:pPr>
      <w:r>
        <w:t xml:space="preserve">In </w:t>
      </w:r>
      <w:r w:rsidRPr="00472AB9">
        <w:rPr>
          <w:b/>
          <w:i/>
        </w:rPr>
        <w:t>Pakistan</w:t>
      </w:r>
      <w:r>
        <w:t xml:space="preserve">, Environmental and Social Impact Assessments are mandatory for large </w:t>
      </w:r>
      <w:proofErr w:type="gramStart"/>
      <w:r>
        <w:t>projects</w:t>
      </w:r>
      <w:proofErr w:type="gramEnd"/>
      <w:r>
        <w:t xml:space="preserve"> but their effectiveness is not reported. </w:t>
      </w:r>
    </w:p>
    <w:p w14:paraId="74750B9D" w14:textId="5980E858" w:rsidR="00B45FA4" w:rsidRDefault="00B45FA4" w:rsidP="00472AB9">
      <w:pPr>
        <w:spacing w:after="0" w:line="240" w:lineRule="auto"/>
        <w:ind w:left="567" w:hanging="567"/>
        <w:jc w:val="both"/>
      </w:pPr>
    </w:p>
    <w:p w14:paraId="3266A38B" w14:textId="5AF735AB" w:rsidR="00B2569C" w:rsidRPr="00964815" w:rsidRDefault="00B2569C" w:rsidP="009C3815">
      <w:pPr>
        <w:pStyle w:val="ListParagraph"/>
        <w:numPr>
          <w:ilvl w:val="0"/>
          <w:numId w:val="7"/>
        </w:numPr>
        <w:spacing w:after="0" w:line="240" w:lineRule="auto"/>
        <w:ind w:left="567" w:hanging="567"/>
        <w:jc w:val="both"/>
      </w:pPr>
      <w:r w:rsidRPr="00964815">
        <w:rPr>
          <w:b/>
          <w:i/>
        </w:rPr>
        <w:t>Uzbekistan</w:t>
      </w:r>
      <w:r>
        <w:t xml:space="preserve"> in its National Report (2024) quotes the general provisions under the Concept for Environmental Protection and of the Guidelines Nr. 6 on biodiversity conservation of the International Finance Corporation without mentioning any specifics. </w:t>
      </w:r>
    </w:p>
    <w:p w14:paraId="2B211596" w14:textId="77777777" w:rsidR="00964815" w:rsidRDefault="00964815" w:rsidP="00964815">
      <w:pPr>
        <w:pStyle w:val="ListParagraph"/>
        <w:spacing w:after="0" w:line="240" w:lineRule="auto"/>
        <w:ind w:left="567"/>
        <w:jc w:val="both"/>
      </w:pPr>
    </w:p>
    <w:p w14:paraId="3C114A07" w14:textId="5F7812C8" w:rsidR="007E1AF8" w:rsidRDefault="007E1AF8" w:rsidP="009B0209">
      <w:pPr>
        <w:spacing w:after="0" w:line="240" w:lineRule="auto"/>
        <w:jc w:val="both"/>
      </w:pPr>
      <w:r w:rsidRPr="75C19BE7">
        <w:rPr>
          <w:u w:val="single"/>
        </w:rPr>
        <w:t>Achievement</w:t>
      </w:r>
      <w:r>
        <w:t>: Not achieved –</w:t>
      </w:r>
      <w:r w:rsidR="00E12577">
        <w:t xml:space="preserve"> </w:t>
      </w:r>
      <w:r>
        <w:t xml:space="preserve">There </w:t>
      </w:r>
      <w:r w:rsidR="00E12577">
        <w:t>is no information available that actual or potential importance of an area as permanent or seasonal habitat for Argali or as corridor connecting populations has influenced planning and implementation of potentially harmful industrial or infrastructure projects. No border fence removal or mitigation has been reported, but in some areas border fences have been newly built or enforced, e.g. by China.</w:t>
      </w:r>
    </w:p>
    <w:p w14:paraId="2219ADEE" w14:textId="23E51F93" w:rsidR="007E1AF8" w:rsidRDefault="007E1AF8" w:rsidP="009B0209">
      <w:pPr>
        <w:spacing w:after="0" w:line="240" w:lineRule="auto"/>
        <w:jc w:val="both"/>
      </w:pPr>
    </w:p>
    <w:p w14:paraId="19F074BD" w14:textId="63092C7B" w:rsidR="00921AB0" w:rsidRPr="00B45FA4" w:rsidRDefault="00B45FA4" w:rsidP="009B0209">
      <w:pPr>
        <w:keepNext/>
        <w:spacing w:after="0" w:line="240" w:lineRule="auto"/>
        <w:jc w:val="both"/>
        <w:rPr>
          <w:b/>
          <w:bCs/>
          <w:i/>
          <w:iCs/>
        </w:rPr>
      </w:pPr>
      <w:r w:rsidRPr="75C19BE7">
        <w:rPr>
          <w:b/>
          <w:bCs/>
          <w:i/>
          <w:iCs/>
        </w:rPr>
        <w:t xml:space="preserve">2.5. Conservation management and international cooperation are maximized to maintain connectivity of </w:t>
      </w:r>
      <w:r w:rsidR="0074460D" w:rsidRPr="75C19BE7">
        <w:rPr>
          <w:b/>
          <w:bCs/>
          <w:i/>
          <w:iCs/>
        </w:rPr>
        <w:t>Argali</w:t>
      </w:r>
      <w:r w:rsidRPr="75C19BE7">
        <w:rPr>
          <w:b/>
          <w:bCs/>
          <w:i/>
          <w:iCs/>
        </w:rPr>
        <w:t xml:space="preserve"> populations.</w:t>
      </w:r>
    </w:p>
    <w:p w14:paraId="6F0F3EEF" w14:textId="3BDDF1FD" w:rsidR="00B45FA4" w:rsidRDefault="00B45FA4" w:rsidP="009B0209">
      <w:pPr>
        <w:keepNext/>
        <w:spacing w:after="0" w:line="240" w:lineRule="auto"/>
        <w:jc w:val="both"/>
      </w:pPr>
    </w:p>
    <w:p w14:paraId="3BA3EB97" w14:textId="77777777" w:rsidR="00C97129" w:rsidRPr="00C97129" w:rsidRDefault="00C97129" w:rsidP="009B0209">
      <w:pPr>
        <w:keepNext/>
        <w:spacing w:after="0" w:line="240" w:lineRule="auto"/>
        <w:jc w:val="both"/>
        <w:rPr>
          <w:u w:val="single"/>
        </w:rPr>
      </w:pPr>
      <w:r w:rsidRPr="00C97129">
        <w:rPr>
          <w:u w:val="single"/>
        </w:rPr>
        <w:t>Indicators:</w:t>
      </w:r>
    </w:p>
    <w:p w14:paraId="32B39805" w14:textId="77777777" w:rsidR="00E12577" w:rsidRDefault="00C97129" w:rsidP="00472AB9">
      <w:pPr>
        <w:pStyle w:val="ListParagraph"/>
        <w:numPr>
          <w:ilvl w:val="0"/>
          <w:numId w:val="3"/>
        </w:numPr>
        <w:spacing w:after="0" w:line="240" w:lineRule="auto"/>
        <w:jc w:val="both"/>
      </w:pPr>
      <w:r>
        <w:t xml:space="preserve">Well managed networks of protected areas and hunting management areas include all key areas for </w:t>
      </w:r>
      <w:r w:rsidR="0074460D">
        <w:t>Argali</w:t>
      </w:r>
      <w:r>
        <w:t xml:space="preserve"> </w:t>
      </w:r>
    </w:p>
    <w:p w14:paraId="1A91C2C5" w14:textId="662EF681" w:rsidR="00C97129" w:rsidRDefault="00C97129" w:rsidP="00472AB9">
      <w:pPr>
        <w:pStyle w:val="ListParagraph"/>
        <w:numPr>
          <w:ilvl w:val="0"/>
          <w:numId w:val="3"/>
        </w:numPr>
        <w:spacing w:after="0" w:line="240" w:lineRule="auto"/>
        <w:jc w:val="both"/>
      </w:pPr>
      <w:r>
        <w:t>Transboundary agreements in place for relevant populations</w:t>
      </w:r>
    </w:p>
    <w:p w14:paraId="64E9BAE8" w14:textId="77777777" w:rsidR="00C97129" w:rsidRDefault="00C97129" w:rsidP="009B0209">
      <w:pPr>
        <w:spacing w:after="0" w:line="240" w:lineRule="auto"/>
        <w:jc w:val="both"/>
      </w:pPr>
    </w:p>
    <w:p w14:paraId="75B45116" w14:textId="77777777" w:rsidR="00C97129" w:rsidRPr="00C97129" w:rsidRDefault="00C97129" w:rsidP="007F5F4E">
      <w:pPr>
        <w:keepNext/>
        <w:spacing w:after="0" w:line="240" w:lineRule="auto"/>
        <w:jc w:val="both"/>
        <w:rPr>
          <w:u w:val="single"/>
        </w:rPr>
      </w:pPr>
      <w:r w:rsidRPr="00C97129">
        <w:rPr>
          <w:u w:val="single"/>
        </w:rPr>
        <w:t>Means of verification</w:t>
      </w:r>
      <w:r w:rsidRPr="00C97129">
        <w:t>:</w:t>
      </w:r>
    </w:p>
    <w:p w14:paraId="4129AF3C" w14:textId="77777777" w:rsidR="002A6476" w:rsidRDefault="00C97129" w:rsidP="00472AB9">
      <w:pPr>
        <w:pStyle w:val="ListParagraph"/>
        <w:numPr>
          <w:ilvl w:val="0"/>
          <w:numId w:val="3"/>
        </w:numPr>
        <w:spacing w:after="0" w:line="240" w:lineRule="auto"/>
        <w:jc w:val="both"/>
      </w:pPr>
      <w:r>
        <w:t xml:space="preserve">Coverage of </w:t>
      </w:r>
      <w:r w:rsidR="0074460D">
        <w:t>Argali</w:t>
      </w:r>
      <w:r>
        <w:t xml:space="preserve"> habitat by networks of PA and hunting management areas </w:t>
      </w:r>
    </w:p>
    <w:p w14:paraId="0BDCC730" w14:textId="6B1FE1E3" w:rsidR="00C97129" w:rsidRDefault="00C97129" w:rsidP="00472AB9">
      <w:pPr>
        <w:pStyle w:val="ListParagraph"/>
        <w:numPr>
          <w:ilvl w:val="0"/>
          <w:numId w:val="3"/>
        </w:numPr>
        <w:spacing w:after="0" w:line="240" w:lineRule="auto"/>
        <w:jc w:val="both"/>
      </w:pPr>
      <w:r>
        <w:t>Transboundary agreements signed</w:t>
      </w:r>
    </w:p>
    <w:p w14:paraId="2197AE08" w14:textId="2FD22D4B" w:rsidR="00C97129" w:rsidRDefault="00C97129" w:rsidP="00472AB9">
      <w:pPr>
        <w:pStyle w:val="ListParagraph"/>
        <w:numPr>
          <w:ilvl w:val="0"/>
          <w:numId w:val="3"/>
        </w:numPr>
        <w:spacing w:after="0" w:line="240" w:lineRule="auto"/>
        <w:jc w:val="both"/>
      </w:pPr>
      <w:r>
        <w:t>Regular intergovernmental dialogue and information exchange</w:t>
      </w:r>
    </w:p>
    <w:p w14:paraId="52FC3841" w14:textId="2970AC12" w:rsidR="00C97129" w:rsidRDefault="00C97129" w:rsidP="009B0209">
      <w:pPr>
        <w:spacing w:after="0" w:line="240" w:lineRule="auto"/>
        <w:jc w:val="both"/>
      </w:pPr>
    </w:p>
    <w:p w14:paraId="6285EAC8" w14:textId="58D8FD9C" w:rsidR="00E12577" w:rsidRDefault="00E12577" w:rsidP="00472AB9">
      <w:pPr>
        <w:pStyle w:val="ListParagraph"/>
        <w:numPr>
          <w:ilvl w:val="0"/>
          <w:numId w:val="7"/>
        </w:numPr>
        <w:spacing w:after="0" w:line="240" w:lineRule="auto"/>
        <w:ind w:left="567" w:hanging="567"/>
        <w:jc w:val="both"/>
      </w:pPr>
      <w:r>
        <w:t xml:space="preserve">In </w:t>
      </w:r>
      <w:r w:rsidRPr="00472AB9">
        <w:rPr>
          <w:b/>
          <w:bCs/>
          <w:i/>
          <w:iCs/>
        </w:rPr>
        <w:t>Kazakhstan</w:t>
      </w:r>
      <w:r>
        <w:t xml:space="preserve"> a new protected area has been established in the range area of Argali in the </w:t>
      </w:r>
      <w:proofErr w:type="spellStart"/>
      <w:r>
        <w:t>Karatau</w:t>
      </w:r>
      <w:proofErr w:type="spellEnd"/>
      <w:r>
        <w:t xml:space="preserve"> Range – the </w:t>
      </w:r>
      <w:proofErr w:type="spellStart"/>
      <w:r>
        <w:t>Borolday</w:t>
      </w:r>
      <w:proofErr w:type="spellEnd"/>
      <w:r>
        <w:t xml:space="preserve"> branch of Syr Darya Turkistan Regional Nature Park. </w:t>
      </w:r>
    </w:p>
    <w:p w14:paraId="23FA5B39" w14:textId="77777777" w:rsidR="00E12577" w:rsidRDefault="00E12577" w:rsidP="00472AB9">
      <w:pPr>
        <w:spacing w:after="0" w:line="240" w:lineRule="auto"/>
        <w:ind w:left="567" w:hanging="567"/>
        <w:jc w:val="both"/>
      </w:pPr>
    </w:p>
    <w:p w14:paraId="4C995073" w14:textId="4C12790E" w:rsidR="00B45FA4" w:rsidRDefault="00B60BC3" w:rsidP="00472AB9">
      <w:pPr>
        <w:pStyle w:val="ListParagraph"/>
        <w:numPr>
          <w:ilvl w:val="0"/>
          <w:numId w:val="7"/>
        </w:numPr>
        <w:spacing w:after="0" w:line="240" w:lineRule="auto"/>
        <w:ind w:left="567" w:hanging="567"/>
        <w:jc w:val="both"/>
      </w:pPr>
      <w:r w:rsidRPr="00472AB9">
        <w:rPr>
          <w:b/>
          <w:i/>
        </w:rPr>
        <w:t>Nepal</w:t>
      </w:r>
      <w:r w:rsidRPr="00B60BC3">
        <w:t xml:space="preserve"> </w:t>
      </w:r>
      <w:r>
        <w:t>mentioned in the National Report t</w:t>
      </w:r>
      <w:r w:rsidRPr="001B61D8">
        <w:t>ransboundary collaboration and coordination with China for the protection and conservation of biodiversity</w:t>
      </w:r>
      <w:r>
        <w:t>. Nepal is party to several relevant MEAs but not yet to the CMS. Further details, achievements and specific relevance for Argali are not provided.</w:t>
      </w:r>
    </w:p>
    <w:p w14:paraId="656054D9" w14:textId="688D06E1" w:rsidR="00C97129" w:rsidRDefault="00C97129" w:rsidP="00472AB9">
      <w:pPr>
        <w:spacing w:after="0" w:line="240" w:lineRule="auto"/>
        <w:ind w:left="567" w:hanging="567"/>
        <w:jc w:val="both"/>
      </w:pPr>
    </w:p>
    <w:p w14:paraId="054DCFEA" w14:textId="308CCB70" w:rsidR="00B60BC3" w:rsidRDefault="00B60BC3" w:rsidP="00472AB9">
      <w:pPr>
        <w:pStyle w:val="ListParagraph"/>
        <w:numPr>
          <w:ilvl w:val="0"/>
          <w:numId w:val="7"/>
        </w:numPr>
        <w:spacing w:after="0" w:line="240" w:lineRule="auto"/>
        <w:ind w:left="567" w:hanging="567"/>
        <w:jc w:val="both"/>
      </w:pPr>
      <w:r w:rsidRPr="00472AB9">
        <w:rPr>
          <w:b/>
          <w:i/>
        </w:rPr>
        <w:t>Pakistan</w:t>
      </w:r>
      <w:r w:rsidRPr="001B61D8">
        <w:t xml:space="preserve"> is </w:t>
      </w:r>
      <w:r>
        <w:t xml:space="preserve">party to all relevant MEAs, </w:t>
      </w:r>
      <w:r w:rsidRPr="001B61D8">
        <w:t>a member of South Asia Wildlife Enforcement Network (SAWEN) which is a dedicated forum to curb illegal wildlife trade</w:t>
      </w:r>
      <w:r>
        <w:t xml:space="preserve">, and participates in the </w:t>
      </w:r>
      <w:r w:rsidRPr="00472AB9">
        <w:rPr>
          <w:rFonts w:cs="Arial"/>
        </w:rPr>
        <w:t>Global Snow Leopard and Ecosystem Protection Programme (GSLEP)</w:t>
      </w:r>
      <w:r w:rsidRPr="001B61D8">
        <w:t>.</w:t>
      </w:r>
    </w:p>
    <w:p w14:paraId="21B2683E" w14:textId="0FD16D7A" w:rsidR="00B60BC3" w:rsidRDefault="00B60BC3" w:rsidP="00472AB9">
      <w:pPr>
        <w:spacing w:after="0" w:line="240" w:lineRule="auto"/>
        <w:ind w:left="567" w:hanging="567"/>
        <w:jc w:val="both"/>
      </w:pPr>
    </w:p>
    <w:p w14:paraId="70618E33" w14:textId="78A180BD" w:rsidR="009C7A3C" w:rsidRDefault="009C7A3C" w:rsidP="00472AB9">
      <w:pPr>
        <w:pStyle w:val="ListParagraph"/>
        <w:numPr>
          <w:ilvl w:val="0"/>
          <w:numId w:val="7"/>
        </w:numPr>
        <w:spacing w:after="0" w:line="240" w:lineRule="auto"/>
        <w:ind w:left="567" w:hanging="567"/>
        <w:jc w:val="both"/>
      </w:pPr>
      <w:r w:rsidRPr="00472AB9">
        <w:rPr>
          <w:b/>
          <w:i/>
        </w:rPr>
        <w:t>Uzbekistan</w:t>
      </w:r>
      <w:r>
        <w:t xml:space="preserve"> reported about the annual trainings of selected rangers of </w:t>
      </w:r>
      <w:proofErr w:type="spellStart"/>
      <w:r>
        <w:t>Nuratau</w:t>
      </w:r>
      <w:proofErr w:type="spellEnd"/>
      <w:r>
        <w:t xml:space="preserve"> SSNR, implementation of various projects with international involvement (UNDP, GEF, WWF)</w:t>
      </w:r>
      <w:r w:rsidR="00576C63">
        <w:t xml:space="preserve"> and highlighted the collaboration of various agencies, including Interpol, in combating illegal wildlife trade.</w:t>
      </w:r>
    </w:p>
    <w:p w14:paraId="30C8D1C9" w14:textId="3392DEAB" w:rsidR="00B60BC3" w:rsidRDefault="00B60BC3" w:rsidP="009B0209">
      <w:pPr>
        <w:spacing w:after="0" w:line="240" w:lineRule="auto"/>
        <w:jc w:val="both"/>
      </w:pPr>
    </w:p>
    <w:p w14:paraId="24751CF7" w14:textId="0C291431" w:rsidR="00E12577" w:rsidRDefault="00E12577">
      <w:pPr>
        <w:spacing w:after="0" w:line="240" w:lineRule="auto"/>
        <w:jc w:val="both"/>
      </w:pPr>
      <w:r w:rsidRPr="75C19BE7">
        <w:rPr>
          <w:u w:val="single"/>
        </w:rPr>
        <w:t>Achievement</w:t>
      </w:r>
      <w:r>
        <w:t>: Partly achieved – The</w:t>
      </w:r>
      <w:r w:rsidRPr="00E12577">
        <w:t xml:space="preserve"> networks of protected areas and hunting management areas</w:t>
      </w:r>
      <w:r>
        <w:t xml:space="preserve"> have been expanded in some areas, e.g. in the </w:t>
      </w:r>
      <w:proofErr w:type="spellStart"/>
      <w:r>
        <w:t>Karatau</w:t>
      </w:r>
      <w:proofErr w:type="spellEnd"/>
      <w:r>
        <w:t xml:space="preserve"> (Kazakhstan), but still parts of the Argali range are not effectively managed.  </w:t>
      </w:r>
    </w:p>
    <w:p w14:paraId="0C9366A8" w14:textId="1EF84863" w:rsidR="00576C63" w:rsidRDefault="00576C63" w:rsidP="009B0209">
      <w:pPr>
        <w:spacing w:after="0" w:line="240" w:lineRule="auto"/>
        <w:jc w:val="both"/>
      </w:pPr>
    </w:p>
    <w:p w14:paraId="35FDB45D" w14:textId="7D02180D" w:rsidR="00472AB9" w:rsidRDefault="00472AB9" w:rsidP="009B0209">
      <w:pPr>
        <w:spacing w:after="0" w:line="240" w:lineRule="auto"/>
        <w:jc w:val="both"/>
      </w:pPr>
      <w:r>
        <w:br w:type="page"/>
      </w:r>
    </w:p>
    <w:p w14:paraId="67E4F5FB" w14:textId="5A14CD4D" w:rsidR="00B45FA4" w:rsidRPr="00284823" w:rsidRDefault="00B45FA4" w:rsidP="009B0209">
      <w:pPr>
        <w:spacing w:after="0" w:line="240" w:lineRule="auto"/>
        <w:jc w:val="both"/>
        <w:outlineLvl w:val="1"/>
        <w:rPr>
          <w:b/>
        </w:rPr>
      </w:pPr>
      <w:bookmarkStart w:id="55" w:name="_Toc174050583"/>
      <w:r w:rsidRPr="00284823">
        <w:rPr>
          <w:b/>
        </w:rPr>
        <w:lastRenderedPageBreak/>
        <w:t>Objective 3: To fill knowledge and information gaps.</w:t>
      </w:r>
      <w:bookmarkEnd w:id="55"/>
    </w:p>
    <w:p w14:paraId="70F90C0F" w14:textId="32CF1CD7" w:rsidR="00B45FA4" w:rsidRDefault="00B45FA4" w:rsidP="009B0209">
      <w:pPr>
        <w:spacing w:after="0" w:line="240" w:lineRule="auto"/>
        <w:jc w:val="both"/>
      </w:pPr>
    </w:p>
    <w:p w14:paraId="4E92206C" w14:textId="6E10D04C" w:rsidR="00C15A2D" w:rsidRDefault="00C15A2D" w:rsidP="009B0209">
      <w:pPr>
        <w:spacing w:after="0" w:line="240" w:lineRule="auto"/>
        <w:jc w:val="both"/>
      </w:pPr>
      <w:r w:rsidRPr="75C19BE7">
        <w:rPr>
          <w:u w:val="single"/>
        </w:rPr>
        <w:t>Achievement</w:t>
      </w:r>
      <w:r>
        <w:t xml:space="preserve">: Partly – </w:t>
      </w:r>
      <w:r w:rsidR="00E12577">
        <w:t>Research and monitoring activities are implemented in many parts of the Argali distribution range but there are still important knowledge gaps. Survey methodology is not always clearly documented and may not in all cases adhere to contemporary standards. Monitoring in hunting areas is not always done with involvement of independent experts and results are in some Range States (e.g. Kyrgyzstan) transparently communicated while in others they are not publicly accessible.</w:t>
      </w:r>
    </w:p>
    <w:p w14:paraId="3791E0F6" w14:textId="77777777" w:rsidR="00C15A2D" w:rsidRDefault="00C15A2D" w:rsidP="009B0209">
      <w:pPr>
        <w:spacing w:after="0" w:line="240" w:lineRule="auto"/>
        <w:jc w:val="both"/>
      </w:pPr>
    </w:p>
    <w:p w14:paraId="36791DF9" w14:textId="64110357" w:rsidR="00B45FA4" w:rsidRPr="00B45FA4" w:rsidRDefault="00B45FA4" w:rsidP="009B0209">
      <w:pPr>
        <w:spacing w:after="0" w:line="240" w:lineRule="auto"/>
        <w:jc w:val="both"/>
        <w:rPr>
          <w:b/>
          <w:bCs/>
          <w:i/>
          <w:iCs/>
        </w:rPr>
      </w:pPr>
      <w:r w:rsidRPr="75C19BE7">
        <w:rPr>
          <w:b/>
          <w:bCs/>
          <w:i/>
          <w:iCs/>
        </w:rPr>
        <w:t xml:space="preserve">3.1. Sufficient information on </w:t>
      </w:r>
      <w:r w:rsidR="0074460D" w:rsidRPr="75C19BE7">
        <w:rPr>
          <w:b/>
          <w:bCs/>
          <w:i/>
          <w:iCs/>
        </w:rPr>
        <w:t>Argali</w:t>
      </w:r>
      <w:r w:rsidRPr="75C19BE7">
        <w:rPr>
          <w:b/>
          <w:bCs/>
          <w:i/>
          <w:iCs/>
        </w:rPr>
        <w:t xml:space="preserve"> status, trends, ecology and management is available to all stakeholders.</w:t>
      </w:r>
    </w:p>
    <w:p w14:paraId="3FD4EA61" w14:textId="3106FD2A" w:rsidR="00B45FA4" w:rsidRDefault="00B45FA4" w:rsidP="009B0209">
      <w:pPr>
        <w:spacing w:after="0" w:line="240" w:lineRule="auto"/>
        <w:jc w:val="both"/>
      </w:pPr>
    </w:p>
    <w:p w14:paraId="32F0E4F2" w14:textId="77777777" w:rsidR="00C97129" w:rsidRPr="00C97129" w:rsidRDefault="00C97129" w:rsidP="009B0209">
      <w:pPr>
        <w:spacing w:after="0" w:line="240" w:lineRule="auto"/>
        <w:jc w:val="both"/>
        <w:rPr>
          <w:u w:val="single"/>
        </w:rPr>
      </w:pPr>
      <w:r w:rsidRPr="00C97129">
        <w:rPr>
          <w:u w:val="single"/>
        </w:rPr>
        <w:t>Indicators:</w:t>
      </w:r>
    </w:p>
    <w:p w14:paraId="46FC0494" w14:textId="77777777" w:rsidR="000060B4" w:rsidRDefault="000060B4" w:rsidP="00472AB9">
      <w:pPr>
        <w:pStyle w:val="ListParagraph"/>
        <w:numPr>
          <w:ilvl w:val="0"/>
          <w:numId w:val="3"/>
        </w:numPr>
        <w:spacing w:after="0" w:line="240" w:lineRule="auto"/>
        <w:jc w:val="both"/>
      </w:pPr>
      <w:r>
        <w:t>Standard monitoring methods in use</w:t>
      </w:r>
    </w:p>
    <w:p w14:paraId="4D4883FF" w14:textId="723FF928" w:rsidR="000060B4" w:rsidRDefault="000060B4" w:rsidP="00472AB9">
      <w:pPr>
        <w:pStyle w:val="ListParagraph"/>
        <w:numPr>
          <w:ilvl w:val="0"/>
          <w:numId w:val="3"/>
        </w:numPr>
        <w:spacing w:after="0" w:line="240" w:lineRule="auto"/>
        <w:jc w:val="both"/>
      </w:pPr>
      <w:r>
        <w:t xml:space="preserve">Monitoring programs for all </w:t>
      </w:r>
      <w:r w:rsidR="0074460D">
        <w:t>Argali</w:t>
      </w:r>
      <w:r>
        <w:t xml:space="preserve"> populations in place</w:t>
      </w:r>
    </w:p>
    <w:p w14:paraId="71FCAC7E" w14:textId="77777777" w:rsidR="000060B4" w:rsidRDefault="000060B4" w:rsidP="00472AB9">
      <w:pPr>
        <w:pStyle w:val="ListParagraph"/>
        <w:numPr>
          <w:ilvl w:val="0"/>
          <w:numId w:val="3"/>
        </w:numPr>
        <w:spacing w:after="0" w:line="240" w:lineRule="auto"/>
        <w:jc w:val="both"/>
      </w:pPr>
      <w:r>
        <w:t>Needs and resource assessments undertaken</w:t>
      </w:r>
    </w:p>
    <w:p w14:paraId="5E8BDDF8" w14:textId="05725C55" w:rsidR="00C97129" w:rsidRDefault="000060B4" w:rsidP="00472AB9">
      <w:pPr>
        <w:pStyle w:val="ListParagraph"/>
        <w:numPr>
          <w:ilvl w:val="0"/>
          <w:numId w:val="3"/>
        </w:numPr>
        <w:spacing w:after="0" w:line="240" w:lineRule="auto"/>
        <w:jc w:val="both"/>
      </w:pPr>
      <w:r>
        <w:t>Genetic analysis completed</w:t>
      </w:r>
    </w:p>
    <w:p w14:paraId="36CF6CEE" w14:textId="77777777" w:rsidR="00C97129" w:rsidRDefault="00C97129" w:rsidP="009B0209">
      <w:pPr>
        <w:spacing w:after="0" w:line="240" w:lineRule="auto"/>
        <w:jc w:val="both"/>
      </w:pPr>
    </w:p>
    <w:p w14:paraId="4E92A746" w14:textId="77777777" w:rsidR="00C97129" w:rsidRPr="00C97129" w:rsidRDefault="00C97129" w:rsidP="009B0209">
      <w:pPr>
        <w:spacing w:after="0" w:line="240" w:lineRule="auto"/>
        <w:jc w:val="both"/>
        <w:rPr>
          <w:u w:val="single"/>
        </w:rPr>
      </w:pPr>
      <w:r w:rsidRPr="00C97129">
        <w:rPr>
          <w:u w:val="single"/>
        </w:rPr>
        <w:t>Means of verification</w:t>
      </w:r>
      <w:r w:rsidRPr="00C97129">
        <w:t>:</w:t>
      </w:r>
    </w:p>
    <w:p w14:paraId="69A79B10" w14:textId="3E8335A3" w:rsidR="000060B4" w:rsidRDefault="000060B4" w:rsidP="00472AB9">
      <w:pPr>
        <w:pStyle w:val="ListParagraph"/>
        <w:numPr>
          <w:ilvl w:val="0"/>
          <w:numId w:val="3"/>
        </w:numPr>
        <w:spacing w:after="0" w:line="240" w:lineRule="auto"/>
        <w:jc w:val="both"/>
      </w:pPr>
      <w:r>
        <w:t>Best practice monitoring manual available</w:t>
      </w:r>
    </w:p>
    <w:p w14:paraId="5DF4A3A1" w14:textId="77777777" w:rsidR="000060B4" w:rsidRDefault="000060B4" w:rsidP="00472AB9">
      <w:pPr>
        <w:pStyle w:val="ListParagraph"/>
        <w:numPr>
          <w:ilvl w:val="0"/>
          <w:numId w:val="3"/>
        </w:numPr>
        <w:spacing w:after="0" w:line="240" w:lineRule="auto"/>
        <w:jc w:val="both"/>
      </w:pPr>
      <w:r>
        <w:t>Monitoring results available</w:t>
      </w:r>
    </w:p>
    <w:p w14:paraId="0D364A22" w14:textId="77777777" w:rsidR="000060B4" w:rsidRDefault="000060B4" w:rsidP="00472AB9">
      <w:pPr>
        <w:pStyle w:val="ListParagraph"/>
        <w:numPr>
          <w:ilvl w:val="0"/>
          <w:numId w:val="3"/>
        </w:numPr>
        <w:spacing w:after="0" w:line="240" w:lineRule="auto"/>
        <w:jc w:val="both"/>
      </w:pPr>
      <w:r>
        <w:t>Assessments available</w:t>
      </w:r>
    </w:p>
    <w:p w14:paraId="6B2806D6" w14:textId="7C9C09A5" w:rsidR="00C97129" w:rsidRDefault="000060B4" w:rsidP="00472AB9">
      <w:pPr>
        <w:pStyle w:val="ListParagraph"/>
        <w:numPr>
          <w:ilvl w:val="0"/>
          <w:numId w:val="3"/>
        </w:numPr>
        <w:spacing w:after="0" w:line="240" w:lineRule="auto"/>
        <w:jc w:val="both"/>
      </w:pPr>
      <w:r>
        <w:t xml:space="preserve">Taxonomy of </w:t>
      </w:r>
      <w:r w:rsidR="0074460D">
        <w:t>Argali</w:t>
      </w:r>
      <w:r>
        <w:t xml:space="preserve"> clarified</w:t>
      </w:r>
    </w:p>
    <w:p w14:paraId="799B3AD9" w14:textId="5B1CB6CF" w:rsidR="00C97129" w:rsidRDefault="00C97129" w:rsidP="009B0209">
      <w:pPr>
        <w:spacing w:after="0" w:line="240" w:lineRule="auto"/>
        <w:jc w:val="both"/>
      </w:pPr>
    </w:p>
    <w:p w14:paraId="779E0F18" w14:textId="7C06B128" w:rsidR="0000671D" w:rsidRDefault="0000671D" w:rsidP="00472AB9">
      <w:pPr>
        <w:pStyle w:val="ListParagraph"/>
        <w:numPr>
          <w:ilvl w:val="0"/>
          <w:numId w:val="7"/>
        </w:numPr>
        <w:spacing w:after="0" w:line="240" w:lineRule="auto"/>
        <w:ind w:left="567" w:hanging="567"/>
        <w:jc w:val="both"/>
      </w:pPr>
      <w:r>
        <w:t xml:space="preserve">In </w:t>
      </w:r>
      <w:r w:rsidRPr="00472AB9">
        <w:rPr>
          <w:b/>
          <w:i/>
        </w:rPr>
        <w:t>Afghanistan</w:t>
      </w:r>
      <w:r>
        <w:t xml:space="preserve">, WCS </w:t>
      </w:r>
      <w:r w:rsidRPr="0000671D">
        <w:t xml:space="preserve">continued to monitor the population of the Big Pamir and did not observe a significant decline in this population until 2022. Unfortunately, </w:t>
      </w:r>
      <w:r w:rsidR="00A4066C">
        <w:t>the WCS team was not able</w:t>
      </w:r>
      <w:r w:rsidRPr="0000671D">
        <w:t xml:space="preserve"> to do a survey in 2023. </w:t>
      </w:r>
      <w:r>
        <w:t xml:space="preserve">The next </w:t>
      </w:r>
      <w:r w:rsidRPr="0000671D">
        <w:t>survey</w:t>
      </w:r>
      <w:r>
        <w:t xml:space="preserve"> is planned</w:t>
      </w:r>
      <w:r w:rsidRPr="0000671D">
        <w:t xml:space="preserve"> in fall 2024 (after the CMS meeting but the results should be available at the end of 2024). Elsewhere in the Afghan Pamirs, the situation of the Argali is currently unknown to us, but </w:t>
      </w:r>
      <w:r w:rsidR="00CC14B8">
        <w:t>no</w:t>
      </w:r>
      <w:r w:rsidRPr="0000671D">
        <w:t xml:space="preserve"> mortality events (possibly due to disease or famine) </w:t>
      </w:r>
      <w:r w:rsidR="00CC14B8">
        <w:t xml:space="preserve">were reported </w:t>
      </w:r>
      <w:r w:rsidRPr="0000671D">
        <w:t xml:space="preserve">as in spring </w:t>
      </w:r>
      <w:r w:rsidR="00D110B8" w:rsidRPr="00472AB9">
        <w:rPr>
          <w:lang w:val="en-US"/>
        </w:rPr>
        <w:t xml:space="preserve">2024 </w:t>
      </w:r>
      <w:r w:rsidRPr="0000671D">
        <w:t>in Tajikistan.</w:t>
      </w:r>
    </w:p>
    <w:p w14:paraId="31704B74" w14:textId="77777777" w:rsidR="0000671D" w:rsidRDefault="0000671D" w:rsidP="00472AB9">
      <w:pPr>
        <w:spacing w:after="0" w:line="240" w:lineRule="auto"/>
        <w:ind w:left="567" w:hanging="567"/>
        <w:jc w:val="both"/>
      </w:pPr>
    </w:p>
    <w:p w14:paraId="70FDB27D" w14:textId="4FB54E16" w:rsidR="00627400" w:rsidRDefault="00627400" w:rsidP="00472AB9">
      <w:pPr>
        <w:pStyle w:val="ListParagraph"/>
        <w:numPr>
          <w:ilvl w:val="0"/>
          <w:numId w:val="7"/>
        </w:numPr>
        <w:spacing w:after="0" w:line="240" w:lineRule="auto"/>
        <w:ind w:left="567" w:hanging="567"/>
        <w:jc w:val="both"/>
      </w:pPr>
      <w:r>
        <w:t xml:space="preserve">In </w:t>
      </w:r>
      <w:r w:rsidR="00D411F3" w:rsidRPr="00472AB9">
        <w:rPr>
          <w:b/>
          <w:i/>
        </w:rPr>
        <w:t>Nepal</w:t>
      </w:r>
      <w:r>
        <w:t>, no new targeted research was undertaken.</w:t>
      </w:r>
    </w:p>
    <w:p w14:paraId="742B0F25" w14:textId="1B2DE9E4" w:rsidR="00C97129" w:rsidRDefault="00C97129" w:rsidP="00472AB9">
      <w:pPr>
        <w:spacing w:after="0" w:line="240" w:lineRule="auto"/>
        <w:ind w:left="567" w:hanging="567"/>
        <w:jc w:val="both"/>
      </w:pPr>
    </w:p>
    <w:p w14:paraId="4B729549" w14:textId="1618B0AE" w:rsidR="00627400" w:rsidRDefault="00627400" w:rsidP="00472AB9">
      <w:pPr>
        <w:pStyle w:val="ListParagraph"/>
        <w:numPr>
          <w:ilvl w:val="0"/>
          <w:numId w:val="7"/>
        </w:numPr>
        <w:spacing w:after="0" w:line="240" w:lineRule="auto"/>
        <w:ind w:left="567" w:hanging="567"/>
        <w:jc w:val="both"/>
      </w:pPr>
      <w:r w:rsidRPr="00472AB9">
        <w:rPr>
          <w:b/>
          <w:i/>
        </w:rPr>
        <w:t>Pakistan</w:t>
      </w:r>
      <w:r>
        <w:t xml:space="preserve"> reported the studies by Zafar et al. 2014 and by Haider et al. 2018 and </w:t>
      </w:r>
      <w:r w:rsidRPr="00627400">
        <w:t>occasional monitoring of the species by Gilgit-Baltistan Forest and Wildlife Department in collaboration with some universities and NGOs like Snow Leopard Foundation, Pakistan and WWF-Pakistan.</w:t>
      </w:r>
    </w:p>
    <w:p w14:paraId="108D31BC" w14:textId="0DD5E5BE" w:rsidR="00B45FA4" w:rsidRDefault="00B45FA4" w:rsidP="00472AB9">
      <w:pPr>
        <w:spacing w:after="0" w:line="240" w:lineRule="auto"/>
        <w:ind w:left="567" w:hanging="567"/>
        <w:jc w:val="both"/>
      </w:pPr>
    </w:p>
    <w:p w14:paraId="61DB7207" w14:textId="4E213AD1" w:rsidR="00576C63" w:rsidRDefault="00576C63" w:rsidP="00472AB9">
      <w:pPr>
        <w:pStyle w:val="ListParagraph"/>
        <w:numPr>
          <w:ilvl w:val="0"/>
          <w:numId w:val="7"/>
        </w:numPr>
        <w:spacing w:after="0" w:line="240" w:lineRule="auto"/>
        <w:ind w:left="567" w:hanging="567"/>
        <w:jc w:val="both"/>
      </w:pPr>
      <w:r w:rsidRPr="00472AB9">
        <w:rPr>
          <w:b/>
          <w:i/>
        </w:rPr>
        <w:t>Uzbekistan</w:t>
      </w:r>
      <w:r>
        <w:t xml:space="preserve"> has elaborated and approved two monitoring guidelines and undertakes twice a year surveys of Argali in </w:t>
      </w:r>
      <w:proofErr w:type="spellStart"/>
      <w:r>
        <w:t>Nuratau</w:t>
      </w:r>
      <w:proofErr w:type="spellEnd"/>
      <w:r>
        <w:t xml:space="preserve"> SSNR.</w:t>
      </w:r>
      <w:r w:rsidR="0000671D">
        <w:t xml:space="preserve"> Research on factors negatively affecting Argali is undertaken and sampling for genetic research has started.</w:t>
      </w:r>
    </w:p>
    <w:p w14:paraId="4F30A74D" w14:textId="679FD7A7" w:rsidR="00576C63" w:rsidRDefault="00576C63" w:rsidP="00472AB9">
      <w:pPr>
        <w:spacing w:after="0" w:line="240" w:lineRule="auto"/>
        <w:ind w:left="567" w:hanging="567"/>
        <w:jc w:val="both"/>
      </w:pPr>
    </w:p>
    <w:p w14:paraId="7A211A26" w14:textId="0221A48C" w:rsidR="00397A4A" w:rsidRDefault="00397A4A" w:rsidP="00472AB9">
      <w:pPr>
        <w:pStyle w:val="ListParagraph"/>
        <w:numPr>
          <w:ilvl w:val="0"/>
          <w:numId w:val="7"/>
        </w:numPr>
        <w:spacing w:after="0" w:line="240" w:lineRule="auto"/>
        <w:ind w:left="567" w:hanging="567"/>
        <w:jc w:val="both"/>
      </w:pPr>
      <w:r w:rsidRPr="00472AB9">
        <w:rPr>
          <w:b/>
          <w:i/>
        </w:rPr>
        <w:t>Internationally</w:t>
      </w:r>
      <w:r>
        <w:t xml:space="preserve">, Zhuo et. al. (2024) produced a study on habitat connectivity and corridors of Argali populations (attributed to </w:t>
      </w:r>
      <w:proofErr w:type="spellStart"/>
      <w:r w:rsidRPr="00472AB9">
        <w:rPr>
          <w:i/>
        </w:rPr>
        <w:t>O.a.polii</w:t>
      </w:r>
      <w:proofErr w:type="spellEnd"/>
      <w:r>
        <w:t xml:space="preserve">) across five range states and assessed the potential impact of border fences. </w:t>
      </w:r>
    </w:p>
    <w:p w14:paraId="71E62D4C" w14:textId="77777777" w:rsidR="00397A4A" w:rsidRDefault="00397A4A" w:rsidP="009B0209">
      <w:pPr>
        <w:spacing w:after="0" w:line="240" w:lineRule="auto"/>
        <w:jc w:val="both"/>
      </w:pPr>
    </w:p>
    <w:p w14:paraId="1E1A794B" w14:textId="2FE09A62" w:rsidR="00CC14B8" w:rsidRDefault="00CC14B8" w:rsidP="00472AB9">
      <w:pPr>
        <w:pStyle w:val="ListParagraph"/>
        <w:numPr>
          <w:ilvl w:val="0"/>
          <w:numId w:val="7"/>
        </w:numPr>
        <w:spacing w:after="0" w:line="240" w:lineRule="auto"/>
        <w:ind w:left="567" w:hanging="567"/>
        <w:jc w:val="both"/>
      </w:pPr>
      <w:r w:rsidRPr="00472AB9">
        <w:rPr>
          <w:b/>
        </w:rPr>
        <w:t>WCS</w:t>
      </w:r>
      <w:r>
        <w:t xml:space="preserve"> </w:t>
      </w:r>
      <w:r w:rsidRPr="00CC14B8">
        <w:t xml:space="preserve">contributed to the </w:t>
      </w:r>
      <w:r>
        <w:t>modelling</w:t>
      </w:r>
      <w:r w:rsidRPr="00CC14B8">
        <w:t xml:space="preserve"> to assess the effects of border fences on Marco Polo sheep and now the effects of climate change</w:t>
      </w:r>
      <w:r>
        <w:t xml:space="preserve"> (Zhuo et. </w:t>
      </w:r>
      <w:r w:rsidR="00397A4A">
        <w:t>al</w:t>
      </w:r>
      <w:r>
        <w:t>. 2024)</w:t>
      </w:r>
      <w:r w:rsidRPr="00CC14B8">
        <w:t xml:space="preserve">. Internally, </w:t>
      </w:r>
      <w:r>
        <w:t>WCS has</w:t>
      </w:r>
      <w:r w:rsidRPr="00CC14B8">
        <w:t xml:space="preserve"> also model</w:t>
      </w:r>
      <w:r>
        <w:t>l</w:t>
      </w:r>
      <w:r w:rsidRPr="00CC14B8">
        <w:t xml:space="preserve">ed the effect of climate change on the </w:t>
      </w:r>
      <w:r>
        <w:t>Argali</w:t>
      </w:r>
      <w:r w:rsidRPr="00CC14B8">
        <w:t xml:space="preserve"> population in Afghanistan.</w:t>
      </w:r>
    </w:p>
    <w:p w14:paraId="11FBCF48" w14:textId="3069A082" w:rsidR="00472AB9" w:rsidRDefault="00472AB9" w:rsidP="00472AB9">
      <w:pPr>
        <w:spacing w:after="0" w:line="240" w:lineRule="auto"/>
        <w:ind w:left="567" w:hanging="567"/>
        <w:jc w:val="both"/>
      </w:pPr>
      <w:r>
        <w:br w:type="page"/>
      </w:r>
    </w:p>
    <w:p w14:paraId="5F3F7B96" w14:textId="77777777" w:rsidR="00CC14B8" w:rsidRDefault="00CC14B8" w:rsidP="00472AB9">
      <w:pPr>
        <w:spacing w:after="0" w:line="240" w:lineRule="auto"/>
        <w:ind w:left="567" w:hanging="567"/>
        <w:jc w:val="both"/>
      </w:pPr>
    </w:p>
    <w:p w14:paraId="1E4105B8" w14:textId="2F5C17E0" w:rsidR="00CC14B8" w:rsidRDefault="00CC14B8" w:rsidP="00472AB9">
      <w:pPr>
        <w:pStyle w:val="ListParagraph"/>
        <w:numPr>
          <w:ilvl w:val="0"/>
          <w:numId w:val="7"/>
        </w:numPr>
        <w:spacing w:after="0" w:line="240" w:lineRule="auto"/>
        <w:ind w:left="567" w:hanging="567"/>
        <w:jc w:val="both"/>
      </w:pPr>
      <w:r w:rsidRPr="00472AB9">
        <w:rPr>
          <w:b/>
        </w:rPr>
        <w:t>WSF</w:t>
      </w:r>
      <w:r>
        <w:t xml:space="preserve"> is actively supporting and funding efforts to bring Central Asia biologist together in the field to collaborate and share survey methodologies.</w:t>
      </w:r>
    </w:p>
    <w:p w14:paraId="3F8537B0" w14:textId="613151F9" w:rsidR="00CC14B8" w:rsidRDefault="00CC14B8" w:rsidP="00472AB9">
      <w:pPr>
        <w:pStyle w:val="ListParagraph"/>
        <w:numPr>
          <w:ilvl w:val="0"/>
          <w:numId w:val="6"/>
        </w:numPr>
        <w:spacing w:after="0" w:line="240" w:lineRule="auto"/>
        <w:ind w:left="993" w:hanging="426"/>
        <w:jc w:val="both"/>
      </w:pPr>
      <w:r>
        <w:t>In 2018</w:t>
      </w:r>
      <w:r w:rsidR="000F4C7B">
        <w:t>,</w:t>
      </w:r>
      <w:r>
        <w:t xml:space="preserve"> WSF funded an Argali survey in Kazakhstan</w:t>
      </w:r>
    </w:p>
    <w:p w14:paraId="74B63E97" w14:textId="42B26A07" w:rsidR="00CC14B8" w:rsidRDefault="00CC14B8" w:rsidP="00472AB9">
      <w:pPr>
        <w:pStyle w:val="ListParagraph"/>
        <w:numPr>
          <w:ilvl w:val="0"/>
          <w:numId w:val="6"/>
        </w:numPr>
        <w:spacing w:after="0" w:line="240" w:lineRule="auto"/>
        <w:ind w:left="993" w:hanging="426"/>
        <w:jc w:val="both"/>
      </w:pPr>
      <w:r>
        <w:t>In 2022</w:t>
      </w:r>
      <w:r w:rsidR="000F4C7B">
        <w:t>,</w:t>
      </w:r>
      <w:r>
        <w:t xml:space="preserve"> WSF funded a second Argali survey in Kazakhstan and funded travel for biologist from Mongolia, Kyrgyzstan and Tajikistan to participate, collaborate and coordinate methodologies.</w:t>
      </w:r>
    </w:p>
    <w:p w14:paraId="3442C100" w14:textId="04101076" w:rsidR="00CC14B8" w:rsidRDefault="00CC14B8" w:rsidP="00472AB9">
      <w:pPr>
        <w:pStyle w:val="ListParagraph"/>
        <w:numPr>
          <w:ilvl w:val="0"/>
          <w:numId w:val="6"/>
        </w:numPr>
        <w:spacing w:after="0" w:line="240" w:lineRule="auto"/>
        <w:ind w:left="993" w:hanging="426"/>
        <w:jc w:val="both"/>
      </w:pPr>
      <w:r>
        <w:t>In 2023</w:t>
      </w:r>
      <w:r w:rsidR="000F4C7B">
        <w:t>,</w:t>
      </w:r>
      <w:r>
        <w:t xml:space="preserve"> WSF participated in and funded </w:t>
      </w:r>
      <w:r w:rsidR="00D110B8" w:rsidRPr="00D110B8">
        <w:rPr>
          <w:lang w:val="en-US"/>
        </w:rPr>
        <w:t>tw</w:t>
      </w:r>
      <w:r w:rsidR="00D110B8">
        <w:rPr>
          <w:lang w:val="en-US"/>
        </w:rPr>
        <w:t>o</w:t>
      </w:r>
      <w:r>
        <w:t xml:space="preserve"> Kazakhstan biologists to participate in a </w:t>
      </w:r>
      <w:r w:rsidR="000F4C7B">
        <w:t>large-scale</w:t>
      </w:r>
      <w:r>
        <w:t xml:space="preserve"> Argali survey in Mongolia.</w:t>
      </w:r>
    </w:p>
    <w:p w14:paraId="2A816584" w14:textId="1ECCCBA4" w:rsidR="009B0209" w:rsidRDefault="009B0209" w:rsidP="00472AB9">
      <w:pPr>
        <w:pStyle w:val="ListParagraph"/>
        <w:numPr>
          <w:ilvl w:val="0"/>
          <w:numId w:val="6"/>
        </w:numPr>
        <w:spacing w:after="0" w:line="240" w:lineRule="auto"/>
        <w:ind w:left="993" w:hanging="426"/>
        <w:jc w:val="both"/>
      </w:pPr>
      <w:r>
        <w:t xml:space="preserve">Furthermore, </w:t>
      </w:r>
      <w:r w:rsidRPr="009B0209">
        <w:t>WSF is preparing a grant in collaboration with biologists from Kazakhstan, Mongolia and Kyrgyzstan to establish a CA wild sheep and wild goat working group (which will also include biologists from Uzbekistan and Tajikistan) to providing funding for an in-person meeting and surveys in Kyrgyzstan and Kazakhstan in 2025, and has committed to work with Mongolia in their development of a countrywide Argali management plan.</w:t>
      </w:r>
    </w:p>
    <w:p w14:paraId="59A298F6" w14:textId="75180037" w:rsidR="009B0209" w:rsidRDefault="009B0209" w:rsidP="009B0209">
      <w:pPr>
        <w:spacing w:after="0" w:line="240" w:lineRule="auto"/>
        <w:jc w:val="both"/>
      </w:pPr>
    </w:p>
    <w:p w14:paraId="06A1729D" w14:textId="02B80271" w:rsidR="00E12577" w:rsidRDefault="00E12577" w:rsidP="00D110B8">
      <w:pPr>
        <w:spacing w:after="0" w:line="240" w:lineRule="auto"/>
        <w:jc w:val="both"/>
      </w:pPr>
      <w:r w:rsidRPr="75C19BE7">
        <w:rPr>
          <w:u w:val="single"/>
        </w:rPr>
        <w:t>Achievement</w:t>
      </w:r>
      <w:r>
        <w:t>: Partly – The</w:t>
      </w:r>
      <w:r w:rsidR="0003426B">
        <w:t xml:space="preserve"> use of standard monitoring methods across all Range States and distribution areas appears an </w:t>
      </w:r>
      <w:r w:rsidR="00D110B8">
        <w:t>ambitious</w:t>
      </w:r>
      <w:r w:rsidR="0003426B">
        <w:t xml:space="preserve"> target. Attempts by WSF and WCS as well as in the frame of GSLEP continue to establish monitoring methods which are based on good documentation of all observations, adequate sampling and analytic methods. In Kazakhstan aerial surveys are conducted</w:t>
      </w:r>
      <w:r w:rsidR="00D110B8">
        <w:t>.</w:t>
      </w:r>
      <w:r w:rsidR="0003426B">
        <w:t xml:space="preserve"> </w:t>
      </w:r>
      <w:r w:rsidR="00D110B8">
        <w:t>H</w:t>
      </w:r>
      <w:r w:rsidR="0003426B">
        <w:t xml:space="preserve">owever, not for all Argali populations regular monitoring is in place. Often the last surveys guided by independent experts have been undertaken long ago or repeated surveys are limited to specific areas so that reliable detection of trends is often difficult. Monitoring reports by entities in charge of protected areas and of hunting concessions often show continuous trends of increase and might be positively biased. The envisaged genetic analyses for better understanding of intraspecific genetic diversity and potential differentiation of subspecies have not yet been undertaken. E.g. in Kyrgyzstan a major obstacle was the limited readiness of hunting enterprises in coordination and insufficient pressure on them by the respective government authorities. </w:t>
      </w:r>
    </w:p>
    <w:p w14:paraId="2B0BEB0C" w14:textId="77777777" w:rsidR="00E12577" w:rsidRDefault="00E12577" w:rsidP="009B0209">
      <w:pPr>
        <w:spacing w:after="0" w:line="240" w:lineRule="auto"/>
        <w:jc w:val="both"/>
      </w:pPr>
    </w:p>
    <w:p w14:paraId="29D0BD1E" w14:textId="77777777" w:rsidR="00E12577" w:rsidRDefault="00E12577" w:rsidP="009B0209">
      <w:pPr>
        <w:spacing w:after="0" w:line="240" w:lineRule="auto"/>
        <w:jc w:val="both"/>
      </w:pPr>
    </w:p>
    <w:p w14:paraId="39F0A345" w14:textId="5DDAC0D4" w:rsidR="00B45FA4" w:rsidRPr="00284823" w:rsidRDefault="00B45FA4" w:rsidP="007F5F4E">
      <w:pPr>
        <w:keepNext/>
        <w:spacing w:after="0" w:line="240" w:lineRule="auto"/>
        <w:jc w:val="both"/>
        <w:outlineLvl w:val="1"/>
        <w:rPr>
          <w:b/>
        </w:rPr>
      </w:pPr>
      <w:bookmarkStart w:id="56" w:name="_Toc174050584"/>
      <w:r w:rsidRPr="00284823">
        <w:rPr>
          <w:b/>
        </w:rPr>
        <w:t xml:space="preserve">Objective 4: To ensure effective implementation of the </w:t>
      </w:r>
      <w:r w:rsidR="0003426B">
        <w:rPr>
          <w:b/>
        </w:rPr>
        <w:t>A</w:t>
      </w:r>
      <w:r w:rsidR="0003426B" w:rsidRPr="00284823">
        <w:rPr>
          <w:b/>
        </w:rPr>
        <w:t xml:space="preserve">ction </w:t>
      </w:r>
      <w:r w:rsidR="0003426B">
        <w:rPr>
          <w:b/>
        </w:rPr>
        <w:t>P</w:t>
      </w:r>
      <w:r w:rsidR="0003426B" w:rsidRPr="00284823">
        <w:rPr>
          <w:b/>
        </w:rPr>
        <w:t>lan</w:t>
      </w:r>
      <w:bookmarkEnd w:id="56"/>
    </w:p>
    <w:p w14:paraId="56792A57" w14:textId="5059C7E2" w:rsidR="00B45FA4" w:rsidRDefault="00B45FA4" w:rsidP="007F5F4E">
      <w:pPr>
        <w:keepNext/>
        <w:spacing w:after="0" w:line="240" w:lineRule="auto"/>
        <w:jc w:val="both"/>
      </w:pPr>
    </w:p>
    <w:p w14:paraId="1F560CFC" w14:textId="1C6C5AF5" w:rsidR="00C15A2D" w:rsidRDefault="00C15A2D" w:rsidP="009B0209">
      <w:pPr>
        <w:spacing w:after="0" w:line="240" w:lineRule="auto"/>
        <w:jc w:val="both"/>
      </w:pPr>
      <w:r w:rsidRPr="75C19BE7">
        <w:rPr>
          <w:u w:val="single"/>
        </w:rPr>
        <w:t>Achievement</w:t>
      </w:r>
      <w:r>
        <w:t>: Partly – The</w:t>
      </w:r>
      <w:r w:rsidR="0003426B">
        <w:t xml:space="preserve"> Action Plan has in parts be implemented but</w:t>
      </w:r>
      <w:r w:rsidR="0075527E">
        <w:t xml:space="preserve"> only few Range States provided National Reports. </w:t>
      </w:r>
    </w:p>
    <w:p w14:paraId="10333673" w14:textId="77777777" w:rsidR="00C15A2D" w:rsidRDefault="00C15A2D" w:rsidP="009B0209">
      <w:pPr>
        <w:spacing w:after="0" w:line="240" w:lineRule="auto"/>
        <w:jc w:val="both"/>
      </w:pPr>
    </w:p>
    <w:p w14:paraId="7C274364" w14:textId="7B23D1F2" w:rsidR="00B45FA4" w:rsidRPr="00B45FA4" w:rsidRDefault="00B45FA4" w:rsidP="007F5F4E">
      <w:pPr>
        <w:keepNext/>
        <w:spacing w:after="0" w:line="240" w:lineRule="auto"/>
        <w:jc w:val="both"/>
        <w:rPr>
          <w:b/>
          <w:bCs/>
          <w:i/>
          <w:iCs/>
        </w:rPr>
      </w:pPr>
      <w:r w:rsidRPr="00B45FA4">
        <w:rPr>
          <w:b/>
          <w:bCs/>
          <w:i/>
          <w:iCs/>
        </w:rPr>
        <w:t>4.1. An implementation mechanism is established</w:t>
      </w:r>
    </w:p>
    <w:p w14:paraId="0ED932E3" w14:textId="3D81E5C3" w:rsidR="00B45FA4" w:rsidRDefault="00B45FA4" w:rsidP="007F5F4E">
      <w:pPr>
        <w:keepNext/>
        <w:spacing w:after="0" w:line="240" w:lineRule="auto"/>
        <w:jc w:val="both"/>
      </w:pPr>
    </w:p>
    <w:p w14:paraId="1AA4874D" w14:textId="77777777" w:rsidR="00C97129" w:rsidRPr="00C97129" w:rsidRDefault="00C97129" w:rsidP="009B0209">
      <w:pPr>
        <w:spacing w:after="0" w:line="240" w:lineRule="auto"/>
        <w:jc w:val="both"/>
        <w:rPr>
          <w:u w:val="single"/>
        </w:rPr>
      </w:pPr>
      <w:r w:rsidRPr="00C97129">
        <w:rPr>
          <w:u w:val="single"/>
        </w:rPr>
        <w:t>Indicators:</w:t>
      </w:r>
    </w:p>
    <w:p w14:paraId="0CD15AE5" w14:textId="36A4C191" w:rsidR="000060B4" w:rsidRDefault="0074460D" w:rsidP="00472AB9">
      <w:pPr>
        <w:pStyle w:val="ListParagraph"/>
        <w:numPr>
          <w:ilvl w:val="0"/>
          <w:numId w:val="3"/>
        </w:numPr>
        <w:spacing w:after="0" w:line="240" w:lineRule="auto"/>
        <w:jc w:val="both"/>
      </w:pPr>
      <w:r>
        <w:t>Argali</w:t>
      </w:r>
      <w:r w:rsidR="000060B4">
        <w:t xml:space="preserve"> National Action Plans developed </w:t>
      </w:r>
    </w:p>
    <w:p w14:paraId="5698AB94" w14:textId="212D56EB" w:rsidR="000060B4" w:rsidRDefault="0074460D" w:rsidP="00472AB9">
      <w:pPr>
        <w:pStyle w:val="ListParagraph"/>
        <w:numPr>
          <w:ilvl w:val="0"/>
          <w:numId w:val="3"/>
        </w:numPr>
        <w:spacing w:after="0" w:line="240" w:lineRule="auto"/>
        <w:jc w:val="both"/>
      </w:pPr>
      <w:r>
        <w:t>Argali</w:t>
      </w:r>
      <w:r w:rsidR="000060B4">
        <w:t xml:space="preserve"> page on CMS website established  </w:t>
      </w:r>
    </w:p>
    <w:p w14:paraId="39FB22EF" w14:textId="420FCBB7" w:rsidR="000060B4" w:rsidRDefault="000060B4" w:rsidP="00472AB9">
      <w:pPr>
        <w:pStyle w:val="ListParagraph"/>
        <w:numPr>
          <w:ilvl w:val="0"/>
          <w:numId w:val="3"/>
        </w:numPr>
        <w:spacing w:after="0" w:line="240" w:lineRule="auto"/>
        <w:jc w:val="both"/>
      </w:pPr>
      <w:r>
        <w:t xml:space="preserve">Lead government agencies and </w:t>
      </w:r>
      <w:r w:rsidR="0074460D">
        <w:t>Argali</w:t>
      </w:r>
      <w:r>
        <w:t xml:space="preserve"> contact points appointed</w:t>
      </w:r>
    </w:p>
    <w:p w14:paraId="72780051" w14:textId="5A72344D" w:rsidR="000060B4" w:rsidRDefault="0074460D" w:rsidP="00472AB9">
      <w:pPr>
        <w:pStyle w:val="ListParagraph"/>
        <w:numPr>
          <w:ilvl w:val="0"/>
          <w:numId w:val="3"/>
        </w:numPr>
        <w:spacing w:after="0" w:line="240" w:lineRule="auto"/>
        <w:jc w:val="both"/>
      </w:pPr>
      <w:r>
        <w:t>Argali</w:t>
      </w:r>
      <w:r w:rsidR="000060B4">
        <w:t xml:space="preserve"> Working Group TORs agreed</w:t>
      </w:r>
    </w:p>
    <w:p w14:paraId="00B106EF" w14:textId="0D01FDAA" w:rsidR="000060B4" w:rsidRDefault="000060B4" w:rsidP="00472AB9">
      <w:pPr>
        <w:pStyle w:val="ListParagraph"/>
        <w:numPr>
          <w:ilvl w:val="0"/>
          <w:numId w:val="3"/>
        </w:numPr>
        <w:spacing w:after="0" w:line="240" w:lineRule="auto"/>
        <w:jc w:val="both"/>
      </w:pPr>
      <w:r>
        <w:t xml:space="preserve">MOU/other </w:t>
      </w:r>
      <w:r w:rsidR="0074460D">
        <w:t>Argali</w:t>
      </w:r>
      <w:r>
        <w:t xml:space="preserve"> agreement established</w:t>
      </w:r>
    </w:p>
    <w:p w14:paraId="34E76645" w14:textId="2263BAB2" w:rsidR="00C97129" w:rsidRDefault="000060B4" w:rsidP="00472AB9">
      <w:pPr>
        <w:pStyle w:val="ListParagraph"/>
        <w:numPr>
          <w:ilvl w:val="0"/>
          <w:numId w:val="3"/>
        </w:numPr>
        <w:spacing w:after="0" w:line="240" w:lineRule="auto"/>
        <w:jc w:val="both"/>
      </w:pPr>
      <w:r>
        <w:t>Funding plan developed</w:t>
      </w:r>
    </w:p>
    <w:p w14:paraId="2C4B41FB" w14:textId="77777777" w:rsidR="00C97129" w:rsidRDefault="00C97129" w:rsidP="009B0209">
      <w:pPr>
        <w:spacing w:after="0" w:line="240" w:lineRule="auto"/>
        <w:jc w:val="both"/>
      </w:pPr>
    </w:p>
    <w:p w14:paraId="5E2EF6A6" w14:textId="77777777" w:rsidR="00C97129" w:rsidRPr="00C97129" w:rsidRDefault="00C97129" w:rsidP="009B0209">
      <w:pPr>
        <w:spacing w:after="0" w:line="240" w:lineRule="auto"/>
        <w:jc w:val="both"/>
        <w:rPr>
          <w:u w:val="single"/>
        </w:rPr>
      </w:pPr>
      <w:r w:rsidRPr="00C97129">
        <w:rPr>
          <w:u w:val="single"/>
        </w:rPr>
        <w:t>Means of verification</w:t>
      </w:r>
      <w:r w:rsidRPr="00C97129">
        <w:t>:</w:t>
      </w:r>
    </w:p>
    <w:p w14:paraId="6BEEA763" w14:textId="77777777" w:rsidR="000060B4" w:rsidRDefault="000060B4" w:rsidP="00472AB9">
      <w:pPr>
        <w:pStyle w:val="ListParagraph"/>
        <w:numPr>
          <w:ilvl w:val="0"/>
          <w:numId w:val="3"/>
        </w:numPr>
        <w:spacing w:after="0" w:line="240" w:lineRule="auto"/>
        <w:jc w:val="both"/>
      </w:pPr>
      <w:r>
        <w:t>Action Plans published</w:t>
      </w:r>
    </w:p>
    <w:p w14:paraId="3D986CF0" w14:textId="77777777" w:rsidR="000060B4" w:rsidRDefault="000060B4" w:rsidP="00472AB9">
      <w:pPr>
        <w:pStyle w:val="ListParagraph"/>
        <w:numPr>
          <w:ilvl w:val="0"/>
          <w:numId w:val="3"/>
        </w:numPr>
        <w:spacing w:after="0" w:line="240" w:lineRule="auto"/>
        <w:jc w:val="both"/>
      </w:pPr>
      <w:r>
        <w:t xml:space="preserve">Webpage available </w:t>
      </w:r>
    </w:p>
    <w:p w14:paraId="1B98034A" w14:textId="7FF2A690" w:rsidR="000060B4" w:rsidRDefault="0074460D" w:rsidP="00472AB9">
      <w:pPr>
        <w:pStyle w:val="ListParagraph"/>
        <w:numPr>
          <w:ilvl w:val="0"/>
          <w:numId w:val="3"/>
        </w:numPr>
        <w:spacing w:after="0" w:line="240" w:lineRule="auto"/>
        <w:jc w:val="both"/>
      </w:pPr>
      <w:r>
        <w:t>Argali</w:t>
      </w:r>
      <w:r w:rsidR="000060B4">
        <w:t xml:space="preserve"> Working Group established and functional</w:t>
      </w:r>
    </w:p>
    <w:p w14:paraId="31C2E807" w14:textId="77777777" w:rsidR="000060B4" w:rsidRDefault="000060B4" w:rsidP="00472AB9">
      <w:pPr>
        <w:pStyle w:val="ListParagraph"/>
        <w:numPr>
          <w:ilvl w:val="0"/>
          <w:numId w:val="3"/>
        </w:numPr>
        <w:spacing w:after="0" w:line="240" w:lineRule="auto"/>
        <w:jc w:val="both"/>
      </w:pPr>
      <w:r>
        <w:t>TORs published</w:t>
      </w:r>
    </w:p>
    <w:p w14:paraId="1D4C2C96" w14:textId="77777777" w:rsidR="000060B4" w:rsidRDefault="000060B4" w:rsidP="00472AB9">
      <w:pPr>
        <w:pStyle w:val="ListParagraph"/>
        <w:numPr>
          <w:ilvl w:val="0"/>
          <w:numId w:val="3"/>
        </w:numPr>
        <w:spacing w:after="0" w:line="240" w:lineRule="auto"/>
        <w:jc w:val="both"/>
      </w:pPr>
      <w:r>
        <w:t xml:space="preserve">MOU / agreement published </w:t>
      </w:r>
    </w:p>
    <w:p w14:paraId="4AB92E8C" w14:textId="0E573A61" w:rsidR="00C97129" w:rsidRDefault="000060B4" w:rsidP="00472AB9">
      <w:pPr>
        <w:pStyle w:val="ListParagraph"/>
        <w:numPr>
          <w:ilvl w:val="0"/>
          <w:numId w:val="3"/>
        </w:numPr>
        <w:spacing w:after="0" w:line="240" w:lineRule="auto"/>
        <w:jc w:val="both"/>
      </w:pPr>
      <w:r>
        <w:t>Funding bids submitted to donors</w:t>
      </w:r>
    </w:p>
    <w:p w14:paraId="3D3B8E72" w14:textId="07654CB8" w:rsidR="00C97129" w:rsidRDefault="00C97129" w:rsidP="009B0209">
      <w:pPr>
        <w:spacing w:after="0" w:line="240" w:lineRule="auto"/>
        <w:jc w:val="both"/>
      </w:pPr>
    </w:p>
    <w:p w14:paraId="543CD774" w14:textId="6AD0CAFC" w:rsidR="00FD30CB" w:rsidRDefault="00FD30CB" w:rsidP="00472AB9">
      <w:pPr>
        <w:pStyle w:val="ListParagraph"/>
        <w:numPr>
          <w:ilvl w:val="0"/>
          <w:numId w:val="7"/>
        </w:numPr>
        <w:spacing w:after="0" w:line="240" w:lineRule="auto"/>
        <w:ind w:left="567" w:hanging="567"/>
        <w:jc w:val="both"/>
      </w:pPr>
      <w:r w:rsidRPr="00472AB9">
        <w:rPr>
          <w:b/>
          <w:i/>
        </w:rPr>
        <w:lastRenderedPageBreak/>
        <w:t>Nepal</w:t>
      </w:r>
      <w:r>
        <w:t xml:space="preserve"> expressed the intention to become</w:t>
      </w:r>
      <w:r w:rsidR="00A4066C">
        <w:t xml:space="preserve"> a </w:t>
      </w:r>
      <w:r w:rsidR="00B81C9F">
        <w:t>P</w:t>
      </w:r>
      <w:r w:rsidR="00A4066C">
        <w:t>arty to</w:t>
      </w:r>
      <w:r>
        <w:t xml:space="preserve"> CMS and participate in the international collaboration for implementing the SSAP. </w:t>
      </w:r>
    </w:p>
    <w:p w14:paraId="3B5845A1" w14:textId="532D8174" w:rsidR="00B45FA4" w:rsidRDefault="00B45FA4" w:rsidP="00472AB9">
      <w:pPr>
        <w:spacing w:after="0" w:line="240" w:lineRule="auto"/>
        <w:ind w:left="567" w:hanging="567"/>
        <w:jc w:val="both"/>
      </w:pPr>
    </w:p>
    <w:p w14:paraId="13CC2B44" w14:textId="522DE5ED" w:rsidR="00C97129" w:rsidRDefault="00627400" w:rsidP="00472AB9">
      <w:pPr>
        <w:pStyle w:val="ListParagraph"/>
        <w:numPr>
          <w:ilvl w:val="0"/>
          <w:numId w:val="7"/>
        </w:numPr>
        <w:spacing w:after="0" w:line="240" w:lineRule="auto"/>
        <w:ind w:left="567" w:hanging="567"/>
        <w:jc w:val="both"/>
      </w:pPr>
      <w:r w:rsidRPr="00472AB9">
        <w:rPr>
          <w:b/>
          <w:i/>
        </w:rPr>
        <w:t>Pakistan</w:t>
      </w:r>
      <w:r>
        <w:t xml:space="preserve"> has designated c</w:t>
      </w:r>
      <w:r w:rsidRPr="00627400">
        <w:t>ontact point and lead agency.</w:t>
      </w:r>
    </w:p>
    <w:p w14:paraId="18C1468B" w14:textId="6BDA3A2A" w:rsidR="00921AB0" w:rsidRDefault="00921AB0" w:rsidP="00472AB9">
      <w:pPr>
        <w:spacing w:after="0" w:line="240" w:lineRule="auto"/>
        <w:ind w:left="567" w:hanging="567"/>
        <w:jc w:val="both"/>
      </w:pPr>
    </w:p>
    <w:p w14:paraId="2DF66016" w14:textId="2D2FC6AA" w:rsidR="0000671D" w:rsidRDefault="0000671D" w:rsidP="00472AB9">
      <w:pPr>
        <w:pStyle w:val="ListParagraph"/>
        <w:numPr>
          <w:ilvl w:val="0"/>
          <w:numId w:val="7"/>
        </w:numPr>
        <w:spacing w:after="0" w:line="240" w:lineRule="auto"/>
        <w:ind w:left="567" w:hanging="567"/>
        <w:jc w:val="both"/>
      </w:pPr>
      <w:r w:rsidRPr="00472AB9">
        <w:rPr>
          <w:b/>
          <w:i/>
        </w:rPr>
        <w:t>Uzbekistan</w:t>
      </w:r>
      <w:r>
        <w:t xml:space="preserve"> has adopted the NBSAP 2019-2028 and updated the Management Plan of </w:t>
      </w:r>
      <w:proofErr w:type="spellStart"/>
      <w:r>
        <w:t>Nuratau</w:t>
      </w:r>
      <w:proofErr w:type="spellEnd"/>
      <w:r>
        <w:t xml:space="preserve"> SSNR but a species-specific action plan for Argali is not considered as necessity. Agreements with adjacent Range States are under elaboration. </w:t>
      </w:r>
    </w:p>
    <w:p w14:paraId="41FD1B71" w14:textId="6ADAC265" w:rsidR="00D05149" w:rsidRDefault="00D05149" w:rsidP="00472AB9">
      <w:pPr>
        <w:spacing w:after="0" w:line="240" w:lineRule="auto"/>
        <w:ind w:left="567" w:hanging="567"/>
        <w:jc w:val="both"/>
      </w:pPr>
    </w:p>
    <w:p w14:paraId="6560958C" w14:textId="1187CC57" w:rsidR="00CC14B8" w:rsidRDefault="00CC14B8" w:rsidP="00472AB9">
      <w:pPr>
        <w:pStyle w:val="ListParagraph"/>
        <w:numPr>
          <w:ilvl w:val="0"/>
          <w:numId w:val="7"/>
        </w:numPr>
        <w:spacing w:after="0" w:line="240" w:lineRule="auto"/>
        <w:ind w:left="567" w:hanging="567"/>
        <w:jc w:val="both"/>
      </w:pPr>
      <w:r w:rsidRPr="00472AB9">
        <w:rPr>
          <w:b/>
          <w:bCs/>
        </w:rPr>
        <w:t>WSF</w:t>
      </w:r>
      <w:r w:rsidRPr="00CC14B8">
        <w:t xml:space="preserve"> provided funding for the</w:t>
      </w:r>
      <w:r w:rsidR="00845EC8" w:rsidRPr="00472AB9">
        <w:rPr>
          <w:lang w:val="en-US"/>
        </w:rPr>
        <w:t xml:space="preserve"> IUCN</w:t>
      </w:r>
      <w:r w:rsidRPr="00CC14B8">
        <w:t xml:space="preserve"> </w:t>
      </w:r>
      <w:r w:rsidR="00845EC8">
        <w:t>Sustainable Use and Livelihoods Specialist Group (</w:t>
      </w:r>
      <w:r w:rsidRPr="00CC14B8">
        <w:t>SULi</w:t>
      </w:r>
      <w:r w:rsidR="00845EC8">
        <w:t>)</w:t>
      </w:r>
      <w:r w:rsidRPr="00CC14B8">
        <w:t xml:space="preserve"> Central Asia Subcommittee meeting in Bishkek, Kyrgyzstan in 2018. Hosted the 7th World Mountain Ungulate Conference and provided travel assistance to biologists from Kazakhstan, Tajikistan, Pakistan, and India. </w:t>
      </w:r>
      <w:r w:rsidR="000F4C7B">
        <w:t>WSF</w:t>
      </w:r>
      <w:r w:rsidRPr="00CC14B8">
        <w:t xml:space="preserve"> also provided financial support for biologists from Kazakhstan, Mongolia and Tajikistan to attend and present to members of the </w:t>
      </w:r>
      <w:r w:rsidR="00A4066C">
        <w:t>North American</w:t>
      </w:r>
      <w:r w:rsidR="00A4066C" w:rsidRPr="00CC14B8">
        <w:t xml:space="preserve"> </w:t>
      </w:r>
      <w:r w:rsidRPr="00CC14B8">
        <w:t>Western States and Provence’s Association of Wild Sheep Working group.</w:t>
      </w:r>
      <w:r w:rsidR="009B0209">
        <w:t xml:space="preserve"> </w:t>
      </w:r>
      <w:r w:rsidR="009B0209" w:rsidRPr="009B0209">
        <w:t>WSF is funding cross boundary collaboration within and between C</w:t>
      </w:r>
      <w:r w:rsidR="00845EC8">
        <w:t xml:space="preserve">entral </w:t>
      </w:r>
      <w:r w:rsidR="009B0209" w:rsidRPr="009B0209">
        <w:t>A</w:t>
      </w:r>
      <w:r w:rsidR="00845EC8">
        <w:t>sian</w:t>
      </w:r>
      <w:r w:rsidR="009B0209" w:rsidRPr="009B0209">
        <w:t xml:space="preserve"> countries in the development of an on the ground wild sheep and wild goat working group.</w:t>
      </w:r>
    </w:p>
    <w:p w14:paraId="136E2443" w14:textId="7BB03D9E" w:rsidR="00CC14B8" w:rsidRDefault="00CC14B8" w:rsidP="004A5B8C">
      <w:pPr>
        <w:spacing w:after="0" w:line="240" w:lineRule="auto"/>
      </w:pPr>
    </w:p>
    <w:p w14:paraId="5BDB1D3A" w14:textId="72510A6C" w:rsidR="0075527E" w:rsidRDefault="0075527E" w:rsidP="0075527E">
      <w:pPr>
        <w:spacing w:after="0" w:line="240" w:lineRule="auto"/>
        <w:jc w:val="both"/>
      </w:pPr>
      <w:r w:rsidRPr="75C19BE7">
        <w:rPr>
          <w:u w:val="single"/>
        </w:rPr>
        <w:t>Achievement</w:t>
      </w:r>
      <w:r>
        <w:t>: Partly – The Action Plan was published and the Argali is presented in the frame of the CAMI webpage. Species Focal Points have been appointed on the basis of ToR but no active Argali working group evolved and exchange remained at an informal level and through the IUCN SSC Caprinae Specialist Group and its newsletter. With the integration of Argali in CAMI no species-specific MOU / agreement is necessary. Some fundraising has perhaps used the SSAP as justification.</w:t>
      </w:r>
    </w:p>
    <w:p w14:paraId="2DD783D1" w14:textId="77777777" w:rsidR="00921AB0" w:rsidRDefault="00921AB0" w:rsidP="004A5B8C">
      <w:pPr>
        <w:spacing w:after="0" w:line="240" w:lineRule="auto"/>
      </w:pPr>
    </w:p>
    <w:p w14:paraId="3FE8B37B" w14:textId="5F257532" w:rsidR="004A5B8C" w:rsidRPr="00472AB9" w:rsidRDefault="004E5933" w:rsidP="00472AB9">
      <w:pPr>
        <w:pStyle w:val="ListParagraph"/>
        <w:keepNext/>
        <w:numPr>
          <w:ilvl w:val="0"/>
          <w:numId w:val="1"/>
        </w:numPr>
        <w:spacing w:after="0" w:line="240" w:lineRule="auto"/>
        <w:ind w:left="567" w:hanging="567"/>
        <w:outlineLvl w:val="0"/>
        <w:rPr>
          <w:rFonts w:cs="Arial"/>
          <w:b/>
          <w:bCs/>
        </w:rPr>
      </w:pPr>
      <w:bookmarkStart w:id="57" w:name="_Toc174050586"/>
      <w:r w:rsidRPr="00472AB9">
        <w:rPr>
          <w:rFonts w:cs="Arial"/>
          <w:b/>
          <w:bCs/>
        </w:rPr>
        <w:t>Conclusion</w:t>
      </w:r>
      <w:r w:rsidR="00DD7600" w:rsidRPr="00472AB9">
        <w:rPr>
          <w:rFonts w:cs="Arial"/>
          <w:b/>
          <w:bCs/>
        </w:rPr>
        <w:t>s</w:t>
      </w:r>
      <w:bookmarkEnd w:id="57"/>
    </w:p>
    <w:p w14:paraId="5D3A4542" w14:textId="5273BAB3" w:rsidR="004A5B8C" w:rsidRDefault="004A5B8C" w:rsidP="00D05149">
      <w:pPr>
        <w:keepNext/>
        <w:spacing w:after="0" w:line="240" w:lineRule="auto"/>
      </w:pPr>
    </w:p>
    <w:p w14:paraId="3CCE3773" w14:textId="2FC2BDF3" w:rsidR="00C97129" w:rsidRDefault="00AF2A92" w:rsidP="00472AB9">
      <w:pPr>
        <w:pStyle w:val="ListParagraph"/>
        <w:numPr>
          <w:ilvl w:val="0"/>
          <w:numId w:val="7"/>
        </w:numPr>
        <w:spacing w:after="0" w:line="240" w:lineRule="auto"/>
        <w:ind w:left="567" w:hanging="567"/>
        <w:jc w:val="both"/>
      </w:pPr>
      <w:r>
        <w:t xml:space="preserve">During the reporting period </w:t>
      </w:r>
      <w:r w:rsidR="00B15596">
        <w:t>the conservation status of Argali in terms of population size and distribution range app</w:t>
      </w:r>
      <w:r w:rsidR="00932E18">
        <w:t xml:space="preserve">arently remained stable or improved (see also section 3 – Achievement of the Goal of the SSAP). Lack of recent information from China and incomplete information from Mongolia – both important Range States – is the reason that the total number presented in Section 2.2 is below the figures presented by </w:t>
      </w:r>
      <w:r w:rsidR="000B3E97">
        <w:t>CMS</w:t>
      </w:r>
      <w:r w:rsidR="00932E18">
        <w:t xml:space="preserve"> (2014) and Reading et al. (2020). The total population size is likely still in the range of about 100,000 animals or even higher. </w:t>
      </w:r>
    </w:p>
    <w:p w14:paraId="231D8FE1" w14:textId="40256808" w:rsidR="00932E18" w:rsidRDefault="00932E18" w:rsidP="00472AB9">
      <w:pPr>
        <w:spacing w:after="0" w:line="240" w:lineRule="auto"/>
        <w:ind w:left="567" w:hanging="567"/>
        <w:jc w:val="both"/>
      </w:pPr>
    </w:p>
    <w:p w14:paraId="0DEA76C4" w14:textId="77777777" w:rsidR="00281C2E" w:rsidRDefault="00932E18" w:rsidP="00472AB9">
      <w:pPr>
        <w:pStyle w:val="ListParagraph"/>
        <w:numPr>
          <w:ilvl w:val="0"/>
          <w:numId w:val="7"/>
        </w:numPr>
        <w:spacing w:after="0" w:line="240" w:lineRule="auto"/>
        <w:ind w:left="567" w:hanging="567"/>
        <w:jc w:val="both"/>
      </w:pPr>
      <w:r>
        <w:t xml:space="preserve">Given the uncertainty about population size, trends and actual presence in large areas of the species’ distribution range, the IUCN Red List category Near Threatened (NT) is still warranted. The species does not show a decline </w:t>
      </w:r>
      <w:r w:rsidR="00281C2E">
        <w:t xml:space="preserve">justifying the assessment in any of the “Threatened” categories, but known negative trends in parts of the distribution range, ongoing loss and degradation of habitat, increasing competition with and risk of disease transmission from livestock, barriers to migration and fragmentation as well as other threats make larger and overall population declines in the future likely. </w:t>
      </w:r>
    </w:p>
    <w:p w14:paraId="4789BDCE" w14:textId="77777777" w:rsidR="00281C2E" w:rsidRDefault="00281C2E" w:rsidP="00472AB9">
      <w:pPr>
        <w:spacing w:after="0" w:line="240" w:lineRule="auto"/>
        <w:ind w:left="567" w:hanging="567"/>
        <w:jc w:val="both"/>
      </w:pPr>
    </w:p>
    <w:p w14:paraId="7614C4B5" w14:textId="12FDC90F" w:rsidR="00932E18" w:rsidRDefault="00281C2E" w:rsidP="00472AB9">
      <w:pPr>
        <w:pStyle w:val="ListParagraph"/>
        <w:numPr>
          <w:ilvl w:val="0"/>
          <w:numId w:val="7"/>
        </w:numPr>
        <w:spacing w:after="0" w:line="240" w:lineRule="auto"/>
        <w:ind w:left="567" w:hanging="567"/>
        <w:jc w:val="both"/>
      </w:pPr>
      <w:r>
        <w:t xml:space="preserve">The achievement of the objectives and results under SSAP and the implementation of the planned actions appears only partially satisfactory. </w:t>
      </w:r>
      <w:r w:rsidR="0075527E">
        <w:t xml:space="preserve">Transboundary collaboration between experts and between governmental agencies has rarely improved. Only few national governments report about the implementation. Many activities appear to be planned and implemented </w:t>
      </w:r>
      <w:r w:rsidR="00397A4A">
        <w:t>independently of the SSAP although certainly contributing to its realization.</w:t>
      </w:r>
      <w:r w:rsidR="0075527E">
        <w:t xml:space="preserve"> </w:t>
      </w:r>
    </w:p>
    <w:p w14:paraId="1BB6060F" w14:textId="5A1CB212" w:rsidR="00A8289E" w:rsidRDefault="00A8289E" w:rsidP="00A8289E">
      <w:pPr>
        <w:spacing w:after="0" w:line="240" w:lineRule="auto"/>
      </w:pPr>
    </w:p>
    <w:p w14:paraId="42102A78" w14:textId="013A1AF5" w:rsidR="00910573" w:rsidRDefault="00910573" w:rsidP="004A5B8C">
      <w:pPr>
        <w:spacing w:after="0" w:line="240" w:lineRule="auto"/>
      </w:pPr>
    </w:p>
    <w:p w14:paraId="2D28E8EB" w14:textId="77777777" w:rsidR="00910573" w:rsidRDefault="00910573" w:rsidP="004A5B8C">
      <w:pPr>
        <w:spacing w:after="0" w:line="240" w:lineRule="auto"/>
      </w:pPr>
    </w:p>
    <w:p w14:paraId="7E458129" w14:textId="77777777" w:rsidR="005D752E" w:rsidRDefault="005D752E">
      <w:pPr>
        <w:rPr>
          <w:rFonts w:cs="Arial"/>
          <w:sz w:val="28"/>
          <w:szCs w:val="28"/>
        </w:rPr>
      </w:pPr>
      <w:r>
        <w:rPr>
          <w:rFonts w:cs="Arial"/>
          <w:sz w:val="28"/>
          <w:szCs w:val="28"/>
        </w:rPr>
        <w:br w:type="page"/>
      </w:r>
    </w:p>
    <w:p w14:paraId="1F7FCB12" w14:textId="376D7C47" w:rsidR="00891DE6" w:rsidRPr="00472AB9" w:rsidRDefault="00891DE6" w:rsidP="00115518">
      <w:pPr>
        <w:keepNext/>
        <w:spacing w:after="0" w:line="240" w:lineRule="auto"/>
        <w:outlineLvl w:val="0"/>
        <w:rPr>
          <w:rFonts w:cs="Arial"/>
          <w:b/>
          <w:bCs/>
        </w:rPr>
      </w:pPr>
      <w:bookmarkStart w:id="58" w:name="_Toc174050587"/>
      <w:r w:rsidRPr="00472AB9">
        <w:rPr>
          <w:rFonts w:cs="Arial"/>
          <w:b/>
          <w:bCs/>
        </w:rPr>
        <w:lastRenderedPageBreak/>
        <w:t>References</w:t>
      </w:r>
      <w:bookmarkEnd w:id="58"/>
    </w:p>
    <w:p w14:paraId="049E4011" w14:textId="77777777" w:rsidR="00891DE6" w:rsidRDefault="00891DE6" w:rsidP="00115518">
      <w:pPr>
        <w:keepNext/>
        <w:spacing w:after="0" w:line="240" w:lineRule="auto"/>
      </w:pPr>
    </w:p>
    <w:p w14:paraId="75EFCA1A" w14:textId="6529DD95" w:rsidR="00BB7AEB" w:rsidRPr="00472AB9" w:rsidRDefault="00BB7AEB" w:rsidP="00472AB9">
      <w:pPr>
        <w:spacing w:after="40" w:line="240" w:lineRule="auto"/>
        <w:ind w:left="720" w:hanging="720"/>
        <w:jc w:val="both"/>
        <w:rPr>
          <w:sz w:val="20"/>
          <w:szCs w:val="20"/>
          <w:lang w:val="en-US"/>
        </w:rPr>
      </w:pPr>
      <w:proofErr w:type="spellStart"/>
      <w:r w:rsidRPr="00472AB9">
        <w:rPr>
          <w:sz w:val="20"/>
          <w:szCs w:val="20"/>
        </w:rPr>
        <w:t>Baydavletov</w:t>
      </w:r>
      <w:proofErr w:type="spellEnd"/>
      <w:r w:rsidRPr="00472AB9">
        <w:rPr>
          <w:sz w:val="20"/>
          <w:szCs w:val="20"/>
          <w:lang w:val="en-US"/>
        </w:rPr>
        <w:t xml:space="preserve">, E.R. and </w:t>
      </w:r>
      <w:proofErr w:type="spellStart"/>
      <w:r w:rsidRPr="00472AB9">
        <w:rPr>
          <w:sz w:val="20"/>
          <w:szCs w:val="20"/>
          <w:lang w:val="en-US"/>
        </w:rPr>
        <w:t>Baydavletov</w:t>
      </w:r>
      <w:proofErr w:type="spellEnd"/>
      <w:r w:rsidRPr="00472AB9">
        <w:rPr>
          <w:sz w:val="20"/>
          <w:szCs w:val="20"/>
          <w:lang w:val="en-US"/>
        </w:rPr>
        <w:t xml:space="preserve">. R. </w:t>
      </w:r>
      <w:proofErr w:type="spellStart"/>
      <w:r w:rsidRPr="00472AB9">
        <w:rPr>
          <w:sz w:val="20"/>
          <w:szCs w:val="20"/>
          <w:lang w:val="en-US"/>
        </w:rPr>
        <w:t>Zh</w:t>
      </w:r>
      <w:proofErr w:type="spellEnd"/>
      <w:r w:rsidRPr="00472AB9">
        <w:rPr>
          <w:sz w:val="20"/>
          <w:szCs w:val="20"/>
          <w:lang w:val="en-US"/>
        </w:rPr>
        <w:t>. 2023</w:t>
      </w:r>
      <w:r w:rsidRPr="00472AB9">
        <w:rPr>
          <w:i/>
          <w:sz w:val="20"/>
          <w:szCs w:val="20"/>
          <w:lang w:val="en-US"/>
        </w:rPr>
        <w:t>. Annual report for 2023). (</w:t>
      </w:r>
      <w:r w:rsidR="002D169F" w:rsidRPr="00472AB9">
        <w:rPr>
          <w:i/>
          <w:sz w:val="20"/>
          <w:szCs w:val="20"/>
          <w:lang w:val="en-US"/>
        </w:rPr>
        <w:t>Survey</w:t>
      </w:r>
      <w:r w:rsidRPr="00472AB9">
        <w:rPr>
          <w:i/>
          <w:sz w:val="20"/>
          <w:szCs w:val="20"/>
          <w:lang w:val="en-US"/>
        </w:rPr>
        <w:t>ing and monitoring of rare and endangered ungulates in the Republic of Kazakhstan – Vol. I</w:t>
      </w:r>
      <w:r w:rsidR="004668E4" w:rsidRPr="00472AB9">
        <w:rPr>
          <w:i/>
          <w:sz w:val="20"/>
          <w:szCs w:val="20"/>
          <w:lang w:val="en-US"/>
        </w:rPr>
        <w:t xml:space="preserve"> &amp; II</w:t>
      </w:r>
      <w:r w:rsidRPr="00472AB9">
        <w:rPr>
          <w:i/>
          <w:sz w:val="20"/>
          <w:szCs w:val="20"/>
          <w:lang w:val="en-US"/>
        </w:rPr>
        <w:t xml:space="preserve"> – Report on the topic: "Survey and monitoring of </w:t>
      </w:r>
      <w:proofErr w:type="spellStart"/>
      <w:r w:rsidRPr="00472AB9">
        <w:rPr>
          <w:i/>
          <w:sz w:val="20"/>
          <w:szCs w:val="20"/>
          <w:lang w:val="en-US"/>
        </w:rPr>
        <w:t>Karatau</w:t>
      </w:r>
      <w:proofErr w:type="spellEnd"/>
      <w:r w:rsidRPr="00472AB9">
        <w:rPr>
          <w:i/>
          <w:sz w:val="20"/>
          <w:szCs w:val="20"/>
          <w:lang w:val="en-US"/>
        </w:rPr>
        <w:t xml:space="preserve">, Tien Shan and </w:t>
      </w:r>
      <w:proofErr w:type="spellStart"/>
      <w:r w:rsidRPr="00472AB9">
        <w:rPr>
          <w:i/>
          <w:sz w:val="20"/>
          <w:szCs w:val="20"/>
          <w:lang w:val="en-US"/>
        </w:rPr>
        <w:t>Kyzylkum</w:t>
      </w:r>
      <w:proofErr w:type="spellEnd"/>
      <w:r w:rsidRPr="00472AB9">
        <w:rPr>
          <w:i/>
          <w:sz w:val="20"/>
          <w:szCs w:val="20"/>
          <w:lang w:val="en-US"/>
        </w:rPr>
        <w:t xml:space="preserve"> Mountain Sheep in the Republic of Kazakhstan in 2023"</w:t>
      </w:r>
      <w:r w:rsidR="004668E4" w:rsidRPr="00472AB9">
        <w:rPr>
          <w:i/>
          <w:sz w:val="20"/>
          <w:szCs w:val="20"/>
          <w:lang w:val="en-US"/>
        </w:rPr>
        <w:t xml:space="preserve"> and "Survey and monitoring of Kazakhstan and Altay Mountain Sheep in the Republic of Kazakhstan in 2023" </w:t>
      </w:r>
      <w:r w:rsidRPr="00472AB9">
        <w:rPr>
          <w:i/>
          <w:sz w:val="20"/>
          <w:szCs w:val="20"/>
          <w:lang w:val="en-US"/>
        </w:rPr>
        <w:t>(Annual report for 2023)</w:t>
      </w:r>
      <w:r w:rsidRPr="00472AB9">
        <w:rPr>
          <w:sz w:val="20"/>
          <w:szCs w:val="20"/>
          <w:lang w:val="en-US"/>
        </w:rPr>
        <w:t xml:space="preserve">. </w:t>
      </w:r>
      <w:r w:rsidRPr="00472AB9">
        <w:rPr>
          <w:sz w:val="20"/>
          <w:szCs w:val="20"/>
          <w:lang w:val="ru-RU"/>
        </w:rPr>
        <w:t>(</w:t>
      </w:r>
      <w:r w:rsidRPr="00472AB9">
        <w:rPr>
          <w:i/>
          <w:sz w:val="20"/>
          <w:szCs w:val="20"/>
          <w:lang w:val="ru-RU"/>
        </w:rPr>
        <w:t>Учет и мониторинг редких и исчезающих копытных животных в Республике Казахстан</w:t>
      </w:r>
      <w:r w:rsidRPr="00472AB9">
        <w:rPr>
          <w:sz w:val="20"/>
          <w:szCs w:val="20"/>
          <w:lang w:val="ru-RU"/>
        </w:rPr>
        <w:t xml:space="preserve"> – </w:t>
      </w:r>
      <w:r w:rsidRPr="00472AB9">
        <w:rPr>
          <w:i/>
          <w:sz w:val="20"/>
          <w:szCs w:val="20"/>
          <w:lang w:val="de-DE"/>
        </w:rPr>
        <w:t>Tom</w:t>
      </w:r>
      <w:r w:rsidRPr="00472AB9">
        <w:rPr>
          <w:i/>
          <w:sz w:val="20"/>
          <w:szCs w:val="20"/>
          <w:lang w:val="ru-RU"/>
        </w:rPr>
        <w:t xml:space="preserve"> </w:t>
      </w:r>
      <w:r w:rsidRPr="00472AB9">
        <w:rPr>
          <w:i/>
          <w:sz w:val="20"/>
          <w:szCs w:val="20"/>
          <w:lang w:val="de-DE"/>
        </w:rPr>
        <w:t>I</w:t>
      </w:r>
      <w:r w:rsidRPr="00472AB9">
        <w:rPr>
          <w:sz w:val="20"/>
          <w:szCs w:val="20"/>
          <w:lang w:val="ru-RU"/>
        </w:rPr>
        <w:t xml:space="preserve"> </w:t>
      </w:r>
      <w:r w:rsidR="004668E4" w:rsidRPr="00472AB9">
        <w:rPr>
          <w:i/>
          <w:sz w:val="20"/>
          <w:szCs w:val="20"/>
          <w:lang w:val="ru-RU"/>
        </w:rPr>
        <w:t xml:space="preserve">&amp; </w:t>
      </w:r>
      <w:r w:rsidR="004668E4" w:rsidRPr="00472AB9">
        <w:rPr>
          <w:i/>
          <w:sz w:val="20"/>
          <w:szCs w:val="20"/>
          <w:lang w:val="de-DE"/>
        </w:rPr>
        <w:t>II</w:t>
      </w:r>
      <w:r w:rsidR="004668E4" w:rsidRPr="00472AB9">
        <w:rPr>
          <w:sz w:val="20"/>
          <w:szCs w:val="20"/>
          <w:lang w:val="ru-RU"/>
        </w:rPr>
        <w:t xml:space="preserve"> </w:t>
      </w:r>
      <w:r w:rsidRPr="00472AB9">
        <w:rPr>
          <w:sz w:val="20"/>
          <w:szCs w:val="20"/>
          <w:lang w:val="ru-RU"/>
        </w:rPr>
        <w:t xml:space="preserve">– </w:t>
      </w:r>
      <w:r w:rsidR="004668E4" w:rsidRPr="00472AB9">
        <w:rPr>
          <w:sz w:val="20"/>
          <w:szCs w:val="20"/>
          <w:lang w:val="ru-RU"/>
        </w:rPr>
        <w:t>«</w:t>
      </w:r>
      <w:r w:rsidRPr="00472AB9">
        <w:rPr>
          <w:i/>
          <w:sz w:val="20"/>
          <w:szCs w:val="20"/>
          <w:lang w:val="ru-RU"/>
        </w:rPr>
        <w:t xml:space="preserve">Учет и мониторинг каратауского, тяньшанского и кызылкумского горных баранов в Республике Казахстан в 2023 г.» </w:t>
      </w:r>
      <w:r w:rsidR="004668E4" w:rsidRPr="00472AB9">
        <w:rPr>
          <w:i/>
          <w:sz w:val="20"/>
          <w:szCs w:val="20"/>
          <w:lang w:val="ru-RU"/>
        </w:rPr>
        <w:t xml:space="preserve">&amp; </w:t>
      </w:r>
      <w:r w:rsidR="004668E4" w:rsidRPr="00472AB9">
        <w:rPr>
          <w:sz w:val="20"/>
          <w:szCs w:val="20"/>
          <w:lang w:val="ru-RU"/>
        </w:rPr>
        <w:t>«</w:t>
      </w:r>
      <w:r w:rsidR="004668E4" w:rsidRPr="00472AB9">
        <w:rPr>
          <w:i/>
          <w:sz w:val="20"/>
          <w:szCs w:val="20"/>
          <w:lang w:val="ru-RU"/>
        </w:rPr>
        <w:t xml:space="preserve">Учет и мониторинг казахстанского и алтайского горных баранов в Республике Казахстан в 2023 г.» </w:t>
      </w:r>
      <w:r w:rsidRPr="00472AB9">
        <w:rPr>
          <w:i/>
          <w:sz w:val="20"/>
          <w:szCs w:val="20"/>
          <w:lang w:val="en-US"/>
        </w:rPr>
        <w:t>(</w:t>
      </w:r>
      <w:r w:rsidRPr="00472AB9">
        <w:rPr>
          <w:i/>
          <w:sz w:val="20"/>
          <w:szCs w:val="20"/>
          <w:lang w:val="ru-RU"/>
        </w:rPr>
        <w:t>Годовой</w:t>
      </w:r>
      <w:r w:rsidRPr="00472AB9">
        <w:rPr>
          <w:i/>
          <w:sz w:val="20"/>
          <w:szCs w:val="20"/>
          <w:lang w:val="en-US"/>
        </w:rPr>
        <w:t xml:space="preserve"> </w:t>
      </w:r>
      <w:r w:rsidRPr="00472AB9">
        <w:rPr>
          <w:i/>
          <w:sz w:val="20"/>
          <w:szCs w:val="20"/>
          <w:lang w:val="ru-RU"/>
        </w:rPr>
        <w:t>отчет</w:t>
      </w:r>
      <w:r w:rsidRPr="00472AB9">
        <w:rPr>
          <w:i/>
          <w:sz w:val="20"/>
          <w:szCs w:val="20"/>
          <w:lang w:val="en-US"/>
        </w:rPr>
        <w:t xml:space="preserve"> </w:t>
      </w:r>
      <w:r w:rsidRPr="00472AB9">
        <w:rPr>
          <w:i/>
          <w:sz w:val="20"/>
          <w:szCs w:val="20"/>
          <w:lang w:val="ru-RU"/>
        </w:rPr>
        <w:t>за</w:t>
      </w:r>
      <w:r w:rsidRPr="00472AB9">
        <w:rPr>
          <w:i/>
          <w:sz w:val="20"/>
          <w:szCs w:val="20"/>
          <w:lang w:val="en-US"/>
        </w:rPr>
        <w:t xml:space="preserve"> 2023 </w:t>
      </w:r>
      <w:r w:rsidRPr="00472AB9">
        <w:rPr>
          <w:i/>
          <w:sz w:val="20"/>
          <w:szCs w:val="20"/>
          <w:lang w:val="ru-RU"/>
        </w:rPr>
        <w:t>г</w:t>
      </w:r>
      <w:r w:rsidRPr="00472AB9">
        <w:rPr>
          <w:i/>
          <w:sz w:val="20"/>
          <w:szCs w:val="20"/>
          <w:lang w:val="en-US"/>
        </w:rPr>
        <w:t>.</w:t>
      </w:r>
      <w:r w:rsidRPr="00472AB9">
        <w:rPr>
          <w:sz w:val="20"/>
          <w:szCs w:val="20"/>
          <w:lang w:val="en-US"/>
        </w:rPr>
        <w:t xml:space="preserve">). Almaty. </w:t>
      </w:r>
      <w:r w:rsidR="004668E4" w:rsidRPr="00472AB9">
        <w:rPr>
          <w:sz w:val="20"/>
          <w:szCs w:val="20"/>
          <w:lang w:val="en-US"/>
        </w:rPr>
        <w:t xml:space="preserve">60 </w:t>
      </w:r>
      <w:r w:rsidRPr="00472AB9">
        <w:rPr>
          <w:sz w:val="20"/>
          <w:szCs w:val="20"/>
          <w:lang w:val="en-US"/>
        </w:rPr>
        <w:t>p.</w:t>
      </w:r>
    </w:p>
    <w:p w14:paraId="31836E96" w14:textId="1A363641" w:rsidR="006E2B7B" w:rsidRPr="00472AB9" w:rsidRDefault="006E2B7B" w:rsidP="00472AB9">
      <w:pPr>
        <w:spacing w:after="40" w:line="240" w:lineRule="auto"/>
        <w:ind w:left="720" w:hanging="720"/>
        <w:jc w:val="both"/>
        <w:rPr>
          <w:sz w:val="20"/>
          <w:szCs w:val="20"/>
        </w:rPr>
      </w:pPr>
      <w:r w:rsidRPr="00472AB9">
        <w:rPr>
          <w:sz w:val="20"/>
          <w:szCs w:val="20"/>
        </w:rPr>
        <w:t xml:space="preserve">CMS 2014. </w:t>
      </w:r>
      <w:r w:rsidRPr="00472AB9">
        <w:rPr>
          <w:i/>
          <w:sz w:val="20"/>
          <w:szCs w:val="20"/>
        </w:rPr>
        <w:t xml:space="preserve">International Single Species Action Plan for the Conservation of Argali </w:t>
      </w:r>
      <w:r w:rsidRPr="00472AB9">
        <w:rPr>
          <w:sz w:val="20"/>
          <w:szCs w:val="20"/>
        </w:rPr>
        <w:t xml:space="preserve">Ovis </w:t>
      </w:r>
      <w:proofErr w:type="spellStart"/>
      <w:r w:rsidRPr="00472AB9">
        <w:rPr>
          <w:sz w:val="20"/>
          <w:szCs w:val="20"/>
        </w:rPr>
        <w:t>ammon</w:t>
      </w:r>
      <w:proofErr w:type="spellEnd"/>
      <w:r w:rsidRPr="00472AB9">
        <w:rPr>
          <w:sz w:val="20"/>
          <w:szCs w:val="20"/>
        </w:rPr>
        <w:t>. Bonn, Convention on the Conservation of Migratory Species of Wild Animals (CMS). CMS Technical Series.</w:t>
      </w:r>
    </w:p>
    <w:p w14:paraId="72BAD755" w14:textId="45A35441" w:rsidR="00F7577D" w:rsidRPr="00472AB9" w:rsidRDefault="00F7577D" w:rsidP="00472AB9">
      <w:pPr>
        <w:spacing w:after="40" w:line="240" w:lineRule="auto"/>
        <w:ind w:left="720" w:hanging="720"/>
        <w:jc w:val="both"/>
        <w:rPr>
          <w:sz w:val="20"/>
          <w:szCs w:val="20"/>
          <w:lang w:val="en-US"/>
        </w:rPr>
      </w:pPr>
      <w:r w:rsidRPr="00472AB9">
        <w:rPr>
          <w:sz w:val="20"/>
          <w:szCs w:val="20"/>
        </w:rPr>
        <w:t>CMS</w:t>
      </w:r>
      <w:r w:rsidRPr="00472AB9">
        <w:rPr>
          <w:sz w:val="20"/>
          <w:szCs w:val="20"/>
          <w:lang w:val="en-US"/>
        </w:rPr>
        <w:t xml:space="preserve"> 2019. </w:t>
      </w:r>
      <w:r w:rsidRPr="00472AB9">
        <w:rPr>
          <w:i/>
          <w:sz w:val="20"/>
          <w:szCs w:val="20"/>
          <w:lang w:val="en-US"/>
        </w:rPr>
        <w:t>Central Asian Mammals Migration and Linear Infrastructure Atlas</w:t>
      </w:r>
      <w:r w:rsidRPr="00472AB9">
        <w:rPr>
          <w:sz w:val="20"/>
          <w:szCs w:val="20"/>
          <w:lang w:val="en-US"/>
        </w:rPr>
        <w:t>. CMS Technical Series Publication No. 41</w:t>
      </w:r>
    </w:p>
    <w:p w14:paraId="3D6DC6C0" w14:textId="4E5A57B5" w:rsidR="00F7577D" w:rsidRPr="00472AB9" w:rsidRDefault="00F7577D" w:rsidP="00472AB9">
      <w:pPr>
        <w:spacing w:after="40" w:line="240" w:lineRule="auto"/>
        <w:ind w:left="720" w:hanging="720"/>
        <w:jc w:val="both"/>
        <w:rPr>
          <w:sz w:val="20"/>
          <w:szCs w:val="20"/>
        </w:rPr>
      </w:pPr>
      <w:r w:rsidRPr="00472AB9">
        <w:rPr>
          <w:sz w:val="20"/>
          <w:szCs w:val="20"/>
        </w:rPr>
        <w:t>Elsen, P. R., Faryabi, S. P., Surya, G., Grantham, H. S.</w:t>
      </w:r>
      <w:r w:rsidR="004E6F41" w:rsidRPr="00472AB9">
        <w:rPr>
          <w:sz w:val="20"/>
          <w:szCs w:val="20"/>
        </w:rPr>
        <w:t xml:space="preserve"> (eds.)</w:t>
      </w:r>
      <w:r w:rsidRPr="00472AB9">
        <w:rPr>
          <w:sz w:val="20"/>
          <w:szCs w:val="20"/>
        </w:rPr>
        <w:t xml:space="preserve"> 2023. </w:t>
      </w:r>
      <w:r w:rsidRPr="00472AB9">
        <w:rPr>
          <w:i/>
          <w:sz w:val="20"/>
          <w:szCs w:val="20"/>
        </w:rPr>
        <w:t xml:space="preserve">Climate Change Vulnerability </w:t>
      </w:r>
      <w:r w:rsidR="00EC42A5" w:rsidRPr="00472AB9">
        <w:rPr>
          <w:i/>
          <w:sz w:val="20"/>
          <w:szCs w:val="20"/>
        </w:rPr>
        <w:t>Climate Change Vulnerability Assessment for the Panj-Amu River Basin Afghanis</w:t>
      </w:r>
      <w:r w:rsidR="00EC42A5" w:rsidRPr="00472AB9">
        <w:rPr>
          <w:sz w:val="20"/>
          <w:szCs w:val="20"/>
        </w:rPr>
        <w:t>tan. Wildlife Conservation Society and Aga Khan Foundation.</w:t>
      </w:r>
    </w:p>
    <w:p w14:paraId="08E783F3" w14:textId="316A15AD" w:rsidR="0081748A" w:rsidRPr="00472AB9" w:rsidRDefault="0081748A" w:rsidP="00472AB9">
      <w:pPr>
        <w:spacing w:after="40" w:line="240" w:lineRule="auto"/>
        <w:ind w:left="720" w:hanging="720"/>
        <w:jc w:val="both"/>
        <w:rPr>
          <w:sz w:val="20"/>
          <w:szCs w:val="20"/>
          <w:lang w:val="en-US"/>
        </w:rPr>
      </w:pPr>
      <w:r w:rsidRPr="00472AB9">
        <w:rPr>
          <w:sz w:val="20"/>
          <w:szCs w:val="20"/>
          <w:lang w:val="en-US"/>
        </w:rPr>
        <w:t xml:space="preserve">Ghoddousi, A., Baumann. </w:t>
      </w:r>
      <w:r w:rsidRPr="00472AB9">
        <w:rPr>
          <w:sz w:val="20"/>
          <w:szCs w:val="20"/>
          <w:lang w:val="de-DE"/>
        </w:rPr>
        <w:t xml:space="preserve">M., Kirchner, K., </w:t>
      </w:r>
      <w:proofErr w:type="spellStart"/>
      <w:r w:rsidRPr="00472AB9">
        <w:rPr>
          <w:sz w:val="20"/>
          <w:szCs w:val="20"/>
          <w:lang w:val="de-DE"/>
        </w:rPr>
        <w:t>Dahal</w:t>
      </w:r>
      <w:proofErr w:type="spellEnd"/>
      <w:r w:rsidRPr="00472AB9">
        <w:rPr>
          <w:sz w:val="20"/>
          <w:szCs w:val="20"/>
          <w:lang w:val="de-DE"/>
        </w:rPr>
        <w:t xml:space="preserve">, S., Eggers, J., </w:t>
      </w:r>
      <w:proofErr w:type="spellStart"/>
      <w:r w:rsidRPr="00472AB9">
        <w:rPr>
          <w:sz w:val="20"/>
          <w:szCs w:val="20"/>
          <w:lang w:val="de-DE"/>
        </w:rPr>
        <w:t>Gackstetter</w:t>
      </w:r>
      <w:proofErr w:type="spellEnd"/>
      <w:r w:rsidRPr="00472AB9">
        <w:rPr>
          <w:sz w:val="20"/>
          <w:szCs w:val="20"/>
          <w:lang w:val="de-DE"/>
        </w:rPr>
        <w:t xml:space="preserve">, K., </w:t>
      </w:r>
      <w:proofErr w:type="spellStart"/>
      <w:r w:rsidRPr="00472AB9">
        <w:rPr>
          <w:sz w:val="20"/>
          <w:szCs w:val="20"/>
          <w:lang w:val="de-DE"/>
        </w:rPr>
        <w:t>Kuemmerle</w:t>
      </w:r>
      <w:proofErr w:type="spellEnd"/>
      <w:r w:rsidRPr="00472AB9">
        <w:rPr>
          <w:sz w:val="20"/>
          <w:szCs w:val="20"/>
          <w:lang w:val="de-DE"/>
        </w:rPr>
        <w:t xml:space="preserve">, T. 2023. </w:t>
      </w:r>
      <w:r w:rsidRPr="00472AB9">
        <w:rPr>
          <w:i/>
          <w:sz w:val="20"/>
          <w:szCs w:val="20"/>
          <w:lang w:val="en-US"/>
        </w:rPr>
        <w:t>Snow leopard and prey habitat suitability, livestock grazing pressure and human-snow leopard conflict in Central Asia</w:t>
      </w:r>
      <w:r w:rsidRPr="00472AB9">
        <w:rPr>
          <w:sz w:val="20"/>
          <w:szCs w:val="20"/>
          <w:lang w:val="en-US"/>
        </w:rPr>
        <w:t>. Final report for Vanishing Treasures project. UNEP and Humboldt University Berlin.</w:t>
      </w:r>
    </w:p>
    <w:p w14:paraId="5D1A03AC" w14:textId="676781B2" w:rsidR="00096F70" w:rsidRPr="00472AB9" w:rsidRDefault="00096F70" w:rsidP="00472AB9">
      <w:pPr>
        <w:spacing w:after="40" w:line="240" w:lineRule="auto"/>
        <w:ind w:left="720" w:hanging="720"/>
        <w:jc w:val="both"/>
        <w:rPr>
          <w:sz w:val="20"/>
          <w:szCs w:val="20"/>
        </w:rPr>
      </w:pPr>
      <w:r w:rsidRPr="00472AB9">
        <w:rPr>
          <w:sz w:val="20"/>
          <w:szCs w:val="20"/>
          <w:lang w:val="en-US"/>
        </w:rPr>
        <w:t xml:space="preserve">Gritsyna, M. A., </w:t>
      </w:r>
      <w:proofErr w:type="spellStart"/>
      <w:r w:rsidRPr="00472AB9">
        <w:rPr>
          <w:sz w:val="20"/>
          <w:szCs w:val="20"/>
          <w:lang w:val="en-US"/>
        </w:rPr>
        <w:t>Abduraupov</w:t>
      </w:r>
      <w:proofErr w:type="spellEnd"/>
      <w:r w:rsidRPr="00472AB9">
        <w:rPr>
          <w:sz w:val="20"/>
          <w:szCs w:val="20"/>
          <w:lang w:val="en-US"/>
        </w:rPr>
        <w:t>, T.</w:t>
      </w:r>
      <w:r w:rsidR="00F7577D" w:rsidRPr="00472AB9">
        <w:rPr>
          <w:sz w:val="20"/>
          <w:szCs w:val="20"/>
          <w:lang w:val="en-US"/>
        </w:rPr>
        <w:t xml:space="preserve"> </w:t>
      </w:r>
      <w:r w:rsidRPr="00472AB9">
        <w:rPr>
          <w:sz w:val="20"/>
          <w:szCs w:val="20"/>
          <w:lang w:val="en-US"/>
        </w:rPr>
        <w:t xml:space="preserve">V., </w:t>
      </w:r>
      <w:proofErr w:type="spellStart"/>
      <w:r w:rsidRPr="00472AB9">
        <w:rPr>
          <w:sz w:val="20"/>
          <w:szCs w:val="20"/>
          <w:lang w:val="en-US"/>
        </w:rPr>
        <w:t>Marmazinskaya</w:t>
      </w:r>
      <w:proofErr w:type="spellEnd"/>
      <w:r w:rsidRPr="00472AB9">
        <w:rPr>
          <w:sz w:val="20"/>
          <w:szCs w:val="20"/>
          <w:lang w:val="en-US"/>
        </w:rPr>
        <w:t xml:space="preserve">, N. V., Soldatov, V. A. 2015. </w:t>
      </w:r>
      <w:r w:rsidRPr="00472AB9">
        <w:rPr>
          <w:sz w:val="20"/>
          <w:szCs w:val="20"/>
        </w:rPr>
        <w:t xml:space="preserve">New Data on </w:t>
      </w:r>
      <w:proofErr w:type="spellStart"/>
      <w:r w:rsidRPr="00472AB9">
        <w:rPr>
          <w:sz w:val="20"/>
          <w:szCs w:val="20"/>
        </w:rPr>
        <w:t>Severtzov</w:t>
      </w:r>
      <w:proofErr w:type="spellEnd"/>
      <w:r w:rsidRPr="00472AB9">
        <w:rPr>
          <w:sz w:val="20"/>
          <w:szCs w:val="20"/>
        </w:rPr>
        <w:t xml:space="preserve"> Sheep Ovis </w:t>
      </w:r>
      <w:proofErr w:type="spellStart"/>
      <w:r w:rsidRPr="00472AB9">
        <w:rPr>
          <w:sz w:val="20"/>
          <w:szCs w:val="20"/>
        </w:rPr>
        <w:t>ammon</w:t>
      </w:r>
      <w:proofErr w:type="spellEnd"/>
      <w:r w:rsidRPr="00472AB9">
        <w:rPr>
          <w:sz w:val="20"/>
          <w:szCs w:val="20"/>
        </w:rPr>
        <w:t xml:space="preserve"> </w:t>
      </w:r>
      <w:proofErr w:type="spellStart"/>
      <w:r w:rsidRPr="00472AB9">
        <w:rPr>
          <w:sz w:val="20"/>
          <w:szCs w:val="20"/>
        </w:rPr>
        <w:t>severtzovi</w:t>
      </w:r>
      <w:proofErr w:type="spellEnd"/>
      <w:r w:rsidRPr="00472AB9">
        <w:rPr>
          <w:sz w:val="20"/>
          <w:szCs w:val="20"/>
        </w:rPr>
        <w:t xml:space="preserve">, Nasonov, 1914, on the relic mountain </w:t>
      </w:r>
      <w:proofErr w:type="spellStart"/>
      <w:r w:rsidRPr="00472AB9">
        <w:rPr>
          <w:sz w:val="20"/>
          <w:szCs w:val="20"/>
        </w:rPr>
        <w:t>Tamdytau</w:t>
      </w:r>
      <w:proofErr w:type="spellEnd"/>
      <w:r w:rsidRPr="00472AB9">
        <w:rPr>
          <w:sz w:val="20"/>
          <w:szCs w:val="20"/>
        </w:rPr>
        <w:t xml:space="preserve">, received by the Application of Camera Traps. </w:t>
      </w:r>
      <w:r w:rsidRPr="00472AB9">
        <w:rPr>
          <w:i/>
          <w:sz w:val="20"/>
          <w:szCs w:val="20"/>
        </w:rPr>
        <w:t>Biological and structural-functional basics of research and conservation of the biodiversity of Uzbekistan</w:t>
      </w:r>
      <w:r w:rsidRPr="00472AB9">
        <w:rPr>
          <w:sz w:val="20"/>
          <w:szCs w:val="20"/>
        </w:rPr>
        <w:t>. Tashkent.</w:t>
      </w:r>
    </w:p>
    <w:p w14:paraId="2B0F1AD4" w14:textId="5CCA6F3B" w:rsidR="001632FA" w:rsidRPr="00472AB9" w:rsidRDefault="001632FA" w:rsidP="00472AB9">
      <w:pPr>
        <w:spacing w:after="40" w:line="240" w:lineRule="auto"/>
        <w:ind w:left="720" w:hanging="720"/>
        <w:jc w:val="both"/>
        <w:rPr>
          <w:sz w:val="20"/>
          <w:szCs w:val="20"/>
        </w:rPr>
      </w:pPr>
      <w:r w:rsidRPr="00472AB9">
        <w:rPr>
          <w:sz w:val="20"/>
          <w:szCs w:val="20"/>
        </w:rPr>
        <w:t xml:space="preserve">Groves, C.P. &amp; Grubb, P. 2011. </w:t>
      </w:r>
      <w:r w:rsidRPr="00472AB9">
        <w:rPr>
          <w:i/>
          <w:sz w:val="20"/>
          <w:szCs w:val="20"/>
        </w:rPr>
        <w:t>Ungulate taxonomy</w:t>
      </w:r>
      <w:r w:rsidRPr="00472AB9">
        <w:rPr>
          <w:sz w:val="20"/>
          <w:szCs w:val="20"/>
        </w:rPr>
        <w:t>. The John Hopkins University Press, Baltimore.</w:t>
      </w:r>
    </w:p>
    <w:p w14:paraId="7E40929C" w14:textId="4554F103" w:rsidR="00323FBC" w:rsidRPr="00472AB9" w:rsidRDefault="00323FBC" w:rsidP="00472AB9">
      <w:pPr>
        <w:spacing w:after="40" w:line="240" w:lineRule="auto"/>
        <w:ind w:left="720" w:hanging="720"/>
        <w:jc w:val="both"/>
        <w:rPr>
          <w:sz w:val="20"/>
          <w:szCs w:val="20"/>
        </w:rPr>
      </w:pPr>
      <w:r w:rsidRPr="00472AB9">
        <w:rPr>
          <w:sz w:val="20"/>
          <w:szCs w:val="20"/>
        </w:rPr>
        <w:t xml:space="preserve">Haider, J., Khan M.Z., </w:t>
      </w:r>
      <w:proofErr w:type="spellStart"/>
      <w:r w:rsidRPr="00472AB9">
        <w:rPr>
          <w:sz w:val="20"/>
          <w:szCs w:val="20"/>
        </w:rPr>
        <w:t>Anwer</w:t>
      </w:r>
      <w:proofErr w:type="spellEnd"/>
      <w:r w:rsidRPr="00472AB9">
        <w:rPr>
          <w:sz w:val="20"/>
          <w:szCs w:val="20"/>
        </w:rPr>
        <w:t xml:space="preserve"> M., Ali Sh. and Ali H. 2018. Population status and migration trends of Marco Polo Argali (</w:t>
      </w:r>
      <w:r w:rsidRPr="00472AB9">
        <w:rPr>
          <w:i/>
          <w:iCs/>
          <w:sz w:val="20"/>
          <w:szCs w:val="20"/>
        </w:rPr>
        <w:t xml:space="preserve">Ovis </w:t>
      </w:r>
      <w:proofErr w:type="spellStart"/>
      <w:r w:rsidRPr="00472AB9">
        <w:rPr>
          <w:i/>
          <w:iCs/>
          <w:sz w:val="20"/>
          <w:szCs w:val="20"/>
        </w:rPr>
        <w:t>ammon</w:t>
      </w:r>
      <w:proofErr w:type="spellEnd"/>
      <w:r w:rsidRPr="00472AB9">
        <w:rPr>
          <w:i/>
          <w:iCs/>
          <w:sz w:val="20"/>
          <w:szCs w:val="20"/>
        </w:rPr>
        <w:t xml:space="preserve"> </w:t>
      </w:r>
      <w:proofErr w:type="spellStart"/>
      <w:r w:rsidRPr="00472AB9">
        <w:rPr>
          <w:i/>
          <w:iCs/>
          <w:sz w:val="20"/>
          <w:szCs w:val="20"/>
        </w:rPr>
        <w:t>polii</w:t>
      </w:r>
      <w:proofErr w:type="spellEnd"/>
      <w:r w:rsidRPr="00472AB9">
        <w:rPr>
          <w:sz w:val="20"/>
          <w:szCs w:val="20"/>
        </w:rPr>
        <w:t xml:space="preserve">) in Pakistan. </w:t>
      </w:r>
      <w:r w:rsidRPr="00472AB9">
        <w:rPr>
          <w:i/>
          <w:iCs/>
          <w:sz w:val="20"/>
          <w:szCs w:val="20"/>
        </w:rPr>
        <w:t>Mammalia</w:t>
      </w:r>
      <w:r w:rsidRPr="00472AB9">
        <w:rPr>
          <w:sz w:val="20"/>
          <w:szCs w:val="20"/>
        </w:rPr>
        <w:t xml:space="preserve"> 2018. </w:t>
      </w:r>
      <w:hyperlink r:id="rId19">
        <w:r w:rsidRPr="00472AB9">
          <w:rPr>
            <w:rStyle w:val="Hyperlink"/>
            <w:sz w:val="20"/>
            <w:szCs w:val="20"/>
          </w:rPr>
          <w:t>https://doi.org/10.1515/mammalia-2017-0121</w:t>
        </w:r>
      </w:hyperlink>
      <w:r w:rsidRPr="00472AB9">
        <w:rPr>
          <w:sz w:val="20"/>
          <w:szCs w:val="20"/>
        </w:rPr>
        <w:t xml:space="preserve"> </w:t>
      </w:r>
    </w:p>
    <w:p w14:paraId="77364271" w14:textId="48ED2E5E" w:rsidR="00323FBC" w:rsidRPr="00472AB9" w:rsidRDefault="00323FBC" w:rsidP="00472AB9">
      <w:pPr>
        <w:spacing w:after="40" w:line="240" w:lineRule="auto"/>
        <w:ind w:left="720" w:hanging="720"/>
        <w:jc w:val="both"/>
        <w:rPr>
          <w:sz w:val="20"/>
          <w:szCs w:val="20"/>
        </w:rPr>
      </w:pPr>
      <w:r w:rsidRPr="00472AB9">
        <w:rPr>
          <w:sz w:val="20"/>
          <w:szCs w:val="20"/>
        </w:rPr>
        <w:t xml:space="preserve">Harris, R.B., Wingard, G. and Bi, J-h. (2009). </w:t>
      </w:r>
      <w:r w:rsidRPr="00472AB9">
        <w:rPr>
          <w:i/>
          <w:iCs/>
          <w:sz w:val="20"/>
          <w:szCs w:val="20"/>
        </w:rPr>
        <w:t>Status of the least understood wild sheep, the endangered northern Chinese Argali (</w:t>
      </w:r>
      <w:r w:rsidRPr="00472AB9">
        <w:rPr>
          <w:sz w:val="20"/>
          <w:szCs w:val="20"/>
        </w:rPr>
        <w:t xml:space="preserve">Ovis </w:t>
      </w:r>
      <w:proofErr w:type="spellStart"/>
      <w:r w:rsidRPr="00472AB9">
        <w:rPr>
          <w:sz w:val="20"/>
          <w:szCs w:val="20"/>
        </w:rPr>
        <w:t>ammon</w:t>
      </w:r>
      <w:proofErr w:type="spellEnd"/>
      <w:r w:rsidRPr="00472AB9">
        <w:rPr>
          <w:sz w:val="20"/>
          <w:szCs w:val="20"/>
        </w:rPr>
        <w:t xml:space="preserve"> jubata</w:t>
      </w:r>
      <w:r w:rsidRPr="00472AB9">
        <w:rPr>
          <w:i/>
          <w:iCs/>
          <w:sz w:val="20"/>
          <w:szCs w:val="20"/>
        </w:rPr>
        <w:t>)</w:t>
      </w:r>
      <w:r w:rsidRPr="00472AB9">
        <w:rPr>
          <w:sz w:val="20"/>
          <w:szCs w:val="20"/>
        </w:rPr>
        <w:t>. Final Report. Unpublished report to the Sir Peter Scott Fund. IUCN, Gland, Switzerland.</w:t>
      </w:r>
    </w:p>
    <w:p w14:paraId="3C809039" w14:textId="77777777" w:rsidR="008D3ADB" w:rsidRPr="00472AB9" w:rsidRDefault="008D3ADB" w:rsidP="00472AB9">
      <w:pPr>
        <w:pStyle w:val="Default"/>
        <w:spacing w:after="40"/>
        <w:ind w:left="720" w:hanging="720"/>
        <w:jc w:val="both"/>
        <w:rPr>
          <w:rFonts w:ascii="Arial" w:eastAsiaTheme="minorHAnsi" w:hAnsi="Arial" w:cstheme="minorBidi"/>
          <w:color w:val="auto"/>
          <w:sz w:val="20"/>
          <w:szCs w:val="20"/>
          <w:lang w:val="en-GB"/>
        </w:rPr>
      </w:pPr>
      <w:r w:rsidRPr="00472AB9">
        <w:rPr>
          <w:rFonts w:ascii="Arial" w:eastAsiaTheme="minorHAnsi" w:hAnsi="Arial" w:cstheme="minorBidi"/>
          <w:color w:val="auto"/>
          <w:sz w:val="20"/>
          <w:szCs w:val="20"/>
          <w:lang w:val="en-GB"/>
        </w:rPr>
        <w:t xml:space="preserve">IUCN (2012). </w:t>
      </w:r>
      <w:r w:rsidRPr="00472AB9">
        <w:rPr>
          <w:rFonts w:ascii="Arial" w:eastAsiaTheme="minorHAnsi" w:hAnsi="Arial" w:cstheme="minorBidi"/>
          <w:i/>
          <w:color w:val="auto"/>
          <w:sz w:val="20"/>
          <w:szCs w:val="20"/>
          <w:lang w:val="en-GB"/>
        </w:rPr>
        <w:t>IUCN SSC Guiding principles on trophy hunting as a tool for creating conservation incentives</w:t>
      </w:r>
      <w:r w:rsidRPr="00472AB9">
        <w:rPr>
          <w:rFonts w:ascii="Arial" w:eastAsiaTheme="minorHAnsi" w:hAnsi="Arial" w:cstheme="minorBidi"/>
          <w:color w:val="auto"/>
          <w:sz w:val="20"/>
          <w:szCs w:val="20"/>
          <w:lang w:val="en-GB"/>
        </w:rPr>
        <w:t>. Ver. 1.0. IUCN, Gland, Switzerland.</w:t>
      </w:r>
    </w:p>
    <w:p w14:paraId="0ADC021A" w14:textId="77777777" w:rsidR="00F40809" w:rsidRPr="00472AB9" w:rsidRDefault="00F40809" w:rsidP="00472AB9">
      <w:pPr>
        <w:pStyle w:val="Default"/>
        <w:spacing w:after="40"/>
        <w:ind w:left="720" w:hanging="720"/>
        <w:jc w:val="both"/>
        <w:rPr>
          <w:rFonts w:ascii="Arial" w:eastAsiaTheme="minorHAnsi" w:hAnsi="Arial" w:cstheme="minorBidi"/>
          <w:color w:val="auto"/>
          <w:sz w:val="20"/>
          <w:szCs w:val="20"/>
          <w:lang w:val="en-GB"/>
        </w:rPr>
      </w:pPr>
      <w:proofErr w:type="spellStart"/>
      <w:r w:rsidRPr="00472AB9">
        <w:rPr>
          <w:rFonts w:ascii="Arial" w:eastAsiaTheme="minorHAnsi" w:hAnsi="Arial" w:cstheme="minorBidi"/>
          <w:color w:val="auto"/>
          <w:sz w:val="20"/>
          <w:szCs w:val="20"/>
          <w:lang w:val="en-GB"/>
        </w:rPr>
        <w:t>Kashkarov</w:t>
      </w:r>
      <w:proofErr w:type="spellEnd"/>
      <w:r w:rsidRPr="00472AB9">
        <w:rPr>
          <w:rFonts w:ascii="Arial" w:eastAsiaTheme="minorHAnsi" w:hAnsi="Arial" w:cstheme="minorBidi"/>
          <w:color w:val="auto"/>
          <w:sz w:val="20"/>
          <w:szCs w:val="20"/>
          <w:lang w:val="en-GB"/>
        </w:rPr>
        <w:t xml:space="preserve">, E.P., </w:t>
      </w:r>
      <w:proofErr w:type="spellStart"/>
      <w:r w:rsidRPr="00472AB9">
        <w:rPr>
          <w:rFonts w:ascii="Arial" w:eastAsiaTheme="minorHAnsi" w:hAnsi="Arial" w:cstheme="minorBidi"/>
          <w:color w:val="auto"/>
          <w:sz w:val="20"/>
          <w:szCs w:val="20"/>
          <w:lang w:val="en-GB"/>
        </w:rPr>
        <w:t>Vyrypaev</w:t>
      </w:r>
      <w:proofErr w:type="spellEnd"/>
      <w:r w:rsidRPr="00472AB9">
        <w:rPr>
          <w:rFonts w:ascii="Arial" w:eastAsiaTheme="minorHAnsi" w:hAnsi="Arial" w:cstheme="minorBidi"/>
          <w:color w:val="auto"/>
          <w:sz w:val="20"/>
          <w:szCs w:val="20"/>
          <w:lang w:val="en-GB"/>
        </w:rPr>
        <w:t xml:space="preserve"> V.A., </w:t>
      </w:r>
      <w:proofErr w:type="spellStart"/>
      <w:r w:rsidRPr="00472AB9">
        <w:rPr>
          <w:rFonts w:ascii="Arial" w:eastAsiaTheme="minorHAnsi" w:hAnsi="Arial" w:cstheme="minorBidi"/>
          <w:color w:val="auto"/>
          <w:sz w:val="20"/>
          <w:szCs w:val="20"/>
          <w:lang w:val="en-GB"/>
        </w:rPr>
        <w:t>Skorobogach</w:t>
      </w:r>
      <w:proofErr w:type="spellEnd"/>
      <w:r w:rsidRPr="00472AB9">
        <w:rPr>
          <w:rFonts w:ascii="Arial" w:eastAsiaTheme="minorHAnsi" w:hAnsi="Arial" w:cstheme="minorBidi"/>
          <w:color w:val="auto"/>
          <w:sz w:val="20"/>
          <w:szCs w:val="20"/>
          <w:lang w:val="en-GB"/>
        </w:rPr>
        <w:t xml:space="preserve">, A.V., </w:t>
      </w:r>
      <w:proofErr w:type="spellStart"/>
      <w:r w:rsidRPr="00472AB9">
        <w:rPr>
          <w:rFonts w:ascii="Arial" w:eastAsiaTheme="minorHAnsi" w:hAnsi="Arial" w:cstheme="minorBidi"/>
          <w:color w:val="auto"/>
          <w:sz w:val="20"/>
          <w:szCs w:val="20"/>
          <w:lang w:val="en-GB"/>
        </w:rPr>
        <w:t>Nolfin</w:t>
      </w:r>
      <w:proofErr w:type="spellEnd"/>
      <w:r w:rsidRPr="00472AB9">
        <w:rPr>
          <w:rFonts w:ascii="Arial" w:eastAsiaTheme="minorHAnsi" w:hAnsi="Arial" w:cstheme="minorBidi"/>
          <w:color w:val="auto"/>
          <w:sz w:val="20"/>
          <w:szCs w:val="20"/>
          <w:lang w:val="en-GB"/>
        </w:rPr>
        <w:t xml:space="preserve"> G. B., Gribkov A.B., </w:t>
      </w:r>
      <w:proofErr w:type="spellStart"/>
      <w:r w:rsidRPr="00472AB9">
        <w:rPr>
          <w:rFonts w:ascii="Arial" w:eastAsiaTheme="minorHAnsi" w:hAnsi="Arial" w:cstheme="minorBidi"/>
          <w:color w:val="auto"/>
          <w:sz w:val="20"/>
          <w:szCs w:val="20"/>
          <w:lang w:val="en-GB"/>
        </w:rPr>
        <w:t>Barashkova</w:t>
      </w:r>
      <w:proofErr w:type="spellEnd"/>
      <w:r w:rsidRPr="00472AB9">
        <w:rPr>
          <w:rFonts w:ascii="Arial" w:eastAsiaTheme="minorHAnsi" w:hAnsi="Arial" w:cstheme="minorBidi"/>
          <w:color w:val="auto"/>
          <w:sz w:val="20"/>
          <w:szCs w:val="20"/>
          <w:lang w:val="en-GB"/>
        </w:rPr>
        <w:t xml:space="preserve"> A.N., </w:t>
      </w:r>
      <w:proofErr w:type="spellStart"/>
      <w:r w:rsidRPr="00472AB9">
        <w:rPr>
          <w:rFonts w:ascii="Arial" w:eastAsiaTheme="minorHAnsi" w:hAnsi="Arial" w:cstheme="minorBidi"/>
          <w:color w:val="auto"/>
          <w:sz w:val="20"/>
          <w:szCs w:val="20"/>
          <w:lang w:val="en-GB"/>
        </w:rPr>
        <w:t>Ishchenko</w:t>
      </w:r>
      <w:proofErr w:type="spellEnd"/>
      <w:r w:rsidRPr="00472AB9">
        <w:rPr>
          <w:rFonts w:ascii="Arial" w:eastAsiaTheme="minorHAnsi" w:hAnsi="Arial" w:cstheme="minorBidi"/>
          <w:color w:val="auto"/>
          <w:sz w:val="20"/>
          <w:szCs w:val="20"/>
          <w:lang w:val="en-GB"/>
        </w:rPr>
        <w:t xml:space="preserve"> I. V. (2008). Argali </w:t>
      </w:r>
      <w:r w:rsidRPr="00472AB9">
        <w:rPr>
          <w:rFonts w:ascii="Arial" w:eastAsiaTheme="minorHAnsi" w:hAnsi="Arial" w:cstheme="minorBidi"/>
          <w:i/>
          <w:color w:val="auto"/>
          <w:sz w:val="20"/>
          <w:szCs w:val="20"/>
          <w:lang w:val="en-GB"/>
        </w:rPr>
        <w:t xml:space="preserve">Ovis </w:t>
      </w:r>
      <w:proofErr w:type="spellStart"/>
      <w:r w:rsidRPr="00472AB9">
        <w:rPr>
          <w:rFonts w:ascii="Arial" w:eastAsiaTheme="minorHAnsi" w:hAnsi="Arial" w:cstheme="minorBidi"/>
          <w:i/>
          <w:color w:val="auto"/>
          <w:sz w:val="20"/>
          <w:szCs w:val="20"/>
          <w:lang w:val="en-GB"/>
        </w:rPr>
        <w:t>ammon</w:t>
      </w:r>
      <w:proofErr w:type="spellEnd"/>
      <w:r w:rsidRPr="00472AB9">
        <w:rPr>
          <w:rFonts w:ascii="Arial" w:eastAsiaTheme="minorHAnsi" w:hAnsi="Arial" w:cstheme="minorBidi"/>
          <w:i/>
          <w:color w:val="auto"/>
          <w:sz w:val="20"/>
          <w:szCs w:val="20"/>
          <w:lang w:val="en-GB"/>
        </w:rPr>
        <w:t xml:space="preserve"> </w:t>
      </w:r>
      <w:proofErr w:type="spellStart"/>
      <w:r w:rsidRPr="00472AB9">
        <w:rPr>
          <w:rFonts w:ascii="Arial" w:eastAsiaTheme="minorHAnsi" w:hAnsi="Arial" w:cstheme="minorBidi"/>
          <w:i/>
          <w:color w:val="auto"/>
          <w:sz w:val="20"/>
          <w:szCs w:val="20"/>
          <w:lang w:val="en-GB"/>
        </w:rPr>
        <w:t>ammon</w:t>
      </w:r>
      <w:proofErr w:type="spellEnd"/>
      <w:r w:rsidRPr="00472AB9">
        <w:rPr>
          <w:rFonts w:ascii="Arial" w:eastAsiaTheme="minorHAnsi" w:hAnsi="Arial" w:cstheme="minorBidi"/>
          <w:color w:val="auto"/>
          <w:sz w:val="20"/>
          <w:szCs w:val="20"/>
          <w:lang w:val="en-GB"/>
        </w:rPr>
        <w:t xml:space="preserve"> Linnaeus, 1758: The role of marginal populations in the strategy for conservation of the subspecies. </w:t>
      </w:r>
      <w:r w:rsidRPr="00472AB9">
        <w:rPr>
          <w:rFonts w:ascii="Arial" w:eastAsiaTheme="minorHAnsi" w:hAnsi="Arial" w:cstheme="minorBidi"/>
          <w:i/>
          <w:color w:val="auto"/>
          <w:sz w:val="20"/>
          <w:szCs w:val="20"/>
          <w:lang w:val="en-GB"/>
        </w:rPr>
        <w:t xml:space="preserve">Journal </w:t>
      </w:r>
      <w:proofErr w:type="spellStart"/>
      <w:r w:rsidRPr="00472AB9">
        <w:rPr>
          <w:rFonts w:ascii="Arial" w:eastAsiaTheme="minorHAnsi" w:hAnsi="Arial" w:cstheme="minorBidi"/>
          <w:i/>
          <w:color w:val="auto"/>
          <w:sz w:val="20"/>
          <w:szCs w:val="20"/>
          <w:lang w:val="en-GB"/>
        </w:rPr>
        <w:t>Ritm</w:t>
      </w:r>
      <w:proofErr w:type="spellEnd"/>
      <w:r w:rsidRPr="00472AB9">
        <w:rPr>
          <w:rFonts w:ascii="Arial" w:eastAsiaTheme="minorHAnsi" w:hAnsi="Arial" w:cstheme="minorBidi"/>
          <w:color w:val="auto"/>
          <w:sz w:val="20"/>
          <w:szCs w:val="20"/>
          <w:lang w:val="en-GB"/>
        </w:rPr>
        <w:t xml:space="preserve"> 2: 255-291. </w:t>
      </w:r>
    </w:p>
    <w:p w14:paraId="4DBC118E" w14:textId="5E2E846C" w:rsidR="00005023" w:rsidRPr="00472AB9" w:rsidRDefault="00005023" w:rsidP="00472AB9">
      <w:pPr>
        <w:spacing w:after="40" w:line="240" w:lineRule="auto"/>
        <w:ind w:left="720" w:hanging="720"/>
        <w:jc w:val="both"/>
        <w:rPr>
          <w:sz w:val="20"/>
          <w:szCs w:val="20"/>
        </w:rPr>
      </w:pPr>
      <w:r w:rsidRPr="00472AB9">
        <w:rPr>
          <w:sz w:val="20"/>
          <w:szCs w:val="20"/>
        </w:rPr>
        <w:t xml:space="preserve">Kusi, N., Manandhar, P., Senn, H., Joshi, J., Ghazali, M., </w:t>
      </w:r>
      <w:proofErr w:type="spellStart"/>
      <w:r w:rsidRPr="00472AB9">
        <w:rPr>
          <w:sz w:val="20"/>
          <w:szCs w:val="20"/>
        </w:rPr>
        <w:t>Hengaju</w:t>
      </w:r>
      <w:proofErr w:type="spellEnd"/>
      <w:r w:rsidRPr="00472AB9">
        <w:rPr>
          <w:sz w:val="20"/>
          <w:szCs w:val="20"/>
        </w:rPr>
        <w:t xml:space="preserve"> K.D., Suwal, S.P., Lama, T.L., Poudyal, L.P., Thapa, M., </w:t>
      </w:r>
      <w:proofErr w:type="spellStart"/>
      <w:r w:rsidRPr="00472AB9">
        <w:rPr>
          <w:sz w:val="20"/>
          <w:szCs w:val="20"/>
        </w:rPr>
        <w:t>Werhahn</w:t>
      </w:r>
      <w:proofErr w:type="spellEnd"/>
      <w:r w:rsidRPr="00472AB9">
        <w:rPr>
          <w:sz w:val="20"/>
          <w:szCs w:val="20"/>
        </w:rPr>
        <w:t xml:space="preserve">, G. 2021. Phylogeographical Analysis Shows the Need to Protect the Wild Yak’s Last Refuge in Nepal. </w:t>
      </w:r>
      <w:r w:rsidRPr="00472AB9">
        <w:rPr>
          <w:i/>
          <w:sz w:val="20"/>
          <w:szCs w:val="20"/>
        </w:rPr>
        <w:t>Ecology and Evolution</w:t>
      </w:r>
      <w:r w:rsidRPr="00472AB9">
        <w:rPr>
          <w:sz w:val="20"/>
          <w:szCs w:val="20"/>
        </w:rPr>
        <w:t xml:space="preserve"> 00:1–9. DOI: 10.1002/ece3.7660.</w:t>
      </w:r>
    </w:p>
    <w:p w14:paraId="09AB593E" w14:textId="11981500" w:rsidR="002869AA" w:rsidRPr="00472AB9" w:rsidRDefault="002869AA" w:rsidP="00472AB9">
      <w:pPr>
        <w:spacing w:after="40" w:line="240" w:lineRule="auto"/>
        <w:ind w:left="720" w:hanging="720"/>
        <w:jc w:val="both"/>
        <w:rPr>
          <w:sz w:val="20"/>
          <w:szCs w:val="20"/>
        </w:rPr>
      </w:pPr>
      <w:r w:rsidRPr="00472AB9">
        <w:rPr>
          <w:sz w:val="20"/>
          <w:szCs w:val="20"/>
        </w:rPr>
        <w:t xml:space="preserve">Luikart, G., Amish, S., Winnie, J., Godinho, R., Beja-Pereira, A. Allendorf, F.W. and Harris, F.W. 2011. High connectivity among Argali from Afghanistan and adjacent countries: Assessment using neutral and candidate gene microsatellites. </w:t>
      </w:r>
      <w:r w:rsidRPr="00472AB9">
        <w:rPr>
          <w:i/>
          <w:sz w:val="20"/>
          <w:szCs w:val="20"/>
        </w:rPr>
        <w:t>Conservation Genetics</w:t>
      </w:r>
      <w:r w:rsidRPr="00472AB9">
        <w:rPr>
          <w:sz w:val="20"/>
          <w:szCs w:val="20"/>
        </w:rPr>
        <w:t xml:space="preserve"> 12: 921-931. </w:t>
      </w:r>
    </w:p>
    <w:p w14:paraId="0B55C348" w14:textId="3D416A26" w:rsidR="00005023" w:rsidRPr="00472AB9" w:rsidRDefault="00005023" w:rsidP="00472AB9">
      <w:pPr>
        <w:spacing w:after="40" w:line="240" w:lineRule="auto"/>
        <w:ind w:left="720" w:hanging="720"/>
        <w:jc w:val="both"/>
        <w:rPr>
          <w:sz w:val="20"/>
          <w:szCs w:val="20"/>
        </w:rPr>
      </w:pPr>
      <w:r w:rsidRPr="00472AB9">
        <w:rPr>
          <w:sz w:val="20"/>
          <w:szCs w:val="20"/>
        </w:rPr>
        <w:t xml:space="preserve">Pal, R., Bhattacharya, T., Sathyakumar, S. 2018. First confirmation on the occurrence of threatened Tibetan Argali in Gangotri National Park, Uttarakhand, India. </w:t>
      </w:r>
      <w:r w:rsidRPr="00472AB9">
        <w:rPr>
          <w:i/>
          <w:iCs/>
          <w:sz w:val="20"/>
          <w:szCs w:val="20"/>
        </w:rPr>
        <w:t>Caprinae News</w:t>
      </w:r>
      <w:r w:rsidRPr="00472AB9">
        <w:rPr>
          <w:sz w:val="20"/>
          <w:szCs w:val="20"/>
        </w:rPr>
        <w:t xml:space="preserve"> 1/2018: 13-15.</w:t>
      </w:r>
    </w:p>
    <w:p w14:paraId="4BB8D5EE" w14:textId="399B0684" w:rsidR="00C13902" w:rsidRPr="00B06200" w:rsidRDefault="00C13902" w:rsidP="00472AB9">
      <w:pPr>
        <w:spacing w:after="40" w:line="240" w:lineRule="auto"/>
        <w:ind w:left="720" w:hanging="720"/>
        <w:jc w:val="both"/>
        <w:rPr>
          <w:sz w:val="20"/>
          <w:szCs w:val="20"/>
          <w:lang w:val="en-US"/>
        </w:rPr>
      </w:pPr>
      <w:r w:rsidRPr="00472AB9">
        <w:rPr>
          <w:sz w:val="20"/>
          <w:szCs w:val="20"/>
        </w:rPr>
        <w:t xml:space="preserve">Reading, R., Michel, S. &amp; Amgalanbaatar, S. 2020. </w:t>
      </w:r>
      <w:r w:rsidRPr="00472AB9">
        <w:rPr>
          <w:i/>
          <w:sz w:val="20"/>
          <w:szCs w:val="20"/>
        </w:rPr>
        <w:t xml:space="preserve">Ovis </w:t>
      </w:r>
      <w:proofErr w:type="spellStart"/>
      <w:r w:rsidRPr="00472AB9">
        <w:rPr>
          <w:i/>
          <w:sz w:val="20"/>
          <w:szCs w:val="20"/>
        </w:rPr>
        <w:t>ammon</w:t>
      </w:r>
      <w:proofErr w:type="spellEnd"/>
      <w:r w:rsidRPr="00472AB9">
        <w:rPr>
          <w:sz w:val="20"/>
          <w:szCs w:val="20"/>
        </w:rPr>
        <w:t xml:space="preserve">. </w:t>
      </w:r>
      <w:r w:rsidRPr="00472AB9">
        <w:rPr>
          <w:i/>
          <w:sz w:val="20"/>
          <w:szCs w:val="20"/>
        </w:rPr>
        <w:t>The IUCN Red List of Threatened Species</w:t>
      </w:r>
      <w:r w:rsidRPr="00472AB9">
        <w:rPr>
          <w:sz w:val="20"/>
          <w:szCs w:val="20"/>
        </w:rPr>
        <w:t xml:space="preserve"> 2020: e.T15733A22146397. </w:t>
      </w:r>
      <w:hyperlink r:id="rId20" w:history="1">
        <w:r w:rsidRPr="00B06200">
          <w:rPr>
            <w:rStyle w:val="Hyperlink"/>
            <w:sz w:val="20"/>
            <w:szCs w:val="20"/>
            <w:lang w:val="en-US"/>
          </w:rPr>
          <w:t>https://dx.doi.org/10.2305/IUCN.UK.2020-2.RLTS.T15733A22146397.en</w:t>
        </w:r>
      </w:hyperlink>
      <w:r w:rsidRPr="00B06200">
        <w:rPr>
          <w:sz w:val="20"/>
          <w:szCs w:val="20"/>
          <w:lang w:val="en-US"/>
        </w:rPr>
        <w:t>.</w:t>
      </w:r>
    </w:p>
    <w:p w14:paraId="15C55F7D" w14:textId="48364FBB" w:rsidR="0081748A" w:rsidRPr="00472AB9" w:rsidRDefault="0081748A" w:rsidP="00472AB9">
      <w:pPr>
        <w:spacing w:after="40" w:line="240" w:lineRule="auto"/>
        <w:ind w:left="720" w:hanging="720"/>
        <w:jc w:val="both"/>
        <w:rPr>
          <w:sz w:val="20"/>
          <w:szCs w:val="20"/>
          <w:lang w:val="en-US"/>
        </w:rPr>
      </w:pPr>
      <w:r w:rsidRPr="00B06200">
        <w:rPr>
          <w:sz w:val="20"/>
          <w:szCs w:val="20"/>
          <w:lang w:val="en-US"/>
        </w:rPr>
        <w:t>Salas, E.A., Valdez, R., Michel, S., Boykin K.G. 2018</w:t>
      </w:r>
      <w:r w:rsidR="002869AA" w:rsidRPr="00B06200">
        <w:rPr>
          <w:sz w:val="20"/>
          <w:szCs w:val="20"/>
          <w:lang w:val="en-US"/>
        </w:rPr>
        <w:t>.</w:t>
      </w:r>
      <w:r w:rsidRPr="00B06200">
        <w:rPr>
          <w:sz w:val="20"/>
          <w:szCs w:val="20"/>
          <w:lang w:val="en-US"/>
        </w:rPr>
        <w:t xml:space="preserve"> </w:t>
      </w:r>
      <w:r w:rsidRPr="00472AB9">
        <w:rPr>
          <w:sz w:val="20"/>
          <w:szCs w:val="20"/>
        </w:rPr>
        <w:t xml:space="preserve">Habitat Assessment of Marco Polo Sheep (Ovis </w:t>
      </w:r>
      <w:proofErr w:type="spellStart"/>
      <w:r w:rsidRPr="00472AB9">
        <w:rPr>
          <w:sz w:val="20"/>
          <w:szCs w:val="20"/>
        </w:rPr>
        <w:t>ammon</w:t>
      </w:r>
      <w:proofErr w:type="spellEnd"/>
      <w:r w:rsidRPr="00472AB9">
        <w:rPr>
          <w:sz w:val="20"/>
          <w:szCs w:val="20"/>
        </w:rPr>
        <w:t xml:space="preserve"> </w:t>
      </w:r>
      <w:proofErr w:type="spellStart"/>
      <w:r w:rsidRPr="00472AB9">
        <w:rPr>
          <w:sz w:val="20"/>
          <w:szCs w:val="20"/>
        </w:rPr>
        <w:t>polii</w:t>
      </w:r>
      <w:proofErr w:type="spellEnd"/>
      <w:r w:rsidRPr="00472AB9">
        <w:rPr>
          <w:sz w:val="20"/>
          <w:szCs w:val="20"/>
        </w:rPr>
        <w:t xml:space="preserve">) in Eastern Tajikistan: </w:t>
      </w:r>
      <w:proofErr w:type="spellStart"/>
      <w:r w:rsidRPr="00472AB9">
        <w:rPr>
          <w:sz w:val="20"/>
          <w:szCs w:val="20"/>
        </w:rPr>
        <w:t>Modeling</w:t>
      </w:r>
      <w:proofErr w:type="spellEnd"/>
      <w:r w:rsidRPr="00472AB9">
        <w:rPr>
          <w:sz w:val="20"/>
          <w:szCs w:val="20"/>
        </w:rPr>
        <w:t xml:space="preserve"> the Effects of Climate Change.  </w:t>
      </w:r>
      <w:r w:rsidRPr="00472AB9">
        <w:rPr>
          <w:i/>
          <w:sz w:val="20"/>
          <w:szCs w:val="20"/>
        </w:rPr>
        <w:t>Ecology and Evolution</w:t>
      </w:r>
      <w:r w:rsidRPr="00472AB9">
        <w:rPr>
          <w:sz w:val="20"/>
          <w:szCs w:val="20"/>
        </w:rPr>
        <w:t xml:space="preserve"> 8:5124–5138. </w:t>
      </w:r>
      <w:hyperlink r:id="rId21" w:history="1">
        <w:r w:rsidR="00225F06" w:rsidRPr="00472AB9">
          <w:rPr>
            <w:rStyle w:val="Hyperlink"/>
            <w:sz w:val="20"/>
            <w:szCs w:val="20"/>
            <w:lang w:val="en-US"/>
          </w:rPr>
          <w:t>https://onlinelibrary.wiley.com/doi/full/10.1002/ece3.4103</w:t>
        </w:r>
      </w:hyperlink>
      <w:r w:rsidRPr="00472AB9">
        <w:rPr>
          <w:sz w:val="20"/>
          <w:szCs w:val="20"/>
          <w:lang w:val="en-US"/>
        </w:rPr>
        <w:t>.</w:t>
      </w:r>
      <w:r w:rsidR="00225F06" w:rsidRPr="00472AB9">
        <w:rPr>
          <w:sz w:val="20"/>
          <w:szCs w:val="20"/>
          <w:lang w:val="en-US"/>
        </w:rPr>
        <w:t xml:space="preserve"> </w:t>
      </w:r>
    </w:p>
    <w:p w14:paraId="3757021A" w14:textId="7BDC38EA" w:rsidR="004752FB" w:rsidRPr="00472AB9" w:rsidRDefault="004752FB" w:rsidP="00472AB9">
      <w:pPr>
        <w:spacing w:after="40" w:line="240" w:lineRule="auto"/>
        <w:ind w:left="720" w:hanging="720"/>
        <w:jc w:val="both"/>
        <w:rPr>
          <w:sz w:val="20"/>
          <w:szCs w:val="20"/>
          <w:lang w:val="en-US"/>
        </w:rPr>
      </w:pPr>
      <w:proofErr w:type="spellStart"/>
      <w:r w:rsidRPr="00472AB9">
        <w:rPr>
          <w:sz w:val="20"/>
          <w:szCs w:val="20"/>
          <w:lang w:val="en-US"/>
        </w:rPr>
        <w:t>Shernazarov</w:t>
      </w:r>
      <w:proofErr w:type="spellEnd"/>
      <w:r w:rsidRPr="00472AB9">
        <w:rPr>
          <w:sz w:val="20"/>
          <w:szCs w:val="20"/>
          <w:lang w:val="en-US"/>
        </w:rPr>
        <w:t xml:space="preserve">, E. Sh., Nazarov, O. P., Goncharov, G. F., </w:t>
      </w:r>
      <w:proofErr w:type="spellStart"/>
      <w:r w:rsidRPr="00472AB9">
        <w:rPr>
          <w:sz w:val="20"/>
          <w:szCs w:val="20"/>
          <w:lang w:val="en-US"/>
        </w:rPr>
        <w:t>Esipov</w:t>
      </w:r>
      <w:proofErr w:type="spellEnd"/>
      <w:r w:rsidRPr="00472AB9">
        <w:rPr>
          <w:sz w:val="20"/>
          <w:szCs w:val="20"/>
          <w:lang w:val="en-US"/>
        </w:rPr>
        <w:t>, A. B. 2020. New Data about the Status of Populations of Several Rare Species of Ungulates of Uzbekistan. (</w:t>
      </w:r>
      <w:r w:rsidRPr="00472AB9">
        <w:rPr>
          <w:sz w:val="20"/>
          <w:szCs w:val="20"/>
          <w:lang w:val="ru-RU"/>
        </w:rPr>
        <w:t>Новые</w:t>
      </w:r>
      <w:r w:rsidRPr="00472AB9">
        <w:rPr>
          <w:sz w:val="20"/>
          <w:szCs w:val="20"/>
          <w:lang w:val="en-US"/>
        </w:rPr>
        <w:t xml:space="preserve"> </w:t>
      </w:r>
      <w:r w:rsidRPr="00472AB9">
        <w:rPr>
          <w:sz w:val="20"/>
          <w:szCs w:val="20"/>
          <w:lang w:val="ru-RU"/>
        </w:rPr>
        <w:t>Данные</w:t>
      </w:r>
      <w:r w:rsidRPr="00472AB9">
        <w:rPr>
          <w:sz w:val="20"/>
          <w:szCs w:val="20"/>
          <w:lang w:val="en-US"/>
        </w:rPr>
        <w:t xml:space="preserve"> </w:t>
      </w:r>
      <w:r w:rsidRPr="00472AB9">
        <w:rPr>
          <w:sz w:val="20"/>
          <w:szCs w:val="20"/>
          <w:lang w:val="ru-RU"/>
        </w:rPr>
        <w:t>О</w:t>
      </w:r>
      <w:r w:rsidRPr="00472AB9">
        <w:rPr>
          <w:sz w:val="20"/>
          <w:szCs w:val="20"/>
          <w:lang w:val="en-US"/>
        </w:rPr>
        <w:t xml:space="preserve"> </w:t>
      </w:r>
      <w:r w:rsidRPr="00472AB9">
        <w:rPr>
          <w:sz w:val="20"/>
          <w:szCs w:val="20"/>
          <w:lang w:val="ru-RU"/>
        </w:rPr>
        <w:t>Состоянии</w:t>
      </w:r>
      <w:r w:rsidRPr="00472AB9">
        <w:rPr>
          <w:sz w:val="20"/>
          <w:szCs w:val="20"/>
          <w:lang w:val="en-US"/>
        </w:rPr>
        <w:t xml:space="preserve"> </w:t>
      </w:r>
      <w:r w:rsidRPr="00472AB9">
        <w:rPr>
          <w:sz w:val="20"/>
          <w:szCs w:val="20"/>
          <w:lang w:val="ru-RU"/>
        </w:rPr>
        <w:t>Популяций</w:t>
      </w:r>
      <w:r w:rsidRPr="00472AB9">
        <w:rPr>
          <w:sz w:val="20"/>
          <w:szCs w:val="20"/>
          <w:lang w:val="en-US"/>
        </w:rPr>
        <w:t xml:space="preserve"> </w:t>
      </w:r>
      <w:r w:rsidRPr="00472AB9">
        <w:rPr>
          <w:sz w:val="20"/>
          <w:szCs w:val="20"/>
          <w:lang w:val="ru-RU"/>
        </w:rPr>
        <w:t>Некоторых</w:t>
      </w:r>
      <w:r w:rsidRPr="00472AB9">
        <w:rPr>
          <w:sz w:val="20"/>
          <w:szCs w:val="20"/>
          <w:lang w:val="en-US"/>
        </w:rPr>
        <w:t xml:space="preserve"> </w:t>
      </w:r>
      <w:r w:rsidRPr="00472AB9">
        <w:rPr>
          <w:sz w:val="20"/>
          <w:szCs w:val="20"/>
          <w:lang w:val="ru-RU"/>
        </w:rPr>
        <w:t>Редких</w:t>
      </w:r>
      <w:r w:rsidRPr="00472AB9">
        <w:rPr>
          <w:sz w:val="20"/>
          <w:szCs w:val="20"/>
          <w:lang w:val="en-US"/>
        </w:rPr>
        <w:t xml:space="preserve"> </w:t>
      </w:r>
      <w:r w:rsidRPr="00472AB9">
        <w:rPr>
          <w:sz w:val="20"/>
          <w:szCs w:val="20"/>
          <w:lang w:val="ru-RU"/>
        </w:rPr>
        <w:t>Видов</w:t>
      </w:r>
      <w:r w:rsidRPr="00472AB9">
        <w:rPr>
          <w:sz w:val="20"/>
          <w:szCs w:val="20"/>
          <w:lang w:val="en-US"/>
        </w:rPr>
        <w:t xml:space="preserve"> </w:t>
      </w:r>
      <w:r w:rsidRPr="00472AB9">
        <w:rPr>
          <w:sz w:val="20"/>
          <w:szCs w:val="20"/>
          <w:lang w:val="ru-RU"/>
        </w:rPr>
        <w:t>Парнокопытных</w:t>
      </w:r>
      <w:r w:rsidRPr="00472AB9">
        <w:rPr>
          <w:sz w:val="20"/>
          <w:szCs w:val="20"/>
          <w:lang w:val="en-US"/>
        </w:rPr>
        <w:t xml:space="preserve"> </w:t>
      </w:r>
      <w:r w:rsidRPr="00472AB9">
        <w:rPr>
          <w:sz w:val="20"/>
          <w:szCs w:val="20"/>
          <w:lang w:val="ru-RU"/>
        </w:rPr>
        <w:t>Узбекистана</w:t>
      </w:r>
      <w:r w:rsidRPr="00472AB9">
        <w:rPr>
          <w:sz w:val="20"/>
          <w:szCs w:val="20"/>
          <w:lang w:val="en-US"/>
        </w:rPr>
        <w:t xml:space="preserve">): </w:t>
      </w:r>
      <w:r w:rsidRPr="00472AB9">
        <w:rPr>
          <w:i/>
          <w:iCs/>
          <w:sz w:val="20"/>
          <w:szCs w:val="20"/>
          <w:lang w:val="en-US"/>
        </w:rPr>
        <w:t xml:space="preserve">Materials </w:t>
      </w:r>
      <w:r w:rsidRPr="00472AB9">
        <w:rPr>
          <w:i/>
          <w:iCs/>
          <w:sz w:val="20"/>
          <w:szCs w:val="20"/>
          <w:lang w:val="en-US"/>
        </w:rPr>
        <w:lastRenderedPageBreak/>
        <w:t xml:space="preserve">of the 2nd Scientific-practical Conference “Zoological Science of Uzbekistan: Current Problems and Perspectives of </w:t>
      </w:r>
      <w:proofErr w:type="spellStart"/>
      <w:r w:rsidRPr="00472AB9">
        <w:rPr>
          <w:i/>
          <w:iCs/>
          <w:sz w:val="20"/>
          <w:szCs w:val="20"/>
          <w:lang w:val="en-US"/>
        </w:rPr>
        <w:t>Development</w:t>
      </w:r>
      <w:proofErr w:type="gramStart"/>
      <w:r w:rsidRPr="00472AB9">
        <w:rPr>
          <w:i/>
          <w:iCs/>
          <w:sz w:val="20"/>
          <w:szCs w:val="20"/>
          <w:lang w:val="en-US"/>
        </w:rPr>
        <w:t>”</w:t>
      </w:r>
      <w:r w:rsidRPr="00472AB9">
        <w:rPr>
          <w:sz w:val="20"/>
          <w:szCs w:val="20"/>
          <w:lang w:val="en-US"/>
        </w:rPr>
        <w:t>.Tashkent</w:t>
      </w:r>
      <w:proofErr w:type="spellEnd"/>
      <w:proofErr w:type="gramEnd"/>
      <w:r w:rsidRPr="00472AB9">
        <w:rPr>
          <w:sz w:val="20"/>
          <w:szCs w:val="20"/>
          <w:lang w:val="en-US"/>
        </w:rPr>
        <w:t>, Fan. p. 287-291.</w:t>
      </w:r>
    </w:p>
    <w:p w14:paraId="4D8ADA93" w14:textId="5C334E7D" w:rsidR="006956E1" w:rsidRPr="00472AB9" w:rsidRDefault="006956E1" w:rsidP="00472AB9">
      <w:pPr>
        <w:spacing w:after="40" w:line="240" w:lineRule="auto"/>
        <w:ind w:left="720" w:hanging="720"/>
        <w:jc w:val="both"/>
        <w:rPr>
          <w:sz w:val="20"/>
          <w:szCs w:val="20"/>
        </w:rPr>
      </w:pPr>
      <w:r w:rsidRPr="00472AB9">
        <w:rPr>
          <w:sz w:val="20"/>
          <w:szCs w:val="20"/>
          <w:lang w:val="en-US"/>
        </w:rPr>
        <w:t xml:space="preserve">USFWS 2020. </w:t>
      </w:r>
      <w:r w:rsidRPr="00472AB9">
        <w:rPr>
          <w:sz w:val="20"/>
          <w:szCs w:val="20"/>
        </w:rPr>
        <w:t xml:space="preserve">Enhancement Finding for </w:t>
      </w:r>
      <w:r w:rsidRPr="00472AB9">
        <w:rPr>
          <w:i/>
          <w:sz w:val="20"/>
          <w:szCs w:val="20"/>
        </w:rPr>
        <w:t xml:space="preserve">Ovis </w:t>
      </w:r>
      <w:proofErr w:type="spellStart"/>
      <w:r w:rsidRPr="00472AB9">
        <w:rPr>
          <w:i/>
          <w:sz w:val="20"/>
          <w:szCs w:val="20"/>
        </w:rPr>
        <w:t>ammon</w:t>
      </w:r>
      <w:proofErr w:type="spellEnd"/>
      <w:r w:rsidRPr="00472AB9">
        <w:rPr>
          <w:i/>
          <w:sz w:val="20"/>
          <w:szCs w:val="20"/>
        </w:rPr>
        <w:t xml:space="preserve"> </w:t>
      </w:r>
      <w:proofErr w:type="spellStart"/>
      <w:r w:rsidRPr="00472AB9">
        <w:rPr>
          <w:i/>
          <w:sz w:val="20"/>
          <w:szCs w:val="20"/>
        </w:rPr>
        <w:t>polii</w:t>
      </w:r>
      <w:proofErr w:type="spellEnd"/>
      <w:r w:rsidRPr="00472AB9">
        <w:rPr>
          <w:sz w:val="20"/>
          <w:szCs w:val="20"/>
        </w:rPr>
        <w:t>, Sport-hunted trophy from Tajikistan.</w:t>
      </w:r>
    </w:p>
    <w:p w14:paraId="570C3EEB" w14:textId="77777777" w:rsidR="002869AA" w:rsidRPr="00472AB9" w:rsidRDefault="002869AA" w:rsidP="00472AB9">
      <w:pPr>
        <w:pStyle w:val="Default"/>
        <w:spacing w:after="40"/>
        <w:ind w:left="720" w:hanging="720"/>
        <w:jc w:val="both"/>
        <w:rPr>
          <w:rFonts w:ascii="Arial" w:eastAsiaTheme="minorHAnsi" w:hAnsi="Arial" w:cstheme="minorBidi"/>
          <w:color w:val="auto"/>
          <w:sz w:val="20"/>
          <w:szCs w:val="20"/>
          <w:lang w:val="en-GB"/>
        </w:rPr>
      </w:pPr>
      <w:r w:rsidRPr="00472AB9">
        <w:rPr>
          <w:rFonts w:ascii="Arial" w:eastAsiaTheme="minorHAnsi" w:hAnsi="Arial" w:cstheme="minorBidi"/>
          <w:color w:val="auto"/>
          <w:sz w:val="20"/>
          <w:szCs w:val="20"/>
          <w:lang w:val="en-GB"/>
        </w:rPr>
        <w:t xml:space="preserve">Singh, N.J. (2008). </w:t>
      </w:r>
      <w:r w:rsidRPr="00472AB9">
        <w:rPr>
          <w:rFonts w:ascii="Arial" w:eastAsiaTheme="minorHAnsi" w:hAnsi="Arial" w:cstheme="minorBidi"/>
          <w:i/>
          <w:color w:val="auto"/>
          <w:sz w:val="20"/>
          <w:szCs w:val="20"/>
          <w:lang w:val="en-GB"/>
        </w:rPr>
        <w:t>Animal - Habitat relationships in high altitude rangelands</w:t>
      </w:r>
      <w:r w:rsidRPr="00472AB9">
        <w:rPr>
          <w:rFonts w:ascii="Arial" w:eastAsiaTheme="minorHAnsi" w:hAnsi="Arial" w:cstheme="minorBidi"/>
          <w:color w:val="auto"/>
          <w:sz w:val="20"/>
          <w:szCs w:val="20"/>
          <w:lang w:val="en-GB"/>
        </w:rPr>
        <w:t xml:space="preserve">. PhD Dissertation. University of </w:t>
      </w:r>
      <w:proofErr w:type="spellStart"/>
      <w:r w:rsidRPr="00472AB9">
        <w:rPr>
          <w:rFonts w:ascii="Arial" w:eastAsiaTheme="minorHAnsi" w:hAnsi="Arial" w:cstheme="minorBidi"/>
          <w:color w:val="auto"/>
          <w:sz w:val="20"/>
          <w:szCs w:val="20"/>
          <w:lang w:val="en-GB"/>
        </w:rPr>
        <w:t>Tromso</w:t>
      </w:r>
      <w:proofErr w:type="spellEnd"/>
      <w:r w:rsidRPr="00472AB9">
        <w:rPr>
          <w:rFonts w:ascii="Arial" w:eastAsiaTheme="minorHAnsi" w:hAnsi="Arial" w:cstheme="minorBidi"/>
          <w:color w:val="auto"/>
          <w:sz w:val="20"/>
          <w:szCs w:val="20"/>
          <w:lang w:val="en-GB"/>
        </w:rPr>
        <w:t xml:space="preserve">, Norway. </w:t>
      </w:r>
    </w:p>
    <w:p w14:paraId="6D50FD24" w14:textId="44347D33" w:rsidR="002869AA" w:rsidRPr="00472AB9" w:rsidRDefault="002869AA" w:rsidP="00472AB9">
      <w:pPr>
        <w:spacing w:after="40" w:line="240" w:lineRule="auto"/>
        <w:ind w:left="720" w:hanging="720"/>
        <w:jc w:val="both"/>
        <w:rPr>
          <w:sz w:val="20"/>
          <w:szCs w:val="20"/>
        </w:rPr>
      </w:pPr>
      <w:r w:rsidRPr="00472AB9">
        <w:rPr>
          <w:sz w:val="20"/>
          <w:szCs w:val="20"/>
        </w:rPr>
        <w:t xml:space="preserve">Subbotin A.E., </w:t>
      </w:r>
      <w:proofErr w:type="spellStart"/>
      <w:r w:rsidRPr="00472AB9">
        <w:rPr>
          <w:sz w:val="20"/>
          <w:szCs w:val="20"/>
        </w:rPr>
        <w:t>Abaturov</w:t>
      </w:r>
      <w:proofErr w:type="spellEnd"/>
      <w:r w:rsidRPr="00472AB9">
        <w:rPr>
          <w:sz w:val="20"/>
          <w:szCs w:val="20"/>
        </w:rPr>
        <w:t xml:space="preserve"> B.D. and Samoylova G.S. 2005. </w:t>
      </w:r>
      <w:r w:rsidRPr="00472AB9">
        <w:rPr>
          <w:i/>
          <w:sz w:val="20"/>
          <w:szCs w:val="20"/>
        </w:rPr>
        <w:t>Assessment of potential habitats for Altai Argali</w:t>
      </w:r>
      <w:r w:rsidRPr="00472AB9">
        <w:rPr>
          <w:sz w:val="20"/>
          <w:szCs w:val="20"/>
        </w:rPr>
        <w:t xml:space="preserve"> (Ovis </w:t>
      </w:r>
      <w:proofErr w:type="spellStart"/>
      <w:r w:rsidRPr="00472AB9">
        <w:rPr>
          <w:sz w:val="20"/>
          <w:szCs w:val="20"/>
        </w:rPr>
        <w:t>ammon</w:t>
      </w:r>
      <w:proofErr w:type="spellEnd"/>
      <w:r w:rsidRPr="00472AB9">
        <w:rPr>
          <w:sz w:val="20"/>
          <w:szCs w:val="20"/>
        </w:rPr>
        <w:t xml:space="preserve"> </w:t>
      </w:r>
      <w:proofErr w:type="spellStart"/>
      <w:r w:rsidRPr="00472AB9">
        <w:rPr>
          <w:sz w:val="20"/>
          <w:szCs w:val="20"/>
        </w:rPr>
        <w:t>ammon</w:t>
      </w:r>
      <w:proofErr w:type="spellEnd"/>
      <w:r w:rsidRPr="00472AB9">
        <w:rPr>
          <w:sz w:val="20"/>
          <w:szCs w:val="20"/>
        </w:rPr>
        <w:t xml:space="preserve"> L.). In: </w:t>
      </w:r>
      <w:r w:rsidRPr="00472AB9">
        <w:rPr>
          <w:i/>
          <w:sz w:val="20"/>
          <w:szCs w:val="20"/>
        </w:rPr>
        <w:t>Assessment of potential habitats of some key mammal species in the Altai-</w:t>
      </w:r>
      <w:proofErr w:type="spellStart"/>
      <w:r w:rsidRPr="00472AB9">
        <w:rPr>
          <w:i/>
          <w:sz w:val="20"/>
          <w:szCs w:val="20"/>
        </w:rPr>
        <w:t>Khangai</w:t>
      </w:r>
      <w:proofErr w:type="spellEnd"/>
      <w:r w:rsidRPr="00472AB9">
        <w:rPr>
          <w:i/>
          <w:sz w:val="20"/>
          <w:szCs w:val="20"/>
        </w:rPr>
        <w:t>-Sayan region using a customized geographic information system.</w:t>
      </w:r>
      <w:r w:rsidRPr="00472AB9">
        <w:rPr>
          <w:sz w:val="20"/>
          <w:szCs w:val="20"/>
        </w:rPr>
        <w:t xml:space="preserve"> Moscow: Scientific electronic publication. ISBN 5-88918-007-X, </w:t>
      </w:r>
      <w:proofErr w:type="spellStart"/>
      <w:r w:rsidRPr="00472AB9">
        <w:rPr>
          <w:sz w:val="20"/>
          <w:szCs w:val="20"/>
        </w:rPr>
        <w:t>Registr</w:t>
      </w:r>
      <w:proofErr w:type="spellEnd"/>
      <w:r w:rsidRPr="00472AB9">
        <w:rPr>
          <w:sz w:val="20"/>
          <w:szCs w:val="20"/>
        </w:rPr>
        <w:t xml:space="preserve">. No 0320600499. </w:t>
      </w:r>
    </w:p>
    <w:p w14:paraId="01C587FF" w14:textId="44A01D24" w:rsidR="00005023" w:rsidRPr="00472AB9" w:rsidRDefault="00005023" w:rsidP="00472AB9">
      <w:pPr>
        <w:spacing w:after="40" w:line="240" w:lineRule="auto"/>
        <w:ind w:left="720" w:hanging="720"/>
        <w:jc w:val="both"/>
        <w:rPr>
          <w:sz w:val="20"/>
          <w:szCs w:val="20"/>
        </w:rPr>
      </w:pPr>
      <w:proofErr w:type="spellStart"/>
      <w:r w:rsidRPr="00472AB9">
        <w:rPr>
          <w:sz w:val="20"/>
          <w:szCs w:val="20"/>
        </w:rPr>
        <w:t>Werhahn</w:t>
      </w:r>
      <w:proofErr w:type="spellEnd"/>
      <w:r w:rsidRPr="00472AB9">
        <w:rPr>
          <w:sz w:val="20"/>
          <w:szCs w:val="20"/>
        </w:rPr>
        <w:t xml:space="preserve">, G. Acharya, R., Ghimirey, Y., Kusi, N., Adhikary, B., Kunwar, B. 2015. The Ungulate Community of upper </w:t>
      </w:r>
      <w:proofErr w:type="spellStart"/>
      <w:r w:rsidRPr="00472AB9">
        <w:rPr>
          <w:sz w:val="20"/>
          <w:szCs w:val="20"/>
        </w:rPr>
        <w:t>Humla</w:t>
      </w:r>
      <w:proofErr w:type="spellEnd"/>
      <w:r w:rsidRPr="00472AB9">
        <w:rPr>
          <w:sz w:val="20"/>
          <w:szCs w:val="20"/>
        </w:rPr>
        <w:t xml:space="preserve">, North-Western Nepal. </w:t>
      </w:r>
      <w:proofErr w:type="spellStart"/>
      <w:r w:rsidRPr="00472AB9">
        <w:rPr>
          <w:i/>
          <w:sz w:val="20"/>
          <w:szCs w:val="20"/>
        </w:rPr>
        <w:t>Gnusletter</w:t>
      </w:r>
      <w:proofErr w:type="spellEnd"/>
      <w:r w:rsidRPr="00472AB9">
        <w:rPr>
          <w:sz w:val="20"/>
          <w:szCs w:val="20"/>
        </w:rPr>
        <w:t xml:space="preserve"> 32(2): 5-7.</w:t>
      </w:r>
    </w:p>
    <w:p w14:paraId="090A68CD" w14:textId="77777777" w:rsidR="009C4691" w:rsidRPr="00472AB9" w:rsidRDefault="009C4691" w:rsidP="00472AB9">
      <w:pPr>
        <w:spacing w:after="40" w:line="240" w:lineRule="auto"/>
        <w:ind w:left="720" w:hanging="720"/>
        <w:jc w:val="both"/>
        <w:rPr>
          <w:i/>
          <w:sz w:val="20"/>
          <w:szCs w:val="20"/>
        </w:rPr>
      </w:pPr>
      <w:r w:rsidRPr="00472AB9">
        <w:rPr>
          <w:sz w:val="20"/>
          <w:szCs w:val="20"/>
        </w:rPr>
        <w:t xml:space="preserve">Wilson, D. E. &amp; Reeder, D. M. (ed.) (2005): </w:t>
      </w:r>
      <w:r w:rsidRPr="00472AB9">
        <w:rPr>
          <w:i/>
          <w:sz w:val="20"/>
          <w:szCs w:val="20"/>
        </w:rPr>
        <w:t>Mammal Species of the World. A Taxonomic and</w:t>
      </w:r>
    </w:p>
    <w:p w14:paraId="6966A0F8" w14:textId="1D01B916" w:rsidR="00C13902" w:rsidRPr="00472AB9" w:rsidRDefault="009C4691" w:rsidP="00472AB9">
      <w:pPr>
        <w:spacing w:after="40" w:line="240" w:lineRule="auto"/>
        <w:ind w:left="720" w:hanging="720"/>
        <w:jc w:val="both"/>
        <w:rPr>
          <w:sz w:val="20"/>
          <w:szCs w:val="20"/>
          <w:lang w:val="de-DE"/>
        </w:rPr>
      </w:pPr>
      <w:r w:rsidRPr="00472AB9">
        <w:rPr>
          <w:i/>
          <w:iCs/>
          <w:sz w:val="20"/>
          <w:szCs w:val="20"/>
        </w:rPr>
        <w:t>Geographic Reference</w:t>
      </w:r>
      <w:r w:rsidRPr="00472AB9">
        <w:rPr>
          <w:sz w:val="20"/>
          <w:szCs w:val="20"/>
        </w:rPr>
        <w:t xml:space="preserve">. Third edition, John Hopkins University Press. </w:t>
      </w:r>
      <w:r w:rsidRPr="00472AB9">
        <w:rPr>
          <w:sz w:val="20"/>
          <w:szCs w:val="20"/>
          <w:lang w:val="de-DE"/>
        </w:rPr>
        <w:t xml:space="preserve">Online: </w:t>
      </w:r>
      <w:hyperlink r:id="rId22">
        <w:r w:rsidRPr="00472AB9">
          <w:rPr>
            <w:rStyle w:val="Hyperlink"/>
            <w:sz w:val="20"/>
            <w:szCs w:val="20"/>
            <w:lang w:val="de-DE"/>
          </w:rPr>
          <w:t>https://www.departments.bucknell.edu/biology/resources/msw3/</w:t>
        </w:r>
      </w:hyperlink>
      <w:r w:rsidRPr="00472AB9">
        <w:rPr>
          <w:sz w:val="20"/>
          <w:szCs w:val="20"/>
          <w:lang w:val="de-DE"/>
        </w:rPr>
        <w:t xml:space="preserve"> </w:t>
      </w:r>
    </w:p>
    <w:p w14:paraId="0C6596CD" w14:textId="2C6EBC8A" w:rsidR="00C13902" w:rsidRPr="00472AB9" w:rsidRDefault="5D11FE7C" w:rsidP="00472AB9">
      <w:pPr>
        <w:spacing w:after="40" w:line="240" w:lineRule="auto"/>
        <w:ind w:left="720" w:hanging="720"/>
        <w:jc w:val="both"/>
        <w:rPr>
          <w:sz w:val="20"/>
          <w:szCs w:val="20"/>
          <w:lang w:val="en-US"/>
        </w:rPr>
      </w:pPr>
      <w:r w:rsidRPr="00472AB9">
        <w:rPr>
          <w:rFonts w:eastAsia="Arial" w:cs="Arial"/>
          <w:sz w:val="20"/>
          <w:szCs w:val="20"/>
          <w:lang w:val="de-DE"/>
        </w:rPr>
        <w:t xml:space="preserve">Valdez, R, Weinberg, P. 2011. </w:t>
      </w:r>
      <w:r w:rsidRPr="00472AB9">
        <w:rPr>
          <w:rFonts w:eastAsia="Arial" w:cs="Arial"/>
          <w:sz w:val="20"/>
          <w:szCs w:val="20"/>
          <w:lang w:val="en-US"/>
        </w:rPr>
        <w:t xml:space="preserve">Species </w:t>
      </w:r>
      <w:proofErr w:type="gramStart"/>
      <w:r w:rsidRPr="00472AB9">
        <w:rPr>
          <w:rFonts w:eastAsia="Arial" w:cs="Arial"/>
          <w:sz w:val="20"/>
          <w:szCs w:val="20"/>
          <w:lang w:val="en-US"/>
        </w:rPr>
        <w:t>accounts</w:t>
      </w:r>
      <w:proofErr w:type="gramEnd"/>
      <w:r w:rsidRPr="00472AB9">
        <w:rPr>
          <w:rFonts w:eastAsia="Arial" w:cs="Arial"/>
          <w:sz w:val="20"/>
          <w:szCs w:val="20"/>
          <w:lang w:val="en-US"/>
        </w:rPr>
        <w:t xml:space="preserve"> 188-207 for Ovis spp. In: Wilson and Mittermeier (eds), </w:t>
      </w:r>
      <w:r w:rsidRPr="00472AB9">
        <w:rPr>
          <w:rFonts w:eastAsia="Arial" w:cs="Arial"/>
          <w:i/>
          <w:iCs/>
          <w:sz w:val="20"/>
          <w:szCs w:val="20"/>
          <w:lang w:val="en-US"/>
        </w:rPr>
        <w:t>Handbook of the Mammals of the World Vol.2. Hoofed Mammals</w:t>
      </w:r>
      <w:r w:rsidRPr="00472AB9">
        <w:rPr>
          <w:rFonts w:eastAsia="Arial" w:cs="Arial"/>
          <w:sz w:val="20"/>
          <w:szCs w:val="20"/>
          <w:lang w:val="en-US"/>
        </w:rPr>
        <w:t xml:space="preserve">, pp. 727-739. Lynx Editions, Barcelona. </w:t>
      </w:r>
    </w:p>
    <w:p w14:paraId="0614D11A" w14:textId="728DD861" w:rsidR="00C13902" w:rsidRPr="00472AB9" w:rsidRDefault="00EB1C07" w:rsidP="00472AB9">
      <w:pPr>
        <w:spacing w:after="40" w:line="240" w:lineRule="auto"/>
        <w:ind w:left="720" w:hanging="720"/>
        <w:jc w:val="both"/>
        <w:rPr>
          <w:sz w:val="20"/>
          <w:szCs w:val="20"/>
          <w:lang w:val="en-US"/>
        </w:rPr>
      </w:pPr>
      <w:r w:rsidRPr="00472AB9">
        <w:rPr>
          <w:sz w:val="20"/>
          <w:szCs w:val="20"/>
          <w:lang w:val="en-US"/>
        </w:rPr>
        <w:t xml:space="preserve">WWF Mongolia 2023. </w:t>
      </w:r>
      <w:r w:rsidRPr="00472AB9">
        <w:rPr>
          <w:i/>
          <w:iCs/>
          <w:sz w:val="20"/>
          <w:szCs w:val="20"/>
          <w:lang w:val="en-US"/>
        </w:rPr>
        <w:t>Our News – Populations of Argali sheep in trans-boundary areas remain stable</w:t>
      </w:r>
      <w:r w:rsidRPr="00472AB9">
        <w:rPr>
          <w:sz w:val="20"/>
          <w:szCs w:val="20"/>
          <w:lang w:val="en-US"/>
        </w:rPr>
        <w:t xml:space="preserve">. Posted on 25 December 2023. </w:t>
      </w:r>
      <w:hyperlink r:id="rId23" w:history="1">
        <w:r w:rsidRPr="00472AB9">
          <w:rPr>
            <w:rStyle w:val="Hyperlink"/>
            <w:sz w:val="20"/>
            <w:szCs w:val="20"/>
            <w:lang w:val="en-US"/>
          </w:rPr>
          <w:t>https://mongolia.panda.org/en/?382576/Populations-of-Argali-sheep-in-trans-boundary-areas-remain-stable</w:t>
        </w:r>
      </w:hyperlink>
      <w:r w:rsidRPr="00472AB9">
        <w:rPr>
          <w:sz w:val="20"/>
          <w:szCs w:val="20"/>
          <w:lang w:val="en-US"/>
        </w:rPr>
        <w:t xml:space="preserve"> </w:t>
      </w:r>
    </w:p>
    <w:p w14:paraId="481F9CED" w14:textId="4120D777" w:rsidR="00627400" w:rsidRPr="00472AB9" w:rsidRDefault="00627400" w:rsidP="00472AB9">
      <w:pPr>
        <w:spacing w:after="40" w:line="240" w:lineRule="auto"/>
        <w:ind w:left="720" w:hanging="720"/>
        <w:jc w:val="both"/>
        <w:rPr>
          <w:sz w:val="20"/>
          <w:szCs w:val="20"/>
          <w:lang w:val="en-US"/>
        </w:rPr>
      </w:pPr>
      <w:r w:rsidRPr="00472AB9">
        <w:rPr>
          <w:sz w:val="20"/>
          <w:szCs w:val="20"/>
          <w:lang w:val="en-US"/>
        </w:rPr>
        <w:t xml:space="preserve">Zafar, M., Khan, B., Khan, E., Garee, A., Khan, A., Rehmat, A., Hussain, E. 2014. Abundance distribution and conservation of key ungulate species in Hindu Kush Karakoram and western Himalayan (HKH) mountain ranges of Pakistan. </w:t>
      </w:r>
      <w:r w:rsidRPr="00472AB9">
        <w:rPr>
          <w:i/>
          <w:sz w:val="20"/>
          <w:szCs w:val="20"/>
          <w:lang w:val="en-US"/>
        </w:rPr>
        <w:t>International Journal of Agriculture and Biology</w:t>
      </w:r>
      <w:r w:rsidRPr="00472AB9">
        <w:rPr>
          <w:sz w:val="20"/>
          <w:szCs w:val="20"/>
          <w:lang w:val="en-US"/>
        </w:rPr>
        <w:t>, 16 (6) (2014).</w:t>
      </w:r>
    </w:p>
    <w:p w14:paraId="6AA7E209" w14:textId="380237B3" w:rsidR="00EB1C07" w:rsidRPr="00472AB9" w:rsidRDefault="00430283" w:rsidP="00472AB9">
      <w:pPr>
        <w:spacing w:after="40" w:line="240" w:lineRule="auto"/>
        <w:ind w:left="720" w:hanging="720"/>
        <w:jc w:val="both"/>
        <w:rPr>
          <w:sz w:val="20"/>
          <w:szCs w:val="20"/>
          <w:lang w:val="en-US"/>
        </w:rPr>
      </w:pPr>
      <w:r w:rsidRPr="00472AB9">
        <w:rPr>
          <w:sz w:val="20"/>
          <w:szCs w:val="20"/>
          <w:lang w:val="en-US"/>
        </w:rPr>
        <w:t xml:space="preserve">Zhuo, Y., Wang, M., Liu, </w:t>
      </w:r>
      <w:proofErr w:type="spellStart"/>
      <w:r w:rsidRPr="00472AB9">
        <w:rPr>
          <w:sz w:val="20"/>
          <w:szCs w:val="20"/>
          <w:lang w:val="en-US"/>
        </w:rPr>
        <w:t>Zh</w:t>
      </w:r>
      <w:proofErr w:type="spellEnd"/>
      <w:r w:rsidRPr="00472AB9">
        <w:rPr>
          <w:sz w:val="20"/>
          <w:szCs w:val="20"/>
          <w:lang w:val="en-US"/>
        </w:rPr>
        <w:t>., Xu, W., Abdulnazarov, A., Michel, S., et al. (2024) Border fences reduce potential for transboundary migration of Marco Polo Sheep (</w:t>
      </w:r>
      <w:r w:rsidRPr="00472AB9">
        <w:rPr>
          <w:i/>
          <w:sz w:val="20"/>
          <w:szCs w:val="20"/>
          <w:lang w:val="en-US"/>
        </w:rPr>
        <w:t xml:space="preserve">Ovis </w:t>
      </w:r>
      <w:proofErr w:type="spellStart"/>
      <w:r w:rsidRPr="00472AB9">
        <w:rPr>
          <w:i/>
          <w:sz w:val="20"/>
          <w:szCs w:val="20"/>
          <w:lang w:val="en-US"/>
        </w:rPr>
        <w:t>ammon</w:t>
      </w:r>
      <w:proofErr w:type="spellEnd"/>
      <w:r w:rsidRPr="00472AB9">
        <w:rPr>
          <w:i/>
          <w:sz w:val="20"/>
          <w:szCs w:val="20"/>
          <w:lang w:val="en-US"/>
        </w:rPr>
        <w:t xml:space="preserve"> </w:t>
      </w:r>
      <w:proofErr w:type="spellStart"/>
      <w:r w:rsidRPr="00472AB9">
        <w:rPr>
          <w:i/>
          <w:sz w:val="20"/>
          <w:szCs w:val="20"/>
          <w:lang w:val="en-US"/>
        </w:rPr>
        <w:t>polii</w:t>
      </w:r>
      <w:proofErr w:type="spellEnd"/>
      <w:r w:rsidRPr="00472AB9">
        <w:rPr>
          <w:sz w:val="20"/>
          <w:szCs w:val="20"/>
          <w:lang w:val="en-US"/>
        </w:rPr>
        <w:t xml:space="preserve">) in the Pamir Plateau. </w:t>
      </w:r>
      <w:r w:rsidRPr="00472AB9">
        <w:rPr>
          <w:i/>
          <w:sz w:val="20"/>
          <w:szCs w:val="20"/>
          <w:lang w:val="en-US"/>
        </w:rPr>
        <w:t>Science of The Total Environment</w:t>
      </w:r>
      <w:r w:rsidRPr="00472AB9">
        <w:rPr>
          <w:sz w:val="20"/>
          <w:szCs w:val="20"/>
          <w:lang w:val="en-US"/>
        </w:rPr>
        <w:t xml:space="preserve"> 912: 169298 (online Dec. 20, 2023: https://doi.org/10.1016/j.scitotenv.2023.169298).</w:t>
      </w:r>
    </w:p>
    <w:p w14:paraId="5D022877" w14:textId="75F03D95" w:rsidR="00EB1C07" w:rsidRPr="00472AB9" w:rsidRDefault="00BC0751" w:rsidP="00472AB9">
      <w:pPr>
        <w:spacing w:after="40" w:line="240" w:lineRule="auto"/>
        <w:ind w:left="720" w:hanging="720"/>
        <w:jc w:val="both"/>
        <w:rPr>
          <w:sz w:val="20"/>
          <w:szCs w:val="20"/>
          <w:lang w:val="en-US"/>
        </w:rPr>
      </w:pPr>
      <w:r w:rsidRPr="00472AB9">
        <w:rPr>
          <w:sz w:val="20"/>
          <w:szCs w:val="20"/>
          <w:lang w:val="en-US"/>
        </w:rPr>
        <w:t>Zuther, S., Michel, S., Roe, D., Kubanychbekov, Z., Karimov, Kh., Sklyarenko, S.L., Ward, S., 202</w:t>
      </w:r>
      <w:r w:rsidR="000F4C7B" w:rsidRPr="00472AB9">
        <w:rPr>
          <w:sz w:val="20"/>
          <w:szCs w:val="20"/>
          <w:lang w:val="en-US"/>
        </w:rPr>
        <w:t>4</w:t>
      </w:r>
      <w:r w:rsidRPr="00472AB9">
        <w:rPr>
          <w:sz w:val="20"/>
          <w:szCs w:val="20"/>
          <w:lang w:val="en-US"/>
        </w:rPr>
        <w:t xml:space="preserve">. </w:t>
      </w:r>
      <w:r w:rsidRPr="00472AB9">
        <w:rPr>
          <w:i/>
          <w:sz w:val="20"/>
          <w:szCs w:val="20"/>
          <w:lang w:val="en-US"/>
        </w:rPr>
        <w:t>Potential for Community-based Wildlife Management of CAMI Species. Report to the Federal Agency for Nature Conservation (BfN) and the Secretariat of the Convention on the Conservation of Migratory Species of Wild Animals (CMS)</w:t>
      </w:r>
      <w:r w:rsidRPr="00472AB9">
        <w:rPr>
          <w:sz w:val="20"/>
          <w:szCs w:val="20"/>
          <w:lang w:val="en-US"/>
        </w:rPr>
        <w:t>.</w:t>
      </w:r>
    </w:p>
    <w:p w14:paraId="50D42663" w14:textId="2CB3E498" w:rsidR="00F40809" w:rsidRPr="00472AB9" w:rsidRDefault="00F40809" w:rsidP="00472AB9">
      <w:pPr>
        <w:spacing w:after="40" w:line="240" w:lineRule="auto"/>
        <w:jc w:val="both"/>
        <w:rPr>
          <w:sz w:val="20"/>
          <w:szCs w:val="20"/>
          <w:lang w:val="en-US"/>
        </w:rPr>
      </w:pPr>
    </w:p>
    <w:p w14:paraId="0C55779C" w14:textId="77777777" w:rsidR="002869AA" w:rsidRPr="00EB1C07" w:rsidRDefault="002869AA" w:rsidP="00472AB9">
      <w:pPr>
        <w:spacing w:after="0" w:line="240" w:lineRule="auto"/>
        <w:jc w:val="both"/>
        <w:rPr>
          <w:lang w:val="en-US"/>
        </w:rPr>
      </w:pPr>
    </w:p>
    <w:p w14:paraId="4E020455" w14:textId="4C0EFEDD" w:rsidR="007F1F6E" w:rsidRPr="007F1F6E" w:rsidRDefault="007F1F6E" w:rsidP="00472AB9">
      <w:pPr>
        <w:spacing w:after="0" w:line="240" w:lineRule="auto"/>
        <w:jc w:val="both"/>
      </w:pPr>
    </w:p>
    <w:sectPr w:rsidR="007F1F6E" w:rsidRPr="007F1F6E" w:rsidSect="007F5F4E">
      <w:headerReference w:type="even" r:id="rId24"/>
      <w:headerReference w:type="default" r:id="rId25"/>
      <w:footerReference w:type="default" r:id="rId26"/>
      <w:footerReference w:type="first" r:id="rId2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12A29F" w14:textId="77777777" w:rsidR="009D3480" w:rsidRDefault="009D3480">
      <w:pPr>
        <w:spacing w:after="0" w:line="240" w:lineRule="auto"/>
      </w:pPr>
      <w:r>
        <w:separator/>
      </w:r>
    </w:p>
  </w:endnote>
  <w:endnote w:type="continuationSeparator" w:id="0">
    <w:p w14:paraId="45A5F293" w14:textId="77777777" w:rsidR="009D3480" w:rsidRDefault="009D3480">
      <w:pPr>
        <w:spacing w:after="0" w:line="240" w:lineRule="auto"/>
      </w:pPr>
      <w:r>
        <w:continuationSeparator/>
      </w:r>
    </w:p>
  </w:endnote>
  <w:endnote w:type="continuationNotice" w:id="1">
    <w:p w14:paraId="63CF6A32" w14:textId="77777777" w:rsidR="009D3480" w:rsidRDefault="009D34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MS Mincho"/>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3461583"/>
      <w:docPartObj>
        <w:docPartGallery w:val="Page Numbers (Bottom of Page)"/>
        <w:docPartUnique/>
      </w:docPartObj>
    </w:sdtPr>
    <w:sdtEndPr>
      <w:rPr>
        <w:noProof/>
        <w:sz w:val="18"/>
        <w:szCs w:val="18"/>
      </w:rPr>
    </w:sdtEndPr>
    <w:sdtContent>
      <w:p w14:paraId="620E29A6" w14:textId="77777777" w:rsidR="001D37E6" w:rsidRPr="002E0DE9" w:rsidRDefault="001D37E6">
        <w:pPr>
          <w:pStyle w:val="Footer"/>
          <w:jc w:val="center"/>
          <w:rPr>
            <w:sz w:val="18"/>
            <w:szCs w:val="18"/>
          </w:rPr>
        </w:pPr>
        <w:r w:rsidRPr="002E0DE9">
          <w:rPr>
            <w:sz w:val="18"/>
            <w:szCs w:val="18"/>
          </w:rPr>
          <w:fldChar w:fldCharType="begin"/>
        </w:r>
        <w:r w:rsidRPr="002E0DE9">
          <w:rPr>
            <w:sz w:val="18"/>
            <w:szCs w:val="18"/>
          </w:rPr>
          <w:instrText xml:space="preserve"> PAGE   \* MERGEFORMAT </w:instrText>
        </w:r>
        <w:r w:rsidRPr="002E0DE9">
          <w:rPr>
            <w:sz w:val="18"/>
            <w:szCs w:val="18"/>
          </w:rPr>
          <w:fldChar w:fldCharType="separate"/>
        </w:r>
        <w:r w:rsidRPr="002E0DE9">
          <w:rPr>
            <w:noProof/>
            <w:sz w:val="18"/>
            <w:szCs w:val="18"/>
          </w:rPr>
          <w:t>2</w:t>
        </w:r>
        <w:r w:rsidRPr="002E0DE9">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001D37E6" w14:paraId="654E51BE" w14:textId="77777777" w:rsidTr="75C19BE7">
      <w:trPr>
        <w:trHeight w:val="300"/>
      </w:trPr>
      <w:tc>
        <w:tcPr>
          <w:tcW w:w="3210" w:type="dxa"/>
        </w:tcPr>
        <w:p w14:paraId="1BAA4119" w14:textId="210F3AC0" w:rsidR="001D37E6" w:rsidRDefault="001D37E6" w:rsidP="75C19BE7">
          <w:pPr>
            <w:pStyle w:val="Header"/>
            <w:ind w:left="-115"/>
          </w:pPr>
        </w:p>
      </w:tc>
      <w:tc>
        <w:tcPr>
          <w:tcW w:w="3210" w:type="dxa"/>
        </w:tcPr>
        <w:p w14:paraId="58576002" w14:textId="69AD6293" w:rsidR="001D37E6" w:rsidRDefault="001D37E6" w:rsidP="75C19BE7">
          <w:pPr>
            <w:pStyle w:val="Header"/>
            <w:jc w:val="center"/>
          </w:pPr>
        </w:p>
      </w:tc>
      <w:tc>
        <w:tcPr>
          <w:tcW w:w="3210" w:type="dxa"/>
        </w:tcPr>
        <w:p w14:paraId="7BB38463" w14:textId="6CB3D669" w:rsidR="001D37E6" w:rsidRDefault="001D37E6" w:rsidP="75C19BE7">
          <w:pPr>
            <w:pStyle w:val="Header"/>
            <w:ind w:right="-115"/>
            <w:jc w:val="right"/>
          </w:pPr>
        </w:p>
      </w:tc>
    </w:tr>
  </w:tbl>
  <w:p w14:paraId="6CEA5ADE" w14:textId="0779620A" w:rsidR="001D37E6" w:rsidRDefault="001D37E6" w:rsidP="75C19B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1589690082"/>
      <w:docPartObj>
        <w:docPartGallery w:val="Page Numbers (Bottom of Page)"/>
        <w:docPartUnique/>
      </w:docPartObj>
    </w:sdtPr>
    <w:sdtEndPr>
      <w:rPr>
        <w:noProof/>
      </w:rPr>
    </w:sdtEndPr>
    <w:sdtContent>
      <w:p w14:paraId="5E80FDC7" w14:textId="678AA350" w:rsidR="001D37E6" w:rsidRPr="007F5F4E" w:rsidRDefault="007F5F4E" w:rsidP="007F5F4E">
        <w:pPr>
          <w:pStyle w:val="Footer"/>
          <w:jc w:val="center"/>
          <w:rPr>
            <w:sz w:val="18"/>
            <w:szCs w:val="18"/>
          </w:rPr>
        </w:pPr>
        <w:r w:rsidRPr="007F5F4E">
          <w:rPr>
            <w:sz w:val="18"/>
            <w:szCs w:val="18"/>
          </w:rPr>
          <w:fldChar w:fldCharType="begin"/>
        </w:r>
        <w:r w:rsidRPr="007F5F4E">
          <w:rPr>
            <w:sz w:val="18"/>
            <w:szCs w:val="18"/>
          </w:rPr>
          <w:instrText xml:space="preserve"> PAGE   \* MERGEFORMAT </w:instrText>
        </w:r>
        <w:r w:rsidRPr="007F5F4E">
          <w:rPr>
            <w:sz w:val="18"/>
            <w:szCs w:val="18"/>
          </w:rPr>
          <w:fldChar w:fldCharType="separate"/>
        </w:r>
        <w:r w:rsidRPr="007F5F4E">
          <w:rPr>
            <w:noProof/>
            <w:sz w:val="18"/>
            <w:szCs w:val="18"/>
          </w:rPr>
          <w:t>2</w:t>
        </w:r>
        <w:r w:rsidRPr="007F5F4E">
          <w:rPr>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001D37E6" w14:paraId="2B3E3D4F" w14:textId="77777777" w:rsidTr="75C19BE7">
      <w:trPr>
        <w:trHeight w:val="300"/>
      </w:trPr>
      <w:tc>
        <w:tcPr>
          <w:tcW w:w="3020" w:type="dxa"/>
        </w:tcPr>
        <w:p w14:paraId="592AE4DE" w14:textId="241800AC" w:rsidR="001D37E6" w:rsidRDefault="001D37E6" w:rsidP="75C19BE7">
          <w:pPr>
            <w:pStyle w:val="Header"/>
            <w:ind w:left="-115"/>
          </w:pPr>
        </w:p>
      </w:tc>
      <w:tc>
        <w:tcPr>
          <w:tcW w:w="3020" w:type="dxa"/>
        </w:tcPr>
        <w:p w14:paraId="734A2935" w14:textId="3F880C02" w:rsidR="001D37E6" w:rsidRDefault="001D37E6" w:rsidP="75C19BE7">
          <w:pPr>
            <w:pStyle w:val="Header"/>
            <w:jc w:val="center"/>
          </w:pPr>
        </w:p>
      </w:tc>
      <w:tc>
        <w:tcPr>
          <w:tcW w:w="3020" w:type="dxa"/>
        </w:tcPr>
        <w:p w14:paraId="3CA2DD3E" w14:textId="0C2B765A" w:rsidR="001D37E6" w:rsidRDefault="001D37E6" w:rsidP="75C19BE7">
          <w:pPr>
            <w:pStyle w:val="Header"/>
            <w:ind w:right="-115"/>
            <w:jc w:val="right"/>
          </w:pPr>
        </w:p>
      </w:tc>
    </w:tr>
  </w:tbl>
  <w:p w14:paraId="53B933D7" w14:textId="273EFA81" w:rsidR="001D37E6" w:rsidRDefault="001D37E6" w:rsidP="75C19B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107FE1" w14:textId="77777777" w:rsidR="009D3480" w:rsidRDefault="009D3480">
      <w:pPr>
        <w:spacing w:after="0" w:line="240" w:lineRule="auto"/>
      </w:pPr>
      <w:r>
        <w:separator/>
      </w:r>
    </w:p>
  </w:footnote>
  <w:footnote w:type="continuationSeparator" w:id="0">
    <w:p w14:paraId="57D40635" w14:textId="77777777" w:rsidR="009D3480" w:rsidRDefault="009D3480">
      <w:pPr>
        <w:spacing w:after="0" w:line="240" w:lineRule="auto"/>
      </w:pPr>
      <w:r>
        <w:continuationSeparator/>
      </w:r>
    </w:p>
  </w:footnote>
  <w:footnote w:type="continuationNotice" w:id="1">
    <w:p w14:paraId="03BD3052" w14:textId="77777777" w:rsidR="009D3480" w:rsidRDefault="009D3480">
      <w:pPr>
        <w:spacing w:after="0" w:line="240" w:lineRule="auto"/>
      </w:pPr>
    </w:p>
  </w:footnote>
  <w:footnote w:id="2">
    <w:p w14:paraId="75250C96" w14:textId="768FD9C9" w:rsidR="001D37E6" w:rsidRPr="00B90BAA" w:rsidRDefault="001D37E6">
      <w:pPr>
        <w:pStyle w:val="FootnoteText"/>
        <w:rPr>
          <w:sz w:val="16"/>
          <w:szCs w:val="16"/>
        </w:rPr>
      </w:pPr>
      <w:r w:rsidRPr="00B90BAA">
        <w:rPr>
          <w:rStyle w:val="FootnoteReference"/>
          <w:sz w:val="16"/>
          <w:szCs w:val="16"/>
        </w:rPr>
        <w:footnoteRef/>
      </w:r>
      <w:r w:rsidRPr="00B90BAA">
        <w:rPr>
          <w:sz w:val="16"/>
          <w:szCs w:val="16"/>
        </w:rPr>
        <w:t xml:space="preserve"> CMS (2014)</w:t>
      </w:r>
    </w:p>
  </w:footnote>
  <w:footnote w:id="3">
    <w:p w14:paraId="2702A261" w14:textId="32A151CF" w:rsidR="001D37E6" w:rsidRPr="00B90BAA" w:rsidRDefault="001D37E6" w:rsidP="0041139D">
      <w:pPr>
        <w:pStyle w:val="FootnoteText"/>
        <w:rPr>
          <w:sz w:val="16"/>
          <w:szCs w:val="16"/>
          <w:lang w:val="en-US"/>
        </w:rPr>
      </w:pPr>
      <w:r w:rsidRPr="00B90BAA">
        <w:rPr>
          <w:rStyle w:val="FootnoteReference"/>
          <w:sz w:val="16"/>
          <w:szCs w:val="16"/>
        </w:rPr>
        <w:footnoteRef/>
      </w:r>
      <w:r w:rsidRPr="00B90BAA">
        <w:rPr>
          <w:sz w:val="16"/>
          <w:szCs w:val="16"/>
        </w:rPr>
        <w:t xml:space="preserve"> Figures based on Reading et al. (2020) refer to earlier years and various original sources</w:t>
      </w:r>
    </w:p>
  </w:footnote>
  <w:footnote w:id="4">
    <w:p w14:paraId="1783EA88" w14:textId="7C98EB59" w:rsidR="001D37E6" w:rsidRPr="00B90BAA" w:rsidRDefault="001D37E6">
      <w:pPr>
        <w:pStyle w:val="FootnoteText"/>
        <w:rPr>
          <w:sz w:val="16"/>
          <w:szCs w:val="16"/>
          <w:lang w:val="en-US"/>
        </w:rPr>
      </w:pPr>
      <w:r w:rsidRPr="00B90BAA">
        <w:rPr>
          <w:rStyle w:val="FootnoteReference"/>
          <w:sz w:val="16"/>
          <w:szCs w:val="16"/>
        </w:rPr>
        <w:footnoteRef/>
      </w:r>
      <w:r w:rsidRPr="00B90BAA">
        <w:rPr>
          <w:sz w:val="16"/>
          <w:szCs w:val="16"/>
        </w:rPr>
        <w:t xml:space="preserve"> S. Ostrowski, pers. com. (2024); The figure in the table only includes the number likely permanently present in Afghanistan; migrating argali are part of the population of Tajikistan.</w:t>
      </w:r>
    </w:p>
  </w:footnote>
  <w:footnote w:id="5">
    <w:p w14:paraId="13452E7A" w14:textId="3ED081A3" w:rsidR="001D37E6" w:rsidRPr="00B90BAA" w:rsidRDefault="001D37E6">
      <w:pPr>
        <w:pStyle w:val="FootnoteText"/>
        <w:rPr>
          <w:sz w:val="16"/>
          <w:szCs w:val="16"/>
          <w:lang w:val="en-US"/>
        </w:rPr>
      </w:pPr>
      <w:r w:rsidRPr="00B90BAA">
        <w:rPr>
          <w:rStyle w:val="FootnoteReference"/>
          <w:sz w:val="16"/>
          <w:szCs w:val="16"/>
        </w:rPr>
        <w:footnoteRef/>
      </w:r>
      <w:r w:rsidRPr="00B90BAA">
        <w:rPr>
          <w:sz w:val="16"/>
          <w:szCs w:val="16"/>
        </w:rPr>
        <w:t xml:space="preserve"> Baydavletov and Baydavletov (2023)</w:t>
      </w:r>
    </w:p>
  </w:footnote>
  <w:footnote w:id="6">
    <w:p w14:paraId="63DBAC6A" w14:textId="6A45831B" w:rsidR="001D37E6" w:rsidRPr="00B90BAA" w:rsidRDefault="001D37E6">
      <w:pPr>
        <w:pStyle w:val="FootnoteText"/>
        <w:rPr>
          <w:sz w:val="16"/>
          <w:szCs w:val="16"/>
          <w:lang w:val="en-US"/>
        </w:rPr>
      </w:pPr>
      <w:r w:rsidRPr="00B90BAA">
        <w:rPr>
          <w:rStyle w:val="FootnoteReference"/>
          <w:sz w:val="16"/>
          <w:szCs w:val="16"/>
        </w:rPr>
        <w:footnoteRef/>
      </w:r>
      <w:r w:rsidRPr="00B90BAA">
        <w:rPr>
          <w:sz w:val="16"/>
          <w:szCs w:val="16"/>
          <w:lang w:val="en-US"/>
        </w:rPr>
        <w:t xml:space="preserve"> Ministry of Natural Resources, Environment and Technical Supervision of the Kyrgyz Republic </w:t>
      </w:r>
      <w:r w:rsidRPr="00B90BAA">
        <w:rPr>
          <w:sz w:val="16"/>
          <w:szCs w:val="16"/>
        </w:rPr>
        <w:t>(pers. com. 2024)</w:t>
      </w:r>
    </w:p>
  </w:footnote>
  <w:footnote w:id="7">
    <w:p w14:paraId="7045A67D" w14:textId="11C49188" w:rsidR="001D37E6" w:rsidRPr="00B90BAA" w:rsidRDefault="001D37E6">
      <w:pPr>
        <w:pStyle w:val="FootnoteText"/>
        <w:rPr>
          <w:sz w:val="16"/>
          <w:szCs w:val="16"/>
          <w:lang w:val="en-US"/>
        </w:rPr>
      </w:pPr>
      <w:r w:rsidRPr="00B90BAA">
        <w:rPr>
          <w:rStyle w:val="FootnoteReference"/>
          <w:sz w:val="16"/>
          <w:szCs w:val="16"/>
        </w:rPr>
        <w:footnoteRef/>
      </w:r>
      <w:r w:rsidRPr="00B90BAA">
        <w:rPr>
          <w:sz w:val="16"/>
          <w:szCs w:val="16"/>
        </w:rPr>
        <w:t xml:space="preserve"> WWF Mongolia 2023</w:t>
      </w:r>
    </w:p>
  </w:footnote>
  <w:footnote w:id="8">
    <w:p w14:paraId="75FBE00B" w14:textId="72A2D1B0" w:rsidR="001D37E6" w:rsidRPr="00B90BAA" w:rsidRDefault="001D37E6">
      <w:pPr>
        <w:pStyle w:val="FootnoteText"/>
        <w:rPr>
          <w:sz w:val="16"/>
          <w:szCs w:val="16"/>
          <w:lang w:val="en-US"/>
        </w:rPr>
      </w:pPr>
      <w:r w:rsidRPr="00B90BAA">
        <w:rPr>
          <w:rStyle w:val="FootnoteReference"/>
          <w:sz w:val="16"/>
          <w:szCs w:val="16"/>
        </w:rPr>
        <w:footnoteRef/>
      </w:r>
      <w:r w:rsidRPr="00B90BAA">
        <w:rPr>
          <w:sz w:val="16"/>
          <w:szCs w:val="16"/>
        </w:rPr>
        <w:t xml:space="preserve"> Official number (A. Abdulnazarov, pers. com. 2024)</w:t>
      </w:r>
    </w:p>
  </w:footnote>
  <w:footnote w:id="9">
    <w:p w14:paraId="7FC12D5F" w14:textId="47711E7A" w:rsidR="001D37E6" w:rsidRPr="00B90BAA" w:rsidRDefault="001D37E6">
      <w:pPr>
        <w:pStyle w:val="FootnoteText"/>
        <w:rPr>
          <w:sz w:val="16"/>
          <w:szCs w:val="16"/>
          <w:lang w:val="en-US"/>
        </w:rPr>
      </w:pPr>
      <w:r w:rsidRPr="00B90BAA">
        <w:rPr>
          <w:rStyle w:val="FootnoteReference"/>
          <w:sz w:val="16"/>
          <w:szCs w:val="16"/>
        </w:rPr>
        <w:footnoteRef/>
      </w:r>
      <w:r w:rsidRPr="00B90BAA">
        <w:rPr>
          <w:sz w:val="16"/>
          <w:szCs w:val="16"/>
        </w:rPr>
        <w:t xml:space="preserve"> National Report, Uzbekistan (2024)</w:t>
      </w:r>
      <w:r w:rsidRPr="00B90BAA">
        <w:rPr>
          <w:rStyle w:val="CommentReference"/>
        </w:rPr>
        <w:t/>
      </w:r>
      <w:r w:rsidRPr="00B90BAA">
        <w:rPr>
          <w:sz w:val="16"/>
          <w:szCs w:val="16"/>
        </w:rPr>
        <w:t>, Shernazarov et al. (2020), Gritsyna (pers. com.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EACCA" w14:textId="77777777" w:rsidR="001D37E6" w:rsidRPr="002E0DE9" w:rsidRDefault="001D37E6" w:rsidP="006D36EB">
    <w:pPr>
      <w:pStyle w:val="Header"/>
      <w:pBdr>
        <w:bottom w:val="single" w:sz="4" w:space="1" w:color="auto"/>
      </w:pBdr>
      <w:rPr>
        <w:i/>
        <w:sz w:val="18"/>
        <w:szCs w:val="18"/>
      </w:rPr>
    </w:pPr>
    <w:r w:rsidRPr="002E0DE9">
      <w:rPr>
        <w:rFonts w:eastAsia="Times New Roman" w:cs="Arial"/>
        <w:i/>
        <w:sz w:val="18"/>
        <w:szCs w:val="18"/>
      </w:rPr>
      <w:t>UNEP/CMS/</w:t>
    </w:r>
    <w:r>
      <w:rPr>
        <w:rFonts w:eastAsia="Times New Roman" w:cs="Arial"/>
        <w:i/>
        <w:sz w:val="18"/>
        <w:szCs w:val="18"/>
      </w:rPr>
      <w:t>Resolution 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7C11B" w14:textId="77777777" w:rsidR="001D37E6" w:rsidRPr="007F5F4E" w:rsidRDefault="001D37E6" w:rsidP="75C19BE7">
    <w:pPr>
      <w:pStyle w:val="Header"/>
      <w:pBdr>
        <w:bottom w:val="single" w:sz="4" w:space="1" w:color="auto"/>
      </w:pBdr>
      <w:rPr>
        <w:i/>
        <w:iCs/>
        <w:sz w:val="18"/>
        <w:szCs w:val="18"/>
        <w:lang w:val="fr-FR"/>
      </w:rPr>
    </w:pPr>
    <w:r w:rsidRPr="75C19BE7">
      <w:rPr>
        <w:rFonts w:eastAsia="Times New Roman" w:cs="Arial"/>
        <w:i/>
        <w:iCs/>
        <w:sz w:val="18"/>
        <w:szCs w:val="18"/>
        <w:lang w:val="fr-FR"/>
      </w:rPr>
      <w:t>UNEP/CMS/BKD-MOS3/Doc.</w:t>
    </w:r>
    <w:r w:rsidRPr="75C19BE7">
      <w:rPr>
        <w:rFonts w:eastAsia="Times New Roman" w:cs="Arial"/>
        <w:i/>
        <w:iCs/>
        <w:sz w:val="18"/>
        <w:szCs w:val="18"/>
        <w:shd w:val="clear" w:color="auto" w:fill="FFFF00"/>
        <w:lang w:val="fr-FR"/>
      </w:rPr>
      <w:t>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69C7F" w14:textId="77777777" w:rsidR="001D37E6" w:rsidRPr="002E0DE9" w:rsidRDefault="001D37E6" w:rsidP="006D36EB">
    <w:pPr>
      <w:tabs>
        <w:tab w:val="center" w:pos="4680"/>
        <w:tab w:val="right" w:pos="9360"/>
      </w:tabs>
      <w:suppressAutoHyphens/>
      <w:autoSpaceDN w:val="0"/>
      <w:spacing w:after="0" w:line="240" w:lineRule="auto"/>
      <w:ind w:right="-547"/>
      <w:jc w:val="right"/>
      <w:textAlignment w:val="baseline"/>
      <w:rPr>
        <w:rFonts w:ascii="Calibri" w:eastAsia="Calibri" w:hAnsi="Calibri" w:cs="Times New Roman"/>
      </w:rPr>
    </w:pPr>
    <w:r>
      <w:rPr>
        <w:noProof/>
        <w:lang w:val="ru-RU" w:eastAsia="ru-RU"/>
      </w:rPr>
      <w:drawing>
        <wp:anchor distT="0" distB="0" distL="114300" distR="114300" simplePos="0" relativeHeight="251658242" behindDoc="1" locked="0" layoutInCell="1" allowOverlap="1" wp14:anchorId="6B03C7A3" wp14:editId="0B0EA730">
          <wp:simplePos x="0" y="0"/>
          <wp:positionH relativeFrom="margin">
            <wp:align>left</wp:align>
          </wp:positionH>
          <wp:positionV relativeFrom="page">
            <wp:posOffset>255072</wp:posOffset>
          </wp:positionV>
          <wp:extent cx="681990" cy="599440"/>
          <wp:effectExtent l="0" t="0" r="3810" b="0"/>
          <wp:wrapTight wrapText="bothSides">
            <wp:wrapPolygon edited="0">
              <wp:start x="0" y="0"/>
              <wp:lineTo x="0" y="20593"/>
              <wp:lineTo x="21117" y="20593"/>
              <wp:lineTo x="21117" y="0"/>
              <wp:lineTo x="0" y="0"/>
            </wp:wrapPolygon>
          </wp:wrapTight>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EP_2019_English Black.jpg"/>
                  <pic:cNvPicPr/>
                </pic:nvPicPr>
                <pic:blipFill>
                  <a:blip r:embed="rId1">
                    <a:extLst>
                      <a:ext uri="{28A0092B-C50C-407E-A947-70E740481C1C}">
                        <a14:useLocalDpi xmlns:a14="http://schemas.microsoft.com/office/drawing/2010/main" val="0"/>
                      </a:ext>
                    </a:extLst>
                  </a:blip>
                  <a:stretch>
                    <a:fillRect/>
                  </a:stretch>
                </pic:blipFill>
                <pic:spPr>
                  <a:xfrm>
                    <a:off x="0" y="0"/>
                    <a:ext cx="681990" cy="599440"/>
                  </a:xfrm>
                  <a:prstGeom prst="rect">
                    <a:avLst/>
                  </a:prstGeom>
                </pic:spPr>
              </pic:pic>
            </a:graphicData>
          </a:graphic>
          <wp14:sizeRelH relativeFrom="page">
            <wp14:pctWidth>0</wp14:pctWidth>
          </wp14:sizeRelH>
          <wp14:sizeRelV relativeFrom="page">
            <wp14:pctHeight>0</wp14:pctHeight>
          </wp14:sizeRelV>
        </wp:anchor>
      </w:drawing>
    </w:r>
    <w:r w:rsidRPr="002E0DE9">
      <w:rPr>
        <w:rFonts w:ascii="Calibri" w:eastAsia="Calibri" w:hAnsi="Calibri" w:cs="Times New Roman"/>
        <w:noProof/>
        <w:lang w:val="ru-RU" w:eastAsia="ru-RU"/>
      </w:rPr>
      <w:drawing>
        <wp:anchor distT="0" distB="0" distL="114300" distR="114300" simplePos="0" relativeHeight="251658241" behindDoc="0" locked="0" layoutInCell="1" allowOverlap="1" wp14:anchorId="4C30905D" wp14:editId="7E1F14E6">
          <wp:simplePos x="0" y="0"/>
          <wp:positionH relativeFrom="column">
            <wp:posOffset>5571494</wp:posOffset>
          </wp:positionH>
          <wp:positionV relativeFrom="paragraph">
            <wp:posOffset>106683</wp:posOffset>
          </wp:positionV>
          <wp:extent cx="541653" cy="260347"/>
          <wp:effectExtent l="0" t="0" r="0" b="6353"/>
          <wp:wrapSquare wrapText="bothSides"/>
          <wp:docPr id="11"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541653" cy="260347"/>
                  </a:xfrm>
                  <a:prstGeom prst="rect">
                    <a:avLst/>
                  </a:prstGeom>
                  <a:noFill/>
                  <a:ln>
                    <a:noFill/>
                    <a:prstDash/>
                  </a:ln>
                </pic:spPr>
              </pic:pic>
            </a:graphicData>
          </a:graphic>
        </wp:anchor>
      </w:drawing>
    </w:r>
    <w:r w:rsidRPr="002E0DE9">
      <w:rPr>
        <w:rFonts w:ascii="Calibri" w:eastAsia="Calibri" w:hAnsi="Calibri" w:cs="Times New Roman"/>
        <w:noProof/>
        <w:sz w:val="2"/>
        <w:szCs w:val="2"/>
        <w:lang w:val="ru-RU" w:eastAsia="ru-RU"/>
      </w:rPr>
      <w:drawing>
        <wp:anchor distT="0" distB="0" distL="114300" distR="114300" simplePos="0" relativeHeight="251658240" behindDoc="0" locked="0" layoutInCell="1" allowOverlap="1" wp14:anchorId="0971C8F3" wp14:editId="6D36BC76">
          <wp:simplePos x="0" y="0"/>
          <wp:positionH relativeFrom="column">
            <wp:posOffset>716276</wp:posOffset>
          </wp:positionH>
          <wp:positionV relativeFrom="paragraph">
            <wp:posOffset>-75566</wp:posOffset>
          </wp:positionV>
          <wp:extent cx="431167" cy="441326"/>
          <wp:effectExtent l="0" t="0" r="6983" b="0"/>
          <wp:wrapTight wrapText="bothSides">
            <wp:wrapPolygon edited="0">
              <wp:start x="0" y="0"/>
              <wp:lineTo x="0" y="20512"/>
              <wp:lineTo x="20995" y="20512"/>
              <wp:lineTo x="20995" y="0"/>
              <wp:lineTo x="0" y="0"/>
            </wp:wrapPolygon>
          </wp:wrapTight>
          <wp:docPr id="17"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l="2780" t="-1236" r="60236" b="48836"/>
                  <a:stretch>
                    <a:fillRect/>
                  </a:stretch>
                </pic:blipFill>
                <pic:spPr>
                  <a:xfrm>
                    <a:off x="0" y="0"/>
                    <a:ext cx="431167" cy="441326"/>
                  </a:xfrm>
                  <a:prstGeom prst="rect">
                    <a:avLst/>
                  </a:prstGeom>
                  <a:noFill/>
                  <a:ln>
                    <a:noFill/>
                    <a:prstDash/>
                  </a:ln>
                </pic:spPr>
              </pic:pic>
            </a:graphicData>
          </a:graphic>
        </wp:anchor>
      </w:drawing>
    </w:r>
  </w:p>
  <w:p w14:paraId="707E66DC" w14:textId="77777777" w:rsidR="001D37E6" w:rsidRDefault="001D37E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35F520" w14:textId="77777777" w:rsidR="007F5F4E" w:rsidRPr="007F5F4E" w:rsidRDefault="007F5F4E" w:rsidP="007F5F4E">
    <w:pPr>
      <w:widowControl w:val="0"/>
      <w:pBdr>
        <w:bottom w:val="single" w:sz="4" w:space="1" w:color="auto"/>
      </w:pBdr>
      <w:tabs>
        <w:tab w:val="left" w:pos="5040"/>
        <w:tab w:val="left" w:pos="5760"/>
        <w:tab w:val="left" w:pos="6008"/>
        <w:tab w:val="left" w:pos="6480"/>
        <w:tab w:val="left" w:pos="7200"/>
        <w:tab w:val="left" w:pos="7920"/>
        <w:tab w:val="left" w:pos="8640"/>
      </w:tabs>
      <w:suppressAutoHyphens/>
      <w:autoSpaceDE w:val="0"/>
      <w:autoSpaceDN w:val="0"/>
      <w:spacing w:after="0" w:line="240" w:lineRule="auto"/>
      <w:textAlignment w:val="baseline"/>
      <w:rPr>
        <w:rFonts w:eastAsia="Times New Roman" w:cs="Arial"/>
        <w:i/>
        <w:iCs/>
        <w:sz w:val="18"/>
        <w:szCs w:val="18"/>
        <w:lang w:val="en-US"/>
      </w:rPr>
    </w:pPr>
    <w:r w:rsidRPr="007F5F4E">
      <w:rPr>
        <w:rFonts w:eastAsia="Times New Roman" w:cs="Arial"/>
        <w:i/>
        <w:iCs/>
        <w:sz w:val="18"/>
        <w:szCs w:val="18"/>
        <w:lang w:val="en-US"/>
      </w:rPr>
      <w:t>UNEP/CMS/ARG/RS1/Doc.3</w:t>
    </w:r>
  </w:p>
  <w:p w14:paraId="3A700AFE" w14:textId="17647054" w:rsidR="007F5F4E" w:rsidRPr="007F5F4E" w:rsidRDefault="007F5F4E" w:rsidP="007F5F4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816836" w14:textId="77777777" w:rsidR="007F5F4E" w:rsidRPr="007F5F4E" w:rsidRDefault="007F5F4E" w:rsidP="007F5F4E">
    <w:pPr>
      <w:widowControl w:val="0"/>
      <w:pBdr>
        <w:bottom w:val="single" w:sz="4" w:space="1" w:color="auto"/>
      </w:pBdr>
      <w:tabs>
        <w:tab w:val="left" w:pos="5040"/>
        <w:tab w:val="left" w:pos="5760"/>
        <w:tab w:val="left" w:pos="6008"/>
        <w:tab w:val="left" w:pos="6480"/>
        <w:tab w:val="left" w:pos="7200"/>
        <w:tab w:val="left" w:pos="7920"/>
        <w:tab w:val="left" w:pos="8640"/>
      </w:tabs>
      <w:suppressAutoHyphens/>
      <w:autoSpaceDE w:val="0"/>
      <w:autoSpaceDN w:val="0"/>
      <w:spacing w:after="0" w:line="240" w:lineRule="auto"/>
      <w:jc w:val="right"/>
      <w:textAlignment w:val="baseline"/>
      <w:rPr>
        <w:rFonts w:eastAsia="Times New Roman" w:cs="Arial"/>
        <w:i/>
        <w:iCs/>
        <w:sz w:val="18"/>
        <w:szCs w:val="18"/>
        <w:lang w:val="en-US"/>
      </w:rPr>
    </w:pPr>
    <w:r w:rsidRPr="007F5F4E">
      <w:rPr>
        <w:rFonts w:eastAsia="Times New Roman" w:cs="Arial"/>
        <w:i/>
        <w:iCs/>
        <w:sz w:val="18"/>
        <w:szCs w:val="18"/>
        <w:lang w:val="en-US"/>
      </w:rPr>
      <w:t>UNEP/CMS/ARG/RS1/Doc.3</w:t>
    </w:r>
  </w:p>
  <w:p w14:paraId="11168902" w14:textId="32E962D6" w:rsidR="007F5F4E" w:rsidRPr="007F5F4E" w:rsidRDefault="007F5F4E" w:rsidP="007F5F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548E59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10057"/>
    <w:multiLevelType w:val="hybridMultilevel"/>
    <w:tmpl w:val="7D28D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AA1BC4"/>
    <w:multiLevelType w:val="multilevel"/>
    <w:tmpl w:val="BF3876C2"/>
    <w:lvl w:ilvl="0">
      <w:start w:val="1"/>
      <w:numFmt w:val="decimal"/>
      <w:lvlText w:val="%1."/>
      <w:lvlJc w:val="left"/>
      <w:pPr>
        <w:ind w:left="360" w:hanging="360"/>
      </w:pPr>
      <w:rPr>
        <w:rFonts w:hint="default"/>
      </w:rPr>
    </w:lvl>
    <w:lvl w:ilvl="1">
      <w:start w:val="1"/>
      <w:numFmt w:val="decimal"/>
      <w:isLgl/>
      <w:lvlText w:val="%1.%2"/>
      <w:lvlJc w:val="left"/>
      <w:pPr>
        <w:ind w:left="372" w:hanging="37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620100DC"/>
    <w:multiLevelType w:val="hybridMultilevel"/>
    <w:tmpl w:val="3DE01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4D6FE9"/>
    <w:multiLevelType w:val="hybridMultilevel"/>
    <w:tmpl w:val="688A09D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7B0B2F45"/>
    <w:multiLevelType w:val="hybridMultilevel"/>
    <w:tmpl w:val="5D5E3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D270B24"/>
    <w:multiLevelType w:val="hybridMultilevel"/>
    <w:tmpl w:val="44EED71C"/>
    <w:lvl w:ilvl="0" w:tplc="04090001">
      <w:start w:val="1"/>
      <w:numFmt w:val="bullet"/>
      <w:lvlText w:val=""/>
      <w:lvlJc w:val="left"/>
      <w:pPr>
        <w:ind w:left="720" w:hanging="72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393506357">
    <w:abstractNumId w:val="2"/>
  </w:num>
  <w:num w:numId="2" w16cid:durableId="973101599">
    <w:abstractNumId w:val="0"/>
  </w:num>
  <w:num w:numId="3" w16cid:durableId="126975647">
    <w:abstractNumId w:val="3"/>
  </w:num>
  <w:num w:numId="4" w16cid:durableId="754011959">
    <w:abstractNumId w:val="1"/>
  </w:num>
  <w:num w:numId="5" w16cid:durableId="2040936360">
    <w:abstractNumId w:val="6"/>
  </w:num>
  <w:num w:numId="6" w16cid:durableId="908734986">
    <w:abstractNumId w:val="5"/>
  </w:num>
  <w:num w:numId="7" w16cid:durableId="583491762">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hyphenationZone w:val="425"/>
  <w:evenAndOddHeader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D87"/>
    <w:rsid w:val="000033DF"/>
    <w:rsid w:val="00004689"/>
    <w:rsid w:val="00005023"/>
    <w:rsid w:val="00005836"/>
    <w:rsid w:val="000060B4"/>
    <w:rsid w:val="0000671D"/>
    <w:rsid w:val="00007A08"/>
    <w:rsid w:val="000208C4"/>
    <w:rsid w:val="00025E5C"/>
    <w:rsid w:val="0003426B"/>
    <w:rsid w:val="000442E4"/>
    <w:rsid w:val="00044456"/>
    <w:rsid w:val="000507B6"/>
    <w:rsid w:val="000607CE"/>
    <w:rsid w:val="000607E3"/>
    <w:rsid w:val="00061C89"/>
    <w:rsid w:val="00063233"/>
    <w:rsid w:val="00063434"/>
    <w:rsid w:val="00066612"/>
    <w:rsid w:val="00066B5D"/>
    <w:rsid w:val="00083BD9"/>
    <w:rsid w:val="00084222"/>
    <w:rsid w:val="00091FAB"/>
    <w:rsid w:val="00092F50"/>
    <w:rsid w:val="00093AEE"/>
    <w:rsid w:val="00095752"/>
    <w:rsid w:val="00096F70"/>
    <w:rsid w:val="000A4393"/>
    <w:rsid w:val="000A6C35"/>
    <w:rsid w:val="000A78FA"/>
    <w:rsid w:val="000B0E38"/>
    <w:rsid w:val="000B10C1"/>
    <w:rsid w:val="000B110F"/>
    <w:rsid w:val="000B2824"/>
    <w:rsid w:val="000B3E97"/>
    <w:rsid w:val="000C7259"/>
    <w:rsid w:val="000D02F2"/>
    <w:rsid w:val="000F06D5"/>
    <w:rsid w:val="000F211B"/>
    <w:rsid w:val="000F4269"/>
    <w:rsid w:val="000F4C7B"/>
    <w:rsid w:val="00102CF1"/>
    <w:rsid w:val="0010325F"/>
    <w:rsid w:val="00104D05"/>
    <w:rsid w:val="00111218"/>
    <w:rsid w:val="00115518"/>
    <w:rsid w:val="00120CAA"/>
    <w:rsid w:val="001239CA"/>
    <w:rsid w:val="001247A7"/>
    <w:rsid w:val="00134FFE"/>
    <w:rsid w:val="0014290D"/>
    <w:rsid w:val="0014711E"/>
    <w:rsid w:val="001503E8"/>
    <w:rsid w:val="00154B95"/>
    <w:rsid w:val="001573E3"/>
    <w:rsid w:val="001632FA"/>
    <w:rsid w:val="001633C6"/>
    <w:rsid w:val="0017184A"/>
    <w:rsid w:val="00171CAB"/>
    <w:rsid w:val="00171DFB"/>
    <w:rsid w:val="00172ABC"/>
    <w:rsid w:val="00177A0B"/>
    <w:rsid w:val="001808A9"/>
    <w:rsid w:val="00180F1C"/>
    <w:rsid w:val="001822C5"/>
    <w:rsid w:val="001849A7"/>
    <w:rsid w:val="00185717"/>
    <w:rsid w:val="0019012E"/>
    <w:rsid w:val="00193FE3"/>
    <w:rsid w:val="001A04C0"/>
    <w:rsid w:val="001A40E3"/>
    <w:rsid w:val="001A4C2D"/>
    <w:rsid w:val="001B0926"/>
    <w:rsid w:val="001B42A1"/>
    <w:rsid w:val="001B61D8"/>
    <w:rsid w:val="001C69BD"/>
    <w:rsid w:val="001C7660"/>
    <w:rsid w:val="001D23B1"/>
    <w:rsid w:val="001D37E6"/>
    <w:rsid w:val="001D7248"/>
    <w:rsid w:val="001F13F1"/>
    <w:rsid w:val="001F2769"/>
    <w:rsid w:val="00201C83"/>
    <w:rsid w:val="00202DAC"/>
    <w:rsid w:val="0020339B"/>
    <w:rsid w:val="00210A3C"/>
    <w:rsid w:val="002119BB"/>
    <w:rsid w:val="00221371"/>
    <w:rsid w:val="002250AE"/>
    <w:rsid w:val="00225F06"/>
    <w:rsid w:val="00232D86"/>
    <w:rsid w:val="00240D8C"/>
    <w:rsid w:val="0024148C"/>
    <w:rsid w:val="0024250C"/>
    <w:rsid w:val="0025418E"/>
    <w:rsid w:val="00254A9F"/>
    <w:rsid w:val="00254F21"/>
    <w:rsid w:val="00260294"/>
    <w:rsid w:val="00265C67"/>
    <w:rsid w:val="002703B5"/>
    <w:rsid w:val="002811DA"/>
    <w:rsid w:val="00281C2E"/>
    <w:rsid w:val="00284823"/>
    <w:rsid w:val="00285A68"/>
    <w:rsid w:val="002869AA"/>
    <w:rsid w:val="002A2B04"/>
    <w:rsid w:val="002A6476"/>
    <w:rsid w:val="002A7D07"/>
    <w:rsid w:val="002B1913"/>
    <w:rsid w:val="002B320F"/>
    <w:rsid w:val="002B5B05"/>
    <w:rsid w:val="002B7A04"/>
    <w:rsid w:val="002C0233"/>
    <w:rsid w:val="002C1B4E"/>
    <w:rsid w:val="002C2902"/>
    <w:rsid w:val="002C39FE"/>
    <w:rsid w:val="002C457F"/>
    <w:rsid w:val="002C52D5"/>
    <w:rsid w:val="002D169F"/>
    <w:rsid w:val="002D44E8"/>
    <w:rsid w:val="003009B1"/>
    <w:rsid w:val="00307CDF"/>
    <w:rsid w:val="00310C98"/>
    <w:rsid w:val="00311D2A"/>
    <w:rsid w:val="0032130C"/>
    <w:rsid w:val="003213A4"/>
    <w:rsid w:val="003213B5"/>
    <w:rsid w:val="0032174A"/>
    <w:rsid w:val="00321F1E"/>
    <w:rsid w:val="00323FBC"/>
    <w:rsid w:val="00333D9A"/>
    <w:rsid w:val="003351DE"/>
    <w:rsid w:val="003365A6"/>
    <w:rsid w:val="00337221"/>
    <w:rsid w:val="0034067C"/>
    <w:rsid w:val="00343497"/>
    <w:rsid w:val="00347E91"/>
    <w:rsid w:val="00351BD4"/>
    <w:rsid w:val="003534D7"/>
    <w:rsid w:val="0035495C"/>
    <w:rsid w:val="00355FF6"/>
    <w:rsid w:val="00356F12"/>
    <w:rsid w:val="003649E5"/>
    <w:rsid w:val="0036534D"/>
    <w:rsid w:val="00370B00"/>
    <w:rsid w:val="00373642"/>
    <w:rsid w:val="00375838"/>
    <w:rsid w:val="00377A64"/>
    <w:rsid w:val="00380F83"/>
    <w:rsid w:val="00383815"/>
    <w:rsid w:val="0038410F"/>
    <w:rsid w:val="0038495C"/>
    <w:rsid w:val="003849DE"/>
    <w:rsid w:val="00385E6F"/>
    <w:rsid w:val="0039016C"/>
    <w:rsid w:val="0039217A"/>
    <w:rsid w:val="00397A4A"/>
    <w:rsid w:val="003A3087"/>
    <w:rsid w:val="003A3DD6"/>
    <w:rsid w:val="003A6807"/>
    <w:rsid w:val="003B168C"/>
    <w:rsid w:val="003B16B4"/>
    <w:rsid w:val="003B30CC"/>
    <w:rsid w:val="003B5F75"/>
    <w:rsid w:val="003B73DD"/>
    <w:rsid w:val="003D2802"/>
    <w:rsid w:val="003D326B"/>
    <w:rsid w:val="003D6A0A"/>
    <w:rsid w:val="003F2522"/>
    <w:rsid w:val="0041139D"/>
    <w:rsid w:val="00412BF4"/>
    <w:rsid w:val="00415501"/>
    <w:rsid w:val="00416605"/>
    <w:rsid w:val="004166BF"/>
    <w:rsid w:val="00416F0A"/>
    <w:rsid w:val="00420BDC"/>
    <w:rsid w:val="00422E6A"/>
    <w:rsid w:val="00430283"/>
    <w:rsid w:val="0043490C"/>
    <w:rsid w:val="00435678"/>
    <w:rsid w:val="0044291A"/>
    <w:rsid w:val="00443106"/>
    <w:rsid w:val="0044480A"/>
    <w:rsid w:val="00450C95"/>
    <w:rsid w:val="0045358C"/>
    <w:rsid w:val="0045744F"/>
    <w:rsid w:val="00457B7F"/>
    <w:rsid w:val="00461A38"/>
    <w:rsid w:val="004648AB"/>
    <w:rsid w:val="004668E4"/>
    <w:rsid w:val="004679C5"/>
    <w:rsid w:val="004717D8"/>
    <w:rsid w:val="00472AB9"/>
    <w:rsid w:val="00473FD6"/>
    <w:rsid w:val="004752FB"/>
    <w:rsid w:val="00476E43"/>
    <w:rsid w:val="00481530"/>
    <w:rsid w:val="004927AD"/>
    <w:rsid w:val="004930E3"/>
    <w:rsid w:val="004A0187"/>
    <w:rsid w:val="004A446F"/>
    <w:rsid w:val="004A5B8C"/>
    <w:rsid w:val="004B22D7"/>
    <w:rsid w:val="004B75FE"/>
    <w:rsid w:val="004B7B4E"/>
    <w:rsid w:val="004C53CF"/>
    <w:rsid w:val="004D1257"/>
    <w:rsid w:val="004D2469"/>
    <w:rsid w:val="004D71E6"/>
    <w:rsid w:val="004E4304"/>
    <w:rsid w:val="004E5933"/>
    <w:rsid w:val="004E6091"/>
    <w:rsid w:val="004E6F41"/>
    <w:rsid w:val="004F29DE"/>
    <w:rsid w:val="004F62A4"/>
    <w:rsid w:val="004F7A28"/>
    <w:rsid w:val="00500C12"/>
    <w:rsid w:val="00507806"/>
    <w:rsid w:val="005101CC"/>
    <w:rsid w:val="005103AA"/>
    <w:rsid w:val="005157DD"/>
    <w:rsid w:val="005174DA"/>
    <w:rsid w:val="0052188C"/>
    <w:rsid w:val="0052307B"/>
    <w:rsid w:val="005233D6"/>
    <w:rsid w:val="005241FB"/>
    <w:rsid w:val="005252ED"/>
    <w:rsid w:val="0053306E"/>
    <w:rsid w:val="00535AFA"/>
    <w:rsid w:val="00535B94"/>
    <w:rsid w:val="00540152"/>
    <w:rsid w:val="00542042"/>
    <w:rsid w:val="00545876"/>
    <w:rsid w:val="00545DBF"/>
    <w:rsid w:val="00546014"/>
    <w:rsid w:val="005506C0"/>
    <w:rsid w:val="00555CD6"/>
    <w:rsid w:val="0055681C"/>
    <w:rsid w:val="0055691B"/>
    <w:rsid w:val="00562B71"/>
    <w:rsid w:val="00564403"/>
    <w:rsid w:val="00564D71"/>
    <w:rsid w:val="00576C63"/>
    <w:rsid w:val="005809A4"/>
    <w:rsid w:val="00582994"/>
    <w:rsid w:val="00583060"/>
    <w:rsid w:val="005901B5"/>
    <w:rsid w:val="0059171C"/>
    <w:rsid w:val="005A0157"/>
    <w:rsid w:val="005A20D8"/>
    <w:rsid w:val="005A279A"/>
    <w:rsid w:val="005A401F"/>
    <w:rsid w:val="005A7B7C"/>
    <w:rsid w:val="005C3EDC"/>
    <w:rsid w:val="005C5914"/>
    <w:rsid w:val="005C6568"/>
    <w:rsid w:val="005D0AA5"/>
    <w:rsid w:val="005D1327"/>
    <w:rsid w:val="005D3B3E"/>
    <w:rsid w:val="005D752E"/>
    <w:rsid w:val="005D7C72"/>
    <w:rsid w:val="005E0248"/>
    <w:rsid w:val="005E6C77"/>
    <w:rsid w:val="005F001F"/>
    <w:rsid w:val="005F6996"/>
    <w:rsid w:val="0061353A"/>
    <w:rsid w:val="00614B25"/>
    <w:rsid w:val="006229BB"/>
    <w:rsid w:val="00624E77"/>
    <w:rsid w:val="00627400"/>
    <w:rsid w:val="00630C68"/>
    <w:rsid w:val="00631EDF"/>
    <w:rsid w:val="00632BDC"/>
    <w:rsid w:val="00651217"/>
    <w:rsid w:val="006541D3"/>
    <w:rsid w:val="0066021C"/>
    <w:rsid w:val="00660EF7"/>
    <w:rsid w:val="00661A37"/>
    <w:rsid w:val="0066650C"/>
    <w:rsid w:val="00670360"/>
    <w:rsid w:val="006742BF"/>
    <w:rsid w:val="006754EE"/>
    <w:rsid w:val="00677360"/>
    <w:rsid w:val="006773A9"/>
    <w:rsid w:val="00684171"/>
    <w:rsid w:val="006956E1"/>
    <w:rsid w:val="006A16FE"/>
    <w:rsid w:val="006A17C9"/>
    <w:rsid w:val="006A233E"/>
    <w:rsid w:val="006B4B64"/>
    <w:rsid w:val="006B6939"/>
    <w:rsid w:val="006B7B33"/>
    <w:rsid w:val="006C1C94"/>
    <w:rsid w:val="006C2ABD"/>
    <w:rsid w:val="006C3998"/>
    <w:rsid w:val="006C4261"/>
    <w:rsid w:val="006D032E"/>
    <w:rsid w:val="006D094B"/>
    <w:rsid w:val="006D1563"/>
    <w:rsid w:val="006D36EB"/>
    <w:rsid w:val="006E2B7B"/>
    <w:rsid w:val="006E2B7C"/>
    <w:rsid w:val="006E408B"/>
    <w:rsid w:val="006F0CB2"/>
    <w:rsid w:val="006F1B33"/>
    <w:rsid w:val="006F676C"/>
    <w:rsid w:val="00705FF1"/>
    <w:rsid w:val="00707DE5"/>
    <w:rsid w:val="00711968"/>
    <w:rsid w:val="007152B7"/>
    <w:rsid w:val="00715E9D"/>
    <w:rsid w:val="007257F4"/>
    <w:rsid w:val="00726058"/>
    <w:rsid w:val="00730DBB"/>
    <w:rsid w:val="0074378A"/>
    <w:rsid w:val="0074460D"/>
    <w:rsid w:val="00744F14"/>
    <w:rsid w:val="0075527E"/>
    <w:rsid w:val="00760048"/>
    <w:rsid w:val="00761373"/>
    <w:rsid w:val="0076462E"/>
    <w:rsid w:val="007646A1"/>
    <w:rsid w:val="00767B56"/>
    <w:rsid w:val="00771D23"/>
    <w:rsid w:val="00771EED"/>
    <w:rsid w:val="00772FF1"/>
    <w:rsid w:val="00782CFB"/>
    <w:rsid w:val="00783357"/>
    <w:rsid w:val="0078744B"/>
    <w:rsid w:val="0079237D"/>
    <w:rsid w:val="00794F83"/>
    <w:rsid w:val="007A2AF9"/>
    <w:rsid w:val="007A50D7"/>
    <w:rsid w:val="007A70C5"/>
    <w:rsid w:val="007A7343"/>
    <w:rsid w:val="007C2C8A"/>
    <w:rsid w:val="007D4D40"/>
    <w:rsid w:val="007D4EF3"/>
    <w:rsid w:val="007D7BBB"/>
    <w:rsid w:val="007E1AF8"/>
    <w:rsid w:val="007E34FD"/>
    <w:rsid w:val="007E3B58"/>
    <w:rsid w:val="007E6A9F"/>
    <w:rsid w:val="007E7759"/>
    <w:rsid w:val="007F0508"/>
    <w:rsid w:val="007F1F6E"/>
    <w:rsid w:val="007F54BF"/>
    <w:rsid w:val="007F5F4E"/>
    <w:rsid w:val="007F64B6"/>
    <w:rsid w:val="00800169"/>
    <w:rsid w:val="00803E68"/>
    <w:rsid w:val="00815A1C"/>
    <w:rsid w:val="0081748A"/>
    <w:rsid w:val="00821E74"/>
    <w:rsid w:val="00823FAE"/>
    <w:rsid w:val="00824801"/>
    <w:rsid w:val="00835905"/>
    <w:rsid w:val="00845EC8"/>
    <w:rsid w:val="008472D8"/>
    <w:rsid w:val="008567B2"/>
    <w:rsid w:val="008612EF"/>
    <w:rsid w:val="0086247A"/>
    <w:rsid w:val="00867E95"/>
    <w:rsid w:val="00871317"/>
    <w:rsid w:val="00871B74"/>
    <w:rsid w:val="008748BB"/>
    <w:rsid w:val="00880331"/>
    <w:rsid w:val="00883CFD"/>
    <w:rsid w:val="00884AD1"/>
    <w:rsid w:val="00884B89"/>
    <w:rsid w:val="0089026D"/>
    <w:rsid w:val="00891DE6"/>
    <w:rsid w:val="008939E5"/>
    <w:rsid w:val="008A2A35"/>
    <w:rsid w:val="008A502B"/>
    <w:rsid w:val="008B2441"/>
    <w:rsid w:val="008B7BC9"/>
    <w:rsid w:val="008C4230"/>
    <w:rsid w:val="008C5B2E"/>
    <w:rsid w:val="008C6E17"/>
    <w:rsid w:val="008D0D9E"/>
    <w:rsid w:val="008D3ADB"/>
    <w:rsid w:val="008D4F60"/>
    <w:rsid w:val="008D663B"/>
    <w:rsid w:val="008D7CE5"/>
    <w:rsid w:val="008E27B4"/>
    <w:rsid w:val="008E31CA"/>
    <w:rsid w:val="008E36E5"/>
    <w:rsid w:val="008E743D"/>
    <w:rsid w:val="008E7E14"/>
    <w:rsid w:val="00902298"/>
    <w:rsid w:val="009061C3"/>
    <w:rsid w:val="00907A30"/>
    <w:rsid w:val="00910573"/>
    <w:rsid w:val="00912A6A"/>
    <w:rsid w:val="00914CBF"/>
    <w:rsid w:val="00917AE5"/>
    <w:rsid w:val="0092180D"/>
    <w:rsid w:val="00921AB0"/>
    <w:rsid w:val="0093207D"/>
    <w:rsid w:val="00932E18"/>
    <w:rsid w:val="00936125"/>
    <w:rsid w:val="009364BD"/>
    <w:rsid w:val="00946723"/>
    <w:rsid w:val="00956C93"/>
    <w:rsid w:val="0095736F"/>
    <w:rsid w:val="00960DA5"/>
    <w:rsid w:val="009628EC"/>
    <w:rsid w:val="00962A0F"/>
    <w:rsid w:val="009636AC"/>
    <w:rsid w:val="00964815"/>
    <w:rsid w:val="00965416"/>
    <w:rsid w:val="00971F3C"/>
    <w:rsid w:val="00973CF6"/>
    <w:rsid w:val="00980B07"/>
    <w:rsid w:val="009901E4"/>
    <w:rsid w:val="00992F5C"/>
    <w:rsid w:val="0099310B"/>
    <w:rsid w:val="00997148"/>
    <w:rsid w:val="009976FD"/>
    <w:rsid w:val="009A0900"/>
    <w:rsid w:val="009A1FDC"/>
    <w:rsid w:val="009A2304"/>
    <w:rsid w:val="009A2F2F"/>
    <w:rsid w:val="009A3035"/>
    <w:rsid w:val="009A4A48"/>
    <w:rsid w:val="009A5D87"/>
    <w:rsid w:val="009A7F2C"/>
    <w:rsid w:val="009B0209"/>
    <w:rsid w:val="009B030D"/>
    <w:rsid w:val="009B1CCA"/>
    <w:rsid w:val="009B5897"/>
    <w:rsid w:val="009B5970"/>
    <w:rsid w:val="009C1DBC"/>
    <w:rsid w:val="009C4691"/>
    <w:rsid w:val="009C75F7"/>
    <w:rsid w:val="009C7A3C"/>
    <w:rsid w:val="009D17A8"/>
    <w:rsid w:val="009D3480"/>
    <w:rsid w:val="009D553C"/>
    <w:rsid w:val="009E248F"/>
    <w:rsid w:val="009E4FB1"/>
    <w:rsid w:val="009E624F"/>
    <w:rsid w:val="009F33FD"/>
    <w:rsid w:val="009F5DBB"/>
    <w:rsid w:val="00A0164F"/>
    <w:rsid w:val="00A0261F"/>
    <w:rsid w:val="00A02C78"/>
    <w:rsid w:val="00A076F5"/>
    <w:rsid w:val="00A07EDA"/>
    <w:rsid w:val="00A14D25"/>
    <w:rsid w:val="00A21CD3"/>
    <w:rsid w:val="00A32BA0"/>
    <w:rsid w:val="00A4066C"/>
    <w:rsid w:val="00A51497"/>
    <w:rsid w:val="00A64346"/>
    <w:rsid w:val="00A70FB8"/>
    <w:rsid w:val="00A72CC0"/>
    <w:rsid w:val="00A73D25"/>
    <w:rsid w:val="00A743DA"/>
    <w:rsid w:val="00A8135D"/>
    <w:rsid w:val="00A8289E"/>
    <w:rsid w:val="00A8306F"/>
    <w:rsid w:val="00A83279"/>
    <w:rsid w:val="00A84608"/>
    <w:rsid w:val="00A9069B"/>
    <w:rsid w:val="00A908AB"/>
    <w:rsid w:val="00A937B1"/>
    <w:rsid w:val="00AA0130"/>
    <w:rsid w:val="00AA1710"/>
    <w:rsid w:val="00AA49F2"/>
    <w:rsid w:val="00AB095C"/>
    <w:rsid w:val="00AB0E20"/>
    <w:rsid w:val="00AC2319"/>
    <w:rsid w:val="00AC25E4"/>
    <w:rsid w:val="00AC2B68"/>
    <w:rsid w:val="00AC41DE"/>
    <w:rsid w:val="00AC7226"/>
    <w:rsid w:val="00AD29E8"/>
    <w:rsid w:val="00AD2BC8"/>
    <w:rsid w:val="00AD2E7E"/>
    <w:rsid w:val="00AD5300"/>
    <w:rsid w:val="00AD6F19"/>
    <w:rsid w:val="00AE20F3"/>
    <w:rsid w:val="00AE38BD"/>
    <w:rsid w:val="00AF2A92"/>
    <w:rsid w:val="00B06200"/>
    <w:rsid w:val="00B06E9C"/>
    <w:rsid w:val="00B15596"/>
    <w:rsid w:val="00B1756A"/>
    <w:rsid w:val="00B202AA"/>
    <w:rsid w:val="00B22012"/>
    <w:rsid w:val="00B2569C"/>
    <w:rsid w:val="00B25C94"/>
    <w:rsid w:val="00B26151"/>
    <w:rsid w:val="00B31E97"/>
    <w:rsid w:val="00B4039A"/>
    <w:rsid w:val="00B42125"/>
    <w:rsid w:val="00B43CBB"/>
    <w:rsid w:val="00B45FA4"/>
    <w:rsid w:val="00B47514"/>
    <w:rsid w:val="00B55214"/>
    <w:rsid w:val="00B60BC3"/>
    <w:rsid w:val="00B70F9A"/>
    <w:rsid w:val="00B7225F"/>
    <w:rsid w:val="00B8034B"/>
    <w:rsid w:val="00B81C9F"/>
    <w:rsid w:val="00B85124"/>
    <w:rsid w:val="00B90BAA"/>
    <w:rsid w:val="00B96076"/>
    <w:rsid w:val="00BA4A86"/>
    <w:rsid w:val="00BA76EF"/>
    <w:rsid w:val="00BB2513"/>
    <w:rsid w:val="00BB7AEB"/>
    <w:rsid w:val="00BC0751"/>
    <w:rsid w:val="00BC3B55"/>
    <w:rsid w:val="00BC4924"/>
    <w:rsid w:val="00BD3E99"/>
    <w:rsid w:val="00BD4FCE"/>
    <w:rsid w:val="00BD53D3"/>
    <w:rsid w:val="00BF4636"/>
    <w:rsid w:val="00BF5B27"/>
    <w:rsid w:val="00BF7A3B"/>
    <w:rsid w:val="00C0078D"/>
    <w:rsid w:val="00C01E1A"/>
    <w:rsid w:val="00C1038C"/>
    <w:rsid w:val="00C10EB1"/>
    <w:rsid w:val="00C13902"/>
    <w:rsid w:val="00C15A2D"/>
    <w:rsid w:val="00C24CB1"/>
    <w:rsid w:val="00C24D26"/>
    <w:rsid w:val="00C30748"/>
    <w:rsid w:val="00C340CC"/>
    <w:rsid w:val="00C346CC"/>
    <w:rsid w:val="00C40932"/>
    <w:rsid w:val="00C42165"/>
    <w:rsid w:val="00C465C6"/>
    <w:rsid w:val="00C471B1"/>
    <w:rsid w:val="00C5140C"/>
    <w:rsid w:val="00C56124"/>
    <w:rsid w:val="00C562DD"/>
    <w:rsid w:val="00C57D06"/>
    <w:rsid w:val="00C65071"/>
    <w:rsid w:val="00C65080"/>
    <w:rsid w:val="00C67498"/>
    <w:rsid w:val="00C746EB"/>
    <w:rsid w:val="00C85A08"/>
    <w:rsid w:val="00C97129"/>
    <w:rsid w:val="00CA1A42"/>
    <w:rsid w:val="00CA6072"/>
    <w:rsid w:val="00CA6C0C"/>
    <w:rsid w:val="00CA6FF6"/>
    <w:rsid w:val="00CA76C7"/>
    <w:rsid w:val="00CB3168"/>
    <w:rsid w:val="00CB3A99"/>
    <w:rsid w:val="00CB6D90"/>
    <w:rsid w:val="00CC14B8"/>
    <w:rsid w:val="00CC3498"/>
    <w:rsid w:val="00CC3B1C"/>
    <w:rsid w:val="00CD0E66"/>
    <w:rsid w:val="00CD43C9"/>
    <w:rsid w:val="00CD5C35"/>
    <w:rsid w:val="00CE3C68"/>
    <w:rsid w:val="00CE5652"/>
    <w:rsid w:val="00CF25C6"/>
    <w:rsid w:val="00CF56BA"/>
    <w:rsid w:val="00D0403B"/>
    <w:rsid w:val="00D05149"/>
    <w:rsid w:val="00D110B8"/>
    <w:rsid w:val="00D118EB"/>
    <w:rsid w:val="00D12DE1"/>
    <w:rsid w:val="00D1521E"/>
    <w:rsid w:val="00D21745"/>
    <w:rsid w:val="00D26318"/>
    <w:rsid w:val="00D2759E"/>
    <w:rsid w:val="00D27FB5"/>
    <w:rsid w:val="00D30AA4"/>
    <w:rsid w:val="00D33576"/>
    <w:rsid w:val="00D35845"/>
    <w:rsid w:val="00D4054E"/>
    <w:rsid w:val="00D4111A"/>
    <w:rsid w:val="00D411F3"/>
    <w:rsid w:val="00D42D30"/>
    <w:rsid w:val="00D43C74"/>
    <w:rsid w:val="00D50F6D"/>
    <w:rsid w:val="00D54DA8"/>
    <w:rsid w:val="00D55D31"/>
    <w:rsid w:val="00D55F9A"/>
    <w:rsid w:val="00D6498F"/>
    <w:rsid w:val="00D700A7"/>
    <w:rsid w:val="00D71394"/>
    <w:rsid w:val="00D8597C"/>
    <w:rsid w:val="00D9461C"/>
    <w:rsid w:val="00DB2093"/>
    <w:rsid w:val="00DB4D87"/>
    <w:rsid w:val="00DD507C"/>
    <w:rsid w:val="00DD6C2D"/>
    <w:rsid w:val="00DD7600"/>
    <w:rsid w:val="00DE0210"/>
    <w:rsid w:val="00DE23C2"/>
    <w:rsid w:val="00DE2C59"/>
    <w:rsid w:val="00DF1640"/>
    <w:rsid w:val="00DF29AD"/>
    <w:rsid w:val="00DF4A14"/>
    <w:rsid w:val="00DF4E23"/>
    <w:rsid w:val="00DF56FF"/>
    <w:rsid w:val="00DF7546"/>
    <w:rsid w:val="00E03639"/>
    <w:rsid w:val="00E07EEB"/>
    <w:rsid w:val="00E12577"/>
    <w:rsid w:val="00E24AD1"/>
    <w:rsid w:val="00E252B1"/>
    <w:rsid w:val="00E3029F"/>
    <w:rsid w:val="00E312C0"/>
    <w:rsid w:val="00E31515"/>
    <w:rsid w:val="00E3402C"/>
    <w:rsid w:val="00E3677C"/>
    <w:rsid w:val="00E40483"/>
    <w:rsid w:val="00E4106E"/>
    <w:rsid w:val="00E42B0E"/>
    <w:rsid w:val="00E46914"/>
    <w:rsid w:val="00E47B14"/>
    <w:rsid w:val="00E52A6C"/>
    <w:rsid w:val="00E54C24"/>
    <w:rsid w:val="00E60E30"/>
    <w:rsid w:val="00E61FAC"/>
    <w:rsid w:val="00E62830"/>
    <w:rsid w:val="00E62CC0"/>
    <w:rsid w:val="00E8417D"/>
    <w:rsid w:val="00E8790E"/>
    <w:rsid w:val="00E87CA5"/>
    <w:rsid w:val="00E912BA"/>
    <w:rsid w:val="00E93F6D"/>
    <w:rsid w:val="00E95188"/>
    <w:rsid w:val="00E96FA2"/>
    <w:rsid w:val="00EA4353"/>
    <w:rsid w:val="00EB1C07"/>
    <w:rsid w:val="00EC3158"/>
    <w:rsid w:val="00EC4138"/>
    <w:rsid w:val="00EC42A5"/>
    <w:rsid w:val="00EC651E"/>
    <w:rsid w:val="00EC729D"/>
    <w:rsid w:val="00EC7BA3"/>
    <w:rsid w:val="00ED0B4E"/>
    <w:rsid w:val="00ED4A4F"/>
    <w:rsid w:val="00ED68FB"/>
    <w:rsid w:val="00ED6C8F"/>
    <w:rsid w:val="00EE1211"/>
    <w:rsid w:val="00EE1EB5"/>
    <w:rsid w:val="00EE4A37"/>
    <w:rsid w:val="00EE5CD6"/>
    <w:rsid w:val="00EF0E8A"/>
    <w:rsid w:val="00EF2D48"/>
    <w:rsid w:val="00EF30A2"/>
    <w:rsid w:val="00F00648"/>
    <w:rsid w:val="00F01F5C"/>
    <w:rsid w:val="00F10EFD"/>
    <w:rsid w:val="00F22FF2"/>
    <w:rsid w:val="00F232CF"/>
    <w:rsid w:val="00F24A1B"/>
    <w:rsid w:val="00F31C76"/>
    <w:rsid w:val="00F328E9"/>
    <w:rsid w:val="00F361F0"/>
    <w:rsid w:val="00F40809"/>
    <w:rsid w:val="00F42712"/>
    <w:rsid w:val="00F476D7"/>
    <w:rsid w:val="00F51D33"/>
    <w:rsid w:val="00F56F18"/>
    <w:rsid w:val="00F600A8"/>
    <w:rsid w:val="00F7171F"/>
    <w:rsid w:val="00F72BD3"/>
    <w:rsid w:val="00F72CAC"/>
    <w:rsid w:val="00F751FB"/>
    <w:rsid w:val="00F7577D"/>
    <w:rsid w:val="00F803F3"/>
    <w:rsid w:val="00F81F5E"/>
    <w:rsid w:val="00F91727"/>
    <w:rsid w:val="00F963D8"/>
    <w:rsid w:val="00FA4BDA"/>
    <w:rsid w:val="00FA5417"/>
    <w:rsid w:val="00FA67EE"/>
    <w:rsid w:val="00FA7882"/>
    <w:rsid w:val="00FC0789"/>
    <w:rsid w:val="00FC0A69"/>
    <w:rsid w:val="00FC0DA6"/>
    <w:rsid w:val="00FC409B"/>
    <w:rsid w:val="00FD17A9"/>
    <w:rsid w:val="00FD30CB"/>
    <w:rsid w:val="00FD7044"/>
    <w:rsid w:val="00FE1411"/>
    <w:rsid w:val="00FE1837"/>
    <w:rsid w:val="00FE4B3A"/>
    <w:rsid w:val="00FE5236"/>
    <w:rsid w:val="00FE6914"/>
    <w:rsid w:val="00FF1AEB"/>
    <w:rsid w:val="00FF2F8B"/>
    <w:rsid w:val="00FF3DBD"/>
    <w:rsid w:val="00FF3FE3"/>
    <w:rsid w:val="01BDE908"/>
    <w:rsid w:val="02035DD4"/>
    <w:rsid w:val="0272F5BC"/>
    <w:rsid w:val="043234C3"/>
    <w:rsid w:val="04A74F29"/>
    <w:rsid w:val="05C8F349"/>
    <w:rsid w:val="06B93DDD"/>
    <w:rsid w:val="0A58BAFE"/>
    <w:rsid w:val="0B542E85"/>
    <w:rsid w:val="0BD0CC24"/>
    <w:rsid w:val="0BF53432"/>
    <w:rsid w:val="0E0E2572"/>
    <w:rsid w:val="0E73D658"/>
    <w:rsid w:val="0E7EF8D6"/>
    <w:rsid w:val="0F0E65CE"/>
    <w:rsid w:val="12909966"/>
    <w:rsid w:val="1370D193"/>
    <w:rsid w:val="14A11350"/>
    <w:rsid w:val="154586E3"/>
    <w:rsid w:val="1924EAE6"/>
    <w:rsid w:val="264C21BD"/>
    <w:rsid w:val="2837829F"/>
    <w:rsid w:val="2C18829A"/>
    <w:rsid w:val="2DE6A8ED"/>
    <w:rsid w:val="2E01FEB7"/>
    <w:rsid w:val="318EDBE7"/>
    <w:rsid w:val="31AFBCE5"/>
    <w:rsid w:val="32E6FE07"/>
    <w:rsid w:val="342608B7"/>
    <w:rsid w:val="3746917D"/>
    <w:rsid w:val="374C28D5"/>
    <w:rsid w:val="39FAA4FB"/>
    <w:rsid w:val="3ACDF1C1"/>
    <w:rsid w:val="3B01B618"/>
    <w:rsid w:val="53E6C3C6"/>
    <w:rsid w:val="54B8DAC8"/>
    <w:rsid w:val="59564ED5"/>
    <w:rsid w:val="59616C75"/>
    <w:rsid w:val="5CA1B1F1"/>
    <w:rsid w:val="5D11FE7C"/>
    <w:rsid w:val="5F930DE5"/>
    <w:rsid w:val="5FDC39FE"/>
    <w:rsid w:val="605E4EB1"/>
    <w:rsid w:val="606139CE"/>
    <w:rsid w:val="609E36A2"/>
    <w:rsid w:val="618316D0"/>
    <w:rsid w:val="6BFBAE63"/>
    <w:rsid w:val="71CAAE59"/>
    <w:rsid w:val="72BEB077"/>
    <w:rsid w:val="7310BD7B"/>
    <w:rsid w:val="748CB35A"/>
    <w:rsid w:val="75C19BE7"/>
    <w:rsid w:val="7638CA64"/>
    <w:rsid w:val="7754F7D9"/>
    <w:rsid w:val="780E0D13"/>
    <w:rsid w:val="7C11AFD8"/>
    <w:rsid w:val="7CAD0E2F"/>
    <w:rsid w:val="7D86C22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37FE8"/>
  <w15:chartTrackingRefBased/>
  <w15:docId w15:val="{DA8C6A46-CE82-4DF7-807C-38F754689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27E"/>
    <w:rPr>
      <w:rFonts w:ascii="Arial" w:hAnsi="Arial"/>
      <w:lang w:val="en-GB"/>
    </w:rPr>
  </w:style>
  <w:style w:type="paragraph" w:styleId="Heading1">
    <w:name w:val="heading 1"/>
    <w:basedOn w:val="Normal"/>
    <w:next w:val="Normal"/>
    <w:link w:val="Heading1Char"/>
    <w:uiPriority w:val="9"/>
    <w:qFormat/>
    <w:rsid w:val="002119B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B4D87"/>
    <w:pPr>
      <w:tabs>
        <w:tab w:val="center" w:pos="4680"/>
        <w:tab w:val="right" w:pos="9360"/>
      </w:tabs>
      <w:spacing w:after="0" w:line="240" w:lineRule="auto"/>
    </w:pPr>
  </w:style>
  <w:style w:type="character" w:customStyle="1" w:styleId="HeaderChar">
    <w:name w:val="Header Char"/>
    <w:basedOn w:val="DefaultParagraphFont"/>
    <w:link w:val="Header"/>
    <w:rsid w:val="00DB4D87"/>
    <w:rPr>
      <w:rFonts w:ascii="Arial" w:hAnsi="Arial"/>
      <w:lang w:val="en-GB"/>
    </w:rPr>
  </w:style>
  <w:style w:type="paragraph" w:styleId="Footer">
    <w:name w:val="footer"/>
    <w:basedOn w:val="Normal"/>
    <w:link w:val="FooterChar"/>
    <w:uiPriority w:val="99"/>
    <w:unhideWhenUsed/>
    <w:rsid w:val="00DB4D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4D87"/>
    <w:rPr>
      <w:rFonts w:ascii="Arial" w:hAnsi="Arial"/>
      <w:lang w:val="en-GB"/>
    </w:rPr>
  </w:style>
  <w:style w:type="paragraph" w:styleId="BodyText">
    <w:name w:val="Body Text"/>
    <w:basedOn w:val="Normal"/>
    <w:link w:val="BodyTextChar"/>
    <w:semiHidden/>
    <w:rsid w:val="00DB4D87"/>
    <w:pPr>
      <w:spacing w:after="0" w:line="240" w:lineRule="auto"/>
      <w:jc w:val="center"/>
    </w:pPr>
    <w:rPr>
      <w:rFonts w:ascii="Times New Roman" w:eastAsia="Times New Roman" w:hAnsi="Times New Roman" w:cs="Times New Roman"/>
      <w:b/>
      <w:lang w:eastAsia="en-GB"/>
    </w:rPr>
  </w:style>
  <w:style w:type="character" w:customStyle="1" w:styleId="BodyTextChar">
    <w:name w:val="Body Text Char"/>
    <w:basedOn w:val="DefaultParagraphFont"/>
    <w:link w:val="BodyText"/>
    <w:semiHidden/>
    <w:rsid w:val="00DB4D87"/>
    <w:rPr>
      <w:rFonts w:ascii="Times New Roman" w:eastAsia="Times New Roman" w:hAnsi="Times New Roman" w:cs="Times New Roman"/>
      <w:b/>
      <w:lang w:val="en-GB" w:eastAsia="en-GB"/>
    </w:rPr>
  </w:style>
  <w:style w:type="paragraph" w:styleId="ListParagraph">
    <w:name w:val="List Paragraph"/>
    <w:basedOn w:val="Normal"/>
    <w:uiPriority w:val="34"/>
    <w:qFormat/>
    <w:rsid w:val="007D4D40"/>
    <w:pPr>
      <w:ind w:left="720"/>
      <w:contextualSpacing/>
    </w:pPr>
  </w:style>
  <w:style w:type="character" w:styleId="Emphasis">
    <w:name w:val="Emphasis"/>
    <w:basedOn w:val="DefaultParagraphFont"/>
    <w:uiPriority w:val="20"/>
    <w:qFormat/>
    <w:rsid w:val="00A14D25"/>
    <w:rPr>
      <w:i/>
      <w:iCs/>
    </w:rPr>
  </w:style>
  <w:style w:type="paragraph" w:styleId="FootnoteText">
    <w:name w:val="footnote text"/>
    <w:basedOn w:val="Normal"/>
    <w:link w:val="FootnoteTextChar"/>
    <w:uiPriority w:val="99"/>
    <w:semiHidden/>
    <w:unhideWhenUsed/>
    <w:rsid w:val="00782CF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82CFB"/>
    <w:rPr>
      <w:rFonts w:ascii="Arial" w:hAnsi="Arial"/>
      <w:sz w:val="20"/>
      <w:szCs w:val="20"/>
      <w:lang w:val="en-GB"/>
    </w:rPr>
  </w:style>
  <w:style w:type="character" w:styleId="FootnoteReference">
    <w:name w:val="footnote reference"/>
    <w:basedOn w:val="DefaultParagraphFont"/>
    <w:uiPriority w:val="99"/>
    <w:semiHidden/>
    <w:unhideWhenUsed/>
    <w:rsid w:val="00782CFB"/>
    <w:rPr>
      <w:vertAlign w:val="superscript"/>
    </w:rPr>
  </w:style>
  <w:style w:type="character" w:styleId="Hyperlink">
    <w:name w:val="Hyperlink"/>
    <w:basedOn w:val="DefaultParagraphFont"/>
    <w:uiPriority w:val="99"/>
    <w:unhideWhenUsed/>
    <w:rsid w:val="0019012E"/>
    <w:rPr>
      <w:color w:val="0000FF" w:themeColor="hyperlink"/>
      <w:u w:val="single"/>
    </w:rPr>
  </w:style>
  <w:style w:type="character" w:styleId="UnresolvedMention">
    <w:name w:val="Unresolved Mention"/>
    <w:basedOn w:val="DefaultParagraphFont"/>
    <w:uiPriority w:val="99"/>
    <w:semiHidden/>
    <w:unhideWhenUsed/>
    <w:rsid w:val="0019012E"/>
    <w:rPr>
      <w:color w:val="605E5C"/>
      <w:shd w:val="clear" w:color="auto" w:fill="E1DFDD"/>
    </w:rPr>
  </w:style>
  <w:style w:type="character" w:styleId="FollowedHyperlink">
    <w:name w:val="FollowedHyperlink"/>
    <w:basedOn w:val="DefaultParagraphFont"/>
    <w:uiPriority w:val="99"/>
    <w:semiHidden/>
    <w:unhideWhenUsed/>
    <w:rsid w:val="0019012E"/>
    <w:rPr>
      <w:color w:val="800080" w:themeColor="followedHyperlink"/>
      <w:u w:val="single"/>
    </w:rPr>
  </w:style>
  <w:style w:type="character" w:customStyle="1" w:styleId="fontstyle01">
    <w:name w:val="fontstyle01"/>
    <w:basedOn w:val="DefaultParagraphFont"/>
    <w:rsid w:val="00C346CC"/>
    <w:rPr>
      <w:rFonts w:ascii="ArialMT" w:hAnsi="ArialMT" w:hint="default"/>
      <w:b w:val="0"/>
      <w:bCs w:val="0"/>
      <w:i w:val="0"/>
      <w:iCs w:val="0"/>
      <w:color w:val="000000"/>
      <w:sz w:val="22"/>
      <w:szCs w:val="22"/>
    </w:rPr>
  </w:style>
  <w:style w:type="character" w:styleId="CommentReference">
    <w:name w:val="annotation reference"/>
    <w:basedOn w:val="DefaultParagraphFont"/>
    <w:uiPriority w:val="99"/>
    <w:semiHidden/>
    <w:unhideWhenUsed/>
    <w:rsid w:val="003B30CC"/>
    <w:rPr>
      <w:sz w:val="16"/>
      <w:szCs w:val="16"/>
    </w:rPr>
  </w:style>
  <w:style w:type="paragraph" w:styleId="CommentText">
    <w:name w:val="annotation text"/>
    <w:basedOn w:val="Normal"/>
    <w:link w:val="CommentTextChar"/>
    <w:uiPriority w:val="99"/>
    <w:unhideWhenUsed/>
    <w:rsid w:val="003B30CC"/>
    <w:pPr>
      <w:spacing w:line="240" w:lineRule="auto"/>
    </w:pPr>
    <w:rPr>
      <w:sz w:val="20"/>
      <w:szCs w:val="20"/>
    </w:rPr>
  </w:style>
  <w:style w:type="character" w:customStyle="1" w:styleId="CommentTextChar">
    <w:name w:val="Comment Text Char"/>
    <w:basedOn w:val="DefaultParagraphFont"/>
    <w:link w:val="CommentText"/>
    <w:uiPriority w:val="99"/>
    <w:rsid w:val="003B30CC"/>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3B30CC"/>
    <w:rPr>
      <w:b/>
      <w:bCs/>
    </w:rPr>
  </w:style>
  <w:style w:type="character" w:customStyle="1" w:styleId="CommentSubjectChar">
    <w:name w:val="Comment Subject Char"/>
    <w:basedOn w:val="CommentTextChar"/>
    <w:link w:val="CommentSubject"/>
    <w:uiPriority w:val="99"/>
    <w:semiHidden/>
    <w:rsid w:val="003B30CC"/>
    <w:rPr>
      <w:rFonts w:ascii="Arial" w:hAnsi="Arial"/>
      <w:b/>
      <w:bCs/>
      <w:sz w:val="20"/>
      <w:szCs w:val="20"/>
      <w:lang w:val="en-GB"/>
    </w:rPr>
  </w:style>
  <w:style w:type="paragraph" w:styleId="BalloonText">
    <w:name w:val="Balloon Text"/>
    <w:basedOn w:val="Normal"/>
    <w:link w:val="BalloonTextChar"/>
    <w:uiPriority w:val="99"/>
    <w:semiHidden/>
    <w:unhideWhenUsed/>
    <w:rsid w:val="003B30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30CC"/>
    <w:rPr>
      <w:rFonts w:ascii="Segoe UI" w:hAnsi="Segoe UI" w:cs="Segoe UI"/>
      <w:sz w:val="18"/>
      <w:szCs w:val="18"/>
      <w:lang w:val="en-GB"/>
    </w:rPr>
  </w:style>
  <w:style w:type="paragraph" w:styleId="ListBullet">
    <w:name w:val="List Bullet"/>
    <w:basedOn w:val="Normal"/>
    <w:uiPriority w:val="99"/>
    <w:unhideWhenUsed/>
    <w:rsid w:val="00260294"/>
    <w:pPr>
      <w:numPr>
        <w:numId w:val="2"/>
      </w:numPr>
      <w:contextualSpacing/>
    </w:pPr>
  </w:style>
  <w:style w:type="character" w:customStyle="1" w:styleId="fontstyle21">
    <w:name w:val="fontstyle21"/>
    <w:basedOn w:val="DefaultParagraphFont"/>
    <w:rsid w:val="005C6568"/>
    <w:rPr>
      <w:rFonts w:ascii="ArialMT" w:hAnsi="ArialMT" w:hint="default"/>
      <w:b w:val="0"/>
      <w:bCs w:val="0"/>
      <w:i w:val="0"/>
      <w:iCs w:val="0"/>
      <w:color w:val="000000"/>
      <w:sz w:val="22"/>
      <w:szCs w:val="22"/>
    </w:rPr>
  </w:style>
  <w:style w:type="character" w:customStyle="1" w:styleId="Heading1Char">
    <w:name w:val="Heading 1 Char"/>
    <w:basedOn w:val="DefaultParagraphFont"/>
    <w:link w:val="Heading1"/>
    <w:uiPriority w:val="9"/>
    <w:rsid w:val="002119BB"/>
    <w:rPr>
      <w:rFonts w:asciiTheme="majorHAnsi" w:eastAsiaTheme="majorEastAsia" w:hAnsiTheme="majorHAnsi" w:cstheme="majorBidi"/>
      <w:color w:val="365F91" w:themeColor="accent1" w:themeShade="BF"/>
      <w:sz w:val="32"/>
      <w:szCs w:val="32"/>
      <w:lang w:val="en-GB"/>
    </w:rPr>
  </w:style>
  <w:style w:type="paragraph" w:styleId="TOCHeading">
    <w:name w:val="TOC Heading"/>
    <w:basedOn w:val="Heading1"/>
    <w:next w:val="Normal"/>
    <w:uiPriority w:val="39"/>
    <w:unhideWhenUsed/>
    <w:qFormat/>
    <w:rsid w:val="002119BB"/>
    <w:pPr>
      <w:outlineLvl w:val="9"/>
    </w:pPr>
    <w:rPr>
      <w:lang w:val="en-US"/>
    </w:rPr>
  </w:style>
  <w:style w:type="paragraph" w:styleId="TOC2">
    <w:name w:val="toc 2"/>
    <w:basedOn w:val="Normal"/>
    <w:next w:val="Normal"/>
    <w:autoRedefine/>
    <w:uiPriority w:val="39"/>
    <w:unhideWhenUsed/>
    <w:rsid w:val="002119BB"/>
    <w:pPr>
      <w:spacing w:after="100"/>
      <w:ind w:left="220"/>
    </w:pPr>
  </w:style>
  <w:style w:type="paragraph" w:styleId="TOC1">
    <w:name w:val="toc 1"/>
    <w:basedOn w:val="Normal"/>
    <w:next w:val="Normal"/>
    <w:autoRedefine/>
    <w:uiPriority w:val="39"/>
    <w:unhideWhenUsed/>
    <w:rsid w:val="002119BB"/>
    <w:pPr>
      <w:spacing w:after="100"/>
    </w:pPr>
  </w:style>
  <w:style w:type="table" w:styleId="TableGrid">
    <w:name w:val="Table Grid"/>
    <w:basedOn w:val="TableNormal"/>
    <w:uiPriority w:val="59"/>
    <w:rsid w:val="009931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20BDC"/>
    <w:pPr>
      <w:spacing w:after="0" w:line="240" w:lineRule="auto"/>
    </w:pPr>
    <w:rPr>
      <w:rFonts w:ascii="Calibri" w:eastAsia="SimSun" w:hAnsi="Calibri" w:cs="Times New Roman"/>
      <w:lang w:val="en-GB" w:eastAsia="en-GB"/>
    </w:rPr>
  </w:style>
  <w:style w:type="paragraph" w:styleId="Revision">
    <w:name w:val="Revision"/>
    <w:hidden/>
    <w:uiPriority w:val="99"/>
    <w:semiHidden/>
    <w:rsid w:val="00E52A6C"/>
    <w:pPr>
      <w:spacing w:after="0" w:line="240" w:lineRule="auto"/>
    </w:pPr>
    <w:rPr>
      <w:rFonts w:ascii="Arial" w:hAnsi="Arial"/>
      <w:lang w:val="en-GB"/>
    </w:rPr>
  </w:style>
  <w:style w:type="paragraph" w:customStyle="1" w:styleId="Default">
    <w:name w:val="Default"/>
    <w:rsid w:val="00F4080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Web">
    <w:name w:val="Normal (Web)"/>
    <w:basedOn w:val="Normal"/>
    <w:uiPriority w:val="99"/>
    <w:unhideWhenUsed/>
    <w:rsid w:val="002869A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572176">
      <w:bodyDiv w:val="1"/>
      <w:marLeft w:val="0"/>
      <w:marRight w:val="0"/>
      <w:marTop w:val="0"/>
      <w:marBottom w:val="0"/>
      <w:divBdr>
        <w:top w:val="none" w:sz="0" w:space="0" w:color="auto"/>
        <w:left w:val="none" w:sz="0" w:space="0" w:color="auto"/>
        <w:bottom w:val="none" w:sz="0" w:space="0" w:color="auto"/>
        <w:right w:val="none" w:sz="0" w:space="0" w:color="auto"/>
      </w:divBdr>
    </w:div>
    <w:div w:id="456220683">
      <w:bodyDiv w:val="1"/>
      <w:marLeft w:val="0"/>
      <w:marRight w:val="0"/>
      <w:marTop w:val="0"/>
      <w:marBottom w:val="0"/>
      <w:divBdr>
        <w:top w:val="none" w:sz="0" w:space="0" w:color="auto"/>
        <w:left w:val="none" w:sz="0" w:space="0" w:color="auto"/>
        <w:bottom w:val="none" w:sz="0" w:space="0" w:color="auto"/>
        <w:right w:val="none" w:sz="0" w:space="0" w:color="auto"/>
      </w:divBdr>
    </w:div>
    <w:div w:id="507141967">
      <w:bodyDiv w:val="1"/>
      <w:marLeft w:val="0"/>
      <w:marRight w:val="0"/>
      <w:marTop w:val="0"/>
      <w:marBottom w:val="0"/>
      <w:divBdr>
        <w:top w:val="none" w:sz="0" w:space="0" w:color="auto"/>
        <w:left w:val="none" w:sz="0" w:space="0" w:color="auto"/>
        <w:bottom w:val="none" w:sz="0" w:space="0" w:color="auto"/>
        <w:right w:val="none" w:sz="0" w:space="0" w:color="auto"/>
      </w:divBdr>
    </w:div>
    <w:div w:id="635332091">
      <w:bodyDiv w:val="1"/>
      <w:marLeft w:val="0"/>
      <w:marRight w:val="0"/>
      <w:marTop w:val="0"/>
      <w:marBottom w:val="0"/>
      <w:divBdr>
        <w:top w:val="none" w:sz="0" w:space="0" w:color="auto"/>
        <w:left w:val="none" w:sz="0" w:space="0" w:color="auto"/>
        <w:bottom w:val="none" w:sz="0" w:space="0" w:color="auto"/>
        <w:right w:val="none" w:sz="0" w:space="0" w:color="auto"/>
      </w:divBdr>
    </w:div>
    <w:div w:id="705834783">
      <w:bodyDiv w:val="1"/>
      <w:marLeft w:val="0"/>
      <w:marRight w:val="0"/>
      <w:marTop w:val="0"/>
      <w:marBottom w:val="0"/>
      <w:divBdr>
        <w:top w:val="none" w:sz="0" w:space="0" w:color="auto"/>
        <w:left w:val="none" w:sz="0" w:space="0" w:color="auto"/>
        <w:bottom w:val="none" w:sz="0" w:space="0" w:color="auto"/>
        <w:right w:val="none" w:sz="0" w:space="0" w:color="auto"/>
      </w:divBdr>
    </w:div>
    <w:div w:id="1190989123">
      <w:bodyDiv w:val="1"/>
      <w:marLeft w:val="0"/>
      <w:marRight w:val="0"/>
      <w:marTop w:val="0"/>
      <w:marBottom w:val="0"/>
      <w:divBdr>
        <w:top w:val="none" w:sz="0" w:space="0" w:color="auto"/>
        <w:left w:val="none" w:sz="0" w:space="0" w:color="auto"/>
        <w:bottom w:val="none" w:sz="0" w:space="0" w:color="auto"/>
        <w:right w:val="none" w:sz="0" w:space="0" w:color="auto"/>
      </w:divBdr>
      <w:divsChild>
        <w:div w:id="460153750">
          <w:marLeft w:val="0"/>
          <w:marRight w:val="0"/>
          <w:marTop w:val="0"/>
          <w:marBottom w:val="0"/>
          <w:divBdr>
            <w:top w:val="none" w:sz="0" w:space="0" w:color="auto"/>
            <w:left w:val="none" w:sz="0" w:space="0" w:color="auto"/>
            <w:bottom w:val="none" w:sz="0" w:space="0" w:color="auto"/>
            <w:right w:val="none" w:sz="0" w:space="0" w:color="auto"/>
          </w:divBdr>
        </w:div>
        <w:div w:id="373847826">
          <w:marLeft w:val="0"/>
          <w:marRight w:val="0"/>
          <w:marTop w:val="0"/>
          <w:marBottom w:val="0"/>
          <w:divBdr>
            <w:top w:val="none" w:sz="0" w:space="0" w:color="auto"/>
            <w:left w:val="none" w:sz="0" w:space="0" w:color="auto"/>
            <w:bottom w:val="none" w:sz="0" w:space="0" w:color="auto"/>
            <w:right w:val="none" w:sz="0" w:space="0" w:color="auto"/>
          </w:divBdr>
        </w:div>
        <w:div w:id="104154418">
          <w:marLeft w:val="0"/>
          <w:marRight w:val="0"/>
          <w:marTop w:val="0"/>
          <w:marBottom w:val="0"/>
          <w:divBdr>
            <w:top w:val="none" w:sz="0" w:space="0" w:color="auto"/>
            <w:left w:val="none" w:sz="0" w:space="0" w:color="auto"/>
            <w:bottom w:val="none" w:sz="0" w:space="0" w:color="auto"/>
            <w:right w:val="none" w:sz="0" w:space="0" w:color="auto"/>
          </w:divBdr>
        </w:div>
        <w:div w:id="614945780">
          <w:marLeft w:val="0"/>
          <w:marRight w:val="0"/>
          <w:marTop w:val="0"/>
          <w:marBottom w:val="0"/>
          <w:divBdr>
            <w:top w:val="none" w:sz="0" w:space="0" w:color="auto"/>
            <w:left w:val="none" w:sz="0" w:space="0" w:color="auto"/>
            <w:bottom w:val="none" w:sz="0" w:space="0" w:color="auto"/>
            <w:right w:val="none" w:sz="0" w:space="0" w:color="auto"/>
          </w:divBdr>
        </w:div>
      </w:divsChild>
    </w:div>
    <w:div w:id="1293826158">
      <w:bodyDiv w:val="1"/>
      <w:marLeft w:val="0"/>
      <w:marRight w:val="0"/>
      <w:marTop w:val="0"/>
      <w:marBottom w:val="0"/>
      <w:divBdr>
        <w:top w:val="none" w:sz="0" w:space="0" w:color="auto"/>
        <w:left w:val="none" w:sz="0" w:space="0" w:color="auto"/>
        <w:bottom w:val="none" w:sz="0" w:space="0" w:color="auto"/>
        <w:right w:val="none" w:sz="0" w:space="0" w:color="auto"/>
      </w:divBdr>
    </w:div>
    <w:div w:id="1366297014">
      <w:bodyDiv w:val="1"/>
      <w:marLeft w:val="0"/>
      <w:marRight w:val="0"/>
      <w:marTop w:val="0"/>
      <w:marBottom w:val="0"/>
      <w:divBdr>
        <w:top w:val="none" w:sz="0" w:space="0" w:color="auto"/>
        <w:left w:val="none" w:sz="0" w:space="0" w:color="auto"/>
        <w:bottom w:val="none" w:sz="0" w:space="0" w:color="auto"/>
        <w:right w:val="none" w:sz="0" w:space="0" w:color="auto"/>
      </w:divBdr>
    </w:div>
    <w:div w:id="1368065592">
      <w:bodyDiv w:val="1"/>
      <w:marLeft w:val="0"/>
      <w:marRight w:val="0"/>
      <w:marTop w:val="0"/>
      <w:marBottom w:val="0"/>
      <w:divBdr>
        <w:top w:val="none" w:sz="0" w:space="0" w:color="auto"/>
        <w:left w:val="none" w:sz="0" w:space="0" w:color="auto"/>
        <w:bottom w:val="none" w:sz="0" w:space="0" w:color="auto"/>
        <w:right w:val="none" w:sz="0" w:space="0" w:color="auto"/>
      </w:divBdr>
    </w:div>
    <w:div w:id="1401563956">
      <w:bodyDiv w:val="1"/>
      <w:marLeft w:val="0"/>
      <w:marRight w:val="0"/>
      <w:marTop w:val="0"/>
      <w:marBottom w:val="0"/>
      <w:divBdr>
        <w:top w:val="none" w:sz="0" w:space="0" w:color="auto"/>
        <w:left w:val="none" w:sz="0" w:space="0" w:color="auto"/>
        <w:bottom w:val="none" w:sz="0" w:space="0" w:color="auto"/>
        <w:right w:val="none" w:sz="0" w:space="0" w:color="auto"/>
      </w:divBdr>
    </w:div>
    <w:div w:id="1537818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onlinelibrary.wiley.com/doi/full/10.1002/ece3.4103"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dx.doi.org/10.2305/IUCN.UK.2020-2.RLTS.T15733A22146397.e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mongolia.panda.org/en/?382576/Populations-of-Argali-sheep-in-trans-boundary-areas-remain-stable"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doi.org/10.1515/mammalia-2017-012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departments.bucknell.edu/biology/resources/msw3/" TargetMode="External"/><Relationship Id="rId27" Type="http://schemas.openxmlformats.org/officeDocument/2006/relationships/footer" Target="footer4.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4" ma:contentTypeDescription="Create a new document." ma:contentTypeScope="" ma:versionID="36a3c140d5bd911b1a0006c1d985e21a">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f5def544537b1b6d94c5bc30794cc407"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a7b50396-0b06-45c1-b28e-46f86d566a10" xsi:nil="true"/>
    <MariaJoseOrtiz xmlns="a7b50396-0b06-45c1-b28e-46f86d566a10" xsi:nil="true"/>
    <Notes xmlns="a7b50396-0b06-45c1-b28e-46f86d566a10" xsi:nil="true"/>
    <Sent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documentManagement>
</p:properties>
</file>

<file path=customXml/itemProps1.xml><?xml version="1.0" encoding="utf-8"?>
<ds:datastoreItem xmlns:ds="http://schemas.openxmlformats.org/officeDocument/2006/customXml" ds:itemID="{2D41998A-85B7-491C-B3BD-675B9B5A7EFF}">
  <ds:schemaRefs>
    <ds:schemaRef ds:uri="http://schemas.openxmlformats.org/officeDocument/2006/bibliography"/>
  </ds:schemaRefs>
</ds:datastoreItem>
</file>

<file path=customXml/itemProps2.xml><?xml version="1.0" encoding="utf-8"?>
<ds:datastoreItem xmlns:ds="http://schemas.openxmlformats.org/officeDocument/2006/customXml" ds:itemID="{1C238B5F-D368-4DEA-87D9-3EB1B27678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35F048-7D38-415D-B719-1DDD291DAE9B}">
  <ds:schemaRefs>
    <ds:schemaRef ds:uri="http://schemas.microsoft.com/sharepoint/v3/contenttype/forms"/>
  </ds:schemaRefs>
</ds:datastoreItem>
</file>

<file path=customXml/itemProps4.xml><?xml version="1.0" encoding="utf-8"?>
<ds:datastoreItem xmlns:ds="http://schemas.openxmlformats.org/officeDocument/2006/customXml" ds:itemID="{C38101A0-2323-4F7C-8753-8A8235E7591C}">
  <ds:schemaRefs>
    <ds:schemaRef ds:uri="http://schemas.microsoft.com/office/2006/metadata/properties"/>
    <ds:schemaRef ds:uri="http://schemas.microsoft.com/office/infopath/2007/PartnerControls"/>
    <ds:schemaRef ds:uri="a7b50396-0b06-45c1-b28e-46f86d566a10"/>
    <ds:schemaRef ds:uri="985ec44e-1bab-4c0b-9df0-6ba128686fc9"/>
    <ds:schemaRef ds:uri="c15478a5-0be8-4f5d-8383-b307d5ba8bf6"/>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32</Pages>
  <Words>14205</Words>
  <Characters>80971</Characters>
  <Application>Microsoft Office Word</Application>
  <DocSecurity>0</DocSecurity>
  <Lines>674</Lines>
  <Paragraphs>189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94987</CharactersWithSpaces>
  <SharedDoc>false</SharedDoc>
  <HLinks>
    <vt:vector size="120" baseType="variant">
      <vt:variant>
        <vt:i4>7209083</vt:i4>
      </vt:variant>
      <vt:variant>
        <vt:i4>105</vt:i4>
      </vt:variant>
      <vt:variant>
        <vt:i4>0</vt:i4>
      </vt:variant>
      <vt:variant>
        <vt:i4>5</vt:i4>
      </vt:variant>
      <vt:variant>
        <vt:lpwstr>https://mongolia.panda.org/en/?382576/Populations-of-Argali-sheep-in-trans-boundary-areas-remain-stable</vt:lpwstr>
      </vt:variant>
      <vt:variant>
        <vt:lpwstr/>
      </vt:variant>
      <vt:variant>
        <vt:i4>4849679</vt:i4>
      </vt:variant>
      <vt:variant>
        <vt:i4>102</vt:i4>
      </vt:variant>
      <vt:variant>
        <vt:i4>0</vt:i4>
      </vt:variant>
      <vt:variant>
        <vt:i4>5</vt:i4>
      </vt:variant>
      <vt:variant>
        <vt:lpwstr>https://www.departments.bucknell.edu/biology/resources/msw3/</vt:lpwstr>
      </vt:variant>
      <vt:variant>
        <vt:lpwstr/>
      </vt:variant>
      <vt:variant>
        <vt:i4>4063285</vt:i4>
      </vt:variant>
      <vt:variant>
        <vt:i4>99</vt:i4>
      </vt:variant>
      <vt:variant>
        <vt:i4>0</vt:i4>
      </vt:variant>
      <vt:variant>
        <vt:i4>5</vt:i4>
      </vt:variant>
      <vt:variant>
        <vt:lpwstr>https://onlinelibrary.wiley.com/doi/full/10.1002/ece3.4103</vt:lpwstr>
      </vt:variant>
      <vt:variant>
        <vt:lpwstr/>
      </vt:variant>
      <vt:variant>
        <vt:i4>5374022</vt:i4>
      </vt:variant>
      <vt:variant>
        <vt:i4>96</vt:i4>
      </vt:variant>
      <vt:variant>
        <vt:i4>0</vt:i4>
      </vt:variant>
      <vt:variant>
        <vt:i4>5</vt:i4>
      </vt:variant>
      <vt:variant>
        <vt:lpwstr>https://dx.doi.org/10.2305/IUCN.UK.2020-2.RLTS.T15733A22146397.en</vt:lpwstr>
      </vt:variant>
      <vt:variant>
        <vt:lpwstr/>
      </vt:variant>
      <vt:variant>
        <vt:i4>3997818</vt:i4>
      </vt:variant>
      <vt:variant>
        <vt:i4>93</vt:i4>
      </vt:variant>
      <vt:variant>
        <vt:i4>0</vt:i4>
      </vt:variant>
      <vt:variant>
        <vt:i4>5</vt:i4>
      </vt:variant>
      <vt:variant>
        <vt:lpwstr>https://doi.org/10.1515/mammalia-2017-0121</vt:lpwstr>
      </vt:variant>
      <vt:variant>
        <vt:lpwstr/>
      </vt:variant>
      <vt:variant>
        <vt:i4>1572917</vt:i4>
      </vt:variant>
      <vt:variant>
        <vt:i4>86</vt:i4>
      </vt:variant>
      <vt:variant>
        <vt:i4>0</vt:i4>
      </vt:variant>
      <vt:variant>
        <vt:i4>5</vt:i4>
      </vt:variant>
      <vt:variant>
        <vt:lpwstr/>
      </vt:variant>
      <vt:variant>
        <vt:lpwstr>_Toc174050587</vt:lpwstr>
      </vt:variant>
      <vt:variant>
        <vt:i4>1572917</vt:i4>
      </vt:variant>
      <vt:variant>
        <vt:i4>80</vt:i4>
      </vt:variant>
      <vt:variant>
        <vt:i4>0</vt:i4>
      </vt:variant>
      <vt:variant>
        <vt:i4>5</vt:i4>
      </vt:variant>
      <vt:variant>
        <vt:lpwstr/>
      </vt:variant>
      <vt:variant>
        <vt:lpwstr>_Toc174050586</vt:lpwstr>
      </vt:variant>
      <vt:variant>
        <vt:i4>1572917</vt:i4>
      </vt:variant>
      <vt:variant>
        <vt:i4>74</vt:i4>
      </vt:variant>
      <vt:variant>
        <vt:i4>0</vt:i4>
      </vt:variant>
      <vt:variant>
        <vt:i4>5</vt:i4>
      </vt:variant>
      <vt:variant>
        <vt:lpwstr/>
      </vt:variant>
      <vt:variant>
        <vt:lpwstr>_Toc174050584</vt:lpwstr>
      </vt:variant>
      <vt:variant>
        <vt:i4>1572917</vt:i4>
      </vt:variant>
      <vt:variant>
        <vt:i4>68</vt:i4>
      </vt:variant>
      <vt:variant>
        <vt:i4>0</vt:i4>
      </vt:variant>
      <vt:variant>
        <vt:i4>5</vt:i4>
      </vt:variant>
      <vt:variant>
        <vt:lpwstr/>
      </vt:variant>
      <vt:variant>
        <vt:lpwstr>_Toc174050583</vt:lpwstr>
      </vt:variant>
      <vt:variant>
        <vt:i4>1572917</vt:i4>
      </vt:variant>
      <vt:variant>
        <vt:i4>62</vt:i4>
      </vt:variant>
      <vt:variant>
        <vt:i4>0</vt:i4>
      </vt:variant>
      <vt:variant>
        <vt:i4>5</vt:i4>
      </vt:variant>
      <vt:variant>
        <vt:lpwstr/>
      </vt:variant>
      <vt:variant>
        <vt:lpwstr>_Toc174050582</vt:lpwstr>
      </vt:variant>
      <vt:variant>
        <vt:i4>1572917</vt:i4>
      </vt:variant>
      <vt:variant>
        <vt:i4>56</vt:i4>
      </vt:variant>
      <vt:variant>
        <vt:i4>0</vt:i4>
      </vt:variant>
      <vt:variant>
        <vt:i4>5</vt:i4>
      </vt:variant>
      <vt:variant>
        <vt:lpwstr/>
      </vt:variant>
      <vt:variant>
        <vt:lpwstr>_Toc174050581</vt:lpwstr>
      </vt:variant>
      <vt:variant>
        <vt:i4>1572917</vt:i4>
      </vt:variant>
      <vt:variant>
        <vt:i4>50</vt:i4>
      </vt:variant>
      <vt:variant>
        <vt:i4>0</vt:i4>
      </vt:variant>
      <vt:variant>
        <vt:i4>5</vt:i4>
      </vt:variant>
      <vt:variant>
        <vt:lpwstr/>
      </vt:variant>
      <vt:variant>
        <vt:lpwstr>_Toc174050580</vt:lpwstr>
      </vt:variant>
      <vt:variant>
        <vt:i4>1507381</vt:i4>
      </vt:variant>
      <vt:variant>
        <vt:i4>44</vt:i4>
      </vt:variant>
      <vt:variant>
        <vt:i4>0</vt:i4>
      </vt:variant>
      <vt:variant>
        <vt:i4>5</vt:i4>
      </vt:variant>
      <vt:variant>
        <vt:lpwstr/>
      </vt:variant>
      <vt:variant>
        <vt:lpwstr>_Toc174050579</vt:lpwstr>
      </vt:variant>
      <vt:variant>
        <vt:i4>1507381</vt:i4>
      </vt:variant>
      <vt:variant>
        <vt:i4>38</vt:i4>
      </vt:variant>
      <vt:variant>
        <vt:i4>0</vt:i4>
      </vt:variant>
      <vt:variant>
        <vt:i4>5</vt:i4>
      </vt:variant>
      <vt:variant>
        <vt:lpwstr/>
      </vt:variant>
      <vt:variant>
        <vt:lpwstr>_Toc174050578</vt:lpwstr>
      </vt:variant>
      <vt:variant>
        <vt:i4>1507381</vt:i4>
      </vt:variant>
      <vt:variant>
        <vt:i4>32</vt:i4>
      </vt:variant>
      <vt:variant>
        <vt:i4>0</vt:i4>
      </vt:variant>
      <vt:variant>
        <vt:i4>5</vt:i4>
      </vt:variant>
      <vt:variant>
        <vt:lpwstr/>
      </vt:variant>
      <vt:variant>
        <vt:lpwstr>_Toc174050577</vt:lpwstr>
      </vt:variant>
      <vt:variant>
        <vt:i4>1507381</vt:i4>
      </vt:variant>
      <vt:variant>
        <vt:i4>26</vt:i4>
      </vt:variant>
      <vt:variant>
        <vt:i4>0</vt:i4>
      </vt:variant>
      <vt:variant>
        <vt:i4>5</vt:i4>
      </vt:variant>
      <vt:variant>
        <vt:lpwstr/>
      </vt:variant>
      <vt:variant>
        <vt:lpwstr>_Toc174050576</vt:lpwstr>
      </vt:variant>
      <vt:variant>
        <vt:i4>1507381</vt:i4>
      </vt:variant>
      <vt:variant>
        <vt:i4>20</vt:i4>
      </vt:variant>
      <vt:variant>
        <vt:i4>0</vt:i4>
      </vt:variant>
      <vt:variant>
        <vt:i4>5</vt:i4>
      </vt:variant>
      <vt:variant>
        <vt:lpwstr/>
      </vt:variant>
      <vt:variant>
        <vt:lpwstr>_Toc174050575</vt:lpwstr>
      </vt:variant>
      <vt:variant>
        <vt:i4>1507381</vt:i4>
      </vt:variant>
      <vt:variant>
        <vt:i4>14</vt:i4>
      </vt:variant>
      <vt:variant>
        <vt:i4>0</vt:i4>
      </vt:variant>
      <vt:variant>
        <vt:i4>5</vt:i4>
      </vt:variant>
      <vt:variant>
        <vt:lpwstr/>
      </vt:variant>
      <vt:variant>
        <vt:lpwstr>_Toc174050574</vt:lpwstr>
      </vt:variant>
      <vt:variant>
        <vt:i4>1507381</vt:i4>
      </vt:variant>
      <vt:variant>
        <vt:i4>8</vt:i4>
      </vt:variant>
      <vt:variant>
        <vt:i4>0</vt:i4>
      </vt:variant>
      <vt:variant>
        <vt:i4>5</vt:i4>
      </vt:variant>
      <vt:variant>
        <vt:lpwstr/>
      </vt:variant>
      <vt:variant>
        <vt:lpwstr>_Toc174050573</vt:lpwstr>
      </vt:variant>
      <vt:variant>
        <vt:i4>1507381</vt:i4>
      </vt:variant>
      <vt:variant>
        <vt:i4>2</vt:i4>
      </vt:variant>
      <vt:variant>
        <vt:i4>0</vt:i4>
      </vt:variant>
      <vt:variant>
        <vt:i4>5</vt:i4>
      </vt:variant>
      <vt:variant>
        <vt:lpwstr/>
      </vt:variant>
      <vt:variant>
        <vt:lpwstr>_Toc174050572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Michel</dc:creator>
  <cp:keywords/>
  <dc:description/>
  <cp:lastModifiedBy>Fariza Adilbekova</cp:lastModifiedBy>
  <cp:revision>18</cp:revision>
  <cp:lastPrinted>2024-08-12T14:40:00Z</cp:lastPrinted>
  <dcterms:created xsi:type="dcterms:W3CDTF">2024-08-12T09:39:00Z</dcterms:created>
  <dcterms:modified xsi:type="dcterms:W3CDTF">2024-08-12T14:40:00Z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TaxKeyword">
    <vt:lpwstr/>
  </property>
  <property fmtid="{D5CDD505-2E9C-101B-9397-08002B2CF9AE}" pid="4" name="MediaServiceImageTags">
    <vt:lpwstr/>
  </property>
</Properties>
</file>