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6ED5F" w14:textId="77777777" w:rsidR="00192EC7" w:rsidRPr="00192EC7" w:rsidRDefault="00192EC7" w:rsidP="00192EC7">
      <w:pPr>
        <w:jc w:val="center"/>
        <w:rPr>
          <w:rFonts w:ascii="Arial" w:hAnsi="Arial" w:cs="Arial"/>
          <w:b/>
          <w:bCs/>
          <w:sz w:val="22"/>
          <w:szCs w:val="22"/>
          <w:lang w:val="es-ES"/>
        </w:rPr>
      </w:pPr>
      <w:r w:rsidRPr="00192EC7">
        <w:rPr>
          <w:rFonts w:ascii="Arial" w:hAnsi="Arial" w:cs="Arial"/>
          <w:b/>
          <w:bCs/>
          <w:sz w:val="22"/>
          <w:szCs w:val="22"/>
          <w:lang w:val="es-ES"/>
        </w:rPr>
        <w:t>COMUNIDADES Y MEDIOS DE SUBSISTENCIA</w:t>
      </w:r>
    </w:p>
    <w:p w14:paraId="60C50FAF" w14:textId="77777777" w:rsidR="00AB5285" w:rsidRPr="0058757D" w:rsidRDefault="00AB5285" w:rsidP="00E829C9">
      <w:pPr>
        <w:jc w:val="center"/>
        <w:rPr>
          <w:rFonts w:ascii="Arial" w:hAnsi="Arial" w:cs="Arial"/>
          <w:b/>
          <w:sz w:val="22"/>
          <w:szCs w:val="22"/>
          <w:lang w:val="es-ES"/>
        </w:rPr>
      </w:pPr>
    </w:p>
    <w:p w14:paraId="633BCA50" w14:textId="77777777" w:rsidR="0060251A" w:rsidRPr="0060251A" w:rsidRDefault="0060251A" w:rsidP="0060251A">
      <w:pPr>
        <w:spacing w:after="120"/>
        <w:jc w:val="center"/>
        <w:rPr>
          <w:rFonts w:ascii="Arial" w:hAnsi="Arial" w:cs="Arial"/>
          <w:sz w:val="22"/>
          <w:szCs w:val="22"/>
          <w:lang w:val="es-ES"/>
        </w:rPr>
      </w:pPr>
      <w:r w:rsidRPr="0060251A">
        <w:rPr>
          <w:rFonts w:ascii="Arial" w:hAnsi="Arial"/>
          <w:sz w:val="22"/>
          <w:lang w:val="es-ES"/>
        </w:rPr>
        <w:t>UNEP/CMS/COP15/Doc.28.4</w:t>
      </w:r>
    </w:p>
    <w:p w14:paraId="07CD43B2" w14:textId="77777777" w:rsidR="0060251A" w:rsidRPr="0060251A" w:rsidRDefault="0060251A" w:rsidP="0060251A">
      <w:pPr>
        <w:jc w:val="center"/>
        <w:rPr>
          <w:rFonts w:ascii="Arial" w:hAnsi="Arial" w:cs="Arial"/>
          <w:i/>
          <w:sz w:val="22"/>
          <w:szCs w:val="22"/>
          <w:lang w:val="es-ES"/>
        </w:rPr>
      </w:pPr>
      <w:r w:rsidRPr="0060251A">
        <w:rPr>
          <w:rFonts w:ascii="Arial" w:hAnsi="Arial"/>
          <w:i/>
          <w:sz w:val="22"/>
          <w:lang w:val="es-ES"/>
        </w:rPr>
        <w:t>(Preparado por el COW)</w:t>
      </w:r>
    </w:p>
    <w:p w14:paraId="68AAB4F7" w14:textId="77777777" w:rsidR="0060251A" w:rsidRPr="0060251A" w:rsidRDefault="0060251A" w:rsidP="0060251A">
      <w:pPr>
        <w:rPr>
          <w:rFonts w:ascii="Arial" w:hAnsi="Arial" w:cs="Arial"/>
          <w:sz w:val="22"/>
          <w:szCs w:val="22"/>
          <w:lang w:val="es-ES"/>
        </w:rPr>
      </w:pPr>
    </w:p>
    <w:p w14:paraId="77ED557F" w14:textId="77777777" w:rsidR="0060251A" w:rsidRPr="0060251A" w:rsidRDefault="0060251A" w:rsidP="0060251A">
      <w:pPr>
        <w:rPr>
          <w:rFonts w:ascii="Arial" w:hAnsi="Arial" w:cs="Arial"/>
          <w:sz w:val="22"/>
          <w:szCs w:val="22"/>
          <w:lang w:val="es-ES"/>
        </w:rPr>
      </w:pPr>
    </w:p>
    <w:p w14:paraId="66F5ED4F" w14:textId="6A82B7A4" w:rsidR="0060251A" w:rsidRPr="0060251A" w:rsidRDefault="0060251A" w:rsidP="0060251A">
      <w:pPr>
        <w:jc w:val="center"/>
        <w:rPr>
          <w:rFonts w:ascii="Arial" w:hAnsi="Arial" w:cs="Arial"/>
          <w:sz w:val="22"/>
          <w:szCs w:val="22"/>
          <w:lang w:val="es-ES"/>
        </w:rPr>
      </w:pPr>
      <w:r w:rsidRPr="0060251A">
        <w:rPr>
          <w:rFonts w:ascii="Arial" w:hAnsi="Arial"/>
          <w:sz w:val="22"/>
          <w:lang w:val="es-ES"/>
        </w:rPr>
        <w:t>PROYECTOS DE DECISI</w:t>
      </w:r>
      <w:r w:rsidR="00DC43EE">
        <w:rPr>
          <w:rFonts w:ascii="Arial" w:hAnsi="Arial"/>
          <w:sz w:val="22"/>
          <w:lang w:val="es-ES"/>
        </w:rPr>
        <w:t>ONES</w:t>
      </w:r>
    </w:p>
    <w:p w14:paraId="039DD96D" w14:textId="77777777" w:rsidR="0060251A" w:rsidRPr="0060251A" w:rsidRDefault="0060251A" w:rsidP="0060251A">
      <w:pPr>
        <w:rPr>
          <w:rFonts w:ascii="Arial" w:hAnsi="Arial" w:cs="Arial"/>
          <w:sz w:val="22"/>
          <w:szCs w:val="22"/>
          <w:lang w:val="es-ES"/>
        </w:rPr>
      </w:pPr>
    </w:p>
    <w:p w14:paraId="59AAE963" w14:textId="77777777" w:rsidR="0060251A" w:rsidRPr="0060251A" w:rsidRDefault="0060251A" w:rsidP="0060251A">
      <w:pPr>
        <w:rPr>
          <w:rFonts w:ascii="Arial" w:hAnsi="Arial" w:cs="Arial"/>
          <w:sz w:val="22"/>
          <w:szCs w:val="22"/>
          <w:lang w:val="es-ES"/>
        </w:rPr>
      </w:pPr>
    </w:p>
    <w:p w14:paraId="0CC85D0D" w14:textId="77777777" w:rsidR="0060251A" w:rsidRPr="0060251A" w:rsidRDefault="0060251A" w:rsidP="0060251A">
      <w:pPr>
        <w:widowControl/>
        <w:autoSpaceDE/>
        <w:autoSpaceDN/>
        <w:jc w:val="both"/>
        <w:textAlignment w:val="auto"/>
        <w:rPr>
          <w:rFonts w:ascii="Arial" w:eastAsiaTheme="minorHAnsi" w:hAnsi="Arial" w:cs="Arial"/>
          <w:b/>
          <w:iCs/>
          <w:sz w:val="22"/>
          <w:szCs w:val="22"/>
          <w:lang w:val="es-ES"/>
        </w:rPr>
      </w:pPr>
      <w:r w:rsidRPr="0060251A">
        <w:rPr>
          <w:rFonts w:ascii="Arial" w:hAnsi="Arial"/>
          <w:b/>
          <w:sz w:val="22"/>
          <w:lang w:val="es-ES"/>
        </w:rPr>
        <w:t>Dirigido a la Secretaría</w:t>
      </w:r>
    </w:p>
    <w:p w14:paraId="7DA66647" w14:textId="77777777" w:rsidR="0060251A" w:rsidRPr="004F2CD3" w:rsidRDefault="0060251A" w:rsidP="0060251A">
      <w:pPr>
        <w:widowControl/>
        <w:autoSpaceDE/>
        <w:autoSpaceDN/>
        <w:jc w:val="both"/>
        <w:textAlignment w:val="auto"/>
        <w:rPr>
          <w:rFonts w:ascii="Arial" w:eastAsiaTheme="minorHAnsi" w:hAnsi="Arial" w:cs="Arial"/>
          <w:iCs/>
          <w:sz w:val="22"/>
          <w:szCs w:val="22"/>
          <w:lang w:val="es-ES"/>
        </w:rPr>
      </w:pPr>
    </w:p>
    <w:p w14:paraId="73AEB896" w14:textId="77777777" w:rsidR="0060251A" w:rsidRPr="0060251A" w:rsidRDefault="0060251A" w:rsidP="003A47CC">
      <w:pPr>
        <w:widowControl/>
        <w:autoSpaceDE/>
        <w:autoSpaceDN/>
        <w:ind w:left="851" w:hanging="851"/>
        <w:jc w:val="both"/>
        <w:textAlignment w:val="auto"/>
        <w:rPr>
          <w:rFonts w:ascii="Arial" w:eastAsiaTheme="minorHAnsi" w:hAnsi="Arial" w:cs="Arial"/>
          <w:iCs/>
          <w:sz w:val="22"/>
          <w:szCs w:val="22"/>
          <w:lang w:val="es-ES"/>
        </w:rPr>
      </w:pPr>
      <w:r w:rsidRPr="0060251A">
        <w:rPr>
          <w:rFonts w:ascii="Arial" w:hAnsi="Arial"/>
          <w:sz w:val="22"/>
          <w:lang w:val="es-ES"/>
        </w:rPr>
        <w:t>15.AA</w:t>
      </w:r>
      <w:r w:rsidRPr="0060251A">
        <w:rPr>
          <w:rFonts w:ascii="Arial" w:hAnsi="Arial"/>
          <w:sz w:val="22"/>
          <w:lang w:val="es-ES"/>
        </w:rPr>
        <w:tab/>
        <w:t xml:space="preserve">La Secretaría, con sujeción a la disponibilidad de recursos, colaborará con los socios, entre ellos las Partes, organizaciones intergubernamentales, la sociedad civil, los pueblos indígenas y las comunidades locales, para respaldar a las Partes con la implementación de los diez Principios Rectores anexados en la Resolución 14.17 sobre </w:t>
      </w:r>
      <w:r w:rsidRPr="0060251A">
        <w:rPr>
          <w:rFonts w:ascii="Arial" w:hAnsi="Arial"/>
          <w:i/>
          <w:sz w:val="22"/>
          <w:lang w:val="es-ES"/>
        </w:rPr>
        <w:t xml:space="preserve">Participación Comunitaria y Medios de Subsistencia </w:t>
      </w:r>
      <w:r w:rsidRPr="0060251A">
        <w:rPr>
          <w:rFonts w:ascii="Arial" w:hAnsi="Arial"/>
          <w:sz w:val="22"/>
          <w:lang w:val="es-ES"/>
        </w:rPr>
        <w:t>y las recomendaciones del estudio «</w:t>
      </w:r>
      <w:r w:rsidRPr="0060251A">
        <w:rPr>
          <w:rFonts w:ascii="Arial" w:hAnsi="Arial"/>
          <w:i/>
          <w:sz w:val="22"/>
          <w:lang w:val="es-ES"/>
        </w:rPr>
        <w:t>Potencial para la gestión comunitaria de la fauna silvestre en Asia Central</w:t>
      </w:r>
      <w:r w:rsidRPr="0060251A">
        <w:rPr>
          <w:rFonts w:ascii="Arial" w:hAnsi="Arial"/>
          <w:sz w:val="22"/>
          <w:lang w:val="es-ES"/>
        </w:rPr>
        <w:t>». Este apoyo incluirá la aplicación de las recomendaciones pertinentes, según proceda, más allá de la región de Asia central, teniendo en cuenta los contextos regionales y las circunstancias nacionales, al tiempo que se garantiza que la aplicación de estos principios sea compatible con los objetivos de conservación de la Convención, se garantice la sostenibilidad ecológica y, cuando existan incertidumbres sobre el estado de conservación de las especies migratorias, se aplique un enfoque de precaución y, en particular, la Secretaría deberá:</w:t>
      </w:r>
    </w:p>
    <w:p w14:paraId="10EC4A02" w14:textId="77777777" w:rsidR="0060251A" w:rsidRPr="0060251A" w:rsidRDefault="0060251A" w:rsidP="003A47CC">
      <w:pPr>
        <w:widowControl/>
        <w:autoSpaceDE/>
        <w:autoSpaceDN/>
        <w:ind w:left="851" w:hanging="851"/>
        <w:jc w:val="both"/>
        <w:textAlignment w:val="auto"/>
        <w:rPr>
          <w:rFonts w:ascii="Arial" w:eastAsiaTheme="minorHAnsi" w:hAnsi="Arial" w:cs="Arial"/>
          <w:iCs/>
          <w:sz w:val="22"/>
          <w:szCs w:val="22"/>
          <w:lang w:val="es-ES"/>
        </w:rPr>
      </w:pPr>
    </w:p>
    <w:p w14:paraId="53DFD769" w14:textId="024959B8" w:rsidR="0060251A" w:rsidRPr="0060251A" w:rsidRDefault="0060251A" w:rsidP="003A47CC">
      <w:pPr>
        <w:widowControl/>
        <w:numPr>
          <w:ilvl w:val="0"/>
          <w:numId w:val="2"/>
        </w:numPr>
        <w:autoSpaceDE/>
        <w:autoSpaceDN/>
        <w:spacing w:after="160"/>
        <w:ind w:left="1418" w:hanging="567"/>
        <w:contextualSpacing/>
        <w:jc w:val="both"/>
        <w:textAlignment w:val="auto"/>
        <w:rPr>
          <w:rFonts w:ascii="Arial" w:eastAsiaTheme="minorHAnsi" w:hAnsi="Arial" w:cs="Arial"/>
          <w:iCs/>
          <w:sz w:val="22"/>
          <w:szCs w:val="22"/>
          <w:lang w:val="es-ES"/>
        </w:rPr>
      </w:pPr>
      <w:r w:rsidRPr="0060251A">
        <w:rPr>
          <w:rFonts w:ascii="Arial" w:hAnsi="Arial"/>
          <w:sz w:val="22"/>
          <w:lang w:val="es-ES"/>
        </w:rPr>
        <w:t xml:space="preserve">elaborar propuestas de financiación para movilizar recursos financieros que integren la </w:t>
      </w:r>
      <w:r w:rsidR="006D51AD">
        <w:rPr>
          <w:rFonts w:ascii="Arial" w:hAnsi="Arial"/>
          <w:sz w:val="22"/>
          <w:lang w:val="es-ES"/>
        </w:rPr>
        <w:t xml:space="preserve">conservación y la </w:t>
      </w:r>
      <w:r w:rsidRPr="0060251A">
        <w:rPr>
          <w:rFonts w:ascii="Arial" w:hAnsi="Arial"/>
          <w:sz w:val="22"/>
          <w:lang w:val="es-ES"/>
        </w:rPr>
        <w:t>gestión comunitaria de la fauna silvestre con oportunidades de medios de subsistencia sostenibles;</w:t>
      </w:r>
    </w:p>
    <w:p w14:paraId="4D57C92F" w14:textId="77777777" w:rsidR="0060251A" w:rsidRPr="0060251A" w:rsidRDefault="0060251A" w:rsidP="003A47CC">
      <w:pPr>
        <w:widowControl/>
        <w:autoSpaceDE/>
        <w:autoSpaceDN/>
        <w:ind w:left="1418" w:hanging="567"/>
        <w:contextualSpacing/>
        <w:jc w:val="both"/>
        <w:textAlignment w:val="auto"/>
        <w:rPr>
          <w:rFonts w:ascii="Arial" w:eastAsiaTheme="minorHAnsi" w:hAnsi="Arial" w:cs="Arial"/>
          <w:iCs/>
          <w:sz w:val="22"/>
          <w:szCs w:val="22"/>
          <w:lang w:val="es-ES"/>
        </w:rPr>
      </w:pPr>
    </w:p>
    <w:p w14:paraId="3BCDFB72" w14:textId="77777777" w:rsidR="0060251A" w:rsidRPr="0060251A" w:rsidRDefault="0060251A" w:rsidP="003A47CC">
      <w:pPr>
        <w:widowControl/>
        <w:numPr>
          <w:ilvl w:val="0"/>
          <w:numId w:val="2"/>
        </w:numPr>
        <w:autoSpaceDE/>
        <w:autoSpaceDN/>
        <w:spacing w:after="160"/>
        <w:ind w:left="1418" w:hanging="567"/>
        <w:contextualSpacing/>
        <w:jc w:val="both"/>
        <w:textAlignment w:val="auto"/>
        <w:rPr>
          <w:rFonts w:ascii="Arial" w:eastAsiaTheme="minorHAnsi" w:hAnsi="Arial" w:cs="Arial"/>
          <w:iCs/>
          <w:sz w:val="22"/>
          <w:szCs w:val="22"/>
          <w:lang w:val="es-ES"/>
        </w:rPr>
      </w:pPr>
      <w:r w:rsidRPr="0060251A">
        <w:rPr>
          <w:rFonts w:ascii="Arial" w:hAnsi="Arial"/>
          <w:sz w:val="22"/>
          <w:lang w:val="es-ES"/>
        </w:rPr>
        <w:t xml:space="preserve">organizar visitas de intercambio para los responsables de la toma de decisiones a iniciativas de conservación comunitarias que hayan resultado exitosas; </w:t>
      </w:r>
    </w:p>
    <w:p w14:paraId="6834296A" w14:textId="77777777" w:rsidR="0060251A" w:rsidRPr="0060251A" w:rsidRDefault="0060251A" w:rsidP="003A47CC">
      <w:pPr>
        <w:widowControl/>
        <w:autoSpaceDE/>
        <w:autoSpaceDN/>
        <w:ind w:left="1418" w:hanging="567"/>
        <w:contextualSpacing/>
        <w:jc w:val="both"/>
        <w:textAlignment w:val="auto"/>
        <w:rPr>
          <w:rFonts w:ascii="Arial" w:eastAsiaTheme="minorHAnsi" w:hAnsi="Arial" w:cs="Arial"/>
          <w:iCs/>
          <w:sz w:val="22"/>
          <w:szCs w:val="22"/>
          <w:lang w:val="es-ES"/>
        </w:rPr>
      </w:pPr>
    </w:p>
    <w:p w14:paraId="3425C204" w14:textId="77777777" w:rsidR="0060251A" w:rsidRPr="0060251A" w:rsidRDefault="0060251A" w:rsidP="003A47CC">
      <w:pPr>
        <w:widowControl/>
        <w:numPr>
          <w:ilvl w:val="0"/>
          <w:numId w:val="2"/>
        </w:numPr>
        <w:autoSpaceDE/>
        <w:autoSpaceDN/>
        <w:spacing w:after="160"/>
        <w:ind w:left="1418" w:hanging="567"/>
        <w:contextualSpacing/>
        <w:jc w:val="both"/>
        <w:textAlignment w:val="auto"/>
        <w:rPr>
          <w:rFonts w:ascii="Arial" w:eastAsiaTheme="minorHAnsi" w:hAnsi="Arial" w:cs="Arial"/>
          <w:iCs/>
          <w:sz w:val="22"/>
          <w:szCs w:val="22"/>
          <w:lang w:val="es-ES"/>
        </w:rPr>
      </w:pPr>
      <w:r w:rsidRPr="0060251A">
        <w:rPr>
          <w:rFonts w:ascii="Arial" w:hAnsi="Arial"/>
          <w:sz w:val="22"/>
          <w:lang w:val="es-ES"/>
        </w:rPr>
        <w:t xml:space="preserve">organizar e impartir talleres específicos de fomento de capacidad y apoyo técnico para los responsables de la toma de decisiones, con el fin de permitir que se establezcan, fortalezcan y amplíen iniciativas comunitarias para la conservación y la gestión sostenible de las especies migratorias; </w:t>
      </w:r>
    </w:p>
    <w:p w14:paraId="2790EC9F" w14:textId="77777777" w:rsidR="0060251A" w:rsidRPr="004F2CD3" w:rsidRDefault="0060251A" w:rsidP="003A47CC">
      <w:pPr>
        <w:widowControl/>
        <w:autoSpaceDE/>
        <w:autoSpaceDN/>
        <w:spacing w:after="160"/>
        <w:ind w:left="1418"/>
        <w:contextualSpacing/>
        <w:jc w:val="both"/>
        <w:textAlignment w:val="auto"/>
        <w:rPr>
          <w:rFonts w:ascii="Arial" w:eastAsiaTheme="minorHAnsi" w:hAnsi="Arial" w:cs="Arial"/>
          <w:iCs/>
          <w:sz w:val="22"/>
          <w:szCs w:val="22"/>
          <w:lang w:val="es-ES"/>
        </w:rPr>
      </w:pPr>
    </w:p>
    <w:p w14:paraId="7DD24914" w14:textId="77777777" w:rsidR="0060251A" w:rsidRPr="0060251A" w:rsidRDefault="0060251A" w:rsidP="003A47CC">
      <w:pPr>
        <w:widowControl/>
        <w:numPr>
          <w:ilvl w:val="0"/>
          <w:numId w:val="2"/>
        </w:numPr>
        <w:autoSpaceDE/>
        <w:autoSpaceDN/>
        <w:spacing w:after="160"/>
        <w:ind w:left="1412" w:hanging="562"/>
        <w:contextualSpacing/>
        <w:jc w:val="both"/>
        <w:textAlignment w:val="auto"/>
        <w:rPr>
          <w:rFonts w:ascii="Arial" w:eastAsiaTheme="minorHAnsi" w:hAnsi="Arial" w:cs="Arial"/>
          <w:iCs/>
          <w:sz w:val="22"/>
          <w:szCs w:val="22"/>
          <w:lang w:val="es-ES"/>
        </w:rPr>
      </w:pPr>
      <w:r w:rsidRPr="0060251A">
        <w:rPr>
          <w:rFonts w:ascii="Arial" w:hAnsi="Arial"/>
          <w:sz w:val="22"/>
          <w:lang w:val="es-ES"/>
        </w:rPr>
        <w:t>apoyar el fomento de capacidad en el nivel comunitario, entre otras cosas para los pueblos indígenas y las comunidades locales, a fin de mejorar la gobernanza, los arreglos institucionales, el desarrollo de competencias, el uso sostenible de los recursos, el desarrollo de las cadenas de valor y la distribución equitativa de los beneficios, con miras a mejorar los medios de subsistencia, promover la resiliencia económica y reforzar los incentivos positivos para la conservación de las especies migratorias; y</w:t>
      </w:r>
    </w:p>
    <w:p w14:paraId="074A82C0" w14:textId="77777777" w:rsidR="0060251A" w:rsidRPr="004F2CD3" w:rsidRDefault="0060251A" w:rsidP="003A47CC">
      <w:pPr>
        <w:widowControl/>
        <w:autoSpaceDE/>
        <w:autoSpaceDN/>
        <w:spacing w:after="160"/>
        <w:ind w:left="1418"/>
        <w:contextualSpacing/>
        <w:jc w:val="both"/>
        <w:textAlignment w:val="auto"/>
        <w:rPr>
          <w:rFonts w:ascii="Arial" w:eastAsiaTheme="minorHAnsi" w:hAnsi="Arial" w:cs="Arial"/>
          <w:iCs/>
          <w:sz w:val="22"/>
          <w:szCs w:val="22"/>
          <w:lang w:val="es-ES"/>
        </w:rPr>
      </w:pPr>
    </w:p>
    <w:p w14:paraId="5086A43D" w14:textId="77777777" w:rsidR="0060251A" w:rsidRPr="0060251A" w:rsidRDefault="0060251A" w:rsidP="003A47CC">
      <w:pPr>
        <w:widowControl/>
        <w:numPr>
          <w:ilvl w:val="0"/>
          <w:numId w:val="2"/>
        </w:numPr>
        <w:autoSpaceDE/>
        <w:autoSpaceDN/>
        <w:spacing w:after="160"/>
        <w:ind w:left="1418" w:hanging="567"/>
        <w:contextualSpacing/>
        <w:jc w:val="both"/>
        <w:textAlignment w:val="auto"/>
        <w:rPr>
          <w:rFonts w:ascii="Arial" w:eastAsiaTheme="minorHAnsi" w:hAnsi="Arial" w:cs="Arial"/>
          <w:iCs/>
          <w:sz w:val="22"/>
          <w:szCs w:val="22"/>
          <w:lang w:val="es-ES"/>
        </w:rPr>
      </w:pPr>
      <w:r w:rsidRPr="0060251A">
        <w:rPr>
          <w:rFonts w:ascii="Arial" w:hAnsi="Arial"/>
          <w:sz w:val="22"/>
          <w:lang w:val="es-ES"/>
        </w:rPr>
        <w:t>facilitar consultas más amplias con las Partes en la CMS, los pueblos indígenas y las comunidades locales, las organizaciones de la sociedad civil, los expertos pertinentes y otras partes interesadas competentes, con el fin de apoyar una aplicación inclusiva y eficaz de los Principios Rectores, teniendo en cuenta que las especies de animales migratorios son recursos y patrimonio compartidos.</w:t>
      </w:r>
    </w:p>
    <w:p w14:paraId="5857A39B" w14:textId="77777777" w:rsidR="0060251A" w:rsidRPr="004F2CD3" w:rsidRDefault="0060251A" w:rsidP="003A47CC">
      <w:pPr>
        <w:widowControl/>
        <w:autoSpaceDE/>
        <w:autoSpaceDN/>
        <w:spacing w:after="160"/>
        <w:textAlignment w:val="auto"/>
        <w:rPr>
          <w:rFonts w:ascii="Arial" w:eastAsiaTheme="minorHAnsi" w:hAnsi="Arial" w:cstheme="minorBidi"/>
          <w:sz w:val="22"/>
          <w:szCs w:val="22"/>
          <w:lang w:val="es-ES"/>
        </w:rPr>
      </w:pPr>
    </w:p>
    <w:p w14:paraId="352C5D48" w14:textId="77777777" w:rsidR="0060251A" w:rsidRPr="0060251A" w:rsidRDefault="0060251A" w:rsidP="003A47CC">
      <w:pPr>
        <w:keepNext/>
        <w:keepLines/>
        <w:rPr>
          <w:rFonts w:ascii="Arial" w:hAnsi="Arial" w:cs="Arial"/>
          <w:b/>
          <w:sz w:val="22"/>
          <w:szCs w:val="22"/>
          <w:lang w:val="es-ES"/>
        </w:rPr>
      </w:pPr>
      <w:r w:rsidRPr="0060251A">
        <w:rPr>
          <w:rFonts w:ascii="Arial" w:hAnsi="Arial"/>
          <w:b/>
          <w:sz w:val="22"/>
          <w:lang w:val="es-ES"/>
        </w:rPr>
        <w:lastRenderedPageBreak/>
        <w:t>Dirigido al Consejo Científico</w:t>
      </w:r>
    </w:p>
    <w:p w14:paraId="0203632F" w14:textId="77777777" w:rsidR="0060251A" w:rsidRPr="004F2CD3" w:rsidRDefault="0060251A" w:rsidP="003A47CC">
      <w:pPr>
        <w:keepNext/>
        <w:keepLines/>
        <w:rPr>
          <w:rFonts w:ascii="Arial" w:hAnsi="Arial" w:cs="Arial"/>
          <w:b/>
          <w:sz w:val="22"/>
          <w:szCs w:val="22"/>
          <w:lang w:val="es-ES"/>
        </w:rPr>
      </w:pPr>
    </w:p>
    <w:p w14:paraId="5700B540" w14:textId="77777777" w:rsidR="0060251A" w:rsidRPr="0060251A" w:rsidRDefault="0060251A" w:rsidP="003A47CC">
      <w:pPr>
        <w:keepNext/>
        <w:keepLines/>
        <w:ind w:left="851" w:hanging="873"/>
        <w:jc w:val="both"/>
        <w:rPr>
          <w:rFonts w:ascii="Arial" w:hAnsi="Arial" w:cs="Arial"/>
          <w:bCs/>
          <w:sz w:val="22"/>
          <w:szCs w:val="22"/>
          <w:lang w:val="es-ES"/>
        </w:rPr>
      </w:pPr>
      <w:r w:rsidRPr="0060251A">
        <w:rPr>
          <w:rFonts w:ascii="Arial" w:hAnsi="Arial"/>
          <w:sz w:val="22"/>
          <w:lang w:val="es-ES"/>
        </w:rPr>
        <w:t>15.BB</w:t>
      </w:r>
      <w:r w:rsidRPr="0060251A">
        <w:rPr>
          <w:rFonts w:ascii="Arial" w:hAnsi="Arial"/>
          <w:sz w:val="22"/>
          <w:lang w:val="es-ES"/>
        </w:rPr>
        <w:tab/>
        <w:t xml:space="preserve">Se solicita al Consejo Científico que establezca un grupo de trabajo específico que se ocupe de las cuestiones científicas relacionadas con los conflictos y la coexistencia entre las comunidades y las especies incluidas en la CMS. </w:t>
      </w:r>
    </w:p>
    <w:p w14:paraId="5136346A" w14:textId="77777777" w:rsidR="0060251A" w:rsidRPr="004F2CD3" w:rsidRDefault="0060251A" w:rsidP="0060251A">
      <w:pPr>
        <w:rPr>
          <w:rFonts w:ascii="Arial" w:hAnsi="Arial" w:cs="Arial"/>
          <w:sz w:val="22"/>
          <w:szCs w:val="22"/>
          <w:lang w:val="es-ES"/>
        </w:rPr>
      </w:pPr>
    </w:p>
    <w:p w14:paraId="2785A106" w14:textId="77777777" w:rsidR="0060251A" w:rsidRPr="0060251A" w:rsidRDefault="0060251A" w:rsidP="0060251A">
      <w:pPr>
        <w:rPr>
          <w:lang w:val="es-ES"/>
        </w:rPr>
      </w:pPr>
    </w:p>
    <w:p w14:paraId="7A7D9EF6" w14:textId="77777777" w:rsidR="00D82C56" w:rsidRPr="00FD2360" w:rsidRDefault="00D82C56" w:rsidP="0060251A">
      <w:pPr>
        <w:spacing w:after="120"/>
        <w:jc w:val="center"/>
        <w:rPr>
          <w:rFonts w:ascii="Arial" w:hAnsi="Arial" w:cs="Arial"/>
          <w:lang w:val="es-ES"/>
        </w:rPr>
      </w:pPr>
    </w:p>
    <w:sectPr w:rsidR="00D82C56" w:rsidRPr="00FD2360" w:rsidSect="00AB5285">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851EB" w14:textId="77777777" w:rsidR="000843DD" w:rsidRDefault="000843DD">
      <w:r>
        <w:separator/>
      </w:r>
    </w:p>
  </w:endnote>
  <w:endnote w:type="continuationSeparator" w:id="0">
    <w:p w14:paraId="2A5FF9F4" w14:textId="77777777" w:rsidR="000843DD" w:rsidRDefault="000843DD">
      <w:r>
        <w:continuationSeparator/>
      </w:r>
    </w:p>
  </w:endnote>
  <w:endnote w:type="continuationNotice" w:id="1">
    <w:p w14:paraId="34C2941D" w14:textId="77777777" w:rsidR="000843DD" w:rsidRDefault="00084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ADFFF" w14:textId="77777777" w:rsidR="000843DD" w:rsidRDefault="000843DD">
      <w:r>
        <w:rPr>
          <w:color w:val="000000"/>
        </w:rPr>
        <w:separator/>
      </w:r>
    </w:p>
  </w:footnote>
  <w:footnote w:type="continuationSeparator" w:id="0">
    <w:p w14:paraId="4569A1A4" w14:textId="77777777" w:rsidR="000843DD" w:rsidRDefault="000843DD">
      <w:r>
        <w:continuationSeparator/>
      </w:r>
    </w:p>
  </w:footnote>
  <w:footnote w:type="continuationNotice" w:id="1">
    <w:p w14:paraId="1DF55BF9" w14:textId="77777777" w:rsidR="000843DD" w:rsidRDefault="00084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5D43E921" w:rsidR="0041439A" w:rsidRPr="00DC43EE"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DC43EE">
      <w:rPr>
        <w:rFonts w:ascii="Arial" w:hAnsi="Arial" w:cs="Arial"/>
        <w:i/>
        <w:sz w:val="18"/>
        <w:szCs w:val="18"/>
        <w:lang w:val="pt-PT"/>
      </w:rPr>
      <w:t>UNEP/CMS/COP1</w:t>
    </w:r>
    <w:r w:rsidR="00AB5285" w:rsidRPr="00DC43EE">
      <w:rPr>
        <w:rFonts w:ascii="Arial" w:hAnsi="Arial" w:cs="Arial"/>
        <w:i/>
        <w:sz w:val="18"/>
        <w:szCs w:val="18"/>
        <w:lang w:val="pt-PT"/>
      </w:rPr>
      <w:t>5</w:t>
    </w:r>
    <w:r w:rsidRPr="00DC43EE">
      <w:rPr>
        <w:rFonts w:ascii="Arial" w:hAnsi="Arial" w:cs="Arial"/>
        <w:i/>
        <w:sz w:val="18"/>
        <w:szCs w:val="18"/>
        <w:lang w:val="pt-PT"/>
      </w:rPr>
      <w:t>/CRP</w:t>
    </w:r>
    <w:r w:rsidR="00E0306D">
      <w:rPr>
        <w:rFonts w:ascii="Arial" w:hAnsi="Arial" w:cs="Arial"/>
        <w:i/>
        <w:sz w:val="18"/>
        <w:szCs w:val="18"/>
        <w:lang w:val="pt-PT"/>
      </w:rPr>
      <w:t>28.4</w:t>
    </w:r>
    <w:r w:rsidR="008C30BC">
      <w:rPr>
        <w:rFonts w:ascii="Arial" w:hAnsi="Arial" w:cs="Arial"/>
        <w:i/>
        <w:sz w:val="18"/>
        <w:szCs w:val="18"/>
        <w:lang w:val="pt-PT"/>
      </w:rPr>
      <w:t>/Rev.1</w:t>
    </w:r>
  </w:p>
  <w:p w14:paraId="50B9F4CC" w14:textId="77777777" w:rsidR="0041439A" w:rsidRPr="0025550A"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6EC14FA9" w:rsidR="0041439A" w:rsidRPr="0025550A"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25550A">
      <w:rPr>
        <w:rFonts w:ascii="Arial" w:hAnsi="Arial" w:cs="Arial"/>
        <w:i/>
        <w:szCs w:val="20"/>
        <w:lang w:val="pt-PT"/>
      </w:rPr>
      <w:t>UNEP/CMS/COP1</w:t>
    </w:r>
    <w:r w:rsidR="00AB5285" w:rsidRPr="0025550A">
      <w:rPr>
        <w:rFonts w:ascii="Arial" w:hAnsi="Arial" w:cs="Arial"/>
        <w:i/>
        <w:szCs w:val="20"/>
        <w:lang w:val="pt-PT"/>
      </w:rPr>
      <w:t>5</w:t>
    </w:r>
    <w:r w:rsidRPr="0025550A">
      <w:rPr>
        <w:rFonts w:ascii="Arial" w:hAnsi="Arial" w:cs="Arial"/>
        <w:i/>
        <w:szCs w:val="20"/>
        <w:lang w:val="pt-PT"/>
      </w:rPr>
      <w:t>/CRP(Nº)</w:t>
    </w:r>
  </w:p>
  <w:p w14:paraId="75025A37" w14:textId="77777777" w:rsidR="0041439A" w:rsidRPr="0025550A"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759502F4" w:rsidR="007A1066" w:rsidRPr="0025550A"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pt-PT"/>
      </w:rPr>
    </w:pPr>
    <w:r w:rsidRPr="0025550A">
      <w:rPr>
        <w:rFonts w:ascii="Arial" w:hAnsi="Arial" w:cs="Arial"/>
        <w:bCs/>
        <w:i/>
        <w:iCs/>
        <w:sz w:val="18"/>
        <w:szCs w:val="18"/>
        <w:lang w:val="pt-PT"/>
      </w:rPr>
      <w:t>UNEP/CMS/COP1</w:t>
    </w:r>
    <w:r w:rsidR="00AB5285" w:rsidRPr="0025550A">
      <w:rPr>
        <w:rFonts w:ascii="Arial" w:hAnsi="Arial" w:cs="Arial"/>
        <w:bCs/>
        <w:i/>
        <w:iCs/>
        <w:sz w:val="18"/>
        <w:szCs w:val="18"/>
        <w:lang w:val="pt-PT"/>
      </w:rPr>
      <w:t>5</w:t>
    </w:r>
    <w:r w:rsidRPr="0025550A">
      <w:rPr>
        <w:rFonts w:ascii="Arial" w:hAnsi="Arial" w:cs="Arial"/>
        <w:bCs/>
        <w:i/>
        <w:iCs/>
        <w:sz w:val="18"/>
        <w:szCs w:val="18"/>
        <w:lang w:val="pt-PT"/>
      </w:rPr>
      <w:t>/CRP</w:t>
    </w:r>
    <w:r w:rsidR="0025550A">
      <w:rPr>
        <w:rFonts w:ascii="Arial" w:hAnsi="Arial" w:cs="Arial"/>
        <w:bCs/>
        <w:i/>
        <w:iCs/>
        <w:sz w:val="18"/>
        <w:szCs w:val="18"/>
        <w:lang w:val="pt-PT"/>
      </w:rPr>
      <w:t>28.4</w:t>
    </w:r>
    <w:r w:rsidR="008C30BC">
      <w:rPr>
        <w:rFonts w:ascii="Arial" w:hAnsi="Arial" w:cs="Arial"/>
        <w:bCs/>
        <w:i/>
        <w:iCs/>
        <w:sz w:val="18"/>
        <w:szCs w:val="18"/>
        <w:lang w:val="pt-PT"/>
      </w:rPr>
      <w:t>/Rev.1</w:t>
    </w:r>
  </w:p>
  <w:p w14:paraId="117A266F" w14:textId="77777777" w:rsidR="007A1066" w:rsidRPr="0025550A" w:rsidRDefault="007A1066">
    <w:pPr>
      <w:pStyle w:val="Heade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C46F6"/>
    <w:multiLevelType w:val="hybridMultilevel"/>
    <w:tmpl w:val="C9402FA0"/>
    <w:lvl w:ilvl="0" w:tplc="20000017">
      <w:start w:val="1"/>
      <w:numFmt w:val="lowerLetter"/>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450126821">
    <w:abstractNumId w:val="0"/>
    <w:lvlOverride w:ilvl="0">
      <w:startOverride w:val="1"/>
    </w:lvlOverride>
    <w:lvlOverride w:ilvl="1"/>
    <w:lvlOverride w:ilvl="2"/>
    <w:lvlOverride w:ilvl="3"/>
    <w:lvlOverride w:ilvl="4"/>
    <w:lvlOverride w:ilvl="5"/>
    <w:lvlOverride w:ilvl="6"/>
    <w:lvlOverride w:ilvl="7"/>
    <w:lvlOverride w:ilvl="8"/>
  </w:num>
  <w:num w:numId="2" w16cid:durableId="2379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843DD"/>
    <w:rsid w:val="000B0D60"/>
    <w:rsid w:val="001125D7"/>
    <w:rsid w:val="00164D92"/>
    <w:rsid w:val="00192EC7"/>
    <w:rsid w:val="001D12AA"/>
    <w:rsid w:val="001E6CB9"/>
    <w:rsid w:val="002243FE"/>
    <w:rsid w:val="00227282"/>
    <w:rsid w:val="0025550A"/>
    <w:rsid w:val="002D781B"/>
    <w:rsid w:val="003A47CC"/>
    <w:rsid w:val="003F1AD8"/>
    <w:rsid w:val="0041439A"/>
    <w:rsid w:val="0043102F"/>
    <w:rsid w:val="004D5311"/>
    <w:rsid w:val="00522A3F"/>
    <w:rsid w:val="005645C4"/>
    <w:rsid w:val="0058757D"/>
    <w:rsid w:val="005D43E4"/>
    <w:rsid w:val="005F0639"/>
    <w:rsid w:val="0060251A"/>
    <w:rsid w:val="00672016"/>
    <w:rsid w:val="006A2CFC"/>
    <w:rsid w:val="006D51AD"/>
    <w:rsid w:val="007904DE"/>
    <w:rsid w:val="007A1066"/>
    <w:rsid w:val="007E343D"/>
    <w:rsid w:val="00807BDA"/>
    <w:rsid w:val="00861ACB"/>
    <w:rsid w:val="008C30BC"/>
    <w:rsid w:val="00976702"/>
    <w:rsid w:val="009D344A"/>
    <w:rsid w:val="00A0155C"/>
    <w:rsid w:val="00AA138B"/>
    <w:rsid w:val="00AB5285"/>
    <w:rsid w:val="00B91802"/>
    <w:rsid w:val="00D50F95"/>
    <w:rsid w:val="00D61140"/>
    <w:rsid w:val="00D82C56"/>
    <w:rsid w:val="00DB2EEB"/>
    <w:rsid w:val="00DC43EE"/>
    <w:rsid w:val="00E0306D"/>
    <w:rsid w:val="00E45B44"/>
    <w:rsid w:val="00E829C9"/>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9bc1cafe4360f20b5afaadcb79868c66">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9a5c408459f1deb54f1dd1f0ce43320"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DA4B488A-2D6F-476B-9C86-75C3CF613C9B}"/>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9</cp:revision>
  <cp:lastPrinted>2020-02-03T15:02:00Z</cp:lastPrinted>
  <dcterms:created xsi:type="dcterms:W3CDTF">2026-03-25T18:35:00Z</dcterms:created>
  <dcterms:modified xsi:type="dcterms:W3CDTF">2026-03-26T22:17:00Z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